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36A0" w:rsidRPr="00437306" w:rsidRDefault="00F436A0" w:rsidP="00663BE2">
      <w:r w:rsidRPr="0043730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2318097" r:id="rId10"/>
        </w:object>
      </w:r>
    </w:p>
    <w:p w:rsidR="00F436A0" w:rsidRPr="00437306" w:rsidRDefault="00F436A0" w:rsidP="00663BE2">
      <w:pPr>
        <w:pStyle w:val="ShortT"/>
        <w:spacing w:before="240"/>
      </w:pPr>
      <w:r w:rsidRPr="00437306">
        <w:t>Corporations Act 2001</w:t>
      </w:r>
    </w:p>
    <w:p w:rsidR="00F436A0" w:rsidRPr="00437306" w:rsidRDefault="00F436A0" w:rsidP="00663BE2">
      <w:pPr>
        <w:pStyle w:val="CompiledActNo"/>
        <w:spacing w:before="240"/>
      </w:pPr>
      <w:r w:rsidRPr="00437306">
        <w:t>No.</w:t>
      </w:r>
      <w:r w:rsidR="00437306">
        <w:t> </w:t>
      </w:r>
      <w:r w:rsidRPr="00437306">
        <w:t>50, 2001</w:t>
      </w:r>
    </w:p>
    <w:p w:rsidR="00F436A0" w:rsidRPr="00437306" w:rsidRDefault="00F436A0" w:rsidP="00663BE2">
      <w:pPr>
        <w:spacing w:before="1000"/>
        <w:rPr>
          <w:rFonts w:cs="Arial"/>
          <w:b/>
          <w:sz w:val="32"/>
          <w:szCs w:val="32"/>
        </w:rPr>
      </w:pPr>
      <w:r w:rsidRPr="00437306">
        <w:rPr>
          <w:rFonts w:cs="Arial"/>
          <w:b/>
          <w:sz w:val="32"/>
          <w:szCs w:val="32"/>
        </w:rPr>
        <w:t>Compilation No.</w:t>
      </w:r>
      <w:r w:rsidR="00437306">
        <w:rPr>
          <w:rFonts w:cs="Arial"/>
          <w:b/>
          <w:sz w:val="32"/>
          <w:szCs w:val="32"/>
        </w:rPr>
        <w:t> </w:t>
      </w:r>
      <w:r w:rsidRPr="00437306">
        <w:rPr>
          <w:rFonts w:cs="Arial"/>
          <w:b/>
          <w:sz w:val="32"/>
          <w:szCs w:val="32"/>
        </w:rPr>
        <w:fldChar w:fldCharType="begin"/>
      </w:r>
      <w:r w:rsidRPr="00437306">
        <w:rPr>
          <w:rFonts w:cs="Arial"/>
          <w:b/>
          <w:sz w:val="32"/>
          <w:szCs w:val="32"/>
        </w:rPr>
        <w:instrText xml:space="preserve"> DOCPROPERTY  CompilationNumber </w:instrText>
      </w:r>
      <w:r w:rsidRPr="00437306">
        <w:rPr>
          <w:rFonts w:cs="Arial"/>
          <w:b/>
          <w:sz w:val="32"/>
          <w:szCs w:val="32"/>
        </w:rPr>
        <w:fldChar w:fldCharType="separate"/>
      </w:r>
      <w:r w:rsidR="00437306">
        <w:rPr>
          <w:rFonts w:cs="Arial"/>
          <w:b/>
          <w:sz w:val="32"/>
          <w:szCs w:val="32"/>
        </w:rPr>
        <w:t>91</w:t>
      </w:r>
      <w:r w:rsidRPr="00437306">
        <w:rPr>
          <w:rFonts w:cs="Arial"/>
          <w:b/>
          <w:sz w:val="32"/>
          <w:szCs w:val="32"/>
        </w:rPr>
        <w:fldChar w:fldCharType="end"/>
      </w:r>
    </w:p>
    <w:p w:rsidR="00F436A0" w:rsidRPr="00437306" w:rsidRDefault="00F436A0" w:rsidP="00663BE2">
      <w:pPr>
        <w:spacing w:before="480"/>
        <w:rPr>
          <w:rFonts w:cs="Arial"/>
          <w:sz w:val="24"/>
        </w:rPr>
      </w:pPr>
      <w:r w:rsidRPr="00437306">
        <w:rPr>
          <w:rFonts w:cs="Arial"/>
          <w:b/>
          <w:sz w:val="24"/>
        </w:rPr>
        <w:t>Compilation date:</w:t>
      </w:r>
      <w:r w:rsidRPr="00437306">
        <w:rPr>
          <w:rFonts w:cs="Arial"/>
          <w:sz w:val="24"/>
        </w:rPr>
        <w:tab/>
      </w:r>
      <w:r w:rsidRPr="00437306">
        <w:rPr>
          <w:rFonts w:cs="Arial"/>
          <w:sz w:val="24"/>
        </w:rPr>
        <w:tab/>
      </w:r>
      <w:r w:rsidRPr="00437306">
        <w:rPr>
          <w:rFonts w:cs="Arial"/>
          <w:sz w:val="24"/>
        </w:rPr>
        <w:tab/>
      </w:r>
      <w:r w:rsidRPr="00437306">
        <w:rPr>
          <w:rFonts w:cs="Arial"/>
          <w:sz w:val="24"/>
        </w:rPr>
        <w:fldChar w:fldCharType="begin"/>
      </w:r>
      <w:r w:rsidRPr="00437306">
        <w:rPr>
          <w:rFonts w:cs="Arial"/>
          <w:sz w:val="24"/>
        </w:rPr>
        <w:instrText xml:space="preserve"> DOCPROPERTY StartDate \@ "d MMMM yyyy" </w:instrText>
      </w:r>
      <w:r w:rsidRPr="00437306">
        <w:rPr>
          <w:rFonts w:cs="Arial"/>
          <w:sz w:val="24"/>
        </w:rPr>
        <w:fldChar w:fldCharType="separate"/>
      </w:r>
      <w:r w:rsidR="00437306">
        <w:rPr>
          <w:rFonts w:cs="Arial"/>
          <w:sz w:val="24"/>
        </w:rPr>
        <w:t>19 October 2018</w:t>
      </w:r>
      <w:r w:rsidRPr="00437306">
        <w:rPr>
          <w:rFonts w:cs="Arial"/>
          <w:sz w:val="24"/>
        </w:rPr>
        <w:fldChar w:fldCharType="end"/>
      </w:r>
    </w:p>
    <w:p w:rsidR="00F436A0" w:rsidRPr="00437306" w:rsidRDefault="00F436A0" w:rsidP="00663BE2">
      <w:pPr>
        <w:spacing w:before="240"/>
        <w:rPr>
          <w:rFonts w:cs="Arial"/>
          <w:sz w:val="24"/>
        </w:rPr>
      </w:pPr>
      <w:r w:rsidRPr="00437306">
        <w:rPr>
          <w:rFonts w:cs="Arial"/>
          <w:b/>
          <w:sz w:val="24"/>
        </w:rPr>
        <w:t>Includes amendments up to:</w:t>
      </w:r>
      <w:r w:rsidRPr="00437306">
        <w:rPr>
          <w:rFonts w:cs="Arial"/>
          <w:sz w:val="24"/>
        </w:rPr>
        <w:tab/>
      </w:r>
      <w:r w:rsidRPr="00437306">
        <w:rPr>
          <w:rFonts w:cs="Arial"/>
          <w:sz w:val="24"/>
        </w:rPr>
        <w:fldChar w:fldCharType="begin"/>
      </w:r>
      <w:r w:rsidRPr="00437306">
        <w:rPr>
          <w:rFonts w:cs="Arial"/>
          <w:sz w:val="24"/>
        </w:rPr>
        <w:instrText xml:space="preserve"> DOCPROPERTY IncludesUpTo </w:instrText>
      </w:r>
      <w:r w:rsidRPr="00437306">
        <w:rPr>
          <w:rFonts w:cs="Arial"/>
          <w:sz w:val="24"/>
        </w:rPr>
        <w:fldChar w:fldCharType="separate"/>
      </w:r>
      <w:r w:rsidR="00437306">
        <w:rPr>
          <w:rFonts w:cs="Arial"/>
          <w:sz w:val="24"/>
        </w:rPr>
        <w:t>Act No. 122, 2018</w:t>
      </w:r>
      <w:r w:rsidRPr="00437306">
        <w:rPr>
          <w:rFonts w:cs="Arial"/>
          <w:sz w:val="24"/>
        </w:rPr>
        <w:fldChar w:fldCharType="end"/>
      </w:r>
    </w:p>
    <w:p w:rsidR="00F436A0" w:rsidRPr="00437306" w:rsidRDefault="00F436A0" w:rsidP="00663BE2">
      <w:pPr>
        <w:spacing w:before="240"/>
        <w:rPr>
          <w:rFonts w:cs="Arial"/>
          <w:sz w:val="24"/>
          <w:szCs w:val="24"/>
        </w:rPr>
      </w:pPr>
      <w:r w:rsidRPr="00437306">
        <w:rPr>
          <w:rFonts w:cs="Arial"/>
          <w:b/>
          <w:sz w:val="24"/>
        </w:rPr>
        <w:t>Registered:</w:t>
      </w:r>
      <w:r w:rsidRPr="00437306">
        <w:rPr>
          <w:rFonts w:cs="Arial"/>
          <w:sz w:val="24"/>
        </w:rPr>
        <w:tab/>
      </w:r>
      <w:r w:rsidRPr="00437306">
        <w:rPr>
          <w:rFonts w:cs="Arial"/>
          <w:sz w:val="24"/>
        </w:rPr>
        <w:tab/>
      </w:r>
      <w:r w:rsidRPr="00437306">
        <w:rPr>
          <w:rFonts w:cs="Arial"/>
          <w:sz w:val="24"/>
        </w:rPr>
        <w:tab/>
      </w:r>
      <w:r w:rsidRPr="00437306">
        <w:rPr>
          <w:rFonts w:cs="Arial"/>
          <w:sz w:val="24"/>
        </w:rPr>
        <w:tab/>
      </w:r>
      <w:r w:rsidRPr="00437306">
        <w:rPr>
          <w:rFonts w:cs="Arial"/>
          <w:sz w:val="24"/>
        </w:rPr>
        <w:fldChar w:fldCharType="begin"/>
      </w:r>
      <w:r w:rsidRPr="00437306">
        <w:rPr>
          <w:rFonts w:cs="Arial"/>
          <w:sz w:val="24"/>
        </w:rPr>
        <w:instrText xml:space="preserve"> IF </w:instrText>
      </w:r>
      <w:r w:rsidRPr="00437306">
        <w:rPr>
          <w:rFonts w:cs="Arial"/>
          <w:sz w:val="24"/>
        </w:rPr>
        <w:fldChar w:fldCharType="begin"/>
      </w:r>
      <w:r w:rsidRPr="00437306">
        <w:rPr>
          <w:rFonts w:cs="Arial"/>
          <w:sz w:val="24"/>
        </w:rPr>
        <w:instrText xml:space="preserve"> DOCPROPERTY RegisteredDate </w:instrText>
      </w:r>
      <w:r w:rsidRPr="00437306">
        <w:rPr>
          <w:rFonts w:cs="Arial"/>
          <w:sz w:val="24"/>
        </w:rPr>
        <w:fldChar w:fldCharType="separate"/>
      </w:r>
      <w:r w:rsidR="00437306">
        <w:rPr>
          <w:rFonts w:cs="Arial"/>
          <w:sz w:val="24"/>
        </w:rPr>
        <w:instrText>29/10/2018</w:instrText>
      </w:r>
      <w:r w:rsidRPr="00437306">
        <w:rPr>
          <w:rFonts w:cs="Arial"/>
          <w:sz w:val="24"/>
        </w:rPr>
        <w:fldChar w:fldCharType="end"/>
      </w:r>
      <w:r w:rsidRPr="00437306">
        <w:rPr>
          <w:rFonts w:cs="Arial"/>
          <w:sz w:val="24"/>
        </w:rPr>
        <w:instrText xml:space="preserve"> = #1/1/1901# "Unknown" </w:instrText>
      </w:r>
      <w:r w:rsidRPr="00437306">
        <w:rPr>
          <w:rFonts w:cs="Arial"/>
          <w:sz w:val="24"/>
        </w:rPr>
        <w:fldChar w:fldCharType="begin"/>
      </w:r>
      <w:r w:rsidRPr="00437306">
        <w:rPr>
          <w:rFonts w:cs="Arial"/>
          <w:sz w:val="24"/>
        </w:rPr>
        <w:instrText xml:space="preserve"> DOCPROPERTY RegisteredDate \@ "d MMMM yyyy" </w:instrText>
      </w:r>
      <w:r w:rsidRPr="00437306">
        <w:rPr>
          <w:rFonts w:cs="Arial"/>
          <w:sz w:val="24"/>
        </w:rPr>
        <w:fldChar w:fldCharType="separate"/>
      </w:r>
      <w:r w:rsidR="00437306">
        <w:rPr>
          <w:rFonts w:cs="Arial"/>
          <w:sz w:val="24"/>
        </w:rPr>
        <w:instrText>29 October 2018</w:instrText>
      </w:r>
      <w:r w:rsidRPr="00437306">
        <w:rPr>
          <w:rFonts w:cs="Arial"/>
          <w:sz w:val="24"/>
        </w:rPr>
        <w:fldChar w:fldCharType="end"/>
      </w:r>
      <w:r w:rsidRPr="00437306">
        <w:rPr>
          <w:rFonts w:cs="Arial"/>
          <w:sz w:val="24"/>
        </w:rPr>
        <w:instrText xml:space="preserve"> </w:instrText>
      </w:r>
      <w:r w:rsidRPr="00437306">
        <w:rPr>
          <w:rFonts w:cs="Arial"/>
          <w:sz w:val="24"/>
        </w:rPr>
        <w:fldChar w:fldCharType="separate"/>
      </w:r>
      <w:r w:rsidR="00437306">
        <w:rPr>
          <w:rFonts w:cs="Arial"/>
          <w:noProof/>
          <w:sz w:val="24"/>
        </w:rPr>
        <w:t>29 October 2018</w:t>
      </w:r>
      <w:r w:rsidRPr="00437306">
        <w:rPr>
          <w:rFonts w:cs="Arial"/>
          <w:sz w:val="24"/>
        </w:rPr>
        <w:fldChar w:fldCharType="end"/>
      </w:r>
    </w:p>
    <w:p w:rsidR="00F436A0" w:rsidRPr="00437306" w:rsidRDefault="00F436A0" w:rsidP="00663BE2">
      <w:pPr>
        <w:spacing w:before="120"/>
        <w:rPr>
          <w:rFonts w:cs="Arial"/>
          <w:sz w:val="24"/>
        </w:rPr>
      </w:pPr>
      <w:r w:rsidRPr="00437306">
        <w:rPr>
          <w:rFonts w:cs="Arial"/>
          <w:sz w:val="24"/>
        </w:rPr>
        <w:t>This compilation is in 6 volumes</w:t>
      </w:r>
    </w:p>
    <w:p w:rsidR="00F436A0" w:rsidRPr="00437306" w:rsidRDefault="00F436A0" w:rsidP="00F436A0">
      <w:pPr>
        <w:spacing w:before="240"/>
        <w:rPr>
          <w:rFonts w:cs="Arial"/>
          <w:sz w:val="24"/>
          <w:szCs w:val="24"/>
        </w:rPr>
      </w:pPr>
      <w:r w:rsidRPr="00437306">
        <w:rPr>
          <w:rFonts w:cs="Arial"/>
          <w:sz w:val="24"/>
          <w:szCs w:val="24"/>
        </w:rPr>
        <w:t>Volume 1:</w:t>
      </w:r>
      <w:r w:rsidRPr="00437306">
        <w:rPr>
          <w:rFonts w:cs="Arial"/>
          <w:sz w:val="24"/>
          <w:szCs w:val="24"/>
        </w:rPr>
        <w:tab/>
        <w:t>sections</w:t>
      </w:r>
      <w:r w:rsidR="00437306">
        <w:rPr>
          <w:rFonts w:cs="Arial"/>
          <w:sz w:val="24"/>
          <w:szCs w:val="24"/>
        </w:rPr>
        <w:t> </w:t>
      </w:r>
      <w:r w:rsidRPr="00437306">
        <w:rPr>
          <w:sz w:val="24"/>
          <w:szCs w:val="24"/>
        </w:rPr>
        <w:t>1–260E</w:t>
      </w:r>
    </w:p>
    <w:p w:rsidR="00F436A0" w:rsidRPr="00437306" w:rsidRDefault="00F436A0" w:rsidP="00F436A0">
      <w:pPr>
        <w:rPr>
          <w:rFonts w:cs="Arial"/>
          <w:sz w:val="24"/>
          <w:szCs w:val="24"/>
        </w:rPr>
      </w:pPr>
      <w:r w:rsidRPr="00437306">
        <w:rPr>
          <w:rFonts w:cs="Arial"/>
          <w:sz w:val="24"/>
          <w:szCs w:val="24"/>
        </w:rPr>
        <w:t>Volume 2:</w:t>
      </w:r>
      <w:r w:rsidRPr="00437306">
        <w:rPr>
          <w:rFonts w:cs="Arial"/>
          <w:sz w:val="24"/>
          <w:szCs w:val="24"/>
        </w:rPr>
        <w:tab/>
        <w:t>sections</w:t>
      </w:r>
      <w:r w:rsidR="00437306">
        <w:rPr>
          <w:rFonts w:cs="Arial"/>
          <w:sz w:val="24"/>
          <w:szCs w:val="24"/>
        </w:rPr>
        <w:t> </w:t>
      </w:r>
      <w:r w:rsidRPr="00437306">
        <w:rPr>
          <w:sz w:val="24"/>
          <w:szCs w:val="24"/>
        </w:rPr>
        <w:t>283AA–601DJ</w:t>
      </w:r>
    </w:p>
    <w:p w:rsidR="00F436A0" w:rsidRPr="00437306" w:rsidRDefault="00F436A0" w:rsidP="00F436A0">
      <w:pPr>
        <w:rPr>
          <w:rFonts w:cs="Arial"/>
          <w:sz w:val="24"/>
          <w:szCs w:val="24"/>
        </w:rPr>
      </w:pPr>
      <w:r w:rsidRPr="00437306">
        <w:rPr>
          <w:rFonts w:cs="Arial"/>
          <w:sz w:val="24"/>
          <w:szCs w:val="24"/>
        </w:rPr>
        <w:t>Volume 3:</w:t>
      </w:r>
      <w:r w:rsidRPr="00437306">
        <w:rPr>
          <w:rFonts w:cs="Arial"/>
          <w:sz w:val="24"/>
          <w:szCs w:val="24"/>
        </w:rPr>
        <w:tab/>
        <w:t>sections</w:t>
      </w:r>
      <w:r w:rsidR="00437306">
        <w:rPr>
          <w:rFonts w:cs="Arial"/>
          <w:sz w:val="24"/>
          <w:szCs w:val="24"/>
        </w:rPr>
        <w:t> </w:t>
      </w:r>
      <w:r w:rsidRPr="00437306">
        <w:rPr>
          <w:sz w:val="24"/>
          <w:szCs w:val="24"/>
        </w:rPr>
        <w:t>601EA–742</w:t>
      </w:r>
    </w:p>
    <w:p w:rsidR="00F436A0" w:rsidRPr="00437306" w:rsidRDefault="00F436A0" w:rsidP="00F436A0">
      <w:pPr>
        <w:rPr>
          <w:rFonts w:cs="Arial"/>
          <w:sz w:val="24"/>
          <w:szCs w:val="24"/>
        </w:rPr>
      </w:pPr>
      <w:r w:rsidRPr="00437306">
        <w:rPr>
          <w:rFonts w:cs="Arial"/>
          <w:sz w:val="24"/>
          <w:szCs w:val="24"/>
        </w:rPr>
        <w:t>Volume 4:</w:t>
      </w:r>
      <w:r w:rsidRPr="00437306">
        <w:rPr>
          <w:rFonts w:cs="Arial"/>
          <w:sz w:val="24"/>
          <w:szCs w:val="24"/>
        </w:rPr>
        <w:tab/>
        <w:t>sections</w:t>
      </w:r>
      <w:r w:rsidR="00437306">
        <w:rPr>
          <w:rFonts w:cs="Arial"/>
          <w:sz w:val="24"/>
          <w:szCs w:val="24"/>
        </w:rPr>
        <w:t> </w:t>
      </w:r>
      <w:r w:rsidRPr="00437306">
        <w:rPr>
          <w:sz w:val="24"/>
          <w:szCs w:val="24"/>
        </w:rPr>
        <w:t>760A–</w:t>
      </w:r>
      <w:r w:rsidR="007529ED" w:rsidRPr="00437306">
        <w:rPr>
          <w:sz w:val="24"/>
          <w:szCs w:val="24"/>
        </w:rPr>
        <w:t>993D</w:t>
      </w:r>
    </w:p>
    <w:p w:rsidR="00F436A0" w:rsidRPr="00437306" w:rsidRDefault="00AB6229" w:rsidP="00F436A0">
      <w:pPr>
        <w:rPr>
          <w:rFonts w:cs="Arial"/>
          <w:sz w:val="24"/>
          <w:szCs w:val="24"/>
        </w:rPr>
      </w:pPr>
      <w:r w:rsidRPr="00437306">
        <w:rPr>
          <w:rFonts w:cs="Arial"/>
          <w:sz w:val="24"/>
          <w:szCs w:val="24"/>
        </w:rPr>
        <w:t>Volume 5:</w:t>
      </w:r>
      <w:r w:rsidRPr="00437306">
        <w:rPr>
          <w:rFonts w:cs="Arial"/>
          <w:sz w:val="24"/>
          <w:szCs w:val="24"/>
        </w:rPr>
        <w:tab/>
        <w:t>sections</w:t>
      </w:r>
      <w:r w:rsidR="00437306">
        <w:rPr>
          <w:rFonts w:cs="Arial"/>
          <w:sz w:val="24"/>
          <w:szCs w:val="24"/>
        </w:rPr>
        <w:t> </w:t>
      </w:r>
      <w:r w:rsidRPr="00437306">
        <w:rPr>
          <w:rFonts w:cs="Arial"/>
          <w:sz w:val="24"/>
          <w:szCs w:val="24"/>
        </w:rPr>
        <w:t>1010A</w:t>
      </w:r>
      <w:r w:rsidR="00F436A0" w:rsidRPr="00437306">
        <w:rPr>
          <w:rFonts w:cs="Arial"/>
          <w:sz w:val="24"/>
          <w:szCs w:val="24"/>
        </w:rPr>
        <w:t>–</w:t>
      </w:r>
      <w:r w:rsidR="007529ED" w:rsidRPr="00437306">
        <w:rPr>
          <w:rFonts w:cs="Arial"/>
          <w:sz w:val="24"/>
          <w:szCs w:val="24"/>
        </w:rPr>
        <w:t>1369A</w:t>
      </w:r>
    </w:p>
    <w:p w:rsidR="00F436A0" w:rsidRPr="00437306" w:rsidRDefault="00F436A0" w:rsidP="00F436A0">
      <w:pPr>
        <w:rPr>
          <w:rFonts w:cs="Arial"/>
          <w:b/>
          <w:sz w:val="24"/>
        </w:rPr>
      </w:pPr>
      <w:r w:rsidRPr="00437306">
        <w:rPr>
          <w:rFonts w:cs="Arial"/>
          <w:b/>
          <w:sz w:val="24"/>
        </w:rPr>
        <w:t>Volume 6:</w:t>
      </w:r>
      <w:r w:rsidRPr="00437306">
        <w:rPr>
          <w:rFonts w:cs="Arial"/>
          <w:b/>
          <w:sz w:val="24"/>
        </w:rPr>
        <w:tab/>
      </w:r>
      <w:r w:rsidR="00AB6229" w:rsidRPr="00437306">
        <w:rPr>
          <w:rFonts w:cs="Arial"/>
          <w:b/>
          <w:sz w:val="24"/>
        </w:rPr>
        <w:t>sections</w:t>
      </w:r>
      <w:r w:rsidR="00437306">
        <w:rPr>
          <w:rFonts w:cs="Arial"/>
          <w:b/>
          <w:sz w:val="24"/>
        </w:rPr>
        <w:t> </w:t>
      </w:r>
      <w:r w:rsidR="00AB6229" w:rsidRPr="00437306">
        <w:rPr>
          <w:rFonts w:cs="Arial"/>
          <w:b/>
          <w:sz w:val="24"/>
        </w:rPr>
        <w:t>1370</w:t>
      </w:r>
      <w:r w:rsidR="007529ED" w:rsidRPr="00437306">
        <w:rPr>
          <w:rFonts w:cs="Arial"/>
          <w:b/>
          <w:sz w:val="24"/>
          <w:szCs w:val="24"/>
        </w:rPr>
        <w:t>–</w:t>
      </w:r>
      <w:r w:rsidR="007172E7" w:rsidRPr="00437306">
        <w:rPr>
          <w:rFonts w:cs="Arial"/>
          <w:b/>
          <w:sz w:val="24"/>
          <w:szCs w:val="24"/>
        </w:rPr>
        <w:t>1643</w:t>
      </w:r>
    </w:p>
    <w:p w:rsidR="007529ED" w:rsidRPr="00437306" w:rsidRDefault="007529ED" w:rsidP="007529ED">
      <w:pPr>
        <w:rPr>
          <w:rFonts w:cs="Arial"/>
          <w:b/>
          <w:sz w:val="24"/>
        </w:rPr>
      </w:pPr>
      <w:r w:rsidRPr="00437306">
        <w:rPr>
          <w:rFonts w:cs="Arial"/>
          <w:b/>
          <w:sz w:val="24"/>
        </w:rPr>
        <w:tab/>
      </w:r>
      <w:r w:rsidRPr="00437306">
        <w:rPr>
          <w:rFonts w:cs="Arial"/>
          <w:b/>
          <w:sz w:val="24"/>
        </w:rPr>
        <w:tab/>
        <w:t>Schedules</w:t>
      </w:r>
    </w:p>
    <w:p w:rsidR="007529ED" w:rsidRPr="00437306" w:rsidRDefault="007529ED" w:rsidP="007529ED">
      <w:pPr>
        <w:rPr>
          <w:rFonts w:cs="Arial"/>
          <w:b/>
          <w:sz w:val="24"/>
        </w:rPr>
      </w:pPr>
      <w:r w:rsidRPr="00437306">
        <w:rPr>
          <w:rFonts w:cs="Arial"/>
          <w:b/>
          <w:sz w:val="24"/>
        </w:rPr>
        <w:tab/>
      </w:r>
      <w:r w:rsidRPr="00437306">
        <w:rPr>
          <w:rFonts w:cs="Arial"/>
          <w:b/>
          <w:sz w:val="24"/>
        </w:rPr>
        <w:tab/>
        <w:t>Endnotes</w:t>
      </w:r>
    </w:p>
    <w:p w:rsidR="00F436A0" w:rsidRPr="00437306" w:rsidRDefault="00F436A0" w:rsidP="00F436A0">
      <w:pPr>
        <w:spacing w:before="120"/>
        <w:rPr>
          <w:rFonts w:cs="Arial"/>
          <w:sz w:val="24"/>
        </w:rPr>
      </w:pPr>
      <w:r w:rsidRPr="00437306">
        <w:rPr>
          <w:rFonts w:cs="Arial"/>
          <w:sz w:val="24"/>
        </w:rPr>
        <w:t>Each volume has its own contents</w:t>
      </w:r>
    </w:p>
    <w:p w:rsidR="00FB3375" w:rsidRPr="00437306" w:rsidRDefault="00FB3375" w:rsidP="00FB3375">
      <w:pPr>
        <w:rPr>
          <w:szCs w:val="22"/>
        </w:rPr>
      </w:pPr>
    </w:p>
    <w:p w:rsidR="00FB3375" w:rsidRPr="00437306" w:rsidRDefault="00FB3375" w:rsidP="00FB3375">
      <w:pPr>
        <w:rPr>
          <w:szCs w:val="22"/>
        </w:rPr>
      </w:pPr>
    </w:p>
    <w:p w:rsidR="00FB3375" w:rsidRPr="00437306" w:rsidRDefault="00FB3375" w:rsidP="00FB3375">
      <w:pPr>
        <w:rPr>
          <w:szCs w:val="22"/>
        </w:rPr>
      </w:pPr>
    </w:p>
    <w:p w:rsidR="00FB3375" w:rsidRPr="00437306" w:rsidRDefault="00FB3375" w:rsidP="00FB3375">
      <w:pPr>
        <w:rPr>
          <w:szCs w:val="22"/>
        </w:rPr>
      </w:pPr>
    </w:p>
    <w:p w:rsidR="00FB3375" w:rsidRPr="00437306" w:rsidRDefault="00FB3375" w:rsidP="00FB3375">
      <w:pPr>
        <w:rPr>
          <w:b/>
          <w:szCs w:val="22"/>
        </w:rPr>
      </w:pPr>
      <w:r w:rsidRPr="00437306">
        <w:rPr>
          <w:b/>
          <w:szCs w:val="22"/>
        </w:rPr>
        <w:t>Amendments made by Act No.</w:t>
      </w:r>
      <w:r w:rsidR="00437306">
        <w:rPr>
          <w:b/>
          <w:szCs w:val="22"/>
        </w:rPr>
        <w:t> </w:t>
      </w:r>
      <w:r w:rsidRPr="00437306">
        <w:rPr>
          <w:b/>
          <w:szCs w:val="22"/>
        </w:rPr>
        <w:t>122, 2018 have not commenced but are noted in the endnotes</w:t>
      </w:r>
    </w:p>
    <w:p w:rsidR="00FB3375" w:rsidRPr="00437306" w:rsidRDefault="00FB3375" w:rsidP="00FB3375">
      <w:pPr>
        <w:rPr>
          <w:szCs w:val="22"/>
        </w:rPr>
      </w:pPr>
    </w:p>
    <w:p w:rsidR="00F436A0" w:rsidRPr="00437306" w:rsidRDefault="00F436A0" w:rsidP="00926F9C">
      <w:pPr>
        <w:pageBreakBefore/>
        <w:rPr>
          <w:rFonts w:cs="Arial"/>
          <w:b/>
          <w:sz w:val="32"/>
          <w:szCs w:val="32"/>
        </w:rPr>
      </w:pPr>
      <w:r w:rsidRPr="00437306">
        <w:rPr>
          <w:rFonts w:cs="Arial"/>
          <w:b/>
          <w:sz w:val="32"/>
          <w:szCs w:val="32"/>
        </w:rPr>
        <w:lastRenderedPageBreak/>
        <w:t>About this compilation</w:t>
      </w:r>
    </w:p>
    <w:p w:rsidR="00F436A0" w:rsidRPr="00437306" w:rsidRDefault="00F436A0" w:rsidP="00663BE2">
      <w:pPr>
        <w:spacing w:before="240"/>
        <w:rPr>
          <w:rFonts w:cs="Arial"/>
        </w:rPr>
      </w:pPr>
      <w:r w:rsidRPr="00437306">
        <w:rPr>
          <w:rFonts w:cs="Arial"/>
          <w:b/>
          <w:szCs w:val="22"/>
        </w:rPr>
        <w:t>This compilation</w:t>
      </w:r>
    </w:p>
    <w:p w:rsidR="00F436A0" w:rsidRPr="00437306" w:rsidRDefault="00F436A0" w:rsidP="00663BE2">
      <w:pPr>
        <w:spacing w:before="120" w:after="120"/>
        <w:rPr>
          <w:rFonts w:cs="Arial"/>
          <w:szCs w:val="22"/>
        </w:rPr>
      </w:pPr>
      <w:r w:rsidRPr="00437306">
        <w:rPr>
          <w:rFonts w:cs="Arial"/>
          <w:szCs w:val="22"/>
        </w:rPr>
        <w:t xml:space="preserve">This is a compilation of the </w:t>
      </w:r>
      <w:r w:rsidRPr="00437306">
        <w:rPr>
          <w:rFonts w:cs="Arial"/>
          <w:i/>
          <w:szCs w:val="22"/>
        </w:rPr>
        <w:fldChar w:fldCharType="begin"/>
      </w:r>
      <w:r w:rsidRPr="00437306">
        <w:rPr>
          <w:rFonts w:cs="Arial"/>
          <w:i/>
          <w:szCs w:val="22"/>
        </w:rPr>
        <w:instrText xml:space="preserve"> STYLEREF  ShortT </w:instrText>
      </w:r>
      <w:r w:rsidRPr="00437306">
        <w:rPr>
          <w:rFonts w:cs="Arial"/>
          <w:i/>
          <w:szCs w:val="22"/>
        </w:rPr>
        <w:fldChar w:fldCharType="separate"/>
      </w:r>
      <w:r w:rsidR="002441BC">
        <w:rPr>
          <w:rFonts w:cs="Arial"/>
          <w:i/>
          <w:noProof/>
          <w:szCs w:val="22"/>
        </w:rPr>
        <w:t>Corporations Act 2001</w:t>
      </w:r>
      <w:r w:rsidRPr="00437306">
        <w:rPr>
          <w:rFonts w:cs="Arial"/>
          <w:i/>
          <w:szCs w:val="22"/>
        </w:rPr>
        <w:fldChar w:fldCharType="end"/>
      </w:r>
      <w:r w:rsidRPr="00437306">
        <w:rPr>
          <w:rFonts w:cs="Arial"/>
          <w:szCs w:val="22"/>
        </w:rPr>
        <w:t xml:space="preserve"> that shows the text of the law as amended and in force on </w:t>
      </w:r>
      <w:r w:rsidRPr="00437306">
        <w:rPr>
          <w:rFonts w:cs="Arial"/>
          <w:szCs w:val="22"/>
        </w:rPr>
        <w:fldChar w:fldCharType="begin"/>
      </w:r>
      <w:r w:rsidRPr="00437306">
        <w:rPr>
          <w:rFonts w:cs="Arial"/>
          <w:szCs w:val="22"/>
        </w:rPr>
        <w:instrText xml:space="preserve"> DOCPROPERTY StartDate \@ "d MMMM yyyy" </w:instrText>
      </w:r>
      <w:r w:rsidRPr="00437306">
        <w:rPr>
          <w:rFonts w:cs="Arial"/>
          <w:szCs w:val="22"/>
        </w:rPr>
        <w:fldChar w:fldCharType="separate"/>
      </w:r>
      <w:r w:rsidR="00437306">
        <w:rPr>
          <w:rFonts w:cs="Arial"/>
          <w:szCs w:val="22"/>
        </w:rPr>
        <w:t>19 October 2018</w:t>
      </w:r>
      <w:r w:rsidRPr="00437306">
        <w:rPr>
          <w:rFonts w:cs="Arial"/>
          <w:szCs w:val="22"/>
        </w:rPr>
        <w:fldChar w:fldCharType="end"/>
      </w:r>
      <w:r w:rsidRPr="00437306">
        <w:rPr>
          <w:rFonts w:cs="Arial"/>
          <w:szCs w:val="22"/>
        </w:rPr>
        <w:t xml:space="preserve"> (the </w:t>
      </w:r>
      <w:r w:rsidRPr="00437306">
        <w:rPr>
          <w:rFonts w:cs="Arial"/>
          <w:b/>
          <w:i/>
          <w:szCs w:val="22"/>
        </w:rPr>
        <w:t>compilation date</w:t>
      </w:r>
      <w:r w:rsidRPr="00437306">
        <w:rPr>
          <w:rFonts w:cs="Arial"/>
          <w:szCs w:val="22"/>
        </w:rPr>
        <w:t>).</w:t>
      </w:r>
    </w:p>
    <w:p w:rsidR="00F436A0" w:rsidRPr="00437306" w:rsidRDefault="00F436A0" w:rsidP="00663BE2">
      <w:pPr>
        <w:spacing w:after="120"/>
        <w:rPr>
          <w:rFonts w:cs="Arial"/>
          <w:szCs w:val="22"/>
        </w:rPr>
      </w:pPr>
      <w:r w:rsidRPr="00437306">
        <w:rPr>
          <w:rFonts w:cs="Arial"/>
          <w:szCs w:val="22"/>
        </w:rPr>
        <w:t xml:space="preserve">The notes at the end of this compilation (the </w:t>
      </w:r>
      <w:r w:rsidRPr="00437306">
        <w:rPr>
          <w:rFonts w:cs="Arial"/>
          <w:b/>
          <w:i/>
          <w:szCs w:val="22"/>
        </w:rPr>
        <w:t>endnotes</w:t>
      </w:r>
      <w:r w:rsidRPr="00437306">
        <w:rPr>
          <w:rFonts w:cs="Arial"/>
          <w:szCs w:val="22"/>
        </w:rPr>
        <w:t>) include information about amending laws and the amendment history of provisions of the compiled law.</w:t>
      </w:r>
    </w:p>
    <w:p w:rsidR="00F436A0" w:rsidRPr="00437306" w:rsidRDefault="00F436A0" w:rsidP="00663BE2">
      <w:pPr>
        <w:tabs>
          <w:tab w:val="left" w:pos="5640"/>
        </w:tabs>
        <w:spacing w:before="120" w:after="120"/>
        <w:rPr>
          <w:rFonts w:cs="Arial"/>
          <w:b/>
          <w:szCs w:val="22"/>
        </w:rPr>
      </w:pPr>
      <w:r w:rsidRPr="00437306">
        <w:rPr>
          <w:rFonts w:cs="Arial"/>
          <w:b/>
          <w:szCs w:val="22"/>
        </w:rPr>
        <w:t>Uncommenced amendments</w:t>
      </w:r>
    </w:p>
    <w:p w:rsidR="00F436A0" w:rsidRPr="00437306" w:rsidRDefault="00F436A0" w:rsidP="00663BE2">
      <w:pPr>
        <w:spacing w:after="120"/>
        <w:rPr>
          <w:rFonts w:cs="Arial"/>
          <w:szCs w:val="22"/>
        </w:rPr>
      </w:pPr>
      <w:r w:rsidRPr="0043730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436A0" w:rsidRPr="00437306" w:rsidRDefault="00F436A0" w:rsidP="00663BE2">
      <w:pPr>
        <w:spacing w:before="120" w:after="120"/>
        <w:rPr>
          <w:rFonts w:cs="Arial"/>
          <w:b/>
          <w:szCs w:val="22"/>
        </w:rPr>
      </w:pPr>
      <w:r w:rsidRPr="00437306">
        <w:rPr>
          <w:rFonts w:cs="Arial"/>
          <w:b/>
          <w:szCs w:val="22"/>
        </w:rPr>
        <w:t>Application, saving and transitional provisions for provisions and amendments</w:t>
      </w:r>
    </w:p>
    <w:p w:rsidR="00F436A0" w:rsidRPr="00437306" w:rsidRDefault="00F436A0" w:rsidP="00663BE2">
      <w:pPr>
        <w:spacing w:after="120"/>
        <w:rPr>
          <w:rFonts w:cs="Arial"/>
          <w:szCs w:val="22"/>
        </w:rPr>
      </w:pPr>
      <w:r w:rsidRPr="00437306">
        <w:rPr>
          <w:rFonts w:cs="Arial"/>
          <w:szCs w:val="22"/>
        </w:rPr>
        <w:t>If the operation of a provision or amendment of the compiled law is affected by an application, saving or transitional provision that is not included in this compilation, details are included in the endnotes.</w:t>
      </w:r>
    </w:p>
    <w:p w:rsidR="00F436A0" w:rsidRPr="00437306" w:rsidRDefault="00F436A0" w:rsidP="00663BE2">
      <w:pPr>
        <w:spacing w:after="120"/>
        <w:rPr>
          <w:rFonts w:cs="Arial"/>
          <w:b/>
          <w:szCs w:val="22"/>
        </w:rPr>
      </w:pPr>
      <w:r w:rsidRPr="00437306">
        <w:rPr>
          <w:rFonts w:cs="Arial"/>
          <w:b/>
          <w:szCs w:val="22"/>
        </w:rPr>
        <w:t>Editorial changes</w:t>
      </w:r>
    </w:p>
    <w:p w:rsidR="00F436A0" w:rsidRPr="00437306" w:rsidRDefault="00F436A0" w:rsidP="00663BE2">
      <w:pPr>
        <w:spacing w:after="120"/>
        <w:rPr>
          <w:rFonts w:cs="Arial"/>
          <w:szCs w:val="22"/>
        </w:rPr>
      </w:pPr>
      <w:r w:rsidRPr="00437306">
        <w:rPr>
          <w:rFonts w:cs="Arial"/>
          <w:szCs w:val="22"/>
        </w:rPr>
        <w:t>For more information about any editorial changes made in this compilation, see the endnotes.</w:t>
      </w:r>
    </w:p>
    <w:p w:rsidR="00F436A0" w:rsidRPr="00437306" w:rsidRDefault="00F436A0" w:rsidP="00663BE2">
      <w:pPr>
        <w:spacing w:before="120" w:after="120"/>
        <w:rPr>
          <w:rFonts w:cs="Arial"/>
          <w:b/>
          <w:szCs w:val="22"/>
        </w:rPr>
      </w:pPr>
      <w:r w:rsidRPr="00437306">
        <w:rPr>
          <w:rFonts w:cs="Arial"/>
          <w:b/>
          <w:szCs w:val="22"/>
        </w:rPr>
        <w:t>Modifications</w:t>
      </w:r>
    </w:p>
    <w:p w:rsidR="00F436A0" w:rsidRPr="00437306" w:rsidRDefault="00F436A0" w:rsidP="00663BE2">
      <w:pPr>
        <w:spacing w:after="120"/>
        <w:rPr>
          <w:rFonts w:cs="Arial"/>
          <w:szCs w:val="22"/>
        </w:rPr>
      </w:pPr>
      <w:r w:rsidRPr="0043730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436A0" w:rsidRPr="00437306" w:rsidRDefault="00F436A0" w:rsidP="00663BE2">
      <w:pPr>
        <w:spacing w:before="80" w:after="120"/>
        <w:rPr>
          <w:rFonts w:cs="Arial"/>
          <w:b/>
          <w:szCs w:val="22"/>
        </w:rPr>
      </w:pPr>
      <w:r w:rsidRPr="00437306">
        <w:rPr>
          <w:rFonts w:cs="Arial"/>
          <w:b/>
          <w:szCs w:val="22"/>
        </w:rPr>
        <w:t>Self</w:t>
      </w:r>
      <w:r w:rsidR="00437306">
        <w:rPr>
          <w:rFonts w:cs="Arial"/>
          <w:b/>
          <w:szCs w:val="22"/>
        </w:rPr>
        <w:noBreakHyphen/>
      </w:r>
      <w:r w:rsidRPr="00437306">
        <w:rPr>
          <w:rFonts w:cs="Arial"/>
          <w:b/>
          <w:szCs w:val="22"/>
        </w:rPr>
        <w:t>repealing provisions</w:t>
      </w:r>
    </w:p>
    <w:p w:rsidR="00F436A0" w:rsidRPr="00437306" w:rsidRDefault="00F436A0" w:rsidP="00663BE2">
      <w:pPr>
        <w:spacing w:after="120"/>
        <w:rPr>
          <w:rFonts w:cs="Arial"/>
          <w:szCs w:val="22"/>
        </w:rPr>
      </w:pPr>
      <w:r w:rsidRPr="00437306">
        <w:rPr>
          <w:rFonts w:cs="Arial"/>
          <w:szCs w:val="22"/>
        </w:rPr>
        <w:t>If a provision of the compiled law has been repealed in accordance with a provision of the law, details are included in the endnotes.</w:t>
      </w:r>
    </w:p>
    <w:p w:rsidR="00F436A0" w:rsidRPr="00437306" w:rsidRDefault="00F436A0" w:rsidP="00663BE2">
      <w:pPr>
        <w:pStyle w:val="Header"/>
        <w:tabs>
          <w:tab w:val="clear" w:pos="4150"/>
          <w:tab w:val="clear" w:pos="8307"/>
        </w:tabs>
      </w:pPr>
      <w:r w:rsidRPr="00437306">
        <w:rPr>
          <w:rStyle w:val="CharChapNo"/>
        </w:rPr>
        <w:t xml:space="preserve"> </w:t>
      </w:r>
      <w:r w:rsidRPr="00437306">
        <w:rPr>
          <w:rStyle w:val="CharChapText"/>
        </w:rPr>
        <w:t xml:space="preserve"> </w:t>
      </w:r>
    </w:p>
    <w:p w:rsidR="00F436A0" w:rsidRPr="00437306" w:rsidRDefault="00F436A0" w:rsidP="00663BE2">
      <w:pPr>
        <w:pStyle w:val="Header"/>
        <w:tabs>
          <w:tab w:val="clear" w:pos="4150"/>
          <w:tab w:val="clear" w:pos="8307"/>
        </w:tabs>
      </w:pPr>
      <w:r w:rsidRPr="00437306">
        <w:rPr>
          <w:rStyle w:val="CharPartNo"/>
        </w:rPr>
        <w:t xml:space="preserve"> </w:t>
      </w:r>
      <w:r w:rsidRPr="00437306">
        <w:rPr>
          <w:rStyle w:val="CharPartText"/>
        </w:rPr>
        <w:t xml:space="preserve"> </w:t>
      </w:r>
    </w:p>
    <w:p w:rsidR="00F436A0" w:rsidRPr="00437306" w:rsidRDefault="00F436A0" w:rsidP="00663BE2">
      <w:pPr>
        <w:pStyle w:val="Header"/>
        <w:tabs>
          <w:tab w:val="clear" w:pos="4150"/>
          <w:tab w:val="clear" w:pos="8307"/>
        </w:tabs>
      </w:pPr>
      <w:r w:rsidRPr="00437306">
        <w:rPr>
          <w:rStyle w:val="CharDivNo"/>
        </w:rPr>
        <w:t xml:space="preserve"> </w:t>
      </w:r>
      <w:r w:rsidRPr="00437306">
        <w:rPr>
          <w:rStyle w:val="CharDivText"/>
        </w:rPr>
        <w:t xml:space="preserve"> </w:t>
      </w:r>
    </w:p>
    <w:p w:rsidR="00F436A0" w:rsidRPr="00437306" w:rsidRDefault="00F436A0" w:rsidP="00663BE2">
      <w:pPr>
        <w:sectPr w:rsidR="00F436A0" w:rsidRPr="00437306" w:rsidSect="003562F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437306" w:rsidRDefault="00715914" w:rsidP="0053423B">
      <w:pPr>
        <w:rPr>
          <w:sz w:val="36"/>
        </w:rPr>
      </w:pPr>
      <w:r w:rsidRPr="00437306">
        <w:rPr>
          <w:sz w:val="36"/>
        </w:rPr>
        <w:lastRenderedPageBreak/>
        <w:t>Contents</w:t>
      </w:r>
    </w:p>
    <w:p w:rsidR="00122099" w:rsidRDefault="00983B52">
      <w:pPr>
        <w:pStyle w:val="TOC1"/>
        <w:rPr>
          <w:rFonts w:asciiTheme="minorHAnsi" w:eastAsiaTheme="minorEastAsia" w:hAnsiTheme="minorHAnsi" w:cstheme="minorBidi"/>
          <w:b w:val="0"/>
          <w:noProof/>
          <w:kern w:val="0"/>
          <w:sz w:val="22"/>
          <w:szCs w:val="22"/>
        </w:rPr>
      </w:pPr>
      <w:r w:rsidRPr="00437306">
        <w:fldChar w:fldCharType="begin"/>
      </w:r>
      <w:r w:rsidRPr="00437306">
        <w:instrText xml:space="preserve"> TOC \o "1-9" </w:instrText>
      </w:r>
      <w:r w:rsidRPr="00437306">
        <w:fldChar w:fldCharType="separate"/>
      </w:r>
      <w:r w:rsidR="00122099">
        <w:rPr>
          <w:noProof/>
        </w:rPr>
        <w:t>Chapter 10—Transitional provisions</w:t>
      </w:r>
      <w:r w:rsidR="00122099" w:rsidRPr="00122099">
        <w:rPr>
          <w:b w:val="0"/>
          <w:noProof/>
          <w:sz w:val="18"/>
        </w:rPr>
        <w:tab/>
      </w:r>
      <w:r w:rsidR="00122099" w:rsidRPr="00122099">
        <w:rPr>
          <w:b w:val="0"/>
          <w:noProof/>
          <w:sz w:val="18"/>
        </w:rPr>
        <w:fldChar w:fldCharType="begin"/>
      </w:r>
      <w:r w:rsidR="00122099" w:rsidRPr="00122099">
        <w:rPr>
          <w:b w:val="0"/>
          <w:noProof/>
          <w:sz w:val="18"/>
        </w:rPr>
        <w:instrText xml:space="preserve"> PAGEREF _Toc528574215 \h </w:instrText>
      </w:r>
      <w:r w:rsidR="00122099" w:rsidRPr="00122099">
        <w:rPr>
          <w:b w:val="0"/>
          <w:noProof/>
          <w:sz w:val="18"/>
        </w:rPr>
      </w:r>
      <w:r w:rsidR="00122099" w:rsidRPr="00122099">
        <w:rPr>
          <w:b w:val="0"/>
          <w:noProof/>
          <w:sz w:val="18"/>
        </w:rPr>
        <w:fldChar w:fldCharType="separate"/>
      </w:r>
      <w:r w:rsidR="002441BC">
        <w:rPr>
          <w:b w:val="0"/>
          <w:noProof/>
          <w:sz w:val="18"/>
        </w:rPr>
        <w:t>1</w:t>
      </w:r>
      <w:r w:rsidR="00122099" w:rsidRPr="00122099">
        <w:rPr>
          <w:b w:val="0"/>
          <w:noProof/>
          <w:sz w:val="18"/>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10.1—Transition from the old corporations legislation</w:t>
      </w:r>
      <w:r w:rsidRPr="00122099">
        <w:rPr>
          <w:b w:val="0"/>
          <w:noProof/>
          <w:sz w:val="18"/>
        </w:rPr>
        <w:tab/>
      </w:r>
      <w:r w:rsidRPr="00122099">
        <w:rPr>
          <w:b w:val="0"/>
          <w:noProof/>
          <w:sz w:val="18"/>
        </w:rPr>
        <w:fldChar w:fldCharType="begin"/>
      </w:r>
      <w:r w:rsidRPr="00122099">
        <w:rPr>
          <w:b w:val="0"/>
          <w:noProof/>
          <w:sz w:val="18"/>
        </w:rPr>
        <w:instrText xml:space="preserve"> PAGEREF _Toc528574216 \h </w:instrText>
      </w:r>
      <w:r w:rsidRPr="00122099">
        <w:rPr>
          <w:b w:val="0"/>
          <w:noProof/>
          <w:sz w:val="18"/>
        </w:rPr>
      </w:r>
      <w:r w:rsidRPr="00122099">
        <w:rPr>
          <w:b w:val="0"/>
          <w:noProof/>
          <w:sz w:val="18"/>
        </w:rPr>
        <w:fldChar w:fldCharType="separate"/>
      </w:r>
      <w:r w:rsidR="002441BC">
        <w:rPr>
          <w:b w:val="0"/>
          <w:noProof/>
          <w:sz w:val="18"/>
        </w:rPr>
        <w:t>1</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1—Preliminary</w:t>
      </w:r>
      <w:r w:rsidRPr="00122099">
        <w:rPr>
          <w:b w:val="0"/>
          <w:noProof/>
          <w:sz w:val="18"/>
        </w:rPr>
        <w:tab/>
      </w:r>
      <w:r w:rsidRPr="00122099">
        <w:rPr>
          <w:b w:val="0"/>
          <w:noProof/>
          <w:sz w:val="18"/>
        </w:rPr>
        <w:fldChar w:fldCharType="begin"/>
      </w:r>
      <w:r w:rsidRPr="00122099">
        <w:rPr>
          <w:b w:val="0"/>
          <w:noProof/>
          <w:sz w:val="18"/>
        </w:rPr>
        <w:instrText xml:space="preserve"> PAGEREF _Toc528574217 \h </w:instrText>
      </w:r>
      <w:r w:rsidRPr="00122099">
        <w:rPr>
          <w:b w:val="0"/>
          <w:noProof/>
          <w:sz w:val="18"/>
        </w:rPr>
      </w:r>
      <w:r w:rsidRPr="00122099">
        <w:rPr>
          <w:b w:val="0"/>
          <w:noProof/>
          <w:sz w:val="18"/>
        </w:rPr>
        <w:fldChar w:fldCharType="separate"/>
      </w:r>
      <w:r w:rsidR="002441BC">
        <w:rPr>
          <w:b w:val="0"/>
          <w:noProof/>
          <w:sz w:val="18"/>
        </w:rPr>
        <w:t>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1370</w:t>
      </w:r>
      <w:r>
        <w:rPr>
          <w:noProof/>
        </w:rPr>
        <w:tab/>
        <w:t>Object of Part</w:t>
      </w:r>
      <w:r w:rsidRPr="00122099">
        <w:rPr>
          <w:noProof/>
        </w:rPr>
        <w:tab/>
      </w:r>
      <w:r w:rsidRPr="00122099">
        <w:rPr>
          <w:noProof/>
        </w:rPr>
        <w:fldChar w:fldCharType="begin"/>
      </w:r>
      <w:r w:rsidRPr="00122099">
        <w:rPr>
          <w:noProof/>
        </w:rPr>
        <w:instrText xml:space="preserve"> PAGEREF _Toc528574218 \h </w:instrText>
      </w:r>
      <w:r w:rsidRPr="00122099">
        <w:rPr>
          <w:noProof/>
        </w:rPr>
      </w:r>
      <w:r w:rsidRPr="00122099">
        <w:rPr>
          <w:noProof/>
        </w:rPr>
        <w:fldChar w:fldCharType="separate"/>
      </w:r>
      <w:r w:rsidR="002441BC">
        <w:rPr>
          <w:noProof/>
        </w:rPr>
        <w:t>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1371</w:t>
      </w:r>
      <w:r>
        <w:rPr>
          <w:noProof/>
        </w:rPr>
        <w:tab/>
        <w:t>Definitions</w:t>
      </w:r>
      <w:r w:rsidRPr="00122099">
        <w:rPr>
          <w:noProof/>
        </w:rPr>
        <w:tab/>
      </w:r>
      <w:r w:rsidRPr="00122099">
        <w:rPr>
          <w:noProof/>
        </w:rPr>
        <w:fldChar w:fldCharType="begin"/>
      </w:r>
      <w:r w:rsidRPr="00122099">
        <w:rPr>
          <w:noProof/>
        </w:rPr>
        <w:instrText xml:space="preserve"> PAGEREF _Toc528574219 \h </w:instrText>
      </w:r>
      <w:r w:rsidRPr="00122099">
        <w:rPr>
          <w:noProof/>
        </w:rPr>
      </w:r>
      <w:r w:rsidRPr="00122099">
        <w:rPr>
          <w:noProof/>
        </w:rPr>
        <w:fldChar w:fldCharType="separate"/>
      </w:r>
      <w:r w:rsidR="002441BC">
        <w:rPr>
          <w:noProof/>
        </w:rPr>
        <w:t>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1372</w:t>
      </w:r>
      <w:r>
        <w:rPr>
          <w:noProof/>
        </w:rPr>
        <w:tab/>
        <w:t>Relationship of Part with State validation Acts</w:t>
      </w:r>
      <w:r w:rsidRPr="00122099">
        <w:rPr>
          <w:noProof/>
        </w:rPr>
        <w:tab/>
      </w:r>
      <w:r w:rsidRPr="00122099">
        <w:rPr>
          <w:noProof/>
        </w:rPr>
        <w:fldChar w:fldCharType="begin"/>
      </w:r>
      <w:r w:rsidRPr="00122099">
        <w:rPr>
          <w:noProof/>
        </w:rPr>
        <w:instrText xml:space="preserve"> PAGEREF _Toc528574220 \h </w:instrText>
      </w:r>
      <w:r w:rsidRPr="00122099">
        <w:rPr>
          <w:noProof/>
        </w:rPr>
      </w:r>
      <w:r w:rsidRPr="00122099">
        <w:rPr>
          <w:noProof/>
        </w:rPr>
        <w:fldChar w:fldCharType="separate"/>
      </w:r>
      <w:r w:rsidR="002441BC">
        <w:rPr>
          <w:noProof/>
        </w:rPr>
        <w:t>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1373</w:t>
      </w:r>
      <w:r>
        <w:rPr>
          <w:noProof/>
        </w:rPr>
        <w:tab/>
        <w:t>References to things taken or deemed to be the case etc.</w:t>
      </w:r>
      <w:r w:rsidRPr="00122099">
        <w:rPr>
          <w:noProof/>
        </w:rPr>
        <w:tab/>
      </w:r>
      <w:r w:rsidRPr="00122099">
        <w:rPr>
          <w:noProof/>
        </w:rPr>
        <w:fldChar w:fldCharType="begin"/>
      </w:r>
      <w:r w:rsidRPr="00122099">
        <w:rPr>
          <w:noProof/>
        </w:rPr>
        <w:instrText xml:space="preserve"> PAGEREF _Toc528574221 \h </w:instrText>
      </w:r>
      <w:r w:rsidRPr="00122099">
        <w:rPr>
          <w:noProof/>
        </w:rPr>
      </w:r>
      <w:r w:rsidRPr="00122099">
        <w:rPr>
          <w:noProof/>
        </w:rPr>
        <w:fldChar w:fldCharType="separate"/>
      </w:r>
      <w:r w:rsidR="002441BC">
        <w:rPr>
          <w:noProof/>
        </w:rPr>
        <w:t>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1374</w:t>
      </w:r>
      <w:r>
        <w:rPr>
          <w:noProof/>
        </w:rPr>
        <w:tab/>
        <w:t>Existence of several versions of old corporations legislation does not result in this Part operating to take same thing to be done several times under new corporations legislation etc.</w:t>
      </w:r>
      <w:r w:rsidRPr="00122099">
        <w:rPr>
          <w:noProof/>
        </w:rPr>
        <w:tab/>
      </w:r>
      <w:r w:rsidRPr="00122099">
        <w:rPr>
          <w:noProof/>
        </w:rPr>
        <w:fldChar w:fldCharType="begin"/>
      </w:r>
      <w:r w:rsidRPr="00122099">
        <w:rPr>
          <w:noProof/>
        </w:rPr>
        <w:instrText xml:space="preserve"> PAGEREF _Toc528574222 \h </w:instrText>
      </w:r>
      <w:r w:rsidRPr="00122099">
        <w:rPr>
          <w:noProof/>
        </w:rPr>
      </w:r>
      <w:r w:rsidRPr="00122099">
        <w:rPr>
          <w:noProof/>
        </w:rPr>
        <w:fldChar w:fldCharType="separate"/>
      </w:r>
      <w:r w:rsidR="002441BC">
        <w:rPr>
          <w:noProof/>
        </w:rPr>
        <w:t>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1375</w:t>
      </w:r>
      <w:r>
        <w:rPr>
          <w:noProof/>
        </w:rPr>
        <w:tab/>
        <w:t>Penalty units in respect of pre</w:t>
      </w:r>
      <w:r>
        <w:rPr>
          <w:noProof/>
        </w:rPr>
        <w:noBreakHyphen/>
        <w:t>commencement conduct remain at $100</w:t>
      </w:r>
      <w:r w:rsidRPr="00122099">
        <w:rPr>
          <w:noProof/>
        </w:rPr>
        <w:tab/>
      </w:r>
      <w:r w:rsidRPr="00122099">
        <w:rPr>
          <w:noProof/>
        </w:rPr>
        <w:fldChar w:fldCharType="begin"/>
      </w:r>
      <w:r w:rsidRPr="00122099">
        <w:rPr>
          <w:noProof/>
        </w:rPr>
        <w:instrText xml:space="preserve"> PAGEREF _Toc528574223 \h </w:instrText>
      </w:r>
      <w:r w:rsidRPr="00122099">
        <w:rPr>
          <w:noProof/>
        </w:rPr>
      </w:r>
      <w:r w:rsidRPr="00122099">
        <w:rPr>
          <w:noProof/>
        </w:rPr>
        <w:fldChar w:fldCharType="separate"/>
      </w:r>
      <w:r w:rsidR="002441BC">
        <w:rPr>
          <w:noProof/>
        </w:rPr>
        <w:t>10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1376</w:t>
      </w:r>
      <w:r>
        <w:rPr>
          <w:noProof/>
        </w:rPr>
        <w:tab/>
        <w:t>Ceasing to be a referring State does not affect previous operation of this Part</w:t>
      </w:r>
      <w:r w:rsidRPr="00122099">
        <w:rPr>
          <w:noProof/>
        </w:rPr>
        <w:tab/>
      </w:r>
      <w:r w:rsidRPr="00122099">
        <w:rPr>
          <w:noProof/>
        </w:rPr>
        <w:fldChar w:fldCharType="begin"/>
      </w:r>
      <w:r w:rsidRPr="00122099">
        <w:rPr>
          <w:noProof/>
        </w:rPr>
        <w:instrText xml:space="preserve"> PAGEREF _Toc528574224 \h </w:instrText>
      </w:r>
      <w:r w:rsidRPr="00122099">
        <w:rPr>
          <w:noProof/>
        </w:rPr>
      </w:r>
      <w:r w:rsidRPr="00122099">
        <w:rPr>
          <w:noProof/>
        </w:rPr>
        <w:fldChar w:fldCharType="separate"/>
      </w:r>
      <w:r w:rsidR="002441BC">
        <w:rPr>
          <w:noProof/>
        </w:rPr>
        <w:t>10</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2—Carrying over registration of companies</w:t>
      </w:r>
      <w:r w:rsidRPr="00122099">
        <w:rPr>
          <w:b w:val="0"/>
          <w:noProof/>
          <w:sz w:val="18"/>
        </w:rPr>
        <w:tab/>
      </w:r>
      <w:r w:rsidRPr="00122099">
        <w:rPr>
          <w:b w:val="0"/>
          <w:noProof/>
          <w:sz w:val="18"/>
        </w:rPr>
        <w:fldChar w:fldCharType="begin"/>
      </w:r>
      <w:r w:rsidRPr="00122099">
        <w:rPr>
          <w:b w:val="0"/>
          <w:noProof/>
          <w:sz w:val="18"/>
        </w:rPr>
        <w:instrText xml:space="preserve"> PAGEREF _Toc528574225 \h </w:instrText>
      </w:r>
      <w:r w:rsidRPr="00122099">
        <w:rPr>
          <w:b w:val="0"/>
          <w:noProof/>
          <w:sz w:val="18"/>
        </w:rPr>
      </w:r>
      <w:r w:rsidRPr="00122099">
        <w:rPr>
          <w:b w:val="0"/>
          <w:noProof/>
          <w:sz w:val="18"/>
        </w:rPr>
        <w:fldChar w:fldCharType="separate"/>
      </w:r>
      <w:r w:rsidR="002441BC">
        <w:rPr>
          <w:b w:val="0"/>
          <w:noProof/>
          <w:sz w:val="18"/>
        </w:rPr>
        <w:t>11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1377</w:t>
      </w:r>
      <w:r>
        <w:rPr>
          <w:noProof/>
        </w:rPr>
        <w:tab/>
        <w:t>Division has effect subject to Division 7 regulations</w:t>
      </w:r>
      <w:r w:rsidRPr="00122099">
        <w:rPr>
          <w:noProof/>
        </w:rPr>
        <w:tab/>
      </w:r>
      <w:r w:rsidRPr="00122099">
        <w:rPr>
          <w:noProof/>
        </w:rPr>
        <w:fldChar w:fldCharType="begin"/>
      </w:r>
      <w:r w:rsidRPr="00122099">
        <w:rPr>
          <w:noProof/>
        </w:rPr>
        <w:instrText xml:space="preserve"> PAGEREF _Toc528574226 \h </w:instrText>
      </w:r>
      <w:r w:rsidRPr="00122099">
        <w:rPr>
          <w:noProof/>
        </w:rPr>
      </w:r>
      <w:r w:rsidRPr="00122099">
        <w:rPr>
          <w:noProof/>
        </w:rPr>
        <w:fldChar w:fldCharType="separate"/>
      </w:r>
      <w:r w:rsidR="002441BC">
        <w:rPr>
          <w:noProof/>
        </w:rPr>
        <w:t>11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1378</w:t>
      </w:r>
      <w:r>
        <w:rPr>
          <w:noProof/>
        </w:rPr>
        <w:tab/>
        <w:t>Existing registered companies continue to be registered</w:t>
      </w:r>
      <w:r w:rsidRPr="00122099">
        <w:rPr>
          <w:noProof/>
        </w:rPr>
        <w:tab/>
      </w:r>
      <w:r w:rsidRPr="00122099">
        <w:rPr>
          <w:noProof/>
        </w:rPr>
        <w:fldChar w:fldCharType="begin"/>
      </w:r>
      <w:r w:rsidRPr="00122099">
        <w:rPr>
          <w:noProof/>
        </w:rPr>
        <w:instrText xml:space="preserve"> PAGEREF _Toc528574227 \h </w:instrText>
      </w:r>
      <w:r w:rsidRPr="00122099">
        <w:rPr>
          <w:noProof/>
        </w:rPr>
      </w:r>
      <w:r w:rsidRPr="00122099">
        <w:rPr>
          <w:noProof/>
        </w:rPr>
        <w:fldChar w:fldCharType="separate"/>
      </w:r>
      <w:r w:rsidR="002441BC">
        <w:rPr>
          <w:noProof/>
        </w:rPr>
        <w:t>11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3—Carrying over the old Corporations Regulations</w:t>
      </w:r>
      <w:r w:rsidRPr="00122099">
        <w:rPr>
          <w:b w:val="0"/>
          <w:noProof/>
          <w:sz w:val="18"/>
        </w:rPr>
        <w:tab/>
      </w:r>
      <w:r w:rsidRPr="00122099">
        <w:rPr>
          <w:b w:val="0"/>
          <w:noProof/>
          <w:sz w:val="18"/>
        </w:rPr>
        <w:fldChar w:fldCharType="begin"/>
      </w:r>
      <w:r w:rsidRPr="00122099">
        <w:rPr>
          <w:b w:val="0"/>
          <w:noProof/>
          <w:sz w:val="18"/>
        </w:rPr>
        <w:instrText xml:space="preserve"> PAGEREF _Toc528574228 \h </w:instrText>
      </w:r>
      <w:r w:rsidRPr="00122099">
        <w:rPr>
          <w:b w:val="0"/>
          <w:noProof/>
          <w:sz w:val="18"/>
        </w:rPr>
      </w:r>
      <w:r w:rsidRPr="00122099">
        <w:rPr>
          <w:b w:val="0"/>
          <w:noProof/>
          <w:sz w:val="18"/>
        </w:rPr>
        <w:fldChar w:fldCharType="separate"/>
      </w:r>
      <w:r w:rsidR="002441BC">
        <w:rPr>
          <w:b w:val="0"/>
          <w:noProof/>
          <w:sz w:val="18"/>
        </w:rPr>
        <w:t>13</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1379</w:t>
      </w:r>
      <w:r>
        <w:rPr>
          <w:noProof/>
        </w:rPr>
        <w:tab/>
        <w:t>Division has effect subject to Division 7 regulations</w:t>
      </w:r>
      <w:r w:rsidRPr="00122099">
        <w:rPr>
          <w:noProof/>
        </w:rPr>
        <w:tab/>
      </w:r>
      <w:r w:rsidRPr="00122099">
        <w:rPr>
          <w:noProof/>
        </w:rPr>
        <w:fldChar w:fldCharType="begin"/>
      </w:r>
      <w:r w:rsidRPr="00122099">
        <w:rPr>
          <w:noProof/>
        </w:rPr>
        <w:instrText xml:space="preserve"> PAGEREF _Toc528574229 \h </w:instrText>
      </w:r>
      <w:r w:rsidRPr="00122099">
        <w:rPr>
          <w:noProof/>
        </w:rPr>
      </w:r>
      <w:r w:rsidRPr="00122099">
        <w:rPr>
          <w:noProof/>
        </w:rPr>
        <w:fldChar w:fldCharType="separate"/>
      </w:r>
      <w:r w:rsidR="002441BC">
        <w:rPr>
          <w:noProof/>
        </w:rPr>
        <w:t>13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1380</w:t>
      </w:r>
      <w:r>
        <w:rPr>
          <w:noProof/>
        </w:rPr>
        <w:tab/>
        <w:t>Old Corporations Regulations continue to have effect</w:t>
      </w:r>
      <w:r w:rsidRPr="00122099">
        <w:rPr>
          <w:noProof/>
        </w:rPr>
        <w:tab/>
      </w:r>
      <w:r w:rsidRPr="00122099">
        <w:rPr>
          <w:noProof/>
        </w:rPr>
        <w:fldChar w:fldCharType="begin"/>
      </w:r>
      <w:r w:rsidRPr="00122099">
        <w:rPr>
          <w:noProof/>
        </w:rPr>
        <w:instrText xml:space="preserve"> PAGEREF _Toc528574230 \h </w:instrText>
      </w:r>
      <w:r w:rsidRPr="00122099">
        <w:rPr>
          <w:noProof/>
        </w:rPr>
      </w:r>
      <w:r w:rsidRPr="00122099">
        <w:rPr>
          <w:noProof/>
        </w:rPr>
        <w:fldChar w:fldCharType="separate"/>
      </w:r>
      <w:r w:rsidR="002441BC">
        <w:rPr>
          <w:noProof/>
        </w:rPr>
        <w:t>13</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4—Court proceedings and orders</w:t>
      </w:r>
      <w:r w:rsidRPr="00122099">
        <w:rPr>
          <w:b w:val="0"/>
          <w:noProof/>
          <w:sz w:val="18"/>
        </w:rPr>
        <w:tab/>
      </w:r>
      <w:r w:rsidRPr="00122099">
        <w:rPr>
          <w:b w:val="0"/>
          <w:noProof/>
          <w:sz w:val="18"/>
        </w:rPr>
        <w:fldChar w:fldCharType="begin"/>
      </w:r>
      <w:r w:rsidRPr="00122099">
        <w:rPr>
          <w:b w:val="0"/>
          <w:noProof/>
          <w:sz w:val="18"/>
        </w:rPr>
        <w:instrText xml:space="preserve"> PAGEREF _Toc528574231 \h </w:instrText>
      </w:r>
      <w:r w:rsidRPr="00122099">
        <w:rPr>
          <w:b w:val="0"/>
          <w:noProof/>
          <w:sz w:val="18"/>
        </w:rPr>
      </w:r>
      <w:r w:rsidRPr="00122099">
        <w:rPr>
          <w:b w:val="0"/>
          <w:noProof/>
          <w:sz w:val="18"/>
        </w:rPr>
        <w:fldChar w:fldCharType="separate"/>
      </w:r>
      <w:r w:rsidR="002441BC">
        <w:rPr>
          <w:b w:val="0"/>
          <w:noProof/>
          <w:sz w:val="18"/>
        </w:rPr>
        <w:t>14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1381</w:t>
      </w:r>
      <w:r>
        <w:rPr>
          <w:noProof/>
        </w:rPr>
        <w:tab/>
        <w:t>Division has effect subject to Division 7 regulations</w:t>
      </w:r>
      <w:r w:rsidRPr="00122099">
        <w:rPr>
          <w:noProof/>
        </w:rPr>
        <w:tab/>
      </w:r>
      <w:r w:rsidRPr="00122099">
        <w:rPr>
          <w:noProof/>
        </w:rPr>
        <w:fldChar w:fldCharType="begin"/>
      </w:r>
      <w:r w:rsidRPr="00122099">
        <w:rPr>
          <w:noProof/>
        </w:rPr>
        <w:instrText xml:space="preserve"> PAGEREF _Toc528574232 \h </w:instrText>
      </w:r>
      <w:r w:rsidRPr="00122099">
        <w:rPr>
          <w:noProof/>
        </w:rPr>
      </w:r>
      <w:r w:rsidRPr="00122099">
        <w:rPr>
          <w:noProof/>
        </w:rPr>
        <w:fldChar w:fldCharType="separate"/>
      </w:r>
      <w:r w:rsidR="002441BC">
        <w:rPr>
          <w:noProof/>
        </w:rPr>
        <w:t>14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1382</w:t>
      </w:r>
      <w:r>
        <w:rPr>
          <w:noProof/>
        </w:rPr>
        <w:tab/>
        <w:t>Definitions</w:t>
      </w:r>
      <w:r w:rsidRPr="00122099">
        <w:rPr>
          <w:noProof/>
        </w:rPr>
        <w:tab/>
      </w:r>
      <w:r w:rsidRPr="00122099">
        <w:rPr>
          <w:noProof/>
        </w:rPr>
        <w:fldChar w:fldCharType="begin"/>
      </w:r>
      <w:r w:rsidRPr="00122099">
        <w:rPr>
          <w:noProof/>
        </w:rPr>
        <w:instrText xml:space="preserve"> PAGEREF _Toc528574233 \h </w:instrText>
      </w:r>
      <w:r w:rsidRPr="00122099">
        <w:rPr>
          <w:noProof/>
        </w:rPr>
      </w:r>
      <w:r w:rsidRPr="00122099">
        <w:rPr>
          <w:noProof/>
        </w:rPr>
        <w:fldChar w:fldCharType="separate"/>
      </w:r>
      <w:r w:rsidR="002441BC">
        <w:rPr>
          <w:noProof/>
        </w:rPr>
        <w:t>14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1383</w:t>
      </w:r>
      <w:r>
        <w:rPr>
          <w:noProof/>
        </w:rPr>
        <w:tab/>
        <w:t>Treatment of court proceedings under or related to the old corporations legislation—proceedings other than federal corporations proceedings</w:t>
      </w:r>
      <w:r w:rsidRPr="00122099">
        <w:rPr>
          <w:noProof/>
        </w:rPr>
        <w:tab/>
      </w:r>
      <w:r w:rsidRPr="00122099">
        <w:rPr>
          <w:noProof/>
        </w:rPr>
        <w:fldChar w:fldCharType="begin"/>
      </w:r>
      <w:r w:rsidRPr="00122099">
        <w:rPr>
          <w:noProof/>
        </w:rPr>
        <w:instrText xml:space="preserve"> PAGEREF _Toc528574234 \h </w:instrText>
      </w:r>
      <w:r w:rsidRPr="00122099">
        <w:rPr>
          <w:noProof/>
        </w:rPr>
      </w:r>
      <w:r w:rsidRPr="00122099">
        <w:rPr>
          <w:noProof/>
        </w:rPr>
        <w:fldChar w:fldCharType="separate"/>
      </w:r>
      <w:r w:rsidR="002441BC">
        <w:rPr>
          <w:noProof/>
        </w:rPr>
        <w:t>16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1384</w:t>
      </w:r>
      <w:r>
        <w:rPr>
          <w:noProof/>
        </w:rPr>
        <w:tab/>
        <w:t>Treatment of court proceedings under or related to the old corporations legislation—federal corporations proceedings</w:t>
      </w:r>
      <w:r w:rsidRPr="00122099">
        <w:rPr>
          <w:noProof/>
        </w:rPr>
        <w:tab/>
      </w:r>
      <w:r w:rsidRPr="00122099">
        <w:rPr>
          <w:noProof/>
        </w:rPr>
        <w:fldChar w:fldCharType="begin"/>
      </w:r>
      <w:r w:rsidRPr="00122099">
        <w:rPr>
          <w:noProof/>
        </w:rPr>
        <w:instrText xml:space="preserve"> PAGEREF _Toc528574235 \h </w:instrText>
      </w:r>
      <w:r w:rsidRPr="00122099">
        <w:rPr>
          <w:noProof/>
        </w:rPr>
      </w:r>
      <w:r w:rsidRPr="00122099">
        <w:rPr>
          <w:noProof/>
        </w:rPr>
        <w:fldChar w:fldCharType="separate"/>
      </w:r>
      <w:r w:rsidR="002441BC">
        <w:rPr>
          <w:noProof/>
        </w:rPr>
        <w:t>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1384A</w:t>
      </w:r>
      <w:r>
        <w:rPr>
          <w:noProof/>
        </w:rPr>
        <w:tab/>
        <w:t>Appeals etc. in relation to some former federal corporations proceedings</w:t>
      </w:r>
      <w:r w:rsidRPr="00122099">
        <w:rPr>
          <w:noProof/>
        </w:rPr>
        <w:tab/>
      </w:r>
      <w:r w:rsidRPr="00122099">
        <w:rPr>
          <w:noProof/>
        </w:rPr>
        <w:fldChar w:fldCharType="begin"/>
      </w:r>
      <w:r w:rsidRPr="00122099">
        <w:rPr>
          <w:noProof/>
        </w:rPr>
        <w:instrText xml:space="preserve"> PAGEREF _Toc528574236 \h </w:instrText>
      </w:r>
      <w:r w:rsidRPr="00122099">
        <w:rPr>
          <w:noProof/>
        </w:rPr>
      </w:r>
      <w:r w:rsidRPr="00122099">
        <w:rPr>
          <w:noProof/>
        </w:rPr>
        <w:fldChar w:fldCharType="separate"/>
      </w:r>
      <w:r w:rsidR="002441BC">
        <w:rPr>
          <w:noProof/>
        </w:rPr>
        <w:t>20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1384B</w:t>
      </w:r>
      <w:r>
        <w:rPr>
          <w:noProof/>
        </w:rPr>
        <w:tab/>
        <w:t>Effect of decisions and orders made in federal corporations proceedings before commencement</w:t>
      </w:r>
      <w:r w:rsidRPr="00122099">
        <w:rPr>
          <w:noProof/>
        </w:rPr>
        <w:tab/>
      </w:r>
      <w:r w:rsidRPr="00122099">
        <w:rPr>
          <w:noProof/>
        </w:rPr>
        <w:fldChar w:fldCharType="begin"/>
      </w:r>
      <w:r w:rsidRPr="00122099">
        <w:rPr>
          <w:noProof/>
        </w:rPr>
        <w:instrText xml:space="preserve"> PAGEREF _Toc528574237 \h </w:instrText>
      </w:r>
      <w:r w:rsidRPr="00122099">
        <w:rPr>
          <w:noProof/>
        </w:rPr>
      </w:r>
      <w:r w:rsidRPr="00122099">
        <w:rPr>
          <w:noProof/>
        </w:rPr>
        <w:fldChar w:fldCharType="separate"/>
      </w:r>
      <w:r w:rsidR="002441BC">
        <w:rPr>
          <w:noProof/>
        </w:rPr>
        <w:t>21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1385</w:t>
      </w:r>
      <w:r>
        <w:rPr>
          <w:noProof/>
        </w:rPr>
        <w:tab/>
        <w:t>References to proceedings and orders in the new corporations legislation</w:t>
      </w:r>
      <w:r w:rsidRPr="00122099">
        <w:rPr>
          <w:noProof/>
        </w:rPr>
        <w:tab/>
      </w:r>
      <w:r w:rsidRPr="00122099">
        <w:rPr>
          <w:noProof/>
        </w:rPr>
        <w:fldChar w:fldCharType="begin"/>
      </w:r>
      <w:r w:rsidRPr="00122099">
        <w:rPr>
          <w:noProof/>
        </w:rPr>
        <w:instrText xml:space="preserve"> PAGEREF _Toc528574238 \h </w:instrText>
      </w:r>
      <w:r w:rsidRPr="00122099">
        <w:rPr>
          <w:noProof/>
        </w:rPr>
      </w:r>
      <w:r w:rsidRPr="00122099">
        <w:rPr>
          <w:noProof/>
        </w:rPr>
        <w:fldChar w:fldCharType="separate"/>
      </w:r>
      <w:r w:rsidR="002441BC">
        <w:rPr>
          <w:noProof/>
        </w:rPr>
        <w:t>21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5—Other specific transitional provisions</w:t>
      </w:r>
      <w:r w:rsidRPr="00122099">
        <w:rPr>
          <w:b w:val="0"/>
          <w:noProof/>
          <w:sz w:val="18"/>
        </w:rPr>
        <w:tab/>
      </w:r>
      <w:r w:rsidRPr="00122099">
        <w:rPr>
          <w:b w:val="0"/>
          <w:noProof/>
          <w:sz w:val="18"/>
        </w:rPr>
        <w:fldChar w:fldCharType="begin"/>
      </w:r>
      <w:r w:rsidRPr="00122099">
        <w:rPr>
          <w:b w:val="0"/>
          <w:noProof/>
          <w:sz w:val="18"/>
        </w:rPr>
        <w:instrText xml:space="preserve"> PAGEREF _Toc528574239 \h </w:instrText>
      </w:r>
      <w:r w:rsidRPr="00122099">
        <w:rPr>
          <w:b w:val="0"/>
          <w:noProof/>
          <w:sz w:val="18"/>
        </w:rPr>
      </w:r>
      <w:r w:rsidRPr="00122099">
        <w:rPr>
          <w:b w:val="0"/>
          <w:noProof/>
          <w:sz w:val="18"/>
        </w:rPr>
        <w:fldChar w:fldCharType="separate"/>
      </w:r>
      <w:r w:rsidR="002441BC">
        <w:rPr>
          <w:b w:val="0"/>
          <w:noProof/>
          <w:sz w:val="18"/>
        </w:rPr>
        <w:t>23</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1386</w:t>
      </w:r>
      <w:r>
        <w:rPr>
          <w:noProof/>
        </w:rPr>
        <w:tab/>
        <w:t>Division has effect subject to Division 7 regulations</w:t>
      </w:r>
      <w:r w:rsidRPr="00122099">
        <w:rPr>
          <w:noProof/>
        </w:rPr>
        <w:tab/>
      </w:r>
      <w:r w:rsidRPr="00122099">
        <w:rPr>
          <w:noProof/>
        </w:rPr>
        <w:fldChar w:fldCharType="begin"/>
      </w:r>
      <w:r w:rsidRPr="00122099">
        <w:rPr>
          <w:noProof/>
        </w:rPr>
        <w:instrText xml:space="preserve"> PAGEREF _Toc528574240 \h </w:instrText>
      </w:r>
      <w:r w:rsidRPr="00122099">
        <w:rPr>
          <w:noProof/>
        </w:rPr>
      </w:r>
      <w:r w:rsidRPr="00122099">
        <w:rPr>
          <w:noProof/>
        </w:rPr>
        <w:fldChar w:fldCharType="separate"/>
      </w:r>
      <w:r w:rsidR="002441BC">
        <w:rPr>
          <w:noProof/>
        </w:rPr>
        <w:t>23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1387</w:t>
      </w:r>
      <w:r>
        <w:rPr>
          <w:noProof/>
        </w:rPr>
        <w:tab/>
        <w:t>Certain applications lapse on the commencement</w:t>
      </w:r>
      <w:r w:rsidRPr="00122099">
        <w:rPr>
          <w:noProof/>
        </w:rPr>
        <w:tab/>
      </w:r>
      <w:r w:rsidRPr="00122099">
        <w:rPr>
          <w:noProof/>
        </w:rPr>
        <w:fldChar w:fldCharType="begin"/>
      </w:r>
      <w:r w:rsidRPr="00122099">
        <w:rPr>
          <w:noProof/>
        </w:rPr>
        <w:instrText xml:space="preserve"> PAGEREF _Toc528574241 \h </w:instrText>
      </w:r>
      <w:r w:rsidRPr="00122099">
        <w:rPr>
          <w:noProof/>
        </w:rPr>
      </w:r>
      <w:r w:rsidRPr="00122099">
        <w:rPr>
          <w:noProof/>
        </w:rPr>
        <w:fldChar w:fldCharType="separate"/>
      </w:r>
      <w:r w:rsidR="002441BC">
        <w:rPr>
          <w:noProof/>
        </w:rPr>
        <w:t>23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1388</w:t>
      </w:r>
      <w:r>
        <w:rPr>
          <w:noProof/>
        </w:rPr>
        <w:tab/>
        <w:t>Carrying over the Partnerships and Associations Application Order</w:t>
      </w:r>
      <w:r w:rsidRPr="00122099">
        <w:rPr>
          <w:noProof/>
        </w:rPr>
        <w:tab/>
      </w:r>
      <w:r w:rsidRPr="00122099">
        <w:rPr>
          <w:noProof/>
        </w:rPr>
        <w:fldChar w:fldCharType="begin"/>
      </w:r>
      <w:r w:rsidRPr="00122099">
        <w:rPr>
          <w:noProof/>
        </w:rPr>
        <w:instrText xml:space="preserve"> PAGEREF _Toc528574242 \h </w:instrText>
      </w:r>
      <w:r w:rsidRPr="00122099">
        <w:rPr>
          <w:noProof/>
        </w:rPr>
      </w:r>
      <w:r w:rsidRPr="00122099">
        <w:rPr>
          <w:noProof/>
        </w:rPr>
        <w:fldChar w:fldCharType="separate"/>
      </w:r>
      <w:r w:rsidR="002441BC">
        <w:rPr>
          <w:noProof/>
        </w:rPr>
        <w:t>23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1389</w:t>
      </w:r>
      <w:r>
        <w:rPr>
          <w:noProof/>
        </w:rPr>
        <w:tab/>
        <w:t>Evidentiary certificates</w:t>
      </w:r>
      <w:r w:rsidRPr="00122099">
        <w:rPr>
          <w:noProof/>
        </w:rPr>
        <w:tab/>
      </w:r>
      <w:r w:rsidRPr="00122099">
        <w:rPr>
          <w:noProof/>
        </w:rPr>
        <w:fldChar w:fldCharType="begin"/>
      </w:r>
      <w:r w:rsidRPr="00122099">
        <w:rPr>
          <w:noProof/>
        </w:rPr>
        <w:instrText xml:space="preserve"> PAGEREF _Toc528574243 \h </w:instrText>
      </w:r>
      <w:r w:rsidRPr="00122099">
        <w:rPr>
          <w:noProof/>
        </w:rPr>
      </w:r>
      <w:r w:rsidRPr="00122099">
        <w:rPr>
          <w:noProof/>
        </w:rPr>
        <w:fldChar w:fldCharType="separate"/>
      </w:r>
      <w:r w:rsidR="002441BC">
        <w:rPr>
          <w:noProof/>
        </w:rPr>
        <w:t>23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1390</w:t>
      </w:r>
      <w:r>
        <w:rPr>
          <w:noProof/>
        </w:rPr>
        <w:tab/>
        <w:t>Preservation of nomination of body corporate as SEGC</w:t>
      </w:r>
      <w:r w:rsidRPr="00122099">
        <w:rPr>
          <w:noProof/>
        </w:rPr>
        <w:tab/>
      </w:r>
      <w:r w:rsidRPr="00122099">
        <w:rPr>
          <w:noProof/>
        </w:rPr>
        <w:fldChar w:fldCharType="begin"/>
      </w:r>
      <w:r w:rsidRPr="00122099">
        <w:rPr>
          <w:noProof/>
        </w:rPr>
        <w:instrText xml:space="preserve"> PAGEREF _Toc528574244 \h </w:instrText>
      </w:r>
      <w:r w:rsidRPr="00122099">
        <w:rPr>
          <w:noProof/>
        </w:rPr>
      </w:r>
      <w:r w:rsidRPr="00122099">
        <w:rPr>
          <w:noProof/>
        </w:rPr>
        <w:fldChar w:fldCharType="separate"/>
      </w:r>
      <w:r w:rsidR="002441BC">
        <w:rPr>
          <w:noProof/>
        </w:rPr>
        <w:t>24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1391</w:t>
      </w:r>
      <w:r>
        <w:rPr>
          <w:noProof/>
        </w:rPr>
        <w:tab/>
        <w:t>Preservation of identification of satisfactory records</w:t>
      </w:r>
      <w:r w:rsidRPr="00122099">
        <w:rPr>
          <w:noProof/>
        </w:rPr>
        <w:tab/>
      </w:r>
      <w:r w:rsidRPr="00122099">
        <w:rPr>
          <w:noProof/>
        </w:rPr>
        <w:fldChar w:fldCharType="begin"/>
      </w:r>
      <w:r w:rsidRPr="00122099">
        <w:rPr>
          <w:noProof/>
        </w:rPr>
        <w:instrText xml:space="preserve"> PAGEREF _Toc528574245 \h </w:instrText>
      </w:r>
      <w:r w:rsidRPr="00122099">
        <w:rPr>
          <w:noProof/>
        </w:rPr>
      </w:r>
      <w:r w:rsidRPr="00122099">
        <w:rPr>
          <w:noProof/>
        </w:rPr>
        <w:fldChar w:fldCharType="separate"/>
      </w:r>
      <w:r w:rsidR="002441BC">
        <w:rPr>
          <w:noProof/>
        </w:rPr>
        <w:t>24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1392</w:t>
      </w:r>
      <w:r>
        <w:rPr>
          <w:noProof/>
        </w:rPr>
        <w:tab/>
        <w:t>Retention of information obtained under old corporations legislation of non</w:t>
      </w:r>
      <w:r>
        <w:rPr>
          <w:noProof/>
        </w:rPr>
        <w:noBreakHyphen/>
        <w:t>referring State</w:t>
      </w:r>
      <w:r w:rsidRPr="00122099">
        <w:rPr>
          <w:noProof/>
        </w:rPr>
        <w:tab/>
      </w:r>
      <w:r w:rsidRPr="00122099">
        <w:rPr>
          <w:noProof/>
        </w:rPr>
        <w:fldChar w:fldCharType="begin"/>
      </w:r>
      <w:r w:rsidRPr="00122099">
        <w:rPr>
          <w:noProof/>
        </w:rPr>
        <w:instrText xml:space="preserve"> PAGEREF _Toc528574246 \h </w:instrText>
      </w:r>
      <w:r w:rsidRPr="00122099">
        <w:rPr>
          <w:noProof/>
        </w:rPr>
      </w:r>
      <w:r w:rsidRPr="00122099">
        <w:rPr>
          <w:noProof/>
        </w:rPr>
        <w:fldChar w:fldCharType="separate"/>
      </w:r>
      <w:r w:rsidR="002441BC">
        <w:rPr>
          <w:noProof/>
        </w:rPr>
        <w:t>25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1393</w:t>
      </w:r>
      <w:r>
        <w:rPr>
          <w:noProof/>
        </w:rPr>
        <w:tab/>
        <w:t>Transitional provisions relating to section 1351 fees</w:t>
      </w:r>
      <w:r w:rsidRPr="00122099">
        <w:rPr>
          <w:noProof/>
        </w:rPr>
        <w:tab/>
      </w:r>
      <w:r w:rsidRPr="00122099">
        <w:rPr>
          <w:noProof/>
        </w:rPr>
        <w:fldChar w:fldCharType="begin"/>
      </w:r>
      <w:r w:rsidRPr="00122099">
        <w:rPr>
          <w:noProof/>
        </w:rPr>
        <w:instrText xml:space="preserve"> PAGEREF _Toc528574247 \h </w:instrText>
      </w:r>
      <w:r w:rsidRPr="00122099">
        <w:rPr>
          <w:noProof/>
        </w:rPr>
      </w:r>
      <w:r w:rsidRPr="00122099">
        <w:rPr>
          <w:noProof/>
        </w:rPr>
        <w:fldChar w:fldCharType="separate"/>
      </w:r>
      <w:r w:rsidR="002441BC">
        <w:rPr>
          <w:noProof/>
        </w:rPr>
        <w:t>25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1394</w:t>
      </w:r>
      <w:r>
        <w:rPr>
          <w:noProof/>
        </w:rPr>
        <w:tab/>
        <w:t>Transitional provisions relating to securities exchange fidelity fund levies</w:t>
      </w:r>
      <w:r w:rsidRPr="00122099">
        <w:rPr>
          <w:noProof/>
        </w:rPr>
        <w:tab/>
      </w:r>
      <w:r w:rsidRPr="00122099">
        <w:rPr>
          <w:noProof/>
        </w:rPr>
        <w:fldChar w:fldCharType="begin"/>
      </w:r>
      <w:r w:rsidRPr="00122099">
        <w:rPr>
          <w:noProof/>
        </w:rPr>
        <w:instrText xml:space="preserve"> PAGEREF _Toc528574248 \h </w:instrText>
      </w:r>
      <w:r w:rsidRPr="00122099">
        <w:rPr>
          <w:noProof/>
        </w:rPr>
      </w:r>
      <w:r w:rsidRPr="00122099">
        <w:rPr>
          <w:noProof/>
        </w:rPr>
        <w:fldChar w:fldCharType="separate"/>
      </w:r>
      <w:r w:rsidR="002441BC">
        <w:rPr>
          <w:noProof/>
        </w:rPr>
        <w:t>26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1395</w:t>
      </w:r>
      <w:r>
        <w:rPr>
          <w:noProof/>
        </w:rPr>
        <w:tab/>
        <w:t>Transitional provisions relating to National Guarantee Fund levies</w:t>
      </w:r>
      <w:r w:rsidRPr="00122099">
        <w:rPr>
          <w:noProof/>
        </w:rPr>
        <w:tab/>
      </w:r>
      <w:r w:rsidRPr="00122099">
        <w:rPr>
          <w:noProof/>
        </w:rPr>
        <w:fldChar w:fldCharType="begin"/>
      </w:r>
      <w:r w:rsidRPr="00122099">
        <w:rPr>
          <w:noProof/>
        </w:rPr>
        <w:instrText xml:space="preserve"> PAGEREF _Toc528574249 \h </w:instrText>
      </w:r>
      <w:r w:rsidRPr="00122099">
        <w:rPr>
          <w:noProof/>
        </w:rPr>
      </w:r>
      <w:r w:rsidRPr="00122099">
        <w:rPr>
          <w:noProof/>
        </w:rPr>
        <w:fldChar w:fldCharType="separate"/>
      </w:r>
      <w:r w:rsidR="002441BC">
        <w:rPr>
          <w:noProof/>
        </w:rPr>
        <w:t>27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1396</w:t>
      </w:r>
      <w:r>
        <w:rPr>
          <w:noProof/>
        </w:rPr>
        <w:tab/>
        <w:t>Transitional provisions relating to futures organisation fidelity fund levies</w:t>
      </w:r>
      <w:r w:rsidRPr="00122099">
        <w:rPr>
          <w:noProof/>
        </w:rPr>
        <w:tab/>
      </w:r>
      <w:r w:rsidRPr="00122099">
        <w:rPr>
          <w:noProof/>
        </w:rPr>
        <w:fldChar w:fldCharType="begin"/>
      </w:r>
      <w:r w:rsidRPr="00122099">
        <w:rPr>
          <w:noProof/>
        </w:rPr>
        <w:instrText xml:space="preserve"> PAGEREF _Toc528574250 \h </w:instrText>
      </w:r>
      <w:r w:rsidRPr="00122099">
        <w:rPr>
          <w:noProof/>
        </w:rPr>
      </w:r>
      <w:r w:rsidRPr="00122099">
        <w:rPr>
          <w:noProof/>
        </w:rPr>
        <w:fldChar w:fldCharType="separate"/>
      </w:r>
      <w:r w:rsidR="002441BC">
        <w:rPr>
          <w:noProof/>
        </w:rPr>
        <w:t>28</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corporations legislation</w:t>
      </w:r>
      <w:r w:rsidRPr="00122099">
        <w:rPr>
          <w:b w:val="0"/>
          <w:noProof/>
          <w:sz w:val="18"/>
        </w:rPr>
        <w:tab/>
      </w:r>
      <w:r w:rsidRPr="00122099">
        <w:rPr>
          <w:b w:val="0"/>
          <w:noProof/>
          <w:sz w:val="18"/>
        </w:rPr>
        <w:fldChar w:fldCharType="begin"/>
      </w:r>
      <w:r w:rsidRPr="00122099">
        <w:rPr>
          <w:b w:val="0"/>
          <w:noProof/>
          <w:sz w:val="18"/>
        </w:rPr>
        <w:instrText xml:space="preserve"> PAGEREF _Toc528574251 \h </w:instrText>
      </w:r>
      <w:r w:rsidRPr="00122099">
        <w:rPr>
          <w:b w:val="0"/>
          <w:noProof/>
          <w:sz w:val="18"/>
        </w:rPr>
      </w:r>
      <w:r w:rsidRPr="00122099">
        <w:rPr>
          <w:b w:val="0"/>
          <w:noProof/>
          <w:sz w:val="18"/>
        </w:rPr>
        <w:fldChar w:fldCharType="separate"/>
      </w:r>
      <w:r w:rsidR="002441BC">
        <w:rPr>
          <w:b w:val="0"/>
          <w:noProof/>
          <w:sz w:val="18"/>
        </w:rPr>
        <w:t>30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1397</w:t>
      </w:r>
      <w:r>
        <w:rPr>
          <w:noProof/>
        </w:rPr>
        <w:tab/>
        <w:t>Limitations on scope of this Division</w:t>
      </w:r>
      <w:r w:rsidRPr="00122099">
        <w:rPr>
          <w:noProof/>
        </w:rPr>
        <w:tab/>
      </w:r>
      <w:r w:rsidRPr="00122099">
        <w:rPr>
          <w:noProof/>
        </w:rPr>
        <w:fldChar w:fldCharType="begin"/>
      </w:r>
      <w:r w:rsidRPr="00122099">
        <w:rPr>
          <w:noProof/>
        </w:rPr>
        <w:instrText xml:space="preserve"> PAGEREF _Toc528574252 \h </w:instrText>
      </w:r>
      <w:r w:rsidRPr="00122099">
        <w:rPr>
          <w:noProof/>
        </w:rPr>
      </w:r>
      <w:r w:rsidRPr="00122099">
        <w:rPr>
          <w:noProof/>
        </w:rPr>
        <w:fldChar w:fldCharType="separate"/>
      </w:r>
      <w:r w:rsidR="002441BC">
        <w:rPr>
          <w:noProof/>
        </w:rPr>
        <w:t>30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1398</w:t>
      </w:r>
      <w:r>
        <w:rPr>
          <w:noProof/>
        </w:rPr>
        <w:tab/>
        <w:t>Provisions of this Division may have an overlapping effect</w:t>
      </w:r>
      <w:r w:rsidRPr="00122099">
        <w:rPr>
          <w:noProof/>
        </w:rPr>
        <w:tab/>
      </w:r>
      <w:r w:rsidRPr="00122099">
        <w:rPr>
          <w:noProof/>
        </w:rPr>
        <w:fldChar w:fldCharType="begin"/>
      </w:r>
      <w:r w:rsidRPr="00122099">
        <w:rPr>
          <w:noProof/>
        </w:rPr>
        <w:instrText xml:space="preserve"> PAGEREF _Toc528574253 \h </w:instrText>
      </w:r>
      <w:r w:rsidRPr="00122099">
        <w:rPr>
          <w:noProof/>
        </w:rPr>
      </w:r>
      <w:r w:rsidRPr="00122099">
        <w:rPr>
          <w:noProof/>
        </w:rPr>
        <w:fldChar w:fldCharType="separate"/>
      </w:r>
      <w:r w:rsidR="002441BC">
        <w:rPr>
          <w:noProof/>
        </w:rPr>
        <w:t>31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1399</w:t>
      </w:r>
      <w:r>
        <w:rPr>
          <w:noProof/>
        </w:rPr>
        <w:tab/>
        <w:t>Things done by etc. carried over provisions continue to have effect</w:t>
      </w:r>
      <w:r w:rsidRPr="00122099">
        <w:rPr>
          <w:noProof/>
        </w:rPr>
        <w:tab/>
      </w:r>
      <w:r w:rsidRPr="00122099">
        <w:rPr>
          <w:noProof/>
        </w:rPr>
        <w:fldChar w:fldCharType="begin"/>
      </w:r>
      <w:r w:rsidRPr="00122099">
        <w:rPr>
          <w:noProof/>
        </w:rPr>
        <w:instrText xml:space="preserve"> PAGEREF _Toc528574254 \h </w:instrText>
      </w:r>
      <w:r w:rsidRPr="00122099">
        <w:rPr>
          <w:noProof/>
        </w:rPr>
      </w:r>
      <w:r w:rsidRPr="00122099">
        <w:rPr>
          <w:noProof/>
        </w:rPr>
        <w:fldChar w:fldCharType="separate"/>
      </w:r>
      <w:r w:rsidR="002441BC">
        <w:rPr>
          <w:noProof/>
        </w:rPr>
        <w:t>31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1400</w:t>
      </w:r>
      <w:r>
        <w:rPr>
          <w:noProof/>
        </w:rPr>
        <w:tab/>
        <w:t>Creation of equivalent rights and liabilities to those that existed before the commencement under carried over provisions of the old corporations legislation</w:t>
      </w:r>
      <w:r w:rsidRPr="00122099">
        <w:rPr>
          <w:noProof/>
        </w:rPr>
        <w:tab/>
      </w:r>
      <w:r w:rsidRPr="00122099">
        <w:rPr>
          <w:noProof/>
        </w:rPr>
        <w:fldChar w:fldCharType="begin"/>
      </w:r>
      <w:r w:rsidRPr="00122099">
        <w:rPr>
          <w:noProof/>
        </w:rPr>
        <w:instrText xml:space="preserve"> PAGEREF _Toc528574255 \h </w:instrText>
      </w:r>
      <w:r w:rsidRPr="00122099">
        <w:rPr>
          <w:noProof/>
        </w:rPr>
      </w:r>
      <w:r w:rsidRPr="00122099">
        <w:rPr>
          <w:noProof/>
        </w:rPr>
        <w:fldChar w:fldCharType="separate"/>
      </w:r>
      <w:r w:rsidR="002441BC">
        <w:rPr>
          <w:noProof/>
        </w:rPr>
        <w:t>34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1401</w:t>
      </w:r>
      <w:r>
        <w:rPr>
          <w:noProof/>
        </w:rPr>
        <w:tab/>
        <w:t>Creation of equivalent rights and liabilities to those that existed before the commencement under repealed provisions of the old corporations legislation</w:t>
      </w:r>
      <w:r w:rsidRPr="00122099">
        <w:rPr>
          <w:noProof/>
        </w:rPr>
        <w:tab/>
      </w:r>
      <w:r w:rsidRPr="00122099">
        <w:rPr>
          <w:noProof/>
        </w:rPr>
        <w:fldChar w:fldCharType="begin"/>
      </w:r>
      <w:r w:rsidRPr="00122099">
        <w:rPr>
          <w:noProof/>
        </w:rPr>
        <w:instrText xml:space="preserve"> PAGEREF _Toc528574256 \h </w:instrText>
      </w:r>
      <w:r w:rsidRPr="00122099">
        <w:rPr>
          <w:noProof/>
        </w:rPr>
      </w:r>
      <w:r w:rsidRPr="00122099">
        <w:rPr>
          <w:noProof/>
        </w:rPr>
        <w:fldChar w:fldCharType="separate"/>
      </w:r>
      <w:r w:rsidR="002441BC">
        <w:rPr>
          <w:noProof/>
        </w:rPr>
        <w:t>36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1402</w:t>
      </w:r>
      <w:r>
        <w:rPr>
          <w:noProof/>
        </w:rPr>
        <w:tab/>
        <w:t>Old corporations legislation time limits etc.</w:t>
      </w:r>
      <w:r w:rsidRPr="00122099">
        <w:rPr>
          <w:noProof/>
        </w:rPr>
        <w:tab/>
      </w:r>
      <w:r w:rsidRPr="00122099">
        <w:rPr>
          <w:noProof/>
        </w:rPr>
        <w:fldChar w:fldCharType="begin"/>
      </w:r>
      <w:r w:rsidRPr="00122099">
        <w:rPr>
          <w:noProof/>
        </w:rPr>
        <w:instrText xml:space="preserve"> PAGEREF _Toc528574257 \h </w:instrText>
      </w:r>
      <w:r w:rsidRPr="00122099">
        <w:rPr>
          <w:noProof/>
        </w:rPr>
      </w:r>
      <w:r w:rsidRPr="00122099">
        <w:rPr>
          <w:noProof/>
        </w:rPr>
        <w:fldChar w:fldCharType="separate"/>
      </w:r>
      <w:r w:rsidR="002441BC">
        <w:rPr>
          <w:noProof/>
        </w:rPr>
        <w:t>38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1403</w:t>
      </w:r>
      <w:r>
        <w:rPr>
          <w:noProof/>
        </w:rPr>
        <w:tab/>
        <w:t>Preservation of significance etc. of events or circumstances</w:t>
      </w:r>
      <w:r w:rsidRPr="00122099">
        <w:rPr>
          <w:noProof/>
        </w:rPr>
        <w:tab/>
      </w:r>
      <w:r w:rsidRPr="00122099">
        <w:rPr>
          <w:noProof/>
        </w:rPr>
        <w:fldChar w:fldCharType="begin"/>
      </w:r>
      <w:r w:rsidRPr="00122099">
        <w:rPr>
          <w:noProof/>
        </w:rPr>
        <w:instrText xml:space="preserve"> PAGEREF _Toc528574258 \h </w:instrText>
      </w:r>
      <w:r w:rsidRPr="00122099">
        <w:rPr>
          <w:noProof/>
        </w:rPr>
      </w:r>
      <w:r w:rsidRPr="00122099">
        <w:rPr>
          <w:noProof/>
        </w:rPr>
        <w:fldChar w:fldCharType="separate"/>
      </w:r>
      <w:r w:rsidR="002441BC">
        <w:rPr>
          <w:noProof/>
        </w:rPr>
        <w:t>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1404</w:t>
      </w:r>
      <w:r>
        <w:rPr>
          <w:noProof/>
        </w:rPr>
        <w:tab/>
        <w:t>References in the new corporations legislation generally include references to events, circumstances or things that happened or arose before the commencement</w:t>
      </w:r>
      <w:r w:rsidRPr="00122099">
        <w:rPr>
          <w:noProof/>
        </w:rPr>
        <w:tab/>
      </w:r>
      <w:r w:rsidRPr="00122099">
        <w:rPr>
          <w:noProof/>
        </w:rPr>
        <w:fldChar w:fldCharType="begin"/>
      </w:r>
      <w:r w:rsidRPr="00122099">
        <w:rPr>
          <w:noProof/>
        </w:rPr>
        <w:instrText xml:space="preserve"> PAGEREF _Toc528574259 \h </w:instrText>
      </w:r>
      <w:r w:rsidRPr="00122099">
        <w:rPr>
          <w:noProof/>
        </w:rPr>
      </w:r>
      <w:r w:rsidRPr="00122099">
        <w:rPr>
          <w:noProof/>
        </w:rPr>
        <w:fldChar w:fldCharType="separate"/>
      </w:r>
      <w:r w:rsidR="002441BC">
        <w:rPr>
          <w:noProof/>
        </w:rPr>
        <w:t>40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1405</w:t>
      </w:r>
      <w:r>
        <w:rPr>
          <w:noProof/>
        </w:rPr>
        <w:tab/>
        <w:t>References in the new corporations legislation to that legislation or the new ASIC legislation generally include references to corresponding provisions of the old corporations legislation or old ASIC legislation</w:t>
      </w:r>
      <w:r w:rsidRPr="00122099">
        <w:rPr>
          <w:noProof/>
        </w:rPr>
        <w:tab/>
      </w:r>
      <w:r w:rsidRPr="00122099">
        <w:rPr>
          <w:noProof/>
        </w:rPr>
        <w:fldChar w:fldCharType="begin"/>
      </w:r>
      <w:r w:rsidRPr="00122099">
        <w:rPr>
          <w:noProof/>
        </w:rPr>
        <w:instrText xml:space="preserve"> PAGEREF _Toc528574260 \h </w:instrText>
      </w:r>
      <w:r w:rsidRPr="00122099">
        <w:rPr>
          <w:noProof/>
        </w:rPr>
      </w:r>
      <w:r w:rsidRPr="00122099">
        <w:rPr>
          <w:noProof/>
        </w:rPr>
        <w:fldChar w:fldCharType="separate"/>
      </w:r>
      <w:r w:rsidR="002441BC">
        <w:rPr>
          <w:noProof/>
        </w:rPr>
        <w:t>41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1406</w:t>
      </w:r>
      <w:r>
        <w:rPr>
          <w:noProof/>
        </w:rPr>
        <w:tab/>
        <w:t>Carrying over references to corresponding previous laws</w:t>
      </w:r>
      <w:r w:rsidRPr="00122099">
        <w:rPr>
          <w:noProof/>
        </w:rPr>
        <w:tab/>
      </w:r>
      <w:r w:rsidRPr="00122099">
        <w:rPr>
          <w:noProof/>
        </w:rPr>
        <w:fldChar w:fldCharType="begin"/>
      </w:r>
      <w:r w:rsidRPr="00122099">
        <w:rPr>
          <w:noProof/>
        </w:rPr>
        <w:instrText xml:space="preserve"> PAGEREF _Toc528574261 \h </w:instrText>
      </w:r>
      <w:r w:rsidRPr="00122099">
        <w:rPr>
          <w:noProof/>
        </w:rPr>
      </w:r>
      <w:r w:rsidRPr="00122099">
        <w:rPr>
          <w:noProof/>
        </w:rPr>
        <w:fldChar w:fldCharType="separate"/>
      </w:r>
      <w:r w:rsidR="002441BC">
        <w:rPr>
          <w:noProof/>
        </w:rPr>
        <w:t>42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1407</w:t>
      </w:r>
      <w:r>
        <w:rPr>
          <w:noProof/>
        </w:rPr>
        <w:tab/>
        <w:t>References to old corporations legislation in instruments</w:t>
      </w:r>
      <w:r w:rsidRPr="00122099">
        <w:rPr>
          <w:noProof/>
        </w:rPr>
        <w:tab/>
      </w:r>
      <w:r w:rsidRPr="00122099">
        <w:rPr>
          <w:noProof/>
        </w:rPr>
        <w:fldChar w:fldCharType="begin"/>
      </w:r>
      <w:r w:rsidRPr="00122099">
        <w:rPr>
          <w:noProof/>
        </w:rPr>
        <w:instrText xml:space="preserve"> PAGEREF _Toc528574262 \h </w:instrText>
      </w:r>
      <w:r w:rsidRPr="00122099">
        <w:rPr>
          <w:noProof/>
        </w:rPr>
      </w:r>
      <w:r w:rsidRPr="00122099">
        <w:rPr>
          <w:noProof/>
        </w:rPr>
        <w:fldChar w:fldCharType="separate"/>
      </w:r>
      <w:r w:rsidR="002441BC">
        <w:rPr>
          <w:noProof/>
        </w:rPr>
        <w:t>42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1408</w:t>
      </w:r>
      <w:r>
        <w:rPr>
          <w:noProof/>
        </w:rPr>
        <w:tab/>
        <w:t>Old transitional provisions continue to have their effect</w:t>
      </w:r>
      <w:r w:rsidRPr="00122099">
        <w:rPr>
          <w:noProof/>
        </w:rPr>
        <w:tab/>
      </w:r>
      <w:r w:rsidRPr="00122099">
        <w:rPr>
          <w:noProof/>
        </w:rPr>
        <w:fldChar w:fldCharType="begin"/>
      </w:r>
      <w:r w:rsidRPr="00122099">
        <w:rPr>
          <w:noProof/>
        </w:rPr>
        <w:instrText xml:space="preserve"> PAGEREF _Toc528574263 \h </w:instrText>
      </w:r>
      <w:r w:rsidRPr="00122099">
        <w:rPr>
          <w:noProof/>
        </w:rPr>
      </w:r>
      <w:r w:rsidRPr="00122099">
        <w:rPr>
          <w:noProof/>
        </w:rPr>
        <w:fldChar w:fldCharType="separate"/>
      </w:r>
      <w:r w:rsidR="002441BC">
        <w:rPr>
          <w:noProof/>
        </w:rPr>
        <w:t>43</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7—Regulations dealing with transitional matters</w:t>
      </w:r>
      <w:r w:rsidRPr="00122099">
        <w:rPr>
          <w:b w:val="0"/>
          <w:noProof/>
          <w:sz w:val="18"/>
        </w:rPr>
        <w:tab/>
      </w:r>
      <w:r w:rsidRPr="00122099">
        <w:rPr>
          <w:b w:val="0"/>
          <w:noProof/>
          <w:sz w:val="18"/>
        </w:rPr>
        <w:fldChar w:fldCharType="begin"/>
      </w:r>
      <w:r w:rsidRPr="00122099">
        <w:rPr>
          <w:b w:val="0"/>
          <w:noProof/>
          <w:sz w:val="18"/>
        </w:rPr>
        <w:instrText xml:space="preserve"> PAGEREF _Toc528574264 \h </w:instrText>
      </w:r>
      <w:r w:rsidRPr="00122099">
        <w:rPr>
          <w:b w:val="0"/>
          <w:noProof/>
          <w:sz w:val="18"/>
        </w:rPr>
      </w:r>
      <w:r w:rsidRPr="00122099">
        <w:rPr>
          <w:b w:val="0"/>
          <w:noProof/>
          <w:sz w:val="18"/>
        </w:rPr>
        <w:fldChar w:fldCharType="separate"/>
      </w:r>
      <w:r w:rsidR="002441BC">
        <w:rPr>
          <w:b w:val="0"/>
          <w:noProof/>
          <w:sz w:val="18"/>
        </w:rPr>
        <w:t>47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1409</w:t>
      </w:r>
      <w:r>
        <w:rPr>
          <w:noProof/>
        </w:rPr>
        <w:tab/>
        <w:t>Regulations may deal with transitional matters</w:t>
      </w:r>
      <w:r w:rsidRPr="00122099">
        <w:rPr>
          <w:noProof/>
        </w:rPr>
        <w:tab/>
      </w:r>
      <w:r w:rsidRPr="00122099">
        <w:rPr>
          <w:noProof/>
        </w:rPr>
        <w:fldChar w:fldCharType="begin"/>
      </w:r>
      <w:r w:rsidRPr="00122099">
        <w:rPr>
          <w:noProof/>
        </w:rPr>
        <w:instrText xml:space="preserve"> PAGEREF _Toc528574265 \h </w:instrText>
      </w:r>
      <w:r w:rsidRPr="00122099">
        <w:rPr>
          <w:noProof/>
        </w:rPr>
      </w:r>
      <w:r w:rsidRPr="00122099">
        <w:rPr>
          <w:noProof/>
        </w:rPr>
        <w:fldChar w:fldCharType="separate"/>
      </w:r>
      <w:r w:rsidR="002441BC">
        <w:rPr>
          <w:noProof/>
        </w:rPr>
        <w:t>47</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10.2—Transitional provisions relating to the Financial Services Reform Act 2001</w:t>
      </w:r>
      <w:r w:rsidRPr="00122099">
        <w:rPr>
          <w:b w:val="0"/>
          <w:noProof/>
          <w:sz w:val="18"/>
        </w:rPr>
        <w:tab/>
      </w:r>
      <w:r w:rsidRPr="00122099">
        <w:rPr>
          <w:b w:val="0"/>
          <w:noProof/>
          <w:sz w:val="18"/>
        </w:rPr>
        <w:fldChar w:fldCharType="begin"/>
      </w:r>
      <w:r w:rsidRPr="00122099">
        <w:rPr>
          <w:b w:val="0"/>
          <w:noProof/>
          <w:sz w:val="18"/>
        </w:rPr>
        <w:instrText xml:space="preserve"> PAGEREF _Toc528574266 \h </w:instrText>
      </w:r>
      <w:r w:rsidRPr="00122099">
        <w:rPr>
          <w:b w:val="0"/>
          <w:noProof/>
          <w:sz w:val="18"/>
        </w:rPr>
      </w:r>
      <w:r w:rsidRPr="00122099">
        <w:rPr>
          <w:b w:val="0"/>
          <w:noProof/>
          <w:sz w:val="18"/>
        </w:rPr>
        <w:fldChar w:fldCharType="separate"/>
      </w:r>
      <w:r w:rsidR="002441BC">
        <w:rPr>
          <w:b w:val="0"/>
          <w:noProof/>
          <w:sz w:val="18"/>
        </w:rPr>
        <w:t>49</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1—Transitional provisions relating to the phasing</w:t>
      </w:r>
      <w:r>
        <w:rPr>
          <w:noProof/>
        </w:rPr>
        <w:noBreakHyphen/>
        <w:t>in of the new financial services regime</w:t>
      </w:r>
      <w:r w:rsidRPr="00122099">
        <w:rPr>
          <w:b w:val="0"/>
          <w:noProof/>
          <w:sz w:val="18"/>
        </w:rPr>
        <w:tab/>
      </w:r>
      <w:r w:rsidRPr="00122099">
        <w:rPr>
          <w:b w:val="0"/>
          <w:noProof/>
          <w:sz w:val="18"/>
        </w:rPr>
        <w:fldChar w:fldCharType="begin"/>
      </w:r>
      <w:r w:rsidRPr="00122099">
        <w:rPr>
          <w:b w:val="0"/>
          <w:noProof/>
          <w:sz w:val="18"/>
        </w:rPr>
        <w:instrText xml:space="preserve"> PAGEREF _Toc528574267 \h </w:instrText>
      </w:r>
      <w:r w:rsidRPr="00122099">
        <w:rPr>
          <w:b w:val="0"/>
          <w:noProof/>
          <w:sz w:val="18"/>
        </w:rPr>
      </w:r>
      <w:r w:rsidRPr="00122099">
        <w:rPr>
          <w:b w:val="0"/>
          <w:noProof/>
          <w:sz w:val="18"/>
        </w:rPr>
        <w:fldChar w:fldCharType="separate"/>
      </w:r>
      <w:r w:rsidR="002441BC">
        <w:rPr>
          <w:b w:val="0"/>
          <w:noProof/>
          <w:sz w:val="18"/>
        </w:rPr>
        <w:t>49</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A—Preliminary</w:t>
      </w:r>
      <w:r w:rsidRPr="00122099">
        <w:rPr>
          <w:b w:val="0"/>
          <w:noProof/>
          <w:sz w:val="18"/>
        </w:rPr>
        <w:tab/>
      </w:r>
      <w:r w:rsidRPr="00122099">
        <w:rPr>
          <w:b w:val="0"/>
          <w:noProof/>
          <w:sz w:val="18"/>
        </w:rPr>
        <w:fldChar w:fldCharType="begin"/>
      </w:r>
      <w:r w:rsidRPr="00122099">
        <w:rPr>
          <w:b w:val="0"/>
          <w:noProof/>
          <w:sz w:val="18"/>
        </w:rPr>
        <w:instrText xml:space="preserve"> PAGEREF _Toc528574268 \h </w:instrText>
      </w:r>
      <w:r w:rsidRPr="00122099">
        <w:rPr>
          <w:b w:val="0"/>
          <w:noProof/>
          <w:sz w:val="18"/>
        </w:rPr>
      </w:r>
      <w:r w:rsidRPr="00122099">
        <w:rPr>
          <w:b w:val="0"/>
          <w:noProof/>
          <w:sz w:val="18"/>
        </w:rPr>
        <w:fldChar w:fldCharType="separate"/>
      </w:r>
      <w:r w:rsidR="002441BC">
        <w:rPr>
          <w:b w:val="0"/>
          <w:noProof/>
          <w:sz w:val="18"/>
        </w:rPr>
        <w:t>49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1410</w:t>
      </w:r>
      <w:r>
        <w:rPr>
          <w:noProof/>
        </w:rPr>
        <w:tab/>
        <w:t>Definitions</w:t>
      </w:r>
      <w:r w:rsidRPr="00122099">
        <w:rPr>
          <w:noProof/>
        </w:rPr>
        <w:tab/>
      </w:r>
      <w:r w:rsidRPr="00122099">
        <w:rPr>
          <w:noProof/>
        </w:rPr>
        <w:fldChar w:fldCharType="begin"/>
      </w:r>
      <w:r w:rsidRPr="00122099">
        <w:rPr>
          <w:noProof/>
        </w:rPr>
        <w:instrText xml:space="preserve"> PAGEREF _Toc528574269 \h </w:instrText>
      </w:r>
      <w:r w:rsidRPr="00122099">
        <w:rPr>
          <w:noProof/>
        </w:rPr>
      </w:r>
      <w:r w:rsidRPr="00122099">
        <w:rPr>
          <w:noProof/>
        </w:rPr>
        <w:fldChar w:fldCharType="separate"/>
      </w:r>
      <w:r w:rsidR="002441BC">
        <w:rPr>
          <w:noProof/>
        </w:rPr>
        <w:t>49</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B—Treatment of existing markets</w:t>
      </w:r>
      <w:r w:rsidRPr="00122099">
        <w:rPr>
          <w:b w:val="0"/>
          <w:noProof/>
          <w:sz w:val="18"/>
        </w:rPr>
        <w:tab/>
      </w:r>
      <w:r w:rsidRPr="00122099">
        <w:rPr>
          <w:b w:val="0"/>
          <w:noProof/>
          <w:sz w:val="18"/>
        </w:rPr>
        <w:fldChar w:fldCharType="begin"/>
      </w:r>
      <w:r w:rsidRPr="00122099">
        <w:rPr>
          <w:b w:val="0"/>
          <w:noProof/>
          <w:sz w:val="18"/>
        </w:rPr>
        <w:instrText xml:space="preserve"> PAGEREF _Toc528574270 \h </w:instrText>
      </w:r>
      <w:r w:rsidRPr="00122099">
        <w:rPr>
          <w:b w:val="0"/>
          <w:noProof/>
          <w:sz w:val="18"/>
        </w:rPr>
      </w:r>
      <w:r w:rsidRPr="00122099">
        <w:rPr>
          <w:b w:val="0"/>
          <w:noProof/>
          <w:sz w:val="18"/>
        </w:rPr>
        <w:fldChar w:fldCharType="separate"/>
      </w:r>
      <w:r w:rsidR="002441BC">
        <w:rPr>
          <w:b w:val="0"/>
          <w:noProof/>
          <w:sz w:val="18"/>
        </w:rPr>
        <w:t>51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1411</w:t>
      </w:r>
      <w:r>
        <w:rPr>
          <w:noProof/>
        </w:rPr>
        <w:tab/>
        <w:t>When is a market being operated immediately before the FSR commencement?</w:t>
      </w:r>
      <w:r w:rsidRPr="00122099">
        <w:rPr>
          <w:noProof/>
        </w:rPr>
        <w:tab/>
      </w:r>
      <w:r w:rsidRPr="00122099">
        <w:rPr>
          <w:noProof/>
        </w:rPr>
        <w:fldChar w:fldCharType="begin"/>
      </w:r>
      <w:r w:rsidRPr="00122099">
        <w:rPr>
          <w:noProof/>
        </w:rPr>
        <w:instrText xml:space="preserve"> PAGEREF _Toc528574271 \h </w:instrText>
      </w:r>
      <w:r w:rsidRPr="00122099">
        <w:rPr>
          <w:noProof/>
        </w:rPr>
      </w:r>
      <w:r w:rsidRPr="00122099">
        <w:rPr>
          <w:noProof/>
        </w:rPr>
        <w:fldChar w:fldCharType="separate"/>
      </w:r>
      <w:r w:rsidR="002441BC">
        <w:rPr>
          <w:noProof/>
        </w:rPr>
        <w:t>51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1412</w:t>
      </w:r>
      <w:r>
        <w:rPr>
          <w:noProof/>
        </w:rPr>
        <w:tab/>
        <w:t>Treatment of proposed markets that have not started to operate by the FSR commencement</w:t>
      </w:r>
      <w:r w:rsidRPr="00122099">
        <w:rPr>
          <w:noProof/>
        </w:rPr>
        <w:tab/>
      </w:r>
      <w:r w:rsidRPr="00122099">
        <w:rPr>
          <w:noProof/>
        </w:rPr>
        <w:fldChar w:fldCharType="begin"/>
      </w:r>
      <w:r w:rsidRPr="00122099">
        <w:rPr>
          <w:noProof/>
        </w:rPr>
        <w:instrText xml:space="preserve"> PAGEREF _Toc528574272 \h </w:instrText>
      </w:r>
      <w:r w:rsidRPr="00122099">
        <w:rPr>
          <w:noProof/>
        </w:rPr>
      </w:r>
      <w:r w:rsidRPr="00122099">
        <w:rPr>
          <w:noProof/>
        </w:rPr>
        <w:fldChar w:fldCharType="separate"/>
      </w:r>
      <w:r w:rsidR="002441BC">
        <w:rPr>
          <w:noProof/>
        </w:rPr>
        <w:t>51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1413</w:t>
      </w:r>
      <w:r>
        <w:rPr>
          <w:noProof/>
        </w:rPr>
        <w:tab/>
        <w:t>Obligation of Minister to grant licences covering main existing markets</w:t>
      </w:r>
      <w:r w:rsidRPr="00122099">
        <w:rPr>
          <w:noProof/>
        </w:rPr>
        <w:tab/>
      </w:r>
      <w:r w:rsidRPr="00122099">
        <w:rPr>
          <w:noProof/>
        </w:rPr>
        <w:fldChar w:fldCharType="begin"/>
      </w:r>
      <w:r w:rsidRPr="00122099">
        <w:rPr>
          <w:noProof/>
        </w:rPr>
        <w:instrText xml:space="preserve"> PAGEREF _Toc528574273 \h </w:instrText>
      </w:r>
      <w:r w:rsidRPr="00122099">
        <w:rPr>
          <w:noProof/>
        </w:rPr>
      </w:r>
      <w:r w:rsidRPr="00122099">
        <w:rPr>
          <w:noProof/>
        </w:rPr>
        <w:fldChar w:fldCharType="separate"/>
      </w:r>
      <w:r w:rsidR="002441BC">
        <w:rPr>
          <w:noProof/>
        </w:rPr>
        <w:t>53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1414</w:t>
      </w:r>
      <w:r>
        <w:rPr>
          <w:noProof/>
        </w:rPr>
        <w:tab/>
        <w:t>Section 1413 markets—effect of licences and conditions</w:t>
      </w:r>
      <w:r w:rsidRPr="00122099">
        <w:rPr>
          <w:noProof/>
        </w:rPr>
        <w:tab/>
      </w:r>
      <w:r w:rsidRPr="00122099">
        <w:rPr>
          <w:noProof/>
        </w:rPr>
        <w:fldChar w:fldCharType="begin"/>
      </w:r>
      <w:r w:rsidRPr="00122099">
        <w:rPr>
          <w:noProof/>
        </w:rPr>
        <w:instrText xml:space="preserve"> PAGEREF _Toc528574274 \h </w:instrText>
      </w:r>
      <w:r w:rsidRPr="00122099">
        <w:rPr>
          <w:noProof/>
        </w:rPr>
      </w:r>
      <w:r w:rsidRPr="00122099">
        <w:rPr>
          <w:noProof/>
        </w:rPr>
        <w:fldChar w:fldCharType="separate"/>
      </w:r>
      <w:r w:rsidR="002441BC">
        <w:rPr>
          <w:noProof/>
        </w:rPr>
        <w:t>56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1415</w:t>
      </w:r>
      <w:r>
        <w:rPr>
          <w:noProof/>
        </w:rPr>
        <w:tab/>
        <w:t>Section 1413 markets—preservation of old Corporations Act provisions during transition period</w:t>
      </w:r>
      <w:r w:rsidRPr="00122099">
        <w:rPr>
          <w:noProof/>
        </w:rPr>
        <w:tab/>
      </w:r>
      <w:r w:rsidRPr="00122099">
        <w:rPr>
          <w:noProof/>
        </w:rPr>
        <w:fldChar w:fldCharType="begin"/>
      </w:r>
      <w:r w:rsidRPr="00122099">
        <w:rPr>
          <w:noProof/>
        </w:rPr>
        <w:instrText xml:space="preserve"> PAGEREF _Toc528574275 \h </w:instrText>
      </w:r>
      <w:r w:rsidRPr="00122099">
        <w:rPr>
          <w:noProof/>
        </w:rPr>
      </w:r>
      <w:r w:rsidRPr="00122099">
        <w:rPr>
          <w:noProof/>
        </w:rPr>
        <w:fldChar w:fldCharType="separate"/>
      </w:r>
      <w:r w:rsidR="002441BC">
        <w:rPr>
          <w:noProof/>
        </w:rPr>
        <w:t>58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1416</w:t>
      </w:r>
      <w:r>
        <w:rPr>
          <w:noProof/>
        </w:rPr>
        <w:tab/>
        <w:t>Section 1413 markets—powers for regulations to change how the old and new Corporations Act apply during the transition period</w:t>
      </w:r>
      <w:r w:rsidRPr="00122099">
        <w:rPr>
          <w:noProof/>
        </w:rPr>
        <w:tab/>
      </w:r>
      <w:r w:rsidRPr="00122099">
        <w:rPr>
          <w:noProof/>
        </w:rPr>
        <w:fldChar w:fldCharType="begin"/>
      </w:r>
      <w:r w:rsidRPr="00122099">
        <w:rPr>
          <w:noProof/>
        </w:rPr>
        <w:instrText xml:space="preserve"> PAGEREF _Toc528574276 \h </w:instrText>
      </w:r>
      <w:r w:rsidRPr="00122099">
        <w:rPr>
          <w:noProof/>
        </w:rPr>
      </w:r>
      <w:r w:rsidRPr="00122099">
        <w:rPr>
          <w:noProof/>
        </w:rPr>
        <w:fldChar w:fldCharType="separate"/>
      </w:r>
      <w:r w:rsidR="002441BC">
        <w:rPr>
          <w:noProof/>
        </w:rPr>
        <w:t>59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1417</w:t>
      </w:r>
      <w:r>
        <w:rPr>
          <w:noProof/>
        </w:rPr>
        <w:tab/>
        <w:t>Section 1413 markets—additional provisions relating to previously unregulated services</w:t>
      </w:r>
      <w:r w:rsidRPr="00122099">
        <w:rPr>
          <w:noProof/>
        </w:rPr>
        <w:tab/>
      </w:r>
      <w:r w:rsidRPr="00122099">
        <w:rPr>
          <w:noProof/>
        </w:rPr>
        <w:fldChar w:fldCharType="begin"/>
      </w:r>
      <w:r w:rsidRPr="00122099">
        <w:rPr>
          <w:noProof/>
        </w:rPr>
        <w:instrText xml:space="preserve"> PAGEREF _Toc528574277 \h </w:instrText>
      </w:r>
      <w:r w:rsidRPr="00122099">
        <w:rPr>
          <w:noProof/>
        </w:rPr>
      </w:r>
      <w:r w:rsidRPr="00122099">
        <w:rPr>
          <w:noProof/>
        </w:rPr>
        <w:fldChar w:fldCharType="separate"/>
      </w:r>
      <w:r w:rsidR="002441BC">
        <w:rPr>
          <w:noProof/>
        </w:rPr>
        <w:t>60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1418</w:t>
      </w:r>
      <w:r>
        <w:rPr>
          <w:noProof/>
        </w:rPr>
        <w:tab/>
        <w:t>Treatment of exempt stock markets and exempt futures markets (other than markets with no identifiable single operator)</w:t>
      </w:r>
      <w:r w:rsidRPr="00122099">
        <w:rPr>
          <w:noProof/>
        </w:rPr>
        <w:tab/>
      </w:r>
      <w:r w:rsidRPr="00122099">
        <w:rPr>
          <w:noProof/>
        </w:rPr>
        <w:fldChar w:fldCharType="begin"/>
      </w:r>
      <w:r w:rsidRPr="00122099">
        <w:rPr>
          <w:noProof/>
        </w:rPr>
        <w:instrText xml:space="preserve"> PAGEREF _Toc528574278 \h </w:instrText>
      </w:r>
      <w:r w:rsidRPr="00122099">
        <w:rPr>
          <w:noProof/>
        </w:rPr>
      </w:r>
      <w:r w:rsidRPr="00122099">
        <w:rPr>
          <w:noProof/>
        </w:rPr>
        <w:fldChar w:fldCharType="separate"/>
      </w:r>
      <w:r w:rsidR="002441BC">
        <w:rPr>
          <w:noProof/>
        </w:rPr>
        <w:t>61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1419</w:t>
      </w:r>
      <w:r>
        <w:rPr>
          <w:noProof/>
        </w:rPr>
        <w:tab/>
        <w:t>Treatment of exempt stock markets and exempt futures markets that do not have a single identifiable operator</w:t>
      </w:r>
      <w:r w:rsidRPr="00122099">
        <w:rPr>
          <w:noProof/>
        </w:rPr>
        <w:tab/>
      </w:r>
      <w:r w:rsidRPr="00122099">
        <w:rPr>
          <w:noProof/>
        </w:rPr>
        <w:fldChar w:fldCharType="begin"/>
      </w:r>
      <w:r w:rsidRPr="00122099">
        <w:rPr>
          <w:noProof/>
        </w:rPr>
        <w:instrText xml:space="preserve"> PAGEREF _Toc528574279 \h </w:instrText>
      </w:r>
      <w:r w:rsidRPr="00122099">
        <w:rPr>
          <w:noProof/>
        </w:rPr>
      </w:r>
      <w:r w:rsidRPr="00122099">
        <w:rPr>
          <w:noProof/>
        </w:rPr>
        <w:fldChar w:fldCharType="separate"/>
      </w:r>
      <w:r w:rsidR="002441BC">
        <w:rPr>
          <w:noProof/>
        </w:rPr>
        <w:t>63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1420</w:t>
      </w:r>
      <w:r>
        <w:rPr>
          <w:noProof/>
        </w:rPr>
        <w:tab/>
        <w:t>Treatment of stock markets of approved securities organisations</w:t>
      </w:r>
      <w:r w:rsidRPr="00122099">
        <w:rPr>
          <w:noProof/>
        </w:rPr>
        <w:tab/>
      </w:r>
      <w:r w:rsidRPr="00122099">
        <w:rPr>
          <w:noProof/>
        </w:rPr>
        <w:fldChar w:fldCharType="begin"/>
      </w:r>
      <w:r w:rsidRPr="00122099">
        <w:rPr>
          <w:noProof/>
        </w:rPr>
        <w:instrText xml:space="preserve"> PAGEREF _Toc528574280 \h </w:instrText>
      </w:r>
      <w:r w:rsidRPr="00122099">
        <w:rPr>
          <w:noProof/>
        </w:rPr>
      </w:r>
      <w:r w:rsidRPr="00122099">
        <w:rPr>
          <w:noProof/>
        </w:rPr>
        <w:fldChar w:fldCharType="separate"/>
      </w:r>
      <w:r w:rsidR="002441BC">
        <w:rPr>
          <w:noProof/>
        </w:rPr>
        <w:t>65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1421</w:t>
      </w:r>
      <w:r>
        <w:rPr>
          <w:noProof/>
        </w:rPr>
        <w:tab/>
        <w:t>Treatment of special stock markets for unquoted interests in a registered scheme</w:t>
      </w:r>
      <w:r w:rsidRPr="00122099">
        <w:rPr>
          <w:noProof/>
        </w:rPr>
        <w:tab/>
      </w:r>
      <w:r w:rsidRPr="00122099">
        <w:rPr>
          <w:noProof/>
        </w:rPr>
        <w:fldChar w:fldCharType="begin"/>
      </w:r>
      <w:r w:rsidRPr="00122099">
        <w:rPr>
          <w:noProof/>
        </w:rPr>
        <w:instrText xml:space="preserve"> PAGEREF _Toc528574281 \h </w:instrText>
      </w:r>
      <w:r w:rsidRPr="00122099">
        <w:rPr>
          <w:noProof/>
        </w:rPr>
      </w:r>
      <w:r w:rsidRPr="00122099">
        <w:rPr>
          <w:noProof/>
        </w:rPr>
        <w:fldChar w:fldCharType="separate"/>
      </w:r>
      <w:r w:rsidR="002441BC">
        <w:rPr>
          <w:noProof/>
        </w:rPr>
        <w:t>66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1422</w:t>
      </w:r>
      <w:r>
        <w:rPr>
          <w:noProof/>
        </w:rPr>
        <w:tab/>
        <w:t>Treatment of other markets that were not unauthorised</w:t>
      </w:r>
      <w:r w:rsidRPr="00122099">
        <w:rPr>
          <w:noProof/>
        </w:rPr>
        <w:tab/>
      </w:r>
      <w:r w:rsidRPr="00122099">
        <w:rPr>
          <w:noProof/>
        </w:rPr>
        <w:fldChar w:fldCharType="begin"/>
      </w:r>
      <w:r w:rsidRPr="00122099">
        <w:rPr>
          <w:noProof/>
        </w:rPr>
        <w:instrText xml:space="preserve"> PAGEREF _Toc528574282 \h </w:instrText>
      </w:r>
      <w:r w:rsidRPr="00122099">
        <w:rPr>
          <w:noProof/>
        </w:rPr>
      </w:r>
      <w:r w:rsidRPr="00122099">
        <w:rPr>
          <w:noProof/>
        </w:rPr>
        <w:fldChar w:fldCharType="separate"/>
      </w:r>
      <w:r w:rsidR="002441BC">
        <w:rPr>
          <w:noProof/>
        </w:rPr>
        <w:t>67</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C—Treatment of existing clearing and settlement facilities</w:t>
      </w:r>
      <w:r w:rsidRPr="00122099">
        <w:rPr>
          <w:b w:val="0"/>
          <w:noProof/>
          <w:sz w:val="18"/>
        </w:rPr>
        <w:tab/>
      </w:r>
      <w:r w:rsidRPr="00122099">
        <w:rPr>
          <w:b w:val="0"/>
          <w:noProof/>
          <w:sz w:val="18"/>
        </w:rPr>
        <w:fldChar w:fldCharType="begin"/>
      </w:r>
      <w:r w:rsidRPr="00122099">
        <w:rPr>
          <w:b w:val="0"/>
          <w:noProof/>
          <w:sz w:val="18"/>
        </w:rPr>
        <w:instrText xml:space="preserve"> PAGEREF _Toc528574283 \h </w:instrText>
      </w:r>
      <w:r w:rsidRPr="00122099">
        <w:rPr>
          <w:b w:val="0"/>
          <w:noProof/>
          <w:sz w:val="18"/>
        </w:rPr>
      </w:r>
      <w:r w:rsidRPr="00122099">
        <w:rPr>
          <w:b w:val="0"/>
          <w:noProof/>
          <w:sz w:val="18"/>
        </w:rPr>
        <w:fldChar w:fldCharType="separate"/>
      </w:r>
      <w:r w:rsidR="002441BC">
        <w:rPr>
          <w:b w:val="0"/>
          <w:noProof/>
          <w:sz w:val="18"/>
        </w:rPr>
        <w:t>68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1423</w:t>
      </w:r>
      <w:r>
        <w:rPr>
          <w:noProof/>
        </w:rPr>
        <w:tab/>
        <w:t>When is a clearing and settlement facility being operated immediately before the FSR commencement?</w:t>
      </w:r>
      <w:r w:rsidRPr="00122099">
        <w:rPr>
          <w:noProof/>
        </w:rPr>
        <w:tab/>
      </w:r>
      <w:r w:rsidRPr="00122099">
        <w:rPr>
          <w:noProof/>
        </w:rPr>
        <w:fldChar w:fldCharType="begin"/>
      </w:r>
      <w:r w:rsidRPr="00122099">
        <w:rPr>
          <w:noProof/>
        </w:rPr>
        <w:instrText xml:space="preserve"> PAGEREF _Toc528574284 \h </w:instrText>
      </w:r>
      <w:r w:rsidRPr="00122099">
        <w:rPr>
          <w:noProof/>
        </w:rPr>
      </w:r>
      <w:r w:rsidRPr="00122099">
        <w:rPr>
          <w:noProof/>
        </w:rPr>
        <w:fldChar w:fldCharType="separate"/>
      </w:r>
      <w:r w:rsidR="002441BC">
        <w:rPr>
          <w:noProof/>
        </w:rPr>
        <w:t>68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1424</w:t>
      </w:r>
      <w:r>
        <w:rPr>
          <w:noProof/>
        </w:rPr>
        <w:tab/>
        <w:t>Treatment of proposed clearing and settlement facilities that have not started to operate by the FSR commencement</w:t>
      </w:r>
      <w:r w:rsidRPr="00122099">
        <w:rPr>
          <w:noProof/>
        </w:rPr>
        <w:tab/>
      </w:r>
      <w:r w:rsidRPr="00122099">
        <w:rPr>
          <w:noProof/>
        </w:rPr>
        <w:fldChar w:fldCharType="begin"/>
      </w:r>
      <w:r w:rsidRPr="00122099">
        <w:rPr>
          <w:noProof/>
        </w:rPr>
        <w:instrText xml:space="preserve"> PAGEREF _Toc528574285 \h </w:instrText>
      </w:r>
      <w:r w:rsidRPr="00122099">
        <w:rPr>
          <w:noProof/>
        </w:rPr>
      </w:r>
      <w:r w:rsidRPr="00122099">
        <w:rPr>
          <w:noProof/>
        </w:rPr>
        <w:fldChar w:fldCharType="separate"/>
      </w:r>
      <w:r w:rsidR="002441BC">
        <w:rPr>
          <w:noProof/>
        </w:rPr>
        <w:t>69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1424A</w:t>
      </w:r>
      <w:r>
        <w:rPr>
          <w:noProof/>
        </w:rPr>
        <w:tab/>
        <w:t>Treatment of unregulated clearing and settlement facilities</w:t>
      </w:r>
      <w:r w:rsidRPr="00B83DC7">
        <w:rPr>
          <w:noProof/>
        </w:rPr>
        <w:t xml:space="preserve"> </w:t>
      </w:r>
      <w:r>
        <w:rPr>
          <w:noProof/>
        </w:rPr>
        <w:t>operated by holders of old Corporations Act approvals</w:t>
      </w:r>
      <w:r w:rsidRPr="00122099">
        <w:rPr>
          <w:noProof/>
        </w:rPr>
        <w:tab/>
      </w:r>
      <w:r w:rsidRPr="00122099">
        <w:rPr>
          <w:noProof/>
        </w:rPr>
        <w:fldChar w:fldCharType="begin"/>
      </w:r>
      <w:r w:rsidRPr="00122099">
        <w:rPr>
          <w:noProof/>
        </w:rPr>
        <w:instrText xml:space="preserve"> PAGEREF _Toc528574286 \h </w:instrText>
      </w:r>
      <w:r w:rsidRPr="00122099">
        <w:rPr>
          <w:noProof/>
        </w:rPr>
      </w:r>
      <w:r w:rsidRPr="00122099">
        <w:rPr>
          <w:noProof/>
        </w:rPr>
        <w:fldChar w:fldCharType="separate"/>
      </w:r>
      <w:r w:rsidR="002441BC">
        <w:rPr>
          <w:noProof/>
        </w:rPr>
        <w:t>71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1425</w:t>
      </w:r>
      <w:r>
        <w:rPr>
          <w:noProof/>
        </w:rPr>
        <w:tab/>
        <w:t>Obligation of Minister to grant licences covering main existing facilities</w:t>
      </w:r>
      <w:r w:rsidRPr="00122099">
        <w:rPr>
          <w:noProof/>
        </w:rPr>
        <w:tab/>
      </w:r>
      <w:r w:rsidRPr="00122099">
        <w:rPr>
          <w:noProof/>
        </w:rPr>
        <w:fldChar w:fldCharType="begin"/>
      </w:r>
      <w:r w:rsidRPr="00122099">
        <w:rPr>
          <w:noProof/>
        </w:rPr>
        <w:instrText xml:space="preserve"> PAGEREF _Toc528574287 \h </w:instrText>
      </w:r>
      <w:r w:rsidRPr="00122099">
        <w:rPr>
          <w:noProof/>
        </w:rPr>
      </w:r>
      <w:r w:rsidRPr="00122099">
        <w:rPr>
          <w:noProof/>
        </w:rPr>
        <w:fldChar w:fldCharType="separate"/>
      </w:r>
      <w:r w:rsidR="002441BC">
        <w:rPr>
          <w:noProof/>
        </w:rPr>
        <w:t>72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1426</w:t>
      </w:r>
      <w:r>
        <w:rPr>
          <w:noProof/>
        </w:rPr>
        <w:tab/>
        <w:t>Section 1425 facilities—effect of licences and conditions</w:t>
      </w:r>
      <w:r w:rsidRPr="00122099">
        <w:rPr>
          <w:noProof/>
        </w:rPr>
        <w:tab/>
      </w:r>
      <w:r w:rsidRPr="00122099">
        <w:rPr>
          <w:noProof/>
        </w:rPr>
        <w:fldChar w:fldCharType="begin"/>
      </w:r>
      <w:r w:rsidRPr="00122099">
        <w:rPr>
          <w:noProof/>
        </w:rPr>
        <w:instrText xml:space="preserve"> PAGEREF _Toc528574288 \h </w:instrText>
      </w:r>
      <w:r w:rsidRPr="00122099">
        <w:rPr>
          <w:noProof/>
        </w:rPr>
      </w:r>
      <w:r w:rsidRPr="00122099">
        <w:rPr>
          <w:noProof/>
        </w:rPr>
        <w:fldChar w:fldCharType="separate"/>
      </w:r>
      <w:r w:rsidR="002441BC">
        <w:rPr>
          <w:noProof/>
        </w:rPr>
        <w:t>74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1427</w:t>
      </w:r>
      <w:r>
        <w:rPr>
          <w:noProof/>
        </w:rPr>
        <w:tab/>
        <w:t>Section 1425 facilities—powers for regulations to change how the old and new Corporations Act apply during the transition period</w:t>
      </w:r>
      <w:r w:rsidRPr="00122099">
        <w:rPr>
          <w:noProof/>
        </w:rPr>
        <w:tab/>
      </w:r>
      <w:r w:rsidRPr="00122099">
        <w:rPr>
          <w:noProof/>
        </w:rPr>
        <w:fldChar w:fldCharType="begin"/>
      </w:r>
      <w:r w:rsidRPr="00122099">
        <w:rPr>
          <w:noProof/>
        </w:rPr>
        <w:instrText xml:space="preserve"> PAGEREF _Toc528574289 \h </w:instrText>
      </w:r>
      <w:r w:rsidRPr="00122099">
        <w:rPr>
          <w:noProof/>
        </w:rPr>
      </w:r>
      <w:r w:rsidRPr="00122099">
        <w:rPr>
          <w:noProof/>
        </w:rPr>
        <w:fldChar w:fldCharType="separate"/>
      </w:r>
      <w:r w:rsidR="002441BC">
        <w:rPr>
          <w:noProof/>
        </w:rPr>
        <w:t>76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1428</w:t>
      </w:r>
      <w:r>
        <w:rPr>
          <w:noProof/>
        </w:rPr>
        <w:tab/>
        <w:t>Section 1425 facilities—additional provisions relating to previously unregulated services</w:t>
      </w:r>
      <w:r w:rsidRPr="00122099">
        <w:rPr>
          <w:noProof/>
        </w:rPr>
        <w:tab/>
      </w:r>
      <w:r w:rsidRPr="00122099">
        <w:rPr>
          <w:noProof/>
        </w:rPr>
        <w:fldChar w:fldCharType="begin"/>
      </w:r>
      <w:r w:rsidRPr="00122099">
        <w:rPr>
          <w:noProof/>
        </w:rPr>
        <w:instrText xml:space="preserve"> PAGEREF _Toc528574290 \h </w:instrText>
      </w:r>
      <w:r w:rsidRPr="00122099">
        <w:rPr>
          <w:noProof/>
        </w:rPr>
      </w:r>
      <w:r w:rsidRPr="00122099">
        <w:rPr>
          <w:noProof/>
        </w:rPr>
        <w:fldChar w:fldCharType="separate"/>
      </w:r>
      <w:r w:rsidR="002441BC">
        <w:rPr>
          <w:noProof/>
        </w:rPr>
        <w:t>76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1429</w:t>
      </w:r>
      <w:r>
        <w:rPr>
          <w:noProof/>
        </w:rPr>
        <w:tab/>
        <w:t>Treatment of other clearing and settlement facilities</w:t>
      </w:r>
      <w:r w:rsidRPr="00122099">
        <w:rPr>
          <w:noProof/>
        </w:rPr>
        <w:tab/>
      </w:r>
      <w:r w:rsidRPr="00122099">
        <w:rPr>
          <w:noProof/>
        </w:rPr>
        <w:fldChar w:fldCharType="begin"/>
      </w:r>
      <w:r w:rsidRPr="00122099">
        <w:rPr>
          <w:noProof/>
        </w:rPr>
        <w:instrText xml:space="preserve"> PAGEREF _Toc528574291 \h </w:instrText>
      </w:r>
      <w:r w:rsidRPr="00122099">
        <w:rPr>
          <w:noProof/>
        </w:rPr>
      </w:r>
      <w:r w:rsidRPr="00122099">
        <w:rPr>
          <w:noProof/>
        </w:rPr>
        <w:fldChar w:fldCharType="separate"/>
      </w:r>
      <w:r w:rsidR="002441BC">
        <w:rPr>
          <w:noProof/>
        </w:rPr>
        <w:t>77</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lastRenderedPageBreak/>
        <w:t>Subdivision D—Treatment of people who carry on financial services businesses and their representatives</w:t>
      </w:r>
      <w:r w:rsidRPr="00122099">
        <w:rPr>
          <w:b w:val="0"/>
          <w:noProof/>
          <w:sz w:val="18"/>
        </w:rPr>
        <w:tab/>
      </w:r>
      <w:r w:rsidRPr="00122099">
        <w:rPr>
          <w:b w:val="0"/>
          <w:noProof/>
          <w:sz w:val="18"/>
        </w:rPr>
        <w:fldChar w:fldCharType="begin"/>
      </w:r>
      <w:r w:rsidRPr="00122099">
        <w:rPr>
          <w:b w:val="0"/>
          <w:noProof/>
          <w:sz w:val="18"/>
        </w:rPr>
        <w:instrText xml:space="preserve"> PAGEREF _Toc528574292 \h </w:instrText>
      </w:r>
      <w:r w:rsidRPr="00122099">
        <w:rPr>
          <w:b w:val="0"/>
          <w:noProof/>
          <w:sz w:val="18"/>
        </w:rPr>
      </w:r>
      <w:r w:rsidRPr="00122099">
        <w:rPr>
          <w:b w:val="0"/>
          <w:noProof/>
          <w:sz w:val="18"/>
        </w:rPr>
        <w:fldChar w:fldCharType="separate"/>
      </w:r>
      <w:r w:rsidR="002441BC">
        <w:rPr>
          <w:b w:val="0"/>
          <w:noProof/>
          <w:sz w:val="18"/>
        </w:rPr>
        <w:t>78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1430</w:t>
      </w:r>
      <w:r>
        <w:rPr>
          <w:noProof/>
        </w:rPr>
        <w:tab/>
        <w:t xml:space="preserve">Meaning of </w:t>
      </w:r>
      <w:r w:rsidRPr="00B83DC7">
        <w:rPr>
          <w:i/>
          <w:noProof/>
        </w:rPr>
        <w:t>regulated principal</w:t>
      </w:r>
      <w:r>
        <w:rPr>
          <w:noProof/>
        </w:rPr>
        <w:t xml:space="preserve">, </w:t>
      </w:r>
      <w:r w:rsidRPr="00B83DC7">
        <w:rPr>
          <w:i/>
          <w:noProof/>
        </w:rPr>
        <w:t>regulated activities</w:t>
      </w:r>
      <w:r>
        <w:rPr>
          <w:noProof/>
        </w:rPr>
        <w:t xml:space="preserve"> and </w:t>
      </w:r>
      <w:r w:rsidRPr="00B83DC7">
        <w:rPr>
          <w:i/>
          <w:noProof/>
        </w:rPr>
        <w:t>relevant old legislation</w:t>
      </w:r>
      <w:r w:rsidRPr="00122099">
        <w:rPr>
          <w:noProof/>
        </w:rPr>
        <w:tab/>
      </w:r>
      <w:r w:rsidRPr="00122099">
        <w:rPr>
          <w:noProof/>
        </w:rPr>
        <w:fldChar w:fldCharType="begin"/>
      </w:r>
      <w:r w:rsidRPr="00122099">
        <w:rPr>
          <w:noProof/>
        </w:rPr>
        <w:instrText xml:space="preserve"> PAGEREF _Toc528574293 \h </w:instrText>
      </w:r>
      <w:r w:rsidRPr="00122099">
        <w:rPr>
          <w:noProof/>
        </w:rPr>
      </w:r>
      <w:r w:rsidRPr="00122099">
        <w:rPr>
          <w:noProof/>
        </w:rPr>
        <w:fldChar w:fldCharType="separate"/>
      </w:r>
      <w:r w:rsidR="002441BC">
        <w:rPr>
          <w:noProof/>
        </w:rPr>
        <w:t>78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1431</w:t>
      </w:r>
      <w:r>
        <w:rPr>
          <w:noProof/>
        </w:rPr>
        <w:tab/>
        <w:t>Parts 7.6, 7.7 and 7.8 of the amended Corporations Act generally do not apply to a regulated principal during the transition period</w:t>
      </w:r>
      <w:r w:rsidRPr="00122099">
        <w:rPr>
          <w:noProof/>
        </w:rPr>
        <w:tab/>
      </w:r>
      <w:r w:rsidRPr="00122099">
        <w:rPr>
          <w:noProof/>
        </w:rPr>
        <w:fldChar w:fldCharType="begin"/>
      </w:r>
      <w:r w:rsidRPr="00122099">
        <w:rPr>
          <w:noProof/>
        </w:rPr>
        <w:instrText xml:space="preserve"> PAGEREF _Toc528574294 \h </w:instrText>
      </w:r>
      <w:r w:rsidRPr="00122099">
        <w:rPr>
          <w:noProof/>
        </w:rPr>
      </w:r>
      <w:r w:rsidRPr="00122099">
        <w:rPr>
          <w:noProof/>
        </w:rPr>
        <w:fldChar w:fldCharType="separate"/>
      </w:r>
      <w:r w:rsidR="002441BC">
        <w:rPr>
          <w:noProof/>
        </w:rPr>
        <w:t>82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1432</w:t>
      </w:r>
      <w:r>
        <w:rPr>
          <w:noProof/>
        </w:rPr>
        <w:tab/>
        <w:t>Continued application of relevant old legislation</w:t>
      </w:r>
      <w:r w:rsidRPr="00122099">
        <w:rPr>
          <w:noProof/>
        </w:rPr>
        <w:tab/>
      </w:r>
      <w:r w:rsidRPr="00122099">
        <w:rPr>
          <w:noProof/>
        </w:rPr>
        <w:fldChar w:fldCharType="begin"/>
      </w:r>
      <w:r w:rsidRPr="00122099">
        <w:rPr>
          <w:noProof/>
        </w:rPr>
        <w:instrText xml:space="preserve"> PAGEREF _Toc528574295 \h </w:instrText>
      </w:r>
      <w:r w:rsidRPr="00122099">
        <w:rPr>
          <w:noProof/>
        </w:rPr>
      </w:r>
      <w:r w:rsidRPr="00122099">
        <w:rPr>
          <w:noProof/>
        </w:rPr>
        <w:fldChar w:fldCharType="separate"/>
      </w:r>
      <w:r w:rsidR="002441BC">
        <w:rPr>
          <w:noProof/>
        </w:rPr>
        <w:t>84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1433</w:t>
      </w:r>
      <w:r>
        <w:rPr>
          <w:noProof/>
        </w:rPr>
        <w:tab/>
        <w:t>Streamlined licensing procedure for certain regulated principals</w:t>
      </w:r>
      <w:r w:rsidRPr="00122099">
        <w:rPr>
          <w:noProof/>
        </w:rPr>
        <w:tab/>
      </w:r>
      <w:r w:rsidRPr="00122099">
        <w:rPr>
          <w:noProof/>
        </w:rPr>
        <w:fldChar w:fldCharType="begin"/>
      </w:r>
      <w:r w:rsidRPr="00122099">
        <w:rPr>
          <w:noProof/>
        </w:rPr>
        <w:instrText xml:space="preserve"> PAGEREF _Toc528574296 \h </w:instrText>
      </w:r>
      <w:r w:rsidRPr="00122099">
        <w:rPr>
          <w:noProof/>
        </w:rPr>
      </w:r>
      <w:r w:rsidRPr="00122099">
        <w:rPr>
          <w:noProof/>
        </w:rPr>
        <w:fldChar w:fldCharType="separate"/>
      </w:r>
      <w:r w:rsidR="002441BC">
        <w:rPr>
          <w:noProof/>
        </w:rPr>
        <w:t>85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1434</w:t>
      </w:r>
      <w:r>
        <w:rPr>
          <w:noProof/>
        </w:rPr>
        <w:tab/>
        <w:t>Special licences for insurance multi</w:t>
      </w:r>
      <w:r>
        <w:rPr>
          <w:noProof/>
        </w:rPr>
        <w:noBreakHyphen/>
        <w:t>agents during first 2 years after FSR commencement</w:t>
      </w:r>
      <w:r w:rsidRPr="00122099">
        <w:rPr>
          <w:noProof/>
        </w:rPr>
        <w:tab/>
      </w:r>
      <w:r w:rsidRPr="00122099">
        <w:rPr>
          <w:noProof/>
        </w:rPr>
        <w:fldChar w:fldCharType="begin"/>
      </w:r>
      <w:r w:rsidRPr="00122099">
        <w:rPr>
          <w:noProof/>
        </w:rPr>
        <w:instrText xml:space="preserve"> PAGEREF _Toc528574297 \h </w:instrText>
      </w:r>
      <w:r w:rsidRPr="00122099">
        <w:rPr>
          <w:noProof/>
        </w:rPr>
      </w:r>
      <w:r w:rsidRPr="00122099">
        <w:rPr>
          <w:noProof/>
        </w:rPr>
        <w:fldChar w:fldCharType="separate"/>
      </w:r>
      <w:r w:rsidR="002441BC">
        <w:rPr>
          <w:noProof/>
        </w:rPr>
        <w:t>86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1435</w:t>
      </w:r>
      <w:r>
        <w:rPr>
          <w:noProof/>
        </w:rPr>
        <w:tab/>
        <w:t>Licensing decisions made within the first 2 years of the FSR commencement—regard may be had to conduct and experience of applicant or related body corporate that currently provides same or similar services</w:t>
      </w:r>
      <w:r w:rsidRPr="00122099">
        <w:rPr>
          <w:noProof/>
        </w:rPr>
        <w:tab/>
      </w:r>
      <w:r w:rsidRPr="00122099">
        <w:rPr>
          <w:noProof/>
        </w:rPr>
        <w:fldChar w:fldCharType="begin"/>
      </w:r>
      <w:r w:rsidRPr="00122099">
        <w:rPr>
          <w:noProof/>
        </w:rPr>
        <w:instrText xml:space="preserve"> PAGEREF _Toc528574298 \h </w:instrText>
      </w:r>
      <w:r w:rsidRPr="00122099">
        <w:rPr>
          <w:noProof/>
        </w:rPr>
      </w:r>
      <w:r w:rsidRPr="00122099">
        <w:rPr>
          <w:noProof/>
        </w:rPr>
        <w:fldChar w:fldCharType="separate"/>
      </w:r>
      <w:r w:rsidR="002441BC">
        <w:rPr>
          <w:noProof/>
        </w:rPr>
        <w:t>88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1436</w:t>
      </w:r>
      <w:r>
        <w:rPr>
          <w:noProof/>
        </w:rPr>
        <w:tab/>
        <w:t>Treatment of representatives—general</w:t>
      </w:r>
      <w:r w:rsidRPr="00122099">
        <w:rPr>
          <w:noProof/>
        </w:rPr>
        <w:tab/>
      </w:r>
      <w:r w:rsidRPr="00122099">
        <w:rPr>
          <w:noProof/>
        </w:rPr>
        <w:fldChar w:fldCharType="begin"/>
      </w:r>
      <w:r w:rsidRPr="00122099">
        <w:rPr>
          <w:noProof/>
        </w:rPr>
        <w:instrText xml:space="preserve"> PAGEREF _Toc528574299 \h </w:instrText>
      </w:r>
      <w:r w:rsidRPr="00122099">
        <w:rPr>
          <w:noProof/>
        </w:rPr>
      </w:r>
      <w:r w:rsidRPr="00122099">
        <w:rPr>
          <w:noProof/>
        </w:rPr>
        <w:fldChar w:fldCharType="separate"/>
      </w:r>
      <w:r w:rsidR="002441BC">
        <w:rPr>
          <w:noProof/>
        </w:rPr>
        <w:t>89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1436A</w:t>
      </w:r>
      <w:r>
        <w:rPr>
          <w:noProof/>
        </w:rPr>
        <w:tab/>
        <w:t>Treatment of representatives—insurance agents</w:t>
      </w:r>
      <w:r w:rsidRPr="00122099">
        <w:rPr>
          <w:noProof/>
        </w:rPr>
        <w:tab/>
      </w:r>
      <w:r w:rsidRPr="00122099">
        <w:rPr>
          <w:noProof/>
        </w:rPr>
        <w:fldChar w:fldCharType="begin"/>
      </w:r>
      <w:r w:rsidRPr="00122099">
        <w:rPr>
          <w:noProof/>
        </w:rPr>
        <w:instrText xml:space="preserve"> PAGEREF _Toc528574300 \h </w:instrText>
      </w:r>
      <w:r w:rsidRPr="00122099">
        <w:rPr>
          <w:noProof/>
        </w:rPr>
      </w:r>
      <w:r w:rsidRPr="00122099">
        <w:rPr>
          <w:noProof/>
        </w:rPr>
        <w:fldChar w:fldCharType="separate"/>
      </w:r>
      <w:r w:rsidR="002441BC">
        <w:rPr>
          <w:noProof/>
        </w:rPr>
        <w:t>90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1437</w:t>
      </w:r>
      <w:r>
        <w:rPr>
          <w:noProof/>
        </w:rPr>
        <w:tab/>
        <w:t>Exemptions and modifications by ASIC</w:t>
      </w:r>
      <w:r w:rsidRPr="00122099">
        <w:rPr>
          <w:noProof/>
        </w:rPr>
        <w:tab/>
      </w:r>
      <w:r w:rsidRPr="00122099">
        <w:rPr>
          <w:noProof/>
        </w:rPr>
        <w:fldChar w:fldCharType="begin"/>
      </w:r>
      <w:r w:rsidRPr="00122099">
        <w:rPr>
          <w:noProof/>
        </w:rPr>
        <w:instrText xml:space="preserve"> PAGEREF _Toc528574301 \h </w:instrText>
      </w:r>
      <w:r w:rsidRPr="00122099">
        <w:rPr>
          <w:noProof/>
        </w:rPr>
      </w:r>
      <w:r w:rsidRPr="00122099">
        <w:rPr>
          <w:noProof/>
        </w:rPr>
        <w:fldChar w:fldCharType="separate"/>
      </w:r>
      <w:r w:rsidR="002441BC">
        <w:rPr>
          <w:noProof/>
        </w:rPr>
        <w:t>93</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E—Product disclosure requirements</w:t>
      </w:r>
      <w:r w:rsidRPr="00122099">
        <w:rPr>
          <w:b w:val="0"/>
          <w:noProof/>
          <w:sz w:val="18"/>
        </w:rPr>
        <w:tab/>
      </w:r>
      <w:r w:rsidRPr="00122099">
        <w:rPr>
          <w:b w:val="0"/>
          <w:noProof/>
          <w:sz w:val="18"/>
        </w:rPr>
        <w:fldChar w:fldCharType="begin"/>
      </w:r>
      <w:r w:rsidRPr="00122099">
        <w:rPr>
          <w:b w:val="0"/>
          <w:noProof/>
          <w:sz w:val="18"/>
        </w:rPr>
        <w:instrText xml:space="preserve"> PAGEREF _Toc528574302 \h </w:instrText>
      </w:r>
      <w:r w:rsidRPr="00122099">
        <w:rPr>
          <w:b w:val="0"/>
          <w:noProof/>
          <w:sz w:val="18"/>
        </w:rPr>
      </w:r>
      <w:r w:rsidRPr="00122099">
        <w:rPr>
          <w:b w:val="0"/>
          <w:noProof/>
          <w:sz w:val="18"/>
        </w:rPr>
        <w:fldChar w:fldCharType="separate"/>
      </w:r>
      <w:r w:rsidR="002441BC">
        <w:rPr>
          <w:b w:val="0"/>
          <w:noProof/>
          <w:sz w:val="18"/>
        </w:rPr>
        <w:t>94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1438</w:t>
      </w:r>
      <w:r>
        <w:rPr>
          <w:noProof/>
        </w:rPr>
        <w:tab/>
        <w:t>New product disclosure provisions do not apply to existing products during transition period</w:t>
      </w:r>
      <w:r w:rsidRPr="00122099">
        <w:rPr>
          <w:noProof/>
        </w:rPr>
        <w:tab/>
      </w:r>
      <w:r w:rsidRPr="00122099">
        <w:rPr>
          <w:noProof/>
        </w:rPr>
        <w:fldChar w:fldCharType="begin"/>
      </w:r>
      <w:r w:rsidRPr="00122099">
        <w:rPr>
          <w:noProof/>
        </w:rPr>
        <w:instrText xml:space="preserve"> PAGEREF _Toc528574303 \h </w:instrText>
      </w:r>
      <w:r w:rsidRPr="00122099">
        <w:rPr>
          <w:noProof/>
        </w:rPr>
      </w:r>
      <w:r w:rsidRPr="00122099">
        <w:rPr>
          <w:noProof/>
        </w:rPr>
        <w:fldChar w:fldCharType="separate"/>
      </w:r>
      <w:r w:rsidR="002441BC">
        <w:rPr>
          <w:noProof/>
        </w:rPr>
        <w:t>94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1439</w:t>
      </w:r>
      <w:r>
        <w:rPr>
          <w:noProof/>
        </w:rPr>
        <w:tab/>
        <w:t>Offences against new product disclosure provisions—additional element for prosecution to prove if conduct occurs after opting</w:t>
      </w:r>
      <w:r>
        <w:rPr>
          <w:noProof/>
        </w:rPr>
        <w:noBreakHyphen/>
        <w:t>in and before the end of the first 2 years</w:t>
      </w:r>
      <w:r w:rsidRPr="00122099">
        <w:rPr>
          <w:noProof/>
        </w:rPr>
        <w:tab/>
      </w:r>
      <w:r w:rsidRPr="00122099">
        <w:rPr>
          <w:noProof/>
        </w:rPr>
        <w:fldChar w:fldCharType="begin"/>
      </w:r>
      <w:r w:rsidRPr="00122099">
        <w:rPr>
          <w:noProof/>
        </w:rPr>
        <w:instrText xml:space="preserve"> PAGEREF _Toc528574304 \h </w:instrText>
      </w:r>
      <w:r w:rsidRPr="00122099">
        <w:rPr>
          <w:noProof/>
        </w:rPr>
      </w:r>
      <w:r w:rsidRPr="00122099">
        <w:rPr>
          <w:noProof/>
        </w:rPr>
        <w:fldChar w:fldCharType="separate"/>
      </w:r>
      <w:r w:rsidR="002441BC">
        <w:rPr>
          <w:noProof/>
        </w:rPr>
        <w:t>97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1440</w:t>
      </w:r>
      <w:r>
        <w:rPr>
          <w:noProof/>
        </w:rPr>
        <w:tab/>
        <w:t>Continued application of certain provisions of old disclosure regimes during transition period</w:t>
      </w:r>
      <w:r w:rsidRPr="00122099">
        <w:rPr>
          <w:noProof/>
        </w:rPr>
        <w:tab/>
      </w:r>
      <w:r w:rsidRPr="00122099">
        <w:rPr>
          <w:noProof/>
        </w:rPr>
        <w:fldChar w:fldCharType="begin"/>
      </w:r>
      <w:r w:rsidRPr="00122099">
        <w:rPr>
          <w:noProof/>
        </w:rPr>
        <w:instrText xml:space="preserve"> PAGEREF _Toc528574305 \h </w:instrText>
      </w:r>
      <w:r w:rsidRPr="00122099">
        <w:rPr>
          <w:noProof/>
        </w:rPr>
      </w:r>
      <w:r w:rsidRPr="00122099">
        <w:rPr>
          <w:noProof/>
        </w:rPr>
        <w:fldChar w:fldCharType="separate"/>
      </w:r>
      <w:r w:rsidR="002441BC">
        <w:rPr>
          <w:noProof/>
        </w:rPr>
        <w:t>98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1441</w:t>
      </w:r>
      <w:r>
        <w:rPr>
          <w:noProof/>
        </w:rPr>
        <w:tab/>
        <w:t>Certain persons who are not yet covered by Parts 7.6, 7.7 and 7.8 of the amended Corporations Act are required to comply with Part 7.9 obligations as if they were regulated persons</w:t>
      </w:r>
      <w:r w:rsidRPr="00122099">
        <w:rPr>
          <w:noProof/>
        </w:rPr>
        <w:tab/>
      </w:r>
      <w:r w:rsidRPr="00122099">
        <w:rPr>
          <w:noProof/>
        </w:rPr>
        <w:fldChar w:fldCharType="begin"/>
      </w:r>
      <w:r w:rsidRPr="00122099">
        <w:rPr>
          <w:noProof/>
        </w:rPr>
        <w:instrText xml:space="preserve"> PAGEREF _Toc528574306 \h </w:instrText>
      </w:r>
      <w:r w:rsidRPr="00122099">
        <w:rPr>
          <w:noProof/>
        </w:rPr>
      </w:r>
      <w:r w:rsidRPr="00122099">
        <w:rPr>
          <w:noProof/>
        </w:rPr>
        <w:fldChar w:fldCharType="separate"/>
      </w:r>
      <w:r w:rsidR="002441BC">
        <w:rPr>
          <w:noProof/>
        </w:rPr>
        <w:t>99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1442</w:t>
      </w:r>
      <w:r>
        <w:rPr>
          <w:noProof/>
        </w:rPr>
        <w:tab/>
        <w:t>Exemptions and modifications by ASIC</w:t>
      </w:r>
      <w:r w:rsidRPr="00122099">
        <w:rPr>
          <w:noProof/>
        </w:rPr>
        <w:tab/>
      </w:r>
      <w:r w:rsidRPr="00122099">
        <w:rPr>
          <w:noProof/>
        </w:rPr>
        <w:fldChar w:fldCharType="begin"/>
      </w:r>
      <w:r w:rsidRPr="00122099">
        <w:rPr>
          <w:noProof/>
        </w:rPr>
        <w:instrText xml:space="preserve"> PAGEREF _Toc528574307 \h </w:instrText>
      </w:r>
      <w:r w:rsidRPr="00122099">
        <w:rPr>
          <w:noProof/>
        </w:rPr>
      </w:r>
      <w:r w:rsidRPr="00122099">
        <w:rPr>
          <w:noProof/>
        </w:rPr>
        <w:fldChar w:fldCharType="separate"/>
      </w:r>
      <w:r w:rsidR="002441BC">
        <w:rPr>
          <w:noProof/>
        </w:rPr>
        <w:t>99</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F—Certain other product</w:t>
      </w:r>
      <w:r>
        <w:rPr>
          <w:noProof/>
        </w:rPr>
        <w:noBreakHyphen/>
        <w:t>related requirements</w:t>
      </w:r>
      <w:r w:rsidRPr="00122099">
        <w:rPr>
          <w:b w:val="0"/>
          <w:noProof/>
          <w:sz w:val="18"/>
        </w:rPr>
        <w:tab/>
      </w:r>
      <w:r w:rsidRPr="00122099">
        <w:rPr>
          <w:b w:val="0"/>
          <w:noProof/>
          <w:sz w:val="18"/>
        </w:rPr>
        <w:fldChar w:fldCharType="begin"/>
      </w:r>
      <w:r w:rsidRPr="00122099">
        <w:rPr>
          <w:b w:val="0"/>
          <w:noProof/>
          <w:sz w:val="18"/>
        </w:rPr>
        <w:instrText xml:space="preserve"> PAGEREF _Toc528574308 \h </w:instrText>
      </w:r>
      <w:r w:rsidRPr="00122099">
        <w:rPr>
          <w:b w:val="0"/>
          <w:noProof/>
          <w:sz w:val="18"/>
        </w:rPr>
      </w:r>
      <w:r w:rsidRPr="00122099">
        <w:rPr>
          <w:b w:val="0"/>
          <w:noProof/>
          <w:sz w:val="18"/>
        </w:rPr>
        <w:fldChar w:fldCharType="separate"/>
      </w:r>
      <w:r w:rsidR="002441BC">
        <w:rPr>
          <w:b w:val="0"/>
          <w:noProof/>
          <w:sz w:val="18"/>
        </w:rPr>
        <w:t>101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1442A</w:t>
      </w:r>
      <w:r>
        <w:rPr>
          <w:noProof/>
        </w:rPr>
        <w:tab/>
        <w:t>Deferred application of hawking prohibition</w:t>
      </w:r>
      <w:r w:rsidRPr="00122099">
        <w:rPr>
          <w:noProof/>
        </w:rPr>
        <w:tab/>
      </w:r>
      <w:r w:rsidRPr="00122099">
        <w:rPr>
          <w:noProof/>
        </w:rPr>
        <w:fldChar w:fldCharType="begin"/>
      </w:r>
      <w:r w:rsidRPr="00122099">
        <w:rPr>
          <w:noProof/>
        </w:rPr>
        <w:instrText xml:space="preserve"> PAGEREF _Toc528574309 \h </w:instrText>
      </w:r>
      <w:r w:rsidRPr="00122099">
        <w:rPr>
          <w:noProof/>
        </w:rPr>
      </w:r>
      <w:r w:rsidRPr="00122099">
        <w:rPr>
          <w:noProof/>
        </w:rPr>
        <w:fldChar w:fldCharType="separate"/>
      </w:r>
      <w:r w:rsidR="002441BC">
        <w:rPr>
          <w:noProof/>
        </w:rPr>
        <w:t>101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1442B</w:t>
      </w:r>
      <w:r>
        <w:rPr>
          <w:noProof/>
        </w:rPr>
        <w:tab/>
        <w:t>Deferred application of confirmation of transaction and cooling</w:t>
      </w:r>
      <w:r>
        <w:rPr>
          <w:noProof/>
        </w:rPr>
        <w:noBreakHyphen/>
        <w:t>off provisions etc.</w:t>
      </w:r>
      <w:r w:rsidRPr="00122099">
        <w:rPr>
          <w:noProof/>
        </w:rPr>
        <w:tab/>
      </w:r>
      <w:r w:rsidRPr="00122099">
        <w:rPr>
          <w:noProof/>
        </w:rPr>
        <w:fldChar w:fldCharType="begin"/>
      </w:r>
      <w:r w:rsidRPr="00122099">
        <w:rPr>
          <w:noProof/>
        </w:rPr>
        <w:instrText xml:space="preserve"> PAGEREF _Toc528574310 \h </w:instrText>
      </w:r>
      <w:r w:rsidRPr="00122099">
        <w:rPr>
          <w:noProof/>
        </w:rPr>
      </w:r>
      <w:r w:rsidRPr="00122099">
        <w:rPr>
          <w:noProof/>
        </w:rPr>
        <w:fldChar w:fldCharType="separate"/>
      </w:r>
      <w:r w:rsidR="002441BC">
        <w:rPr>
          <w:noProof/>
        </w:rPr>
        <w:t>101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2—Other transitional provisions</w:t>
      </w:r>
      <w:r w:rsidRPr="00122099">
        <w:rPr>
          <w:b w:val="0"/>
          <w:noProof/>
          <w:sz w:val="18"/>
        </w:rPr>
        <w:tab/>
      </w:r>
      <w:r w:rsidRPr="00122099">
        <w:rPr>
          <w:b w:val="0"/>
          <w:noProof/>
          <w:sz w:val="18"/>
        </w:rPr>
        <w:fldChar w:fldCharType="begin"/>
      </w:r>
      <w:r w:rsidRPr="00122099">
        <w:rPr>
          <w:b w:val="0"/>
          <w:noProof/>
          <w:sz w:val="18"/>
        </w:rPr>
        <w:instrText xml:space="preserve"> PAGEREF _Toc528574311 \h </w:instrText>
      </w:r>
      <w:r w:rsidRPr="00122099">
        <w:rPr>
          <w:b w:val="0"/>
          <w:noProof/>
          <w:sz w:val="18"/>
        </w:rPr>
      </w:r>
      <w:r w:rsidRPr="00122099">
        <w:rPr>
          <w:b w:val="0"/>
          <w:noProof/>
          <w:sz w:val="18"/>
        </w:rPr>
        <w:fldChar w:fldCharType="separate"/>
      </w:r>
      <w:r w:rsidR="002441BC">
        <w:rPr>
          <w:b w:val="0"/>
          <w:noProof/>
          <w:sz w:val="18"/>
        </w:rPr>
        <w:t>104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1443</w:t>
      </w:r>
      <w:r>
        <w:rPr>
          <w:noProof/>
        </w:rPr>
        <w:tab/>
        <w:t>Definitions</w:t>
      </w:r>
      <w:r w:rsidRPr="00122099">
        <w:rPr>
          <w:noProof/>
        </w:rPr>
        <w:tab/>
      </w:r>
      <w:r w:rsidRPr="00122099">
        <w:rPr>
          <w:noProof/>
        </w:rPr>
        <w:fldChar w:fldCharType="begin"/>
      </w:r>
      <w:r w:rsidRPr="00122099">
        <w:rPr>
          <w:noProof/>
        </w:rPr>
        <w:instrText xml:space="preserve"> PAGEREF _Toc528574312 \h </w:instrText>
      </w:r>
      <w:r w:rsidRPr="00122099">
        <w:rPr>
          <w:noProof/>
        </w:rPr>
      </w:r>
      <w:r w:rsidRPr="00122099">
        <w:rPr>
          <w:noProof/>
        </w:rPr>
        <w:fldChar w:fldCharType="separate"/>
      </w:r>
      <w:r w:rsidR="002441BC">
        <w:rPr>
          <w:noProof/>
        </w:rPr>
        <w:t>104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1444</w:t>
      </w:r>
      <w:r>
        <w:rPr>
          <w:noProof/>
        </w:rPr>
        <w:tab/>
        <w:t>Regulations may deal with transitional, saving or application matters</w:t>
      </w:r>
      <w:r w:rsidRPr="00122099">
        <w:rPr>
          <w:noProof/>
        </w:rPr>
        <w:tab/>
      </w:r>
      <w:r w:rsidRPr="00122099">
        <w:rPr>
          <w:noProof/>
        </w:rPr>
        <w:fldChar w:fldCharType="begin"/>
      </w:r>
      <w:r w:rsidRPr="00122099">
        <w:rPr>
          <w:noProof/>
        </w:rPr>
        <w:instrText xml:space="preserve"> PAGEREF _Toc528574313 \h </w:instrText>
      </w:r>
      <w:r w:rsidRPr="00122099">
        <w:rPr>
          <w:noProof/>
        </w:rPr>
      </w:r>
      <w:r w:rsidRPr="00122099">
        <w:rPr>
          <w:noProof/>
        </w:rPr>
        <w:fldChar w:fldCharType="separate"/>
      </w:r>
      <w:r w:rsidR="002441BC">
        <w:rPr>
          <w:noProof/>
        </w:rPr>
        <w:t>105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1445</w:t>
      </w:r>
      <w:r>
        <w:rPr>
          <w:noProof/>
        </w:rPr>
        <w:tab/>
        <w:t>ASIC determinations may deal with transitional, saving or application matters</w:t>
      </w:r>
      <w:r w:rsidRPr="00122099">
        <w:rPr>
          <w:noProof/>
        </w:rPr>
        <w:tab/>
      </w:r>
      <w:r w:rsidRPr="00122099">
        <w:rPr>
          <w:noProof/>
        </w:rPr>
        <w:fldChar w:fldCharType="begin"/>
      </w:r>
      <w:r w:rsidRPr="00122099">
        <w:rPr>
          <w:noProof/>
        </w:rPr>
        <w:instrText xml:space="preserve"> PAGEREF _Toc528574314 \h </w:instrText>
      </w:r>
      <w:r w:rsidRPr="00122099">
        <w:rPr>
          <w:noProof/>
        </w:rPr>
      </w:r>
      <w:r w:rsidRPr="00122099">
        <w:rPr>
          <w:noProof/>
        </w:rPr>
        <w:fldChar w:fldCharType="separate"/>
      </w:r>
      <w:r w:rsidR="002441BC">
        <w:rPr>
          <w:noProof/>
        </w:rPr>
        <w:t>107</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10.3—Transitional provisions relating to the Corporations Legislation Amendment Act 2003</w:t>
      </w:r>
      <w:r w:rsidRPr="00122099">
        <w:rPr>
          <w:b w:val="0"/>
          <w:noProof/>
          <w:sz w:val="18"/>
        </w:rPr>
        <w:tab/>
      </w:r>
      <w:r w:rsidRPr="00122099">
        <w:rPr>
          <w:b w:val="0"/>
          <w:noProof/>
          <w:sz w:val="18"/>
        </w:rPr>
        <w:fldChar w:fldCharType="begin"/>
      </w:r>
      <w:r w:rsidRPr="00122099">
        <w:rPr>
          <w:b w:val="0"/>
          <w:noProof/>
          <w:sz w:val="18"/>
        </w:rPr>
        <w:instrText xml:space="preserve"> PAGEREF _Toc528574315 \h </w:instrText>
      </w:r>
      <w:r w:rsidRPr="00122099">
        <w:rPr>
          <w:b w:val="0"/>
          <w:noProof/>
          <w:sz w:val="18"/>
        </w:rPr>
      </w:r>
      <w:r w:rsidRPr="00122099">
        <w:rPr>
          <w:b w:val="0"/>
          <w:noProof/>
          <w:sz w:val="18"/>
        </w:rPr>
        <w:fldChar w:fldCharType="separate"/>
      </w:r>
      <w:r w:rsidR="002441BC">
        <w:rPr>
          <w:b w:val="0"/>
          <w:noProof/>
          <w:sz w:val="18"/>
        </w:rPr>
        <w:t>111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1447</w:t>
      </w:r>
      <w:r>
        <w:rPr>
          <w:noProof/>
        </w:rPr>
        <w:tab/>
        <w:t>Application of sections 601AB and 601PB</w:t>
      </w:r>
      <w:r w:rsidRPr="00122099">
        <w:rPr>
          <w:noProof/>
        </w:rPr>
        <w:tab/>
      </w:r>
      <w:r w:rsidRPr="00122099">
        <w:rPr>
          <w:noProof/>
        </w:rPr>
        <w:fldChar w:fldCharType="begin"/>
      </w:r>
      <w:r w:rsidRPr="00122099">
        <w:rPr>
          <w:noProof/>
        </w:rPr>
        <w:instrText xml:space="preserve"> PAGEREF _Toc528574316 \h </w:instrText>
      </w:r>
      <w:r w:rsidRPr="00122099">
        <w:rPr>
          <w:noProof/>
        </w:rPr>
      </w:r>
      <w:r w:rsidRPr="00122099">
        <w:rPr>
          <w:noProof/>
        </w:rPr>
        <w:fldChar w:fldCharType="separate"/>
      </w:r>
      <w:r w:rsidR="002441BC">
        <w:rPr>
          <w:noProof/>
        </w:rPr>
        <w:t>111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1448</w:t>
      </w:r>
      <w:r>
        <w:rPr>
          <w:noProof/>
        </w:rPr>
        <w:tab/>
        <w:t xml:space="preserve">Application of amendments made by Schedule 4 to the </w:t>
      </w:r>
      <w:r w:rsidRPr="00B83DC7">
        <w:rPr>
          <w:i/>
          <w:noProof/>
        </w:rPr>
        <w:t>Corporations Legislation Amendment Act 2003</w:t>
      </w:r>
      <w:r w:rsidRPr="00122099">
        <w:rPr>
          <w:noProof/>
        </w:rPr>
        <w:tab/>
      </w:r>
      <w:r w:rsidRPr="00122099">
        <w:rPr>
          <w:noProof/>
        </w:rPr>
        <w:fldChar w:fldCharType="begin"/>
      </w:r>
      <w:r w:rsidRPr="00122099">
        <w:rPr>
          <w:noProof/>
        </w:rPr>
        <w:instrText xml:space="preserve"> PAGEREF _Toc528574317 \h </w:instrText>
      </w:r>
      <w:r w:rsidRPr="00122099">
        <w:rPr>
          <w:noProof/>
        </w:rPr>
      </w:r>
      <w:r w:rsidRPr="00122099">
        <w:rPr>
          <w:noProof/>
        </w:rPr>
        <w:fldChar w:fldCharType="separate"/>
      </w:r>
      <w:r w:rsidR="002441BC">
        <w:rPr>
          <w:noProof/>
        </w:rPr>
        <w:t>111</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10.4—Transitional provisions relating to the Financial Services Reform Amendment Act 2003</w:t>
      </w:r>
      <w:r w:rsidRPr="00122099">
        <w:rPr>
          <w:b w:val="0"/>
          <w:noProof/>
          <w:sz w:val="18"/>
        </w:rPr>
        <w:tab/>
      </w:r>
      <w:r w:rsidRPr="00122099">
        <w:rPr>
          <w:b w:val="0"/>
          <w:noProof/>
          <w:sz w:val="18"/>
        </w:rPr>
        <w:fldChar w:fldCharType="begin"/>
      </w:r>
      <w:r w:rsidRPr="00122099">
        <w:rPr>
          <w:b w:val="0"/>
          <w:noProof/>
          <w:sz w:val="18"/>
        </w:rPr>
        <w:instrText xml:space="preserve"> PAGEREF _Toc528574318 \h </w:instrText>
      </w:r>
      <w:r w:rsidRPr="00122099">
        <w:rPr>
          <w:b w:val="0"/>
          <w:noProof/>
          <w:sz w:val="18"/>
        </w:rPr>
      </w:r>
      <w:r w:rsidRPr="00122099">
        <w:rPr>
          <w:b w:val="0"/>
          <w:noProof/>
          <w:sz w:val="18"/>
        </w:rPr>
        <w:fldChar w:fldCharType="separate"/>
      </w:r>
      <w:r w:rsidR="002441BC">
        <w:rPr>
          <w:b w:val="0"/>
          <w:noProof/>
          <w:sz w:val="18"/>
        </w:rPr>
        <w:t>112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1449</w:t>
      </w:r>
      <w:r>
        <w:rPr>
          <w:noProof/>
        </w:rPr>
        <w:tab/>
        <w:t>Definition</w:t>
      </w:r>
      <w:r w:rsidRPr="00122099">
        <w:rPr>
          <w:noProof/>
        </w:rPr>
        <w:tab/>
      </w:r>
      <w:r w:rsidRPr="00122099">
        <w:rPr>
          <w:noProof/>
        </w:rPr>
        <w:fldChar w:fldCharType="begin"/>
      </w:r>
      <w:r w:rsidRPr="00122099">
        <w:rPr>
          <w:noProof/>
        </w:rPr>
        <w:instrText xml:space="preserve"> PAGEREF _Toc528574319 \h </w:instrText>
      </w:r>
      <w:r w:rsidRPr="00122099">
        <w:rPr>
          <w:noProof/>
        </w:rPr>
      </w:r>
      <w:r w:rsidRPr="00122099">
        <w:rPr>
          <w:noProof/>
        </w:rPr>
        <w:fldChar w:fldCharType="separate"/>
      </w:r>
      <w:r w:rsidR="002441BC">
        <w:rPr>
          <w:noProof/>
        </w:rPr>
        <w:t>112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1450</w:t>
      </w:r>
      <w:r>
        <w:rPr>
          <w:noProof/>
        </w:rPr>
        <w:tab/>
        <w:t>Application of Part 10.2 to Chapter 7 as amended by Schedule 2 to the amending Act</w:t>
      </w:r>
      <w:r w:rsidRPr="00122099">
        <w:rPr>
          <w:noProof/>
        </w:rPr>
        <w:tab/>
      </w:r>
      <w:r w:rsidRPr="00122099">
        <w:rPr>
          <w:noProof/>
        </w:rPr>
        <w:fldChar w:fldCharType="begin"/>
      </w:r>
      <w:r w:rsidRPr="00122099">
        <w:rPr>
          <w:noProof/>
        </w:rPr>
        <w:instrText xml:space="preserve"> PAGEREF _Toc528574320 \h </w:instrText>
      </w:r>
      <w:r w:rsidRPr="00122099">
        <w:rPr>
          <w:noProof/>
        </w:rPr>
      </w:r>
      <w:r w:rsidRPr="00122099">
        <w:rPr>
          <w:noProof/>
        </w:rPr>
        <w:fldChar w:fldCharType="separate"/>
      </w:r>
      <w:r w:rsidR="002441BC">
        <w:rPr>
          <w:noProof/>
        </w:rPr>
        <w:t>112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1451</w:t>
      </w:r>
      <w:r>
        <w:rPr>
          <w:noProof/>
        </w:rPr>
        <w:tab/>
        <w:t>Provisions relating to the scope of the amendments of Chapter 7 made by Schedule 2</w:t>
      </w:r>
      <w:r w:rsidRPr="00122099">
        <w:rPr>
          <w:noProof/>
        </w:rPr>
        <w:tab/>
      </w:r>
      <w:r w:rsidRPr="00122099">
        <w:rPr>
          <w:noProof/>
        </w:rPr>
        <w:fldChar w:fldCharType="begin"/>
      </w:r>
      <w:r w:rsidRPr="00122099">
        <w:rPr>
          <w:noProof/>
        </w:rPr>
        <w:instrText xml:space="preserve"> PAGEREF _Toc528574321 \h </w:instrText>
      </w:r>
      <w:r w:rsidRPr="00122099">
        <w:rPr>
          <w:noProof/>
        </w:rPr>
      </w:r>
      <w:r w:rsidRPr="00122099">
        <w:rPr>
          <w:noProof/>
        </w:rPr>
        <w:fldChar w:fldCharType="separate"/>
      </w:r>
      <w:r w:rsidR="002441BC">
        <w:rPr>
          <w:noProof/>
        </w:rPr>
        <w:t>113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1452</w:t>
      </w:r>
      <w:r>
        <w:rPr>
          <w:noProof/>
        </w:rPr>
        <w:tab/>
        <w:t>Amendments of section 1274</w:t>
      </w:r>
      <w:r w:rsidRPr="00122099">
        <w:rPr>
          <w:noProof/>
        </w:rPr>
        <w:tab/>
      </w:r>
      <w:r w:rsidRPr="00122099">
        <w:rPr>
          <w:noProof/>
        </w:rPr>
        <w:fldChar w:fldCharType="begin"/>
      </w:r>
      <w:r w:rsidRPr="00122099">
        <w:rPr>
          <w:noProof/>
        </w:rPr>
        <w:instrText xml:space="preserve"> PAGEREF _Toc528574322 \h </w:instrText>
      </w:r>
      <w:r w:rsidRPr="00122099">
        <w:rPr>
          <w:noProof/>
        </w:rPr>
      </w:r>
      <w:r w:rsidRPr="00122099">
        <w:rPr>
          <w:noProof/>
        </w:rPr>
        <w:fldChar w:fldCharType="separate"/>
      </w:r>
      <w:r w:rsidR="002441BC">
        <w:rPr>
          <w:noProof/>
        </w:rPr>
        <w:t>115</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sidRPr="00122099">
        <w:rPr>
          <w:b w:val="0"/>
          <w:noProof/>
          <w:sz w:val="18"/>
        </w:rPr>
        <w:tab/>
      </w:r>
      <w:r w:rsidRPr="00122099">
        <w:rPr>
          <w:b w:val="0"/>
          <w:noProof/>
          <w:sz w:val="18"/>
        </w:rPr>
        <w:fldChar w:fldCharType="begin"/>
      </w:r>
      <w:r w:rsidRPr="00122099">
        <w:rPr>
          <w:b w:val="0"/>
          <w:noProof/>
          <w:sz w:val="18"/>
        </w:rPr>
        <w:instrText xml:space="preserve"> PAGEREF _Toc528574323 \h </w:instrText>
      </w:r>
      <w:r w:rsidRPr="00122099">
        <w:rPr>
          <w:b w:val="0"/>
          <w:noProof/>
          <w:sz w:val="18"/>
        </w:rPr>
      </w:r>
      <w:r w:rsidRPr="00122099">
        <w:rPr>
          <w:b w:val="0"/>
          <w:noProof/>
          <w:sz w:val="18"/>
        </w:rPr>
        <w:fldChar w:fldCharType="separate"/>
      </w:r>
      <w:r w:rsidR="002441BC">
        <w:rPr>
          <w:b w:val="0"/>
          <w:noProof/>
          <w:sz w:val="18"/>
        </w:rPr>
        <w:t>116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1453</w:t>
      </w:r>
      <w:r>
        <w:rPr>
          <w:noProof/>
        </w:rPr>
        <w:tab/>
        <w:t>Definitions</w:t>
      </w:r>
      <w:r w:rsidRPr="00122099">
        <w:rPr>
          <w:noProof/>
        </w:rPr>
        <w:tab/>
      </w:r>
      <w:r w:rsidRPr="00122099">
        <w:rPr>
          <w:noProof/>
        </w:rPr>
        <w:fldChar w:fldCharType="begin"/>
      </w:r>
      <w:r w:rsidRPr="00122099">
        <w:rPr>
          <w:noProof/>
        </w:rPr>
        <w:instrText xml:space="preserve"> PAGEREF _Toc528574324 \h </w:instrText>
      </w:r>
      <w:r w:rsidRPr="00122099">
        <w:rPr>
          <w:noProof/>
        </w:rPr>
      </w:r>
      <w:r w:rsidRPr="00122099">
        <w:rPr>
          <w:noProof/>
        </w:rPr>
        <w:fldChar w:fldCharType="separate"/>
      </w:r>
      <w:r w:rsidR="002441BC">
        <w:rPr>
          <w:noProof/>
        </w:rPr>
        <w:t>116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1454</w:t>
      </w:r>
      <w:r>
        <w:rPr>
          <w:noProof/>
        </w:rPr>
        <w:tab/>
        <w:t>Audit reforms in Schedule 1 to the amending Act (auditing standards and audit working papers retention rules)</w:t>
      </w:r>
      <w:r w:rsidRPr="00122099">
        <w:rPr>
          <w:noProof/>
        </w:rPr>
        <w:tab/>
      </w:r>
      <w:r w:rsidRPr="00122099">
        <w:rPr>
          <w:noProof/>
        </w:rPr>
        <w:fldChar w:fldCharType="begin"/>
      </w:r>
      <w:r w:rsidRPr="00122099">
        <w:rPr>
          <w:noProof/>
        </w:rPr>
        <w:instrText xml:space="preserve"> PAGEREF _Toc528574325 \h </w:instrText>
      </w:r>
      <w:r w:rsidRPr="00122099">
        <w:rPr>
          <w:noProof/>
        </w:rPr>
      </w:r>
      <w:r w:rsidRPr="00122099">
        <w:rPr>
          <w:noProof/>
        </w:rPr>
        <w:fldChar w:fldCharType="separate"/>
      </w:r>
      <w:r w:rsidR="002441BC">
        <w:rPr>
          <w:noProof/>
        </w:rPr>
        <w:t>116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1455</w:t>
      </w:r>
      <w:r>
        <w:rPr>
          <w:noProof/>
        </w:rPr>
        <w:tab/>
        <w:t>Audit reforms in Schedule 1 to the amending Act (adoption of auditing standards made by accounting profession before commencement)</w:t>
      </w:r>
      <w:r w:rsidRPr="00122099">
        <w:rPr>
          <w:noProof/>
        </w:rPr>
        <w:tab/>
      </w:r>
      <w:r w:rsidRPr="00122099">
        <w:rPr>
          <w:noProof/>
        </w:rPr>
        <w:fldChar w:fldCharType="begin"/>
      </w:r>
      <w:r w:rsidRPr="00122099">
        <w:rPr>
          <w:noProof/>
        </w:rPr>
        <w:instrText xml:space="preserve"> PAGEREF _Toc528574326 \h </w:instrText>
      </w:r>
      <w:r w:rsidRPr="00122099">
        <w:rPr>
          <w:noProof/>
        </w:rPr>
      </w:r>
      <w:r w:rsidRPr="00122099">
        <w:rPr>
          <w:noProof/>
        </w:rPr>
        <w:fldChar w:fldCharType="separate"/>
      </w:r>
      <w:r w:rsidR="002441BC">
        <w:rPr>
          <w:noProof/>
        </w:rPr>
        <w:t>117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1456</w:t>
      </w:r>
      <w:r>
        <w:rPr>
          <w:noProof/>
        </w:rPr>
        <w:tab/>
        <w:t>Audit reforms in Schedule 1 to the amending Act (new competency standard provisions)</w:t>
      </w:r>
      <w:r w:rsidRPr="00122099">
        <w:rPr>
          <w:noProof/>
        </w:rPr>
        <w:tab/>
      </w:r>
      <w:r w:rsidRPr="00122099">
        <w:rPr>
          <w:noProof/>
        </w:rPr>
        <w:fldChar w:fldCharType="begin"/>
      </w:r>
      <w:r w:rsidRPr="00122099">
        <w:rPr>
          <w:noProof/>
        </w:rPr>
        <w:instrText xml:space="preserve"> PAGEREF _Toc528574327 \h </w:instrText>
      </w:r>
      <w:r w:rsidRPr="00122099">
        <w:rPr>
          <w:noProof/>
        </w:rPr>
      </w:r>
      <w:r w:rsidRPr="00122099">
        <w:rPr>
          <w:noProof/>
        </w:rPr>
        <w:fldChar w:fldCharType="separate"/>
      </w:r>
      <w:r w:rsidR="002441BC">
        <w:rPr>
          <w:noProof/>
        </w:rPr>
        <w:t>118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1457</w:t>
      </w:r>
      <w:r>
        <w:rPr>
          <w:noProof/>
        </w:rPr>
        <w:tab/>
        <w:t>Audit reforms in Schedule 1 to the amending Act (new annual statement requirements for auditors)</w:t>
      </w:r>
      <w:r w:rsidRPr="00122099">
        <w:rPr>
          <w:noProof/>
        </w:rPr>
        <w:tab/>
      </w:r>
      <w:r w:rsidRPr="00122099">
        <w:rPr>
          <w:noProof/>
        </w:rPr>
        <w:fldChar w:fldCharType="begin"/>
      </w:r>
      <w:r w:rsidRPr="00122099">
        <w:rPr>
          <w:noProof/>
        </w:rPr>
        <w:instrText xml:space="preserve"> PAGEREF _Toc528574328 \h </w:instrText>
      </w:r>
      <w:r w:rsidRPr="00122099">
        <w:rPr>
          <w:noProof/>
        </w:rPr>
      </w:r>
      <w:r w:rsidRPr="00122099">
        <w:rPr>
          <w:noProof/>
        </w:rPr>
        <w:fldChar w:fldCharType="separate"/>
      </w:r>
      <w:r w:rsidR="002441BC">
        <w:rPr>
          <w:noProof/>
        </w:rPr>
        <w:t>118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1458</w:t>
      </w:r>
      <w:r>
        <w:rPr>
          <w:noProof/>
        </w:rPr>
        <w:tab/>
        <w:t>Audit reforms in Schedule 1 to the amending Act (imposition of conditions on existing registration as company auditor)</w:t>
      </w:r>
      <w:r w:rsidRPr="00122099">
        <w:rPr>
          <w:noProof/>
        </w:rPr>
        <w:tab/>
      </w:r>
      <w:r w:rsidRPr="00122099">
        <w:rPr>
          <w:noProof/>
        </w:rPr>
        <w:fldChar w:fldCharType="begin"/>
      </w:r>
      <w:r w:rsidRPr="00122099">
        <w:rPr>
          <w:noProof/>
        </w:rPr>
        <w:instrText xml:space="preserve"> PAGEREF _Toc528574329 \h </w:instrText>
      </w:r>
      <w:r w:rsidRPr="00122099">
        <w:rPr>
          <w:noProof/>
        </w:rPr>
      </w:r>
      <w:r w:rsidRPr="00122099">
        <w:rPr>
          <w:noProof/>
        </w:rPr>
        <w:fldChar w:fldCharType="separate"/>
      </w:r>
      <w:r w:rsidR="002441BC">
        <w:rPr>
          <w:noProof/>
        </w:rPr>
        <w:t>119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1459</w:t>
      </w:r>
      <w:r>
        <w:rPr>
          <w:noProof/>
        </w:rPr>
        <w:tab/>
        <w:t>Audit reforms in Schedule 1 to the amending Act (application of items 62 and 63)</w:t>
      </w:r>
      <w:r w:rsidRPr="00122099">
        <w:rPr>
          <w:noProof/>
        </w:rPr>
        <w:tab/>
      </w:r>
      <w:r w:rsidRPr="00122099">
        <w:rPr>
          <w:noProof/>
        </w:rPr>
        <w:fldChar w:fldCharType="begin"/>
      </w:r>
      <w:r w:rsidRPr="00122099">
        <w:rPr>
          <w:noProof/>
        </w:rPr>
        <w:instrText xml:space="preserve"> PAGEREF _Toc528574330 \h </w:instrText>
      </w:r>
      <w:r w:rsidRPr="00122099">
        <w:rPr>
          <w:noProof/>
        </w:rPr>
      </w:r>
      <w:r w:rsidRPr="00122099">
        <w:rPr>
          <w:noProof/>
        </w:rPr>
        <w:fldChar w:fldCharType="separate"/>
      </w:r>
      <w:r w:rsidR="002441BC">
        <w:rPr>
          <w:noProof/>
        </w:rPr>
        <w:t>119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1460</w:t>
      </w:r>
      <w:r>
        <w:rPr>
          <w:noProof/>
        </w:rPr>
        <w:tab/>
        <w:t>Audit reforms in Schedule 1 to the amending Act (non</w:t>
      </w:r>
      <w:r>
        <w:rPr>
          <w:noProof/>
        </w:rPr>
        <w:noBreakHyphen/>
        <w:t>audit services disclosure)</w:t>
      </w:r>
      <w:r w:rsidRPr="00122099">
        <w:rPr>
          <w:noProof/>
        </w:rPr>
        <w:tab/>
      </w:r>
      <w:r w:rsidRPr="00122099">
        <w:rPr>
          <w:noProof/>
        </w:rPr>
        <w:fldChar w:fldCharType="begin"/>
      </w:r>
      <w:r w:rsidRPr="00122099">
        <w:rPr>
          <w:noProof/>
        </w:rPr>
        <w:instrText xml:space="preserve"> PAGEREF _Toc528574331 \h </w:instrText>
      </w:r>
      <w:r w:rsidRPr="00122099">
        <w:rPr>
          <w:noProof/>
        </w:rPr>
      </w:r>
      <w:r w:rsidRPr="00122099">
        <w:rPr>
          <w:noProof/>
        </w:rPr>
        <w:fldChar w:fldCharType="separate"/>
      </w:r>
      <w:r w:rsidR="002441BC">
        <w:rPr>
          <w:noProof/>
        </w:rPr>
        <w:t>119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1461</w:t>
      </w:r>
      <w:r>
        <w:rPr>
          <w:noProof/>
        </w:rPr>
        <w:tab/>
        <w:t>Audit reforms in Schedule 1 to the amending Act (auditor appointment)</w:t>
      </w:r>
      <w:r w:rsidRPr="00122099">
        <w:rPr>
          <w:noProof/>
        </w:rPr>
        <w:tab/>
      </w:r>
      <w:r w:rsidRPr="00122099">
        <w:rPr>
          <w:noProof/>
        </w:rPr>
        <w:fldChar w:fldCharType="begin"/>
      </w:r>
      <w:r w:rsidRPr="00122099">
        <w:rPr>
          <w:noProof/>
        </w:rPr>
        <w:instrText xml:space="preserve"> PAGEREF _Toc528574332 \h </w:instrText>
      </w:r>
      <w:r w:rsidRPr="00122099">
        <w:rPr>
          <w:noProof/>
        </w:rPr>
      </w:r>
      <w:r w:rsidRPr="00122099">
        <w:rPr>
          <w:noProof/>
        </w:rPr>
        <w:fldChar w:fldCharType="separate"/>
      </w:r>
      <w:r w:rsidR="002441BC">
        <w:rPr>
          <w:noProof/>
        </w:rPr>
        <w:t>119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1462</w:t>
      </w:r>
      <w:r>
        <w:rPr>
          <w:noProof/>
        </w:rPr>
        <w:tab/>
        <w:t>Audit reforms in Schedule 1 to the amending Act (auditor independence)</w:t>
      </w:r>
      <w:r w:rsidRPr="00122099">
        <w:rPr>
          <w:noProof/>
        </w:rPr>
        <w:tab/>
      </w:r>
      <w:r w:rsidRPr="00122099">
        <w:rPr>
          <w:noProof/>
        </w:rPr>
        <w:fldChar w:fldCharType="begin"/>
      </w:r>
      <w:r w:rsidRPr="00122099">
        <w:rPr>
          <w:noProof/>
        </w:rPr>
        <w:instrText xml:space="preserve"> PAGEREF _Toc528574333 \h </w:instrText>
      </w:r>
      <w:r w:rsidRPr="00122099">
        <w:rPr>
          <w:noProof/>
        </w:rPr>
      </w:r>
      <w:r w:rsidRPr="00122099">
        <w:rPr>
          <w:noProof/>
        </w:rPr>
        <w:fldChar w:fldCharType="separate"/>
      </w:r>
      <w:r w:rsidR="002441BC">
        <w:rPr>
          <w:noProof/>
        </w:rPr>
        <w:t>120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1463</w:t>
      </w:r>
      <w:r>
        <w:rPr>
          <w:noProof/>
        </w:rPr>
        <w:tab/>
        <w:t>Audit reforms in Schedule 1 to the amending Act (auditor rotation)</w:t>
      </w:r>
      <w:r w:rsidRPr="00122099">
        <w:rPr>
          <w:noProof/>
        </w:rPr>
        <w:tab/>
      </w:r>
      <w:r w:rsidRPr="00122099">
        <w:rPr>
          <w:noProof/>
        </w:rPr>
        <w:fldChar w:fldCharType="begin"/>
      </w:r>
      <w:r w:rsidRPr="00122099">
        <w:rPr>
          <w:noProof/>
        </w:rPr>
        <w:instrText xml:space="preserve"> PAGEREF _Toc528574334 \h </w:instrText>
      </w:r>
      <w:r w:rsidRPr="00122099">
        <w:rPr>
          <w:noProof/>
        </w:rPr>
      </w:r>
      <w:r w:rsidRPr="00122099">
        <w:rPr>
          <w:noProof/>
        </w:rPr>
        <w:fldChar w:fldCharType="separate"/>
      </w:r>
      <w:r w:rsidR="002441BC">
        <w:rPr>
          <w:noProof/>
        </w:rPr>
        <w:t>122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1464</w:t>
      </w:r>
      <w:r>
        <w:rPr>
          <w:noProof/>
        </w:rPr>
        <w:tab/>
        <w:t>Audit reforms in Schedule 1 to the amending Act (listed company AGMs)</w:t>
      </w:r>
      <w:r w:rsidRPr="00122099">
        <w:rPr>
          <w:noProof/>
        </w:rPr>
        <w:tab/>
      </w:r>
      <w:r w:rsidRPr="00122099">
        <w:rPr>
          <w:noProof/>
        </w:rPr>
        <w:fldChar w:fldCharType="begin"/>
      </w:r>
      <w:r w:rsidRPr="00122099">
        <w:rPr>
          <w:noProof/>
        </w:rPr>
        <w:instrText xml:space="preserve"> PAGEREF _Toc528574335 \h </w:instrText>
      </w:r>
      <w:r w:rsidRPr="00122099">
        <w:rPr>
          <w:noProof/>
        </w:rPr>
      </w:r>
      <w:r w:rsidRPr="00122099">
        <w:rPr>
          <w:noProof/>
        </w:rPr>
        <w:fldChar w:fldCharType="separate"/>
      </w:r>
      <w:r w:rsidR="002441BC">
        <w:rPr>
          <w:noProof/>
        </w:rPr>
        <w:t>122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1465</w:t>
      </w:r>
      <w:r>
        <w:rPr>
          <w:noProof/>
        </w:rPr>
        <w:tab/>
        <w:t>Schedule 2 to the amending Act (financial reporting)</w:t>
      </w:r>
      <w:r w:rsidRPr="00122099">
        <w:rPr>
          <w:noProof/>
        </w:rPr>
        <w:tab/>
      </w:r>
      <w:r w:rsidRPr="00122099">
        <w:rPr>
          <w:noProof/>
        </w:rPr>
        <w:fldChar w:fldCharType="begin"/>
      </w:r>
      <w:r w:rsidRPr="00122099">
        <w:rPr>
          <w:noProof/>
        </w:rPr>
        <w:instrText xml:space="preserve"> PAGEREF _Toc528574336 \h </w:instrText>
      </w:r>
      <w:r w:rsidRPr="00122099">
        <w:rPr>
          <w:noProof/>
        </w:rPr>
      </w:r>
      <w:r w:rsidRPr="00122099">
        <w:rPr>
          <w:noProof/>
        </w:rPr>
        <w:fldChar w:fldCharType="separate"/>
      </w:r>
      <w:r w:rsidR="002441BC">
        <w:rPr>
          <w:noProof/>
        </w:rPr>
        <w:t>122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1466A</w:t>
      </w:r>
      <w:r>
        <w:rPr>
          <w:noProof/>
        </w:rPr>
        <w:tab/>
        <w:t>Schedule 2A to the amending Act (true and fair view)</w:t>
      </w:r>
      <w:r w:rsidRPr="00122099">
        <w:rPr>
          <w:noProof/>
        </w:rPr>
        <w:tab/>
      </w:r>
      <w:r w:rsidRPr="00122099">
        <w:rPr>
          <w:noProof/>
        </w:rPr>
        <w:fldChar w:fldCharType="begin"/>
      </w:r>
      <w:r w:rsidRPr="00122099">
        <w:rPr>
          <w:noProof/>
        </w:rPr>
        <w:instrText xml:space="preserve"> PAGEREF _Toc528574337 \h </w:instrText>
      </w:r>
      <w:r w:rsidRPr="00122099">
        <w:rPr>
          <w:noProof/>
        </w:rPr>
      </w:r>
      <w:r w:rsidRPr="00122099">
        <w:rPr>
          <w:noProof/>
        </w:rPr>
        <w:fldChar w:fldCharType="separate"/>
      </w:r>
      <w:r w:rsidR="002441BC">
        <w:rPr>
          <w:noProof/>
        </w:rPr>
        <w:t>122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1466</w:t>
      </w:r>
      <w:r>
        <w:rPr>
          <w:noProof/>
        </w:rPr>
        <w:tab/>
        <w:t>Schedule 3 to the amending Act (proportionate liability)</w:t>
      </w:r>
      <w:r w:rsidRPr="00122099">
        <w:rPr>
          <w:noProof/>
        </w:rPr>
        <w:tab/>
      </w:r>
      <w:r w:rsidRPr="00122099">
        <w:rPr>
          <w:noProof/>
        </w:rPr>
        <w:fldChar w:fldCharType="begin"/>
      </w:r>
      <w:r w:rsidRPr="00122099">
        <w:rPr>
          <w:noProof/>
        </w:rPr>
        <w:instrText xml:space="preserve"> PAGEREF _Toc528574338 \h </w:instrText>
      </w:r>
      <w:r w:rsidRPr="00122099">
        <w:rPr>
          <w:noProof/>
        </w:rPr>
      </w:r>
      <w:r w:rsidRPr="00122099">
        <w:rPr>
          <w:noProof/>
        </w:rPr>
        <w:fldChar w:fldCharType="separate"/>
      </w:r>
      <w:r w:rsidR="002441BC">
        <w:rPr>
          <w:noProof/>
        </w:rPr>
        <w:t>123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1467</w:t>
      </w:r>
      <w:r>
        <w:rPr>
          <w:noProof/>
        </w:rPr>
        <w:tab/>
        <w:t>Schedule 4 to the amending Act (enforcement)</w:t>
      </w:r>
      <w:r w:rsidRPr="00122099">
        <w:rPr>
          <w:noProof/>
        </w:rPr>
        <w:tab/>
      </w:r>
      <w:r w:rsidRPr="00122099">
        <w:rPr>
          <w:noProof/>
        </w:rPr>
        <w:fldChar w:fldCharType="begin"/>
      </w:r>
      <w:r w:rsidRPr="00122099">
        <w:rPr>
          <w:noProof/>
        </w:rPr>
        <w:instrText xml:space="preserve"> PAGEREF _Toc528574339 \h </w:instrText>
      </w:r>
      <w:r w:rsidRPr="00122099">
        <w:rPr>
          <w:noProof/>
        </w:rPr>
      </w:r>
      <w:r w:rsidRPr="00122099">
        <w:rPr>
          <w:noProof/>
        </w:rPr>
        <w:fldChar w:fldCharType="separate"/>
      </w:r>
      <w:r w:rsidR="002441BC">
        <w:rPr>
          <w:noProof/>
        </w:rPr>
        <w:t>123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1468</w:t>
      </w:r>
      <w:r>
        <w:rPr>
          <w:noProof/>
        </w:rPr>
        <w:tab/>
        <w:t>Schedule 5 to the amending Act (remuneration of directors and executives)</w:t>
      </w:r>
      <w:r w:rsidRPr="00122099">
        <w:rPr>
          <w:noProof/>
        </w:rPr>
        <w:tab/>
      </w:r>
      <w:r w:rsidRPr="00122099">
        <w:rPr>
          <w:noProof/>
        </w:rPr>
        <w:fldChar w:fldCharType="begin"/>
      </w:r>
      <w:r w:rsidRPr="00122099">
        <w:rPr>
          <w:noProof/>
        </w:rPr>
        <w:instrText xml:space="preserve"> PAGEREF _Toc528574340 \h </w:instrText>
      </w:r>
      <w:r w:rsidRPr="00122099">
        <w:rPr>
          <w:noProof/>
        </w:rPr>
      </w:r>
      <w:r w:rsidRPr="00122099">
        <w:rPr>
          <w:noProof/>
        </w:rPr>
        <w:fldChar w:fldCharType="separate"/>
      </w:r>
      <w:r w:rsidR="002441BC">
        <w:rPr>
          <w:noProof/>
        </w:rPr>
        <w:t>123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1469</w:t>
      </w:r>
      <w:r>
        <w:rPr>
          <w:noProof/>
        </w:rPr>
        <w:tab/>
        <w:t>Schedule 6 to the amending Act (continuous disclosure)</w:t>
      </w:r>
      <w:r w:rsidRPr="00122099">
        <w:rPr>
          <w:noProof/>
        </w:rPr>
        <w:tab/>
      </w:r>
      <w:r w:rsidRPr="00122099">
        <w:rPr>
          <w:noProof/>
        </w:rPr>
        <w:fldChar w:fldCharType="begin"/>
      </w:r>
      <w:r w:rsidRPr="00122099">
        <w:rPr>
          <w:noProof/>
        </w:rPr>
        <w:instrText xml:space="preserve"> PAGEREF _Toc528574341 \h </w:instrText>
      </w:r>
      <w:r w:rsidRPr="00122099">
        <w:rPr>
          <w:noProof/>
        </w:rPr>
      </w:r>
      <w:r w:rsidRPr="00122099">
        <w:rPr>
          <w:noProof/>
        </w:rPr>
        <w:fldChar w:fldCharType="separate"/>
      </w:r>
      <w:r w:rsidR="002441BC">
        <w:rPr>
          <w:noProof/>
        </w:rPr>
        <w:t>124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1470</w:t>
      </w:r>
      <w:r>
        <w:rPr>
          <w:noProof/>
        </w:rPr>
        <w:tab/>
        <w:t>Schedule 7 to the amending Act (disclosure rules)</w:t>
      </w:r>
      <w:r w:rsidRPr="00122099">
        <w:rPr>
          <w:noProof/>
        </w:rPr>
        <w:tab/>
      </w:r>
      <w:r w:rsidRPr="00122099">
        <w:rPr>
          <w:noProof/>
        </w:rPr>
        <w:fldChar w:fldCharType="begin"/>
      </w:r>
      <w:r w:rsidRPr="00122099">
        <w:rPr>
          <w:noProof/>
        </w:rPr>
        <w:instrText xml:space="preserve"> PAGEREF _Toc528574342 \h </w:instrText>
      </w:r>
      <w:r w:rsidRPr="00122099">
        <w:rPr>
          <w:noProof/>
        </w:rPr>
      </w:r>
      <w:r w:rsidRPr="00122099">
        <w:rPr>
          <w:noProof/>
        </w:rPr>
        <w:fldChar w:fldCharType="separate"/>
      </w:r>
      <w:r w:rsidR="002441BC">
        <w:rPr>
          <w:noProof/>
        </w:rPr>
        <w:t>124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1471</w:t>
      </w:r>
      <w:r>
        <w:rPr>
          <w:noProof/>
        </w:rPr>
        <w:tab/>
        <w:t>Schedule 8 to the amending Act (shareholder participation and information)</w:t>
      </w:r>
      <w:r w:rsidRPr="00122099">
        <w:rPr>
          <w:noProof/>
        </w:rPr>
        <w:tab/>
      </w:r>
      <w:r w:rsidRPr="00122099">
        <w:rPr>
          <w:noProof/>
        </w:rPr>
        <w:fldChar w:fldCharType="begin"/>
      </w:r>
      <w:r w:rsidRPr="00122099">
        <w:rPr>
          <w:noProof/>
        </w:rPr>
        <w:instrText xml:space="preserve"> PAGEREF _Toc528574343 \h </w:instrText>
      </w:r>
      <w:r w:rsidRPr="00122099">
        <w:rPr>
          <w:noProof/>
        </w:rPr>
      </w:r>
      <w:r w:rsidRPr="00122099">
        <w:rPr>
          <w:noProof/>
        </w:rPr>
        <w:fldChar w:fldCharType="separate"/>
      </w:r>
      <w:r w:rsidR="002441BC">
        <w:rPr>
          <w:noProof/>
        </w:rPr>
        <w:t>125</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10.8—Transitional provisions relating to the Corporations Amendment (Takeovers) Act 2007</w:t>
      </w:r>
      <w:r w:rsidRPr="00122099">
        <w:rPr>
          <w:b w:val="0"/>
          <w:noProof/>
          <w:sz w:val="18"/>
        </w:rPr>
        <w:tab/>
      </w:r>
      <w:r w:rsidRPr="00122099">
        <w:rPr>
          <w:b w:val="0"/>
          <w:noProof/>
          <w:sz w:val="18"/>
        </w:rPr>
        <w:fldChar w:fldCharType="begin"/>
      </w:r>
      <w:r w:rsidRPr="00122099">
        <w:rPr>
          <w:b w:val="0"/>
          <w:noProof/>
          <w:sz w:val="18"/>
        </w:rPr>
        <w:instrText xml:space="preserve"> PAGEREF _Toc528574344 \h </w:instrText>
      </w:r>
      <w:r w:rsidRPr="00122099">
        <w:rPr>
          <w:b w:val="0"/>
          <w:noProof/>
          <w:sz w:val="18"/>
        </w:rPr>
      </w:r>
      <w:r w:rsidRPr="00122099">
        <w:rPr>
          <w:b w:val="0"/>
          <w:noProof/>
          <w:sz w:val="18"/>
        </w:rPr>
        <w:fldChar w:fldCharType="separate"/>
      </w:r>
      <w:r w:rsidR="002441BC">
        <w:rPr>
          <w:b w:val="0"/>
          <w:noProof/>
          <w:sz w:val="18"/>
        </w:rPr>
        <w:t>126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1478</w:t>
      </w:r>
      <w:r>
        <w:rPr>
          <w:noProof/>
        </w:rPr>
        <w:tab/>
        <w:t>Application of amendments of the takeovers provisions</w:t>
      </w:r>
      <w:r w:rsidRPr="00122099">
        <w:rPr>
          <w:noProof/>
        </w:rPr>
        <w:tab/>
      </w:r>
      <w:r w:rsidRPr="00122099">
        <w:rPr>
          <w:noProof/>
        </w:rPr>
        <w:fldChar w:fldCharType="begin"/>
      </w:r>
      <w:r w:rsidRPr="00122099">
        <w:rPr>
          <w:noProof/>
        </w:rPr>
        <w:instrText xml:space="preserve"> PAGEREF _Toc528574345 \h </w:instrText>
      </w:r>
      <w:r w:rsidRPr="00122099">
        <w:rPr>
          <w:noProof/>
        </w:rPr>
      </w:r>
      <w:r w:rsidRPr="00122099">
        <w:rPr>
          <w:noProof/>
        </w:rPr>
        <w:fldChar w:fldCharType="separate"/>
      </w:r>
      <w:r w:rsidR="002441BC">
        <w:rPr>
          <w:noProof/>
        </w:rPr>
        <w:t>126</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10.9—Transitional provisions relating to the Corporations Amendment (Insolvency) Act 2007</w:t>
      </w:r>
      <w:r w:rsidRPr="00122099">
        <w:rPr>
          <w:b w:val="0"/>
          <w:noProof/>
          <w:sz w:val="18"/>
        </w:rPr>
        <w:tab/>
      </w:r>
      <w:r w:rsidRPr="00122099">
        <w:rPr>
          <w:b w:val="0"/>
          <w:noProof/>
          <w:sz w:val="18"/>
        </w:rPr>
        <w:fldChar w:fldCharType="begin"/>
      </w:r>
      <w:r w:rsidRPr="00122099">
        <w:rPr>
          <w:b w:val="0"/>
          <w:noProof/>
          <w:sz w:val="18"/>
        </w:rPr>
        <w:instrText xml:space="preserve"> PAGEREF _Toc528574346 \h </w:instrText>
      </w:r>
      <w:r w:rsidRPr="00122099">
        <w:rPr>
          <w:b w:val="0"/>
          <w:noProof/>
          <w:sz w:val="18"/>
        </w:rPr>
      </w:r>
      <w:r w:rsidRPr="00122099">
        <w:rPr>
          <w:b w:val="0"/>
          <w:noProof/>
          <w:sz w:val="18"/>
        </w:rPr>
        <w:fldChar w:fldCharType="separate"/>
      </w:r>
      <w:r w:rsidR="002441BC">
        <w:rPr>
          <w:b w:val="0"/>
          <w:noProof/>
          <w:sz w:val="18"/>
        </w:rPr>
        <w:t>127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1479</w:t>
      </w:r>
      <w:r>
        <w:rPr>
          <w:noProof/>
        </w:rPr>
        <w:tab/>
        <w:t>Definition</w:t>
      </w:r>
      <w:r w:rsidRPr="00122099">
        <w:rPr>
          <w:noProof/>
        </w:rPr>
        <w:tab/>
      </w:r>
      <w:r w:rsidRPr="00122099">
        <w:rPr>
          <w:noProof/>
        </w:rPr>
        <w:fldChar w:fldCharType="begin"/>
      </w:r>
      <w:r w:rsidRPr="00122099">
        <w:rPr>
          <w:noProof/>
        </w:rPr>
        <w:instrText xml:space="preserve"> PAGEREF _Toc528574347 \h </w:instrText>
      </w:r>
      <w:r w:rsidRPr="00122099">
        <w:rPr>
          <w:noProof/>
        </w:rPr>
      </w:r>
      <w:r w:rsidRPr="00122099">
        <w:rPr>
          <w:noProof/>
        </w:rPr>
        <w:fldChar w:fldCharType="separate"/>
      </w:r>
      <w:r w:rsidR="002441BC">
        <w:rPr>
          <w:noProof/>
        </w:rPr>
        <w:t>127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1480</w:t>
      </w:r>
      <w:r>
        <w:rPr>
          <w:noProof/>
        </w:rPr>
        <w:tab/>
        <w:t>Schedule 1 to the amending Act (improving outcomes for creditors)</w:t>
      </w:r>
      <w:r w:rsidRPr="00122099">
        <w:rPr>
          <w:noProof/>
        </w:rPr>
        <w:tab/>
      </w:r>
      <w:r w:rsidRPr="00122099">
        <w:rPr>
          <w:noProof/>
        </w:rPr>
        <w:fldChar w:fldCharType="begin"/>
      </w:r>
      <w:r w:rsidRPr="00122099">
        <w:rPr>
          <w:noProof/>
        </w:rPr>
        <w:instrText xml:space="preserve"> PAGEREF _Toc528574348 \h </w:instrText>
      </w:r>
      <w:r w:rsidRPr="00122099">
        <w:rPr>
          <w:noProof/>
        </w:rPr>
      </w:r>
      <w:r w:rsidRPr="00122099">
        <w:rPr>
          <w:noProof/>
        </w:rPr>
        <w:fldChar w:fldCharType="separate"/>
      </w:r>
      <w:r w:rsidR="002441BC">
        <w:rPr>
          <w:noProof/>
        </w:rPr>
        <w:t>127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1481</w:t>
      </w:r>
      <w:r>
        <w:rPr>
          <w:noProof/>
        </w:rPr>
        <w:tab/>
        <w:t>Schedule 2 to the amending Act (deterring corporate misconduct)</w:t>
      </w:r>
      <w:r w:rsidRPr="00122099">
        <w:rPr>
          <w:noProof/>
        </w:rPr>
        <w:tab/>
      </w:r>
      <w:r w:rsidRPr="00122099">
        <w:rPr>
          <w:noProof/>
        </w:rPr>
        <w:fldChar w:fldCharType="begin"/>
      </w:r>
      <w:r w:rsidRPr="00122099">
        <w:rPr>
          <w:noProof/>
        </w:rPr>
        <w:instrText xml:space="preserve"> PAGEREF _Toc528574349 \h </w:instrText>
      </w:r>
      <w:r w:rsidRPr="00122099">
        <w:rPr>
          <w:noProof/>
        </w:rPr>
      </w:r>
      <w:r w:rsidRPr="00122099">
        <w:rPr>
          <w:noProof/>
        </w:rPr>
        <w:fldChar w:fldCharType="separate"/>
      </w:r>
      <w:r w:rsidR="002441BC">
        <w:rPr>
          <w:noProof/>
        </w:rPr>
        <w:t>130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1482</w:t>
      </w:r>
      <w:r>
        <w:rPr>
          <w:noProof/>
        </w:rPr>
        <w:tab/>
        <w:t>Schedule 3 to the amending Act (improving regulation of insolvency practitioners)</w:t>
      </w:r>
      <w:r w:rsidRPr="00122099">
        <w:rPr>
          <w:noProof/>
        </w:rPr>
        <w:tab/>
      </w:r>
      <w:r w:rsidRPr="00122099">
        <w:rPr>
          <w:noProof/>
        </w:rPr>
        <w:fldChar w:fldCharType="begin"/>
      </w:r>
      <w:r w:rsidRPr="00122099">
        <w:rPr>
          <w:noProof/>
        </w:rPr>
        <w:instrText xml:space="preserve"> PAGEREF _Toc528574350 \h </w:instrText>
      </w:r>
      <w:r w:rsidRPr="00122099">
        <w:rPr>
          <w:noProof/>
        </w:rPr>
      </w:r>
      <w:r w:rsidRPr="00122099">
        <w:rPr>
          <w:noProof/>
        </w:rPr>
        <w:fldChar w:fldCharType="separate"/>
      </w:r>
      <w:r w:rsidR="002441BC">
        <w:rPr>
          <w:noProof/>
        </w:rPr>
        <w:t>131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1483</w:t>
      </w:r>
      <w:r>
        <w:rPr>
          <w:noProof/>
        </w:rPr>
        <w:tab/>
        <w:t>Schedule 4 to the amending Act (fine</w:t>
      </w:r>
      <w:r>
        <w:rPr>
          <w:noProof/>
        </w:rPr>
        <w:noBreakHyphen/>
        <w:t>tuning voluntary administration)</w:t>
      </w:r>
      <w:r w:rsidRPr="00122099">
        <w:rPr>
          <w:noProof/>
        </w:rPr>
        <w:tab/>
      </w:r>
      <w:r w:rsidRPr="00122099">
        <w:rPr>
          <w:noProof/>
        </w:rPr>
        <w:fldChar w:fldCharType="begin"/>
      </w:r>
      <w:r w:rsidRPr="00122099">
        <w:rPr>
          <w:noProof/>
        </w:rPr>
        <w:instrText xml:space="preserve"> PAGEREF _Toc528574351 \h </w:instrText>
      </w:r>
      <w:r w:rsidRPr="00122099">
        <w:rPr>
          <w:noProof/>
        </w:rPr>
      </w:r>
      <w:r w:rsidRPr="00122099">
        <w:rPr>
          <w:noProof/>
        </w:rPr>
        <w:fldChar w:fldCharType="separate"/>
      </w:r>
      <w:r w:rsidR="002441BC">
        <w:rPr>
          <w:noProof/>
        </w:rPr>
        <w:t>132</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lastRenderedPageBreak/>
        <w:t>Part 10.10  Transitional provisions relating to the Corporations Amendment (Short Selling) Act 2008</w:t>
      </w:r>
      <w:r>
        <w:rPr>
          <w:noProof/>
        </w:rPr>
        <w:tab/>
      </w:r>
      <w:r w:rsidRPr="00122099">
        <w:rPr>
          <w:b w:val="0"/>
          <w:noProof/>
          <w:sz w:val="18"/>
        </w:rPr>
        <w:t>135</w:t>
      </w:r>
    </w:p>
    <w:p w:rsidR="00122099" w:rsidRDefault="00122099">
      <w:pPr>
        <w:pStyle w:val="TOC5"/>
        <w:rPr>
          <w:rFonts w:asciiTheme="minorHAnsi" w:eastAsiaTheme="minorEastAsia" w:hAnsiTheme="minorHAnsi" w:cstheme="minorBidi"/>
          <w:noProof/>
          <w:kern w:val="0"/>
          <w:sz w:val="22"/>
          <w:szCs w:val="22"/>
        </w:rPr>
      </w:pPr>
      <w:r>
        <w:rPr>
          <w:noProof/>
        </w:rPr>
        <w:t>1484</w:t>
      </w:r>
      <w:r>
        <w:rPr>
          <w:noProof/>
        </w:rPr>
        <w:tab/>
        <w:t>Declarations under paragraph 1020F(1)(c) relating to short selling</w:t>
      </w:r>
      <w:r w:rsidRPr="00122099">
        <w:rPr>
          <w:noProof/>
        </w:rPr>
        <w:tab/>
      </w:r>
      <w:r w:rsidRPr="00122099">
        <w:rPr>
          <w:noProof/>
        </w:rPr>
        <w:fldChar w:fldCharType="begin"/>
      </w:r>
      <w:r w:rsidRPr="00122099">
        <w:rPr>
          <w:noProof/>
        </w:rPr>
        <w:instrText xml:space="preserve"> PAGEREF _Toc528574353 \h </w:instrText>
      </w:r>
      <w:r w:rsidRPr="00122099">
        <w:rPr>
          <w:noProof/>
        </w:rPr>
      </w:r>
      <w:r w:rsidRPr="00122099">
        <w:rPr>
          <w:noProof/>
        </w:rPr>
        <w:fldChar w:fldCharType="separate"/>
      </w:r>
      <w:r w:rsidR="002441BC">
        <w:rPr>
          <w:noProof/>
        </w:rPr>
        <w:t>135</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10.11—Transitional provisions relating to the Corporations Amendment (No. 1) Act 2009</w:t>
      </w:r>
      <w:r w:rsidRPr="00122099">
        <w:rPr>
          <w:b w:val="0"/>
          <w:noProof/>
          <w:sz w:val="18"/>
        </w:rPr>
        <w:tab/>
      </w:r>
      <w:r w:rsidRPr="00122099">
        <w:rPr>
          <w:b w:val="0"/>
          <w:noProof/>
          <w:sz w:val="18"/>
        </w:rPr>
        <w:fldChar w:fldCharType="begin"/>
      </w:r>
      <w:r w:rsidRPr="00122099">
        <w:rPr>
          <w:b w:val="0"/>
          <w:noProof/>
          <w:sz w:val="18"/>
        </w:rPr>
        <w:instrText xml:space="preserve"> PAGEREF _Toc528574354 \h </w:instrText>
      </w:r>
      <w:r w:rsidRPr="00122099">
        <w:rPr>
          <w:b w:val="0"/>
          <w:noProof/>
          <w:sz w:val="18"/>
        </w:rPr>
      </w:r>
      <w:r w:rsidRPr="00122099">
        <w:rPr>
          <w:b w:val="0"/>
          <w:noProof/>
          <w:sz w:val="18"/>
        </w:rPr>
        <w:fldChar w:fldCharType="separate"/>
      </w:r>
      <w:r w:rsidR="002441BC">
        <w:rPr>
          <w:b w:val="0"/>
          <w:noProof/>
          <w:sz w:val="18"/>
        </w:rPr>
        <w:t>137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1485</w:t>
      </w:r>
      <w:r>
        <w:rPr>
          <w:noProof/>
        </w:rPr>
        <w:tab/>
        <w:t>Application of new subsection 206B(6)</w:t>
      </w:r>
      <w:r w:rsidRPr="00122099">
        <w:rPr>
          <w:noProof/>
        </w:rPr>
        <w:tab/>
      </w:r>
      <w:r w:rsidRPr="00122099">
        <w:rPr>
          <w:noProof/>
        </w:rPr>
        <w:fldChar w:fldCharType="begin"/>
      </w:r>
      <w:r w:rsidRPr="00122099">
        <w:rPr>
          <w:noProof/>
        </w:rPr>
        <w:instrText xml:space="preserve"> PAGEREF _Toc528574355 \h </w:instrText>
      </w:r>
      <w:r w:rsidRPr="00122099">
        <w:rPr>
          <w:noProof/>
        </w:rPr>
      </w:r>
      <w:r w:rsidRPr="00122099">
        <w:rPr>
          <w:noProof/>
        </w:rPr>
        <w:fldChar w:fldCharType="separate"/>
      </w:r>
      <w:r w:rsidR="002441BC">
        <w:rPr>
          <w:noProof/>
        </w:rPr>
        <w:t>137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1486</w:t>
      </w:r>
      <w:r>
        <w:rPr>
          <w:noProof/>
        </w:rPr>
        <w:tab/>
        <w:t>Application of new section 206EAA</w:t>
      </w:r>
      <w:r w:rsidRPr="00122099">
        <w:rPr>
          <w:noProof/>
        </w:rPr>
        <w:tab/>
      </w:r>
      <w:r w:rsidRPr="00122099">
        <w:rPr>
          <w:noProof/>
        </w:rPr>
        <w:fldChar w:fldCharType="begin"/>
      </w:r>
      <w:r w:rsidRPr="00122099">
        <w:rPr>
          <w:noProof/>
        </w:rPr>
        <w:instrText xml:space="preserve"> PAGEREF _Toc528574356 \h </w:instrText>
      </w:r>
      <w:r w:rsidRPr="00122099">
        <w:rPr>
          <w:noProof/>
        </w:rPr>
      </w:r>
      <w:r w:rsidRPr="00122099">
        <w:rPr>
          <w:noProof/>
        </w:rPr>
        <w:fldChar w:fldCharType="separate"/>
      </w:r>
      <w:r w:rsidR="002441BC">
        <w:rPr>
          <w:noProof/>
        </w:rPr>
        <w:t>137</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10.12—Transitional provisions relating to the Corporations Legislation Amendment (Financial Services Modernisation) Act 2009</w:t>
      </w:r>
      <w:r w:rsidRPr="00122099">
        <w:rPr>
          <w:b w:val="0"/>
          <w:noProof/>
          <w:sz w:val="18"/>
        </w:rPr>
        <w:tab/>
      </w:r>
      <w:r w:rsidRPr="00122099">
        <w:rPr>
          <w:b w:val="0"/>
          <w:noProof/>
          <w:sz w:val="18"/>
        </w:rPr>
        <w:fldChar w:fldCharType="begin"/>
      </w:r>
      <w:r w:rsidRPr="00122099">
        <w:rPr>
          <w:b w:val="0"/>
          <w:noProof/>
          <w:sz w:val="18"/>
        </w:rPr>
        <w:instrText xml:space="preserve"> PAGEREF _Toc528574357 \h </w:instrText>
      </w:r>
      <w:r w:rsidRPr="00122099">
        <w:rPr>
          <w:b w:val="0"/>
          <w:noProof/>
          <w:sz w:val="18"/>
        </w:rPr>
      </w:r>
      <w:r w:rsidRPr="00122099">
        <w:rPr>
          <w:b w:val="0"/>
          <w:noProof/>
          <w:sz w:val="18"/>
        </w:rPr>
        <w:fldChar w:fldCharType="separate"/>
      </w:r>
      <w:r w:rsidR="002441BC">
        <w:rPr>
          <w:b w:val="0"/>
          <w:noProof/>
          <w:sz w:val="18"/>
        </w:rPr>
        <w:t>138</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1—Transitional provisions relating to Schedule 1 to the Corporations Legislation Amendment (Financial Services Modernisation) Act 2009</w:t>
      </w:r>
      <w:r w:rsidRPr="00122099">
        <w:rPr>
          <w:b w:val="0"/>
          <w:noProof/>
          <w:sz w:val="18"/>
        </w:rPr>
        <w:tab/>
      </w:r>
      <w:r w:rsidRPr="00122099">
        <w:rPr>
          <w:b w:val="0"/>
          <w:noProof/>
          <w:sz w:val="18"/>
        </w:rPr>
        <w:fldChar w:fldCharType="begin"/>
      </w:r>
      <w:r w:rsidRPr="00122099">
        <w:rPr>
          <w:b w:val="0"/>
          <w:noProof/>
          <w:sz w:val="18"/>
        </w:rPr>
        <w:instrText xml:space="preserve"> PAGEREF _Toc528574358 \h </w:instrText>
      </w:r>
      <w:r w:rsidRPr="00122099">
        <w:rPr>
          <w:b w:val="0"/>
          <w:noProof/>
          <w:sz w:val="18"/>
        </w:rPr>
      </w:r>
      <w:r w:rsidRPr="00122099">
        <w:rPr>
          <w:b w:val="0"/>
          <w:noProof/>
          <w:sz w:val="18"/>
        </w:rPr>
        <w:fldChar w:fldCharType="separate"/>
      </w:r>
      <w:r w:rsidR="002441BC">
        <w:rPr>
          <w:b w:val="0"/>
          <w:noProof/>
          <w:sz w:val="18"/>
        </w:rPr>
        <w:t>138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1487</w:t>
      </w:r>
      <w:r>
        <w:rPr>
          <w:noProof/>
        </w:rPr>
        <w:tab/>
        <w:t>Definitions</w:t>
      </w:r>
      <w:r w:rsidRPr="00122099">
        <w:rPr>
          <w:noProof/>
        </w:rPr>
        <w:tab/>
      </w:r>
      <w:r w:rsidRPr="00122099">
        <w:rPr>
          <w:noProof/>
        </w:rPr>
        <w:fldChar w:fldCharType="begin"/>
      </w:r>
      <w:r w:rsidRPr="00122099">
        <w:rPr>
          <w:noProof/>
        </w:rPr>
        <w:instrText xml:space="preserve"> PAGEREF _Toc528574359 \h </w:instrText>
      </w:r>
      <w:r w:rsidRPr="00122099">
        <w:rPr>
          <w:noProof/>
        </w:rPr>
      </w:r>
      <w:r w:rsidRPr="00122099">
        <w:rPr>
          <w:noProof/>
        </w:rPr>
        <w:fldChar w:fldCharType="separate"/>
      </w:r>
      <w:r w:rsidR="002441BC">
        <w:rPr>
          <w:noProof/>
        </w:rPr>
        <w:t>138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1488</w:t>
      </w:r>
      <w:r>
        <w:rPr>
          <w:noProof/>
        </w:rPr>
        <w:tab/>
        <w:t>Application of amendments—general</w:t>
      </w:r>
      <w:r w:rsidRPr="00122099">
        <w:rPr>
          <w:noProof/>
        </w:rPr>
        <w:tab/>
      </w:r>
      <w:r w:rsidRPr="00122099">
        <w:rPr>
          <w:noProof/>
        </w:rPr>
        <w:fldChar w:fldCharType="begin"/>
      </w:r>
      <w:r w:rsidRPr="00122099">
        <w:rPr>
          <w:noProof/>
        </w:rPr>
        <w:instrText xml:space="preserve"> PAGEREF _Toc528574360 \h </w:instrText>
      </w:r>
      <w:r w:rsidRPr="00122099">
        <w:rPr>
          <w:noProof/>
        </w:rPr>
      </w:r>
      <w:r w:rsidRPr="00122099">
        <w:rPr>
          <w:noProof/>
        </w:rPr>
        <w:fldChar w:fldCharType="separate"/>
      </w:r>
      <w:r w:rsidR="002441BC">
        <w:rPr>
          <w:noProof/>
        </w:rPr>
        <w:t>138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1489</w:t>
      </w:r>
      <w:r>
        <w:rPr>
          <w:noProof/>
        </w:rPr>
        <w:tab/>
        <w:t>Applications of amendments—application for and grant of licences etc. authorising margin lending financial services</w:t>
      </w:r>
      <w:r w:rsidRPr="00122099">
        <w:rPr>
          <w:noProof/>
        </w:rPr>
        <w:tab/>
      </w:r>
      <w:r w:rsidRPr="00122099">
        <w:rPr>
          <w:noProof/>
        </w:rPr>
        <w:fldChar w:fldCharType="begin"/>
      </w:r>
      <w:r w:rsidRPr="00122099">
        <w:rPr>
          <w:noProof/>
        </w:rPr>
        <w:instrText xml:space="preserve"> PAGEREF _Toc528574361 \h </w:instrText>
      </w:r>
      <w:r w:rsidRPr="00122099">
        <w:rPr>
          <w:noProof/>
        </w:rPr>
      </w:r>
      <w:r w:rsidRPr="00122099">
        <w:rPr>
          <w:noProof/>
        </w:rPr>
        <w:fldChar w:fldCharType="separate"/>
      </w:r>
      <w:r w:rsidR="002441BC">
        <w:rPr>
          <w:noProof/>
        </w:rPr>
        <w:t>139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1490</w:t>
      </w:r>
      <w:r>
        <w:rPr>
          <w:noProof/>
        </w:rPr>
        <w:tab/>
        <w:t>Application of amendments—between 6 and 12 months after commencement</w:t>
      </w:r>
      <w:r w:rsidRPr="00122099">
        <w:rPr>
          <w:noProof/>
        </w:rPr>
        <w:tab/>
      </w:r>
      <w:r w:rsidRPr="00122099">
        <w:rPr>
          <w:noProof/>
        </w:rPr>
        <w:fldChar w:fldCharType="begin"/>
      </w:r>
      <w:r w:rsidRPr="00122099">
        <w:rPr>
          <w:noProof/>
        </w:rPr>
        <w:instrText xml:space="preserve"> PAGEREF _Toc528574362 \h </w:instrText>
      </w:r>
      <w:r w:rsidRPr="00122099">
        <w:rPr>
          <w:noProof/>
        </w:rPr>
      </w:r>
      <w:r w:rsidRPr="00122099">
        <w:rPr>
          <w:noProof/>
        </w:rPr>
        <w:fldChar w:fldCharType="separate"/>
      </w:r>
      <w:r w:rsidR="002441BC">
        <w:rPr>
          <w:noProof/>
        </w:rPr>
        <w:t>140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1491</w:t>
      </w:r>
      <w:r>
        <w:rPr>
          <w:noProof/>
        </w:rPr>
        <w:tab/>
        <w:t>Acquisition of property</w:t>
      </w:r>
      <w:r w:rsidRPr="00122099">
        <w:rPr>
          <w:noProof/>
        </w:rPr>
        <w:tab/>
      </w:r>
      <w:r w:rsidRPr="00122099">
        <w:rPr>
          <w:noProof/>
        </w:rPr>
        <w:fldChar w:fldCharType="begin"/>
      </w:r>
      <w:r w:rsidRPr="00122099">
        <w:rPr>
          <w:noProof/>
        </w:rPr>
        <w:instrText xml:space="preserve"> PAGEREF _Toc528574363 \h </w:instrText>
      </w:r>
      <w:r w:rsidRPr="00122099">
        <w:rPr>
          <w:noProof/>
        </w:rPr>
      </w:r>
      <w:r w:rsidRPr="00122099">
        <w:rPr>
          <w:noProof/>
        </w:rPr>
        <w:fldChar w:fldCharType="separate"/>
      </w:r>
      <w:r w:rsidR="002441BC">
        <w:rPr>
          <w:noProof/>
        </w:rPr>
        <w:t>141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1492</w:t>
      </w:r>
      <w:r>
        <w:rPr>
          <w:noProof/>
        </w:rPr>
        <w:tab/>
        <w:t>Regulations</w:t>
      </w:r>
      <w:r w:rsidRPr="00122099">
        <w:rPr>
          <w:noProof/>
        </w:rPr>
        <w:tab/>
      </w:r>
      <w:r w:rsidRPr="00122099">
        <w:rPr>
          <w:noProof/>
        </w:rPr>
        <w:fldChar w:fldCharType="begin"/>
      </w:r>
      <w:r w:rsidRPr="00122099">
        <w:rPr>
          <w:noProof/>
        </w:rPr>
        <w:instrText xml:space="preserve"> PAGEREF _Toc528574364 \h </w:instrText>
      </w:r>
      <w:r w:rsidRPr="00122099">
        <w:rPr>
          <w:noProof/>
        </w:rPr>
      </w:r>
      <w:r w:rsidRPr="00122099">
        <w:rPr>
          <w:noProof/>
        </w:rPr>
        <w:fldChar w:fldCharType="separate"/>
      </w:r>
      <w:r w:rsidR="002441BC">
        <w:rPr>
          <w:noProof/>
        </w:rPr>
        <w:t>141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2—Transitional provisions relating to Schedule 2 to the Corporations Legislation Amendment (Financial Services Modernisation) Act 2009</w:t>
      </w:r>
      <w:r w:rsidRPr="00122099">
        <w:rPr>
          <w:b w:val="0"/>
          <w:noProof/>
          <w:sz w:val="18"/>
        </w:rPr>
        <w:tab/>
      </w:r>
      <w:r w:rsidRPr="00122099">
        <w:rPr>
          <w:b w:val="0"/>
          <w:noProof/>
          <w:sz w:val="18"/>
        </w:rPr>
        <w:fldChar w:fldCharType="begin"/>
      </w:r>
      <w:r w:rsidRPr="00122099">
        <w:rPr>
          <w:b w:val="0"/>
          <w:noProof/>
          <w:sz w:val="18"/>
        </w:rPr>
        <w:instrText xml:space="preserve"> PAGEREF _Toc528574365 \h </w:instrText>
      </w:r>
      <w:r w:rsidRPr="00122099">
        <w:rPr>
          <w:b w:val="0"/>
          <w:noProof/>
          <w:sz w:val="18"/>
        </w:rPr>
      </w:r>
      <w:r w:rsidRPr="00122099">
        <w:rPr>
          <w:b w:val="0"/>
          <w:noProof/>
          <w:sz w:val="18"/>
        </w:rPr>
        <w:fldChar w:fldCharType="separate"/>
      </w:r>
      <w:r w:rsidR="002441BC">
        <w:rPr>
          <w:b w:val="0"/>
          <w:noProof/>
          <w:sz w:val="18"/>
        </w:rPr>
        <w:t>142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1493</w:t>
      </w:r>
      <w:r>
        <w:rPr>
          <w:noProof/>
        </w:rPr>
        <w:tab/>
        <w:t>Definitions</w:t>
      </w:r>
      <w:r w:rsidRPr="00122099">
        <w:rPr>
          <w:noProof/>
        </w:rPr>
        <w:tab/>
      </w:r>
      <w:r w:rsidRPr="00122099">
        <w:rPr>
          <w:noProof/>
        </w:rPr>
        <w:fldChar w:fldCharType="begin"/>
      </w:r>
      <w:r w:rsidRPr="00122099">
        <w:rPr>
          <w:noProof/>
        </w:rPr>
        <w:instrText xml:space="preserve"> PAGEREF _Toc528574366 \h </w:instrText>
      </w:r>
      <w:r w:rsidRPr="00122099">
        <w:rPr>
          <w:noProof/>
        </w:rPr>
      </w:r>
      <w:r w:rsidRPr="00122099">
        <w:rPr>
          <w:noProof/>
        </w:rPr>
        <w:fldChar w:fldCharType="separate"/>
      </w:r>
      <w:r w:rsidR="002441BC">
        <w:rPr>
          <w:noProof/>
        </w:rPr>
        <w:t>142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1494</w:t>
      </w:r>
      <w:r>
        <w:rPr>
          <w:noProof/>
        </w:rPr>
        <w:tab/>
        <w:t>Transitional provisions relating to limit on control of trustee companies</w:t>
      </w:r>
      <w:r w:rsidRPr="00122099">
        <w:rPr>
          <w:noProof/>
        </w:rPr>
        <w:tab/>
      </w:r>
      <w:r w:rsidRPr="00122099">
        <w:rPr>
          <w:noProof/>
        </w:rPr>
        <w:fldChar w:fldCharType="begin"/>
      </w:r>
      <w:r w:rsidRPr="00122099">
        <w:rPr>
          <w:noProof/>
        </w:rPr>
        <w:instrText xml:space="preserve"> PAGEREF _Toc528574367 \h </w:instrText>
      </w:r>
      <w:r w:rsidRPr="00122099">
        <w:rPr>
          <w:noProof/>
        </w:rPr>
      </w:r>
      <w:r w:rsidRPr="00122099">
        <w:rPr>
          <w:noProof/>
        </w:rPr>
        <w:fldChar w:fldCharType="separate"/>
      </w:r>
      <w:r w:rsidR="002441BC">
        <w:rPr>
          <w:noProof/>
        </w:rPr>
        <w:t>142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1495</w:t>
      </w:r>
      <w:r>
        <w:rPr>
          <w:noProof/>
        </w:rPr>
        <w:tab/>
        <w:t>Transitional provisions relating to the amendments of Chapter 7</w:t>
      </w:r>
      <w:r w:rsidRPr="00122099">
        <w:rPr>
          <w:noProof/>
        </w:rPr>
        <w:tab/>
      </w:r>
      <w:r w:rsidRPr="00122099">
        <w:rPr>
          <w:noProof/>
        </w:rPr>
        <w:fldChar w:fldCharType="begin"/>
      </w:r>
      <w:r w:rsidRPr="00122099">
        <w:rPr>
          <w:noProof/>
        </w:rPr>
        <w:instrText xml:space="preserve"> PAGEREF _Toc528574368 \h </w:instrText>
      </w:r>
      <w:r w:rsidRPr="00122099">
        <w:rPr>
          <w:noProof/>
        </w:rPr>
      </w:r>
      <w:r w:rsidRPr="00122099">
        <w:rPr>
          <w:noProof/>
        </w:rPr>
        <w:fldChar w:fldCharType="separate"/>
      </w:r>
      <w:r w:rsidR="002441BC">
        <w:rPr>
          <w:noProof/>
        </w:rPr>
        <w:t>143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1496</w:t>
      </w:r>
      <w:r>
        <w:rPr>
          <w:noProof/>
        </w:rPr>
        <w:tab/>
        <w:t>General power for regulations to deal with transitional matters</w:t>
      </w:r>
      <w:r w:rsidRPr="00122099">
        <w:rPr>
          <w:noProof/>
        </w:rPr>
        <w:tab/>
      </w:r>
      <w:r w:rsidRPr="00122099">
        <w:rPr>
          <w:noProof/>
        </w:rPr>
        <w:fldChar w:fldCharType="begin"/>
      </w:r>
      <w:r w:rsidRPr="00122099">
        <w:rPr>
          <w:noProof/>
        </w:rPr>
        <w:instrText xml:space="preserve"> PAGEREF _Toc528574369 \h </w:instrText>
      </w:r>
      <w:r w:rsidRPr="00122099">
        <w:rPr>
          <w:noProof/>
        </w:rPr>
      </w:r>
      <w:r w:rsidRPr="00122099">
        <w:rPr>
          <w:noProof/>
        </w:rPr>
        <w:fldChar w:fldCharType="separate"/>
      </w:r>
      <w:r w:rsidR="002441BC">
        <w:rPr>
          <w:noProof/>
        </w:rPr>
        <w:t>144</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3—Transitional provisions relating to Schedule 3 to the Corporations Legislation Amendment (Financial Services Modernisation) Act 2009</w:t>
      </w:r>
      <w:r w:rsidRPr="00122099">
        <w:rPr>
          <w:b w:val="0"/>
          <w:noProof/>
          <w:sz w:val="18"/>
        </w:rPr>
        <w:tab/>
      </w:r>
      <w:r w:rsidRPr="00122099">
        <w:rPr>
          <w:b w:val="0"/>
          <w:noProof/>
          <w:sz w:val="18"/>
        </w:rPr>
        <w:fldChar w:fldCharType="begin"/>
      </w:r>
      <w:r w:rsidRPr="00122099">
        <w:rPr>
          <w:b w:val="0"/>
          <w:noProof/>
          <w:sz w:val="18"/>
        </w:rPr>
        <w:instrText xml:space="preserve"> PAGEREF _Toc528574370 \h </w:instrText>
      </w:r>
      <w:r w:rsidRPr="00122099">
        <w:rPr>
          <w:b w:val="0"/>
          <w:noProof/>
          <w:sz w:val="18"/>
        </w:rPr>
      </w:r>
      <w:r w:rsidRPr="00122099">
        <w:rPr>
          <w:b w:val="0"/>
          <w:noProof/>
          <w:sz w:val="18"/>
        </w:rPr>
        <w:fldChar w:fldCharType="separate"/>
      </w:r>
      <w:r w:rsidR="002441BC">
        <w:rPr>
          <w:b w:val="0"/>
          <w:noProof/>
          <w:sz w:val="18"/>
        </w:rPr>
        <w:t>145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1497</w:t>
      </w:r>
      <w:r>
        <w:rPr>
          <w:noProof/>
        </w:rPr>
        <w:tab/>
        <w:t>Definitions</w:t>
      </w:r>
      <w:r w:rsidRPr="00122099">
        <w:rPr>
          <w:noProof/>
        </w:rPr>
        <w:tab/>
      </w:r>
      <w:r w:rsidRPr="00122099">
        <w:rPr>
          <w:noProof/>
        </w:rPr>
        <w:fldChar w:fldCharType="begin"/>
      </w:r>
      <w:r w:rsidRPr="00122099">
        <w:rPr>
          <w:noProof/>
        </w:rPr>
        <w:instrText xml:space="preserve"> PAGEREF _Toc528574371 \h </w:instrText>
      </w:r>
      <w:r w:rsidRPr="00122099">
        <w:rPr>
          <w:noProof/>
        </w:rPr>
      </w:r>
      <w:r w:rsidRPr="00122099">
        <w:rPr>
          <w:noProof/>
        </w:rPr>
        <w:fldChar w:fldCharType="separate"/>
      </w:r>
      <w:r w:rsidR="002441BC">
        <w:rPr>
          <w:noProof/>
        </w:rPr>
        <w:t>145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1498</w:t>
      </w:r>
      <w:r>
        <w:rPr>
          <w:noProof/>
        </w:rPr>
        <w:tab/>
        <w:t>Application of amendments</w:t>
      </w:r>
      <w:r w:rsidRPr="00122099">
        <w:rPr>
          <w:noProof/>
        </w:rPr>
        <w:tab/>
      </w:r>
      <w:r w:rsidRPr="00122099">
        <w:rPr>
          <w:noProof/>
        </w:rPr>
        <w:fldChar w:fldCharType="begin"/>
      </w:r>
      <w:r w:rsidRPr="00122099">
        <w:rPr>
          <w:noProof/>
        </w:rPr>
        <w:instrText xml:space="preserve"> PAGEREF _Toc528574372 \h </w:instrText>
      </w:r>
      <w:r w:rsidRPr="00122099">
        <w:rPr>
          <w:noProof/>
        </w:rPr>
      </w:r>
      <w:r w:rsidRPr="00122099">
        <w:rPr>
          <w:noProof/>
        </w:rPr>
        <w:fldChar w:fldCharType="separate"/>
      </w:r>
      <w:r w:rsidR="002441BC">
        <w:rPr>
          <w:noProof/>
        </w:rPr>
        <w:t>145</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10.13—Transitional provisions relating to the Personal Property Securities (Corporations and Other Amendments) Act 2009</w:t>
      </w:r>
      <w:r w:rsidRPr="00122099">
        <w:rPr>
          <w:b w:val="0"/>
          <w:noProof/>
          <w:sz w:val="18"/>
        </w:rPr>
        <w:tab/>
      </w:r>
      <w:r w:rsidRPr="00122099">
        <w:rPr>
          <w:b w:val="0"/>
          <w:noProof/>
          <w:sz w:val="18"/>
        </w:rPr>
        <w:fldChar w:fldCharType="begin"/>
      </w:r>
      <w:r w:rsidRPr="00122099">
        <w:rPr>
          <w:b w:val="0"/>
          <w:noProof/>
          <w:sz w:val="18"/>
        </w:rPr>
        <w:instrText xml:space="preserve"> PAGEREF _Toc528574373 \h </w:instrText>
      </w:r>
      <w:r w:rsidRPr="00122099">
        <w:rPr>
          <w:b w:val="0"/>
          <w:noProof/>
          <w:sz w:val="18"/>
        </w:rPr>
      </w:r>
      <w:r w:rsidRPr="00122099">
        <w:rPr>
          <w:b w:val="0"/>
          <w:noProof/>
          <w:sz w:val="18"/>
        </w:rPr>
        <w:fldChar w:fldCharType="separate"/>
      </w:r>
      <w:r w:rsidR="002441BC">
        <w:rPr>
          <w:b w:val="0"/>
          <w:noProof/>
          <w:sz w:val="18"/>
        </w:rPr>
        <w:t>146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1499</w:t>
      </w:r>
      <w:r>
        <w:rPr>
          <w:noProof/>
        </w:rPr>
        <w:tab/>
        <w:t>Definitions</w:t>
      </w:r>
      <w:r w:rsidRPr="00122099">
        <w:rPr>
          <w:noProof/>
        </w:rPr>
        <w:tab/>
      </w:r>
      <w:r w:rsidRPr="00122099">
        <w:rPr>
          <w:noProof/>
        </w:rPr>
        <w:fldChar w:fldCharType="begin"/>
      </w:r>
      <w:r w:rsidRPr="00122099">
        <w:rPr>
          <w:noProof/>
        </w:rPr>
        <w:instrText xml:space="preserve"> PAGEREF _Toc528574374 \h </w:instrText>
      </w:r>
      <w:r w:rsidRPr="00122099">
        <w:rPr>
          <w:noProof/>
        </w:rPr>
      </w:r>
      <w:r w:rsidRPr="00122099">
        <w:rPr>
          <w:noProof/>
        </w:rPr>
        <w:fldChar w:fldCharType="separate"/>
      </w:r>
      <w:r w:rsidR="002441BC">
        <w:rPr>
          <w:noProof/>
        </w:rPr>
        <w:t>146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1500</w:t>
      </w:r>
      <w:r>
        <w:rPr>
          <w:noProof/>
        </w:rPr>
        <w:tab/>
        <w:t>Charges, liens and pledges—continuation of restriction of references</w:t>
      </w:r>
      <w:r w:rsidRPr="00122099">
        <w:rPr>
          <w:noProof/>
        </w:rPr>
        <w:tab/>
      </w:r>
      <w:r w:rsidRPr="00122099">
        <w:rPr>
          <w:noProof/>
        </w:rPr>
        <w:fldChar w:fldCharType="begin"/>
      </w:r>
      <w:r w:rsidRPr="00122099">
        <w:rPr>
          <w:noProof/>
        </w:rPr>
        <w:instrText xml:space="preserve"> PAGEREF _Toc528574375 \h </w:instrText>
      </w:r>
      <w:r w:rsidRPr="00122099">
        <w:rPr>
          <w:noProof/>
        </w:rPr>
      </w:r>
      <w:r w:rsidRPr="00122099">
        <w:rPr>
          <w:noProof/>
        </w:rPr>
        <w:fldChar w:fldCharType="separate"/>
      </w:r>
      <w:r w:rsidR="002441BC">
        <w:rPr>
          <w:noProof/>
        </w:rPr>
        <w:t>146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1501</w:t>
      </w:r>
      <w:r>
        <w:rPr>
          <w:noProof/>
        </w:rPr>
        <w:tab/>
        <w:t>Charges, liens, pledges and third party property—application</w:t>
      </w:r>
      <w:r w:rsidRPr="00122099">
        <w:rPr>
          <w:noProof/>
        </w:rPr>
        <w:tab/>
      </w:r>
      <w:r w:rsidRPr="00122099">
        <w:rPr>
          <w:noProof/>
        </w:rPr>
        <w:fldChar w:fldCharType="begin"/>
      </w:r>
      <w:r w:rsidRPr="00122099">
        <w:rPr>
          <w:noProof/>
        </w:rPr>
        <w:instrText xml:space="preserve"> PAGEREF _Toc528574376 \h </w:instrText>
      </w:r>
      <w:r w:rsidRPr="00122099">
        <w:rPr>
          <w:noProof/>
        </w:rPr>
      </w:r>
      <w:r w:rsidRPr="00122099">
        <w:rPr>
          <w:noProof/>
        </w:rPr>
        <w:fldChar w:fldCharType="separate"/>
      </w:r>
      <w:r w:rsidR="002441BC">
        <w:rPr>
          <w:noProof/>
        </w:rPr>
        <w:t>147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1501A</w:t>
      </w:r>
      <w:r>
        <w:rPr>
          <w:noProof/>
        </w:rPr>
        <w:tab/>
        <w:t>References to the whole or substantially the whole of a company’s property</w:t>
      </w:r>
      <w:r w:rsidRPr="00122099">
        <w:rPr>
          <w:noProof/>
        </w:rPr>
        <w:tab/>
      </w:r>
      <w:r w:rsidRPr="00122099">
        <w:rPr>
          <w:noProof/>
        </w:rPr>
        <w:fldChar w:fldCharType="begin"/>
      </w:r>
      <w:r w:rsidRPr="00122099">
        <w:rPr>
          <w:noProof/>
        </w:rPr>
        <w:instrText xml:space="preserve"> PAGEREF _Toc528574377 \h </w:instrText>
      </w:r>
      <w:r w:rsidRPr="00122099">
        <w:rPr>
          <w:noProof/>
        </w:rPr>
      </w:r>
      <w:r w:rsidRPr="00122099">
        <w:rPr>
          <w:noProof/>
        </w:rPr>
        <w:fldChar w:fldCharType="separate"/>
      </w:r>
      <w:r w:rsidR="002441BC">
        <w:rPr>
          <w:noProof/>
        </w:rPr>
        <w:t>147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1501B</w:t>
      </w:r>
      <w:r>
        <w:rPr>
          <w:noProof/>
        </w:rPr>
        <w:tab/>
        <w:t>Constructive notice of registrable charges</w:t>
      </w:r>
      <w:r w:rsidRPr="00122099">
        <w:rPr>
          <w:noProof/>
        </w:rPr>
        <w:tab/>
      </w:r>
      <w:r w:rsidRPr="00122099">
        <w:rPr>
          <w:noProof/>
        </w:rPr>
        <w:fldChar w:fldCharType="begin"/>
      </w:r>
      <w:r w:rsidRPr="00122099">
        <w:rPr>
          <w:noProof/>
        </w:rPr>
        <w:instrText xml:space="preserve"> PAGEREF _Toc528574378 \h </w:instrText>
      </w:r>
      <w:r w:rsidRPr="00122099">
        <w:rPr>
          <w:noProof/>
        </w:rPr>
      </w:r>
      <w:r w:rsidRPr="00122099">
        <w:rPr>
          <w:noProof/>
        </w:rPr>
        <w:fldChar w:fldCharType="separate"/>
      </w:r>
      <w:r w:rsidR="002441BC">
        <w:rPr>
          <w:noProof/>
        </w:rPr>
        <w:t>147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1502</w:t>
      </w:r>
      <w:r>
        <w:rPr>
          <w:noProof/>
        </w:rPr>
        <w:tab/>
        <w:t>Repeal of Chapter 2K (charges)—general</w:t>
      </w:r>
      <w:r w:rsidRPr="00122099">
        <w:rPr>
          <w:noProof/>
        </w:rPr>
        <w:tab/>
      </w:r>
      <w:r w:rsidRPr="00122099">
        <w:rPr>
          <w:noProof/>
        </w:rPr>
        <w:fldChar w:fldCharType="begin"/>
      </w:r>
      <w:r w:rsidRPr="00122099">
        <w:rPr>
          <w:noProof/>
        </w:rPr>
        <w:instrText xml:space="preserve"> PAGEREF _Toc528574379 \h </w:instrText>
      </w:r>
      <w:r w:rsidRPr="00122099">
        <w:rPr>
          <w:noProof/>
        </w:rPr>
      </w:r>
      <w:r w:rsidRPr="00122099">
        <w:rPr>
          <w:noProof/>
        </w:rPr>
        <w:fldChar w:fldCharType="separate"/>
      </w:r>
      <w:r w:rsidR="002441BC">
        <w:rPr>
          <w:noProof/>
        </w:rPr>
        <w:t>148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1503</w:t>
      </w:r>
      <w:r>
        <w:rPr>
          <w:noProof/>
        </w:rPr>
        <w:tab/>
        <w:t>Repeal of Chapter 2K (charges)—cessation of requirements in relation to documents or notices</w:t>
      </w:r>
      <w:r w:rsidRPr="00122099">
        <w:rPr>
          <w:noProof/>
        </w:rPr>
        <w:tab/>
      </w:r>
      <w:r w:rsidRPr="00122099">
        <w:rPr>
          <w:noProof/>
        </w:rPr>
        <w:fldChar w:fldCharType="begin"/>
      </w:r>
      <w:r w:rsidRPr="00122099">
        <w:rPr>
          <w:noProof/>
        </w:rPr>
        <w:instrText xml:space="preserve"> PAGEREF _Toc528574380 \h </w:instrText>
      </w:r>
      <w:r w:rsidRPr="00122099">
        <w:rPr>
          <w:noProof/>
        </w:rPr>
      </w:r>
      <w:r w:rsidRPr="00122099">
        <w:rPr>
          <w:noProof/>
        </w:rPr>
        <w:fldChar w:fldCharType="separate"/>
      </w:r>
      <w:r w:rsidR="002441BC">
        <w:rPr>
          <w:noProof/>
        </w:rPr>
        <w:t>148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1504</w:t>
      </w:r>
      <w:r>
        <w:rPr>
          <w:noProof/>
        </w:rPr>
        <w:tab/>
        <w:t>Repeal of Chapter 2K (charges)—application of section 266</w:t>
      </w:r>
      <w:r w:rsidRPr="00122099">
        <w:rPr>
          <w:noProof/>
        </w:rPr>
        <w:tab/>
      </w:r>
      <w:r w:rsidRPr="00122099">
        <w:rPr>
          <w:noProof/>
        </w:rPr>
        <w:fldChar w:fldCharType="begin"/>
      </w:r>
      <w:r w:rsidRPr="00122099">
        <w:rPr>
          <w:noProof/>
        </w:rPr>
        <w:instrText xml:space="preserve"> PAGEREF _Toc528574381 \h </w:instrText>
      </w:r>
      <w:r w:rsidRPr="00122099">
        <w:rPr>
          <w:noProof/>
        </w:rPr>
      </w:r>
      <w:r w:rsidRPr="00122099">
        <w:rPr>
          <w:noProof/>
        </w:rPr>
        <w:fldChar w:fldCharType="separate"/>
      </w:r>
      <w:r w:rsidR="002441BC">
        <w:rPr>
          <w:noProof/>
        </w:rPr>
        <w:t>149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1505</w:t>
      </w:r>
      <w:r>
        <w:rPr>
          <w:noProof/>
        </w:rPr>
        <w:tab/>
        <w:t>Repeal of Chapter 2K (charges)—cessation of company registration requirements</w:t>
      </w:r>
      <w:r w:rsidRPr="00122099">
        <w:rPr>
          <w:noProof/>
        </w:rPr>
        <w:tab/>
      </w:r>
      <w:r w:rsidRPr="00122099">
        <w:rPr>
          <w:noProof/>
        </w:rPr>
        <w:fldChar w:fldCharType="begin"/>
      </w:r>
      <w:r w:rsidRPr="00122099">
        <w:rPr>
          <w:noProof/>
        </w:rPr>
        <w:instrText xml:space="preserve"> PAGEREF _Toc528574382 \h </w:instrText>
      </w:r>
      <w:r w:rsidRPr="00122099">
        <w:rPr>
          <w:noProof/>
        </w:rPr>
      </w:r>
      <w:r w:rsidRPr="00122099">
        <w:rPr>
          <w:noProof/>
        </w:rPr>
        <w:fldChar w:fldCharType="separate"/>
      </w:r>
      <w:r w:rsidR="002441BC">
        <w:rPr>
          <w:noProof/>
        </w:rPr>
        <w:t>149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1506</w:t>
      </w:r>
      <w:r>
        <w:rPr>
          <w:noProof/>
        </w:rPr>
        <w:tab/>
        <w:t>Repeal of Chapter 2K (charges)—priority between registrable charges</w:t>
      </w:r>
      <w:r w:rsidRPr="00122099">
        <w:rPr>
          <w:noProof/>
        </w:rPr>
        <w:tab/>
      </w:r>
      <w:r w:rsidRPr="00122099">
        <w:rPr>
          <w:noProof/>
        </w:rPr>
        <w:fldChar w:fldCharType="begin"/>
      </w:r>
      <w:r w:rsidRPr="00122099">
        <w:rPr>
          <w:noProof/>
        </w:rPr>
        <w:instrText xml:space="preserve"> PAGEREF _Toc528574383 \h </w:instrText>
      </w:r>
      <w:r w:rsidRPr="00122099">
        <w:rPr>
          <w:noProof/>
        </w:rPr>
      </w:r>
      <w:r w:rsidRPr="00122099">
        <w:rPr>
          <w:noProof/>
        </w:rPr>
        <w:fldChar w:fldCharType="separate"/>
      </w:r>
      <w:r w:rsidR="002441BC">
        <w:rPr>
          <w:noProof/>
        </w:rPr>
        <w:t>150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1507</w:t>
      </w:r>
      <w:r>
        <w:rPr>
          <w:noProof/>
        </w:rPr>
        <w:tab/>
        <w:t>New section 440B (restrictions on third party property rights)</w:t>
      </w:r>
      <w:r w:rsidRPr="00122099">
        <w:rPr>
          <w:noProof/>
        </w:rPr>
        <w:tab/>
      </w:r>
      <w:r w:rsidRPr="00122099">
        <w:rPr>
          <w:noProof/>
        </w:rPr>
        <w:fldChar w:fldCharType="begin"/>
      </w:r>
      <w:r w:rsidRPr="00122099">
        <w:rPr>
          <w:noProof/>
        </w:rPr>
        <w:instrText xml:space="preserve"> PAGEREF _Toc528574384 \h </w:instrText>
      </w:r>
      <w:r w:rsidRPr="00122099">
        <w:rPr>
          <w:noProof/>
        </w:rPr>
      </w:r>
      <w:r w:rsidRPr="00122099">
        <w:rPr>
          <w:noProof/>
        </w:rPr>
        <w:fldChar w:fldCharType="separate"/>
      </w:r>
      <w:r w:rsidR="002441BC">
        <w:rPr>
          <w:noProof/>
        </w:rPr>
        <w:t>150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1508</w:t>
      </w:r>
      <w:r>
        <w:rPr>
          <w:noProof/>
        </w:rPr>
        <w:tab/>
        <w:t>New subsection 442CB(1) (administrator’s duty of care)</w:t>
      </w:r>
      <w:r w:rsidRPr="00122099">
        <w:rPr>
          <w:noProof/>
        </w:rPr>
        <w:tab/>
      </w:r>
      <w:r w:rsidRPr="00122099">
        <w:rPr>
          <w:noProof/>
        </w:rPr>
        <w:fldChar w:fldCharType="begin"/>
      </w:r>
      <w:r w:rsidRPr="00122099">
        <w:rPr>
          <w:noProof/>
        </w:rPr>
        <w:instrText xml:space="preserve"> PAGEREF _Toc528574385 \h </w:instrText>
      </w:r>
      <w:r w:rsidRPr="00122099">
        <w:rPr>
          <w:noProof/>
        </w:rPr>
      </w:r>
      <w:r w:rsidRPr="00122099">
        <w:rPr>
          <w:noProof/>
        </w:rPr>
        <w:fldChar w:fldCharType="separate"/>
      </w:r>
      <w:r w:rsidR="002441BC">
        <w:rPr>
          <w:noProof/>
        </w:rPr>
        <w:t>150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1509</w:t>
      </w:r>
      <w:r>
        <w:rPr>
          <w:noProof/>
        </w:rPr>
        <w:tab/>
        <w:t>New section 588FP (security interests in favour of an officer of a company etc. void)</w:t>
      </w:r>
      <w:r w:rsidRPr="00122099">
        <w:rPr>
          <w:noProof/>
        </w:rPr>
        <w:tab/>
      </w:r>
      <w:r w:rsidRPr="00122099">
        <w:rPr>
          <w:noProof/>
        </w:rPr>
        <w:fldChar w:fldCharType="begin"/>
      </w:r>
      <w:r w:rsidRPr="00122099">
        <w:rPr>
          <w:noProof/>
        </w:rPr>
        <w:instrText xml:space="preserve"> PAGEREF _Toc528574386 \h </w:instrText>
      </w:r>
      <w:r w:rsidRPr="00122099">
        <w:rPr>
          <w:noProof/>
        </w:rPr>
      </w:r>
      <w:r w:rsidRPr="00122099">
        <w:rPr>
          <w:noProof/>
        </w:rPr>
        <w:fldChar w:fldCharType="separate"/>
      </w:r>
      <w:r w:rsidR="002441BC">
        <w:rPr>
          <w:noProof/>
        </w:rPr>
        <w:t>150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1510</w:t>
      </w:r>
      <w:r>
        <w:rPr>
          <w:noProof/>
        </w:rPr>
        <w:tab/>
        <w:t>Winding up applied for before the commencement time</w:t>
      </w:r>
      <w:r w:rsidRPr="00122099">
        <w:rPr>
          <w:noProof/>
        </w:rPr>
        <w:tab/>
      </w:r>
      <w:r w:rsidRPr="00122099">
        <w:rPr>
          <w:noProof/>
        </w:rPr>
        <w:fldChar w:fldCharType="begin"/>
      </w:r>
      <w:r w:rsidRPr="00122099">
        <w:rPr>
          <w:noProof/>
        </w:rPr>
        <w:instrText xml:space="preserve"> PAGEREF _Toc528574387 \h </w:instrText>
      </w:r>
      <w:r w:rsidRPr="00122099">
        <w:rPr>
          <w:noProof/>
        </w:rPr>
      </w:r>
      <w:r w:rsidRPr="00122099">
        <w:rPr>
          <w:noProof/>
        </w:rPr>
        <w:fldChar w:fldCharType="separate"/>
      </w:r>
      <w:r w:rsidR="002441BC">
        <w:rPr>
          <w:noProof/>
        </w:rPr>
        <w:t>151</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10.14—Transitional provisions relating to the Corporations Amendment (Corporate Reporting Reform) Act 2010</w:t>
      </w:r>
      <w:r w:rsidRPr="00122099">
        <w:rPr>
          <w:b w:val="0"/>
          <w:noProof/>
          <w:sz w:val="18"/>
        </w:rPr>
        <w:tab/>
      </w:r>
      <w:r w:rsidRPr="00122099">
        <w:rPr>
          <w:b w:val="0"/>
          <w:noProof/>
          <w:sz w:val="18"/>
        </w:rPr>
        <w:fldChar w:fldCharType="begin"/>
      </w:r>
      <w:r w:rsidRPr="00122099">
        <w:rPr>
          <w:b w:val="0"/>
          <w:noProof/>
          <w:sz w:val="18"/>
        </w:rPr>
        <w:instrText xml:space="preserve"> PAGEREF _Toc528574388 \h </w:instrText>
      </w:r>
      <w:r w:rsidRPr="00122099">
        <w:rPr>
          <w:b w:val="0"/>
          <w:noProof/>
          <w:sz w:val="18"/>
        </w:rPr>
      </w:r>
      <w:r w:rsidRPr="00122099">
        <w:rPr>
          <w:b w:val="0"/>
          <w:noProof/>
          <w:sz w:val="18"/>
        </w:rPr>
        <w:fldChar w:fldCharType="separate"/>
      </w:r>
      <w:r w:rsidR="002441BC">
        <w:rPr>
          <w:b w:val="0"/>
          <w:noProof/>
          <w:sz w:val="18"/>
        </w:rPr>
        <w:t>152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1510A</w:t>
      </w:r>
      <w:r>
        <w:rPr>
          <w:noProof/>
        </w:rPr>
        <w:tab/>
        <w:t>Definition</w:t>
      </w:r>
      <w:r w:rsidRPr="00122099">
        <w:rPr>
          <w:noProof/>
        </w:rPr>
        <w:tab/>
      </w:r>
      <w:r w:rsidRPr="00122099">
        <w:rPr>
          <w:noProof/>
        </w:rPr>
        <w:fldChar w:fldCharType="begin"/>
      </w:r>
      <w:r w:rsidRPr="00122099">
        <w:rPr>
          <w:noProof/>
        </w:rPr>
        <w:instrText xml:space="preserve"> PAGEREF _Toc528574389 \h </w:instrText>
      </w:r>
      <w:r w:rsidRPr="00122099">
        <w:rPr>
          <w:noProof/>
        </w:rPr>
      </w:r>
      <w:r w:rsidRPr="00122099">
        <w:rPr>
          <w:noProof/>
        </w:rPr>
        <w:fldChar w:fldCharType="separate"/>
      </w:r>
      <w:r w:rsidR="002441BC">
        <w:rPr>
          <w:noProof/>
        </w:rPr>
        <w:t>152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1510B</w:t>
      </w:r>
      <w:r>
        <w:rPr>
          <w:noProof/>
        </w:rPr>
        <w:tab/>
        <w:t>Application of Part 1 of Schedule 1 to the amending Act</w:t>
      </w:r>
      <w:r w:rsidRPr="00122099">
        <w:rPr>
          <w:noProof/>
        </w:rPr>
        <w:tab/>
      </w:r>
      <w:r w:rsidRPr="00122099">
        <w:rPr>
          <w:noProof/>
        </w:rPr>
        <w:fldChar w:fldCharType="begin"/>
      </w:r>
      <w:r w:rsidRPr="00122099">
        <w:rPr>
          <w:noProof/>
        </w:rPr>
        <w:instrText xml:space="preserve"> PAGEREF _Toc528574390 \h </w:instrText>
      </w:r>
      <w:r w:rsidRPr="00122099">
        <w:rPr>
          <w:noProof/>
        </w:rPr>
      </w:r>
      <w:r w:rsidRPr="00122099">
        <w:rPr>
          <w:noProof/>
        </w:rPr>
        <w:fldChar w:fldCharType="separate"/>
      </w:r>
      <w:r w:rsidR="002441BC">
        <w:rPr>
          <w:noProof/>
        </w:rPr>
        <w:t>152</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sidRPr="00122099">
        <w:rPr>
          <w:b w:val="0"/>
          <w:noProof/>
          <w:sz w:val="18"/>
        </w:rPr>
        <w:tab/>
      </w:r>
      <w:r w:rsidRPr="00122099">
        <w:rPr>
          <w:b w:val="0"/>
          <w:noProof/>
          <w:sz w:val="18"/>
        </w:rPr>
        <w:fldChar w:fldCharType="begin"/>
      </w:r>
      <w:r w:rsidRPr="00122099">
        <w:rPr>
          <w:b w:val="0"/>
          <w:noProof/>
          <w:sz w:val="18"/>
        </w:rPr>
        <w:instrText xml:space="preserve"> PAGEREF _Toc528574391 \h </w:instrText>
      </w:r>
      <w:r w:rsidRPr="00122099">
        <w:rPr>
          <w:b w:val="0"/>
          <w:noProof/>
          <w:sz w:val="18"/>
        </w:rPr>
      </w:r>
      <w:r w:rsidRPr="00122099">
        <w:rPr>
          <w:b w:val="0"/>
          <w:noProof/>
          <w:sz w:val="18"/>
        </w:rPr>
        <w:fldChar w:fldCharType="separate"/>
      </w:r>
      <w:r w:rsidR="002441BC">
        <w:rPr>
          <w:b w:val="0"/>
          <w:noProof/>
          <w:sz w:val="18"/>
        </w:rPr>
        <w:t>154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1511</w:t>
      </w:r>
      <w:r>
        <w:rPr>
          <w:noProof/>
        </w:rPr>
        <w:tab/>
        <w:t>Definition</w:t>
      </w:r>
      <w:r w:rsidRPr="00122099">
        <w:rPr>
          <w:noProof/>
        </w:rPr>
        <w:tab/>
      </w:r>
      <w:r w:rsidRPr="00122099">
        <w:rPr>
          <w:noProof/>
        </w:rPr>
        <w:fldChar w:fldCharType="begin"/>
      </w:r>
      <w:r w:rsidRPr="00122099">
        <w:rPr>
          <w:noProof/>
        </w:rPr>
        <w:instrText xml:space="preserve"> PAGEREF _Toc528574392 \h </w:instrText>
      </w:r>
      <w:r w:rsidRPr="00122099">
        <w:rPr>
          <w:noProof/>
        </w:rPr>
      </w:r>
      <w:r w:rsidRPr="00122099">
        <w:rPr>
          <w:noProof/>
        </w:rPr>
        <w:fldChar w:fldCharType="separate"/>
      </w:r>
      <w:r w:rsidR="002441BC">
        <w:rPr>
          <w:noProof/>
        </w:rPr>
        <w:t>154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1512</w:t>
      </w:r>
      <w:r>
        <w:rPr>
          <w:noProof/>
        </w:rPr>
        <w:tab/>
        <w:t>Application of amendments</w:t>
      </w:r>
      <w:r w:rsidRPr="00122099">
        <w:rPr>
          <w:noProof/>
        </w:rPr>
        <w:tab/>
      </w:r>
      <w:r w:rsidRPr="00122099">
        <w:rPr>
          <w:noProof/>
        </w:rPr>
        <w:fldChar w:fldCharType="begin"/>
      </w:r>
      <w:r w:rsidRPr="00122099">
        <w:rPr>
          <w:noProof/>
        </w:rPr>
        <w:instrText xml:space="preserve"> PAGEREF _Toc528574393 \h </w:instrText>
      </w:r>
      <w:r w:rsidRPr="00122099">
        <w:rPr>
          <w:noProof/>
        </w:rPr>
      </w:r>
      <w:r w:rsidRPr="00122099">
        <w:rPr>
          <w:noProof/>
        </w:rPr>
        <w:fldChar w:fldCharType="separate"/>
      </w:r>
      <w:r w:rsidR="002441BC">
        <w:rPr>
          <w:noProof/>
        </w:rPr>
        <w:t>154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1513</w:t>
      </w:r>
      <w:r>
        <w:rPr>
          <w:noProof/>
        </w:rPr>
        <w:tab/>
        <w:t>Regulations may deal with transitional matters</w:t>
      </w:r>
      <w:r w:rsidRPr="00122099">
        <w:rPr>
          <w:noProof/>
        </w:rPr>
        <w:tab/>
      </w:r>
      <w:r w:rsidRPr="00122099">
        <w:rPr>
          <w:noProof/>
        </w:rPr>
        <w:fldChar w:fldCharType="begin"/>
      </w:r>
      <w:r w:rsidRPr="00122099">
        <w:rPr>
          <w:noProof/>
        </w:rPr>
        <w:instrText xml:space="preserve"> PAGEREF _Toc528574394 \h </w:instrText>
      </w:r>
      <w:r w:rsidRPr="00122099">
        <w:rPr>
          <w:noProof/>
        </w:rPr>
      </w:r>
      <w:r w:rsidRPr="00122099">
        <w:rPr>
          <w:noProof/>
        </w:rPr>
        <w:fldChar w:fldCharType="separate"/>
      </w:r>
      <w:r w:rsidR="002441BC">
        <w:rPr>
          <w:noProof/>
        </w:rPr>
        <w:t>154</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10.16—Transitional provisions relating to the Corporations Amendment (No. 1) Act 2010</w:t>
      </w:r>
      <w:r w:rsidRPr="00122099">
        <w:rPr>
          <w:b w:val="0"/>
          <w:noProof/>
          <w:sz w:val="18"/>
        </w:rPr>
        <w:tab/>
      </w:r>
      <w:r w:rsidRPr="00122099">
        <w:rPr>
          <w:b w:val="0"/>
          <w:noProof/>
          <w:sz w:val="18"/>
        </w:rPr>
        <w:fldChar w:fldCharType="begin"/>
      </w:r>
      <w:r w:rsidRPr="00122099">
        <w:rPr>
          <w:b w:val="0"/>
          <w:noProof/>
          <w:sz w:val="18"/>
        </w:rPr>
        <w:instrText xml:space="preserve"> PAGEREF _Toc528574395 \h </w:instrText>
      </w:r>
      <w:r w:rsidRPr="00122099">
        <w:rPr>
          <w:b w:val="0"/>
          <w:noProof/>
          <w:sz w:val="18"/>
        </w:rPr>
      </w:r>
      <w:r w:rsidRPr="00122099">
        <w:rPr>
          <w:b w:val="0"/>
          <w:noProof/>
          <w:sz w:val="18"/>
        </w:rPr>
        <w:fldChar w:fldCharType="separate"/>
      </w:r>
      <w:r w:rsidR="002441BC">
        <w:rPr>
          <w:b w:val="0"/>
          <w:noProof/>
          <w:sz w:val="18"/>
        </w:rPr>
        <w:t>155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1516</w:t>
      </w:r>
      <w:r>
        <w:rPr>
          <w:noProof/>
        </w:rPr>
        <w:tab/>
        <w:t>Application of amendments</w:t>
      </w:r>
      <w:r w:rsidRPr="00122099">
        <w:rPr>
          <w:noProof/>
        </w:rPr>
        <w:tab/>
      </w:r>
      <w:r w:rsidRPr="00122099">
        <w:rPr>
          <w:noProof/>
        </w:rPr>
        <w:fldChar w:fldCharType="begin"/>
      </w:r>
      <w:r w:rsidRPr="00122099">
        <w:rPr>
          <w:noProof/>
        </w:rPr>
        <w:instrText xml:space="preserve"> PAGEREF _Toc528574396 \h </w:instrText>
      </w:r>
      <w:r w:rsidRPr="00122099">
        <w:rPr>
          <w:noProof/>
        </w:rPr>
      </w:r>
      <w:r w:rsidRPr="00122099">
        <w:rPr>
          <w:noProof/>
        </w:rPr>
        <w:fldChar w:fldCharType="separate"/>
      </w:r>
      <w:r w:rsidR="002441BC">
        <w:rPr>
          <w:noProof/>
        </w:rPr>
        <w:t>155</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10.17—Transitional provisions relating to the Corporations Amendment (Improving Accountability on Director and Executive Remuneration) Act 2011</w:t>
      </w:r>
      <w:r w:rsidRPr="00122099">
        <w:rPr>
          <w:b w:val="0"/>
          <w:noProof/>
          <w:sz w:val="18"/>
        </w:rPr>
        <w:tab/>
      </w:r>
      <w:r w:rsidRPr="00122099">
        <w:rPr>
          <w:b w:val="0"/>
          <w:noProof/>
          <w:sz w:val="18"/>
        </w:rPr>
        <w:fldChar w:fldCharType="begin"/>
      </w:r>
      <w:r w:rsidRPr="00122099">
        <w:rPr>
          <w:b w:val="0"/>
          <w:noProof/>
          <w:sz w:val="18"/>
        </w:rPr>
        <w:instrText xml:space="preserve"> PAGEREF _Toc528574397 \h </w:instrText>
      </w:r>
      <w:r w:rsidRPr="00122099">
        <w:rPr>
          <w:b w:val="0"/>
          <w:noProof/>
          <w:sz w:val="18"/>
        </w:rPr>
      </w:r>
      <w:r w:rsidRPr="00122099">
        <w:rPr>
          <w:b w:val="0"/>
          <w:noProof/>
          <w:sz w:val="18"/>
        </w:rPr>
        <w:fldChar w:fldCharType="separate"/>
      </w:r>
      <w:r w:rsidR="002441BC">
        <w:rPr>
          <w:b w:val="0"/>
          <w:noProof/>
          <w:sz w:val="18"/>
        </w:rPr>
        <w:t>156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1517</w:t>
      </w:r>
      <w:r>
        <w:rPr>
          <w:noProof/>
        </w:rPr>
        <w:tab/>
        <w:t>Application of Subdivision B of Division 1 of Part 2D.3</w:t>
      </w:r>
      <w:r w:rsidRPr="00122099">
        <w:rPr>
          <w:noProof/>
        </w:rPr>
        <w:tab/>
      </w:r>
      <w:r w:rsidRPr="00122099">
        <w:rPr>
          <w:noProof/>
        </w:rPr>
        <w:fldChar w:fldCharType="begin"/>
      </w:r>
      <w:r w:rsidRPr="00122099">
        <w:rPr>
          <w:noProof/>
        </w:rPr>
        <w:instrText xml:space="preserve"> PAGEREF _Toc528574398 \h </w:instrText>
      </w:r>
      <w:r w:rsidRPr="00122099">
        <w:rPr>
          <w:noProof/>
        </w:rPr>
      </w:r>
      <w:r w:rsidRPr="00122099">
        <w:rPr>
          <w:noProof/>
        </w:rPr>
        <w:fldChar w:fldCharType="separate"/>
      </w:r>
      <w:r w:rsidR="002441BC">
        <w:rPr>
          <w:noProof/>
        </w:rPr>
        <w:t>156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1518</w:t>
      </w:r>
      <w:r>
        <w:rPr>
          <w:noProof/>
        </w:rPr>
        <w:tab/>
        <w:t>Application of sections 206J, 206K, 206L and 206M</w:t>
      </w:r>
      <w:r w:rsidRPr="00122099">
        <w:rPr>
          <w:noProof/>
        </w:rPr>
        <w:tab/>
      </w:r>
      <w:r w:rsidRPr="00122099">
        <w:rPr>
          <w:noProof/>
        </w:rPr>
        <w:fldChar w:fldCharType="begin"/>
      </w:r>
      <w:r w:rsidRPr="00122099">
        <w:rPr>
          <w:noProof/>
        </w:rPr>
        <w:instrText xml:space="preserve"> PAGEREF _Toc528574399 \h </w:instrText>
      </w:r>
      <w:r w:rsidRPr="00122099">
        <w:rPr>
          <w:noProof/>
        </w:rPr>
      </w:r>
      <w:r w:rsidRPr="00122099">
        <w:rPr>
          <w:noProof/>
        </w:rPr>
        <w:fldChar w:fldCharType="separate"/>
      </w:r>
      <w:r w:rsidR="002441BC">
        <w:rPr>
          <w:noProof/>
        </w:rPr>
        <w:t>156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1519</w:t>
      </w:r>
      <w:r>
        <w:rPr>
          <w:noProof/>
        </w:rPr>
        <w:tab/>
        <w:t>Application of subsection 249L(2)</w:t>
      </w:r>
      <w:r w:rsidRPr="00122099">
        <w:rPr>
          <w:noProof/>
        </w:rPr>
        <w:tab/>
      </w:r>
      <w:r w:rsidRPr="00122099">
        <w:rPr>
          <w:noProof/>
        </w:rPr>
        <w:fldChar w:fldCharType="begin"/>
      </w:r>
      <w:r w:rsidRPr="00122099">
        <w:rPr>
          <w:noProof/>
        </w:rPr>
        <w:instrText xml:space="preserve"> PAGEREF _Toc528574400 \h </w:instrText>
      </w:r>
      <w:r w:rsidRPr="00122099">
        <w:rPr>
          <w:noProof/>
        </w:rPr>
      </w:r>
      <w:r w:rsidRPr="00122099">
        <w:rPr>
          <w:noProof/>
        </w:rPr>
        <w:fldChar w:fldCharType="separate"/>
      </w:r>
      <w:r w:rsidR="002441BC">
        <w:rPr>
          <w:noProof/>
        </w:rPr>
        <w:t>156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1520</w:t>
      </w:r>
      <w:r>
        <w:rPr>
          <w:noProof/>
        </w:rPr>
        <w:tab/>
        <w:t>Application of section 250BB</w:t>
      </w:r>
      <w:r w:rsidRPr="00122099">
        <w:rPr>
          <w:noProof/>
        </w:rPr>
        <w:tab/>
      </w:r>
      <w:r w:rsidRPr="00122099">
        <w:rPr>
          <w:noProof/>
        </w:rPr>
        <w:fldChar w:fldCharType="begin"/>
      </w:r>
      <w:r w:rsidRPr="00122099">
        <w:rPr>
          <w:noProof/>
        </w:rPr>
        <w:instrText xml:space="preserve"> PAGEREF _Toc528574401 \h </w:instrText>
      </w:r>
      <w:r w:rsidRPr="00122099">
        <w:rPr>
          <w:noProof/>
        </w:rPr>
      </w:r>
      <w:r w:rsidRPr="00122099">
        <w:rPr>
          <w:noProof/>
        </w:rPr>
        <w:fldChar w:fldCharType="separate"/>
      </w:r>
      <w:r w:rsidR="002441BC">
        <w:rPr>
          <w:noProof/>
        </w:rPr>
        <w:t>156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1521</w:t>
      </w:r>
      <w:r>
        <w:rPr>
          <w:noProof/>
        </w:rPr>
        <w:tab/>
        <w:t>Application of section 250BC</w:t>
      </w:r>
      <w:r w:rsidRPr="00122099">
        <w:rPr>
          <w:noProof/>
        </w:rPr>
        <w:tab/>
      </w:r>
      <w:r w:rsidRPr="00122099">
        <w:rPr>
          <w:noProof/>
        </w:rPr>
        <w:fldChar w:fldCharType="begin"/>
      </w:r>
      <w:r w:rsidRPr="00122099">
        <w:rPr>
          <w:noProof/>
        </w:rPr>
        <w:instrText xml:space="preserve"> PAGEREF _Toc528574402 \h </w:instrText>
      </w:r>
      <w:r w:rsidRPr="00122099">
        <w:rPr>
          <w:noProof/>
        </w:rPr>
      </w:r>
      <w:r w:rsidRPr="00122099">
        <w:rPr>
          <w:noProof/>
        </w:rPr>
        <w:fldChar w:fldCharType="separate"/>
      </w:r>
      <w:r w:rsidR="002441BC">
        <w:rPr>
          <w:noProof/>
        </w:rPr>
        <w:t>157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1522</w:t>
      </w:r>
      <w:r>
        <w:rPr>
          <w:noProof/>
        </w:rPr>
        <w:tab/>
        <w:t>Application of section 250BD</w:t>
      </w:r>
      <w:r w:rsidRPr="00122099">
        <w:rPr>
          <w:noProof/>
        </w:rPr>
        <w:tab/>
      </w:r>
      <w:r w:rsidRPr="00122099">
        <w:rPr>
          <w:noProof/>
        </w:rPr>
        <w:fldChar w:fldCharType="begin"/>
      </w:r>
      <w:r w:rsidRPr="00122099">
        <w:rPr>
          <w:noProof/>
        </w:rPr>
        <w:instrText xml:space="preserve"> PAGEREF _Toc528574403 \h </w:instrText>
      </w:r>
      <w:r w:rsidRPr="00122099">
        <w:rPr>
          <w:noProof/>
        </w:rPr>
      </w:r>
      <w:r w:rsidRPr="00122099">
        <w:rPr>
          <w:noProof/>
        </w:rPr>
        <w:fldChar w:fldCharType="separate"/>
      </w:r>
      <w:r w:rsidR="002441BC">
        <w:rPr>
          <w:noProof/>
        </w:rPr>
        <w:t>157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1523</w:t>
      </w:r>
      <w:r>
        <w:rPr>
          <w:noProof/>
        </w:rPr>
        <w:tab/>
        <w:t>Application of subsections 250R(4) to (10)</w:t>
      </w:r>
      <w:r w:rsidRPr="00122099">
        <w:rPr>
          <w:noProof/>
        </w:rPr>
        <w:tab/>
      </w:r>
      <w:r w:rsidRPr="00122099">
        <w:rPr>
          <w:noProof/>
        </w:rPr>
        <w:fldChar w:fldCharType="begin"/>
      </w:r>
      <w:r w:rsidRPr="00122099">
        <w:rPr>
          <w:noProof/>
        </w:rPr>
        <w:instrText xml:space="preserve"> PAGEREF _Toc528574404 \h </w:instrText>
      </w:r>
      <w:r w:rsidRPr="00122099">
        <w:rPr>
          <w:noProof/>
        </w:rPr>
      </w:r>
      <w:r w:rsidRPr="00122099">
        <w:rPr>
          <w:noProof/>
        </w:rPr>
        <w:fldChar w:fldCharType="separate"/>
      </w:r>
      <w:r w:rsidR="002441BC">
        <w:rPr>
          <w:noProof/>
        </w:rPr>
        <w:t>157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1524</w:t>
      </w:r>
      <w:r>
        <w:rPr>
          <w:noProof/>
        </w:rPr>
        <w:tab/>
        <w:t>Application of Division 9 of Part 2G.2</w:t>
      </w:r>
      <w:r w:rsidRPr="00122099">
        <w:rPr>
          <w:noProof/>
        </w:rPr>
        <w:tab/>
      </w:r>
      <w:r w:rsidRPr="00122099">
        <w:rPr>
          <w:noProof/>
        </w:rPr>
        <w:fldChar w:fldCharType="begin"/>
      </w:r>
      <w:r w:rsidRPr="00122099">
        <w:rPr>
          <w:noProof/>
        </w:rPr>
        <w:instrText xml:space="preserve"> PAGEREF _Toc528574405 \h </w:instrText>
      </w:r>
      <w:r w:rsidRPr="00122099">
        <w:rPr>
          <w:noProof/>
        </w:rPr>
      </w:r>
      <w:r w:rsidRPr="00122099">
        <w:rPr>
          <w:noProof/>
        </w:rPr>
        <w:fldChar w:fldCharType="separate"/>
      </w:r>
      <w:r w:rsidR="002441BC">
        <w:rPr>
          <w:noProof/>
        </w:rPr>
        <w:t>157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1525</w:t>
      </w:r>
      <w:r>
        <w:rPr>
          <w:noProof/>
        </w:rPr>
        <w:tab/>
        <w:t>Application of amendments of section 300A</w:t>
      </w:r>
      <w:r w:rsidRPr="00122099">
        <w:rPr>
          <w:noProof/>
        </w:rPr>
        <w:tab/>
      </w:r>
      <w:r w:rsidRPr="00122099">
        <w:rPr>
          <w:noProof/>
        </w:rPr>
        <w:fldChar w:fldCharType="begin"/>
      </w:r>
      <w:r w:rsidRPr="00122099">
        <w:rPr>
          <w:noProof/>
        </w:rPr>
        <w:instrText xml:space="preserve"> PAGEREF _Toc528574406 \h </w:instrText>
      </w:r>
      <w:r w:rsidRPr="00122099">
        <w:rPr>
          <w:noProof/>
        </w:rPr>
      </w:r>
      <w:r w:rsidRPr="00122099">
        <w:rPr>
          <w:noProof/>
        </w:rPr>
        <w:fldChar w:fldCharType="separate"/>
      </w:r>
      <w:r w:rsidR="002441BC">
        <w:rPr>
          <w:noProof/>
        </w:rPr>
        <w:t>157</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10.18—Transitional and application provisions relating to the Future of Financial Advice Measures</w:t>
      </w:r>
      <w:r w:rsidRPr="00122099">
        <w:rPr>
          <w:b w:val="0"/>
          <w:noProof/>
          <w:sz w:val="18"/>
        </w:rPr>
        <w:tab/>
      </w:r>
      <w:r w:rsidRPr="00122099">
        <w:rPr>
          <w:b w:val="0"/>
          <w:noProof/>
          <w:sz w:val="18"/>
        </w:rPr>
        <w:fldChar w:fldCharType="begin"/>
      </w:r>
      <w:r w:rsidRPr="00122099">
        <w:rPr>
          <w:b w:val="0"/>
          <w:noProof/>
          <w:sz w:val="18"/>
        </w:rPr>
        <w:instrText xml:space="preserve"> PAGEREF _Toc528574407 \h </w:instrText>
      </w:r>
      <w:r w:rsidRPr="00122099">
        <w:rPr>
          <w:b w:val="0"/>
          <w:noProof/>
          <w:sz w:val="18"/>
        </w:rPr>
      </w:r>
      <w:r w:rsidRPr="00122099">
        <w:rPr>
          <w:b w:val="0"/>
          <w:noProof/>
          <w:sz w:val="18"/>
        </w:rPr>
        <w:fldChar w:fldCharType="separate"/>
      </w:r>
      <w:r w:rsidR="002441BC">
        <w:rPr>
          <w:b w:val="0"/>
          <w:noProof/>
          <w:sz w:val="18"/>
        </w:rPr>
        <w:t>159</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1—Provisions relating to the Corporations Amendment (Further Future of Financial Advice Measures) Act 2012</w:t>
      </w:r>
      <w:r w:rsidRPr="00122099">
        <w:rPr>
          <w:b w:val="0"/>
          <w:noProof/>
          <w:sz w:val="18"/>
        </w:rPr>
        <w:tab/>
      </w:r>
      <w:r w:rsidRPr="00122099">
        <w:rPr>
          <w:b w:val="0"/>
          <w:noProof/>
          <w:sz w:val="18"/>
        </w:rPr>
        <w:fldChar w:fldCharType="begin"/>
      </w:r>
      <w:r w:rsidRPr="00122099">
        <w:rPr>
          <w:b w:val="0"/>
          <w:noProof/>
          <w:sz w:val="18"/>
        </w:rPr>
        <w:instrText xml:space="preserve"> PAGEREF _Toc528574408 \h </w:instrText>
      </w:r>
      <w:r w:rsidRPr="00122099">
        <w:rPr>
          <w:b w:val="0"/>
          <w:noProof/>
          <w:sz w:val="18"/>
        </w:rPr>
      </w:r>
      <w:r w:rsidRPr="00122099">
        <w:rPr>
          <w:b w:val="0"/>
          <w:noProof/>
          <w:sz w:val="18"/>
        </w:rPr>
        <w:fldChar w:fldCharType="separate"/>
      </w:r>
      <w:r w:rsidR="002441BC">
        <w:rPr>
          <w:b w:val="0"/>
          <w:noProof/>
          <w:sz w:val="18"/>
        </w:rPr>
        <w:t>159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1526</w:t>
      </w:r>
      <w:r>
        <w:rPr>
          <w:noProof/>
        </w:rPr>
        <w:tab/>
        <w:t>Definitions</w:t>
      </w:r>
      <w:r w:rsidRPr="00122099">
        <w:rPr>
          <w:noProof/>
        </w:rPr>
        <w:tab/>
      </w:r>
      <w:r w:rsidRPr="00122099">
        <w:rPr>
          <w:noProof/>
        </w:rPr>
        <w:fldChar w:fldCharType="begin"/>
      </w:r>
      <w:r w:rsidRPr="00122099">
        <w:rPr>
          <w:noProof/>
        </w:rPr>
        <w:instrText xml:space="preserve"> PAGEREF _Toc528574409 \h </w:instrText>
      </w:r>
      <w:r w:rsidRPr="00122099">
        <w:rPr>
          <w:noProof/>
        </w:rPr>
      </w:r>
      <w:r w:rsidRPr="00122099">
        <w:rPr>
          <w:noProof/>
        </w:rPr>
        <w:fldChar w:fldCharType="separate"/>
      </w:r>
      <w:r w:rsidR="002441BC">
        <w:rPr>
          <w:noProof/>
        </w:rPr>
        <w:t>159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1527</w:t>
      </w:r>
      <w:r>
        <w:rPr>
          <w:noProof/>
        </w:rPr>
        <w:tab/>
        <w:t>Application of best interests obligations</w:t>
      </w:r>
      <w:r w:rsidRPr="00122099">
        <w:rPr>
          <w:noProof/>
        </w:rPr>
        <w:tab/>
      </w:r>
      <w:r w:rsidRPr="00122099">
        <w:rPr>
          <w:noProof/>
        </w:rPr>
        <w:fldChar w:fldCharType="begin"/>
      </w:r>
      <w:r w:rsidRPr="00122099">
        <w:rPr>
          <w:noProof/>
        </w:rPr>
        <w:instrText xml:space="preserve"> PAGEREF _Toc528574410 \h </w:instrText>
      </w:r>
      <w:r w:rsidRPr="00122099">
        <w:rPr>
          <w:noProof/>
        </w:rPr>
      </w:r>
      <w:r w:rsidRPr="00122099">
        <w:rPr>
          <w:noProof/>
        </w:rPr>
        <w:fldChar w:fldCharType="separate"/>
      </w:r>
      <w:r w:rsidR="002441BC">
        <w:rPr>
          <w:noProof/>
        </w:rPr>
        <w:t>160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1528</w:t>
      </w:r>
      <w:r>
        <w:rPr>
          <w:noProof/>
        </w:rPr>
        <w:tab/>
        <w:t>Application of ban on conflicted remuneration</w:t>
      </w:r>
      <w:r w:rsidRPr="00122099">
        <w:rPr>
          <w:noProof/>
        </w:rPr>
        <w:tab/>
      </w:r>
      <w:r w:rsidRPr="00122099">
        <w:rPr>
          <w:noProof/>
        </w:rPr>
        <w:fldChar w:fldCharType="begin"/>
      </w:r>
      <w:r w:rsidRPr="00122099">
        <w:rPr>
          <w:noProof/>
        </w:rPr>
        <w:instrText xml:space="preserve"> PAGEREF _Toc528574411 \h </w:instrText>
      </w:r>
      <w:r w:rsidRPr="00122099">
        <w:rPr>
          <w:noProof/>
        </w:rPr>
      </w:r>
      <w:r w:rsidRPr="00122099">
        <w:rPr>
          <w:noProof/>
        </w:rPr>
        <w:fldChar w:fldCharType="separate"/>
      </w:r>
      <w:r w:rsidR="002441BC">
        <w:rPr>
          <w:noProof/>
        </w:rPr>
        <w:t>160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1529</w:t>
      </w:r>
      <w:r>
        <w:rPr>
          <w:noProof/>
        </w:rPr>
        <w:tab/>
        <w:t>Application of ban on other remuneration—volume</w:t>
      </w:r>
      <w:r>
        <w:rPr>
          <w:noProof/>
        </w:rPr>
        <w:noBreakHyphen/>
        <w:t>based shelf</w:t>
      </w:r>
      <w:r>
        <w:rPr>
          <w:noProof/>
        </w:rPr>
        <w:noBreakHyphen/>
        <w:t>space fees</w:t>
      </w:r>
      <w:r w:rsidRPr="00122099">
        <w:rPr>
          <w:noProof/>
        </w:rPr>
        <w:tab/>
      </w:r>
      <w:r w:rsidRPr="00122099">
        <w:rPr>
          <w:noProof/>
        </w:rPr>
        <w:fldChar w:fldCharType="begin"/>
      </w:r>
      <w:r w:rsidRPr="00122099">
        <w:rPr>
          <w:noProof/>
        </w:rPr>
        <w:instrText xml:space="preserve"> PAGEREF _Toc528574412 \h </w:instrText>
      </w:r>
      <w:r w:rsidRPr="00122099">
        <w:rPr>
          <w:noProof/>
        </w:rPr>
      </w:r>
      <w:r w:rsidRPr="00122099">
        <w:rPr>
          <w:noProof/>
        </w:rPr>
        <w:fldChar w:fldCharType="separate"/>
      </w:r>
      <w:r w:rsidR="002441BC">
        <w:rPr>
          <w:noProof/>
        </w:rPr>
        <w:t>161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1530</w:t>
      </w:r>
      <w:r>
        <w:rPr>
          <w:noProof/>
        </w:rPr>
        <w:tab/>
        <w:t>Regulations do not apply where an acquisition of property otherwise than on just terms would result</w:t>
      </w:r>
      <w:r w:rsidRPr="00122099">
        <w:rPr>
          <w:noProof/>
        </w:rPr>
        <w:tab/>
      </w:r>
      <w:r w:rsidRPr="00122099">
        <w:rPr>
          <w:noProof/>
        </w:rPr>
        <w:fldChar w:fldCharType="begin"/>
      </w:r>
      <w:r w:rsidRPr="00122099">
        <w:rPr>
          <w:noProof/>
        </w:rPr>
        <w:instrText xml:space="preserve"> PAGEREF _Toc528574413 \h </w:instrText>
      </w:r>
      <w:r w:rsidRPr="00122099">
        <w:rPr>
          <w:noProof/>
        </w:rPr>
      </w:r>
      <w:r w:rsidRPr="00122099">
        <w:rPr>
          <w:noProof/>
        </w:rPr>
        <w:fldChar w:fldCharType="separate"/>
      </w:r>
      <w:r w:rsidR="002441BC">
        <w:rPr>
          <w:noProof/>
        </w:rPr>
        <w:t>162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1531</w:t>
      </w:r>
      <w:r>
        <w:rPr>
          <w:noProof/>
        </w:rPr>
        <w:tab/>
        <w:t>Application of ban on other remuneration—asset</w:t>
      </w:r>
      <w:r>
        <w:rPr>
          <w:noProof/>
        </w:rPr>
        <w:noBreakHyphen/>
        <w:t>based fees on borrowed amounts</w:t>
      </w:r>
      <w:r w:rsidRPr="00122099">
        <w:rPr>
          <w:noProof/>
        </w:rPr>
        <w:tab/>
      </w:r>
      <w:r w:rsidRPr="00122099">
        <w:rPr>
          <w:noProof/>
        </w:rPr>
        <w:fldChar w:fldCharType="begin"/>
      </w:r>
      <w:r w:rsidRPr="00122099">
        <w:rPr>
          <w:noProof/>
        </w:rPr>
        <w:instrText xml:space="preserve"> PAGEREF _Toc528574414 \h </w:instrText>
      </w:r>
      <w:r w:rsidRPr="00122099">
        <w:rPr>
          <w:noProof/>
        </w:rPr>
      </w:r>
      <w:r w:rsidRPr="00122099">
        <w:rPr>
          <w:noProof/>
        </w:rPr>
        <w:fldChar w:fldCharType="separate"/>
      </w:r>
      <w:r w:rsidR="002441BC">
        <w:rPr>
          <w:noProof/>
        </w:rPr>
        <w:t>163</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2—Provisions relating to the Corporations Amendment (Financial Advice Measures) Act 2016</w:t>
      </w:r>
      <w:r w:rsidRPr="00122099">
        <w:rPr>
          <w:b w:val="0"/>
          <w:noProof/>
          <w:sz w:val="18"/>
        </w:rPr>
        <w:tab/>
      </w:r>
      <w:r w:rsidRPr="00122099">
        <w:rPr>
          <w:b w:val="0"/>
          <w:noProof/>
          <w:sz w:val="18"/>
        </w:rPr>
        <w:fldChar w:fldCharType="begin"/>
      </w:r>
      <w:r w:rsidRPr="00122099">
        <w:rPr>
          <w:b w:val="0"/>
          <w:noProof/>
          <w:sz w:val="18"/>
        </w:rPr>
        <w:instrText xml:space="preserve"> PAGEREF _Toc528574415 \h </w:instrText>
      </w:r>
      <w:r w:rsidRPr="00122099">
        <w:rPr>
          <w:b w:val="0"/>
          <w:noProof/>
          <w:sz w:val="18"/>
        </w:rPr>
      </w:r>
      <w:r w:rsidRPr="00122099">
        <w:rPr>
          <w:b w:val="0"/>
          <w:noProof/>
          <w:sz w:val="18"/>
        </w:rPr>
        <w:fldChar w:fldCharType="separate"/>
      </w:r>
      <w:r w:rsidR="002441BC">
        <w:rPr>
          <w:b w:val="0"/>
          <w:noProof/>
          <w:sz w:val="18"/>
        </w:rPr>
        <w:t>164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1531A</w:t>
      </w:r>
      <w:r>
        <w:rPr>
          <w:noProof/>
        </w:rPr>
        <w:tab/>
        <w:t>Definitions</w:t>
      </w:r>
      <w:r w:rsidRPr="00122099">
        <w:rPr>
          <w:noProof/>
        </w:rPr>
        <w:tab/>
      </w:r>
      <w:r w:rsidRPr="00122099">
        <w:rPr>
          <w:noProof/>
        </w:rPr>
        <w:fldChar w:fldCharType="begin"/>
      </w:r>
      <w:r w:rsidRPr="00122099">
        <w:rPr>
          <w:noProof/>
        </w:rPr>
        <w:instrText xml:space="preserve"> PAGEREF _Toc528574416 \h </w:instrText>
      </w:r>
      <w:r w:rsidRPr="00122099">
        <w:rPr>
          <w:noProof/>
        </w:rPr>
      </w:r>
      <w:r w:rsidRPr="00122099">
        <w:rPr>
          <w:noProof/>
        </w:rPr>
        <w:fldChar w:fldCharType="separate"/>
      </w:r>
      <w:r w:rsidR="002441BC">
        <w:rPr>
          <w:noProof/>
        </w:rPr>
        <w:t>164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1531B</w:t>
      </w:r>
      <w:r>
        <w:rPr>
          <w:noProof/>
        </w:rPr>
        <w:tab/>
        <w:t>Best interests obligation</w:t>
      </w:r>
      <w:r w:rsidRPr="00122099">
        <w:rPr>
          <w:noProof/>
        </w:rPr>
        <w:tab/>
      </w:r>
      <w:r w:rsidRPr="00122099">
        <w:rPr>
          <w:noProof/>
        </w:rPr>
        <w:fldChar w:fldCharType="begin"/>
      </w:r>
      <w:r w:rsidRPr="00122099">
        <w:rPr>
          <w:noProof/>
        </w:rPr>
        <w:instrText xml:space="preserve"> PAGEREF _Toc528574417 \h </w:instrText>
      </w:r>
      <w:r w:rsidRPr="00122099">
        <w:rPr>
          <w:noProof/>
        </w:rPr>
      </w:r>
      <w:r w:rsidRPr="00122099">
        <w:rPr>
          <w:noProof/>
        </w:rPr>
        <w:fldChar w:fldCharType="separate"/>
      </w:r>
      <w:r w:rsidR="002441BC">
        <w:rPr>
          <w:noProof/>
        </w:rPr>
        <w:t>164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1531C</w:t>
      </w:r>
      <w:r>
        <w:rPr>
          <w:noProof/>
        </w:rPr>
        <w:tab/>
        <w:t>Renewal notices (opt</w:t>
      </w:r>
      <w:r>
        <w:rPr>
          <w:noProof/>
        </w:rPr>
        <w:noBreakHyphen/>
        <w:t>in requirement)</w:t>
      </w:r>
      <w:r w:rsidRPr="00122099">
        <w:rPr>
          <w:noProof/>
        </w:rPr>
        <w:tab/>
      </w:r>
      <w:r w:rsidRPr="00122099">
        <w:rPr>
          <w:noProof/>
        </w:rPr>
        <w:fldChar w:fldCharType="begin"/>
      </w:r>
      <w:r w:rsidRPr="00122099">
        <w:rPr>
          <w:noProof/>
        </w:rPr>
        <w:instrText xml:space="preserve"> PAGEREF _Toc528574418 \h </w:instrText>
      </w:r>
      <w:r w:rsidRPr="00122099">
        <w:rPr>
          <w:noProof/>
        </w:rPr>
      </w:r>
      <w:r w:rsidRPr="00122099">
        <w:rPr>
          <w:noProof/>
        </w:rPr>
        <w:fldChar w:fldCharType="separate"/>
      </w:r>
      <w:r w:rsidR="002441BC">
        <w:rPr>
          <w:noProof/>
        </w:rPr>
        <w:t>164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1531D</w:t>
      </w:r>
      <w:r>
        <w:rPr>
          <w:noProof/>
        </w:rPr>
        <w:tab/>
        <w:t>Disclosure statements</w:t>
      </w:r>
      <w:r w:rsidRPr="00122099">
        <w:rPr>
          <w:noProof/>
        </w:rPr>
        <w:tab/>
      </w:r>
      <w:r w:rsidRPr="00122099">
        <w:rPr>
          <w:noProof/>
        </w:rPr>
        <w:fldChar w:fldCharType="begin"/>
      </w:r>
      <w:r w:rsidRPr="00122099">
        <w:rPr>
          <w:noProof/>
        </w:rPr>
        <w:instrText xml:space="preserve"> PAGEREF _Toc528574419 \h </w:instrText>
      </w:r>
      <w:r w:rsidRPr="00122099">
        <w:rPr>
          <w:noProof/>
        </w:rPr>
      </w:r>
      <w:r w:rsidRPr="00122099">
        <w:rPr>
          <w:noProof/>
        </w:rPr>
        <w:fldChar w:fldCharType="separate"/>
      </w:r>
      <w:r w:rsidR="002441BC">
        <w:rPr>
          <w:noProof/>
        </w:rPr>
        <w:t>165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1531E</w:t>
      </w:r>
      <w:r>
        <w:rPr>
          <w:noProof/>
        </w:rPr>
        <w:tab/>
        <w:t>Conflicted remuneration</w:t>
      </w:r>
      <w:r w:rsidRPr="00122099">
        <w:rPr>
          <w:noProof/>
        </w:rPr>
        <w:tab/>
      </w:r>
      <w:r w:rsidRPr="00122099">
        <w:rPr>
          <w:noProof/>
        </w:rPr>
        <w:fldChar w:fldCharType="begin"/>
      </w:r>
      <w:r w:rsidRPr="00122099">
        <w:rPr>
          <w:noProof/>
        </w:rPr>
        <w:instrText xml:space="preserve"> PAGEREF _Toc528574420 \h </w:instrText>
      </w:r>
      <w:r w:rsidRPr="00122099">
        <w:rPr>
          <w:noProof/>
        </w:rPr>
      </w:r>
      <w:r w:rsidRPr="00122099">
        <w:rPr>
          <w:noProof/>
        </w:rPr>
        <w:fldChar w:fldCharType="separate"/>
      </w:r>
      <w:r w:rsidR="002441BC">
        <w:rPr>
          <w:noProof/>
        </w:rPr>
        <w:t>165</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10.19—Transitional provisions relating to the Corporations Amendment (Phoenixing and Other Measures) Act 2012</w:t>
      </w:r>
      <w:r w:rsidRPr="00122099">
        <w:rPr>
          <w:b w:val="0"/>
          <w:noProof/>
          <w:sz w:val="18"/>
        </w:rPr>
        <w:tab/>
      </w:r>
      <w:r w:rsidRPr="00122099">
        <w:rPr>
          <w:b w:val="0"/>
          <w:noProof/>
          <w:sz w:val="18"/>
        </w:rPr>
        <w:fldChar w:fldCharType="begin"/>
      </w:r>
      <w:r w:rsidRPr="00122099">
        <w:rPr>
          <w:b w:val="0"/>
          <w:noProof/>
          <w:sz w:val="18"/>
        </w:rPr>
        <w:instrText xml:space="preserve"> PAGEREF _Toc528574421 \h </w:instrText>
      </w:r>
      <w:r w:rsidRPr="00122099">
        <w:rPr>
          <w:b w:val="0"/>
          <w:noProof/>
          <w:sz w:val="18"/>
        </w:rPr>
      </w:r>
      <w:r w:rsidRPr="00122099">
        <w:rPr>
          <w:b w:val="0"/>
          <w:noProof/>
          <w:sz w:val="18"/>
        </w:rPr>
        <w:fldChar w:fldCharType="separate"/>
      </w:r>
      <w:r w:rsidR="002441BC">
        <w:rPr>
          <w:b w:val="0"/>
          <w:noProof/>
          <w:sz w:val="18"/>
        </w:rPr>
        <w:t>166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1532</w:t>
      </w:r>
      <w:r>
        <w:rPr>
          <w:noProof/>
        </w:rPr>
        <w:tab/>
        <w:t>Definition</w:t>
      </w:r>
      <w:r w:rsidRPr="00122099">
        <w:rPr>
          <w:noProof/>
        </w:rPr>
        <w:tab/>
      </w:r>
      <w:r w:rsidRPr="00122099">
        <w:rPr>
          <w:noProof/>
        </w:rPr>
        <w:fldChar w:fldCharType="begin"/>
      </w:r>
      <w:r w:rsidRPr="00122099">
        <w:rPr>
          <w:noProof/>
        </w:rPr>
        <w:instrText xml:space="preserve"> PAGEREF _Toc528574422 \h </w:instrText>
      </w:r>
      <w:r w:rsidRPr="00122099">
        <w:rPr>
          <w:noProof/>
        </w:rPr>
      </w:r>
      <w:r w:rsidRPr="00122099">
        <w:rPr>
          <w:noProof/>
        </w:rPr>
        <w:fldChar w:fldCharType="separate"/>
      </w:r>
      <w:r w:rsidR="002441BC">
        <w:rPr>
          <w:noProof/>
        </w:rPr>
        <w:t>166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1533</w:t>
      </w:r>
      <w:r>
        <w:rPr>
          <w:noProof/>
        </w:rPr>
        <w:tab/>
        <w:t>Part 1 of Schedule 1 to the amending Act (winding up by ASIC)</w:t>
      </w:r>
      <w:r w:rsidRPr="00122099">
        <w:rPr>
          <w:noProof/>
        </w:rPr>
        <w:tab/>
      </w:r>
      <w:r w:rsidRPr="00122099">
        <w:rPr>
          <w:noProof/>
        </w:rPr>
        <w:fldChar w:fldCharType="begin"/>
      </w:r>
      <w:r w:rsidRPr="00122099">
        <w:rPr>
          <w:noProof/>
        </w:rPr>
        <w:instrText xml:space="preserve"> PAGEREF _Toc528574423 \h </w:instrText>
      </w:r>
      <w:r w:rsidRPr="00122099">
        <w:rPr>
          <w:noProof/>
        </w:rPr>
      </w:r>
      <w:r w:rsidRPr="00122099">
        <w:rPr>
          <w:noProof/>
        </w:rPr>
        <w:fldChar w:fldCharType="separate"/>
      </w:r>
      <w:r w:rsidR="002441BC">
        <w:rPr>
          <w:noProof/>
        </w:rPr>
        <w:t>166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1534</w:t>
      </w:r>
      <w:r>
        <w:rPr>
          <w:noProof/>
        </w:rPr>
        <w:tab/>
        <w:t>Part 2 of Schedule 1 to the amending Act (publication requirements)</w:t>
      </w:r>
      <w:r w:rsidRPr="00122099">
        <w:rPr>
          <w:noProof/>
        </w:rPr>
        <w:tab/>
      </w:r>
      <w:r w:rsidRPr="00122099">
        <w:rPr>
          <w:noProof/>
        </w:rPr>
        <w:fldChar w:fldCharType="begin"/>
      </w:r>
      <w:r w:rsidRPr="00122099">
        <w:rPr>
          <w:noProof/>
        </w:rPr>
        <w:instrText xml:space="preserve"> PAGEREF _Toc528574424 \h </w:instrText>
      </w:r>
      <w:r w:rsidRPr="00122099">
        <w:rPr>
          <w:noProof/>
        </w:rPr>
      </w:r>
      <w:r w:rsidRPr="00122099">
        <w:rPr>
          <w:noProof/>
        </w:rPr>
        <w:fldChar w:fldCharType="separate"/>
      </w:r>
      <w:r w:rsidR="002441BC">
        <w:rPr>
          <w:noProof/>
        </w:rPr>
        <w:t>166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1535</w:t>
      </w:r>
      <w:r>
        <w:rPr>
          <w:noProof/>
        </w:rPr>
        <w:tab/>
        <w:t>Part 3 of Schedule 1 to the amending Act (miscellaneous amendments)</w:t>
      </w:r>
      <w:r w:rsidRPr="00122099">
        <w:rPr>
          <w:noProof/>
        </w:rPr>
        <w:tab/>
      </w:r>
      <w:r w:rsidRPr="00122099">
        <w:rPr>
          <w:noProof/>
        </w:rPr>
        <w:fldChar w:fldCharType="begin"/>
      </w:r>
      <w:r w:rsidRPr="00122099">
        <w:rPr>
          <w:noProof/>
        </w:rPr>
        <w:instrText xml:space="preserve"> PAGEREF _Toc528574425 \h </w:instrText>
      </w:r>
      <w:r w:rsidRPr="00122099">
        <w:rPr>
          <w:noProof/>
        </w:rPr>
      </w:r>
      <w:r w:rsidRPr="00122099">
        <w:rPr>
          <w:noProof/>
        </w:rPr>
        <w:fldChar w:fldCharType="separate"/>
      </w:r>
      <w:r w:rsidR="002441BC">
        <w:rPr>
          <w:noProof/>
        </w:rPr>
        <w:t>168</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10.20—Transitional provisions relating to the Corporations Legislation Amendment (Audit Enhancement) Act 2012</w:t>
      </w:r>
      <w:r w:rsidRPr="00122099">
        <w:rPr>
          <w:b w:val="0"/>
          <w:noProof/>
          <w:sz w:val="18"/>
        </w:rPr>
        <w:tab/>
      </w:r>
      <w:r w:rsidRPr="00122099">
        <w:rPr>
          <w:b w:val="0"/>
          <w:noProof/>
          <w:sz w:val="18"/>
        </w:rPr>
        <w:fldChar w:fldCharType="begin"/>
      </w:r>
      <w:r w:rsidRPr="00122099">
        <w:rPr>
          <w:b w:val="0"/>
          <w:noProof/>
          <w:sz w:val="18"/>
        </w:rPr>
        <w:instrText xml:space="preserve"> PAGEREF _Toc528574426 \h </w:instrText>
      </w:r>
      <w:r w:rsidRPr="00122099">
        <w:rPr>
          <w:b w:val="0"/>
          <w:noProof/>
          <w:sz w:val="18"/>
        </w:rPr>
      </w:r>
      <w:r w:rsidRPr="00122099">
        <w:rPr>
          <w:b w:val="0"/>
          <w:noProof/>
          <w:sz w:val="18"/>
        </w:rPr>
        <w:fldChar w:fldCharType="separate"/>
      </w:r>
      <w:r w:rsidR="002441BC">
        <w:rPr>
          <w:b w:val="0"/>
          <w:noProof/>
          <w:sz w:val="18"/>
        </w:rPr>
        <w:t>169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1536</w:t>
      </w:r>
      <w:r>
        <w:rPr>
          <w:noProof/>
        </w:rPr>
        <w:tab/>
        <w:t>Definitions</w:t>
      </w:r>
      <w:r w:rsidRPr="00122099">
        <w:rPr>
          <w:noProof/>
        </w:rPr>
        <w:tab/>
      </w:r>
      <w:r w:rsidRPr="00122099">
        <w:rPr>
          <w:noProof/>
        </w:rPr>
        <w:fldChar w:fldCharType="begin"/>
      </w:r>
      <w:r w:rsidRPr="00122099">
        <w:rPr>
          <w:noProof/>
        </w:rPr>
        <w:instrText xml:space="preserve"> PAGEREF _Toc528574427 \h </w:instrText>
      </w:r>
      <w:r w:rsidRPr="00122099">
        <w:rPr>
          <w:noProof/>
        </w:rPr>
      </w:r>
      <w:r w:rsidRPr="00122099">
        <w:rPr>
          <w:noProof/>
        </w:rPr>
        <w:fldChar w:fldCharType="separate"/>
      </w:r>
      <w:r w:rsidR="002441BC">
        <w:rPr>
          <w:noProof/>
        </w:rPr>
        <w:t>169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1537</w:t>
      </w:r>
      <w:r>
        <w:rPr>
          <w:noProof/>
        </w:rPr>
        <w:tab/>
        <w:t>Application of amendments relating to annual transparency reports</w:t>
      </w:r>
      <w:r w:rsidRPr="00122099">
        <w:rPr>
          <w:noProof/>
        </w:rPr>
        <w:tab/>
      </w:r>
      <w:r w:rsidRPr="00122099">
        <w:rPr>
          <w:noProof/>
        </w:rPr>
        <w:fldChar w:fldCharType="begin"/>
      </w:r>
      <w:r w:rsidRPr="00122099">
        <w:rPr>
          <w:noProof/>
        </w:rPr>
        <w:instrText xml:space="preserve"> PAGEREF _Toc528574428 \h </w:instrText>
      </w:r>
      <w:r w:rsidRPr="00122099">
        <w:rPr>
          <w:noProof/>
        </w:rPr>
      </w:r>
      <w:r w:rsidRPr="00122099">
        <w:rPr>
          <w:noProof/>
        </w:rPr>
        <w:fldChar w:fldCharType="separate"/>
      </w:r>
      <w:r w:rsidR="002441BC">
        <w:rPr>
          <w:noProof/>
        </w:rPr>
        <w:t>169</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10.21—Transitional provision relating to the Corporations Legislation Amendment (Financial Reporting Panel) Act 2012</w:t>
      </w:r>
      <w:r w:rsidRPr="00122099">
        <w:rPr>
          <w:b w:val="0"/>
          <w:noProof/>
          <w:sz w:val="18"/>
        </w:rPr>
        <w:tab/>
      </w:r>
      <w:r w:rsidRPr="00122099">
        <w:rPr>
          <w:b w:val="0"/>
          <w:noProof/>
          <w:sz w:val="18"/>
        </w:rPr>
        <w:fldChar w:fldCharType="begin"/>
      </w:r>
      <w:r w:rsidRPr="00122099">
        <w:rPr>
          <w:b w:val="0"/>
          <w:noProof/>
          <w:sz w:val="18"/>
        </w:rPr>
        <w:instrText xml:space="preserve"> PAGEREF _Toc528574429 \h </w:instrText>
      </w:r>
      <w:r w:rsidRPr="00122099">
        <w:rPr>
          <w:b w:val="0"/>
          <w:noProof/>
          <w:sz w:val="18"/>
        </w:rPr>
      </w:r>
      <w:r w:rsidRPr="00122099">
        <w:rPr>
          <w:b w:val="0"/>
          <w:noProof/>
          <w:sz w:val="18"/>
        </w:rPr>
        <w:fldChar w:fldCharType="separate"/>
      </w:r>
      <w:r w:rsidR="002441BC">
        <w:rPr>
          <w:b w:val="0"/>
          <w:noProof/>
          <w:sz w:val="18"/>
        </w:rPr>
        <w:t>170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1538</w:t>
      </w:r>
      <w:r>
        <w:rPr>
          <w:noProof/>
        </w:rPr>
        <w:tab/>
        <w:t>Courts etc. may have regard to Financial Reporting Panel report</w:t>
      </w:r>
      <w:r w:rsidRPr="00122099">
        <w:rPr>
          <w:noProof/>
        </w:rPr>
        <w:tab/>
      </w:r>
      <w:r w:rsidRPr="00122099">
        <w:rPr>
          <w:noProof/>
        </w:rPr>
        <w:fldChar w:fldCharType="begin"/>
      </w:r>
      <w:r w:rsidRPr="00122099">
        <w:rPr>
          <w:noProof/>
        </w:rPr>
        <w:instrText xml:space="preserve"> PAGEREF _Toc528574430 \h </w:instrText>
      </w:r>
      <w:r w:rsidRPr="00122099">
        <w:rPr>
          <w:noProof/>
        </w:rPr>
      </w:r>
      <w:r w:rsidRPr="00122099">
        <w:rPr>
          <w:noProof/>
        </w:rPr>
        <w:fldChar w:fldCharType="separate"/>
      </w:r>
      <w:r w:rsidR="002441BC">
        <w:rPr>
          <w:noProof/>
        </w:rPr>
        <w:t>170</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10.21A—Transitional provisions relating to the Superannuation Legislation Amendment (Service Providers and Other Governance Measures) Act 2013</w:t>
      </w:r>
      <w:r w:rsidRPr="00122099">
        <w:rPr>
          <w:b w:val="0"/>
          <w:noProof/>
          <w:sz w:val="18"/>
        </w:rPr>
        <w:tab/>
      </w:r>
      <w:r w:rsidRPr="00122099">
        <w:rPr>
          <w:b w:val="0"/>
          <w:noProof/>
          <w:sz w:val="18"/>
        </w:rPr>
        <w:fldChar w:fldCharType="begin"/>
      </w:r>
      <w:r w:rsidRPr="00122099">
        <w:rPr>
          <w:b w:val="0"/>
          <w:noProof/>
          <w:sz w:val="18"/>
        </w:rPr>
        <w:instrText xml:space="preserve"> PAGEREF _Toc528574431 \h </w:instrText>
      </w:r>
      <w:r w:rsidRPr="00122099">
        <w:rPr>
          <w:b w:val="0"/>
          <w:noProof/>
          <w:sz w:val="18"/>
        </w:rPr>
      </w:r>
      <w:r w:rsidRPr="00122099">
        <w:rPr>
          <w:b w:val="0"/>
          <w:noProof/>
          <w:sz w:val="18"/>
        </w:rPr>
        <w:fldChar w:fldCharType="separate"/>
      </w:r>
      <w:r w:rsidR="002441BC">
        <w:rPr>
          <w:b w:val="0"/>
          <w:noProof/>
          <w:sz w:val="18"/>
        </w:rPr>
        <w:t>171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1538A</w:t>
      </w:r>
      <w:r>
        <w:rPr>
          <w:noProof/>
        </w:rPr>
        <w:tab/>
        <w:t>Application of amendments relating to contributions to a fund or scheme</w:t>
      </w:r>
      <w:r w:rsidRPr="00122099">
        <w:rPr>
          <w:noProof/>
        </w:rPr>
        <w:tab/>
      </w:r>
      <w:r w:rsidRPr="00122099">
        <w:rPr>
          <w:noProof/>
        </w:rPr>
        <w:fldChar w:fldCharType="begin"/>
      </w:r>
      <w:r w:rsidRPr="00122099">
        <w:rPr>
          <w:noProof/>
        </w:rPr>
        <w:instrText xml:space="preserve"> PAGEREF _Toc528574432 \h </w:instrText>
      </w:r>
      <w:r w:rsidRPr="00122099">
        <w:rPr>
          <w:noProof/>
        </w:rPr>
      </w:r>
      <w:r w:rsidRPr="00122099">
        <w:rPr>
          <w:noProof/>
        </w:rPr>
        <w:fldChar w:fldCharType="separate"/>
      </w:r>
      <w:r w:rsidR="002441BC">
        <w:rPr>
          <w:noProof/>
        </w:rPr>
        <w:t>171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1538B</w:t>
      </w:r>
      <w:r>
        <w:rPr>
          <w:noProof/>
        </w:rPr>
        <w:tab/>
        <w:t>Application of amendments relating to Statements of Advice</w:t>
      </w:r>
      <w:r w:rsidRPr="00122099">
        <w:rPr>
          <w:noProof/>
        </w:rPr>
        <w:tab/>
      </w:r>
      <w:r w:rsidRPr="00122099">
        <w:rPr>
          <w:noProof/>
        </w:rPr>
        <w:fldChar w:fldCharType="begin"/>
      </w:r>
      <w:r w:rsidRPr="00122099">
        <w:rPr>
          <w:noProof/>
        </w:rPr>
        <w:instrText xml:space="preserve"> PAGEREF _Toc528574433 \h </w:instrText>
      </w:r>
      <w:r w:rsidRPr="00122099">
        <w:rPr>
          <w:noProof/>
        </w:rPr>
      </w:r>
      <w:r w:rsidRPr="00122099">
        <w:rPr>
          <w:noProof/>
        </w:rPr>
        <w:fldChar w:fldCharType="separate"/>
      </w:r>
      <w:r w:rsidR="002441BC">
        <w:rPr>
          <w:noProof/>
        </w:rPr>
        <w:t>171</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10.22—Transitional provisions relating to the Superannuation Legislation Amendment (Further MySuper and Transparency Measures) Act 2012</w:t>
      </w:r>
      <w:r w:rsidRPr="00122099">
        <w:rPr>
          <w:b w:val="0"/>
          <w:noProof/>
          <w:sz w:val="18"/>
        </w:rPr>
        <w:tab/>
      </w:r>
      <w:r w:rsidRPr="00122099">
        <w:rPr>
          <w:b w:val="0"/>
          <w:noProof/>
          <w:sz w:val="18"/>
        </w:rPr>
        <w:fldChar w:fldCharType="begin"/>
      </w:r>
      <w:r w:rsidRPr="00122099">
        <w:rPr>
          <w:b w:val="0"/>
          <w:noProof/>
          <w:sz w:val="18"/>
        </w:rPr>
        <w:instrText xml:space="preserve"> PAGEREF _Toc528574434 \h </w:instrText>
      </w:r>
      <w:r w:rsidRPr="00122099">
        <w:rPr>
          <w:b w:val="0"/>
          <w:noProof/>
          <w:sz w:val="18"/>
        </w:rPr>
      </w:r>
      <w:r w:rsidRPr="00122099">
        <w:rPr>
          <w:b w:val="0"/>
          <w:noProof/>
          <w:sz w:val="18"/>
        </w:rPr>
        <w:fldChar w:fldCharType="separate"/>
      </w:r>
      <w:r w:rsidR="002441BC">
        <w:rPr>
          <w:b w:val="0"/>
          <w:noProof/>
          <w:sz w:val="18"/>
        </w:rPr>
        <w:t>172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1539</w:t>
      </w:r>
      <w:r>
        <w:rPr>
          <w:noProof/>
        </w:rPr>
        <w:tab/>
        <w:t>Application of section 1017BA (Obligation to make product dashboard publicly available)</w:t>
      </w:r>
      <w:r w:rsidRPr="00122099">
        <w:rPr>
          <w:noProof/>
        </w:rPr>
        <w:tab/>
      </w:r>
      <w:r w:rsidRPr="00122099">
        <w:rPr>
          <w:noProof/>
        </w:rPr>
        <w:fldChar w:fldCharType="begin"/>
      </w:r>
      <w:r w:rsidRPr="00122099">
        <w:rPr>
          <w:noProof/>
        </w:rPr>
        <w:instrText xml:space="preserve"> PAGEREF _Toc528574435 \h </w:instrText>
      </w:r>
      <w:r w:rsidRPr="00122099">
        <w:rPr>
          <w:noProof/>
        </w:rPr>
      </w:r>
      <w:r w:rsidRPr="00122099">
        <w:rPr>
          <w:noProof/>
        </w:rPr>
        <w:fldChar w:fldCharType="separate"/>
      </w:r>
      <w:r w:rsidR="002441BC">
        <w:rPr>
          <w:noProof/>
        </w:rPr>
        <w:t>172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1540</w:t>
      </w:r>
      <w:r>
        <w:rPr>
          <w:noProof/>
        </w:rPr>
        <w:tab/>
        <w:t>Application of subsection 1017BB(1) (Obligation to make information relating to investment of assets of superannuation entities publicly available)</w:t>
      </w:r>
      <w:r w:rsidRPr="00122099">
        <w:rPr>
          <w:noProof/>
        </w:rPr>
        <w:tab/>
      </w:r>
      <w:r w:rsidRPr="00122099">
        <w:rPr>
          <w:noProof/>
        </w:rPr>
        <w:fldChar w:fldCharType="begin"/>
      </w:r>
      <w:r w:rsidRPr="00122099">
        <w:rPr>
          <w:noProof/>
        </w:rPr>
        <w:instrText xml:space="preserve"> PAGEREF _Toc528574436 \h </w:instrText>
      </w:r>
      <w:r w:rsidRPr="00122099">
        <w:rPr>
          <w:noProof/>
        </w:rPr>
      </w:r>
      <w:r w:rsidRPr="00122099">
        <w:rPr>
          <w:noProof/>
        </w:rPr>
        <w:fldChar w:fldCharType="separate"/>
      </w:r>
      <w:r w:rsidR="002441BC">
        <w:rPr>
          <w:noProof/>
        </w:rPr>
        <w:t>172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1541</w:t>
      </w:r>
      <w:r>
        <w:rPr>
          <w:noProof/>
        </w:rPr>
        <w:tab/>
        <w:t>Application of section 1017BC (Obligation to provide information relating to investment of assets of superannuation entities)</w:t>
      </w:r>
      <w:r w:rsidRPr="00122099">
        <w:rPr>
          <w:noProof/>
        </w:rPr>
        <w:tab/>
      </w:r>
      <w:r w:rsidRPr="00122099">
        <w:rPr>
          <w:noProof/>
        </w:rPr>
        <w:fldChar w:fldCharType="begin"/>
      </w:r>
      <w:r w:rsidRPr="00122099">
        <w:rPr>
          <w:noProof/>
        </w:rPr>
        <w:instrText xml:space="preserve"> PAGEREF _Toc528574437 \h </w:instrText>
      </w:r>
      <w:r w:rsidRPr="00122099">
        <w:rPr>
          <w:noProof/>
        </w:rPr>
      </w:r>
      <w:r w:rsidRPr="00122099">
        <w:rPr>
          <w:noProof/>
        </w:rPr>
        <w:fldChar w:fldCharType="separate"/>
      </w:r>
      <w:r w:rsidR="002441BC">
        <w:rPr>
          <w:noProof/>
        </w:rPr>
        <w:t>172</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10.23—Transitional provisions relating to the Clean Energy Legislation (Carbon Tax Repeal) Act 2014</w:t>
      </w:r>
      <w:r w:rsidRPr="00122099">
        <w:rPr>
          <w:b w:val="0"/>
          <w:noProof/>
          <w:sz w:val="18"/>
        </w:rPr>
        <w:tab/>
      </w:r>
      <w:r w:rsidRPr="00122099">
        <w:rPr>
          <w:b w:val="0"/>
          <w:noProof/>
          <w:sz w:val="18"/>
        </w:rPr>
        <w:fldChar w:fldCharType="begin"/>
      </w:r>
      <w:r w:rsidRPr="00122099">
        <w:rPr>
          <w:b w:val="0"/>
          <w:noProof/>
          <w:sz w:val="18"/>
        </w:rPr>
        <w:instrText xml:space="preserve"> PAGEREF _Toc528574438 \h </w:instrText>
      </w:r>
      <w:r w:rsidRPr="00122099">
        <w:rPr>
          <w:b w:val="0"/>
          <w:noProof/>
          <w:sz w:val="18"/>
        </w:rPr>
      </w:r>
      <w:r w:rsidRPr="00122099">
        <w:rPr>
          <w:b w:val="0"/>
          <w:noProof/>
          <w:sz w:val="18"/>
        </w:rPr>
        <w:fldChar w:fldCharType="separate"/>
      </w:r>
      <w:r w:rsidR="002441BC">
        <w:rPr>
          <w:b w:val="0"/>
          <w:noProof/>
          <w:sz w:val="18"/>
        </w:rPr>
        <w:t>174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1542</w:t>
      </w:r>
      <w:r>
        <w:rPr>
          <w:noProof/>
        </w:rPr>
        <w:tab/>
        <w:t>Definition</w:t>
      </w:r>
      <w:r w:rsidRPr="00122099">
        <w:rPr>
          <w:noProof/>
        </w:rPr>
        <w:tab/>
      </w:r>
      <w:r w:rsidRPr="00122099">
        <w:rPr>
          <w:noProof/>
        </w:rPr>
        <w:fldChar w:fldCharType="begin"/>
      </w:r>
      <w:r w:rsidRPr="00122099">
        <w:rPr>
          <w:noProof/>
        </w:rPr>
        <w:instrText xml:space="preserve"> PAGEREF _Toc528574439 \h </w:instrText>
      </w:r>
      <w:r w:rsidRPr="00122099">
        <w:rPr>
          <w:noProof/>
        </w:rPr>
      </w:r>
      <w:r w:rsidRPr="00122099">
        <w:rPr>
          <w:noProof/>
        </w:rPr>
        <w:fldChar w:fldCharType="separate"/>
      </w:r>
      <w:r w:rsidR="002441BC">
        <w:rPr>
          <w:noProof/>
        </w:rPr>
        <w:t>174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1543</w:t>
      </w:r>
      <w:r>
        <w:rPr>
          <w:noProof/>
        </w:rPr>
        <w:tab/>
        <w:t>Transitional—carbon units issued before the designated carbon unit day</w:t>
      </w:r>
      <w:r w:rsidRPr="00122099">
        <w:rPr>
          <w:noProof/>
        </w:rPr>
        <w:tab/>
      </w:r>
      <w:r w:rsidRPr="00122099">
        <w:rPr>
          <w:noProof/>
        </w:rPr>
        <w:fldChar w:fldCharType="begin"/>
      </w:r>
      <w:r w:rsidRPr="00122099">
        <w:rPr>
          <w:noProof/>
        </w:rPr>
        <w:instrText xml:space="preserve"> PAGEREF _Toc528574440 \h </w:instrText>
      </w:r>
      <w:r w:rsidRPr="00122099">
        <w:rPr>
          <w:noProof/>
        </w:rPr>
      </w:r>
      <w:r w:rsidRPr="00122099">
        <w:rPr>
          <w:noProof/>
        </w:rPr>
        <w:fldChar w:fldCharType="separate"/>
      </w:r>
      <w:r w:rsidR="002441BC">
        <w:rPr>
          <w:noProof/>
        </w:rPr>
        <w:t>174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1544</w:t>
      </w:r>
      <w:r>
        <w:rPr>
          <w:noProof/>
        </w:rPr>
        <w:tab/>
        <w:t>Transitional—variation of conditions on Australian financial services licences</w:t>
      </w:r>
      <w:r w:rsidRPr="00122099">
        <w:rPr>
          <w:noProof/>
        </w:rPr>
        <w:tab/>
      </w:r>
      <w:r w:rsidRPr="00122099">
        <w:rPr>
          <w:noProof/>
        </w:rPr>
        <w:fldChar w:fldCharType="begin"/>
      </w:r>
      <w:r w:rsidRPr="00122099">
        <w:rPr>
          <w:noProof/>
        </w:rPr>
        <w:instrText xml:space="preserve"> PAGEREF _Toc528574441 \h </w:instrText>
      </w:r>
      <w:r w:rsidRPr="00122099">
        <w:rPr>
          <w:noProof/>
        </w:rPr>
      </w:r>
      <w:r w:rsidRPr="00122099">
        <w:rPr>
          <w:noProof/>
        </w:rPr>
        <w:fldChar w:fldCharType="separate"/>
      </w:r>
      <w:r w:rsidR="002441BC">
        <w:rPr>
          <w:noProof/>
        </w:rPr>
        <w:t>174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1545</w:t>
      </w:r>
      <w:r>
        <w:rPr>
          <w:noProof/>
        </w:rPr>
        <w:tab/>
        <w:t>Transitional—immediate cancellation of Australian financial services licences</w:t>
      </w:r>
      <w:r w:rsidRPr="00122099">
        <w:rPr>
          <w:noProof/>
        </w:rPr>
        <w:tab/>
      </w:r>
      <w:r w:rsidRPr="00122099">
        <w:rPr>
          <w:noProof/>
        </w:rPr>
        <w:fldChar w:fldCharType="begin"/>
      </w:r>
      <w:r w:rsidRPr="00122099">
        <w:rPr>
          <w:noProof/>
        </w:rPr>
        <w:instrText xml:space="preserve"> PAGEREF _Toc528574442 \h </w:instrText>
      </w:r>
      <w:r w:rsidRPr="00122099">
        <w:rPr>
          <w:noProof/>
        </w:rPr>
      </w:r>
      <w:r w:rsidRPr="00122099">
        <w:rPr>
          <w:noProof/>
        </w:rPr>
        <w:fldChar w:fldCharType="separate"/>
      </w:r>
      <w:r w:rsidR="002441BC">
        <w:rPr>
          <w:noProof/>
        </w:rPr>
        <w:t>175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w:t>
      </w:r>
      <w:r>
        <w:rPr>
          <w:noProof/>
        </w:rPr>
        <w:tab/>
        <w:t>Transitional—statements of reasons for cancellation of Australian financial services licences</w:t>
      </w:r>
      <w:r w:rsidRPr="00122099">
        <w:rPr>
          <w:noProof/>
        </w:rPr>
        <w:tab/>
      </w:r>
      <w:r w:rsidRPr="00122099">
        <w:rPr>
          <w:noProof/>
        </w:rPr>
        <w:fldChar w:fldCharType="begin"/>
      </w:r>
      <w:r w:rsidRPr="00122099">
        <w:rPr>
          <w:noProof/>
        </w:rPr>
        <w:instrText xml:space="preserve"> PAGEREF _Toc528574443 \h </w:instrText>
      </w:r>
      <w:r w:rsidRPr="00122099">
        <w:rPr>
          <w:noProof/>
        </w:rPr>
      </w:r>
      <w:r w:rsidRPr="00122099">
        <w:rPr>
          <w:noProof/>
        </w:rPr>
        <w:fldChar w:fldCharType="separate"/>
      </w:r>
      <w:r w:rsidR="002441BC">
        <w:rPr>
          <w:noProof/>
        </w:rPr>
        <w:t>175</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10.23A—Transitional provisions relating to the Corporations Amendment (Professional Standards of Financial Advisers) Act 2017</w:t>
      </w:r>
      <w:r w:rsidRPr="00122099">
        <w:rPr>
          <w:b w:val="0"/>
          <w:noProof/>
          <w:sz w:val="18"/>
        </w:rPr>
        <w:tab/>
      </w:r>
      <w:r w:rsidRPr="00122099">
        <w:rPr>
          <w:b w:val="0"/>
          <w:noProof/>
          <w:sz w:val="18"/>
        </w:rPr>
        <w:fldChar w:fldCharType="begin"/>
      </w:r>
      <w:r w:rsidRPr="00122099">
        <w:rPr>
          <w:b w:val="0"/>
          <w:noProof/>
          <w:sz w:val="18"/>
        </w:rPr>
        <w:instrText xml:space="preserve"> PAGEREF _Toc528574444 \h </w:instrText>
      </w:r>
      <w:r w:rsidRPr="00122099">
        <w:rPr>
          <w:b w:val="0"/>
          <w:noProof/>
          <w:sz w:val="18"/>
        </w:rPr>
      </w:r>
      <w:r w:rsidRPr="00122099">
        <w:rPr>
          <w:b w:val="0"/>
          <w:noProof/>
          <w:sz w:val="18"/>
        </w:rPr>
        <w:fldChar w:fldCharType="separate"/>
      </w:r>
      <w:r w:rsidR="002441BC">
        <w:rPr>
          <w:b w:val="0"/>
          <w:noProof/>
          <w:sz w:val="18"/>
        </w:rPr>
        <w:t>176</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1—Definitions</w:t>
      </w:r>
      <w:r w:rsidRPr="00122099">
        <w:rPr>
          <w:b w:val="0"/>
          <w:noProof/>
          <w:sz w:val="18"/>
        </w:rPr>
        <w:tab/>
      </w:r>
      <w:r w:rsidRPr="00122099">
        <w:rPr>
          <w:b w:val="0"/>
          <w:noProof/>
          <w:sz w:val="18"/>
        </w:rPr>
        <w:fldChar w:fldCharType="begin"/>
      </w:r>
      <w:r w:rsidRPr="00122099">
        <w:rPr>
          <w:b w:val="0"/>
          <w:noProof/>
          <w:sz w:val="18"/>
        </w:rPr>
        <w:instrText xml:space="preserve"> PAGEREF _Toc528574445 \h </w:instrText>
      </w:r>
      <w:r w:rsidRPr="00122099">
        <w:rPr>
          <w:b w:val="0"/>
          <w:noProof/>
          <w:sz w:val="18"/>
        </w:rPr>
      </w:r>
      <w:r w:rsidRPr="00122099">
        <w:rPr>
          <w:b w:val="0"/>
          <w:noProof/>
          <w:sz w:val="18"/>
        </w:rPr>
        <w:fldChar w:fldCharType="separate"/>
      </w:r>
      <w:r w:rsidR="002441BC">
        <w:rPr>
          <w:b w:val="0"/>
          <w:noProof/>
          <w:sz w:val="18"/>
        </w:rPr>
        <w:t>176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1546A</w:t>
      </w:r>
      <w:r>
        <w:rPr>
          <w:noProof/>
        </w:rPr>
        <w:tab/>
        <w:t>Definitions</w:t>
      </w:r>
      <w:r w:rsidRPr="00122099">
        <w:rPr>
          <w:noProof/>
        </w:rPr>
        <w:tab/>
      </w:r>
      <w:r w:rsidRPr="00122099">
        <w:rPr>
          <w:noProof/>
        </w:rPr>
        <w:fldChar w:fldCharType="begin"/>
      </w:r>
      <w:r w:rsidRPr="00122099">
        <w:rPr>
          <w:noProof/>
        </w:rPr>
        <w:instrText xml:space="preserve"> PAGEREF _Toc528574446 \h </w:instrText>
      </w:r>
      <w:r w:rsidRPr="00122099">
        <w:rPr>
          <w:noProof/>
        </w:rPr>
      </w:r>
      <w:r w:rsidRPr="00122099">
        <w:rPr>
          <w:noProof/>
        </w:rPr>
        <w:fldChar w:fldCharType="separate"/>
      </w:r>
      <w:r w:rsidR="002441BC">
        <w:rPr>
          <w:noProof/>
        </w:rPr>
        <w:t>176</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2—Application and transitional provisions</w:t>
      </w:r>
      <w:r w:rsidRPr="00122099">
        <w:rPr>
          <w:b w:val="0"/>
          <w:noProof/>
          <w:sz w:val="18"/>
        </w:rPr>
        <w:tab/>
      </w:r>
      <w:r w:rsidRPr="00122099">
        <w:rPr>
          <w:b w:val="0"/>
          <w:noProof/>
          <w:sz w:val="18"/>
        </w:rPr>
        <w:fldChar w:fldCharType="begin"/>
      </w:r>
      <w:r w:rsidRPr="00122099">
        <w:rPr>
          <w:b w:val="0"/>
          <w:noProof/>
          <w:sz w:val="18"/>
        </w:rPr>
        <w:instrText xml:space="preserve"> PAGEREF _Toc528574447 \h </w:instrText>
      </w:r>
      <w:r w:rsidRPr="00122099">
        <w:rPr>
          <w:b w:val="0"/>
          <w:noProof/>
          <w:sz w:val="18"/>
        </w:rPr>
      </w:r>
      <w:r w:rsidRPr="00122099">
        <w:rPr>
          <w:b w:val="0"/>
          <w:noProof/>
          <w:sz w:val="18"/>
        </w:rPr>
        <w:fldChar w:fldCharType="separate"/>
      </w:r>
      <w:r w:rsidR="002441BC">
        <w:rPr>
          <w:b w:val="0"/>
          <w:noProof/>
          <w:sz w:val="18"/>
        </w:rPr>
        <w:t>178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1546B</w:t>
      </w:r>
      <w:r>
        <w:rPr>
          <w:noProof/>
        </w:rPr>
        <w:tab/>
        <w:t>Existing providers to meet certain education and training standards</w:t>
      </w:r>
      <w:r w:rsidRPr="00122099">
        <w:rPr>
          <w:noProof/>
        </w:rPr>
        <w:tab/>
      </w:r>
      <w:r w:rsidRPr="00122099">
        <w:rPr>
          <w:noProof/>
        </w:rPr>
        <w:fldChar w:fldCharType="begin"/>
      </w:r>
      <w:r w:rsidRPr="00122099">
        <w:rPr>
          <w:noProof/>
        </w:rPr>
        <w:instrText xml:space="preserve"> PAGEREF _Toc528574448 \h </w:instrText>
      </w:r>
      <w:r w:rsidRPr="00122099">
        <w:rPr>
          <w:noProof/>
        </w:rPr>
      </w:r>
      <w:r w:rsidRPr="00122099">
        <w:rPr>
          <w:noProof/>
        </w:rPr>
        <w:fldChar w:fldCharType="separate"/>
      </w:r>
      <w:r w:rsidR="002441BC">
        <w:rPr>
          <w:noProof/>
        </w:rPr>
        <w:t>178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1546C</w:t>
      </w:r>
      <w:r>
        <w:rPr>
          <w:noProof/>
        </w:rPr>
        <w:tab/>
        <w:t>Application of limitation on authorisation to provide personal advice and offence</w:t>
      </w:r>
      <w:r w:rsidRPr="00122099">
        <w:rPr>
          <w:noProof/>
        </w:rPr>
        <w:tab/>
      </w:r>
      <w:r w:rsidRPr="00122099">
        <w:rPr>
          <w:noProof/>
        </w:rPr>
        <w:fldChar w:fldCharType="begin"/>
      </w:r>
      <w:r w:rsidRPr="00122099">
        <w:rPr>
          <w:noProof/>
        </w:rPr>
        <w:instrText xml:space="preserve"> PAGEREF _Toc528574449 \h </w:instrText>
      </w:r>
      <w:r w:rsidRPr="00122099">
        <w:rPr>
          <w:noProof/>
        </w:rPr>
      </w:r>
      <w:r w:rsidRPr="00122099">
        <w:rPr>
          <w:noProof/>
        </w:rPr>
        <w:fldChar w:fldCharType="separate"/>
      </w:r>
      <w:r w:rsidR="002441BC">
        <w:rPr>
          <w:noProof/>
        </w:rPr>
        <w:t>179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1546D</w:t>
      </w:r>
      <w:r>
        <w:rPr>
          <w:noProof/>
        </w:rPr>
        <w:tab/>
        <w:t>Application of requirements relating to provisional relevant providers</w:t>
      </w:r>
      <w:r w:rsidRPr="00122099">
        <w:rPr>
          <w:noProof/>
        </w:rPr>
        <w:tab/>
      </w:r>
      <w:r w:rsidRPr="00122099">
        <w:rPr>
          <w:noProof/>
        </w:rPr>
        <w:fldChar w:fldCharType="begin"/>
      </w:r>
      <w:r w:rsidRPr="00122099">
        <w:rPr>
          <w:noProof/>
        </w:rPr>
        <w:instrText xml:space="preserve"> PAGEREF _Toc528574450 \h </w:instrText>
      </w:r>
      <w:r w:rsidRPr="00122099">
        <w:rPr>
          <w:noProof/>
        </w:rPr>
      </w:r>
      <w:r w:rsidRPr="00122099">
        <w:rPr>
          <w:noProof/>
        </w:rPr>
        <w:fldChar w:fldCharType="separate"/>
      </w:r>
      <w:r w:rsidR="002441BC">
        <w:rPr>
          <w:noProof/>
        </w:rPr>
        <w:t>180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1546E</w:t>
      </w:r>
      <w:r>
        <w:rPr>
          <w:noProof/>
        </w:rPr>
        <w:tab/>
        <w:t>Application of continuing professional development standard for relevant providers</w:t>
      </w:r>
      <w:r w:rsidRPr="00122099">
        <w:rPr>
          <w:noProof/>
        </w:rPr>
        <w:tab/>
      </w:r>
      <w:r w:rsidRPr="00122099">
        <w:rPr>
          <w:noProof/>
        </w:rPr>
        <w:fldChar w:fldCharType="begin"/>
      </w:r>
      <w:r w:rsidRPr="00122099">
        <w:rPr>
          <w:noProof/>
        </w:rPr>
        <w:instrText xml:space="preserve"> PAGEREF _Toc528574451 \h </w:instrText>
      </w:r>
      <w:r w:rsidRPr="00122099">
        <w:rPr>
          <w:noProof/>
        </w:rPr>
      </w:r>
      <w:r w:rsidRPr="00122099">
        <w:rPr>
          <w:noProof/>
        </w:rPr>
        <w:fldChar w:fldCharType="separate"/>
      </w:r>
      <w:r w:rsidR="002441BC">
        <w:rPr>
          <w:noProof/>
        </w:rPr>
        <w:t>180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1546F</w:t>
      </w:r>
      <w:r>
        <w:rPr>
          <w:noProof/>
        </w:rPr>
        <w:tab/>
        <w:t>Application of Code of Ethics to relevant providers</w:t>
      </w:r>
      <w:r w:rsidRPr="00122099">
        <w:rPr>
          <w:noProof/>
        </w:rPr>
        <w:tab/>
      </w:r>
      <w:r w:rsidRPr="00122099">
        <w:rPr>
          <w:noProof/>
        </w:rPr>
        <w:fldChar w:fldCharType="begin"/>
      </w:r>
      <w:r w:rsidRPr="00122099">
        <w:rPr>
          <w:noProof/>
        </w:rPr>
        <w:instrText xml:space="preserve"> PAGEREF _Toc528574452 \h </w:instrText>
      </w:r>
      <w:r w:rsidRPr="00122099">
        <w:rPr>
          <w:noProof/>
        </w:rPr>
      </w:r>
      <w:r w:rsidRPr="00122099">
        <w:rPr>
          <w:noProof/>
        </w:rPr>
        <w:fldChar w:fldCharType="separate"/>
      </w:r>
      <w:r w:rsidR="002441BC">
        <w:rPr>
          <w:noProof/>
        </w:rPr>
        <w:t>182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1546G</w:t>
      </w:r>
      <w:r>
        <w:rPr>
          <w:noProof/>
        </w:rPr>
        <w:tab/>
        <w:t>Application of obligations in relation to compliance schemes</w:t>
      </w:r>
      <w:r w:rsidRPr="00122099">
        <w:rPr>
          <w:noProof/>
        </w:rPr>
        <w:tab/>
      </w:r>
      <w:r w:rsidRPr="00122099">
        <w:rPr>
          <w:noProof/>
        </w:rPr>
        <w:fldChar w:fldCharType="begin"/>
      </w:r>
      <w:r w:rsidRPr="00122099">
        <w:rPr>
          <w:noProof/>
        </w:rPr>
        <w:instrText xml:space="preserve"> PAGEREF _Toc528574453 \h </w:instrText>
      </w:r>
      <w:r w:rsidRPr="00122099">
        <w:rPr>
          <w:noProof/>
        </w:rPr>
      </w:r>
      <w:r w:rsidRPr="00122099">
        <w:rPr>
          <w:noProof/>
        </w:rPr>
        <w:fldChar w:fldCharType="separate"/>
      </w:r>
      <w:r w:rsidR="002441BC">
        <w:rPr>
          <w:noProof/>
        </w:rPr>
        <w:t>182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1546H</w:t>
      </w:r>
      <w:r>
        <w:rPr>
          <w:noProof/>
        </w:rPr>
        <w:tab/>
        <w:t>Application of obligation for standards body to publish annual report</w:t>
      </w:r>
      <w:r w:rsidRPr="00122099">
        <w:rPr>
          <w:noProof/>
        </w:rPr>
        <w:tab/>
      </w:r>
      <w:r w:rsidRPr="00122099">
        <w:rPr>
          <w:noProof/>
        </w:rPr>
        <w:fldChar w:fldCharType="begin"/>
      </w:r>
      <w:r w:rsidRPr="00122099">
        <w:rPr>
          <w:noProof/>
        </w:rPr>
        <w:instrText xml:space="preserve"> PAGEREF _Toc528574454 \h </w:instrText>
      </w:r>
      <w:r w:rsidRPr="00122099">
        <w:rPr>
          <w:noProof/>
        </w:rPr>
      </w:r>
      <w:r w:rsidRPr="00122099">
        <w:rPr>
          <w:noProof/>
        </w:rPr>
        <w:fldChar w:fldCharType="separate"/>
      </w:r>
      <w:r w:rsidR="002441BC">
        <w:rPr>
          <w:noProof/>
        </w:rPr>
        <w:t>183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1546J</w:t>
      </w:r>
      <w:r>
        <w:rPr>
          <w:noProof/>
        </w:rPr>
        <w:tab/>
        <w:t>Application of obligation to notify ASIC about a person who becomes a relevant provider</w:t>
      </w:r>
      <w:r w:rsidRPr="00122099">
        <w:rPr>
          <w:noProof/>
        </w:rPr>
        <w:tab/>
      </w:r>
      <w:r w:rsidRPr="00122099">
        <w:rPr>
          <w:noProof/>
        </w:rPr>
        <w:fldChar w:fldCharType="begin"/>
      </w:r>
      <w:r w:rsidRPr="00122099">
        <w:rPr>
          <w:noProof/>
        </w:rPr>
        <w:instrText xml:space="preserve"> PAGEREF _Toc528574455 \h </w:instrText>
      </w:r>
      <w:r w:rsidRPr="00122099">
        <w:rPr>
          <w:noProof/>
        </w:rPr>
      </w:r>
      <w:r w:rsidRPr="00122099">
        <w:rPr>
          <w:noProof/>
        </w:rPr>
        <w:fldChar w:fldCharType="separate"/>
      </w:r>
      <w:r w:rsidR="002441BC">
        <w:rPr>
          <w:noProof/>
        </w:rPr>
        <w:t>184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1546K</w:t>
      </w:r>
      <w:r>
        <w:rPr>
          <w:noProof/>
        </w:rPr>
        <w:tab/>
        <w:t>Application of requirements relating to information about relevant provider’s principal place of business</w:t>
      </w:r>
      <w:r w:rsidRPr="00122099">
        <w:rPr>
          <w:noProof/>
        </w:rPr>
        <w:tab/>
      </w:r>
      <w:r w:rsidRPr="00122099">
        <w:rPr>
          <w:noProof/>
        </w:rPr>
        <w:fldChar w:fldCharType="begin"/>
      </w:r>
      <w:r w:rsidRPr="00122099">
        <w:rPr>
          <w:noProof/>
        </w:rPr>
        <w:instrText xml:space="preserve"> PAGEREF _Toc528574456 \h </w:instrText>
      </w:r>
      <w:r w:rsidRPr="00122099">
        <w:rPr>
          <w:noProof/>
        </w:rPr>
      </w:r>
      <w:r w:rsidRPr="00122099">
        <w:rPr>
          <w:noProof/>
        </w:rPr>
        <w:fldChar w:fldCharType="separate"/>
      </w:r>
      <w:r w:rsidR="002441BC">
        <w:rPr>
          <w:noProof/>
        </w:rPr>
        <w:t>184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1546L</w:t>
      </w:r>
      <w:r>
        <w:rPr>
          <w:noProof/>
        </w:rPr>
        <w:tab/>
        <w:t>Application of requirements relating to information about membership of professional associations where relevant provider is licensee</w:t>
      </w:r>
      <w:r w:rsidRPr="00122099">
        <w:rPr>
          <w:noProof/>
        </w:rPr>
        <w:tab/>
      </w:r>
      <w:r w:rsidRPr="00122099">
        <w:rPr>
          <w:noProof/>
        </w:rPr>
        <w:fldChar w:fldCharType="begin"/>
      </w:r>
      <w:r w:rsidRPr="00122099">
        <w:rPr>
          <w:noProof/>
        </w:rPr>
        <w:instrText xml:space="preserve"> PAGEREF _Toc528574457 \h </w:instrText>
      </w:r>
      <w:r w:rsidRPr="00122099">
        <w:rPr>
          <w:noProof/>
        </w:rPr>
      </w:r>
      <w:r w:rsidRPr="00122099">
        <w:rPr>
          <w:noProof/>
        </w:rPr>
        <w:fldChar w:fldCharType="separate"/>
      </w:r>
      <w:r w:rsidR="002441BC">
        <w:rPr>
          <w:noProof/>
        </w:rPr>
        <w:t>184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1546M</w:t>
      </w:r>
      <w:r>
        <w:rPr>
          <w:noProof/>
        </w:rPr>
        <w:tab/>
        <w:t>Application of requirements relating to information about membership of professional associations where relevant provider is not licensee</w:t>
      </w:r>
      <w:r w:rsidRPr="00122099">
        <w:rPr>
          <w:noProof/>
        </w:rPr>
        <w:tab/>
      </w:r>
      <w:r w:rsidRPr="00122099">
        <w:rPr>
          <w:noProof/>
        </w:rPr>
        <w:fldChar w:fldCharType="begin"/>
      </w:r>
      <w:r w:rsidRPr="00122099">
        <w:rPr>
          <w:noProof/>
        </w:rPr>
        <w:instrText xml:space="preserve"> PAGEREF _Toc528574458 \h </w:instrText>
      </w:r>
      <w:r w:rsidRPr="00122099">
        <w:rPr>
          <w:noProof/>
        </w:rPr>
      </w:r>
      <w:r w:rsidRPr="00122099">
        <w:rPr>
          <w:noProof/>
        </w:rPr>
        <w:fldChar w:fldCharType="separate"/>
      </w:r>
      <w:r w:rsidR="002441BC">
        <w:rPr>
          <w:noProof/>
        </w:rPr>
        <w:t>185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1546N</w:t>
      </w:r>
      <w:r>
        <w:rPr>
          <w:noProof/>
        </w:rPr>
        <w:tab/>
        <w:t>Application of requirements relating to information about provisional relevant provider’s work and training</w:t>
      </w:r>
      <w:r w:rsidRPr="00122099">
        <w:rPr>
          <w:noProof/>
        </w:rPr>
        <w:tab/>
      </w:r>
      <w:r w:rsidRPr="00122099">
        <w:rPr>
          <w:noProof/>
        </w:rPr>
        <w:fldChar w:fldCharType="begin"/>
      </w:r>
      <w:r w:rsidRPr="00122099">
        <w:rPr>
          <w:noProof/>
        </w:rPr>
        <w:instrText xml:space="preserve"> PAGEREF _Toc528574459 \h </w:instrText>
      </w:r>
      <w:r w:rsidRPr="00122099">
        <w:rPr>
          <w:noProof/>
        </w:rPr>
      </w:r>
      <w:r w:rsidRPr="00122099">
        <w:rPr>
          <w:noProof/>
        </w:rPr>
        <w:fldChar w:fldCharType="separate"/>
      </w:r>
      <w:r w:rsidR="002441BC">
        <w:rPr>
          <w:noProof/>
        </w:rPr>
        <w:t>185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1546P</w:t>
      </w:r>
      <w:r>
        <w:rPr>
          <w:noProof/>
        </w:rPr>
        <w:tab/>
        <w:t>Application of ongoing obligation to notify ASIC when there is a change in a matter for a relevant provider</w:t>
      </w:r>
      <w:r w:rsidRPr="00122099">
        <w:rPr>
          <w:noProof/>
        </w:rPr>
        <w:tab/>
      </w:r>
      <w:r w:rsidRPr="00122099">
        <w:rPr>
          <w:noProof/>
        </w:rPr>
        <w:fldChar w:fldCharType="begin"/>
      </w:r>
      <w:r w:rsidRPr="00122099">
        <w:rPr>
          <w:noProof/>
        </w:rPr>
        <w:instrText xml:space="preserve"> PAGEREF _Toc528574460 \h </w:instrText>
      </w:r>
      <w:r w:rsidRPr="00122099">
        <w:rPr>
          <w:noProof/>
        </w:rPr>
      </w:r>
      <w:r w:rsidRPr="00122099">
        <w:rPr>
          <w:noProof/>
        </w:rPr>
        <w:fldChar w:fldCharType="separate"/>
      </w:r>
      <w:r w:rsidR="002441BC">
        <w:rPr>
          <w:noProof/>
        </w:rPr>
        <w:t>186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1546Q</w:t>
      </w:r>
      <w:r>
        <w:rPr>
          <w:noProof/>
        </w:rPr>
        <w:tab/>
        <w:t>Application of obligation to notify ASIC about a person who starts to have control of a body corporate licensee</w:t>
      </w:r>
      <w:r w:rsidRPr="00122099">
        <w:rPr>
          <w:noProof/>
        </w:rPr>
        <w:tab/>
      </w:r>
      <w:r w:rsidRPr="00122099">
        <w:rPr>
          <w:noProof/>
        </w:rPr>
        <w:fldChar w:fldCharType="begin"/>
      </w:r>
      <w:r w:rsidRPr="00122099">
        <w:rPr>
          <w:noProof/>
        </w:rPr>
        <w:instrText xml:space="preserve"> PAGEREF _Toc528574461 \h </w:instrText>
      </w:r>
      <w:r w:rsidRPr="00122099">
        <w:rPr>
          <w:noProof/>
        </w:rPr>
      </w:r>
      <w:r w:rsidRPr="00122099">
        <w:rPr>
          <w:noProof/>
        </w:rPr>
        <w:fldChar w:fldCharType="separate"/>
      </w:r>
      <w:r w:rsidR="002441BC">
        <w:rPr>
          <w:noProof/>
        </w:rPr>
        <w:t>186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1546R</w:t>
      </w:r>
      <w:r>
        <w:rPr>
          <w:noProof/>
        </w:rPr>
        <w:tab/>
        <w:t>Application of obligation to notify ASIC about a person who ceases to have control of a body corporate licensee</w:t>
      </w:r>
      <w:r w:rsidRPr="00122099">
        <w:rPr>
          <w:noProof/>
        </w:rPr>
        <w:tab/>
      </w:r>
      <w:r w:rsidRPr="00122099">
        <w:rPr>
          <w:noProof/>
        </w:rPr>
        <w:fldChar w:fldCharType="begin"/>
      </w:r>
      <w:r w:rsidRPr="00122099">
        <w:rPr>
          <w:noProof/>
        </w:rPr>
        <w:instrText xml:space="preserve"> PAGEREF _Toc528574462 \h </w:instrText>
      </w:r>
      <w:r w:rsidRPr="00122099">
        <w:rPr>
          <w:noProof/>
        </w:rPr>
      </w:r>
      <w:r w:rsidRPr="00122099">
        <w:rPr>
          <w:noProof/>
        </w:rPr>
        <w:fldChar w:fldCharType="separate"/>
      </w:r>
      <w:r w:rsidR="002441BC">
        <w:rPr>
          <w:noProof/>
        </w:rPr>
        <w:t>187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1546S</w:t>
      </w:r>
      <w:r>
        <w:rPr>
          <w:noProof/>
        </w:rPr>
        <w:tab/>
        <w:t>Application of obligation for relevant providers to provide information to financial services licensees</w:t>
      </w:r>
      <w:r w:rsidRPr="00122099">
        <w:rPr>
          <w:noProof/>
        </w:rPr>
        <w:tab/>
      </w:r>
      <w:r w:rsidRPr="00122099">
        <w:rPr>
          <w:noProof/>
        </w:rPr>
        <w:fldChar w:fldCharType="begin"/>
      </w:r>
      <w:r w:rsidRPr="00122099">
        <w:rPr>
          <w:noProof/>
        </w:rPr>
        <w:instrText xml:space="preserve"> PAGEREF _Toc528574463 \h </w:instrText>
      </w:r>
      <w:r w:rsidRPr="00122099">
        <w:rPr>
          <w:noProof/>
        </w:rPr>
      </w:r>
      <w:r w:rsidRPr="00122099">
        <w:rPr>
          <w:noProof/>
        </w:rPr>
        <w:fldChar w:fldCharType="separate"/>
      </w:r>
      <w:r w:rsidR="002441BC">
        <w:rPr>
          <w:noProof/>
        </w:rPr>
        <w:t>187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1546T</w:t>
      </w:r>
      <w:r>
        <w:rPr>
          <w:noProof/>
        </w:rPr>
        <w:tab/>
        <w:t>Application of requirements relating to Register of Relevant Providers</w:t>
      </w:r>
      <w:r w:rsidRPr="00122099">
        <w:rPr>
          <w:noProof/>
        </w:rPr>
        <w:tab/>
      </w:r>
      <w:r w:rsidRPr="00122099">
        <w:rPr>
          <w:noProof/>
        </w:rPr>
        <w:fldChar w:fldCharType="begin"/>
      </w:r>
      <w:r w:rsidRPr="00122099">
        <w:rPr>
          <w:noProof/>
        </w:rPr>
        <w:instrText xml:space="preserve"> PAGEREF _Toc528574464 \h </w:instrText>
      </w:r>
      <w:r w:rsidRPr="00122099">
        <w:rPr>
          <w:noProof/>
        </w:rPr>
      </w:r>
      <w:r w:rsidRPr="00122099">
        <w:rPr>
          <w:noProof/>
        </w:rPr>
        <w:fldChar w:fldCharType="separate"/>
      </w:r>
      <w:r w:rsidR="002441BC">
        <w:rPr>
          <w:noProof/>
        </w:rPr>
        <w:t>188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1546U</w:t>
      </w:r>
      <w:r>
        <w:rPr>
          <w:noProof/>
        </w:rPr>
        <w:tab/>
        <w:t>Relevant provider numbers given before commencement</w:t>
      </w:r>
      <w:r w:rsidRPr="00122099">
        <w:rPr>
          <w:noProof/>
        </w:rPr>
        <w:tab/>
      </w:r>
      <w:r w:rsidRPr="00122099">
        <w:rPr>
          <w:noProof/>
        </w:rPr>
        <w:fldChar w:fldCharType="begin"/>
      </w:r>
      <w:r w:rsidRPr="00122099">
        <w:rPr>
          <w:noProof/>
        </w:rPr>
        <w:instrText xml:space="preserve"> PAGEREF _Toc528574465 \h </w:instrText>
      </w:r>
      <w:r w:rsidRPr="00122099">
        <w:rPr>
          <w:noProof/>
        </w:rPr>
      </w:r>
      <w:r w:rsidRPr="00122099">
        <w:rPr>
          <w:noProof/>
        </w:rPr>
        <w:fldChar w:fldCharType="separate"/>
      </w:r>
      <w:r w:rsidR="002441BC">
        <w:rPr>
          <w:noProof/>
        </w:rPr>
        <w:t>188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1546V</w:t>
      </w:r>
      <w:r>
        <w:rPr>
          <w:noProof/>
        </w:rPr>
        <w:tab/>
        <w:t>Continuation of Register of Relevant Providers</w:t>
      </w:r>
      <w:r w:rsidRPr="00122099">
        <w:rPr>
          <w:noProof/>
        </w:rPr>
        <w:tab/>
      </w:r>
      <w:r w:rsidRPr="00122099">
        <w:rPr>
          <w:noProof/>
        </w:rPr>
        <w:fldChar w:fldCharType="begin"/>
      </w:r>
      <w:r w:rsidRPr="00122099">
        <w:rPr>
          <w:noProof/>
        </w:rPr>
        <w:instrText xml:space="preserve"> PAGEREF _Toc528574466 \h </w:instrText>
      </w:r>
      <w:r w:rsidRPr="00122099">
        <w:rPr>
          <w:noProof/>
        </w:rPr>
      </w:r>
      <w:r w:rsidRPr="00122099">
        <w:rPr>
          <w:noProof/>
        </w:rPr>
        <w:fldChar w:fldCharType="separate"/>
      </w:r>
      <w:r w:rsidR="002441BC">
        <w:rPr>
          <w:noProof/>
        </w:rPr>
        <w:t>188</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3—Transitional notices</w:t>
      </w:r>
      <w:r w:rsidRPr="00122099">
        <w:rPr>
          <w:b w:val="0"/>
          <w:noProof/>
          <w:sz w:val="18"/>
        </w:rPr>
        <w:tab/>
      </w:r>
      <w:r w:rsidRPr="00122099">
        <w:rPr>
          <w:b w:val="0"/>
          <w:noProof/>
          <w:sz w:val="18"/>
        </w:rPr>
        <w:fldChar w:fldCharType="begin"/>
      </w:r>
      <w:r w:rsidRPr="00122099">
        <w:rPr>
          <w:b w:val="0"/>
          <w:noProof/>
          <w:sz w:val="18"/>
        </w:rPr>
        <w:instrText xml:space="preserve"> PAGEREF _Toc528574467 \h </w:instrText>
      </w:r>
      <w:r w:rsidRPr="00122099">
        <w:rPr>
          <w:b w:val="0"/>
          <w:noProof/>
          <w:sz w:val="18"/>
        </w:rPr>
      </w:r>
      <w:r w:rsidRPr="00122099">
        <w:rPr>
          <w:b w:val="0"/>
          <w:noProof/>
          <w:sz w:val="18"/>
        </w:rPr>
        <w:fldChar w:fldCharType="separate"/>
      </w:r>
      <w:r w:rsidR="002441BC">
        <w:rPr>
          <w:b w:val="0"/>
          <w:noProof/>
          <w:sz w:val="18"/>
        </w:rPr>
        <w:t>189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1546W</w:t>
      </w:r>
      <w:r>
        <w:rPr>
          <w:noProof/>
        </w:rPr>
        <w:tab/>
        <w:t>Obligation to notify ASIC of certain information</w:t>
      </w:r>
      <w:r w:rsidRPr="00122099">
        <w:rPr>
          <w:noProof/>
        </w:rPr>
        <w:tab/>
      </w:r>
      <w:r w:rsidRPr="00122099">
        <w:rPr>
          <w:noProof/>
        </w:rPr>
        <w:fldChar w:fldCharType="begin"/>
      </w:r>
      <w:r w:rsidRPr="00122099">
        <w:rPr>
          <w:noProof/>
        </w:rPr>
        <w:instrText xml:space="preserve"> PAGEREF _Toc528574468 \h </w:instrText>
      </w:r>
      <w:r w:rsidRPr="00122099">
        <w:rPr>
          <w:noProof/>
        </w:rPr>
      </w:r>
      <w:r w:rsidRPr="00122099">
        <w:rPr>
          <w:noProof/>
        </w:rPr>
        <w:fldChar w:fldCharType="separate"/>
      </w:r>
      <w:r w:rsidR="002441BC">
        <w:rPr>
          <w:noProof/>
        </w:rPr>
        <w:t>189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1546X</w:t>
      </w:r>
      <w:r>
        <w:rPr>
          <w:noProof/>
        </w:rPr>
        <w:tab/>
        <w:t>Obligation to notify ASIC of CDP year</w:t>
      </w:r>
      <w:r w:rsidRPr="00122099">
        <w:rPr>
          <w:noProof/>
        </w:rPr>
        <w:tab/>
      </w:r>
      <w:r w:rsidRPr="00122099">
        <w:rPr>
          <w:noProof/>
        </w:rPr>
        <w:fldChar w:fldCharType="begin"/>
      </w:r>
      <w:r w:rsidRPr="00122099">
        <w:rPr>
          <w:noProof/>
        </w:rPr>
        <w:instrText xml:space="preserve"> PAGEREF _Toc528574469 \h </w:instrText>
      </w:r>
      <w:r w:rsidRPr="00122099">
        <w:rPr>
          <w:noProof/>
        </w:rPr>
      </w:r>
      <w:r w:rsidRPr="00122099">
        <w:rPr>
          <w:noProof/>
        </w:rPr>
        <w:fldChar w:fldCharType="separate"/>
      </w:r>
      <w:r w:rsidR="002441BC">
        <w:rPr>
          <w:noProof/>
        </w:rPr>
        <w:t>189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1546Y</w:t>
      </w:r>
      <w:r>
        <w:rPr>
          <w:noProof/>
        </w:rPr>
        <w:tab/>
        <w:t>Obligation to notify ASIC when exams passed</w:t>
      </w:r>
      <w:r w:rsidRPr="00122099">
        <w:rPr>
          <w:noProof/>
        </w:rPr>
        <w:tab/>
      </w:r>
      <w:r w:rsidRPr="00122099">
        <w:rPr>
          <w:noProof/>
        </w:rPr>
        <w:fldChar w:fldCharType="begin"/>
      </w:r>
      <w:r w:rsidRPr="00122099">
        <w:rPr>
          <w:noProof/>
        </w:rPr>
        <w:instrText xml:space="preserve"> PAGEREF _Toc528574470 \h </w:instrText>
      </w:r>
      <w:r w:rsidRPr="00122099">
        <w:rPr>
          <w:noProof/>
        </w:rPr>
      </w:r>
      <w:r w:rsidRPr="00122099">
        <w:rPr>
          <w:noProof/>
        </w:rPr>
        <w:fldChar w:fldCharType="separate"/>
      </w:r>
      <w:r w:rsidR="002441BC">
        <w:rPr>
          <w:noProof/>
        </w:rPr>
        <w:t>190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1546Z</w:t>
      </w:r>
      <w:r>
        <w:rPr>
          <w:noProof/>
        </w:rPr>
        <w:tab/>
        <w:t>Obligation to notify ASIC of certain information after banning order</w:t>
      </w:r>
      <w:r w:rsidRPr="00122099">
        <w:rPr>
          <w:noProof/>
        </w:rPr>
        <w:tab/>
      </w:r>
      <w:r w:rsidRPr="00122099">
        <w:rPr>
          <w:noProof/>
        </w:rPr>
        <w:fldChar w:fldCharType="begin"/>
      </w:r>
      <w:r w:rsidRPr="00122099">
        <w:rPr>
          <w:noProof/>
        </w:rPr>
        <w:instrText xml:space="preserve"> PAGEREF _Toc528574471 \h </w:instrText>
      </w:r>
      <w:r w:rsidRPr="00122099">
        <w:rPr>
          <w:noProof/>
        </w:rPr>
      </w:r>
      <w:r w:rsidRPr="00122099">
        <w:rPr>
          <w:noProof/>
        </w:rPr>
        <w:fldChar w:fldCharType="separate"/>
      </w:r>
      <w:r w:rsidR="002441BC">
        <w:rPr>
          <w:noProof/>
        </w:rPr>
        <w:t>190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1546ZA</w:t>
      </w:r>
      <w:r>
        <w:rPr>
          <w:noProof/>
        </w:rPr>
        <w:tab/>
        <w:t>Offence for failing to lodge transitional notices</w:t>
      </w:r>
      <w:r w:rsidRPr="00122099">
        <w:rPr>
          <w:noProof/>
        </w:rPr>
        <w:tab/>
      </w:r>
      <w:r w:rsidRPr="00122099">
        <w:rPr>
          <w:noProof/>
        </w:rPr>
        <w:fldChar w:fldCharType="begin"/>
      </w:r>
      <w:r w:rsidRPr="00122099">
        <w:rPr>
          <w:noProof/>
        </w:rPr>
        <w:instrText xml:space="preserve"> PAGEREF _Toc528574472 \h </w:instrText>
      </w:r>
      <w:r w:rsidRPr="00122099">
        <w:rPr>
          <w:noProof/>
        </w:rPr>
      </w:r>
      <w:r w:rsidRPr="00122099">
        <w:rPr>
          <w:noProof/>
        </w:rPr>
        <w:fldChar w:fldCharType="separate"/>
      </w:r>
      <w:r w:rsidR="002441BC">
        <w:rPr>
          <w:noProof/>
        </w:rPr>
        <w:t>191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4—Review</w:t>
      </w:r>
      <w:r w:rsidRPr="00122099">
        <w:rPr>
          <w:b w:val="0"/>
          <w:noProof/>
          <w:sz w:val="18"/>
        </w:rPr>
        <w:tab/>
      </w:r>
      <w:r w:rsidRPr="00122099">
        <w:rPr>
          <w:b w:val="0"/>
          <w:noProof/>
          <w:sz w:val="18"/>
        </w:rPr>
        <w:fldChar w:fldCharType="begin"/>
      </w:r>
      <w:r w:rsidRPr="00122099">
        <w:rPr>
          <w:b w:val="0"/>
          <w:noProof/>
          <w:sz w:val="18"/>
        </w:rPr>
        <w:instrText xml:space="preserve"> PAGEREF _Toc528574473 \h </w:instrText>
      </w:r>
      <w:r w:rsidRPr="00122099">
        <w:rPr>
          <w:b w:val="0"/>
          <w:noProof/>
          <w:sz w:val="18"/>
        </w:rPr>
      </w:r>
      <w:r w:rsidRPr="00122099">
        <w:rPr>
          <w:b w:val="0"/>
          <w:noProof/>
          <w:sz w:val="18"/>
        </w:rPr>
        <w:fldChar w:fldCharType="separate"/>
      </w:r>
      <w:r w:rsidR="002441BC">
        <w:rPr>
          <w:b w:val="0"/>
          <w:noProof/>
          <w:sz w:val="18"/>
        </w:rPr>
        <w:t>192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1546ZB</w:t>
      </w:r>
      <w:r>
        <w:rPr>
          <w:noProof/>
        </w:rPr>
        <w:tab/>
        <w:t>Review</w:t>
      </w:r>
      <w:r w:rsidRPr="00122099">
        <w:rPr>
          <w:noProof/>
        </w:rPr>
        <w:tab/>
      </w:r>
      <w:r w:rsidRPr="00122099">
        <w:rPr>
          <w:noProof/>
        </w:rPr>
        <w:fldChar w:fldCharType="begin"/>
      </w:r>
      <w:r w:rsidRPr="00122099">
        <w:rPr>
          <w:noProof/>
        </w:rPr>
        <w:instrText xml:space="preserve"> PAGEREF _Toc528574474 \h </w:instrText>
      </w:r>
      <w:r w:rsidRPr="00122099">
        <w:rPr>
          <w:noProof/>
        </w:rPr>
      </w:r>
      <w:r w:rsidRPr="00122099">
        <w:rPr>
          <w:noProof/>
        </w:rPr>
        <w:fldChar w:fldCharType="separate"/>
      </w:r>
      <w:r w:rsidR="002441BC">
        <w:rPr>
          <w:noProof/>
        </w:rPr>
        <w:t>192</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lastRenderedPageBreak/>
        <w:t>Part 10.24—Transitional provisions relating to the Corporations Legislation Amendment (Deregulatory and Other Measures) Act 2014</w:t>
      </w:r>
      <w:r w:rsidRPr="00122099">
        <w:rPr>
          <w:b w:val="0"/>
          <w:noProof/>
          <w:sz w:val="18"/>
        </w:rPr>
        <w:tab/>
      </w:r>
      <w:r w:rsidRPr="00122099">
        <w:rPr>
          <w:b w:val="0"/>
          <w:noProof/>
          <w:sz w:val="18"/>
        </w:rPr>
        <w:fldChar w:fldCharType="begin"/>
      </w:r>
      <w:r w:rsidRPr="00122099">
        <w:rPr>
          <w:b w:val="0"/>
          <w:noProof/>
          <w:sz w:val="18"/>
        </w:rPr>
        <w:instrText xml:space="preserve"> PAGEREF _Toc528574475 \h </w:instrText>
      </w:r>
      <w:r w:rsidRPr="00122099">
        <w:rPr>
          <w:b w:val="0"/>
          <w:noProof/>
          <w:sz w:val="18"/>
        </w:rPr>
      </w:r>
      <w:r w:rsidRPr="00122099">
        <w:rPr>
          <w:b w:val="0"/>
          <w:noProof/>
          <w:sz w:val="18"/>
        </w:rPr>
        <w:fldChar w:fldCharType="separate"/>
      </w:r>
      <w:r w:rsidR="002441BC">
        <w:rPr>
          <w:b w:val="0"/>
          <w:noProof/>
          <w:sz w:val="18"/>
        </w:rPr>
        <w:t>193</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1547</w:t>
      </w:r>
      <w:r>
        <w:rPr>
          <w:noProof/>
        </w:rPr>
        <w:tab/>
        <w:t>Definitions</w:t>
      </w:r>
      <w:r w:rsidRPr="00122099">
        <w:rPr>
          <w:noProof/>
        </w:rPr>
        <w:tab/>
      </w:r>
      <w:r w:rsidRPr="00122099">
        <w:rPr>
          <w:noProof/>
        </w:rPr>
        <w:fldChar w:fldCharType="begin"/>
      </w:r>
      <w:r w:rsidRPr="00122099">
        <w:rPr>
          <w:noProof/>
        </w:rPr>
        <w:instrText xml:space="preserve"> PAGEREF _Toc528574476 \h </w:instrText>
      </w:r>
      <w:r w:rsidRPr="00122099">
        <w:rPr>
          <w:noProof/>
        </w:rPr>
      </w:r>
      <w:r w:rsidRPr="00122099">
        <w:rPr>
          <w:noProof/>
        </w:rPr>
        <w:fldChar w:fldCharType="separate"/>
      </w:r>
      <w:r w:rsidR="002441BC">
        <w:rPr>
          <w:noProof/>
        </w:rPr>
        <w:t>193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1548</w:t>
      </w:r>
      <w:r>
        <w:rPr>
          <w:noProof/>
        </w:rPr>
        <w:tab/>
        <w:t>Application of amendments relating to calling of general meetings</w:t>
      </w:r>
      <w:r w:rsidRPr="00122099">
        <w:rPr>
          <w:noProof/>
        </w:rPr>
        <w:tab/>
      </w:r>
      <w:r w:rsidRPr="00122099">
        <w:rPr>
          <w:noProof/>
        </w:rPr>
        <w:fldChar w:fldCharType="begin"/>
      </w:r>
      <w:r w:rsidRPr="00122099">
        <w:rPr>
          <w:noProof/>
        </w:rPr>
        <w:instrText xml:space="preserve"> PAGEREF _Toc528574477 \h </w:instrText>
      </w:r>
      <w:r w:rsidRPr="00122099">
        <w:rPr>
          <w:noProof/>
        </w:rPr>
      </w:r>
      <w:r w:rsidRPr="00122099">
        <w:rPr>
          <w:noProof/>
        </w:rPr>
        <w:fldChar w:fldCharType="separate"/>
      </w:r>
      <w:r w:rsidR="002441BC">
        <w:rPr>
          <w:noProof/>
        </w:rPr>
        <w:t>193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1549</w:t>
      </w:r>
      <w:r>
        <w:rPr>
          <w:noProof/>
        </w:rPr>
        <w:tab/>
        <w:t>Application of amendments relating to directors’ reports for listed companies</w:t>
      </w:r>
      <w:r w:rsidRPr="00122099">
        <w:rPr>
          <w:noProof/>
        </w:rPr>
        <w:tab/>
      </w:r>
      <w:r w:rsidRPr="00122099">
        <w:rPr>
          <w:noProof/>
        </w:rPr>
        <w:fldChar w:fldCharType="begin"/>
      </w:r>
      <w:r w:rsidRPr="00122099">
        <w:rPr>
          <w:noProof/>
        </w:rPr>
        <w:instrText xml:space="preserve"> PAGEREF _Toc528574478 \h </w:instrText>
      </w:r>
      <w:r w:rsidRPr="00122099">
        <w:rPr>
          <w:noProof/>
        </w:rPr>
      </w:r>
      <w:r w:rsidRPr="00122099">
        <w:rPr>
          <w:noProof/>
        </w:rPr>
        <w:fldChar w:fldCharType="separate"/>
      </w:r>
      <w:r w:rsidR="002441BC">
        <w:rPr>
          <w:noProof/>
        </w:rPr>
        <w:t>193</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10.24A—Transitional provisions relating to the Corporations Amendment (Life Insurance Remuneration Arrangements) Act 2017</w:t>
      </w:r>
      <w:r w:rsidRPr="00122099">
        <w:rPr>
          <w:b w:val="0"/>
          <w:noProof/>
          <w:sz w:val="18"/>
        </w:rPr>
        <w:tab/>
      </w:r>
      <w:r w:rsidRPr="00122099">
        <w:rPr>
          <w:b w:val="0"/>
          <w:noProof/>
          <w:sz w:val="18"/>
        </w:rPr>
        <w:fldChar w:fldCharType="begin"/>
      </w:r>
      <w:r w:rsidRPr="00122099">
        <w:rPr>
          <w:b w:val="0"/>
          <w:noProof/>
          <w:sz w:val="18"/>
        </w:rPr>
        <w:instrText xml:space="preserve"> PAGEREF _Toc528574479 \h </w:instrText>
      </w:r>
      <w:r w:rsidRPr="00122099">
        <w:rPr>
          <w:b w:val="0"/>
          <w:noProof/>
          <w:sz w:val="18"/>
        </w:rPr>
      </w:r>
      <w:r w:rsidRPr="00122099">
        <w:rPr>
          <w:b w:val="0"/>
          <w:noProof/>
          <w:sz w:val="18"/>
        </w:rPr>
        <w:fldChar w:fldCharType="separate"/>
      </w:r>
      <w:r w:rsidR="002441BC">
        <w:rPr>
          <w:b w:val="0"/>
          <w:noProof/>
          <w:sz w:val="18"/>
        </w:rPr>
        <w:t>194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1549A</w:t>
      </w:r>
      <w:r>
        <w:rPr>
          <w:noProof/>
        </w:rPr>
        <w:tab/>
        <w:t>Definitions</w:t>
      </w:r>
      <w:r w:rsidRPr="00122099">
        <w:rPr>
          <w:noProof/>
        </w:rPr>
        <w:tab/>
      </w:r>
      <w:r w:rsidRPr="00122099">
        <w:rPr>
          <w:noProof/>
        </w:rPr>
        <w:fldChar w:fldCharType="begin"/>
      </w:r>
      <w:r w:rsidRPr="00122099">
        <w:rPr>
          <w:noProof/>
        </w:rPr>
        <w:instrText xml:space="preserve"> PAGEREF _Toc528574480 \h </w:instrText>
      </w:r>
      <w:r w:rsidRPr="00122099">
        <w:rPr>
          <w:noProof/>
        </w:rPr>
      </w:r>
      <w:r w:rsidRPr="00122099">
        <w:rPr>
          <w:noProof/>
        </w:rPr>
        <w:fldChar w:fldCharType="separate"/>
      </w:r>
      <w:r w:rsidR="002441BC">
        <w:rPr>
          <w:noProof/>
        </w:rPr>
        <w:t>194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1549B</w:t>
      </w:r>
      <w:r>
        <w:rPr>
          <w:noProof/>
        </w:rPr>
        <w:tab/>
        <w:t>Applications of amendments relating to life risk insurance products</w:t>
      </w:r>
      <w:r w:rsidRPr="00122099">
        <w:rPr>
          <w:noProof/>
        </w:rPr>
        <w:tab/>
      </w:r>
      <w:r w:rsidRPr="00122099">
        <w:rPr>
          <w:noProof/>
        </w:rPr>
        <w:fldChar w:fldCharType="begin"/>
      </w:r>
      <w:r w:rsidRPr="00122099">
        <w:rPr>
          <w:noProof/>
        </w:rPr>
        <w:instrText xml:space="preserve"> PAGEREF _Toc528574481 \h </w:instrText>
      </w:r>
      <w:r w:rsidRPr="00122099">
        <w:rPr>
          <w:noProof/>
        </w:rPr>
      </w:r>
      <w:r w:rsidRPr="00122099">
        <w:rPr>
          <w:noProof/>
        </w:rPr>
        <w:fldChar w:fldCharType="separate"/>
      </w:r>
      <w:r w:rsidR="002441BC">
        <w:rPr>
          <w:noProof/>
        </w:rPr>
        <w:t>194</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10.25—Transitional provisions relating to the Insolvency Practice Schedule (Corporations)</w:t>
      </w:r>
      <w:r w:rsidRPr="00122099">
        <w:rPr>
          <w:b w:val="0"/>
          <w:noProof/>
          <w:sz w:val="18"/>
        </w:rPr>
        <w:tab/>
      </w:r>
      <w:r w:rsidRPr="00122099">
        <w:rPr>
          <w:b w:val="0"/>
          <w:noProof/>
          <w:sz w:val="18"/>
        </w:rPr>
        <w:fldChar w:fldCharType="begin"/>
      </w:r>
      <w:r w:rsidRPr="00122099">
        <w:rPr>
          <w:b w:val="0"/>
          <w:noProof/>
          <w:sz w:val="18"/>
        </w:rPr>
        <w:instrText xml:space="preserve"> PAGEREF _Toc528574482 \h </w:instrText>
      </w:r>
      <w:r w:rsidRPr="00122099">
        <w:rPr>
          <w:b w:val="0"/>
          <w:noProof/>
          <w:sz w:val="18"/>
        </w:rPr>
      </w:r>
      <w:r w:rsidRPr="00122099">
        <w:rPr>
          <w:b w:val="0"/>
          <w:noProof/>
          <w:sz w:val="18"/>
        </w:rPr>
        <w:fldChar w:fldCharType="separate"/>
      </w:r>
      <w:r w:rsidR="002441BC">
        <w:rPr>
          <w:b w:val="0"/>
          <w:noProof/>
          <w:sz w:val="18"/>
        </w:rPr>
        <w:t>196</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1—Introduction</w:t>
      </w:r>
      <w:r w:rsidRPr="00122099">
        <w:rPr>
          <w:b w:val="0"/>
          <w:noProof/>
          <w:sz w:val="18"/>
        </w:rPr>
        <w:tab/>
      </w:r>
      <w:r w:rsidRPr="00122099">
        <w:rPr>
          <w:b w:val="0"/>
          <w:noProof/>
          <w:sz w:val="18"/>
        </w:rPr>
        <w:fldChar w:fldCharType="begin"/>
      </w:r>
      <w:r w:rsidRPr="00122099">
        <w:rPr>
          <w:b w:val="0"/>
          <w:noProof/>
          <w:sz w:val="18"/>
        </w:rPr>
        <w:instrText xml:space="preserve"> PAGEREF _Toc528574483 \h </w:instrText>
      </w:r>
      <w:r w:rsidRPr="00122099">
        <w:rPr>
          <w:b w:val="0"/>
          <w:noProof/>
          <w:sz w:val="18"/>
        </w:rPr>
      </w:r>
      <w:r w:rsidRPr="00122099">
        <w:rPr>
          <w:b w:val="0"/>
          <w:noProof/>
          <w:sz w:val="18"/>
        </w:rPr>
        <w:fldChar w:fldCharType="separate"/>
      </w:r>
      <w:r w:rsidR="002441BC">
        <w:rPr>
          <w:b w:val="0"/>
          <w:noProof/>
          <w:sz w:val="18"/>
        </w:rPr>
        <w:t>196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1550</w:t>
      </w:r>
      <w:r>
        <w:rPr>
          <w:noProof/>
        </w:rPr>
        <w:tab/>
        <w:t>Simplified outline of this Part</w:t>
      </w:r>
      <w:r w:rsidRPr="00122099">
        <w:rPr>
          <w:noProof/>
        </w:rPr>
        <w:tab/>
      </w:r>
      <w:r w:rsidRPr="00122099">
        <w:rPr>
          <w:noProof/>
        </w:rPr>
        <w:fldChar w:fldCharType="begin"/>
      </w:r>
      <w:r w:rsidRPr="00122099">
        <w:rPr>
          <w:noProof/>
        </w:rPr>
        <w:instrText xml:space="preserve"> PAGEREF _Toc528574484 \h </w:instrText>
      </w:r>
      <w:r w:rsidRPr="00122099">
        <w:rPr>
          <w:noProof/>
        </w:rPr>
      </w:r>
      <w:r w:rsidRPr="00122099">
        <w:rPr>
          <w:noProof/>
        </w:rPr>
        <w:fldChar w:fldCharType="separate"/>
      </w:r>
      <w:r w:rsidR="002441BC">
        <w:rPr>
          <w:noProof/>
        </w:rPr>
        <w:t>196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1551</w:t>
      </w:r>
      <w:r>
        <w:rPr>
          <w:noProof/>
        </w:rPr>
        <w:tab/>
        <w:t>Definitions</w:t>
      </w:r>
      <w:r w:rsidRPr="00122099">
        <w:rPr>
          <w:noProof/>
        </w:rPr>
        <w:tab/>
      </w:r>
      <w:r w:rsidRPr="00122099">
        <w:rPr>
          <w:noProof/>
        </w:rPr>
        <w:fldChar w:fldCharType="begin"/>
      </w:r>
      <w:r w:rsidRPr="00122099">
        <w:rPr>
          <w:noProof/>
        </w:rPr>
        <w:instrText xml:space="preserve"> PAGEREF _Toc528574485 \h </w:instrText>
      </w:r>
      <w:r w:rsidRPr="00122099">
        <w:rPr>
          <w:noProof/>
        </w:rPr>
      </w:r>
      <w:r w:rsidRPr="00122099">
        <w:rPr>
          <w:noProof/>
        </w:rPr>
        <w:fldChar w:fldCharType="separate"/>
      </w:r>
      <w:r w:rsidR="002441BC">
        <w:rPr>
          <w:noProof/>
        </w:rPr>
        <w:t>197</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2—Application of Part 2 of the Insolvency Practice Schedule (Corporations) and related consequential amendments</w:t>
      </w:r>
      <w:r w:rsidRPr="00122099">
        <w:rPr>
          <w:b w:val="0"/>
          <w:noProof/>
          <w:sz w:val="18"/>
        </w:rPr>
        <w:tab/>
      </w:r>
      <w:r w:rsidRPr="00122099">
        <w:rPr>
          <w:b w:val="0"/>
          <w:noProof/>
          <w:sz w:val="18"/>
        </w:rPr>
        <w:fldChar w:fldCharType="begin"/>
      </w:r>
      <w:r w:rsidRPr="00122099">
        <w:rPr>
          <w:b w:val="0"/>
          <w:noProof/>
          <w:sz w:val="18"/>
        </w:rPr>
        <w:instrText xml:space="preserve"> PAGEREF _Toc528574486 \h </w:instrText>
      </w:r>
      <w:r w:rsidRPr="00122099">
        <w:rPr>
          <w:b w:val="0"/>
          <w:noProof/>
          <w:sz w:val="18"/>
        </w:rPr>
      </w:r>
      <w:r w:rsidRPr="00122099">
        <w:rPr>
          <w:b w:val="0"/>
          <w:noProof/>
          <w:sz w:val="18"/>
        </w:rPr>
        <w:fldChar w:fldCharType="separate"/>
      </w:r>
      <w:r w:rsidR="002441BC">
        <w:rPr>
          <w:b w:val="0"/>
          <w:noProof/>
          <w:sz w:val="18"/>
        </w:rPr>
        <w:t>199</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A—Registering liquidators</w:t>
      </w:r>
      <w:r w:rsidRPr="00122099">
        <w:rPr>
          <w:b w:val="0"/>
          <w:noProof/>
          <w:sz w:val="18"/>
        </w:rPr>
        <w:tab/>
      </w:r>
      <w:r w:rsidRPr="00122099">
        <w:rPr>
          <w:b w:val="0"/>
          <w:noProof/>
          <w:sz w:val="18"/>
        </w:rPr>
        <w:fldChar w:fldCharType="begin"/>
      </w:r>
      <w:r w:rsidRPr="00122099">
        <w:rPr>
          <w:b w:val="0"/>
          <w:noProof/>
          <w:sz w:val="18"/>
        </w:rPr>
        <w:instrText xml:space="preserve"> PAGEREF _Toc528574487 \h </w:instrText>
      </w:r>
      <w:r w:rsidRPr="00122099">
        <w:rPr>
          <w:b w:val="0"/>
          <w:noProof/>
          <w:sz w:val="18"/>
        </w:rPr>
      </w:r>
      <w:r w:rsidRPr="00122099">
        <w:rPr>
          <w:b w:val="0"/>
          <w:noProof/>
          <w:sz w:val="18"/>
        </w:rPr>
        <w:fldChar w:fldCharType="separate"/>
      </w:r>
      <w:r w:rsidR="002441BC">
        <w:rPr>
          <w:b w:val="0"/>
          <w:noProof/>
          <w:sz w:val="18"/>
        </w:rPr>
        <w:t>199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1552</w:t>
      </w:r>
      <w:r>
        <w:rPr>
          <w:noProof/>
        </w:rPr>
        <w:tab/>
        <w:t>Applications for registration under the old Act</w:t>
      </w:r>
      <w:r w:rsidRPr="00122099">
        <w:rPr>
          <w:noProof/>
        </w:rPr>
        <w:tab/>
      </w:r>
      <w:r w:rsidRPr="00122099">
        <w:rPr>
          <w:noProof/>
        </w:rPr>
        <w:fldChar w:fldCharType="begin"/>
      </w:r>
      <w:r w:rsidRPr="00122099">
        <w:rPr>
          <w:noProof/>
        </w:rPr>
        <w:instrText xml:space="preserve"> PAGEREF _Toc528574488 \h </w:instrText>
      </w:r>
      <w:r w:rsidRPr="00122099">
        <w:rPr>
          <w:noProof/>
        </w:rPr>
      </w:r>
      <w:r w:rsidRPr="00122099">
        <w:rPr>
          <w:noProof/>
        </w:rPr>
        <w:fldChar w:fldCharType="separate"/>
      </w:r>
      <w:r w:rsidR="002441BC">
        <w:rPr>
          <w:noProof/>
        </w:rPr>
        <w:t>199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1553</w:t>
      </w:r>
      <w:r>
        <w:rPr>
          <w:noProof/>
        </w:rPr>
        <w:tab/>
        <w:t>Persons registered under the old Act continue to be registered under the Insolvency Practice Schedule (Corporations)</w:t>
      </w:r>
      <w:r w:rsidRPr="00122099">
        <w:rPr>
          <w:noProof/>
        </w:rPr>
        <w:tab/>
      </w:r>
      <w:r w:rsidRPr="00122099">
        <w:rPr>
          <w:noProof/>
        </w:rPr>
        <w:fldChar w:fldCharType="begin"/>
      </w:r>
      <w:r w:rsidRPr="00122099">
        <w:rPr>
          <w:noProof/>
        </w:rPr>
        <w:instrText xml:space="preserve"> PAGEREF _Toc528574489 \h </w:instrText>
      </w:r>
      <w:r w:rsidRPr="00122099">
        <w:rPr>
          <w:noProof/>
        </w:rPr>
      </w:r>
      <w:r w:rsidRPr="00122099">
        <w:rPr>
          <w:noProof/>
        </w:rPr>
        <w:fldChar w:fldCharType="separate"/>
      </w:r>
      <w:r w:rsidR="002441BC">
        <w:rPr>
          <w:noProof/>
        </w:rPr>
        <w:t>200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1554</w:t>
      </w:r>
      <w:r>
        <w:rPr>
          <w:noProof/>
        </w:rPr>
        <w:tab/>
        <w:t>Old Act registrant’s details</w:t>
      </w:r>
      <w:r w:rsidRPr="00122099">
        <w:rPr>
          <w:noProof/>
        </w:rPr>
        <w:tab/>
      </w:r>
      <w:r w:rsidRPr="00122099">
        <w:rPr>
          <w:noProof/>
        </w:rPr>
        <w:fldChar w:fldCharType="begin"/>
      </w:r>
      <w:r w:rsidRPr="00122099">
        <w:rPr>
          <w:noProof/>
        </w:rPr>
        <w:instrText xml:space="preserve"> PAGEREF _Toc528574490 \h </w:instrText>
      </w:r>
      <w:r w:rsidRPr="00122099">
        <w:rPr>
          <w:noProof/>
        </w:rPr>
      </w:r>
      <w:r w:rsidRPr="00122099">
        <w:rPr>
          <w:noProof/>
        </w:rPr>
        <w:fldChar w:fldCharType="separate"/>
      </w:r>
      <w:r w:rsidR="002441BC">
        <w:rPr>
          <w:noProof/>
        </w:rPr>
        <w:t>201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1555</w:t>
      </w:r>
      <w:r>
        <w:rPr>
          <w:noProof/>
        </w:rPr>
        <w:tab/>
        <w:t>Period of old Act registrant’s registration under the Insolvency Practice Schedule (Corporations)</w:t>
      </w:r>
      <w:r w:rsidRPr="00122099">
        <w:rPr>
          <w:noProof/>
        </w:rPr>
        <w:tab/>
      </w:r>
      <w:r w:rsidRPr="00122099">
        <w:rPr>
          <w:noProof/>
        </w:rPr>
        <w:fldChar w:fldCharType="begin"/>
      </w:r>
      <w:r w:rsidRPr="00122099">
        <w:rPr>
          <w:noProof/>
        </w:rPr>
        <w:instrText xml:space="preserve"> PAGEREF _Toc528574491 \h </w:instrText>
      </w:r>
      <w:r w:rsidRPr="00122099">
        <w:rPr>
          <w:noProof/>
        </w:rPr>
      </w:r>
      <w:r w:rsidRPr="00122099">
        <w:rPr>
          <w:noProof/>
        </w:rPr>
        <w:fldChar w:fldCharType="separate"/>
      </w:r>
      <w:r w:rsidR="002441BC">
        <w:rPr>
          <w:noProof/>
        </w:rPr>
        <w:t>201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1556</w:t>
      </w:r>
      <w:r>
        <w:rPr>
          <w:noProof/>
        </w:rPr>
        <w:tab/>
        <w:t>Conditions for old Act registrants—conditions under the Insolvency Practice Schedule (Corporations)</w:t>
      </w:r>
      <w:r w:rsidRPr="00122099">
        <w:rPr>
          <w:noProof/>
        </w:rPr>
        <w:tab/>
      </w:r>
      <w:r w:rsidRPr="00122099">
        <w:rPr>
          <w:noProof/>
        </w:rPr>
        <w:fldChar w:fldCharType="begin"/>
      </w:r>
      <w:r w:rsidRPr="00122099">
        <w:rPr>
          <w:noProof/>
        </w:rPr>
        <w:instrText xml:space="preserve"> PAGEREF _Toc528574492 \h </w:instrText>
      </w:r>
      <w:r w:rsidRPr="00122099">
        <w:rPr>
          <w:noProof/>
        </w:rPr>
      </w:r>
      <w:r w:rsidRPr="00122099">
        <w:rPr>
          <w:noProof/>
        </w:rPr>
        <w:fldChar w:fldCharType="separate"/>
      </w:r>
      <w:r w:rsidR="002441BC">
        <w:rPr>
          <w:noProof/>
        </w:rPr>
        <w:t>202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1557</w:t>
      </w:r>
      <w:r>
        <w:rPr>
          <w:noProof/>
        </w:rPr>
        <w:tab/>
        <w:t>Current conditions for old Act registrants—undertakings under the old Act</w:t>
      </w:r>
      <w:r w:rsidRPr="00122099">
        <w:rPr>
          <w:noProof/>
        </w:rPr>
        <w:tab/>
      </w:r>
      <w:r w:rsidRPr="00122099">
        <w:rPr>
          <w:noProof/>
        </w:rPr>
        <w:fldChar w:fldCharType="begin"/>
      </w:r>
      <w:r w:rsidRPr="00122099">
        <w:rPr>
          <w:noProof/>
        </w:rPr>
        <w:instrText xml:space="preserve"> PAGEREF _Toc528574493 \h </w:instrText>
      </w:r>
      <w:r w:rsidRPr="00122099">
        <w:rPr>
          <w:noProof/>
        </w:rPr>
      </w:r>
      <w:r w:rsidRPr="00122099">
        <w:rPr>
          <w:noProof/>
        </w:rPr>
        <w:fldChar w:fldCharType="separate"/>
      </w:r>
      <w:r w:rsidR="002441BC">
        <w:rPr>
          <w:noProof/>
        </w:rPr>
        <w:t>202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1558</w:t>
      </w:r>
      <w:r>
        <w:rPr>
          <w:noProof/>
        </w:rPr>
        <w:tab/>
        <w:t>Current conditions for old Act registrants—undertakings under the ASIC Act</w:t>
      </w:r>
      <w:r w:rsidRPr="00122099">
        <w:rPr>
          <w:noProof/>
        </w:rPr>
        <w:tab/>
      </w:r>
      <w:r w:rsidRPr="00122099">
        <w:rPr>
          <w:noProof/>
        </w:rPr>
        <w:fldChar w:fldCharType="begin"/>
      </w:r>
      <w:r w:rsidRPr="00122099">
        <w:rPr>
          <w:noProof/>
        </w:rPr>
        <w:instrText xml:space="preserve"> PAGEREF _Toc528574494 \h </w:instrText>
      </w:r>
      <w:r w:rsidRPr="00122099">
        <w:rPr>
          <w:noProof/>
        </w:rPr>
      </w:r>
      <w:r w:rsidRPr="00122099">
        <w:rPr>
          <w:noProof/>
        </w:rPr>
        <w:fldChar w:fldCharType="separate"/>
      </w:r>
      <w:r w:rsidR="002441BC">
        <w:rPr>
          <w:noProof/>
        </w:rPr>
        <w:t>203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1559</w:t>
      </w:r>
      <w:r>
        <w:rPr>
          <w:noProof/>
        </w:rPr>
        <w:tab/>
        <w:t>Old Act registrant registered as liquidator of a specified body corporate</w:t>
      </w:r>
      <w:r w:rsidRPr="00122099">
        <w:rPr>
          <w:noProof/>
        </w:rPr>
        <w:tab/>
      </w:r>
      <w:r w:rsidRPr="00122099">
        <w:rPr>
          <w:noProof/>
        </w:rPr>
        <w:fldChar w:fldCharType="begin"/>
      </w:r>
      <w:r w:rsidRPr="00122099">
        <w:rPr>
          <w:noProof/>
        </w:rPr>
        <w:instrText xml:space="preserve"> PAGEREF _Toc528574495 \h </w:instrText>
      </w:r>
      <w:r w:rsidRPr="00122099">
        <w:rPr>
          <w:noProof/>
        </w:rPr>
      </w:r>
      <w:r w:rsidRPr="00122099">
        <w:rPr>
          <w:noProof/>
        </w:rPr>
        <w:fldChar w:fldCharType="separate"/>
      </w:r>
      <w:r w:rsidR="002441BC">
        <w:rPr>
          <w:noProof/>
        </w:rPr>
        <w:t>203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1560</w:t>
      </w:r>
      <w:r>
        <w:rPr>
          <w:noProof/>
        </w:rPr>
        <w:tab/>
        <w:t>Old Act registrant chooses not to renew</w:t>
      </w:r>
      <w:r w:rsidRPr="00122099">
        <w:rPr>
          <w:noProof/>
        </w:rPr>
        <w:tab/>
      </w:r>
      <w:r w:rsidRPr="00122099">
        <w:rPr>
          <w:noProof/>
        </w:rPr>
        <w:fldChar w:fldCharType="begin"/>
      </w:r>
      <w:r w:rsidRPr="00122099">
        <w:rPr>
          <w:noProof/>
        </w:rPr>
        <w:instrText xml:space="preserve"> PAGEREF _Toc528574496 \h </w:instrText>
      </w:r>
      <w:r w:rsidRPr="00122099">
        <w:rPr>
          <w:noProof/>
        </w:rPr>
      </w:r>
      <w:r w:rsidRPr="00122099">
        <w:rPr>
          <w:noProof/>
        </w:rPr>
        <w:fldChar w:fldCharType="separate"/>
      </w:r>
      <w:r w:rsidR="002441BC">
        <w:rPr>
          <w:noProof/>
        </w:rPr>
        <w:t>204</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B—Annual returns and statements</w:t>
      </w:r>
      <w:r w:rsidRPr="00122099">
        <w:rPr>
          <w:b w:val="0"/>
          <w:noProof/>
          <w:sz w:val="18"/>
        </w:rPr>
        <w:tab/>
      </w:r>
      <w:r w:rsidRPr="00122099">
        <w:rPr>
          <w:b w:val="0"/>
          <w:noProof/>
          <w:sz w:val="18"/>
        </w:rPr>
        <w:fldChar w:fldCharType="begin"/>
      </w:r>
      <w:r w:rsidRPr="00122099">
        <w:rPr>
          <w:b w:val="0"/>
          <w:noProof/>
          <w:sz w:val="18"/>
        </w:rPr>
        <w:instrText xml:space="preserve"> PAGEREF _Toc528574497 \h </w:instrText>
      </w:r>
      <w:r w:rsidRPr="00122099">
        <w:rPr>
          <w:b w:val="0"/>
          <w:noProof/>
          <w:sz w:val="18"/>
        </w:rPr>
      </w:r>
      <w:r w:rsidRPr="00122099">
        <w:rPr>
          <w:b w:val="0"/>
          <w:noProof/>
          <w:sz w:val="18"/>
        </w:rPr>
        <w:fldChar w:fldCharType="separate"/>
      </w:r>
      <w:r w:rsidR="002441BC">
        <w:rPr>
          <w:b w:val="0"/>
          <w:noProof/>
          <w:sz w:val="18"/>
        </w:rPr>
        <w:t>205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1561</w:t>
      </w:r>
      <w:r>
        <w:rPr>
          <w:noProof/>
        </w:rPr>
        <w:tab/>
        <w:t>Application of obligation to lodge annual liquidator returns</w:t>
      </w:r>
      <w:r w:rsidRPr="00122099">
        <w:rPr>
          <w:noProof/>
        </w:rPr>
        <w:tab/>
      </w:r>
      <w:r w:rsidRPr="00122099">
        <w:rPr>
          <w:noProof/>
        </w:rPr>
        <w:fldChar w:fldCharType="begin"/>
      </w:r>
      <w:r w:rsidRPr="00122099">
        <w:rPr>
          <w:noProof/>
        </w:rPr>
        <w:instrText xml:space="preserve"> PAGEREF _Toc528574498 \h </w:instrText>
      </w:r>
      <w:r w:rsidRPr="00122099">
        <w:rPr>
          <w:noProof/>
        </w:rPr>
      </w:r>
      <w:r w:rsidRPr="00122099">
        <w:rPr>
          <w:noProof/>
        </w:rPr>
        <w:fldChar w:fldCharType="separate"/>
      </w:r>
      <w:r w:rsidR="002441BC">
        <w:rPr>
          <w:noProof/>
        </w:rPr>
        <w:t>205</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C—Notice requirements</w:t>
      </w:r>
      <w:r w:rsidRPr="00122099">
        <w:rPr>
          <w:b w:val="0"/>
          <w:noProof/>
          <w:sz w:val="18"/>
        </w:rPr>
        <w:tab/>
      </w:r>
      <w:r w:rsidRPr="00122099">
        <w:rPr>
          <w:b w:val="0"/>
          <w:noProof/>
          <w:sz w:val="18"/>
        </w:rPr>
        <w:fldChar w:fldCharType="begin"/>
      </w:r>
      <w:r w:rsidRPr="00122099">
        <w:rPr>
          <w:b w:val="0"/>
          <w:noProof/>
          <w:sz w:val="18"/>
        </w:rPr>
        <w:instrText xml:space="preserve"> PAGEREF _Toc528574499 \h </w:instrText>
      </w:r>
      <w:r w:rsidRPr="00122099">
        <w:rPr>
          <w:b w:val="0"/>
          <w:noProof/>
          <w:sz w:val="18"/>
        </w:rPr>
      </w:r>
      <w:r w:rsidRPr="00122099">
        <w:rPr>
          <w:b w:val="0"/>
          <w:noProof/>
          <w:sz w:val="18"/>
        </w:rPr>
        <w:fldChar w:fldCharType="separate"/>
      </w:r>
      <w:r w:rsidR="002441BC">
        <w:rPr>
          <w:b w:val="0"/>
          <w:noProof/>
          <w:sz w:val="18"/>
        </w:rPr>
        <w:t>206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1562</w:t>
      </w:r>
      <w:r>
        <w:rPr>
          <w:noProof/>
        </w:rPr>
        <w:tab/>
        <w:t>Notice of significant events</w:t>
      </w:r>
      <w:r w:rsidRPr="00122099">
        <w:rPr>
          <w:noProof/>
        </w:rPr>
        <w:tab/>
      </w:r>
      <w:r w:rsidRPr="00122099">
        <w:rPr>
          <w:noProof/>
        </w:rPr>
        <w:fldChar w:fldCharType="begin"/>
      </w:r>
      <w:r w:rsidRPr="00122099">
        <w:rPr>
          <w:noProof/>
        </w:rPr>
        <w:instrText xml:space="preserve"> PAGEREF _Toc528574500 \h </w:instrText>
      </w:r>
      <w:r w:rsidRPr="00122099">
        <w:rPr>
          <w:noProof/>
        </w:rPr>
      </w:r>
      <w:r w:rsidRPr="00122099">
        <w:rPr>
          <w:noProof/>
        </w:rPr>
        <w:fldChar w:fldCharType="separate"/>
      </w:r>
      <w:r w:rsidR="002441BC">
        <w:rPr>
          <w:noProof/>
        </w:rPr>
        <w:t>206</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D—Cancellation by ASIC under the old Act</w:t>
      </w:r>
      <w:r w:rsidRPr="00122099">
        <w:rPr>
          <w:b w:val="0"/>
          <w:noProof/>
          <w:sz w:val="18"/>
        </w:rPr>
        <w:tab/>
      </w:r>
      <w:r w:rsidRPr="00122099">
        <w:rPr>
          <w:b w:val="0"/>
          <w:noProof/>
          <w:sz w:val="18"/>
        </w:rPr>
        <w:fldChar w:fldCharType="begin"/>
      </w:r>
      <w:r w:rsidRPr="00122099">
        <w:rPr>
          <w:b w:val="0"/>
          <w:noProof/>
          <w:sz w:val="18"/>
        </w:rPr>
        <w:instrText xml:space="preserve"> PAGEREF _Toc528574501 \h </w:instrText>
      </w:r>
      <w:r w:rsidRPr="00122099">
        <w:rPr>
          <w:b w:val="0"/>
          <w:noProof/>
          <w:sz w:val="18"/>
        </w:rPr>
      </w:r>
      <w:r w:rsidRPr="00122099">
        <w:rPr>
          <w:b w:val="0"/>
          <w:noProof/>
          <w:sz w:val="18"/>
        </w:rPr>
        <w:fldChar w:fldCharType="separate"/>
      </w:r>
      <w:r w:rsidR="002441BC">
        <w:rPr>
          <w:b w:val="0"/>
          <w:noProof/>
          <w:sz w:val="18"/>
        </w:rPr>
        <w:t>207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1563</w:t>
      </w:r>
      <w:r>
        <w:rPr>
          <w:noProof/>
        </w:rPr>
        <w:tab/>
        <w:t>Request for cancellation made before the commencement day</w:t>
      </w:r>
      <w:r w:rsidRPr="00122099">
        <w:rPr>
          <w:noProof/>
        </w:rPr>
        <w:tab/>
      </w:r>
      <w:r w:rsidRPr="00122099">
        <w:rPr>
          <w:noProof/>
        </w:rPr>
        <w:fldChar w:fldCharType="begin"/>
      </w:r>
      <w:r w:rsidRPr="00122099">
        <w:rPr>
          <w:noProof/>
        </w:rPr>
        <w:instrText xml:space="preserve"> PAGEREF _Toc528574502 \h </w:instrText>
      </w:r>
      <w:r w:rsidRPr="00122099">
        <w:rPr>
          <w:noProof/>
        </w:rPr>
      </w:r>
      <w:r w:rsidRPr="00122099">
        <w:rPr>
          <w:noProof/>
        </w:rPr>
        <w:fldChar w:fldCharType="separate"/>
      </w:r>
      <w:r w:rsidR="002441BC">
        <w:rPr>
          <w:noProof/>
        </w:rPr>
        <w:t>207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1564</w:t>
      </w:r>
      <w:r>
        <w:rPr>
          <w:noProof/>
        </w:rPr>
        <w:tab/>
        <w:t>Decision to cancel registration made before the commencement day</w:t>
      </w:r>
      <w:r w:rsidRPr="00122099">
        <w:rPr>
          <w:noProof/>
        </w:rPr>
        <w:tab/>
      </w:r>
      <w:r w:rsidRPr="00122099">
        <w:rPr>
          <w:noProof/>
        </w:rPr>
        <w:fldChar w:fldCharType="begin"/>
      </w:r>
      <w:r w:rsidRPr="00122099">
        <w:rPr>
          <w:noProof/>
        </w:rPr>
        <w:instrText xml:space="preserve"> PAGEREF _Toc528574503 \h </w:instrText>
      </w:r>
      <w:r w:rsidRPr="00122099">
        <w:rPr>
          <w:noProof/>
        </w:rPr>
      </w:r>
      <w:r w:rsidRPr="00122099">
        <w:rPr>
          <w:noProof/>
        </w:rPr>
        <w:fldChar w:fldCharType="separate"/>
      </w:r>
      <w:r w:rsidR="002441BC">
        <w:rPr>
          <w:noProof/>
        </w:rPr>
        <w:t>207</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E—Disciplinary proceedings before the Board</w:t>
      </w:r>
      <w:r w:rsidRPr="00122099">
        <w:rPr>
          <w:b w:val="0"/>
          <w:noProof/>
          <w:sz w:val="18"/>
        </w:rPr>
        <w:tab/>
      </w:r>
      <w:r w:rsidRPr="00122099">
        <w:rPr>
          <w:b w:val="0"/>
          <w:noProof/>
          <w:sz w:val="18"/>
        </w:rPr>
        <w:fldChar w:fldCharType="begin"/>
      </w:r>
      <w:r w:rsidRPr="00122099">
        <w:rPr>
          <w:b w:val="0"/>
          <w:noProof/>
          <w:sz w:val="18"/>
        </w:rPr>
        <w:instrText xml:space="preserve"> PAGEREF _Toc528574504 \h </w:instrText>
      </w:r>
      <w:r w:rsidRPr="00122099">
        <w:rPr>
          <w:b w:val="0"/>
          <w:noProof/>
          <w:sz w:val="18"/>
        </w:rPr>
      </w:r>
      <w:r w:rsidRPr="00122099">
        <w:rPr>
          <w:b w:val="0"/>
          <w:noProof/>
          <w:sz w:val="18"/>
        </w:rPr>
        <w:fldChar w:fldCharType="separate"/>
      </w:r>
      <w:r w:rsidR="002441BC">
        <w:rPr>
          <w:b w:val="0"/>
          <w:noProof/>
          <w:sz w:val="18"/>
        </w:rPr>
        <w:t>208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1565</w:t>
      </w:r>
      <w:r>
        <w:rPr>
          <w:noProof/>
        </w:rPr>
        <w:tab/>
        <w:t>Matters not dealt with by the Board before the commencement day</w:t>
      </w:r>
      <w:r w:rsidRPr="00122099">
        <w:rPr>
          <w:noProof/>
        </w:rPr>
        <w:tab/>
      </w:r>
      <w:r w:rsidRPr="00122099">
        <w:rPr>
          <w:noProof/>
        </w:rPr>
        <w:fldChar w:fldCharType="begin"/>
      </w:r>
      <w:r w:rsidRPr="00122099">
        <w:rPr>
          <w:noProof/>
        </w:rPr>
        <w:instrText xml:space="preserve"> PAGEREF _Toc528574505 \h </w:instrText>
      </w:r>
      <w:r w:rsidRPr="00122099">
        <w:rPr>
          <w:noProof/>
        </w:rPr>
      </w:r>
      <w:r w:rsidRPr="00122099">
        <w:rPr>
          <w:noProof/>
        </w:rPr>
        <w:fldChar w:fldCharType="separate"/>
      </w:r>
      <w:r w:rsidR="002441BC">
        <w:rPr>
          <w:noProof/>
        </w:rPr>
        <w:t>208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1566</w:t>
      </w:r>
      <w:r>
        <w:rPr>
          <w:noProof/>
        </w:rPr>
        <w:tab/>
        <w:t>Matters dealt with by the Board before the commencement day</w:t>
      </w:r>
      <w:r w:rsidRPr="00122099">
        <w:rPr>
          <w:noProof/>
        </w:rPr>
        <w:tab/>
      </w:r>
      <w:r w:rsidRPr="00122099">
        <w:rPr>
          <w:noProof/>
        </w:rPr>
        <w:fldChar w:fldCharType="begin"/>
      </w:r>
      <w:r w:rsidRPr="00122099">
        <w:rPr>
          <w:noProof/>
        </w:rPr>
        <w:instrText xml:space="preserve"> PAGEREF _Toc528574506 \h </w:instrText>
      </w:r>
      <w:r w:rsidRPr="00122099">
        <w:rPr>
          <w:noProof/>
        </w:rPr>
      </w:r>
      <w:r w:rsidRPr="00122099">
        <w:rPr>
          <w:noProof/>
        </w:rPr>
        <w:fldChar w:fldCharType="separate"/>
      </w:r>
      <w:r w:rsidR="002441BC">
        <w:rPr>
          <w:noProof/>
        </w:rPr>
        <w:t>209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1567</w:t>
      </w:r>
      <w:r>
        <w:rPr>
          <w:noProof/>
        </w:rPr>
        <w:tab/>
        <w:t>Matters which the Board refuses to deal with before the commencement day</w:t>
      </w:r>
      <w:r w:rsidRPr="00122099">
        <w:rPr>
          <w:noProof/>
        </w:rPr>
        <w:tab/>
      </w:r>
      <w:r w:rsidRPr="00122099">
        <w:rPr>
          <w:noProof/>
        </w:rPr>
        <w:fldChar w:fldCharType="begin"/>
      </w:r>
      <w:r w:rsidRPr="00122099">
        <w:rPr>
          <w:noProof/>
        </w:rPr>
        <w:instrText xml:space="preserve"> PAGEREF _Toc528574507 \h </w:instrText>
      </w:r>
      <w:r w:rsidRPr="00122099">
        <w:rPr>
          <w:noProof/>
        </w:rPr>
      </w:r>
      <w:r w:rsidRPr="00122099">
        <w:rPr>
          <w:noProof/>
        </w:rPr>
        <w:fldChar w:fldCharType="separate"/>
      </w:r>
      <w:r w:rsidR="002441BC">
        <w:rPr>
          <w:noProof/>
        </w:rPr>
        <w:t>210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1568</w:t>
      </w:r>
      <w:r>
        <w:rPr>
          <w:noProof/>
        </w:rPr>
        <w:tab/>
        <w:t>Board considering terminating suspension before the commencement day</w:t>
      </w:r>
      <w:r w:rsidRPr="00122099">
        <w:rPr>
          <w:noProof/>
        </w:rPr>
        <w:tab/>
      </w:r>
      <w:r w:rsidRPr="00122099">
        <w:rPr>
          <w:noProof/>
        </w:rPr>
        <w:fldChar w:fldCharType="begin"/>
      </w:r>
      <w:r w:rsidRPr="00122099">
        <w:rPr>
          <w:noProof/>
        </w:rPr>
        <w:instrText xml:space="preserve"> PAGEREF _Toc528574508 \h </w:instrText>
      </w:r>
      <w:r w:rsidRPr="00122099">
        <w:rPr>
          <w:noProof/>
        </w:rPr>
      </w:r>
      <w:r w:rsidRPr="00122099">
        <w:rPr>
          <w:noProof/>
        </w:rPr>
        <w:fldChar w:fldCharType="separate"/>
      </w:r>
      <w:r w:rsidR="002441BC">
        <w:rPr>
          <w:noProof/>
        </w:rPr>
        <w:t>211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1569</w:t>
      </w:r>
      <w:r>
        <w:rPr>
          <w:noProof/>
        </w:rPr>
        <w:tab/>
        <w:t>Sharing information between the Board and committees</w:t>
      </w:r>
      <w:r w:rsidRPr="00122099">
        <w:rPr>
          <w:noProof/>
        </w:rPr>
        <w:tab/>
      </w:r>
      <w:r w:rsidRPr="00122099">
        <w:rPr>
          <w:noProof/>
        </w:rPr>
        <w:fldChar w:fldCharType="begin"/>
      </w:r>
      <w:r w:rsidRPr="00122099">
        <w:rPr>
          <w:noProof/>
        </w:rPr>
        <w:instrText xml:space="preserve"> PAGEREF _Toc528574509 \h </w:instrText>
      </w:r>
      <w:r w:rsidRPr="00122099">
        <w:rPr>
          <w:noProof/>
        </w:rPr>
      </w:r>
      <w:r w:rsidRPr="00122099">
        <w:rPr>
          <w:noProof/>
        </w:rPr>
        <w:fldChar w:fldCharType="separate"/>
      </w:r>
      <w:r w:rsidR="002441BC">
        <w:rPr>
          <w:noProof/>
        </w:rPr>
        <w:t>211</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F—Suspension, cancellation and disciplinary action under the Insolvency Practice Schedule (Corporations)</w:t>
      </w:r>
      <w:r w:rsidRPr="00122099">
        <w:rPr>
          <w:b w:val="0"/>
          <w:noProof/>
          <w:sz w:val="18"/>
        </w:rPr>
        <w:tab/>
      </w:r>
      <w:r w:rsidRPr="00122099">
        <w:rPr>
          <w:b w:val="0"/>
          <w:noProof/>
          <w:sz w:val="18"/>
        </w:rPr>
        <w:fldChar w:fldCharType="begin"/>
      </w:r>
      <w:r w:rsidRPr="00122099">
        <w:rPr>
          <w:b w:val="0"/>
          <w:noProof/>
          <w:sz w:val="18"/>
        </w:rPr>
        <w:instrText xml:space="preserve"> PAGEREF _Toc528574510 \h </w:instrText>
      </w:r>
      <w:r w:rsidRPr="00122099">
        <w:rPr>
          <w:b w:val="0"/>
          <w:noProof/>
          <w:sz w:val="18"/>
        </w:rPr>
      </w:r>
      <w:r w:rsidRPr="00122099">
        <w:rPr>
          <w:b w:val="0"/>
          <w:noProof/>
          <w:sz w:val="18"/>
        </w:rPr>
        <w:fldChar w:fldCharType="separate"/>
      </w:r>
      <w:r w:rsidR="002441BC">
        <w:rPr>
          <w:b w:val="0"/>
          <w:noProof/>
          <w:sz w:val="18"/>
        </w:rPr>
        <w:t>212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1570</w:t>
      </w:r>
      <w:r>
        <w:rPr>
          <w:noProof/>
        </w:rPr>
        <w:tab/>
        <w:t>Direction to comply with requirement to lodge documents etc.</w:t>
      </w:r>
      <w:r w:rsidRPr="00122099">
        <w:rPr>
          <w:noProof/>
        </w:rPr>
        <w:tab/>
      </w:r>
      <w:r w:rsidRPr="00122099">
        <w:rPr>
          <w:noProof/>
        </w:rPr>
        <w:fldChar w:fldCharType="begin"/>
      </w:r>
      <w:r w:rsidRPr="00122099">
        <w:rPr>
          <w:noProof/>
        </w:rPr>
        <w:instrText xml:space="preserve"> PAGEREF _Toc528574511 \h </w:instrText>
      </w:r>
      <w:r w:rsidRPr="00122099">
        <w:rPr>
          <w:noProof/>
        </w:rPr>
      </w:r>
      <w:r w:rsidRPr="00122099">
        <w:rPr>
          <w:noProof/>
        </w:rPr>
        <w:fldChar w:fldCharType="separate"/>
      </w:r>
      <w:r w:rsidR="002441BC">
        <w:rPr>
          <w:noProof/>
        </w:rPr>
        <w:t>212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1571</w:t>
      </w:r>
      <w:r>
        <w:rPr>
          <w:noProof/>
        </w:rPr>
        <w:tab/>
        <w:t>Suspension by ASIC under the Insolvency Practice Schedule (Corporations)</w:t>
      </w:r>
      <w:r w:rsidRPr="00122099">
        <w:rPr>
          <w:noProof/>
        </w:rPr>
        <w:tab/>
      </w:r>
      <w:r w:rsidRPr="00122099">
        <w:rPr>
          <w:noProof/>
        </w:rPr>
        <w:fldChar w:fldCharType="begin"/>
      </w:r>
      <w:r w:rsidRPr="00122099">
        <w:rPr>
          <w:noProof/>
        </w:rPr>
        <w:instrText xml:space="preserve"> PAGEREF _Toc528574512 \h </w:instrText>
      </w:r>
      <w:r w:rsidRPr="00122099">
        <w:rPr>
          <w:noProof/>
        </w:rPr>
      </w:r>
      <w:r w:rsidRPr="00122099">
        <w:rPr>
          <w:noProof/>
        </w:rPr>
        <w:fldChar w:fldCharType="separate"/>
      </w:r>
      <w:r w:rsidR="002441BC">
        <w:rPr>
          <w:noProof/>
        </w:rPr>
        <w:t>212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1572</w:t>
      </w:r>
      <w:r>
        <w:rPr>
          <w:noProof/>
        </w:rPr>
        <w:tab/>
        <w:t>Cancellation by ASIC under the Insolvency Practice Schedule (Corporations)</w:t>
      </w:r>
      <w:r w:rsidRPr="00122099">
        <w:rPr>
          <w:noProof/>
        </w:rPr>
        <w:tab/>
      </w:r>
      <w:r w:rsidRPr="00122099">
        <w:rPr>
          <w:noProof/>
        </w:rPr>
        <w:fldChar w:fldCharType="begin"/>
      </w:r>
      <w:r w:rsidRPr="00122099">
        <w:rPr>
          <w:noProof/>
        </w:rPr>
        <w:instrText xml:space="preserve"> PAGEREF _Toc528574513 \h </w:instrText>
      </w:r>
      <w:r w:rsidRPr="00122099">
        <w:rPr>
          <w:noProof/>
        </w:rPr>
      </w:r>
      <w:r w:rsidRPr="00122099">
        <w:rPr>
          <w:noProof/>
        </w:rPr>
        <w:fldChar w:fldCharType="separate"/>
      </w:r>
      <w:r w:rsidR="002441BC">
        <w:rPr>
          <w:noProof/>
        </w:rPr>
        <w:t>212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1573</w:t>
      </w:r>
      <w:r>
        <w:rPr>
          <w:noProof/>
        </w:rPr>
        <w:tab/>
        <w:t>Show</w:t>
      </w:r>
      <w:r>
        <w:rPr>
          <w:noProof/>
        </w:rPr>
        <w:noBreakHyphen/>
        <w:t>cause notice under the Insolvency Practice Schedule (Corporations)</w:t>
      </w:r>
      <w:r w:rsidRPr="00122099">
        <w:rPr>
          <w:noProof/>
        </w:rPr>
        <w:tab/>
      </w:r>
      <w:r w:rsidRPr="00122099">
        <w:rPr>
          <w:noProof/>
        </w:rPr>
        <w:fldChar w:fldCharType="begin"/>
      </w:r>
      <w:r w:rsidRPr="00122099">
        <w:rPr>
          <w:noProof/>
        </w:rPr>
        <w:instrText xml:space="preserve"> PAGEREF _Toc528574514 \h </w:instrText>
      </w:r>
      <w:r w:rsidRPr="00122099">
        <w:rPr>
          <w:noProof/>
        </w:rPr>
      </w:r>
      <w:r w:rsidRPr="00122099">
        <w:rPr>
          <w:noProof/>
        </w:rPr>
        <w:fldChar w:fldCharType="separate"/>
      </w:r>
      <w:r w:rsidR="002441BC">
        <w:rPr>
          <w:noProof/>
        </w:rPr>
        <w:t>213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1574</w:t>
      </w:r>
      <w:r>
        <w:rPr>
          <w:noProof/>
        </w:rPr>
        <w:tab/>
        <w:t>Lifting or shortening suspension under the Insolvency Practice Schedule (Corporations)</w:t>
      </w:r>
      <w:r w:rsidRPr="00122099">
        <w:rPr>
          <w:noProof/>
        </w:rPr>
        <w:tab/>
      </w:r>
      <w:r w:rsidRPr="00122099">
        <w:rPr>
          <w:noProof/>
        </w:rPr>
        <w:fldChar w:fldCharType="begin"/>
      </w:r>
      <w:r w:rsidRPr="00122099">
        <w:rPr>
          <w:noProof/>
        </w:rPr>
        <w:instrText xml:space="preserve"> PAGEREF _Toc528574515 \h </w:instrText>
      </w:r>
      <w:r w:rsidRPr="00122099">
        <w:rPr>
          <w:noProof/>
        </w:rPr>
      </w:r>
      <w:r w:rsidRPr="00122099">
        <w:rPr>
          <w:noProof/>
        </w:rPr>
        <w:fldChar w:fldCharType="separate"/>
      </w:r>
      <w:r w:rsidR="002441BC">
        <w:rPr>
          <w:noProof/>
        </w:rPr>
        <w:t>213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1575</w:t>
      </w:r>
      <w:r>
        <w:rPr>
          <w:noProof/>
        </w:rPr>
        <w:tab/>
        <w:t>Action initiated by industry bodies</w:t>
      </w:r>
      <w:r w:rsidRPr="00122099">
        <w:rPr>
          <w:noProof/>
        </w:rPr>
        <w:tab/>
      </w:r>
      <w:r w:rsidRPr="00122099">
        <w:rPr>
          <w:noProof/>
        </w:rPr>
        <w:fldChar w:fldCharType="begin"/>
      </w:r>
      <w:r w:rsidRPr="00122099">
        <w:rPr>
          <w:noProof/>
        </w:rPr>
        <w:instrText xml:space="preserve"> PAGEREF _Toc528574516 \h </w:instrText>
      </w:r>
      <w:r w:rsidRPr="00122099">
        <w:rPr>
          <w:noProof/>
        </w:rPr>
      </w:r>
      <w:r w:rsidRPr="00122099">
        <w:rPr>
          <w:noProof/>
        </w:rPr>
        <w:fldChar w:fldCharType="separate"/>
      </w:r>
      <w:r w:rsidR="002441BC">
        <w:rPr>
          <w:noProof/>
        </w:rPr>
        <w:t>213</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G—Powers of the Court and other bodies</w:t>
      </w:r>
      <w:r w:rsidRPr="00122099">
        <w:rPr>
          <w:b w:val="0"/>
          <w:noProof/>
          <w:sz w:val="18"/>
        </w:rPr>
        <w:tab/>
      </w:r>
      <w:r w:rsidRPr="00122099">
        <w:rPr>
          <w:b w:val="0"/>
          <w:noProof/>
          <w:sz w:val="18"/>
        </w:rPr>
        <w:fldChar w:fldCharType="begin"/>
      </w:r>
      <w:r w:rsidRPr="00122099">
        <w:rPr>
          <w:b w:val="0"/>
          <w:noProof/>
          <w:sz w:val="18"/>
        </w:rPr>
        <w:instrText xml:space="preserve"> PAGEREF _Toc528574517 \h </w:instrText>
      </w:r>
      <w:r w:rsidRPr="00122099">
        <w:rPr>
          <w:b w:val="0"/>
          <w:noProof/>
          <w:sz w:val="18"/>
        </w:rPr>
      </w:r>
      <w:r w:rsidRPr="00122099">
        <w:rPr>
          <w:b w:val="0"/>
          <w:noProof/>
          <w:sz w:val="18"/>
        </w:rPr>
        <w:fldChar w:fldCharType="separate"/>
      </w:r>
      <w:r w:rsidR="002441BC">
        <w:rPr>
          <w:b w:val="0"/>
          <w:noProof/>
          <w:sz w:val="18"/>
        </w:rPr>
        <w:t>213</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1576</w:t>
      </w:r>
      <w:r>
        <w:rPr>
          <w:noProof/>
        </w:rPr>
        <w:tab/>
        <w:t>Application of court powers under section 45</w:t>
      </w:r>
      <w:r>
        <w:rPr>
          <w:noProof/>
        </w:rPr>
        <w:noBreakHyphen/>
        <w:t>1 of the Insolvency Practice Schedule (Corporations)</w:t>
      </w:r>
      <w:r w:rsidRPr="00122099">
        <w:rPr>
          <w:noProof/>
        </w:rPr>
        <w:tab/>
      </w:r>
      <w:r w:rsidRPr="00122099">
        <w:rPr>
          <w:noProof/>
        </w:rPr>
        <w:fldChar w:fldCharType="begin"/>
      </w:r>
      <w:r w:rsidRPr="00122099">
        <w:rPr>
          <w:noProof/>
        </w:rPr>
        <w:instrText xml:space="preserve"> PAGEREF _Toc528574518 \h </w:instrText>
      </w:r>
      <w:r w:rsidRPr="00122099">
        <w:rPr>
          <w:noProof/>
        </w:rPr>
      </w:r>
      <w:r w:rsidRPr="00122099">
        <w:rPr>
          <w:noProof/>
        </w:rPr>
        <w:fldChar w:fldCharType="separate"/>
      </w:r>
      <w:r w:rsidR="002441BC">
        <w:rPr>
          <w:noProof/>
        </w:rPr>
        <w:t>213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1577</w:t>
      </w:r>
      <w:r>
        <w:rPr>
          <w:noProof/>
        </w:rPr>
        <w:tab/>
        <w:t>Powers to deal with registration under the old Act on or after the commencement day</w:t>
      </w:r>
      <w:r w:rsidRPr="00122099">
        <w:rPr>
          <w:noProof/>
        </w:rPr>
        <w:tab/>
      </w:r>
      <w:r w:rsidRPr="00122099">
        <w:rPr>
          <w:noProof/>
        </w:rPr>
        <w:fldChar w:fldCharType="begin"/>
      </w:r>
      <w:r w:rsidRPr="00122099">
        <w:rPr>
          <w:noProof/>
        </w:rPr>
        <w:instrText xml:space="preserve"> PAGEREF _Toc528574519 \h </w:instrText>
      </w:r>
      <w:r w:rsidRPr="00122099">
        <w:rPr>
          <w:noProof/>
        </w:rPr>
      </w:r>
      <w:r w:rsidRPr="00122099">
        <w:rPr>
          <w:noProof/>
        </w:rPr>
        <w:fldChar w:fldCharType="separate"/>
      </w:r>
      <w:r w:rsidR="002441BC">
        <w:rPr>
          <w:noProof/>
        </w:rPr>
        <w:t>214</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3—Application of Part 3 of the Insolvency Practice Schedule (Corporations) and related consequential amendments</w:t>
      </w:r>
      <w:r w:rsidRPr="00122099">
        <w:rPr>
          <w:b w:val="0"/>
          <w:noProof/>
          <w:sz w:val="18"/>
        </w:rPr>
        <w:tab/>
      </w:r>
      <w:r w:rsidRPr="00122099">
        <w:rPr>
          <w:b w:val="0"/>
          <w:noProof/>
          <w:sz w:val="18"/>
        </w:rPr>
        <w:fldChar w:fldCharType="begin"/>
      </w:r>
      <w:r w:rsidRPr="00122099">
        <w:rPr>
          <w:b w:val="0"/>
          <w:noProof/>
          <w:sz w:val="18"/>
        </w:rPr>
        <w:instrText xml:space="preserve"> PAGEREF _Toc528574520 \h </w:instrText>
      </w:r>
      <w:r w:rsidRPr="00122099">
        <w:rPr>
          <w:b w:val="0"/>
          <w:noProof/>
          <w:sz w:val="18"/>
        </w:rPr>
      </w:r>
      <w:r w:rsidRPr="00122099">
        <w:rPr>
          <w:b w:val="0"/>
          <w:noProof/>
          <w:sz w:val="18"/>
        </w:rPr>
        <w:fldChar w:fldCharType="separate"/>
      </w:r>
      <w:r w:rsidR="002441BC">
        <w:rPr>
          <w:b w:val="0"/>
          <w:noProof/>
          <w:sz w:val="18"/>
        </w:rPr>
        <w:t>215</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A—Introduction</w:t>
      </w:r>
      <w:r w:rsidRPr="00122099">
        <w:rPr>
          <w:b w:val="0"/>
          <w:noProof/>
          <w:sz w:val="18"/>
        </w:rPr>
        <w:tab/>
      </w:r>
      <w:r w:rsidRPr="00122099">
        <w:rPr>
          <w:b w:val="0"/>
          <w:noProof/>
          <w:sz w:val="18"/>
        </w:rPr>
        <w:fldChar w:fldCharType="begin"/>
      </w:r>
      <w:r w:rsidRPr="00122099">
        <w:rPr>
          <w:b w:val="0"/>
          <w:noProof/>
          <w:sz w:val="18"/>
        </w:rPr>
        <w:instrText xml:space="preserve"> PAGEREF _Toc528574521 \h </w:instrText>
      </w:r>
      <w:r w:rsidRPr="00122099">
        <w:rPr>
          <w:b w:val="0"/>
          <w:noProof/>
          <w:sz w:val="18"/>
        </w:rPr>
      </w:r>
      <w:r w:rsidRPr="00122099">
        <w:rPr>
          <w:b w:val="0"/>
          <w:noProof/>
          <w:sz w:val="18"/>
        </w:rPr>
        <w:fldChar w:fldCharType="separate"/>
      </w:r>
      <w:r w:rsidR="002441BC">
        <w:rPr>
          <w:b w:val="0"/>
          <w:noProof/>
          <w:sz w:val="18"/>
        </w:rPr>
        <w:t>215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1578</w:t>
      </w:r>
      <w:r>
        <w:rPr>
          <w:noProof/>
        </w:rPr>
        <w:tab/>
        <w:t>Simplified outline of this Division</w:t>
      </w:r>
      <w:r w:rsidRPr="00122099">
        <w:rPr>
          <w:noProof/>
        </w:rPr>
        <w:tab/>
      </w:r>
      <w:r w:rsidRPr="00122099">
        <w:rPr>
          <w:noProof/>
        </w:rPr>
        <w:fldChar w:fldCharType="begin"/>
      </w:r>
      <w:r w:rsidRPr="00122099">
        <w:rPr>
          <w:noProof/>
        </w:rPr>
        <w:instrText xml:space="preserve"> PAGEREF _Toc528574522 \h </w:instrText>
      </w:r>
      <w:r w:rsidRPr="00122099">
        <w:rPr>
          <w:noProof/>
        </w:rPr>
      </w:r>
      <w:r w:rsidRPr="00122099">
        <w:rPr>
          <w:noProof/>
        </w:rPr>
        <w:fldChar w:fldCharType="separate"/>
      </w:r>
      <w:r w:rsidR="002441BC">
        <w:rPr>
          <w:noProof/>
        </w:rPr>
        <w:t>215</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B—General rules for Part 3</w:t>
      </w:r>
      <w:r w:rsidRPr="00122099">
        <w:rPr>
          <w:b w:val="0"/>
          <w:noProof/>
          <w:sz w:val="18"/>
        </w:rPr>
        <w:tab/>
      </w:r>
      <w:r w:rsidRPr="00122099">
        <w:rPr>
          <w:b w:val="0"/>
          <w:noProof/>
          <w:sz w:val="18"/>
        </w:rPr>
        <w:fldChar w:fldCharType="begin"/>
      </w:r>
      <w:r w:rsidRPr="00122099">
        <w:rPr>
          <w:b w:val="0"/>
          <w:noProof/>
          <w:sz w:val="18"/>
        </w:rPr>
        <w:instrText xml:space="preserve"> PAGEREF _Toc528574523 \h </w:instrText>
      </w:r>
      <w:r w:rsidRPr="00122099">
        <w:rPr>
          <w:b w:val="0"/>
          <w:noProof/>
          <w:sz w:val="18"/>
        </w:rPr>
      </w:r>
      <w:r w:rsidRPr="00122099">
        <w:rPr>
          <w:b w:val="0"/>
          <w:noProof/>
          <w:sz w:val="18"/>
        </w:rPr>
        <w:fldChar w:fldCharType="separate"/>
      </w:r>
      <w:r w:rsidR="002441BC">
        <w:rPr>
          <w:b w:val="0"/>
          <w:noProof/>
          <w:sz w:val="18"/>
        </w:rPr>
        <w:t>216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1579</w:t>
      </w:r>
      <w:r>
        <w:rPr>
          <w:noProof/>
        </w:rPr>
        <w:tab/>
        <w:t>Application of Part 3 of the Insolvency Practice Schedule (Corporations)—general rules</w:t>
      </w:r>
      <w:r w:rsidRPr="00122099">
        <w:rPr>
          <w:noProof/>
        </w:rPr>
        <w:tab/>
      </w:r>
      <w:r w:rsidRPr="00122099">
        <w:rPr>
          <w:noProof/>
        </w:rPr>
        <w:fldChar w:fldCharType="begin"/>
      </w:r>
      <w:r w:rsidRPr="00122099">
        <w:rPr>
          <w:noProof/>
        </w:rPr>
        <w:instrText xml:space="preserve"> PAGEREF _Toc528574524 \h </w:instrText>
      </w:r>
      <w:r w:rsidRPr="00122099">
        <w:rPr>
          <w:noProof/>
        </w:rPr>
      </w:r>
      <w:r w:rsidRPr="00122099">
        <w:rPr>
          <w:noProof/>
        </w:rPr>
        <w:fldChar w:fldCharType="separate"/>
      </w:r>
      <w:r w:rsidR="002441BC">
        <w:rPr>
          <w:noProof/>
        </w:rPr>
        <w:t>216</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C—Remuneration and other benefits received by external administrators</w:t>
      </w:r>
      <w:r w:rsidRPr="00122099">
        <w:rPr>
          <w:b w:val="0"/>
          <w:noProof/>
          <w:sz w:val="18"/>
        </w:rPr>
        <w:tab/>
      </w:r>
      <w:r w:rsidRPr="00122099">
        <w:rPr>
          <w:b w:val="0"/>
          <w:noProof/>
          <w:sz w:val="18"/>
        </w:rPr>
        <w:fldChar w:fldCharType="begin"/>
      </w:r>
      <w:r w:rsidRPr="00122099">
        <w:rPr>
          <w:b w:val="0"/>
          <w:noProof/>
          <w:sz w:val="18"/>
        </w:rPr>
        <w:instrText xml:space="preserve"> PAGEREF _Toc528574525 \h </w:instrText>
      </w:r>
      <w:r w:rsidRPr="00122099">
        <w:rPr>
          <w:b w:val="0"/>
          <w:noProof/>
          <w:sz w:val="18"/>
        </w:rPr>
      </w:r>
      <w:r w:rsidRPr="00122099">
        <w:rPr>
          <w:b w:val="0"/>
          <w:noProof/>
          <w:sz w:val="18"/>
        </w:rPr>
        <w:fldChar w:fldCharType="separate"/>
      </w:r>
      <w:r w:rsidR="002441BC">
        <w:rPr>
          <w:b w:val="0"/>
          <w:noProof/>
          <w:sz w:val="18"/>
        </w:rPr>
        <w:t>216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1580</w:t>
      </w:r>
      <w:r>
        <w:rPr>
          <w:noProof/>
        </w:rPr>
        <w:tab/>
        <w:t>Application of Division 60 of the Insolvency Practice Schedule (Corporations)—general rule</w:t>
      </w:r>
      <w:r w:rsidRPr="00122099">
        <w:rPr>
          <w:noProof/>
        </w:rPr>
        <w:tab/>
      </w:r>
      <w:r w:rsidRPr="00122099">
        <w:rPr>
          <w:noProof/>
        </w:rPr>
        <w:fldChar w:fldCharType="begin"/>
      </w:r>
      <w:r w:rsidRPr="00122099">
        <w:rPr>
          <w:noProof/>
        </w:rPr>
        <w:instrText xml:space="preserve"> PAGEREF _Toc528574526 \h </w:instrText>
      </w:r>
      <w:r w:rsidRPr="00122099">
        <w:rPr>
          <w:noProof/>
        </w:rPr>
      </w:r>
      <w:r w:rsidRPr="00122099">
        <w:rPr>
          <w:noProof/>
        </w:rPr>
        <w:fldChar w:fldCharType="separate"/>
      </w:r>
      <w:r w:rsidR="002441BC">
        <w:rPr>
          <w:noProof/>
        </w:rPr>
        <w:t>216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1581</w:t>
      </w:r>
      <w:r>
        <w:rPr>
          <w:noProof/>
        </w:rPr>
        <w:tab/>
        <w:t>Old Act continues to apply in relation to remuneration for administrators already appointed</w:t>
      </w:r>
      <w:r w:rsidRPr="00122099">
        <w:rPr>
          <w:noProof/>
        </w:rPr>
        <w:tab/>
      </w:r>
      <w:r w:rsidRPr="00122099">
        <w:rPr>
          <w:noProof/>
        </w:rPr>
        <w:fldChar w:fldCharType="begin"/>
      </w:r>
      <w:r w:rsidRPr="00122099">
        <w:rPr>
          <w:noProof/>
        </w:rPr>
        <w:instrText xml:space="preserve"> PAGEREF _Toc528574527 \h </w:instrText>
      </w:r>
      <w:r w:rsidRPr="00122099">
        <w:rPr>
          <w:noProof/>
        </w:rPr>
      </w:r>
      <w:r w:rsidRPr="00122099">
        <w:rPr>
          <w:noProof/>
        </w:rPr>
        <w:fldChar w:fldCharType="separate"/>
      </w:r>
      <w:r w:rsidR="002441BC">
        <w:rPr>
          <w:noProof/>
        </w:rPr>
        <w:t>216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1582</w:t>
      </w:r>
      <w:r>
        <w:rPr>
          <w:noProof/>
        </w:rPr>
        <w:tab/>
        <w:t>Duties of administrators relating to remuneration and other benefits</w:t>
      </w:r>
      <w:r w:rsidRPr="00122099">
        <w:rPr>
          <w:noProof/>
        </w:rPr>
        <w:tab/>
      </w:r>
      <w:r w:rsidRPr="00122099">
        <w:rPr>
          <w:noProof/>
        </w:rPr>
        <w:fldChar w:fldCharType="begin"/>
      </w:r>
      <w:r w:rsidRPr="00122099">
        <w:rPr>
          <w:noProof/>
        </w:rPr>
        <w:instrText xml:space="preserve"> PAGEREF _Toc528574528 \h </w:instrText>
      </w:r>
      <w:r w:rsidRPr="00122099">
        <w:rPr>
          <w:noProof/>
        </w:rPr>
      </w:r>
      <w:r w:rsidRPr="00122099">
        <w:rPr>
          <w:noProof/>
        </w:rPr>
        <w:fldChar w:fldCharType="separate"/>
      </w:r>
      <w:r w:rsidR="002441BC">
        <w:rPr>
          <w:noProof/>
        </w:rPr>
        <w:t>217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1583</w:t>
      </w:r>
      <w:r>
        <w:rPr>
          <w:noProof/>
        </w:rPr>
        <w:tab/>
        <w:t>Old Act continues to apply in relation to any right of indemnity</w:t>
      </w:r>
      <w:r w:rsidRPr="00122099">
        <w:rPr>
          <w:noProof/>
        </w:rPr>
        <w:tab/>
      </w:r>
      <w:r w:rsidRPr="00122099">
        <w:rPr>
          <w:noProof/>
        </w:rPr>
        <w:fldChar w:fldCharType="begin"/>
      </w:r>
      <w:r w:rsidRPr="00122099">
        <w:rPr>
          <w:noProof/>
        </w:rPr>
        <w:instrText xml:space="preserve"> PAGEREF _Toc528574529 \h </w:instrText>
      </w:r>
      <w:r w:rsidRPr="00122099">
        <w:rPr>
          <w:noProof/>
        </w:rPr>
      </w:r>
      <w:r w:rsidRPr="00122099">
        <w:rPr>
          <w:noProof/>
        </w:rPr>
        <w:fldChar w:fldCharType="separate"/>
      </w:r>
      <w:r w:rsidR="002441BC">
        <w:rPr>
          <w:noProof/>
        </w:rPr>
        <w:t>217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1584</w:t>
      </w:r>
      <w:r>
        <w:rPr>
          <w:noProof/>
        </w:rPr>
        <w:tab/>
        <w:t>Application of new provisions about vacancies of court</w:t>
      </w:r>
      <w:r>
        <w:rPr>
          <w:noProof/>
        </w:rPr>
        <w:noBreakHyphen/>
        <w:t>appointed liquidator</w:t>
      </w:r>
      <w:r w:rsidRPr="00122099">
        <w:rPr>
          <w:noProof/>
        </w:rPr>
        <w:tab/>
      </w:r>
      <w:r w:rsidRPr="00122099">
        <w:rPr>
          <w:noProof/>
        </w:rPr>
        <w:fldChar w:fldCharType="begin"/>
      </w:r>
      <w:r w:rsidRPr="00122099">
        <w:rPr>
          <w:noProof/>
        </w:rPr>
        <w:instrText xml:space="preserve"> PAGEREF _Toc528574530 \h </w:instrText>
      </w:r>
      <w:r w:rsidRPr="00122099">
        <w:rPr>
          <w:noProof/>
        </w:rPr>
      </w:r>
      <w:r w:rsidRPr="00122099">
        <w:rPr>
          <w:noProof/>
        </w:rPr>
        <w:fldChar w:fldCharType="separate"/>
      </w:r>
      <w:r w:rsidR="002441BC">
        <w:rPr>
          <w:noProof/>
        </w:rPr>
        <w:t>218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1585</w:t>
      </w:r>
      <w:r>
        <w:rPr>
          <w:noProof/>
        </w:rPr>
        <w:tab/>
        <w:t>Application of new provisions about exercise of powers while company under external administration</w:t>
      </w:r>
      <w:r w:rsidRPr="00122099">
        <w:rPr>
          <w:noProof/>
        </w:rPr>
        <w:tab/>
      </w:r>
      <w:r w:rsidRPr="00122099">
        <w:rPr>
          <w:noProof/>
        </w:rPr>
        <w:fldChar w:fldCharType="begin"/>
      </w:r>
      <w:r w:rsidRPr="00122099">
        <w:rPr>
          <w:noProof/>
        </w:rPr>
        <w:instrText xml:space="preserve"> PAGEREF _Toc528574531 \h </w:instrText>
      </w:r>
      <w:r w:rsidRPr="00122099">
        <w:rPr>
          <w:noProof/>
        </w:rPr>
      </w:r>
      <w:r w:rsidRPr="00122099">
        <w:rPr>
          <w:noProof/>
        </w:rPr>
        <w:fldChar w:fldCharType="separate"/>
      </w:r>
      <w:r w:rsidR="002441BC">
        <w:rPr>
          <w:noProof/>
        </w:rPr>
        <w:t>218</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D—Funds handling</w:t>
      </w:r>
      <w:r w:rsidRPr="00122099">
        <w:rPr>
          <w:b w:val="0"/>
          <w:noProof/>
          <w:sz w:val="18"/>
        </w:rPr>
        <w:tab/>
      </w:r>
      <w:r w:rsidRPr="00122099">
        <w:rPr>
          <w:b w:val="0"/>
          <w:noProof/>
          <w:sz w:val="18"/>
        </w:rPr>
        <w:fldChar w:fldCharType="begin"/>
      </w:r>
      <w:r w:rsidRPr="00122099">
        <w:rPr>
          <w:b w:val="0"/>
          <w:noProof/>
          <w:sz w:val="18"/>
        </w:rPr>
        <w:instrText xml:space="preserve"> PAGEREF _Toc528574532 \h </w:instrText>
      </w:r>
      <w:r w:rsidRPr="00122099">
        <w:rPr>
          <w:b w:val="0"/>
          <w:noProof/>
          <w:sz w:val="18"/>
        </w:rPr>
      </w:r>
      <w:r w:rsidRPr="00122099">
        <w:rPr>
          <w:b w:val="0"/>
          <w:noProof/>
          <w:sz w:val="18"/>
        </w:rPr>
        <w:fldChar w:fldCharType="separate"/>
      </w:r>
      <w:r w:rsidR="002441BC">
        <w:rPr>
          <w:b w:val="0"/>
          <w:noProof/>
          <w:sz w:val="18"/>
        </w:rPr>
        <w:t>218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1586</w:t>
      </w:r>
      <w:r>
        <w:rPr>
          <w:noProof/>
        </w:rPr>
        <w:tab/>
        <w:t>Application of Division 65 of the Insolvency Practice Schedule (Corporations)—general rule</w:t>
      </w:r>
      <w:r w:rsidRPr="00122099">
        <w:rPr>
          <w:noProof/>
        </w:rPr>
        <w:tab/>
      </w:r>
      <w:r w:rsidRPr="00122099">
        <w:rPr>
          <w:noProof/>
        </w:rPr>
        <w:fldChar w:fldCharType="begin"/>
      </w:r>
      <w:r w:rsidRPr="00122099">
        <w:rPr>
          <w:noProof/>
        </w:rPr>
        <w:instrText xml:space="preserve"> PAGEREF _Toc528574533 \h </w:instrText>
      </w:r>
      <w:r w:rsidRPr="00122099">
        <w:rPr>
          <w:noProof/>
        </w:rPr>
      </w:r>
      <w:r w:rsidRPr="00122099">
        <w:rPr>
          <w:noProof/>
        </w:rPr>
        <w:fldChar w:fldCharType="separate"/>
      </w:r>
      <w:r w:rsidR="002441BC">
        <w:rPr>
          <w:noProof/>
        </w:rPr>
        <w:t>218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1587</w:t>
      </w:r>
      <w:r>
        <w:rPr>
          <w:noProof/>
        </w:rPr>
        <w:tab/>
        <w:t>Administration account</w:t>
      </w:r>
      <w:r w:rsidRPr="00122099">
        <w:rPr>
          <w:noProof/>
        </w:rPr>
        <w:tab/>
      </w:r>
      <w:r w:rsidRPr="00122099">
        <w:rPr>
          <w:noProof/>
        </w:rPr>
        <w:fldChar w:fldCharType="begin"/>
      </w:r>
      <w:r w:rsidRPr="00122099">
        <w:rPr>
          <w:noProof/>
        </w:rPr>
        <w:instrText xml:space="preserve"> PAGEREF _Toc528574534 \h </w:instrText>
      </w:r>
      <w:r w:rsidRPr="00122099">
        <w:rPr>
          <w:noProof/>
        </w:rPr>
      </w:r>
      <w:r w:rsidRPr="00122099">
        <w:rPr>
          <w:noProof/>
        </w:rPr>
        <w:fldChar w:fldCharType="separate"/>
      </w:r>
      <w:r w:rsidR="002441BC">
        <w:rPr>
          <w:noProof/>
        </w:rPr>
        <w:t>219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1588</w:t>
      </w:r>
      <w:r>
        <w:rPr>
          <w:noProof/>
        </w:rPr>
        <w:tab/>
        <w:t>Paying money into administration account</w:t>
      </w:r>
      <w:r w:rsidRPr="00122099">
        <w:rPr>
          <w:noProof/>
        </w:rPr>
        <w:tab/>
      </w:r>
      <w:r w:rsidRPr="00122099">
        <w:rPr>
          <w:noProof/>
        </w:rPr>
        <w:fldChar w:fldCharType="begin"/>
      </w:r>
      <w:r w:rsidRPr="00122099">
        <w:rPr>
          <w:noProof/>
        </w:rPr>
        <w:instrText xml:space="preserve"> PAGEREF _Toc528574535 \h </w:instrText>
      </w:r>
      <w:r w:rsidRPr="00122099">
        <w:rPr>
          <w:noProof/>
        </w:rPr>
      </w:r>
      <w:r w:rsidRPr="00122099">
        <w:rPr>
          <w:noProof/>
        </w:rPr>
        <w:fldChar w:fldCharType="separate"/>
      </w:r>
      <w:r w:rsidR="002441BC">
        <w:rPr>
          <w:noProof/>
        </w:rPr>
        <w:t>219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1589</w:t>
      </w:r>
      <w:r>
        <w:rPr>
          <w:noProof/>
        </w:rPr>
        <w:tab/>
        <w:t>Paying money out of administration account</w:t>
      </w:r>
      <w:r w:rsidRPr="00122099">
        <w:rPr>
          <w:noProof/>
        </w:rPr>
        <w:tab/>
      </w:r>
      <w:r w:rsidRPr="00122099">
        <w:rPr>
          <w:noProof/>
        </w:rPr>
        <w:fldChar w:fldCharType="begin"/>
      </w:r>
      <w:r w:rsidRPr="00122099">
        <w:rPr>
          <w:noProof/>
        </w:rPr>
        <w:instrText xml:space="preserve"> PAGEREF _Toc528574536 \h </w:instrText>
      </w:r>
      <w:r w:rsidRPr="00122099">
        <w:rPr>
          <w:noProof/>
        </w:rPr>
      </w:r>
      <w:r w:rsidRPr="00122099">
        <w:rPr>
          <w:noProof/>
        </w:rPr>
        <w:fldChar w:fldCharType="separate"/>
      </w:r>
      <w:r w:rsidR="002441BC">
        <w:rPr>
          <w:noProof/>
        </w:rPr>
        <w:t>219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1590</w:t>
      </w:r>
      <w:r>
        <w:rPr>
          <w:noProof/>
        </w:rPr>
        <w:tab/>
        <w:t>Handling securities</w:t>
      </w:r>
      <w:r w:rsidRPr="00122099">
        <w:rPr>
          <w:noProof/>
        </w:rPr>
        <w:tab/>
      </w:r>
      <w:r w:rsidRPr="00122099">
        <w:rPr>
          <w:noProof/>
        </w:rPr>
        <w:fldChar w:fldCharType="begin"/>
      </w:r>
      <w:r w:rsidRPr="00122099">
        <w:rPr>
          <w:noProof/>
        </w:rPr>
        <w:instrText xml:space="preserve"> PAGEREF _Toc528574537 \h </w:instrText>
      </w:r>
      <w:r w:rsidRPr="00122099">
        <w:rPr>
          <w:noProof/>
        </w:rPr>
      </w:r>
      <w:r w:rsidRPr="00122099">
        <w:rPr>
          <w:noProof/>
        </w:rPr>
        <w:fldChar w:fldCharType="separate"/>
      </w:r>
      <w:r w:rsidR="002441BC">
        <w:rPr>
          <w:noProof/>
        </w:rPr>
        <w:t>220</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E—Information</w:t>
      </w:r>
      <w:r w:rsidRPr="00122099">
        <w:rPr>
          <w:b w:val="0"/>
          <w:noProof/>
          <w:sz w:val="18"/>
        </w:rPr>
        <w:tab/>
      </w:r>
      <w:r w:rsidRPr="00122099">
        <w:rPr>
          <w:b w:val="0"/>
          <w:noProof/>
          <w:sz w:val="18"/>
        </w:rPr>
        <w:fldChar w:fldCharType="begin"/>
      </w:r>
      <w:r w:rsidRPr="00122099">
        <w:rPr>
          <w:b w:val="0"/>
          <w:noProof/>
          <w:sz w:val="18"/>
        </w:rPr>
        <w:instrText xml:space="preserve"> PAGEREF _Toc528574538 \h </w:instrText>
      </w:r>
      <w:r w:rsidRPr="00122099">
        <w:rPr>
          <w:b w:val="0"/>
          <w:noProof/>
          <w:sz w:val="18"/>
        </w:rPr>
      </w:r>
      <w:r w:rsidRPr="00122099">
        <w:rPr>
          <w:b w:val="0"/>
          <w:noProof/>
          <w:sz w:val="18"/>
        </w:rPr>
        <w:fldChar w:fldCharType="separate"/>
      </w:r>
      <w:r w:rsidR="002441BC">
        <w:rPr>
          <w:b w:val="0"/>
          <w:noProof/>
          <w:sz w:val="18"/>
        </w:rPr>
        <w:t>220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1591</w:t>
      </w:r>
      <w:r>
        <w:rPr>
          <w:noProof/>
        </w:rPr>
        <w:tab/>
        <w:t>Application of Division 70 of the Insolvency Practice Schedule (Corporations)—general rule</w:t>
      </w:r>
      <w:r w:rsidRPr="00122099">
        <w:rPr>
          <w:noProof/>
        </w:rPr>
        <w:tab/>
      </w:r>
      <w:r w:rsidRPr="00122099">
        <w:rPr>
          <w:noProof/>
        </w:rPr>
        <w:fldChar w:fldCharType="begin"/>
      </w:r>
      <w:r w:rsidRPr="00122099">
        <w:rPr>
          <w:noProof/>
        </w:rPr>
        <w:instrText xml:space="preserve"> PAGEREF _Toc528574539 \h </w:instrText>
      </w:r>
      <w:r w:rsidRPr="00122099">
        <w:rPr>
          <w:noProof/>
        </w:rPr>
      </w:r>
      <w:r w:rsidRPr="00122099">
        <w:rPr>
          <w:noProof/>
        </w:rPr>
        <w:fldChar w:fldCharType="separate"/>
      </w:r>
      <w:r w:rsidR="002441BC">
        <w:rPr>
          <w:noProof/>
        </w:rPr>
        <w:t>220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1592</w:t>
      </w:r>
      <w:r>
        <w:rPr>
          <w:noProof/>
        </w:rPr>
        <w:tab/>
        <w:t>Accounts and administration returns</w:t>
      </w:r>
      <w:r w:rsidRPr="00122099">
        <w:rPr>
          <w:noProof/>
        </w:rPr>
        <w:tab/>
      </w:r>
      <w:r w:rsidRPr="00122099">
        <w:rPr>
          <w:noProof/>
        </w:rPr>
        <w:fldChar w:fldCharType="begin"/>
      </w:r>
      <w:r w:rsidRPr="00122099">
        <w:rPr>
          <w:noProof/>
        </w:rPr>
        <w:instrText xml:space="preserve"> PAGEREF _Toc528574540 \h </w:instrText>
      </w:r>
      <w:r w:rsidRPr="00122099">
        <w:rPr>
          <w:noProof/>
        </w:rPr>
      </w:r>
      <w:r w:rsidRPr="00122099">
        <w:rPr>
          <w:noProof/>
        </w:rPr>
        <w:fldChar w:fldCharType="separate"/>
      </w:r>
      <w:r w:rsidR="002441BC">
        <w:rPr>
          <w:noProof/>
        </w:rPr>
        <w:t>220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1593</w:t>
      </w:r>
      <w:r>
        <w:rPr>
          <w:noProof/>
        </w:rPr>
        <w:tab/>
        <w:t>Administration books</w:t>
      </w:r>
      <w:r w:rsidRPr="00122099">
        <w:rPr>
          <w:noProof/>
        </w:rPr>
        <w:tab/>
      </w:r>
      <w:r w:rsidRPr="00122099">
        <w:rPr>
          <w:noProof/>
        </w:rPr>
        <w:fldChar w:fldCharType="begin"/>
      </w:r>
      <w:r w:rsidRPr="00122099">
        <w:rPr>
          <w:noProof/>
        </w:rPr>
        <w:instrText xml:space="preserve"> PAGEREF _Toc528574541 \h </w:instrText>
      </w:r>
      <w:r w:rsidRPr="00122099">
        <w:rPr>
          <w:noProof/>
        </w:rPr>
      </w:r>
      <w:r w:rsidRPr="00122099">
        <w:rPr>
          <w:noProof/>
        </w:rPr>
        <w:fldChar w:fldCharType="separate"/>
      </w:r>
      <w:r w:rsidR="002441BC">
        <w:rPr>
          <w:noProof/>
        </w:rPr>
        <w:t>221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1594</w:t>
      </w:r>
      <w:r>
        <w:rPr>
          <w:noProof/>
        </w:rPr>
        <w:tab/>
        <w:t>Audit of administration books</w:t>
      </w:r>
      <w:r w:rsidRPr="00122099">
        <w:rPr>
          <w:noProof/>
        </w:rPr>
        <w:tab/>
      </w:r>
      <w:r w:rsidRPr="00122099">
        <w:rPr>
          <w:noProof/>
        </w:rPr>
        <w:fldChar w:fldCharType="begin"/>
      </w:r>
      <w:r w:rsidRPr="00122099">
        <w:rPr>
          <w:noProof/>
        </w:rPr>
        <w:instrText xml:space="preserve"> PAGEREF _Toc528574542 \h </w:instrText>
      </w:r>
      <w:r w:rsidRPr="00122099">
        <w:rPr>
          <w:noProof/>
        </w:rPr>
      </w:r>
      <w:r w:rsidRPr="00122099">
        <w:rPr>
          <w:noProof/>
        </w:rPr>
        <w:fldChar w:fldCharType="separate"/>
      </w:r>
      <w:r w:rsidR="002441BC">
        <w:rPr>
          <w:noProof/>
        </w:rPr>
        <w:t>222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1595</w:t>
      </w:r>
      <w:r>
        <w:rPr>
          <w:noProof/>
        </w:rPr>
        <w:tab/>
        <w:t>Transfer of administration books</w:t>
      </w:r>
      <w:r w:rsidRPr="00122099">
        <w:rPr>
          <w:noProof/>
        </w:rPr>
        <w:tab/>
      </w:r>
      <w:r w:rsidRPr="00122099">
        <w:rPr>
          <w:noProof/>
        </w:rPr>
        <w:fldChar w:fldCharType="begin"/>
      </w:r>
      <w:r w:rsidRPr="00122099">
        <w:rPr>
          <w:noProof/>
        </w:rPr>
        <w:instrText xml:space="preserve"> PAGEREF _Toc528574543 \h </w:instrText>
      </w:r>
      <w:r w:rsidRPr="00122099">
        <w:rPr>
          <w:noProof/>
        </w:rPr>
      </w:r>
      <w:r w:rsidRPr="00122099">
        <w:rPr>
          <w:noProof/>
        </w:rPr>
        <w:fldChar w:fldCharType="separate"/>
      </w:r>
      <w:r w:rsidR="002441BC">
        <w:rPr>
          <w:noProof/>
        </w:rPr>
        <w:t>222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1596</w:t>
      </w:r>
      <w:r>
        <w:rPr>
          <w:noProof/>
        </w:rPr>
        <w:tab/>
        <w:t>Retention and destruction of administration books</w:t>
      </w:r>
      <w:r w:rsidRPr="00122099">
        <w:rPr>
          <w:noProof/>
        </w:rPr>
        <w:tab/>
      </w:r>
      <w:r w:rsidRPr="00122099">
        <w:rPr>
          <w:noProof/>
        </w:rPr>
        <w:fldChar w:fldCharType="begin"/>
      </w:r>
      <w:r w:rsidRPr="00122099">
        <w:rPr>
          <w:noProof/>
        </w:rPr>
        <w:instrText xml:space="preserve"> PAGEREF _Toc528574544 \h </w:instrText>
      </w:r>
      <w:r w:rsidRPr="00122099">
        <w:rPr>
          <w:noProof/>
        </w:rPr>
      </w:r>
      <w:r w:rsidRPr="00122099">
        <w:rPr>
          <w:noProof/>
        </w:rPr>
        <w:fldChar w:fldCharType="separate"/>
      </w:r>
      <w:r w:rsidR="002441BC">
        <w:rPr>
          <w:noProof/>
        </w:rPr>
        <w:t>222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1597</w:t>
      </w:r>
      <w:r>
        <w:rPr>
          <w:noProof/>
        </w:rPr>
        <w:tab/>
        <w:t>Giving information to creditors etc.</w:t>
      </w:r>
      <w:r w:rsidRPr="00122099">
        <w:rPr>
          <w:noProof/>
        </w:rPr>
        <w:tab/>
      </w:r>
      <w:r w:rsidRPr="00122099">
        <w:rPr>
          <w:noProof/>
        </w:rPr>
        <w:fldChar w:fldCharType="begin"/>
      </w:r>
      <w:r w:rsidRPr="00122099">
        <w:rPr>
          <w:noProof/>
        </w:rPr>
        <w:instrText xml:space="preserve"> PAGEREF _Toc528574545 \h </w:instrText>
      </w:r>
      <w:r w:rsidRPr="00122099">
        <w:rPr>
          <w:noProof/>
        </w:rPr>
      </w:r>
      <w:r w:rsidRPr="00122099">
        <w:rPr>
          <w:noProof/>
        </w:rPr>
        <w:fldChar w:fldCharType="separate"/>
      </w:r>
      <w:r w:rsidR="002441BC">
        <w:rPr>
          <w:noProof/>
        </w:rPr>
        <w:t>223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1598</w:t>
      </w:r>
      <w:r>
        <w:rPr>
          <w:noProof/>
        </w:rPr>
        <w:tab/>
        <w:t>Commonwealth may request information</w:t>
      </w:r>
      <w:r w:rsidRPr="00122099">
        <w:rPr>
          <w:noProof/>
        </w:rPr>
        <w:tab/>
      </w:r>
      <w:r w:rsidRPr="00122099">
        <w:rPr>
          <w:noProof/>
        </w:rPr>
        <w:fldChar w:fldCharType="begin"/>
      </w:r>
      <w:r w:rsidRPr="00122099">
        <w:rPr>
          <w:noProof/>
        </w:rPr>
        <w:instrText xml:space="preserve"> PAGEREF _Toc528574546 \h </w:instrText>
      </w:r>
      <w:r w:rsidRPr="00122099">
        <w:rPr>
          <w:noProof/>
        </w:rPr>
      </w:r>
      <w:r w:rsidRPr="00122099">
        <w:rPr>
          <w:noProof/>
        </w:rPr>
        <w:fldChar w:fldCharType="separate"/>
      </w:r>
      <w:r w:rsidR="002441BC">
        <w:rPr>
          <w:noProof/>
        </w:rPr>
        <w:t>224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1599</w:t>
      </w:r>
      <w:r>
        <w:rPr>
          <w:noProof/>
        </w:rPr>
        <w:tab/>
        <w:t>Reporting to ASIC</w:t>
      </w:r>
      <w:r w:rsidRPr="00122099">
        <w:rPr>
          <w:noProof/>
        </w:rPr>
        <w:tab/>
      </w:r>
      <w:r w:rsidRPr="00122099">
        <w:rPr>
          <w:noProof/>
        </w:rPr>
        <w:fldChar w:fldCharType="begin"/>
      </w:r>
      <w:r w:rsidRPr="00122099">
        <w:rPr>
          <w:noProof/>
        </w:rPr>
        <w:instrText xml:space="preserve"> PAGEREF _Toc528574547 \h </w:instrText>
      </w:r>
      <w:r w:rsidRPr="00122099">
        <w:rPr>
          <w:noProof/>
        </w:rPr>
      </w:r>
      <w:r w:rsidRPr="00122099">
        <w:rPr>
          <w:noProof/>
        </w:rPr>
        <w:fldChar w:fldCharType="separate"/>
      </w:r>
      <w:r w:rsidR="002441BC">
        <w:rPr>
          <w:noProof/>
        </w:rPr>
        <w:t>224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1600</w:t>
      </w:r>
      <w:r>
        <w:rPr>
          <w:noProof/>
        </w:rPr>
        <w:tab/>
        <w:t>Old Act continues to apply in relation to notices to remedy default</w:t>
      </w:r>
      <w:r w:rsidRPr="00122099">
        <w:rPr>
          <w:noProof/>
        </w:rPr>
        <w:tab/>
      </w:r>
      <w:r w:rsidRPr="00122099">
        <w:rPr>
          <w:noProof/>
        </w:rPr>
        <w:fldChar w:fldCharType="begin"/>
      </w:r>
      <w:r w:rsidRPr="00122099">
        <w:rPr>
          <w:noProof/>
        </w:rPr>
        <w:instrText xml:space="preserve"> PAGEREF _Toc528574548 \h </w:instrText>
      </w:r>
      <w:r w:rsidRPr="00122099">
        <w:rPr>
          <w:noProof/>
        </w:rPr>
      </w:r>
      <w:r w:rsidRPr="00122099">
        <w:rPr>
          <w:noProof/>
        </w:rPr>
        <w:fldChar w:fldCharType="separate"/>
      </w:r>
      <w:r w:rsidR="002441BC">
        <w:rPr>
          <w:noProof/>
        </w:rPr>
        <w:t>224</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F—Meetings</w:t>
      </w:r>
      <w:r w:rsidRPr="00122099">
        <w:rPr>
          <w:b w:val="0"/>
          <w:noProof/>
          <w:sz w:val="18"/>
        </w:rPr>
        <w:tab/>
      </w:r>
      <w:r w:rsidRPr="00122099">
        <w:rPr>
          <w:b w:val="0"/>
          <w:noProof/>
          <w:sz w:val="18"/>
        </w:rPr>
        <w:fldChar w:fldCharType="begin"/>
      </w:r>
      <w:r w:rsidRPr="00122099">
        <w:rPr>
          <w:b w:val="0"/>
          <w:noProof/>
          <w:sz w:val="18"/>
        </w:rPr>
        <w:instrText xml:space="preserve"> PAGEREF _Toc528574549 \h </w:instrText>
      </w:r>
      <w:r w:rsidRPr="00122099">
        <w:rPr>
          <w:b w:val="0"/>
          <w:noProof/>
          <w:sz w:val="18"/>
        </w:rPr>
      </w:r>
      <w:r w:rsidRPr="00122099">
        <w:rPr>
          <w:b w:val="0"/>
          <w:noProof/>
          <w:sz w:val="18"/>
        </w:rPr>
        <w:fldChar w:fldCharType="separate"/>
      </w:r>
      <w:r w:rsidR="002441BC">
        <w:rPr>
          <w:b w:val="0"/>
          <w:noProof/>
          <w:sz w:val="18"/>
        </w:rPr>
        <w:t>224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1601</w:t>
      </w:r>
      <w:r>
        <w:rPr>
          <w:noProof/>
        </w:rPr>
        <w:tab/>
        <w:t>Application of Division 75 of the Insolvency Practice Schedule (Corporations)—general rule</w:t>
      </w:r>
      <w:r w:rsidRPr="00122099">
        <w:rPr>
          <w:noProof/>
        </w:rPr>
        <w:tab/>
      </w:r>
      <w:r w:rsidRPr="00122099">
        <w:rPr>
          <w:noProof/>
        </w:rPr>
        <w:fldChar w:fldCharType="begin"/>
      </w:r>
      <w:r w:rsidRPr="00122099">
        <w:rPr>
          <w:noProof/>
        </w:rPr>
        <w:instrText xml:space="preserve"> PAGEREF _Toc528574550 \h </w:instrText>
      </w:r>
      <w:r w:rsidRPr="00122099">
        <w:rPr>
          <w:noProof/>
        </w:rPr>
      </w:r>
      <w:r w:rsidRPr="00122099">
        <w:rPr>
          <w:noProof/>
        </w:rPr>
        <w:fldChar w:fldCharType="separate"/>
      </w:r>
      <w:r w:rsidR="002441BC">
        <w:rPr>
          <w:noProof/>
        </w:rPr>
        <w:t>224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1602</w:t>
      </w:r>
      <w:r>
        <w:rPr>
          <w:noProof/>
        </w:rPr>
        <w:tab/>
        <w:t>External administrator must convene meetings in certain circumstances</w:t>
      </w:r>
      <w:r w:rsidRPr="00122099">
        <w:rPr>
          <w:noProof/>
        </w:rPr>
        <w:tab/>
      </w:r>
      <w:r w:rsidRPr="00122099">
        <w:rPr>
          <w:noProof/>
        </w:rPr>
        <w:fldChar w:fldCharType="begin"/>
      </w:r>
      <w:r w:rsidRPr="00122099">
        <w:rPr>
          <w:noProof/>
        </w:rPr>
        <w:instrText xml:space="preserve"> PAGEREF _Toc528574551 \h </w:instrText>
      </w:r>
      <w:r w:rsidRPr="00122099">
        <w:rPr>
          <w:noProof/>
        </w:rPr>
      </w:r>
      <w:r w:rsidRPr="00122099">
        <w:rPr>
          <w:noProof/>
        </w:rPr>
        <w:fldChar w:fldCharType="separate"/>
      </w:r>
      <w:r w:rsidR="002441BC">
        <w:rPr>
          <w:noProof/>
        </w:rPr>
        <w:t>225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1603</w:t>
      </w:r>
      <w:r>
        <w:rPr>
          <w:noProof/>
        </w:rPr>
        <w:tab/>
        <w:t>Old Act continues to apply in relation to reporting for first year of administration</w:t>
      </w:r>
      <w:r w:rsidRPr="00122099">
        <w:rPr>
          <w:noProof/>
        </w:rPr>
        <w:tab/>
      </w:r>
      <w:r w:rsidRPr="00122099">
        <w:rPr>
          <w:noProof/>
        </w:rPr>
        <w:fldChar w:fldCharType="begin"/>
      </w:r>
      <w:r w:rsidRPr="00122099">
        <w:rPr>
          <w:noProof/>
        </w:rPr>
        <w:instrText xml:space="preserve"> PAGEREF _Toc528574552 \h </w:instrText>
      </w:r>
      <w:r w:rsidRPr="00122099">
        <w:rPr>
          <w:noProof/>
        </w:rPr>
      </w:r>
      <w:r w:rsidRPr="00122099">
        <w:rPr>
          <w:noProof/>
        </w:rPr>
        <w:fldChar w:fldCharType="separate"/>
      </w:r>
      <w:r w:rsidR="002441BC">
        <w:rPr>
          <w:noProof/>
        </w:rPr>
        <w:t>225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1604</w:t>
      </w:r>
      <w:r>
        <w:rPr>
          <w:noProof/>
        </w:rPr>
        <w:tab/>
        <w:t>Old Act continues to apply to the deregistration of companies</w:t>
      </w:r>
      <w:r w:rsidRPr="00122099">
        <w:rPr>
          <w:noProof/>
        </w:rPr>
        <w:tab/>
      </w:r>
      <w:r w:rsidRPr="00122099">
        <w:rPr>
          <w:noProof/>
        </w:rPr>
        <w:fldChar w:fldCharType="begin"/>
      </w:r>
      <w:r w:rsidRPr="00122099">
        <w:rPr>
          <w:noProof/>
        </w:rPr>
        <w:instrText xml:space="preserve"> PAGEREF _Toc528574553 \h </w:instrText>
      </w:r>
      <w:r w:rsidRPr="00122099">
        <w:rPr>
          <w:noProof/>
        </w:rPr>
      </w:r>
      <w:r w:rsidRPr="00122099">
        <w:rPr>
          <w:noProof/>
        </w:rPr>
        <w:fldChar w:fldCharType="separate"/>
      </w:r>
      <w:r w:rsidR="002441BC">
        <w:rPr>
          <w:noProof/>
        </w:rPr>
        <w:t>226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1605</w:t>
      </w:r>
      <w:r>
        <w:rPr>
          <w:noProof/>
        </w:rPr>
        <w:tab/>
        <w:t>Old Act continues to apply for certain meetings convened etc. before commencement day</w:t>
      </w:r>
      <w:r w:rsidRPr="00122099">
        <w:rPr>
          <w:noProof/>
        </w:rPr>
        <w:tab/>
      </w:r>
      <w:r w:rsidRPr="00122099">
        <w:rPr>
          <w:noProof/>
        </w:rPr>
        <w:fldChar w:fldCharType="begin"/>
      </w:r>
      <w:r w:rsidRPr="00122099">
        <w:rPr>
          <w:noProof/>
        </w:rPr>
        <w:instrText xml:space="preserve"> PAGEREF _Toc528574554 \h </w:instrText>
      </w:r>
      <w:r w:rsidRPr="00122099">
        <w:rPr>
          <w:noProof/>
        </w:rPr>
      </w:r>
      <w:r w:rsidRPr="00122099">
        <w:rPr>
          <w:noProof/>
        </w:rPr>
        <w:fldChar w:fldCharType="separate"/>
      </w:r>
      <w:r w:rsidR="002441BC">
        <w:rPr>
          <w:noProof/>
        </w:rPr>
        <w:t>226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1606</w:t>
      </w:r>
      <w:r>
        <w:rPr>
          <w:noProof/>
        </w:rPr>
        <w:tab/>
        <w:t>Outcome of voting at creditors’ meeting determined by related entity or on casting vote—Court powers</w:t>
      </w:r>
      <w:r w:rsidRPr="00122099">
        <w:rPr>
          <w:noProof/>
        </w:rPr>
        <w:tab/>
      </w:r>
      <w:r w:rsidRPr="00122099">
        <w:rPr>
          <w:noProof/>
        </w:rPr>
        <w:fldChar w:fldCharType="begin"/>
      </w:r>
      <w:r w:rsidRPr="00122099">
        <w:rPr>
          <w:noProof/>
        </w:rPr>
        <w:instrText xml:space="preserve"> PAGEREF _Toc528574555 \h </w:instrText>
      </w:r>
      <w:r w:rsidRPr="00122099">
        <w:rPr>
          <w:noProof/>
        </w:rPr>
      </w:r>
      <w:r w:rsidRPr="00122099">
        <w:rPr>
          <w:noProof/>
        </w:rPr>
        <w:fldChar w:fldCharType="separate"/>
      </w:r>
      <w:r w:rsidR="002441BC">
        <w:rPr>
          <w:noProof/>
        </w:rPr>
        <w:t>227</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G—Committees of inspection</w:t>
      </w:r>
      <w:r w:rsidRPr="00122099">
        <w:rPr>
          <w:b w:val="0"/>
          <w:noProof/>
          <w:sz w:val="18"/>
        </w:rPr>
        <w:tab/>
      </w:r>
      <w:r w:rsidRPr="00122099">
        <w:rPr>
          <w:b w:val="0"/>
          <w:noProof/>
          <w:sz w:val="18"/>
        </w:rPr>
        <w:fldChar w:fldCharType="begin"/>
      </w:r>
      <w:r w:rsidRPr="00122099">
        <w:rPr>
          <w:b w:val="0"/>
          <w:noProof/>
          <w:sz w:val="18"/>
        </w:rPr>
        <w:instrText xml:space="preserve"> PAGEREF _Toc528574556 \h </w:instrText>
      </w:r>
      <w:r w:rsidRPr="00122099">
        <w:rPr>
          <w:b w:val="0"/>
          <w:noProof/>
          <w:sz w:val="18"/>
        </w:rPr>
      </w:r>
      <w:r w:rsidRPr="00122099">
        <w:rPr>
          <w:b w:val="0"/>
          <w:noProof/>
          <w:sz w:val="18"/>
        </w:rPr>
        <w:fldChar w:fldCharType="separate"/>
      </w:r>
      <w:r w:rsidR="002441BC">
        <w:rPr>
          <w:b w:val="0"/>
          <w:noProof/>
          <w:sz w:val="18"/>
        </w:rPr>
        <w:t>227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1607</w:t>
      </w:r>
      <w:r>
        <w:rPr>
          <w:noProof/>
        </w:rPr>
        <w:tab/>
        <w:t>Application of Division 80 of the Insolvency Practice Schedule (Corporations)—general rules</w:t>
      </w:r>
      <w:r w:rsidRPr="00122099">
        <w:rPr>
          <w:noProof/>
        </w:rPr>
        <w:tab/>
      </w:r>
      <w:r w:rsidRPr="00122099">
        <w:rPr>
          <w:noProof/>
        </w:rPr>
        <w:fldChar w:fldCharType="begin"/>
      </w:r>
      <w:r w:rsidRPr="00122099">
        <w:rPr>
          <w:noProof/>
        </w:rPr>
        <w:instrText xml:space="preserve"> PAGEREF _Toc528574557 \h </w:instrText>
      </w:r>
      <w:r w:rsidRPr="00122099">
        <w:rPr>
          <w:noProof/>
        </w:rPr>
      </w:r>
      <w:r w:rsidRPr="00122099">
        <w:rPr>
          <w:noProof/>
        </w:rPr>
        <w:fldChar w:fldCharType="separate"/>
      </w:r>
      <w:r w:rsidR="002441BC">
        <w:rPr>
          <w:noProof/>
        </w:rPr>
        <w:t>227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1608</w:t>
      </w:r>
      <w:r>
        <w:rPr>
          <w:noProof/>
        </w:rPr>
        <w:tab/>
        <w:t>Appointing committees of inspection</w:t>
      </w:r>
      <w:r w:rsidRPr="00122099">
        <w:rPr>
          <w:noProof/>
        </w:rPr>
        <w:tab/>
      </w:r>
      <w:r w:rsidRPr="00122099">
        <w:rPr>
          <w:noProof/>
        </w:rPr>
        <w:fldChar w:fldCharType="begin"/>
      </w:r>
      <w:r w:rsidRPr="00122099">
        <w:rPr>
          <w:noProof/>
        </w:rPr>
        <w:instrText xml:space="preserve"> PAGEREF _Toc528574558 \h </w:instrText>
      </w:r>
      <w:r w:rsidRPr="00122099">
        <w:rPr>
          <w:noProof/>
        </w:rPr>
      </w:r>
      <w:r w:rsidRPr="00122099">
        <w:rPr>
          <w:noProof/>
        </w:rPr>
        <w:fldChar w:fldCharType="separate"/>
      </w:r>
      <w:r w:rsidR="002441BC">
        <w:rPr>
          <w:noProof/>
        </w:rPr>
        <w:t>228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1609</w:t>
      </w:r>
      <w:r>
        <w:rPr>
          <w:noProof/>
        </w:rPr>
        <w:tab/>
        <w:t>Old Act continues to apply to certain reports by administrator</w:t>
      </w:r>
      <w:r w:rsidRPr="00122099">
        <w:rPr>
          <w:noProof/>
        </w:rPr>
        <w:tab/>
      </w:r>
      <w:r w:rsidRPr="00122099">
        <w:rPr>
          <w:noProof/>
        </w:rPr>
        <w:fldChar w:fldCharType="begin"/>
      </w:r>
      <w:r w:rsidRPr="00122099">
        <w:rPr>
          <w:noProof/>
        </w:rPr>
        <w:instrText xml:space="preserve"> PAGEREF _Toc528574559 \h </w:instrText>
      </w:r>
      <w:r w:rsidRPr="00122099">
        <w:rPr>
          <w:noProof/>
        </w:rPr>
      </w:r>
      <w:r w:rsidRPr="00122099">
        <w:rPr>
          <w:noProof/>
        </w:rPr>
        <w:fldChar w:fldCharType="separate"/>
      </w:r>
      <w:r w:rsidR="002441BC">
        <w:rPr>
          <w:noProof/>
        </w:rPr>
        <w:t>229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1610</w:t>
      </w:r>
      <w:r>
        <w:rPr>
          <w:noProof/>
        </w:rPr>
        <w:tab/>
        <w:t>Membership of continued committees</w:t>
      </w:r>
      <w:r w:rsidRPr="00122099">
        <w:rPr>
          <w:noProof/>
        </w:rPr>
        <w:tab/>
      </w:r>
      <w:r w:rsidRPr="00122099">
        <w:rPr>
          <w:noProof/>
        </w:rPr>
        <w:fldChar w:fldCharType="begin"/>
      </w:r>
      <w:r w:rsidRPr="00122099">
        <w:rPr>
          <w:noProof/>
        </w:rPr>
        <w:instrText xml:space="preserve"> PAGEREF _Toc528574560 \h </w:instrText>
      </w:r>
      <w:r w:rsidRPr="00122099">
        <w:rPr>
          <w:noProof/>
        </w:rPr>
      </w:r>
      <w:r w:rsidRPr="00122099">
        <w:rPr>
          <w:noProof/>
        </w:rPr>
        <w:fldChar w:fldCharType="separate"/>
      </w:r>
      <w:r w:rsidR="002441BC">
        <w:rPr>
          <w:noProof/>
        </w:rPr>
        <w:t>229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1611</w:t>
      </w:r>
      <w:r>
        <w:rPr>
          <w:noProof/>
        </w:rPr>
        <w:tab/>
        <w:t>Validity of appointment under section 548 of the old Act not affected by lack of separate meeting of contributories</w:t>
      </w:r>
      <w:r w:rsidRPr="00122099">
        <w:rPr>
          <w:noProof/>
        </w:rPr>
        <w:tab/>
      </w:r>
      <w:r w:rsidRPr="00122099">
        <w:rPr>
          <w:noProof/>
        </w:rPr>
        <w:fldChar w:fldCharType="begin"/>
      </w:r>
      <w:r w:rsidRPr="00122099">
        <w:rPr>
          <w:noProof/>
        </w:rPr>
        <w:instrText xml:space="preserve"> PAGEREF _Toc528574561 \h </w:instrText>
      </w:r>
      <w:r w:rsidRPr="00122099">
        <w:rPr>
          <w:noProof/>
        </w:rPr>
      </w:r>
      <w:r w:rsidRPr="00122099">
        <w:rPr>
          <w:noProof/>
        </w:rPr>
        <w:fldChar w:fldCharType="separate"/>
      </w:r>
      <w:r w:rsidR="002441BC">
        <w:rPr>
          <w:noProof/>
        </w:rPr>
        <w:t>230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1612</w:t>
      </w:r>
      <w:r>
        <w:rPr>
          <w:noProof/>
        </w:rPr>
        <w:tab/>
        <w:t>Continued application of directions by creditors or committees under the old Act</w:t>
      </w:r>
      <w:r w:rsidRPr="00122099">
        <w:rPr>
          <w:noProof/>
        </w:rPr>
        <w:tab/>
      </w:r>
      <w:r w:rsidRPr="00122099">
        <w:rPr>
          <w:noProof/>
        </w:rPr>
        <w:fldChar w:fldCharType="begin"/>
      </w:r>
      <w:r w:rsidRPr="00122099">
        <w:rPr>
          <w:noProof/>
        </w:rPr>
        <w:instrText xml:space="preserve"> PAGEREF _Toc528574562 \h </w:instrText>
      </w:r>
      <w:r w:rsidRPr="00122099">
        <w:rPr>
          <w:noProof/>
        </w:rPr>
      </w:r>
      <w:r w:rsidRPr="00122099">
        <w:rPr>
          <w:noProof/>
        </w:rPr>
        <w:fldChar w:fldCharType="separate"/>
      </w:r>
      <w:r w:rsidR="002441BC">
        <w:rPr>
          <w:noProof/>
        </w:rPr>
        <w:t>231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1613</w:t>
      </w:r>
      <w:r>
        <w:rPr>
          <w:noProof/>
        </w:rPr>
        <w:tab/>
        <w:t>Committee of inspection may request information</w:t>
      </w:r>
      <w:r w:rsidRPr="00122099">
        <w:rPr>
          <w:noProof/>
        </w:rPr>
        <w:tab/>
      </w:r>
      <w:r w:rsidRPr="00122099">
        <w:rPr>
          <w:noProof/>
        </w:rPr>
        <w:fldChar w:fldCharType="begin"/>
      </w:r>
      <w:r w:rsidRPr="00122099">
        <w:rPr>
          <w:noProof/>
        </w:rPr>
        <w:instrText xml:space="preserve"> PAGEREF _Toc528574563 \h </w:instrText>
      </w:r>
      <w:r w:rsidRPr="00122099">
        <w:rPr>
          <w:noProof/>
        </w:rPr>
      </w:r>
      <w:r w:rsidRPr="00122099">
        <w:rPr>
          <w:noProof/>
        </w:rPr>
        <w:fldChar w:fldCharType="separate"/>
      </w:r>
      <w:r w:rsidR="002441BC">
        <w:rPr>
          <w:noProof/>
        </w:rPr>
        <w:t>231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1614</w:t>
      </w:r>
      <w:r>
        <w:rPr>
          <w:noProof/>
        </w:rPr>
        <w:tab/>
        <w:t>Duties of members of committee of inspection and creditors relating to profits and advantages etc.</w:t>
      </w:r>
      <w:r w:rsidRPr="00122099">
        <w:rPr>
          <w:noProof/>
        </w:rPr>
        <w:tab/>
      </w:r>
      <w:r w:rsidRPr="00122099">
        <w:rPr>
          <w:noProof/>
        </w:rPr>
        <w:fldChar w:fldCharType="begin"/>
      </w:r>
      <w:r w:rsidRPr="00122099">
        <w:rPr>
          <w:noProof/>
        </w:rPr>
        <w:instrText xml:space="preserve"> PAGEREF _Toc528574564 \h </w:instrText>
      </w:r>
      <w:r w:rsidRPr="00122099">
        <w:rPr>
          <w:noProof/>
        </w:rPr>
      </w:r>
      <w:r w:rsidRPr="00122099">
        <w:rPr>
          <w:noProof/>
        </w:rPr>
        <w:fldChar w:fldCharType="separate"/>
      </w:r>
      <w:r w:rsidR="002441BC">
        <w:rPr>
          <w:noProof/>
        </w:rPr>
        <w:t>231</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H—Review of the external administration of a company</w:t>
      </w:r>
      <w:r w:rsidRPr="00122099">
        <w:rPr>
          <w:b w:val="0"/>
          <w:noProof/>
          <w:sz w:val="18"/>
        </w:rPr>
        <w:tab/>
      </w:r>
      <w:r w:rsidRPr="00122099">
        <w:rPr>
          <w:b w:val="0"/>
          <w:noProof/>
          <w:sz w:val="18"/>
        </w:rPr>
        <w:fldChar w:fldCharType="begin"/>
      </w:r>
      <w:r w:rsidRPr="00122099">
        <w:rPr>
          <w:b w:val="0"/>
          <w:noProof/>
          <w:sz w:val="18"/>
        </w:rPr>
        <w:instrText xml:space="preserve"> PAGEREF _Toc528574565 \h </w:instrText>
      </w:r>
      <w:r w:rsidRPr="00122099">
        <w:rPr>
          <w:b w:val="0"/>
          <w:noProof/>
          <w:sz w:val="18"/>
        </w:rPr>
      </w:r>
      <w:r w:rsidRPr="00122099">
        <w:rPr>
          <w:b w:val="0"/>
          <w:noProof/>
          <w:sz w:val="18"/>
        </w:rPr>
        <w:fldChar w:fldCharType="separate"/>
      </w:r>
      <w:r w:rsidR="002441BC">
        <w:rPr>
          <w:b w:val="0"/>
          <w:noProof/>
          <w:sz w:val="18"/>
        </w:rPr>
        <w:t>232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1615</w:t>
      </w:r>
      <w:r>
        <w:rPr>
          <w:noProof/>
        </w:rPr>
        <w:tab/>
        <w:t>Application of Division 90 of the Insolvency Practice Schedule (Corporations)—general rule</w:t>
      </w:r>
      <w:r w:rsidRPr="00122099">
        <w:rPr>
          <w:noProof/>
        </w:rPr>
        <w:tab/>
      </w:r>
      <w:r w:rsidRPr="00122099">
        <w:rPr>
          <w:noProof/>
        </w:rPr>
        <w:fldChar w:fldCharType="begin"/>
      </w:r>
      <w:r w:rsidRPr="00122099">
        <w:rPr>
          <w:noProof/>
        </w:rPr>
        <w:instrText xml:space="preserve"> PAGEREF _Toc528574566 \h </w:instrText>
      </w:r>
      <w:r w:rsidRPr="00122099">
        <w:rPr>
          <w:noProof/>
        </w:rPr>
      </w:r>
      <w:r w:rsidRPr="00122099">
        <w:rPr>
          <w:noProof/>
        </w:rPr>
        <w:fldChar w:fldCharType="separate"/>
      </w:r>
      <w:r w:rsidR="002441BC">
        <w:rPr>
          <w:noProof/>
        </w:rPr>
        <w:t>232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1616</w:t>
      </w:r>
      <w:r>
        <w:rPr>
          <w:noProof/>
        </w:rPr>
        <w:tab/>
        <w:t>Application of the Insolvency Practice Schedule (Corporations) provisions that conflict with old Act Court orders—general rule</w:t>
      </w:r>
      <w:r w:rsidRPr="00122099">
        <w:rPr>
          <w:noProof/>
        </w:rPr>
        <w:tab/>
      </w:r>
      <w:r w:rsidRPr="00122099">
        <w:rPr>
          <w:noProof/>
        </w:rPr>
        <w:fldChar w:fldCharType="begin"/>
      </w:r>
      <w:r w:rsidRPr="00122099">
        <w:rPr>
          <w:noProof/>
        </w:rPr>
        <w:instrText xml:space="preserve"> PAGEREF _Toc528574567 \h </w:instrText>
      </w:r>
      <w:r w:rsidRPr="00122099">
        <w:rPr>
          <w:noProof/>
        </w:rPr>
      </w:r>
      <w:r w:rsidRPr="00122099">
        <w:rPr>
          <w:noProof/>
        </w:rPr>
        <w:fldChar w:fldCharType="separate"/>
      </w:r>
      <w:r w:rsidR="002441BC">
        <w:rPr>
          <w:noProof/>
        </w:rPr>
        <w:t>232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1617</w:t>
      </w:r>
      <w:r>
        <w:rPr>
          <w:noProof/>
        </w:rPr>
        <w:tab/>
        <w:t>Old Act continues to apply in relation to ongoing proceedings before a court—general rule</w:t>
      </w:r>
      <w:r w:rsidRPr="00122099">
        <w:rPr>
          <w:noProof/>
        </w:rPr>
        <w:tab/>
      </w:r>
      <w:r w:rsidRPr="00122099">
        <w:rPr>
          <w:noProof/>
        </w:rPr>
        <w:fldChar w:fldCharType="begin"/>
      </w:r>
      <w:r w:rsidRPr="00122099">
        <w:rPr>
          <w:noProof/>
        </w:rPr>
        <w:instrText xml:space="preserve"> PAGEREF _Toc528574568 \h </w:instrText>
      </w:r>
      <w:r w:rsidRPr="00122099">
        <w:rPr>
          <w:noProof/>
        </w:rPr>
      </w:r>
      <w:r w:rsidRPr="00122099">
        <w:rPr>
          <w:noProof/>
        </w:rPr>
        <w:fldChar w:fldCharType="separate"/>
      </w:r>
      <w:r w:rsidR="002441BC">
        <w:rPr>
          <w:noProof/>
        </w:rPr>
        <w:t>232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1618</w:t>
      </w:r>
      <w:r>
        <w:rPr>
          <w:noProof/>
        </w:rPr>
        <w:tab/>
        <w:t>Court powers to inquire into and make orders</w:t>
      </w:r>
      <w:r w:rsidRPr="00122099">
        <w:rPr>
          <w:noProof/>
        </w:rPr>
        <w:tab/>
      </w:r>
      <w:r w:rsidRPr="00122099">
        <w:rPr>
          <w:noProof/>
        </w:rPr>
        <w:fldChar w:fldCharType="begin"/>
      </w:r>
      <w:r w:rsidRPr="00122099">
        <w:rPr>
          <w:noProof/>
        </w:rPr>
        <w:instrText xml:space="preserve"> PAGEREF _Toc528574569 \h </w:instrText>
      </w:r>
      <w:r w:rsidRPr="00122099">
        <w:rPr>
          <w:noProof/>
        </w:rPr>
      </w:r>
      <w:r w:rsidRPr="00122099">
        <w:rPr>
          <w:noProof/>
        </w:rPr>
        <w:fldChar w:fldCharType="separate"/>
      </w:r>
      <w:r w:rsidR="002441BC">
        <w:rPr>
          <w:noProof/>
        </w:rPr>
        <w:t>233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1619</w:t>
      </w:r>
      <w:r>
        <w:rPr>
          <w:noProof/>
        </w:rPr>
        <w:tab/>
        <w:t>Review by another registered liquidator</w:t>
      </w:r>
      <w:r w:rsidRPr="00122099">
        <w:rPr>
          <w:noProof/>
        </w:rPr>
        <w:tab/>
      </w:r>
      <w:r w:rsidRPr="00122099">
        <w:rPr>
          <w:noProof/>
        </w:rPr>
        <w:fldChar w:fldCharType="begin"/>
      </w:r>
      <w:r w:rsidRPr="00122099">
        <w:rPr>
          <w:noProof/>
        </w:rPr>
        <w:instrText xml:space="preserve"> PAGEREF _Toc528574570 \h </w:instrText>
      </w:r>
      <w:r w:rsidRPr="00122099">
        <w:rPr>
          <w:noProof/>
        </w:rPr>
      </w:r>
      <w:r w:rsidRPr="00122099">
        <w:rPr>
          <w:noProof/>
        </w:rPr>
        <w:fldChar w:fldCharType="separate"/>
      </w:r>
      <w:r w:rsidR="002441BC">
        <w:rPr>
          <w:noProof/>
        </w:rPr>
        <w:t>234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1620</w:t>
      </w:r>
      <w:r>
        <w:rPr>
          <w:noProof/>
        </w:rPr>
        <w:tab/>
        <w:t>Removal by creditors</w:t>
      </w:r>
      <w:r w:rsidRPr="00122099">
        <w:rPr>
          <w:noProof/>
        </w:rPr>
        <w:tab/>
      </w:r>
      <w:r w:rsidRPr="00122099">
        <w:rPr>
          <w:noProof/>
        </w:rPr>
        <w:fldChar w:fldCharType="begin"/>
      </w:r>
      <w:r w:rsidRPr="00122099">
        <w:rPr>
          <w:noProof/>
        </w:rPr>
        <w:instrText xml:space="preserve"> PAGEREF _Toc528574571 \h </w:instrText>
      </w:r>
      <w:r w:rsidRPr="00122099">
        <w:rPr>
          <w:noProof/>
        </w:rPr>
      </w:r>
      <w:r w:rsidRPr="00122099">
        <w:rPr>
          <w:noProof/>
        </w:rPr>
        <w:fldChar w:fldCharType="separate"/>
      </w:r>
      <w:r w:rsidR="002441BC">
        <w:rPr>
          <w:noProof/>
        </w:rPr>
        <w:t>235</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4—Administrative review</w:t>
      </w:r>
      <w:r w:rsidRPr="00122099">
        <w:rPr>
          <w:b w:val="0"/>
          <w:noProof/>
          <w:sz w:val="18"/>
        </w:rPr>
        <w:tab/>
      </w:r>
      <w:r w:rsidRPr="00122099">
        <w:rPr>
          <w:b w:val="0"/>
          <w:noProof/>
          <w:sz w:val="18"/>
        </w:rPr>
        <w:fldChar w:fldCharType="begin"/>
      </w:r>
      <w:r w:rsidRPr="00122099">
        <w:rPr>
          <w:b w:val="0"/>
          <w:noProof/>
          <w:sz w:val="18"/>
        </w:rPr>
        <w:instrText xml:space="preserve"> PAGEREF _Toc528574572 \h </w:instrText>
      </w:r>
      <w:r w:rsidRPr="00122099">
        <w:rPr>
          <w:b w:val="0"/>
          <w:noProof/>
          <w:sz w:val="18"/>
        </w:rPr>
      </w:r>
      <w:r w:rsidRPr="00122099">
        <w:rPr>
          <w:b w:val="0"/>
          <w:noProof/>
          <w:sz w:val="18"/>
        </w:rPr>
        <w:fldChar w:fldCharType="separate"/>
      </w:r>
      <w:r w:rsidR="002441BC">
        <w:rPr>
          <w:b w:val="0"/>
          <w:noProof/>
          <w:sz w:val="18"/>
        </w:rPr>
        <w:t>236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1621</w:t>
      </w:r>
      <w:r>
        <w:rPr>
          <w:noProof/>
        </w:rPr>
        <w:tab/>
        <w:t>Administrative Appeals Tribunal proceedings</w:t>
      </w:r>
      <w:r w:rsidRPr="00122099">
        <w:rPr>
          <w:noProof/>
        </w:rPr>
        <w:tab/>
      </w:r>
      <w:r w:rsidRPr="00122099">
        <w:rPr>
          <w:noProof/>
        </w:rPr>
        <w:fldChar w:fldCharType="begin"/>
      </w:r>
      <w:r w:rsidRPr="00122099">
        <w:rPr>
          <w:noProof/>
        </w:rPr>
        <w:instrText xml:space="preserve"> PAGEREF _Toc528574573 \h </w:instrText>
      </w:r>
      <w:r w:rsidRPr="00122099">
        <w:rPr>
          <w:noProof/>
        </w:rPr>
      </w:r>
      <w:r w:rsidRPr="00122099">
        <w:rPr>
          <w:noProof/>
        </w:rPr>
        <w:fldChar w:fldCharType="separate"/>
      </w:r>
      <w:r w:rsidR="002441BC">
        <w:rPr>
          <w:noProof/>
        </w:rPr>
        <w:t>236</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5—Application of other consequential amendments</w:t>
      </w:r>
      <w:r w:rsidRPr="00122099">
        <w:rPr>
          <w:b w:val="0"/>
          <w:noProof/>
          <w:sz w:val="18"/>
        </w:rPr>
        <w:tab/>
      </w:r>
      <w:r w:rsidRPr="00122099">
        <w:rPr>
          <w:b w:val="0"/>
          <w:noProof/>
          <w:sz w:val="18"/>
        </w:rPr>
        <w:fldChar w:fldCharType="begin"/>
      </w:r>
      <w:r w:rsidRPr="00122099">
        <w:rPr>
          <w:b w:val="0"/>
          <w:noProof/>
          <w:sz w:val="18"/>
        </w:rPr>
        <w:instrText xml:space="preserve"> PAGEREF _Toc528574574 \h </w:instrText>
      </w:r>
      <w:r w:rsidRPr="00122099">
        <w:rPr>
          <w:b w:val="0"/>
          <w:noProof/>
          <w:sz w:val="18"/>
        </w:rPr>
      </w:r>
      <w:r w:rsidRPr="00122099">
        <w:rPr>
          <w:b w:val="0"/>
          <w:noProof/>
          <w:sz w:val="18"/>
        </w:rPr>
        <w:fldChar w:fldCharType="separate"/>
      </w:r>
      <w:r w:rsidR="002441BC">
        <w:rPr>
          <w:b w:val="0"/>
          <w:noProof/>
          <w:sz w:val="18"/>
        </w:rPr>
        <w:t>237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1622</w:t>
      </w:r>
      <w:r>
        <w:rPr>
          <w:noProof/>
        </w:rPr>
        <w:tab/>
        <w:t>Outcome of voting at creditors’ meeting determined by related entity or on casting vote—Court powers</w:t>
      </w:r>
      <w:r w:rsidRPr="00122099">
        <w:rPr>
          <w:noProof/>
        </w:rPr>
        <w:tab/>
      </w:r>
      <w:r w:rsidRPr="00122099">
        <w:rPr>
          <w:noProof/>
        </w:rPr>
        <w:fldChar w:fldCharType="begin"/>
      </w:r>
      <w:r w:rsidRPr="00122099">
        <w:rPr>
          <w:noProof/>
        </w:rPr>
        <w:instrText xml:space="preserve"> PAGEREF _Toc528574575 \h </w:instrText>
      </w:r>
      <w:r w:rsidRPr="00122099">
        <w:rPr>
          <w:noProof/>
        </w:rPr>
      </w:r>
      <w:r w:rsidRPr="00122099">
        <w:rPr>
          <w:noProof/>
        </w:rPr>
        <w:fldChar w:fldCharType="separate"/>
      </w:r>
      <w:r w:rsidR="002441BC">
        <w:rPr>
          <w:noProof/>
        </w:rPr>
        <w:t>237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1623</w:t>
      </w:r>
      <w:r>
        <w:rPr>
          <w:noProof/>
        </w:rPr>
        <w:tab/>
        <w:t>Returns and accounts by controllers</w:t>
      </w:r>
      <w:r w:rsidRPr="00122099">
        <w:rPr>
          <w:noProof/>
        </w:rPr>
        <w:tab/>
      </w:r>
      <w:r w:rsidRPr="00122099">
        <w:rPr>
          <w:noProof/>
        </w:rPr>
        <w:fldChar w:fldCharType="begin"/>
      </w:r>
      <w:r w:rsidRPr="00122099">
        <w:rPr>
          <w:noProof/>
        </w:rPr>
        <w:instrText xml:space="preserve"> PAGEREF _Toc528574576 \h </w:instrText>
      </w:r>
      <w:r w:rsidRPr="00122099">
        <w:rPr>
          <w:noProof/>
        </w:rPr>
      </w:r>
      <w:r w:rsidRPr="00122099">
        <w:rPr>
          <w:noProof/>
        </w:rPr>
        <w:fldChar w:fldCharType="separate"/>
      </w:r>
      <w:r w:rsidR="002441BC">
        <w:rPr>
          <w:noProof/>
        </w:rPr>
        <w:t>237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1624</w:t>
      </w:r>
      <w:r>
        <w:rPr>
          <w:noProof/>
        </w:rPr>
        <w:tab/>
        <w:t>Transfer of books by a controller to a new controller or ASIC</w:t>
      </w:r>
      <w:r w:rsidRPr="00122099">
        <w:rPr>
          <w:noProof/>
        </w:rPr>
        <w:tab/>
      </w:r>
      <w:r w:rsidRPr="00122099">
        <w:rPr>
          <w:noProof/>
        </w:rPr>
        <w:fldChar w:fldCharType="begin"/>
      </w:r>
      <w:r w:rsidRPr="00122099">
        <w:rPr>
          <w:noProof/>
        </w:rPr>
        <w:instrText xml:space="preserve"> PAGEREF _Toc528574577 \h </w:instrText>
      </w:r>
      <w:r w:rsidRPr="00122099">
        <w:rPr>
          <w:noProof/>
        </w:rPr>
      </w:r>
      <w:r w:rsidRPr="00122099">
        <w:rPr>
          <w:noProof/>
        </w:rPr>
        <w:fldChar w:fldCharType="separate"/>
      </w:r>
      <w:r w:rsidR="002441BC">
        <w:rPr>
          <w:noProof/>
        </w:rPr>
        <w:t>238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1625</w:t>
      </w:r>
      <w:r>
        <w:rPr>
          <w:noProof/>
        </w:rPr>
        <w:tab/>
        <w:t>Officers reporting to controller about corporation’s affairs</w:t>
      </w:r>
      <w:r w:rsidRPr="00122099">
        <w:rPr>
          <w:noProof/>
        </w:rPr>
        <w:tab/>
      </w:r>
      <w:r w:rsidRPr="00122099">
        <w:rPr>
          <w:noProof/>
        </w:rPr>
        <w:fldChar w:fldCharType="begin"/>
      </w:r>
      <w:r w:rsidRPr="00122099">
        <w:rPr>
          <w:noProof/>
        </w:rPr>
        <w:instrText xml:space="preserve"> PAGEREF _Toc528574578 \h </w:instrText>
      </w:r>
      <w:r w:rsidRPr="00122099">
        <w:rPr>
          <w:noProof/>
        </w:rPr>
      </w:r>
      <w:r w:rsidRPr="00122099">
        <w:rPr>
          <w:noProof/>
        </w:rPr>
        <w:fldChar w:fldCharType="separate"/>
      </w:r>
      <w:r w:rsidR="002441BC">
        <w:rPr>
          <w:noProof/>
        </w:rPr>
        <w:t>238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1626</w:t>
      </w:r>
      <w:r>
        <w:rPr>
          <w:noProof/>
        </w:rPr>
        <w:tab/>
        <w:t>Lodging notice of execution of a deed of company arrangement</w:t>
      </w:r>
      <w:r w:rsidRPr="00122099">
        <w:rPr>
          <w:noProof/>
        </w:rPr>
        <w:tab/>
      </w:r>
      <w:r w:rsidRPr="00122099">
        <w:rPr>
          <w:noProof/>
        </w:rPr>
        <w:fldChar w:fldCharType="begin"/>
      </w:r>
      <w:r w:rsidRPr="00122099">
        <w:rPr>
          <w:noProof/>
        </w:rPr>
        <w:instrText xml:space="preserve"> PAGEREF _Toc528574579 \h </w:instrText>
      </w:r>
      <w:r w:rsidRPr="00122099">
        <w:rPr>
          <w:noProof/>
        </w:rPr>
      </w:r>
      <w:r w:rsidRPr="00122099">
        <w:rPr>
          <w:noProof/>
        </w:rPr>
        <w:fldChar w:fldCharType="separate"/>
      </w:r>
      <w:r w:rsidR="002441BC">
        <w:rPr>
          <w:noProof/>
        </w:rPr>
        <w:t>238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1627</w:t>
      </w:r>
      <w:r>
        <w:rPr>
          <w:noProof/>
        </w:rPr>
        <w:tab/>
        <w:t>Office of liquidator appointed by the Court</w:t>
      </w:r>
      <w:r w:rsidRPr="00122099">
        <w:rPr>
          <w:noProof/>
        </w:rPr>
        <w:tab/>
      </w:r>
      <w:r w:rsidRPr="00122099">
        <w:rPr>
          <w:noProof/>
        </w:rPr>
        <w:fldChar w:fldCharType="begin"/>
      </w:r>
      <w:r w:rsidRPr="00122099">
        <w:rPr>
          <w:noProof/>
        </w:rPr>
        <w:instrText xml:space="preserve"> PAGEREF _Toc528574580 \h </w:instrText>
      </w:r>
      <w:r w:rsidRPr="00122099">
        <w:rPr>
          <w:noProof/>
        </w:rPr>
      </w:r>
      <w:r w:rsidRPr="00122099">
        <w:rPr>
          <w:noProof/>
        </w:rPr>
        <w:fldChar w:fldCharType="separate"/>
      </w:r>
      <w:r w:rsidR="002441BC">
        <w:rPr>
          <w:noProof/>
        </w:rPr>
        <w:t>238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1628</w:t>
      </w:r>
      <w:r>
        <w:rPr>
          <w:noProof/>
        </w:rPr>
        <w:tab/>
        <w:t>Report as to company’s affairs to be submitted to liquidator</w:t>
      </w:r>
      <w:r w:rsidRPr="00122099">
        <w:rPr>
          <w:noProof/>
        </w:rPr>
        <w:tab/>
      </w:r>
      <w:r w:rsidRPr="00122099">
        <w:rPr>
          <w:noProof/>
        </w:rPr>
        <w:fldChar w:fldCharType="begin"/>
      </w:r>
      <w:r w:rsidRPr="00122099">
        <w:rPr>
          <w:noProof/>
        </w:rPr>
        <w:instrText xml:space="preserve"> PAGEREF _Toc528574581 \h </w:instrText>
      </w:r>
      <w:r w:rsidRPr="00122099">
        <w:rPr>
          <w:noProof/>
        </w:rPr>
      </w:r>
      <w:r w:rsidRPr="00122099">
        <w:rPr>
          <w:noProof/>
        </w:rPr>
        <w:fldChar w:fldCharType="separate"/>
      </w:r>
      <w:r w:rsidR="002441BC">
        <w:rPr>
          <w:noProof/>
        </w:rPr>
        <w:t>239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1629</w:t>
      </w:r>
      <w:r>
        <w:rPr>
          <w:noProof/>
        </w:rPr>
        <w:tab/>
        <w:t>Orders for release or deregistration</w:t>
      </w:r>
      <w:r w:rsidRPr="00122099">
        <w:rPr>
          <w:noProof/>
        </w:rPr>
        <w:tab/>
      </w:r>
      <w:r w:rsidRPr="00122099">
        <w:rPr>
          <w:noProof/>
        </w:rPr>
        <w:fldChar w:fldCharType="begin"/>
      </w:r>
      <w:r w:rsidRPr="00122099">
        <w:rPr>
          <w:noProof/>
        </w:rPr>
        <w:instrText xml:space="preserve"> PAGEREF _Toc528574582 \h </w:instrText>
      </w:r>
      <w:r w:rsidRPr="00122099">
        <w:rPr>
          <w:noProof/>
        </w:rPr>
      </w:r>
      <w:r w:rsidRPr="00122099">
        <w:rPr>
          <w:noProof/>
        </w:rPr>
        <w:fldChar w:fldCharType="separate"/>
      </w:r>
      <w:r w:rsidR="002441BC">
        <w:rPr>
          <w:noProof/>
        </w:rPr>
        <w:t>239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1630</w:t>
      </w:r>
      <w:r>
        <w:rPr>
          <w:noProof/>
        </w:rPr>
        <w:tab/>
        <w:t>Meeting relating to the voluntary winding up of a company</w:t>
      </w:r>
      <w:r w:rsidRPr="00122099">
        <w:rPr>
          <w:noProof/>
        </w:rPr>
        <w:tab/>
      </w:r>
      <w:r w:rsidRPr="00122099">
        <w:rPr>
          <w:noProof/>
        </w:rPr>
        <w:fldChar w:fldCharType="begin"/>
      </w:r>
      <w:r w:rsidRPr="00122099">
        <w:rPr>
          <w:noProof/>
        </w:rPr>
        <w:instrText xml:space="preserve"> PAGEREF _Toc528574583 \h </w:instrText>
      </w:r>
      <w:r w:rsidRPr="00122099">
        <w:rPr>
          <w:noProof/>
        </w:rPr>
      </w:r>
      <w:r w:rsidRPr="00122099">
        <w:rPr>
          <w:noProof/>
        </w:rPr>
        <w:fldChar w:fldCharType="separate"/>
      </w:r>
      <w:r w:rsidR="002441BC">
        <w:rPr>
          <w:noProof/>
        </w:rPr>
        <w:t>239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1631</w:t>
      </w:r>
      <w:r>
        <w:rPr>
          <w:noProof/>
        </w:rPr>
        <w:tab/>
        <w:t>Pooling determinations</w:t>
      </w:r>
      <w:r w:rsidRPr="00122099">
        <w:rPr>
          <w:noProof/>
        </w:rPr>
        <w:tab/>
      </w:r>
      <w:r w:rsidRPr="00122099">
        <w:rPr>
          <w:noProof/>
        </w:rPr>
        <w:fldChar w:fldCharType="begin"/>
      </w:r>
      <w:r w:rsidRPr="00122099">
        <w:rPr>
          <w:noProof/>
        </w:rPr>
        <w:instrText xml:space="preserve"> PAGEREF _Toc528574584 \h </w:instrText>
      </w:r>
      <w:r w:rsidRPr="00122099">
        <w:rPr>
          <w:noProof/>
        </w:rPr>
      </w:r>
      <w:r w:rsidRPr="00122099">
        <w:rPr>
          <w:noProof/>
        </w:rPr>
        <w:fldChar w:fldCharType="separate"/>
      </w:r>
      <w:r w:rsidR="002441BC">
        <w:rPr>
          <w:noProof/>
        </w:rPr>
        <w:t>239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1632</w:t>
      </w:r>
      <w:r>
        <w:rPr>
          <w:noProof/>
        </w:rPr>
        <w:tab/>
        <w:t>Electronic methods of giving or sending certain notices</w:t>
      </w:r>
      <w:r w:rsidRPr="00122099">
        <w:rPr>
          <w:noProof/>
        </w:rPr>
        <w:tab/>
      </w:r>
      <w:r w:rsidRPr="00122099">
        <w:rPr>
          <w:noProof/>
        </w:rPr>
        <w:fldChar w:fldCharType="begin"/>
      </w:r>
      <w:r w:rsidRPr="00122099">
        <w:rPr>
          <w:noProof/>
        </w:rPr>
        <w:instrText xml:space="preserve"> PAGEREF _Toc528574585 \h </w:instrText>
      </w:r>
      <w:r w:rsidRPr="00122099">
        <w:rPr>
          <w:noProof/>
        </w:rPr>
      </w:r>
      <w:r w:rsidRPr="00122099">
        <w:rPr>
          <w:noProof/>
        </w:rPr>
        <w:fldChar w:fldCharType="separate"/>
      </w:r>
      <w:r w:rsidR="002441BC">
        <w:rPr>
          <w:noProof/>
        </w:rPr>
        <w:t>240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1633</w:t>
      </w:r>
      <w:r>
        <w:rPr>
          <w:noProof/>
        </w:rPr>
        <w:tab/>
        <w:t>Deregistration following winding up</w:t>
      </w:r>
      <w:r w:rsidRPr="00122099">
        <w:rPr>
          <w:noProof/>
        </w:rPr>
        <w:tab/>
      </w:r>
      <w:r w:rsidRPr="00122099">
        <w:rPr>
          <w:noProof/>
        </w:rPr>
        <w:fldChar w:fldCharType="begin"/>
      </w:r>
      <w:r w:rsidRPr="00122099">
        <w:rPr>
          <w:noProof/>
        </w:rPr>
        <w:instrText xml:space="preserve"> PAGEREF _Toc528574586 \h </w:instrText>
      </w:r>
      <w:r w:rsidRPr="00122099">
        <w:rPr>
          <w:noProof/>
        </w:rPr>
      </w:r>
      <w:r w:rsidRPr="00122099">
        <w:rPr>
          <w:noProof/>
        </w:rPr>
        <w:fldChar w:fldCharType="separate"/>
      </w:r>
      <w:r w:rsidR="002441BC">
        <w:rPr>
          <w:noProof/>
        </w:rPr>
        <w:t>240</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6—Regulations</w:t>
      </w:r>
      <w:r w:rsidRPr="00122099">
        <w:rPr>
          <w:b w:val="0"/>
          <w:noProof/>
          <w:sz w:val="18"/>
        </w:rPr>
        <w:tab/>
      </w:r>
      <w:r w:rsidRPr="00122099">
        <w:rPr>
          <w:b w:val="0"/>
          <w:noProof/>
          <w:sz w:val="18"/>
        </w:rPr>
        <w:fldChar w:fldCharType="begin"/>
      </w:r>
      <w:r w:rsidRPr="00122099">
        <w:rPr>
          <w:b w:val="0"/>
          <w:noProof/>
          <w:sz w:val="18"/>
        </w:rPr>
        <w:instrText xml:space="preserve"> PAGEREF _Toc528574587 \h </w:instrText>
      </w:r>
      <w:r w:rsidRPr="00122099">
        <w:rPr>
          <w:b w:val="0"/>
          <w:noProof/>
          <w:sz w:val="18"/>
        </w:rPr>
      </w:r>
      <w:r w:rsidRPr="00122099">
        <w:rPr>
          <w:b w:val="0"/>
          <w:noProof/>
          <w:sz w:val="18"/>
        </w:rPr>
        <w:fldChar w:fldCharType="separate"/>
      </w:r>
      <w:r w:rsidR="002441BC">
        <w:rPr>
          <w:b w:val="0"/>
          <w:noProof/>
          <w:sz w:val="18"/>
        </w:rPr>
        <w:t>241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1634</w:t>
      </w:r>
      <w:r>
        <w:rPr>
          <w:noProof/>
        </w:rPr>
        <w:tab/>
        <w:t>Regulations</w:t>
      </w:r>
      <w:r w:rsidRPr="00122099">
        <w:rPr>
          <w:noProof/>
        </w:rPr>
        <w:tab/>
      </w:r>
      <w:r w:rsidRPr="00122099">
        <w:rPr>
          <w:noProof/>
        </w:rPr>
        <w:fldChar w:fldCharType="begin"/>
      </w:r>
      <w:r w:rsidRPr="00122099">
        <w:rPr>
          <w:noProof/>
        </w:rPr>
        <w:instrText xml:space="preserve"> PAGEREF _Toc528574588 \h </w:instrText>
      </w:r>
      <w:r w:rsidRPr="00122099">
        <w:rPr>
          <w:noProof/>
        </w:rPr>
      </w:r>
      <w:r w:rsidRPr="00122099">
        <w:rPr>
          <w:noProof/>
        </w:rPr>
        <w:fldChar w:fldCharType="separate"/>
      </w:r>
      <w:r w:rsidR="002441BC">
        <w:rPr>
          <w:noProof/>
        </w:rPr>
        <w:t>241</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10.26—Transitional provisions relating to Schedule 3 to the Insolvency Law Reform Act 2016</w:t>
      </w:r>
      <w:r w:rsidRPr="00122099">
        <w:rPr>
          <w:b w:val="0"/>
          <w:noProof/>
          <w:sz w:val="18"/>
        </w:rPr>
        <w:tab/>
      </w:r>
      <w:r w:rsidRPr="00122099">
        <w:rPr>
          <w:b w:val="0"/>
          <w:noProof/>
          <w:sz w:val="18"/>
        </w:rPr>
        <w:fldChar w:fldCharType="begin"/>
      </w:r>
      <w:r w:rsidRPr="00122099">
        <w:rPr>
          <w:b w:val="0"/>
          <w:noProof/>
          <w:sz w:val="18"/>
        </w:rPr>
        <w:instrText xml:space="preserve"> PAGEREF _Toc528574589 \h </w:instrText>
      </w:r>
      <w:r w:rsidRPr="00122099">
        <w:rPr>
          <w:b w:val="0"/>
          <w:noProof/>
          <w:sz w:val="18"/>
        </w:rPr>
      </w:r>
      <w:r w:rsidRPr="00122099">
        <w:rPr>
          <w:b w:val="0"/>
          <w:noProof/>
          <w:sz w:val="18"/>
        </w:rPr>
        <w:fldChar w:fldCharType="separate"/>
      </w:r>
      <w:r w:rsidR="002441BC">
        <w:rPr>
          <w:b w:val="0"/>
          <w:noProof/>
          <w:sz w:val="18"/>
        </w:rPr>
        <w:t>242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1635</w:t>
      </w:r>
      <w:r>
        <w:rPr>
          <w:noProof/>
        </w:rPr>
        <w:tab/>
        <w:t xml:space="preserve">Application of amendments made by Schedule 3 to the </w:t>
      </w:r>
      <w:r w:rsidRPr="00B83DC7">
        <w:rPr>
          <w:i/>
          <w:noProof/>
        </w:rPr>
        <w:t>Insolvency Law Reform Act 2016</w:t>
      </w:r>
      <w:r w:rsidRPr="00122099">
        <w:rPr>
          <w:noProof/>
        </w:rPr>
        <w:tab/>
      </w:r>
      <w:r w:rsidRPr="00122099">
        <w:rPr>
          <w:noProof/>
        </w:rPr>
        <w:fldChar w:fldCharType="begin"/>
      </w:r>
      <w:r w:rsidRPr="00122099">
        <w:rPr>
          <w:noProof/>
        </w:rPr>
        <w:instrText xml:space="preserve"> PAGEREF _Toc528574590 \h </w:instrText>
      </w:r>
      <w:r w:rsidRPr="00122099">
        <w:rPr>
          <w:noProof/>
        </w:rPr>
      </w:r>
      <w:r w:rsidRPr="00122099">
        <w:rPr>
          <w:noProof/>
        </w:rPr>
        <w:fldChar w:fldCharType="separate"/>
      </w:r>
      <w:r w:rsidR="002441BC">
        <w:rPr>
          <w:noProof/>
        </w:rPr>
        <w:t>242</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lastRenderedPageBreak/>
        <w:t>Part 10.28—Transitional provisions relating to the Treasury Laws Amendment (2016 Measures No. 1) Act 2017</w:t>
      </w:r>
      <w:r w:rsidRPr="00122099">
        <w:rPr>
          <w:b w:val="0"/>
          <w:noProof/>
          <w:sz w:val="18"/>
        </w:rPr>
        <w:tab/>
      </w:r>
      <w:r w:rsidRPr="00122099">
        <w:rPr>
          <w:b w:val="0"/>
          <w:noProof/>
          <w:sz w:val="18"/>
        </w:rPr>
        <w:fldChar w:fldCharType="begin"/>
      </w:r>
      <w:r w:rsidRPr="00122099">
        <w:rPr>
          <w:b w:val="0"/>
          <w:noProof/>
          <w:sz w:val="18"/>
        </w:rPr>
        <w:instrText xml:space="preserve"> PAGEREF _Toc528574591 \h </w:instrText>
      </w:r>
      <w:r w:rsidRPr="00122099">
        <w:rPr>
          <w:b w:val="0"/>
          <w:noProof/>
          <w:sz w:val="18"/>
        </w:rPr>
      </w:r>
      <w:r w:rsidRPr="00122099">
        <w:rPr>
          <w:b w:val="0"/>
          <w:noProof/>
          <w:sz w:val="18"/>
        </w:rPr>
        <w:fldChar w:fldCharType="separate"/>
      </w:r>
      <w:r w:rsidR="002441BC">
        <w:rPr>
          <w:b w:val="0"/>
          <w:noProof/>
          <w:sz w:val="18"/>
        </w:rPr>
        <w:t>244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1636A</w:t>
      </w:r>
      <w:r>
        <w:rPr>
          <w:noProof/>
        </w:rPr>
        <w:tab/>
        <w:t>Application of subsections 981D(2) and 984B(3)</w:t>
      </w:r>
      <w:r w:rsidRPr="00122099">
        <w:rPr>
          <w:noProof/>
        </w:rPr>
        <w:tab/>
      </w:r>
      <w:r w:rsidRPr="00122099">
        <w:rPr>
          <w:noProof/>
        </w:rPr>
        <w:fldChar w:fldCharType="begin"/>
      </w:r>
      <w:r w:rsidRPr="00122099">
        <w:rPr>
          <w:noProof/>
        </w:rPr>
        <w:instrText xml:space="preserve"> PAGEREF _Toc528574592 \h </w:instrText>
      </w:r>
      <w:r w:rsidRPr="00122099">
        <w:rPr>
          <w:noProof/>
        </w:rPr>
      </w:r>
      <w:r w:rsidRPr="00122099">
        <w:rPr>
          <w:noProof/>
        </w:rPr>
        <w:fldChar w:fldCharType="separate"/>
      </w:r>
      <w:r w:rsidR="002441BC">
        <w:rPr>
          <w:noProof/>
        </w:rPr>
        <w:t>244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1637</w:t>
      </w:r>
      <w:r>
        <w:rPr>
          <w:noProof/>
        </w:rPr>
        <w:tab/>
        <w:t>Application of subparagraph 1274(2)(a)(iva) and subsections 1274(2AA) and (2AB)</w:t>
      </w:r>
      <w:r w:rsidRPr="00122099">
        <w:rPr>
          <w:noProof/>
        </w:rPr>
        <w:tab/>
      </w:r>
      <w:r w:rsidRPr="00122099">
        <w:rPr>
          <w:noProof/>
        </w:rPr>
        <w:fldChar w:fldCharType="begin"/>
      </w:r>
      <w:r w:rsidRPr="00122099">
        <w:rPr>
          <w:noProof/>
        </w:rPr>
        <w:instrText xml:space="preserve"> PAGEREF _Toc528574593 \h </w:instrText>
      </w:r>
      <w:r w:rsidRPr="00122099">
        <w:rPr>
          <w:noProof/>
        </w:rPr>
      </w:r>
      <w:r w:rsidRPr="00122099">
        <w:rPr>
          <w:noProof/>
        </w:rPr>
        <w:fldChar w:fldCharType="separate"/>
      </w:r>
      <w:r w:rsidR="002441BC">
        <w:rPr>
          <w:noProof/>
        </w:rPr>
        <w:t>244</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10.30—Transitional provisions relating to the Treasury Laws Amendment (2017 Measures No. 5) Act 2018</w:t>
      </w:r>
      <w:r w:rsidRPr="00122099">
        <w:rPr>
          <w:b w:val="0"/>
          <w:noProof/>
          <w:sz w:val="18"/>
        </w:rPr>
        <w:tab/>
      </w:r>
      <w:r w:rsidRPr="00122099">
        <w:rPr>
          <w:b w:val="0"/>
          <w:noProof/>
          <w:sz w:val="18"/>
        </w:rPr>
        <w:fldChar w:fldCharType="begin"/>
      </w:r>
      <w:r w:rsidRPr="00122099">
        <w:rPr>
          <w:b w:val="0"/>
          <w:noProof/>
          <w:sz w:val="18"/>
        </w:rPr>
        <w:instrText xml:space="preserve"> PAGEREF _Toc528574594 \h </w:instrText>
      </w:r>
      <w:r w:rsidRPr="00122099">
        <w:rPr>
          <w:b w:val="0"/>
          <w:noProof/>
          <w:sz w:val="18"/>
        </w:rPr>
      </w:r>
      <w:r w:rsidRPr="00122099">
        <w:rPr>
          <w:b w:val="0"/>
          <w:noProof/>
          <w:sz w:val="18"/>
        </w:rPr>
        <w:fldChar w:fldCharType="separate"/>
      </w:r>
      <w:r w:rsidR="002441BC">
        <w:rPr>
          <w:b w:val="0"/>
          <w:noProof/>
          <w:sz w:val="18"/>
        </w:rPr>
        <w:t>245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1639</w:t>
      </w:r>
      <w:r>
        <w:rPr>
          <w:noProof/>
        </w:rPr>
        <w:tab/>
        <w:t>Definitions</w:t>
      </w:r>
      <w:r w:rsidRPr="00122099">
        <w:rPr>
          <w:noProof/>
        </w:rPr>
        <w:tab/>
      </w:r>
      <w:r w:rsidRPr="00122099">
        <w:rPr>
          <w:noProof/>
        </w:rPr>
        <w:fldChar w:fldCharType="begin"/>
      </w:r>
      <w:r w:rsidRPr="00122099">
        <w:rPr>
          <w:noProof/>
        </w:rPr>
        <w:instrText xml:space="preserve"> PAGEREF _Toc528574595 \h </w:instrText>
      </w:r>
      <w:r w:rsidRPr="00122099">
        <w:rPr>
          <w:noProof/>
        </w:rPr>
      </w:r>
      <w:r w:rsidRPr="00122099">
        <w:rPr>
          <w:noProof/>
        </w:rPr>
        <w:fldChar w:fldCharType="separate"/>
      </w:r>
      <w:r w:rsidR="002441BC">
        <w:rPr>
          <w:noProof/>
        </w:rPr>
        <w:t>245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1640</w:t>
      </w:r>
      <w:r>
        <w:rPr>
          <w:noProof/>
        </w:rPr>
        <w:tab/>
        <w:t>Application—obligation to comply with rules about financial benchmarks</w:t>
      </w:r>
      <w:r w:rsidRPr="00122099">
        <w:rPr>
          <w:noProof/>
        </w:rPr>
        <w:tab/>
      </w:r>
      <w:r w:rsidRPr="00122099">
        <w:rPr>
          <w:noProof/>
        </w:rPr>
        <w:fldChar w:fldCharType="begin"/>
      </w:r>
      <w:r w:rsidRPr="00122099">
        <w:rPr>
          <w:noProof/>
        </w:rPr>
        <w:instrText xml:space="preserve"> PAGEREF _Toc528574596 \h </w:instrText>
      </w:r>
      <w:r w:rsidRPr="00122099">
        <w:rPr>
          <w:noProof/>
        </w:rPr>
      </w:r>
      <w:r w:rsidRPr="00122099">
        <w:rPr>
          <w:noProof/>
        </w:rPr>
        <w:fldChar w:fldCharType="separate"/>
      </w:r>
      <w:r w:rsidR="002441BC">
        <w:rPr>
          <w:noProof/>
        </w:rPr>
        <w:t>245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1641</w:t>
      </w:r>
      <w:r>
        <w:rPr>
          <w:noProof/>
        </w:rPr>
        <w:tab/>
        <w:t>Application—offences relating to manipulation of financial benchmarks</w:t>
      </w:r>
      <w:r w:rsidRPr="00122099">
        <w:rPr>
          <w:noProof/>
        </w:rPr>
        <w:tab/>
      </w:r>
      <w:r w:rsidRPr="00122099">
        <w:rPr>
          <w:noProof/>
        </w:rPr>
        <w:fldChar w:fldCharType="begin"/>
      </w:r>
      <w:r w:rsidRPr="00122099">
        <w:rPr>
          <w:noProof/>
        </w:rPr>
        <w:instrText xml:space="preserve"> PAGEREF _Toc528574597 \h </w:instrText>
      </w:r>
      <w:r w:rsidRPr="00122099">
        <w:rPr>
          <w:noProof/>
        </w:rPr>
      </w:r>
      <w:r w:rsidRPr="00122099">
        <w:rPr>
          <w:noProof/>
        </w:rPr>
        <w:fldChar w:fldCharType="separate"/>
      </w:r>
      <w:r w:rsidR="002441BC">
        <w:rPr>
          <w:noProof/>
        </w:rPr>
        <w:t>245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1642</w:t>
      </w:r>
      <w:r>
        <w:rPr>
          <w:noProof/>
        </w:rPr>
        <w:tab/>
        <w:t>Application—extended meaning of financial products and Division 3 financial products for Part 7.10</w:t>
      </w:r>
      <w:r w:rsidRPr="00122099">
        <w:rPr>
          <w:noProof/>
        </w:rPr>
        <w:tab/>
      </w:r>
      <w:r w:rsidRPr="00122099">
        <w:rPr>
          <w:noProof/>
        </w:rPr>
        <w:fldChar w:fldCharType="begin"/>
      </w:r>
      <w:r w:rsidRPr="00122099">
        <w:rPr>
          <w:noProof/>
        </w:rPr>
        <w:instrText xml:space="preserve"> PAGEREF _Toc528574598 \h </w:instrText>
      </w:r>
      <w:r w:rsidRPr="00122099">
        <w:rPr>
          <w:noProof/>
        </w:rPr>
      </w:r>
      <w:r w:rsidRPr="00122099">
        <w:rPr>
          <w:noProof/>
        </w:rPr>
        <w:fldChar w:fldCharType="separate"/>
      </w:r>
      <w:r w:rsidR="002441BC">
        <w:rPr>
          <w:noProof/>
        </w:rPr>
        <w:t>245</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10.31—Transitional provisions relating to the Corporations Amendment (Crowd</w:t>
      </w:r>
      <w:r>
        <w:rPr>
          <w:noProof/>
        </w:rPr>
        <w:noBreakHyphen/>
        <w:t>sourced Funding for Proprietary Companies) Act 2018</w:t>
      </w:r>
      <w:r w:rsidRPr="00122099">
        <w:rPr>
          <w:b w:val="0"/>
          <w:noProof/>
          <w:sz w:val="18"/>
        </w:rPr>
        <w:tab/>
      </w:r>
      <w:r w:rsidRPr="00122099">
        <w:rPr>
          <w:b w:val="0"/>
          <w:noProof/>
          <w:sz w:val="18"/>
        </w:rPr>
        <w:fldChar w:fldCharType="begin"/>
      </w:r>
      <w:r w:rsidRPr="00122099">
        <w:rPr>
          <w:b w:val="0"/>
          <w:noProof/>
          <w:sz w:val="18"/>
        </w:rPr>
        <w:instrText xml:space="preserve"> PAGEREF _Toc528574599 \h </w:instrText>
      </w:r>
      <w:r w:rsidRPr="00122099">
        <w:rPr>
          <w:b w:val="0"/>
          <w:noProof/>
          <w:sz w:val="18"/>
        </w:rPr>
      </w:r>
      <w:r w:rsidRPr="00122099">
        <w:rPr>
          <w:b w:val="0"/>
          <w:noProof/>
          <w:sz w:val="18"/>
        </w:rPr>
        <w:fldChar w:fldCharType="separate"/>
      </w:r>
      <w:r w:rsidR="002441BC">
        <w:rPr>
          <w:b w:val="0"/>
          <w:noProof/>
          <w:sz w:val="18"/>
        </w:rPr>
        <w:t>246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1643</w:t>
      </w:r>
      <w:r>
        <w:rPr>
          <w:noProof/>
        </w:rPr>
        <w:tab/>
        <w:t>Application of amendments</w:t>
      </w:r>
      <w:r w:rsidRPr="00122099">
        <w:rPr>
          <w:noProof/>
        </w:rPr>
        <w:tab/>
      </w:r>
      <w:r w:rsidRPr="00122099">
        <w:rPr>
          <w:noProof/>
        </w:rPr>
        <w:fldChar w:fldCharType="begin"/>
      </w:r>
      <w:r w:rsidRPr="00122099">
        <w:rPr>
          <w:noProof/>
        </w:rPr>
        <w:instrText xml:space="preserve"> PAGEREF _Toc528574600 \h </w:instrText>
      </w:r>
      <w:r w:rsidRPr="00122099">
        <w:rPr>
          <w:noProof/>
        </w:rPr>
      </w:r>
      <w:r w:rsidRPr="00122099">
        <w:rPr>
          <w:noProof/>
        </w:rPr>
        <w:fldChar w:fldCharType="separate"/>
      </w:r>
      <w:r w:rsidR="002441BC">
        <w:rPr>
          <w:noProof/>
        </w:rPr>
        <w:t>246</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10.33—Transitional provisions relating to the Corporations Amendment (Asia Region Funds Passport) Act 2018</w:t>
      </w:r>
      <w:r w:rsidRPr="00122099">
        <w:rPr>
          <w:b w:val="0"/>
          <w:noProof/>
          <w:sz w:val="18"/>
        </w:rPr>
        <w:tab/>
      </w:r>
      <w:r w:rsidRPr="00122099">
        <w:rPr>
          <w:b w:val="0"/>
          <w:noProof/>
          <w:sz w:val="18"/>
        </w:rPr>
        <w:fldChar w:fldCharType="begin"/>
      </w:r>
      <w:r w:rsidRPr="00122099">
        <w:rPr>
          <w:b w:val="0"/>
          <w:noProof/>
          <w:sz w:val="18"/>
        </w:rPr>
        <w:instrText xml:space="preserve"> PAGEREF _Toc528574601 \h </w:instrText>
      </w:r>
      <w:r w:rsidRPr="00122099">
        <w:rPr>
          <w:b w:val="0"/>
          <w:noProof/>
          <w:sz w:val="18"/>
        </w:rPr>
      </w:r>
      <w:r w:rsidRPr="00122099">
        <w:rPr>
          <w:b w:val="0"/>
          <w:noProof/>
          <w:sz w:val="18"/>
        </w:rPr>
        <w:fldChar w:fldCharType="separate"/>
      </w:r>
      <w:r w:rsidR="002441BC">
        <w:rPr>
          <w:b w:val="0"/>
          <w:noProof/>
          <w:sz w:val="18"/>
        </w:rPr>
        <w:t>247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w:t>
      </w:r>
      <w:r>
        <w:rPr>
          <w:noProof/>
        </w:rPr>
        <w:tab/>
        <w:t>Saving delegations</w:t>
      </w:r>
      <w:r w:rsidRPr="00122099">
        <w:rPr>
          <w:noProof/>
        </w:rPr>
        <w:tab/>
      </w:r>
      <w:r w:rsidRPr="00122099">
        <w:rPr>
          <w:noProof/>
        </w:rPr>
        <w:fldChar w:fldCharType="begin"/>
      </w:r>
      <w:r w:rsidRPr="00122099">
        <w:rPr>
          <w:noProof/>
        </w:rPr>
        <w:instrText xml:space="preserve"> PAGEREF _Toc528574602 \h </w:instrText>
      </w:r>
      <w:r w:rsidRPr="00122099">
        <w:rPr>
          <w:noProof/>
        </w:rPr>
      </w:r>
      <w:r w:rsidRPr="00122099">
        <w:rPr>
          <w:noProof/>
        </w:rPr>
        <w:fldChar w:fldCharType="separate"/>
      </w:r>
      <w:r w:rsidR="002441BC">
        <w:rPr>
          <w:noProof/>
        </w:rPr>
        <w:t>247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w:t>
      </w:r>
      <w:r>
        <w:rPr>
          <w:noProof/>
        </w:rPr>
        <w:tab/>
        <w:t>Decisions to give, withdraw or not withdraw a notice under subsection 1313(1)</w:t>
      </w:r>
      <w:r w:rsidRPr="00122099">
        <w:rPr>
          <w:noProof/>
        </w:rPr>
        <w:tab/>
      </w:r>
      <w:r w:rsidRPr="00122099">
        <w:rPr>
          <w:noProof/>
        </w:rPr>
        <w:fldChar w:fldCharType="begin"/>
      </w:r>
      <w:r w:rsidRPr="00122099">
        <w:rPr>
          <w:noProof/>
        </w:rPr>
        <w:instrText xml:space="preserve"> PAGEREF _Toc528574603 \h </w:instrText>
      </w:r>
      <w:r w:rsidRPr="00122099">
        <w:rPr>
          <w:noProof/>
        </w:rPr>
      </w:r>
      <w:r w:rsidRPr="00122099">
        <w:rPr>
          <w:noProof/>
        </w:rPr>
        <w:fldChar w:fldCharType="separate"/>
      </w:r>
      <w:r w:rsidR="002441BC">
        <w:rPr>
          <w:noProof/>
        </w:rPr>
        <w:t>247</w:t>
      </w:r>
      <w:r w:rsidRPr="00122099">
        <w:rPr>
          <w:noProof/>
        </w:rPr>
        <w:fldChar w:fldCharType="end"/>
      </w:r>
    </w:p>
    <w:p w:rsidR="00122099" w:rsidRDefault="00122099">
      <w:pPr>
        <w:pStyle w:val="TOC1"/>
        <w:rPr>
          <w:rFonts w:asciiTheme="minorHAnsi" w:eastAsiaTheme="minorEastAsia" w:hAnsiTheme="minorHAnsi" w:cstheme="minorBidi"/>
          <w:b w:val="0"/>
          <w:noProof/>
          <w:kern w:val="0"/>
          <w:sz w:val="22"/>
          <w:szCs w:val="22"/>
        </w:rPr>
      </w:pPr>
      <w:r>
        <w:rPr>
          <w:noProof/>
        </w:rPr>
        <w:t>Schedule 2—Insolvency Practice Schedule (Corporations)</w:t>
      </w:r>
      <w:r w:rsidRPr="00122099">
        <w:rPr>
          <w:b w:val="0"/>
          <w:noProof/>
          <w:sz w:val="18"/>
        </w:rPr>
        <w:tab/>
      </w:r>
      <w:r w:rsidRPr="00122099">
        <w:rPr>
          <w:b w:val="0"/>
          <w:noProof/>
          <w:sz w:val="18"/>
        </w:rPr>
        <w:fldChar w:fldCharType="begin"/>
      </w:r>
      <w:r w:rsidRPr="00122099">
        <w:rPr>
          <w:b w:val="0"/>
          <w:noProof/>
          <w:sz w:val="18"/>
        </w:rPr>
        <w:instrText xml:space="preserve"> PAGEREF _Toc528574604 \h </w:instrText>
      </w:r>
      <w:r w:rsidRPr="00122099">
        <w:rPr>
          <w:b w:val="0"/>
          <w:noProof/>
          <w:sz w:val="18"/>
        </w:rPr>
      </w:r>
      <w:r w:rsidRPr="00122099">
        <w:rPr>
          <w:b w:val="0"/>
          <w:noProof/>
          <w:sz w:val="18"/>
        </w:rPr>
        <w:fldChar w:fldCharType="separate"/>
      </w:r>
      <w:r w:rsidR="002441BC">
        <w:rPr>
          <w:b w:val="0"/>
          <w:noProof/>
          <w:sz w:val="18"/>
        </w:rPr>
        <w:t>248</w:t>
      </w:r>
      <w:r w:rsidRPr="00122099">
        <w:rPr>
          <w:b w:val="0"/>
          <w:noProof/>
          <w:sz w:val="18"/>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1—Introduction</w:t>
      </w:r>
      <w:r w:rsidRPr="00122099">
        <w:rPr>
          <w:b w:val="0"/>
          <w:noProof/>
          <w:sz w:val="18"/>
        </w:rPr>
        <w:tab/>
      </w:r>
      <w:r w:rsidRPr="00122099">
        <w:rPr>
          <w:b w:val="0"/>
          <w:noProof/>
          <w:sz w:val="18"/>
        </w:rPr>
        <w:fldChar w:fldCharType="begin"/>
      </w:r>
      <w:r w:rsidRPr="00122099">
        <w:rPr>
          <w:b w:val="0"/>
          <w:noProof/>
          <w:sz w:val="18"/>
        </w:rPr>
        <w:instrText xml:space="preserve"> PAGEREF _Toc528574605 \h </w:instrText>
      </w:r>
      <w:r w:rsidRPr="00122099">
        <w:rPr>
          <w:b w:val="0"/>
          <w:noProof/>
          <w:sz w:val="18"/>
        </w:rPr>
      </w:r>
      <w:r w:rsidRPr="00122099">
        <w:rPr>
          <w:b w:val="0"/>
          <w:noProof/>
          <w:sz w:val="18"/>
        </w:rPr>
        <w:fldChar w:fldCharType="separate"/>
      </w:r>
      <w:r w:rsidR="002441BC">
        <w:rPr>
          <w:b w:val="0"/>
          <w:noProof/>
          <w:sz w:val="18"/>
        </w:rPr>
        <w:t>248</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1—Introduction</w:t>
      </w:r>
      <w:r w:rsidRPr="00122099">
        <w:rPr>
          <w:b w:val="0"/>
          <w:noProof/>
          <w:sz w:val="18"/>
        </w:rPr>
        <w:tab/>
      </w:r>
      <w:r w:rsidRPr="00122099">
        <w:rPr>
          <w:b w:val="0"/>
          <w:noProof/>
          <w:sz w:val="18"/>
        </w:rPr>
        <w:fldChar w:fldCharType="begin"/>
      </w:r>
      <w:r w:rsidRPr="00122099">
        <w:rPr>
          <w:b w:val="0"/>
          <w:noProof/>
          <w:sz w:val="18"/>
        </w:rPr>
        <w:instrText xml:space="preserve"> PAGEREF _Toc528574606 \h </w:instrText>
      </w:r>
      <w:r w:rsidRPr="00122099">
        <w:rPr>
          <w:b w:val="0"/>
          <w:noProof/>
          <w:sz w:val="18"/>
        </w:rPr>
      </w:r>
      <w:r w:rsidRPr="00122099">
        <w:rPr>
          <w:b w:val="0"/>
          <w:noProof/>
          <w:sz w:val="18"/>
        </w:rPr>
        <w:fldChar w:fldCharType="separate"/>
      </w:r>
      <w:r w:rsidR="002441BC">
        <w:rPr>
          <w:b w:val="0"/>
          <w:noProof/>
          <w:sz w:val="18"/>
        </w:rPr>
        <w:t>248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122099">
        <w:rPr>
          <w:noProof/>
        </w:rPr>
        <w:tab/>
      </w:r>
      <w:r w:rsidRPr="00122099">
        <w:rPr>
          <w:noProof/>
        </w:rPr>
        <w:fldChar w:fldCharType="begin"/>
      </w:r>
      <w:r w:rsidRPr="00122099">
        <w:rPr>
          <w:noProof/>
        </w:rPr>
        <w:instrText xml:space="preserve"> PAGEREF _Toc528574607 \h </w:instrText>
      </w:r>
      <w:r w:rsidRPr="00122099">
        <w:rPr>
          <w:noProof/>
        </w:rPr>
      </w:r>
      <w:r w:rsidRPr="00122099">
        <w:rPr>
          <w:noProof/>
        </w:rPr>
        <w:fldChar w:fldCharType="separate"/>
      </w:r>
      <w:r w:rsidR="002441BC">
        <w:rPr>
          <w:noProof/>
        </w:rPr>
        <w:t>248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122099">
        <w:rPr>
          <w:noProof/>
        </w:rPr>
        <w:tab/>
      </w:r>
      <w:r w:rsidRPr="00122099">
        <w:rPr>
          <w:noProof/>
        </w:rPr>
        <w:fldChar w:fldCharType="begin"/>
      </w:r>
      <w:r w:rsidRPr="00122099">
        <w:rPr>
          <w:noProof/>
        </w:rPr>
        <w:instrText xml:space="preserve"> PAGEREF _Toc528574608 \h </w:instrText>
      </w:r>
      <w:r w:rsidRPr="00122099">
        <w:rPr>
          <w:noProof/>
        </w:rPr>
      </w:r>
      <w:r w:rsidRPr="00122099">
        <w:rPr>
          <w:noProof/>
        </w:rPr>
        <w:fldChar w:fldCharType="separate"/>
      </w:r>
      <w:r w:rsidR="002441BC">
        <w:rPr>
          <w:noProof/>
        </w:rPr>
        <w:t>248</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5—Definitions</w:t>
      </w:r>
      <w:r w:rsidRPr="00122099">
        <w:rPr>
          <w:b w:val="0"/>
          <w:noProof/>
          <w:sz w:val="18"/>
        </w:rPr>
        <w:tab/>
      </w:r>
      <w:r w:rsidRPr="00122099">
        <w:rPr>
          <w:b w:val="0"/>
          <w:noProof/>
          <w:sz w:val="18"/>
        </w:rPr>
        <w:fldChar w:fldCharType="begin"/>
      </w:r>
      <w:r w:rsidRPr="00122099">
        <w:rPr>
          <w:b w:val="0"/>
          <w:noProof/>
          <w:sz w:val="18"/>
        </w:rPr>
        <w:instrText xml:space="preserve"> PAGEREF _Toc528574609 \h </w:instrText>
      </w:r>
      <w:r w:rsidRPr="00122099">
        <w:rPr>
          <w:b w:val="0"/>
          <w:noProof/>
          <w:sz w:val="18"/>
        </w:rPr>
      </w:r>
      <w:r w:rsidRPr="00122099">
        <w:rPr>
          <w:b w:val="0"/>
          <w:noProof/>
          <w:sz w:val="18"/>
        </w:rPr>
        <w:fldChar w:fldCharType="separate"/>
      </w:r>
      <w:r w:rsidR="002441BC">
        <w:rPr>
          <w:b w:val="0"/>
          <w:noProof/>
          <w:sz w:val="18"/>
        </w:rPr>
        <w:t>250</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A—Introduction</w:t>
      </w:r>
      <w:r w:rsidRPr="00122099">
        <w:rPr>
          <w:b w:val="0"/>
          <w:noProof/>
          <w:sz w:val="18"/>
        </w:rPr>
        <w:tab/>
      </w:r>
      <w:r w:rsidRPr="00122099">
        <w:rPr>
          <w:b w:val="0"/>
          <w:noProof/>
          <w:sz w:val="18"/>
        </w:rPr>
        <w:fldChar w:fldCharType="begin"/>
      </w:r>
      <w:r w:rsidRPr="00122099">
        <w:rPr>
          <w:b w:val="0"/>
          <w:noProof/>
          <w:sz w:val="18"/>
        </w:rPr>
        <w:instrText xml:space="preserve"> PAGEREF _Toc528574610 \h </w:instrText>
      </w:r>
      <w:r w:rsidRPr="00122099">
        <w:rPr>
          <w:b w:val="0"/>
          <w:noProof/>
          <w:sz w:val="18"/>
        </w:rPr>
      </w:r>
      <w:r w:rsidRPr="00122099">
        <w:rPr>
          <w:b w:val="0"/>
          <w:noProof/>
          <w:sz w:val="18"/>
        </w:rPr>
        <w:fldChar w:fldCharType="separate"/>
      </w:r>
      <w:r w:rsidR="002441BC">
        <w:rPr>
          <w:b w:val="0"/>
          <w:noProof/>
          <w:sz w:val="18"/>
        </w:rPr>
        <w:t>250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_Toc528574611 \h </w:instrText>
      </w:r>
      <w:r w:rsidRPr="00122099">
        <w:rPr>
          <w:noProof/>
        </w:rPr>
      </w:r>
      <w:r w:rsidRPr="00122099">
        <w:rPr>
          <w:noProof/>
        </w:rPr>
        <w:fldChar w:fldCharType="separate"/>
      </w:r>
      <w:r w:rsidR="002441BC">
        <w:rPr>
          <w:noProof/>
        </w:rPr>
        <w:t>250</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lastRenderedPageBreak/>
        <w:t>Subdivision B—The Dictionary</w:t>
      </w:r>
      <w:r w:rsidRPr="00122099">
        <w:rPr>
          <w:b w:val="0"/>
          <w:noProof/>
          <w:sz w:val="18"/>
        </w:rPr>
        <w:tab/>
      </w:r>
      <w:r w:rsidRPr="00122099">
        <w:rPr>
          <w:b w:val="0"/>
          <w:noProof/>
          <w:sz w:val="18"/>
        </w:rPr>
        <w:fldChar w:fldCharType="begin"/>
      </w:r>
      <w:r w:rsidRPr="00122099">
        <w:rPr>
          <w:b w:val="0"/>
          <w:noProof/>
          <w:sz w:val="18"/>
        </w:rPr>
        <w:instrText xml:space="preserve"> PAGEREF _Toc528574612 \h </w:instrText>
      </w:r>
      <w:r w:rsidRPr="00122099">
        <w:rPr>
          <w:b w:val="0"/>
          <w:noProof/>
          <w:sz w:val="18"/>
        </w:rPr>
      </w:r>
      <w:r w:rsidRPr="00122099">
        <w:rPr>
          <w:b w:val="0"/>
          <w:noProof/>
          <w:sz w:val="18"/>
        </w:rPr>
        <w:fldChar w:fldCharType="separate"/>
      </w:r>
      <w:r w:rsidR="002441BC">
        <w:rPr>
          <w:b w:val="0"/>
          <w:noProof/>
          <w:sz w:val="18"/>
        </w:rPr>
        <w:t>250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122099">
        <w:rPr>
          <w:noProof/>
        </w:rPr>
        <w:tab/>
      </w:r>
      <w:r w:rsidRPr="00122099">
        <w:rPr>
          <w:noProof/>
        </w:rPr>
        <w:fldChar w:fldCharType="begin"/>
      </w:r>
      <w:r w:rsidRPr="00122099">
        <w:rPr>
          <w:noProof/>
        </w:rPr>
        <w:instrText xml:space="preserve"> PAGEREF _Toc528574613 \h </w:instrText>
      </w:r>
      <w:r w:rsidRPr="00122099">
        <w:rPr>
          <w:noProof/>
        </w:rPr>
      </w:r>
      <w:r w:rsidRPr="00122099">
        <w:rPr>
          <w:noProof/>
        </w:rPr>
        <w:fldChar w:fldCharType="separate"/>
      </w:r>
      <w:r w:rsidR="002441BC">
        <w:rPr>
          <w:noProof/>
        </w:rPr>
        <w:t>250</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C—Other definitions</w:t>
      </w:r>
      <w:r w:rsidRPr="00122099">
        <w:rPr>
          <w:b w:val="0"/>
          <w:noProof/>
          <w:sz w:val="18"/>
        </w:rPr>
        <w:tab/>
      </w:r>
      <w:r w:rsidRPr="00122099">
        <w:rPr>
          <w:b w:val="0"/>
          <w:noProof/>
          <w:sz w:val="18"/>
        </w:rPr>
        <w:fldChar w:fldCharType="begin"/>
      </w:r>
      <w:r w:rsidRPr="00122099">
        <w:rPr>
          <w:b w:val="0"/>
          <w:noProof/>
          <w:sz w:val="18"/>
        </w:rPr>
        <w:instrText xml:space="preserve"> PAGEREF _Toc528574614 \h </w:instrText>
      </w:r>
      <w:r w:rsidRPr="00122099">
        <w:rPr>
          <w:b w:val="0"/>
          <w:noProof/>
          <w:sz w:val="18"/>
        </w:rPr>
      </w:r>
      <w:r w:rsidRPr="00122099">
        <w:rPr>
          <w:b w:val="0"/>
          <w:noProof/>
          <w:sz w:val="18"/>
        </w:rPr>
        <w:fldChar w:fldCharType="separate"/>
      </w:r>
      <w:r w:rsidR="002441BC">
        <w:rPr>
          <w:b w:val="0"/>
          <w:noProof/>
          <w:sz w:val="18"/>
        </w:rPr>
        <w:t>253</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B83DC7">
        <w:rPr>
          <w:i/>
          <w:noProof/>
        </w:rPr>
        <w:t>current conditions</w:t>
      </w:r>
      <w:r w:rsidRPr="00122099">
        <w:rPr>
          <w:noProof/>
        </w:rPr>
        <w:tab/>
      </w:r>
      <w:r w:rsidRPr="00122099">
        <w:rPr>
          <w:noProof/>
        </w:rPr>
        <w:fldChar w:fldCharType="begin"/>
      </w:r>
      <w:r w:rsidRPr="00122099">
        <w:rPr>
          <w:noProof/>
        </w:rPr>
        <w:instrText xml:space="preserve"> PAGEREF _Toc528574615 \h </w:instrText>
      </w:r>
      <w:r w:rsidRPr="00122099">
        <w:rPr>
          <w:noProof/>
        </w:rPr>
      </w:r>
      <w:r w:rsidRPr="00122099">
        <w:rPr>
          <w:noProof/>
        </w:rPr>
        <w:fldChar w:fldCharType="separate"/>
      </w:r>
      <w:r w:rsidR="002441BC">
        <w:rPr>
          <w:noProof/>
        </w:rPr>
        <w:t>253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B83DC7">
        <w:rPr>
          <w:i/>
          <w:noProof/>
        </w:rPr>
        <w:t>external administration</w:t>
      </w:r>
      <w:r>
        <w:rPr>
          <w:noProof/>
        </w:rPr>
        <w:t xml:space="preserve"> of a company</w:t>
      </w:r>
      <w:r w:rsidRPr="00122099">
        <w:rPr>
          <w:noProof/>
        </w:rPr>
        <w:tab/>
      </w:r>
      <w:r w:rsidRPr="00122099">
        <w:rPr>
          <w:noProof/>
        </w:rPr>
        <w:fldChar w:fldCharType="begin"/>
      </w:r>
      <w:r w:rsidRPr="00122099">
        <w:rPr>
          <w:noProof/>
        </w:rPr>
        <w:instrText xml:space="preserve"> PAGEREF _Toc528574616 \h </w:instrText>
      </w:r>
      <w:r w:rsidRPr="00122099">
        <w:rPr>
          <w:noProof/>
        </w:rPr>
      </w:r>
      <w:r w:rsidRPr="00122099">
        <w:rPr>
          <w:noProof/>
        </w:rPr>
        <w:fldChar w:fldCharType="separate"/>
      </w:r>
      <w:r w:rsidR="002441BC">
        <w:rPr>
          <w:noProof/>
        </w:rPr>
        <w:t>254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B83DC7">
        <w:rPr>
          <w:i/>
          <w:noProof/>
        </w:rPr>
        <w:t xml:space="preserve">external administrator </w:t>
      </w:r>
      <w:r>
        <w:rPr>
          <w:noProof/>
        </w:rPr>
        <w:t>of a company</w:t>
      </w:r>
      <w:r w:rsidRPr="00122099">
        <w:rPr>
          <w:noProof/>
        </w:rPr>
        <w:tab/>
      </w:r>
      <w:r w:rsidRPr="00122099">
        <w:rPr>
          <w:noProof/>
        </w:rPr>
        <w:fldChar w:fldCharType="begin"/>
      </w:r>
      <w:r w:rsidRPr="00122099">
        <w:rPr>
          <w:noProof/>
        </w:rPr>
        <w:instrText xml:space="preserve"> PAGEREF _Toc528574617 \h </w:instrText>
      </w:r>
      <w:r w:rsidRPr="00122099">
        <w:rPr>
          <w:noProof/>
        </w:rPr>
      </w:r>
      <w:r w:rsidRPr="00122099">
        <w:rPr>
          <w:noProof/>
        </w:rPr>
        <w:fldChar w:fldCharType="separate"/>
      </w:r>
      <w:r w:rsidR="002441BC">
        <w:rPr>
          <w:noProof/>
        </w:rPr>
        <w:t>254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external administrator of a company</w:t>
      </w:r>
      <w:r w:rsidRPr="00122099">
        <w:rPr>
          <w:noProof/>
        </w:rPr>
        <w:tab/>
      </w:r>
      <w:r w:rsidRPr="00122099">
        <w:rPr>
          <w:noProof/>
        </w:rPr>
        <w:fldChar w:fldCharType="begin"/>
      </w:r>
      <w:r w:rsidRPr="00122099">
        <w:rPr>
          <w:noProof/>
        </w:rPr>
        <w:instrText xml:space="preserve"> PAGEREF _Toc528574618 \h </w:instrText>
      </w:r>
      <w:r w:rsidRPr="00122099">
        <w:rPr>
          <w:noProof/>
        </w:rPr>
      </w:r>
      <w:r w:rsidRPr="00122099">
        <w:rPr>
          <w:noProof/>
        </w:rPr>
        <w:fldChar w:fldCharType="separate"/>
      </w:r>
      <w:r w:rsidR="002441BC">
        <w:rPr>
          <w:noProof/>
        </w:rPr>
        <w:t>255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Property of a company</w:t>
      </w:r>
      <w:r w:rsidRPr="00122099">
        <w:rPr>
          <w:noProof/>
        </w:rPr>
        <w:tab/>
      </w:r>
      <w:r w:rsidRPr="00122099">
        <w:rPr>
          <w:noProof/>
        </w:rPr>
        <w:fldChar w:fldCharType="begin"/>
      </w:r>
      <w:r w:rsidRPr="00122099">
        <w:rPr>
          <w:noProof/>
        </w:rPr>
        <w:instrText xml:space="preserve"> PAGEREF _Toc528574619 \h </w:instrText>
      </w:r>
      <w:r w:rsidRPr="00122099">
        <w:rPr>
          <w:noProof/>
        </w:rPr>
      </w:r>
      <w:r w:rsidRPr="00122099">
        <w:rPr>
          <w:noProof/>
        </w:rPr>
        <w:fldChar w:fldCharType="separate"/>
      </w:r>
      <w:r w:rsidR="002441BC">
        <w:rPr>
          <w:noProof/>
        </w:rPr>
        <w:t>255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 xml:space="preserve">Meaning of </w:t>
      </w:r>
      <w:r w:rsidRPr="00B83DC7">
        <w:rPr>
          <w:i/>
          <w:noProof/>
        </w:rPr>
        <w:t>pooled group</w:t>
      </w:r>
      <w:r w:rsidRPr="00122099">
        <w:rPr>
          <w:noProof/>
        </w:rPr>
        <w:tab/>
      </w:r>
      <w:r w:rsidRPr="00122099">
        <w:rPr>
          <w:noProof/>
        </w:rPr>
        <w:fldChar w:fldCharType="begin"/>
      </w:r>
      <w:r w:rsidRPr="00122099">
        <w:rPr>
          <w:noProof/>
        </w:rPr>
        <w:instrText xml:space="preserve"> PAGEREF _Toc528574620 \h </w:instrText>
      </w:r>
      <w:r w:rsidRPr="00122099">
        <w:rPr>
          <w:noProof/>
        </w:rPr>
      </w:r>
      <w:r w:rsidRPr="00122099">
        <w:rPr>
          <w:noProof/>
        </w:rPr>
        <w:fldChar w:fldCharType="separate"/>
      </w:r>
      <w:r w:rsidR="002441BC">
        <w:rPr>
          <w:noProof/>
        </w:rPr>
        <w:t>255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B83DC7">
        <w:rPr>
          <w:i/>
          <w:noProof/>
        </w:rPr>
        <w:t xml:space="preserve">financial interest </w:t>
      </w:r>
      <w:r>
        <w:rPr>
          <w:noProof/>
        </w:rPr>
        <w:t>in the external administration of a company</w:t>
      </w:r>
      <w:r w:rsidRPr="00122099">
        <w:rPr>
          <w:noProof/>
        </w:rPr>
        <w:tab/>
      </w:r>
      <w:r w:rsidRPr="00122099">
        <w:rPr>
          <w:noProof/>
        </w:rPr>
        <w:fldChar w:fldCharType="begin"/>
      </w:r>
      <w:r w:rsidRPr="00122099">
        <w:rPr>
          <w:noProof/>
        </w:rPr>
        <w:instrText xml:space="preserve"> PAGEREF _Toc528574621 \h </w:instrText>
      </w:r>
      <w:r w:rsidRPr="00122099">
        <w:rPr>
          <w:noProof/>
        </w:rPr>
      </w:r>
      <w:r w:rsidRPr="00122099">
        <w:rPr>
          <w:noProof/>
        </w:rPr>
        <w:fldChar w:fldCharType="separate"/>
      </w:r>
      <w:r w:rsidR="002441BC">
        <w:rPr>
          <w:noProof/>
        </w:rPr>
        <w:t>256</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122099">
        <w:rPr>
          <w:b w:val="0"/>
          <w:noProof/>
          <w:sz w:val="18"/>
        </w:rPr>
        <w:tab/>
      </w:r>
      <w:r w:rsidRPr="00122099">
        <w:rPr>
          <w:b w:val="0"/>
          <w:noProof/>
          <w:sz w:val="18"/>
        </w:rPr>
        <w:fldChar w:fldCharType="begin"/>
      </w:r>
      <w:r w:rsidRPr="00122099">
        <w:rPr>
          <w:b w:val="0"/>
          <w:noProof/>
          <w:sz w:val="18"/>
        </w:rPr>
        <w:instrText xml:space="preserve"> PAGEREF _Toc528574622 \h </w:instrText>
      </w:r>
      <w:r w:rsidRPr="00122099">
        <w:rPr>
          <w:b w:val="0"/>
          <w:noProof/>
          <w:sz w:val="18"/>
        </w:rPr>
      </w:r>
      <w:r w:rsidRPr="00122099">
        <w:rPr>
          <w:b w:val="0"/>
          <w:noProof/>
          <w:sz w:val="18"/>
        </w:rPr>
        <w:fldChar w:fldCharType="separate"/>
      </w:r>
      <w:r w:rsidR="002441BC">
        <w:rPr>
          <w:b w:val="0"/>
          <w:noProof/>
          <w:sz w:val="18"/>
        </w:rPr>
        <w:t>257</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10—Introduction</w:t>
      </w:r>
      <w:r w:rsidRPr="00122099">
        <w:rPr>
          <w:b w:val="0"/>
          <w:noProof/>
          <w:sz w:val="18"/>
        </w:rPr>
        <w:tab/>
      </w:r>
      <w:r w:rsidRPr="00122099">
        <w:rPr>
          <w:b w:val="0"/>
          <w:noProof/>
          <w:sz w:val="18"/>
        </w:rPr>
        <w:fldChar w:fldCharType="begin"/>
      </w:r>
      <w:r w:rsidRPr="00122099">
        <w:rPr>
          <w:b w:val="0"/>
          <w:noProof/>
          <w:sz w:val="18"/>
        </w:rPr>
        <w:instrText xml:space="preserve"> PAGEREF _Toc528574623 \h </w:instrText>
      </w:r>
      <w:r w:rsidRPr="00122099">
        <w:rPr>
          <w:b w:val="0"/>
          <w:noProof/>
          <w:sz w:val="18"/>
        </w:rPr>
      </w:r>
      <w:r w:rsidRPr="00122099">
        <w:rPr>
          <w:b w:val="0"/>
          <w:noProof/>
          <w:sz w:val="18"/>
        </w:rPr>
        <w:fldChar w:fldCharType="separate"/>
      </w:r>
      <w:r w:rsidR="002441BC">
        <w:rPr>
          <w:b w:val="0"/>
          <w:noProof/>
          <w:sz w:val="18"/>
        </w:rPr>
        <w:t>257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122099">
        <w:rPr>
          <w:noProof/>
        </w:rPr>
        <w:tab/>
      </w:r>
      <w:r w:rsidRPr="00122099">
        <w:rPr>
          <w:noProof/>
        </w:rPr>
        <w:fldChar w:fldCharType="begin"/>
      </w:r>
      <w:r w:rsidRPr="00122099">
        <w:rPr>
          <w:noProof/>
        </w:rPr>
        <w:instrText xml:space="preserve"> PAGEREF _Toc528574624 \h </w:instrText>
      </w:r>
      <w:r w:rsidRPr="00122099">
        <w:rPr>
          <w:noProof/>
        </w:rPr>
      </w:r>
      <w:r w:rsidRPr="00122099">
        <w:rPr>
          <w:noProof/>
        </w:rPr>
        <w:fldChar w:fldCharType="separate"/>
      </w:r>
      <w:r w:rsidR="002441BC">
        <w:rPr>
          <w:noProof/>
        </w:rPr>
        <w:t>257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the Inspector</w:t>
      </w:r>
      <w:r>
        <w:rPr>
          <w:noProof/>
        </w:rPr>
        <w:noBreakHyphen/>
        <w:t>General in Bankruptcy</w:t>
      </w:r>
      <w:r w:rsidRPr="00122099">
        <w:rPr>
          <w:noProof/>
        </w:rPr>
        <w:tab/>
      </w:r>
      <w:r w:rsidRPr="00122099">
        <w:rPr>
          <w:noProof/>
        </w:rPr>
        <w:fldChar w:fldCharType="begin"/>
      </w:r>
      <w:r w:rsidRPr="00122099">
        <w:rPr>
          <w:noProof/>
        </w:rPr>
        <w:instrText xml:space="preserve"> PAGEREF _Toc528574625 \h </w:instrText>
      </w:r>
      <w:r w:rsidRPr="00122099">
        <w:rPr>
          <w:noProof/>
        </w:rPr>
      </w:r>
      <w:r w:rsidRPr="00122099">
        <w:rPr>
          <w:noProof/>
        </w:rPr>
        <w:fldChar w:fldCharType="separate"/>
      </w:r>
      <w:r w:rsidR="002441BC">
        <w:rPr>
          <w:noProof/>
        </w:rPr>
        <w:t>258</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15—Register of liquidators</w:t>
      </w:r>
      <w:r w:rsidRPr="00122099">
        <w:rPr>
          <w:b w:val="0"/>
          <w:noProof/>
          <w:sz w:val="18"/>
        </w:rPr>
        <w:tab/>
      </w:r>
      <w:r w:rsidRPr="00122099">
        <w:rPr>
          <w:b w:val="0"/>
          <w:noProof/>
          <w:sz w:val="18"/>
        </w:rPr>
        <w:fldChar w:fldCharType="begin"/>
      </w:r>
      <w:r w:rsidRPr="00122099">
        <w:rPr>
          <w:b w:val="0"/>
          <w:noProof/>
          <w:sz w:val="18"/>
        </w:rPr>
        <w:instrText xml:space="preserve"> PAGEREF _Toc528574626 \h </w:instrText>
      </w:r>
      <w:r w:rsidRPr="00122099">
        <w:rPr>
          <w:b w:val="0"/>
          <w:noProof/>
          <w:sz w:val="18"/>
        </w:rPr>
      </w:r>
      <w:r w:rsidRPr="00122099">
        <w:rPr>
          <w:b w:val="0"/>
          <w:noProof/>
          <w:sz w:val="18"/>
        </w:rPr>
        <w:fldChar w:fldCharType="separate"/>
      </w:r>
      <w:r w:rsidR="002441BC">
        <w:rPr>
          <w:b w:val="0"/>
          <w:noProof/>
          <w:sz w:val="18"/>
        </w:rPr>
        <w:t>259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Liquidators</w:t>
      </w:r>
      <w:r w:rsidRPr="00122099">
        <w:rPr>
          <w:noProof/>
        </w:rPr>
        <w:tab/>
      </w:r>
      <w:r w:rsidRPr="00122099">
        <w:rPr>
          <w:noProof/>
        </w:rPr>
        <w:fldChar w:fldCharType="begin"/>
      </w:r>
      <w:r w:rsidRPr="00122099">
        <w:rPr>
          <w:noProof/>
        </w:rPr>
        <w:instrText xml:space="preserve"> PAGEREF _Toc528574627 \h </w:instrText>
      </w:r>
      <w:r w:rsidRPr="00122099">
        <w:rPr>
          <w:noProof/>
        </w:rPr>
      </w:r>
      <w:r w:rsidRPr="00122099">
        <w:rPr>
          <w:noProof/>
        </w:rPr>
        <w:fldChar w:fldCharType="separate"/>
      </w:r>
      <w:r w:rsidR="002441BC">
        <w:rPr>
          <w:noProof/>
        </w:rPr>
        <w:t>259</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20—Registering liquidators</w:t>
      </w:r>
      <w:r w:rsidRPr="00122099">
        <w:rPr>
          <w:b w:val="0"/>
          <w:noProof/>
          <w:sz w:val="18"/>
        </w:rPr>
        <w:tab/>
      </w:r>
      <w:r w:rsidRPr="00122099">
        <w:rPr>
          <w:b w:val="0"/>
          <w:noProof/>
          <w:sz w:val="18"/>
        </w:rPr>
        <w:fldChar w:fldCharType="begin"/>
      </w:r>
      <w:r w:rsidRPr="00122099">
        <w:rPr>
          <w:b w:val="0"/>
          <w:noProof/>
          <w:sz w:val="18"/>
        </w:rPr>
        <w:instrText xml:space="preserve"> PAGEREF _Toc528574628 \h </w:instrText>
      </w:r>
      <w:r w:rsidRPr="00122099">
        <w:rPr>
          <w:b w:val="0"/>
          <w:noProof/>
          <w:sz w:val="18"/>
        </w:rPr>
      </w:r>
      <w:r w:rsidRPr="00122099">
        <w:rPr>
          <w:b w:val="0"/>
          <w:noProof/>
          <w:sz w:val="18"/>
        </w:rPr>
        <w:fldChar w:fldCharType="separate"/>
      </w:r>
      <w:r w:rsidR="002441BC">
        <w:rPr>
          <w:b w:val="0"/>
          <w:noProof/>
          <w:sz w:val="18"/>
        </w:rPr>
        <w:t>260</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A—Introduction</w:t>
      </w:r>
      <w:r w:rsidRPr="00122099">
        <w:rPr>
          <w:b w:val="0"/>
          <w:noProof/>
          <w:sz w:val="18"/>
        </w:rPr>
        <w:tab/>
      </w:r>
      <w:r w:rsidRPr="00122099">
        <w:rPr>
          <w:b w:val="0"/>
          <w:noProof/>
          <w:sz w:val="18"/>
        </w:rPr>
        <w:fldChar w:fldCharType="begin"/>
      </w:r>
      <w:r w:rsidRPr="00122099">
        <w:rPr>
          <w:b w:val="0"/>
          <w:noProof/>
          <w:sz w:val="18"/>
        </w:rPr>
        <w:instrText xml:space="preserve"> PAGEREF _Toc528574629 \h </w:instrText>
      </w:r>
      <w:r w:rsidRPr="00122099">
        <w:rPr>
          <w:b w:val="0"/>
          <w:noProof/>
          <w:sz w:val="18"/>
        </w:rPr>
      </w:r>
      <w:r w:rsidRPr="00122099">
        <w:rPr>
          <w:b w:val="0"/>
          <w:noProof/>
          <w:sz w:val="18"/>
        </w:rPr>
        <w:fldChar w:fldCharType="separate"/>
      </w:r>
      <w:r w:rsidR="002441BC">
        <w:rPr>
          <w:b w:val="0"/>
          <w:noProof/>
          <w:sz w:val="18"/>
        </w:rPr>
        <w:t>260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_Toc528574630 \h </w:instrText>
      </w:r>
      <w:r w:rsidRPr="00122099">
        <w:rPr>
          <w:noProof/>
        </w:rPr>
      </w:r>
      <w:r w:rsidRPr="00122099">
        <w:rPr>
          <w:noProof/>
        </w:rPr>
        <w:fldChar w:fldCharType="separate"/>
      </w:r>
      <w:r w:rsidR="002441BC">
        <w:rPr>
          <w:noProof/>
        </w:rPr>
        <w:t>260</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B—Registration</w:t>
      </w:r>
      <w:r w:rsidRPr="00122099">
        <w:rPr>
          <w:b w:val="0"/>
          <w:noProof/>
          <w:sz w:val="18"/>
        </w:rPr>
        <w:tab/>
      </w:r>
      <w:r w:rsidRPr="00122099">
        <w:rPr>
          <w:b w:val="0"/>
          <w:noProof/>
          <w:sz w:val="18"/>
        </w:rPr>
        <w:fldChar w:fldCharType="begin"/>
      </w:r>
      <w:r w:rsidRPr="00122099">
        <w:rPr>
          <w:b w:val="0"/>
          <w:noProof/>
          <w:sz w:val="18"/>
        </w:rPr>
        <w:instrText xml:space="preserve"> PAGEREF _Toc528574631 \h </w:instrText>
      </w:r>
      <w:r w:rsidRPr="00122099">
        <w:rPr>
          <w:b w:val="0"/>
          <w:noProof/>
          <w:sz w:val="18"/>
        </w:rPr>
      </w:r>
      <w:r w:rsidRPr="00122099">
        <w:rPr>
          <w:b w:val="0"/>
          <w:noProof/>
          <w:sz w:val="18"/>
        </w:rPr>
        <w:fldChar w:fldCharType="separate"/>
      </w:r>
      <w:r w:rsidR="002441BC">
        <w:rPr>
          <w:b w:val="0"/>
          <w:noProof/>
          <w:sz w:val="18"/>
        </w:rPr>
        <w:t>260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122099">
        <w:rPr>
          <w:noProof/>
        </w:rPr>
        <w:tab/>
      </w:r>
      <w:r w:rsidRPr="00122099">
        <w:rPr>
          <w:noProof/>
        </w:rPr>
        <w:fldChar w:fldCharType="begin"/>
      </w:r>
      <w:r w:rsidRPr="00122099">
        <w:rPr>
          <w:noProof/>
        </w:rPr>
        <w:instrText xml:space="preserve"> PAGEREF _Toc528574632 \h </w:instrText>
      </w:r>
      <w:r w:rsidRPr="00122099">
        <w:rPr>
          <w:noProof/>
        </w:rPr>
      </w:r>
      <w:r w:rsidRPr="00122099">
        <w:rPr>
          <w:noProof/>
        </w:rPr>
        <w:fldChar w:fldCharType="separate"/>
      </w:r>
      <w:r w:rsidR="002441BC">
        <w:rPr>
          <w:noProof/>
        </w:rPr>
        <w:t>260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ASIC may convene a committee to consider</w:t>
      </w:r>
      <w:r w:rsidRPr="00122099">
        <w:rPr>
          <w:noProof/>
        </w:rPr>
        <w:tab/>
      </w:r>
      <w:r w:rsidRPr="00122099">
        <w:rPr>
          <w:noProof/>
        </w:rPr>
        <w:fldChar w:fldCharType="begin"/>
      </w:r>
      <w:r w:rsidRPr="00122099">
        <w:rPr>
          <w:noProof/>
        </w:rPr>
        <w:instrText xml:space="preserve"> PAGEREF _Toc528574633 \h </w:instrText>
      </w:r>
      <w:r w:rsidRPr="00122099">
        <w:rPr>
          <w:noProof/>
        </w:rPr>
      </w:r>
      <w:r w:rsidRPr="00122099">
        <w:rPr>
          <w:noProof/>
        </w:rPr>
        <w:fldChar w:fldCharType="separate"/>
      </w:r>
      <w:r w:rsidR="002441BC">
        <w:rPr>
          <w:noProof/>
        </w:rPr>
        <w:t>261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ASIC must refer applications to a committee</w:t>
      </w:r>
      <w:r w:rsidRPr="00122099">
        <w:rPr>
          <w:noProof/>
        </w:rPr>
        <w:tab/>
      </w:r>
      <w:r w:rsidRPr="00122099">
        <w:rPr>
          <w:noProof/>
        </w:rPr>
        <w:fldChar w:fldCharType="begin"/>
      </w:r>
      <w:r w:rsidRPr="00122099">
        <w:rPr>
          <w:noProof/>
        </w:rPr>
        <w:instrText xml:space="preserve"> PAGEREF _Toc528574634 \h </w:instrText>
      </w:r>
      <w:r w:rsidRPr="00122099">
        <w:rPr>
          <w:noProof/>
        </w:rPr>
      </w:r>
      <w:r w:rsidRPr="00122099">
        <w:rPr>
          <w:noProof/>
        </w:rPr>
        <w:fldChar w:fldCharType="separate"/>
      </w:r>
      <w:r w:rsidR="002441BC">
        <w:rPr>
          <w:noProof/>
        </w:rPr>
        <w:t>261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122099">
        <w:rPr>
          <w:noProof/>
        </w:rPr>
        <w:tab/>
      </w:r>
      <w:r w:rsidRPr="00122099">
        <w:rPr>
          <w:noProof/>
        </w:rPr>
        <w:fldChar w:fldCharType="begin"/>
      </w:r>
      <w:r w:rsidRPr="00122099">
        <w:rPr>
          <w:noProof/>
        </w:rPr>
        <w:instrText xml:space="preserve"> PAGEREF _Toc528574635 \h </w:instrText>
      </w:r>
      <w:r w:rsidRPr="00122099">
        <w:rPr>
          <w:noProof/>
        </w:rPr>
      </w:r>
      <w:r w:rsidRPr="00122099">
        <w:rPr>
          <w:noProof/>
        </w:rPr>
        <w:fldChar w:fldCharType="separate"/>
      </w:r>
      <w:r w:rsidR="002441BC">
        <w:rPr>
          <w:noProof/>
        </w:rPr>
        <w:t>261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122099">
        <w:rPr>
          <w:noProof/>
        </w:rPr>
        <w:tab/>
      </w:r>
      <w:r w:rsidRPr="00122099">
        <w:rPr>
          <w:noProof/>
        </w:rPr>
        <w:fldChar w:fldCharType="begin"/>
      </w:r>
      <w:r w:rsidRPr="00122099">
        <w:rPr>
          <w:noProof/>
        </w:rPr>
        <w:instrText xml:space="preserve"> PAGEREF _Toc528574636 \h </w:instrText>
      </w:r>
      <w:r w:rsidRPr="00122099">
        <w:rPr>
          <w:noProof/>
        </w:rPr>
      </w:r>
      <w:r w:rsidRPr="00122099">
        <w:rPr>
          <w:noProof/>
        </w:rPr>
        <w:fldChar w:fldCharType="separate"/>
      </w:r>
      <w:r w:rsidR="002441BC">
        <w:rPr>
          <w:noProof/>
        </w:rPr>
        <w:t>263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122099">
        <w:rPr>
          <w:noProof/>
        </w:rPr>
        <w:tab/>
      </w:r>
      <w:r w:rsidRPr="00122099">
        <w:rPr>
          <w:noProof/>
        </w:rPr>
        <w:fldChar w:fldCharType="begin"/>
      </w:r>
      <w:r w:rsidRPr="00122099">
        <w:rPr>
          <w:noProof/>
        </w:rPr>
        <w:instrText xml:space="preserve"> PAGEREF _Toc528574637 \h </w:instrText>
      </w:r>
      <w:r w:rsidRPr="00122099">
        <w:rPr>
          <w:noProof/>
        </w:rPr>
      </w:r>
      <w:r w:rsidRPr="00122099">
        <w:rPr>
          <w:noProof/>
        </w:rPr>
        <w:fldChar w:fldCharType="separate"/>
      </w:r>
      <w:r w:rsidR="002441BC">
        <w:rPr>
          <w:noProof/>
        </w:rPr>
        <w:t>263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liquidators or a class of registered liquidators</w:t>
      </w:r>
      <w:r w:rsidRPr="00122099">
        <w:rPr>
          <w:noProof/>
        </w:rPr>
        <w:tab/>
      </w:r>
      <w:r w:rsidRPr="00122099">
        <w:rPr>
          <w:noProof/>
        </w:rPr>
        <w:fldChar w:fldCharType="begin"/>
      </w:r>
      <w:r w:rsidRPr="00122099">
        <w:rPr>
          <w:noProof/>
        </w:rPr>
        <w:instrText xml:space="preserve"> PAGEREF _Toc528574638 \h </w:instrText>
      </w:r>
      <w:r w:rsidRPr="00122099">
        <w:rPr>
          <w:noProof/>
        </w:rPr>
      </w:r>
      <w:r w:rsidRPr="00122099">
        <w:rPr>
          <w:noProof/>
        </w:rPr>
        <w:fldChar w:fldCharType="separate"/>
      </w:r>
      <w:r w:rsidR="002441BC">
        <w:rPr>
          <w:noProof/>
        </w:rPr>
        <w:t>264</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122099">
        <w:rPr>
          <w:b w:val="0"/>
          <w:noProof/>
          <w:sz w:val="18"/>
        </w:rPr>
        <w:tab/>
      </w:r>
      <w:r w:rsidRPr="00122099">
        <w:rPr>
          <w:b w:val="0"/>
          <w:noProof/>
          <w:sz w:val="18"/>
        </w:rPr>
        <w:fldChar w:fldCharType="begin"/>
      </w:r>
      <w:r w:rsidRPr="00122099">
        <w:rPr>
          <w:b w:val="0"/>
          <w:noProof/>
          <w:sz w:val="18"/>
        </w:rPr>
        <w:instrText xml:space="preserve"> PAGEREF _Toc528574639 \h </w:instrText>
      </w:r>
      <w:r w:rsidRPr="00122099">
        <w:rPr>
          <w:b w:val="0"/>
          <w:noProof/>
          <w:sz w:val="18"/>
        </w:rPr>
      </w:r>
      <w:r w:rsidRPr="00122099">
        <w:rPr>
          <w:b w:val="0"/>
          <w:noProof/>
          <w:sz w:val="18"/>
        </w:rPr>
        <w:fldChar w:fldCharType="separate"/>
      </w:r>
      <w:r w:rsidR="002441BC">
        <w:rPr>
          <w:b w:val="0"/>
          <w:noProof/>
          <w:sz w:val="18"/>
        </w:rPr>
        <w:t>265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122099">
        <w:rPr>
          <w:noProof/>
        </w:rPr>
        <w:tab/>
      </w:r>
      <w:r w:rsidRPr="00122099">
        <w:rPr>
          <w:noProof/>
        </w:rPr>
        <w:fldChar w:fldCharType="begin"/>
      </w:r>
      <w:r w:rsidRPr="00122099">
        <w:rPr>
          <w:noProof/>
        </w:rPr>
        <w:instrText xml:space="preserve"> PAGEREF _Toc528574640 \h </w:instrText>
      </w:r>
      <w:r w:rsidRPr="00122099">
        <w:rPr>
          <w:noProof/>
        </w:rPr>
      </w:r>
      <w:r w:rsidRPr="00122099">
        <w:rPr>
          <w:noProof/>
        </w:rPr>
        <w:fldChar w:fldCharType="separate"/>
      </w:r>
      <w:r w:rsidR="002441BC">
        <w:rPr>
          <w:noProof/>
        </w:rPr>
        <w:t>265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ASIC may convene a committee to consider applications</w:t>
      </w:r>
      <w:r w:rsidRPr="00122099">
        <w:rPr>
          <w:noProof/>
        </w:rPr>
        <w:tab/>
      </w:r>
      <w:r w:rsidRPr="00122099">
        <w:rPr>
          <w:noProof/>
        </w:rPr>
        <w:fldChar w:fldCharType="begin"/>
      </w:r>
      <w:r w:rsidRPr="00122099">
        <w:rPr>
          <w:noProof/>
        </w:rPr>
        <w:instrText xml:space="preserve"> PAGEREF _Toc528574641 \h </w:instrText>
      </w:r>
      <w:r w:rsidRPr="00122099">
        <w:rPr>
          <w:noProof/>
        </w:rPr>
      </w:r>
      <w:r w:rsidRPr="00122099">
        <w:rPr>
          <w:noProof/>
        </w:rPr>
        <w:fldChar w:fldCharType="separate"/>
      </w:r>
      <w:r w:rsidR="002441BC">
        <w:rPr>
          <w:noProof/>
        </w:rPr>
        <w:t>265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ASIC must refer applications to a committee</w:t>
      </w:r>
      <w:r w:rsidRPr="00122099">
        <w:rPr>
          <w:noProof/>
        </w:rPr>
        <w:tab/>
      </w:r>
      <w:r w:rsidRPr="00122099">
        <w:rPr>
          <w:noProof/>
        </w:rPr>
        <w:fldChar w:fldCharType="begin"/>
      </w:r>
      <w:r w:rsidRPr="00122099">
        <w:rPr>
          <w:noProof/>
        </w:rPr>
        <w:instrText xml:space="preserve"> PAGEREF _Toc528574642 \h </w:instrText>
      </w:r>
      <w:r w:rsidRPr="00122099">
        <w:rPr>
          <w:noProof/>
        </w:rPr>
      </w:r>
      <w:r w:rsidRPr="00122099">
        <w:rPr>
          <w:noProof/>
        </w:rPr>
        <w:fldChar w:fldCharType="separate"/>
      </w:r>
      <w:r w:rsidR="002441BC">
        <w:rPr>
          <w:noProof/>
        </w:rPr>
        <w:t>266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122099">
        <w:rPr>
          <w:noProof/>
        </w:rPr>
        <w:tab/>
      </w:r>
      <w:r w:rsidRPr="00122099">
        <w:rPr>
          <w:noProof/>
        </w:rPr>
        <w:fldChar w:fldCharType="begin"/>
      </w:r>
      <w:r w:rsidRPr="00122099">
        <w:rPr>
          <w:noProof/>
        </w:rPr>
        <w:instrText xml:space="preserve"> PAGEREF _Toc528574643 \h </w:instrText>
      </w:r>
      <w:r w:rsidRPr="00122099">
        <w:rPr>
          <w:noProof/>
        </w:rPr>
      </w:r>
      <w:r w:rsidRPr="00122099">
        <w:rPr>
          <w:noProof/>
        </w:rPr>
        <w:fldChar w:fldCharType="separate"/>
      </w:r>
      <w:r w:rsidR="002441BC">
        <w:rPr>
          <w:noProof/>
        </w:rPr>
        <w:t>266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20</w:t>
      </w:r>
      <w:r>
        <w:rPr>
          <w:noProof/>
        </w:rPr>
        <w:noBreakHyphen/>
        <w:t>60</w:t>
      </w:r>
      <w:r>
        <w:rPr>
          <w:noProof/>
        </w:rPr>
        <w:tab/>
        <w:t>Committee to report</w:t>
      </w:r>
      <w:r w:rsidRPr="00122099">
        <w:rPr>
          <w:noProof/>
        </w:rPr>
        <w:tab/>
      </w:r>
      <w:r w:rsidRPr="00122099">
        <w:rPr>
          <w:noProof/>
        </w:rPr>
        <w:fldChar w:fldCharType="begin"/>
      </w:r>
      <w:r w:rsidRPr="00122099">
        <w:rPr>
          <w:noProof/>
        </w:rPr>
        <w:instrText xml:space="preserve"> PAGEREF _Toc528574644 \h </w:instrText>
      </w:r>
      <w:r w:rsidRPr="00122099">
        <w:rPr>
          <w:noProof/>
        </w:rPr>
      </w:r>
      <w:r w:rsidRPr="00122099">
        <w:rPr>
          <w:noProof/>
        </w:rPr>
        <w:fldChar w:fldCharType="separate"/>
      </w:r>
      <w:r w:rsidR="002441BC">
        <w:rPr>
          <w:noProof/>
        </w:rPr>
        <w:t>266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122099">
        <w:rPr>
          <w:noProof/>
        </w:rPr>
        <w:tab/>
      </w:r>
      <w:r w:rsidRPr="00122099">
        <w:rPr>
          <w:noProof/>
        </w:rPr>
        <w:fldChar w:fldCharType="begin"/>
      </w:r>
      <w:r w:rsidRPr="00122099">
        <w:rPr>
          <w:noProof/>
        </w:rPr>
        <w:instrText xml:space="preserve"> PAGEREF _Toc528574645 \h </w:instrText>
      </w:r>
      <w:r w:rsidRPr="00122099">
        <w:rPr>
          <w:noProof/>
        </w:rPr>
      </w:r>
      <w:r w:rsidRPr="00122099">
        <w:rPr>
          <w:noProof/>
        </w:rPr>
        <w:fldChar w:fldCharType="separate"/>
      </w:r>
      <w:r w:rsidR="002441BC">
        <w:rPr>
          <w:noProof/>
        </w:rPr>
        <w:t>266</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D—Renewal</w:t>
      </w:r>
      <w:r w:rsidRPr="00122099">
        <w:rPr>
          <w:b w:val="0"/>
          <w:noProof/>
          <w:sz w:val="18"/>
        </w:rPr>
        <w:tab/>
      </w:r>
      <w:r w:rsidRPr="00122099">
        <w:rPr>
          <w:b w:val="0"/>
          <w:noProof/>
          <w:sz w:val="18"/>
        </w:rPr>
        <w:fldChar w:fldCharType="begin"/>
      </w:r>
      <w:r w:rsidRPr="00122099">
        <w:rPr>
          <w:b w:val="0"/>
          <w:noProof/>
          <w:sz w:val="18"/>
        </w:rPr>
        <w:instrText xml:space="preserve"> PAGEREF _Toc528574646 \h </w:instrText>
      </w:r>
      <w:r w:rsidRPr="00122099">
        <w:rPr>
          <w:b w:val="0"/>
          <w:noProof/>
          <w:sz w:val="18"/>
        </w:rPr>
      </w:r>
      <w:r w:rsidRPr="00122099">
        <w:rPr>
          <w:b w:val="0"/>
          <w:noProof/>
          <w:sz w:val="18"/>
        </w:rPr>
        <w:fldChar w:fldCharType="separate"/>
      </w:r>
      <w:r w:rsidR="002441BC">
        <w:rPr>
          <w:b w:val="0"/>
          <w:noProof/>
          <w:sz w:val="18"/>
        </w:rPr>
        <w:t>267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122099">
        <w:rPr>
          <w:noProof/>
        </w:rPr>
        <w:tab/>
      </w:r>
      <w:r w:rsidRPr="00122099">
        <w:rPr>
          <w:noProof/>
        </w:rPr>
        <w:fldChar w:fldCharType="begin"/>
      </w:r>
      <w:r w:rsidRPr="00122099">
        <w:rPr>
          <w:noProof/>
        </w:rPr>
        <w:instrText xml:space="preserve"> PAGEREF _Toc528574647 \h </w:instrText>
      </w:r>
      <w:r w:rsidRPr="00122099">
        <w:rPr>
          <w:noProof/>
        </w:rPr>
      </w:r>
      <w:r w:rsidRPr="00122099">
        <w:rPr>
          <w:noProof/>
        </w:rPr>
        <w:fldChar w:fldCharType="separate"/>
      </w:r>
      <w:r w:rsidR="002441BC">
        <w:rPr>
          <w:noProof/>
        </w:rPr>
        <w:t>267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122099">
        <w:rPr>
          <w:noProof/>
        </w:rPr>
        <w:tab/>
      </w:r>
      <w:r w:rsidRPr="00122099">
        <w:rPr>
          <w:noProof/>
        </w:rPr>
        <w:fldChar w:fldCharType="begin"/>
      </w:r>
      <w:r w:rsidRPr="00122099">
        <w:rPr>
          <w:noProof/>
        </w:rPr>
        <w:instrText xml:space="preserve"> PAGEREF _Toc528574648 \h </w:instrText>
      </w:r>
      <w:r w:rsidRPr="00122099">
        <w:rPr>
          <w:noProof/>
        </w:rPr>
      </w:r>
      <w:r w:rsidRPr="00122099">
        <w:rPr>
          <w:noProof/>
        </w:rPr>
        <w:fldChar w:fldCharType="separate"/>
      </w:r>
      <w:r w:rsidR="002441BC">
        <w:rPr>
          <w:noProof/>
        </w:rPr>
        <w:t>267</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E—Offences relating to registration</w:t>
      </w:r>
      <w:r w:rsidRPr="00122099">
        <w:rPr>
          <w:b w:val="0"/>
          <w:noProof/>
          <w:sz w:val="18"/>
        </w:rPr>
        <w:tab/>
      </w:r>
      <w:r w:rsidRPr="00122099">
        <w:rPr>
          <w:b w:val="0"/>
          <w:noProof/>
          <w:sz w:val="18"/>
        </w:rPr>
        <w:fldChar w:fldCharType="begin"/>
      </w:r>
      <w:r w:rsidRPr="00122099">
        <w:rPr>
          <w:b w:val="0"/>
          <w:noProof/>
          <w:sz w:val="18"/>
        </w:rPr>
        <w:instrText xml:space="preserve"> PAGEREF _Toc528574649 \h </w:instrText>
      </w:r>
      <w:r w:rsidRPr="00122099">
        <w:rPr>
          <w:b w:val="0"/>
          <w:noProof/>
          <w:sz w:val="18"/>
        </w:rPr>
      </w:r>
      <w:r w:rsidRPr="00122099">
        <w:rPr>
          <w:b w:val="0"/>
          <w:noProof/>
          <w:sz w:val="18"/>
        </w:rPr>
        <w:fldChar w:fldCharType="separate"/>
      </w:r>
      <w:r w:rsidR="002441BC">
        <w:rPr>
          <w:b w:val="0"/>
          <w:noProof/>
          <w:sz w:val="18"/>
        </w:rPr>
        <w:t>268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liquidator</w:t>
      </w:r>
      <w:r w:rsidRPr="00122099">
        <w:rPr>
          <w:noProof/>
        </w:rPr>
        <w:tab/>
      </w:r>
      <w:r w:rsidRPr="00122099">
        <w:rPr>
          <w:noProof/>
        </w:rPr>
        <w:fldChar w:fldCharType="begin"/>
      </w:r>
      <w:r w:rsidRPr="00122099">
        <w:rPr>
          <w:noProof/>
        </w:rPr>
        <w:instrText xml:space="preserve"> PAGEREF _Toc528574650 \h </w:instrText>
      </w:r>
      <w:r w:rsidRPr="00122099">
        <w:rPr>
          <w:noProof/>
        </w:rPr>
      </w:r>
      <w:r w:rsidRPr="00122099">
        <w:rPr>
          <w:noProof/>
        </w:rPr>
        <w:fldChar w:fldCharType="separate"/>
      </w:r>
      <w:r w:rsidR="002441BC">
        <w:rPr>
          <w:noProof/>
        </w:rPr>
        <w:t>268</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25—Insurance</w:t>
      </w:r>
      <w:r w:rsidRPr="00122099">
        <w:rPr>
          <w:b w:val="0"/>
          <w:noProof/>
          <w:sz w:val="18"/>
        </w:rPr>
        <w:tab/>
      </w:r>
      <w:r w:rsidRPr="00122099">
        <w:rPr>
          <w:b w:val="0"/>
          <w:noProof/>
          <w:sz w:val="18"/>
        </w:rPr>
        <w:fldChar w:fldCharType="begin"/>
      </w:r>
      <w:r w:rsidRPr="00122099">
        <w:rPr>
          <w:b w:val="0"/>
          <w:noProof/>
          <w:sz w:val="18"/>
        </w:rPr>
        <w:instrText xml:space="preserve"> PAGEREF _Toc528574651 \h </w:instrText>
      </w:r>
      <w:r w:rsidRPr="00122099">
        <w:rPr>
          <w:b w:val="0"/>
          <w:noProof/>
          <w:sz w:val="18"/>
        </w:rPr>
      </w:r>
      <w:r w:rsidRPr="00122099">
        <w:rPr>
          <w:b w:val="0"/>
          <w:noProof/>
          <w:sz w:val="18"/>
        </w:rPr>
        <w:fldChar w:fldCharType="separate"/>
      </w:r>
      <w:r w:rsidR="002441BC">
        <w:rPr>
          <w:b w:val="0"/>
          <w:noProof/>
          <w:sz w:val="18"/>
        </w:rPr>
        <w:t>269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liquidators to maintain insurance</w:t>
      </w:r>
      <w:r w:rsidRPr="00122099">
        <w:rPr>
          <w:noProof/>
        </w:rPr>
        <w:tab/>
      </w:r>
      <w:r w:rsidRPr="00122099">
        <w:rPr>
          <w:noProof/>
        </w:rPr>
        <w:fldChar w:fldCharType="begin"/>
      </w:r>
      <w:r w:rsidRPr="00122099">
        <w:rPr>
          <w:noProof/>
        </w:rPr>
        <w:instrText xml:space="preserve"> PAGEREF _Toc528574652 \h </w:instrText>
      </w:r>
      <w:r w:rsidRPr="00122099">
        <w:rPr>
          <w:noProof/>
        </w:rPr>
      </w:r>
      <w:r w:rsidRPr="00122099">
        <w:rPr>
          <w:noProof/>
        </w:rPr>
        <w:fldChar w:fldCharType="separate"/>
      </w:r>
      <w:r w:rsidR="002441BC">
        <w:rPr>
          <w:noProof/>
        </w:rPr>
        <w:t>269</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30—Annual liquidator returns</w:t>
      </w:r>
      <w:r w:rsidRPr="00122099">
        <w:rPr>
          <w:b w:val="0"/>
          <w:noProof/>
          <w:sz w:val="18"/>
        </w:rPr>
        <w:tab/>
      </w:r>
      <w:r w:rsidRPr="00122099">
        <w:rPr>
          <w:b w:val="0"/>
          <w:noProof/>
          <w:sz w:val="18"/>
        </w:rPr>
        <w:fldChar w:fldCharType="begin"/>
      </w:r>
      <w:r w:rsidRPr="00122099">
        <w:rPr>
          <w:b w:val="0"/>
          <w:noProof/>
          <w:sz w:val="18"/>
        </w:rPr>
        <w:instrText xml:space="preserve"> PAGEREF _Toc528574653 \h </w:instrText>
      </w:r>
      <w:r w:rsidRPr="00122099">
        <w:rPr>
          <w:b w:val="0"/>
          <w:noProof/>
          <w:sz w:val="18"/>
        </w:rPr>
      </w:r>
      <w:r w:rsidRPr="00122099">
        <w:rPr>
          <w:b w:val="0"/>
          <w:noProof/>
          <w:sz w:val="18"/>
        </w:rPr>
        <w:fldChar w:fldCharType="separate"/>
      </w:r>
      <w:r w:rsidR="002441BC">
        <w:rPr>
          <w:b w:val="0"/>
          <w:noProof/>
          <w:sz w:val="18"/>
        </w:rPr>
        <w:t>270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liquidator returns</w:t>
      </w:r>
      <w:r w:rsidRPr="00122099">
        <w:rPr>
          <w:noProof/>
        </w:rPr>
        <w:tab/>
      </w:r>
      <w:r w:rsidRPr="00122099">
        <w:rPr>
          <w:noProof/>
        </w:rPr>
        <w:fldChar w:fldCharType="begin"/>
      </w:r>
      <w:r w:rsidRPr="00122099">
        <w:rPr>
          <w:noProof/>
        </w:rPr>
        <w:instrText xml:space="preserve"> PAGEREF _Toc528574654 \h </w:instrText>
      </w:r>
      <w:r w:rsidRPr="00122099">
        <w:rPr>
          <w:noProof/>
        </w:rPr>
      </w:r>
      <w:r w:rsidRPr="00122099">
        <w:rPr>
          <w:noProof/>
        </w:rPr>
        <w:fldChar w:fldCharType="separate"/>
      </w:r>
      <w:r w:rsidR="002441BC">
        <w:rPr>
          <w:noProof/>
        </w:rPr>
        <w:t>270</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35—Notice requirements</w:t>
      </w:r>
      <w:r w:rsidRPr="00122099">
        <w:rPr>
          <w:b w:val="0"/>
          <w:noProof/>
          <w:sz w:val="18"/>
        </w:rPr>
        <w:tab/>
      </w:r>
      <w:r w:rsidRPr="00122099">
        <w:rPr>
          <w:b w:val="0"/>
          <w:noProof/>
          <w:sz w:val="18"/>
        </w:rPr>
        <w:fldChar w:fldCharType="begin"/>
      </w:r>
      <w:r w:rsidRPr="00122099">
        <w:rPr>
          <w:b w:val="0"/>
          <w:noProof/>
          <w:sz w:val="18"/>
        </w:rPr>
        <w:instrText xml:space="preserve"> PAGEREF _Toc528574655 \h </w:instrText>
      </w:r>
      <w:r w:rsidRPr="00122099">
        <w:rPr>
          <w:b w:val="0"/>
          <w:noProof/>
          <w:sz w:val="18"/>
        </w:rPr>
      </w:r>
      <w:r w:rsidRPr="00122099">
        <w:rPr>
          <w:b w:val="0"/>
          <w:noProof/>
          <w:sz w:val="18"/>
        </w:rPr>
        <w:fldChar w:fldCharType="separate"/>
      </w:r>
      <w:r w:rsidR="002441BC">
        <w:rPr>
          <w:b w:val="0"/>
          <w:noProof/>
          <w:sz w:val="18"/>
        </w:rPr>
        <w:t>272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122099">
        <w:rPr>
          <w:noProof/>
        </w:rPr>
        <w:tab/>
      </w:r>
      <w:r w:rsidRPr="00122099">
        <w:rPr>
          <w:noProof/>
        </w:rPr>
        <w:fldChar w:fldCharType="begin"/>
      </w:r>
      <w:r w:rsidRPr="00122099">
        <w:rPr>
          <w:noProof/>
        </w:rPr>
        <w:instrText xml:space="preserve"> PAGEREF _Toc528574656 \h </w:instrText>
      </w:r>
      <w:r w:rsidRPr="00122099">
        <w:rPr>
          <w:noProof/>
        </w:rPr>
      </w:r>
      <w:r w:rsidRPr="00122099">
        <w:rPr>
          <w:noProof/>
        </w:rPr>
        <w:fldChar w:fldCharType="separate"/>
      </w:r>
      <w:r w:rsidR="002441BC">
        <w:rPr>
          <w:noProof/>
        </w:rPr>
        <w:t>272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122099">
        <w:rPr>
          <w:noProof/>
        </w:rPr>
        <w:tab/>
      </w:r>
      <w:r w:rsidRPr="00122099">
        <w:rPr>
          <w:noProof/>
        </w:rPr>
        <w:fldChar w:fldCharType="begin"/>
      </w:r>
      <w:r w:rsidRPr="00122099">
        <w:rPr>
          <w:noProof/>
        </w:rPr>
        <w:instrText xml:space="preserve"> PAGEREF _Toc528574657 \h </w:instrText>
      </w:r>
      <w:r w:rsidRPr="00122099">
        <w:rPr>
          <w:noProof/>
        </w:rPr>
      </w:r>
      <w:r w:rsidRPr="00122099">
        <w:rPr>
          <w:noProof/>
        </w:rPr>
        <w:fldChar w:fldCharType="separate"/>
      </w:r>
      <w:r w:rsidR="002441BC">
        <w:rPr>
          <w:noProof/>
        </w:rPr>
        <w:t>273</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40—Disciplinary and other action</w:t>
      </w:r>
      <w:r w:rsidRPr="00122099">
        <w:rPr>
          <w:b w:val="0"/>
          <w:noProof/>
          <w:sz w:val="18"/>
        </w:rPr>
        <w:tab/>
      </w:r>
      <w:r w:rsidRPr="00122099">
        <w:rPr>
          <w:b w:val="0"/>
          <w:noProof/>
          <w:sz w:val="18"/>
        </w:rPr>
        <w:fldChar w:fldCharType="begin"/>
      </w:r>
      <w:r w:rsidRPr="00122099">
        <w:rPr>
          <w:b w:val="0"/>
          <w:noProof/>
          <w:sz w:val="18"/>
        </w:rPr>
        <w:instrText xml:space="preserve"> PAGEREF _Toc528574658 \h </w:instrText>
      </w:r>
      <w:r w:rsidRPr="00122099">
        <w:rPr>
          <w:b w:val="0"/>
          <w:noProof/>
          <w:sz w:val="18"/>
        </w:rPr>
      </w:r>
      <w:r w:rsidRPr="00122099">
        <w:rPr>
          <w:b w:val="0"/>
          <w:noProof/>
          <w:sz w:val="18"/>
        </w:rPr>
        <w:fldChar w:fldCharType="separate"/>
      </w:r>
      <w:r w:rsidR="002441BC">
        <w:rPr>
          <w:b w:val="0"/>
          <w:noProof/>
          <w:sz w:val="18"/>
        </w:rPr>
        <w:t>274</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A—Introduction</w:t>
      </w:r>
      <w:r w:rsidRPr="00122099">
        <w:rPr>
          <w:b w:val="0"/>
          <w:noProof/>
          <w:sz w:val="18"/>
        </w:rPr>
        <w:tab/>
      </w:r>
      <w:r w:rsidRPr="00122099">
        <w:rPr>
          <w:b w:val="0"/>
          <w:noProof/>
          <w:sz w:val="18"/>
        </w:rPr>
        <w:fldChar w:fldCharType="begin"/>
      </w:r>
      <w:r w:rsidRPr="00122099">
        <w:rPr>
          <w:b w:val="0"/>
          <w:noProof/>
          <w:sz w:val="18"/>
        </w:rPr>
        <w:instrText xml:space="preserve"> PAGEREF _Toc528574659 \h </w:instrText>
      </w:r>
      <w:r w:rsidRPr="00122099">
        <w:rPr>
          <w:b w:val="0"/>
          <w:noProof/>
          <w:sz w:val="18"/>
        </w:rPr>
      </w:r>
      <w:r w:rsidRPr="00122099">
        <w:rPr>
          <w:b w:val="0"/>
          <w:noProof/>
          <w:sz w:val="18"/>
        </w:rPr>
        <w:fldChar w:fldCharType="separate"/>
      </w:r>
      <w:r w:rsidR="002441BC">
        <w:rPr>
          <w:b w:val="0"/>
          <w:noProof/>
          <w:sz w:val="18"/>
        </w:rPr>
        <w:t>274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_Toc528574660 \h </w:instrText>
      </w:r>
      <w:r w:rsidRPr="00122099">
        <w:rPr>
          <w:noProof/>
        </w:rPr>
      </w:r>
      <w:r w:rsidRPr="00122099">
        <w:rPr>
          <w:noProof/>
        </w:rPr>
        <w:fldChar w:fldCharType="separate"/>
      </w:r>
      <w:r w:rsidR="002441BC">
        <w:rPr>
          <w:noProof/>
        </w:rPr>
        <w:t>274</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B—Direction to comply</w:t>
      </w:r>
      <w:r w:rsidRPr="00122099">
        <w:rPr>
          <w:b w:val="0"/>
          <w:noProof/>
          <w:sz w:val="18"/>
        </w:rPr>
        <w:tab/>
      </w:r>
      <w:r w:rsidRPr="00122099">
        <w:rPr>
          <w:b w:val="0"/>
          <w:noProof/>
          <w:sz w:val="18"/>
        </w:rPr>
        <w:fldChar w:fldCharType="begin"/>
      </w:r>
      <w:r w:rsidRPr="00122099">
        <w:rPr>
          <w:b w:val="0"/>
          <w:noProof/>
          <w:sz w:val="18"/>
        </w:rPr>
        <w:instrText xml:space="preserve"> PAGEREF _Toc528574661 \h </w:instrText>
      </w:r>
      <w:r w:rsidRPr="00122099">
        <w:rPr>
          <w:b w:val="0"/>
          <w:noProof/>
          <w:sz w:val="18"/>
        </w:rPr>
      </w:r>
      <w:r w:rsidRPr="00122099">
        <w:rPr>
          <w:b w:val="0"/>
          <w:noProof/>
          <w:sz w:val="18"/>
        </w:rPr>
        <w:fldChar w:fldCharType="separate"/>
      </w:r>
      <w:r w:rsidR="002441BC">
        <w:rPr>
          <w:b w:val="0"/>
          <w:noProof/>
          <w:sz w:val="18"/>
        </w:rPr>
        <w:t>275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liquidator to remedy failure to lodge documents or give information or documents</w:t>
      </w:r>
      <w:r w:rsidRPr="00122099">
        <w:rPr>
          <w:noProof/>
        </w:rPr>
        <w:tab/>
      </w:r>
      <w:r w:rsidRPr="00122099">
        <w:rPr>
          <w:noProof/>
        </w:rPr>
        <w:fldChar w:fldCharType="begin"/>
      </w:r>
      <w:r w:rsidRPr="00122099">
        <w:rPr>
          <w:noProof/>
        </w:rPr>
        <w:instrText xml:space="preserve"> PAGEREF _Toc528574662 \h </w:instrText>
      </w:r>
      <w:r w:rsidRPr="00122099">
        <w:rPr>
          <w:noProof/>
        </w:rPr>
      </w:r>
      <w:r w:rsidRPr="00122099">
        <w:rPr>
          <w:noProof/>
        </w:rPr>
        <w:fldChar w:fldCharType="separate"/>
      </w:r>
      <w:r w:rsidR="002441BC">
        <w:rPr>
          <w:noProof/>
        </w:rPr>
        <w:t>275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liquidator to correct inaccuracies etc.</w:t>
      </w:r>
      <w:r w:rsidRPr="00122099">
        <w:rPr>
          <w:noProof/>
        </w:rPr>
        <w:tab/>
      </w:r>
      <w:r w:rsidRPr="00122099">
        <w:rPr>
          <w:noProof/>
        </w:rPr>
        <w:fldChar w:fldCharType="begin"/>
      </w:r>
      <w:r w:rsidRPr="00122099">
        <w:rPr>
          <w:noProof/>
        </w:rPr>
        <w:instrText xml:space="preserve"> PAGEREF _Toc528574663 \h </w:instrText>
      </w:r>
      <w:r w:rsidRPr="00122099">
        <w:rPr>
          <w:noProof/>
        </w:rPr>
      </w:r>
      <w:r w:rsidRPr="00122099">
        <w:rPr>
          <w:noProof/>
        </w:rPr>
        <w:fldChar w:fldCharType="separate"/>
      </w:r>
      <w:r w:rsidR="002441BC">
        <w:rPr>
          <w:noProof/>
        </w:rPr>
        <w:t>276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Direction not to accept further appointments</w:t>
      </w:r>
      <w:r w:rsidRPr="00122099">
        <w:rPr>
          <w:noProof/>
        </w:rPr>
        <w:tab/>
      </w:r>
      <w:r w:rsidRPr="00122099">
        <w:rPr>
          <w:noProof/>
        </w:rPr>
        <w:fldChar w:fldCharType="begin"/>
      </w:r>
      <w:r w:rsidRPr="00122099">
        <w:rPr>
          <w:noProof/>
        </w:rPr>
        <w:instrText xml:space="preserve"> PAGEREF _Toc528574664 \h </w:instrText>
      </w:r>
      <w:r w:rsidRPr="00122099">
        <w:rPr>
          <w:noProof/>
        </w:rPr>
      </w:r>
      <w:r w:rsidRPr="00122099">
        <w:rPr>
          <w:noProof/>
        </w:rPr>
        <w:fldChar w:fldCharType="separate"/>
      </w:r>
      <w:r w:rsidR="002441BC">
        <w:rPr>
          <w:noProof/>
        </w:rPr>
        <w:t>278</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C—Automatic cancellation</w:t>
      </w:r>
      <w:r w:rsidRPr="00122099">
        <w:rPr>
          <w:b w:val="0"/>
          <w:noProof/>
          <w:sz w:val="18"/>
        </w:rPr>
        <w:tab/>
      </w:r>
      <w:r w:rsidRPr="00122099">
        <w:rPr>
          <w:b w:val="0"/>
          <w:noProof/>
          <w:sz w:val="18"/>
        </w:rPr>
        <w:fldChar w:fldCharType="begin"/>
      </w:r>
      <w:r w:rsidRPr="00122099">
        <w:rPr>
          <w:b w:val="0"/>
          <w:noProof/>
          <w:sz w:val="18"/>
        </w:rPr>
        <w:instrText xml:space="preserve"> PAGEREF _Toc528574665 \h </w:instrText>
      </w:r>
      <w:r w:rsidRPr="00122099">
        <w:rPr>
          <w:b w:val="0"/>
          <w:noProof/>
          <w:sz w:val="18"/>
        </w:rPr>
      </w:r>
      <w:r w:rsidRPr="00122099">
        <w:rPr>
          <w:b w:val="0"/>
          <w:noProof/>
          <w:sz w:val="18"/>
        </w:rPr>
        <w:fldChar w:fldCharType="separate"/>
      </w:r>
      <w:r w:rsidR="002441BC">
        <w:rPr>
          <w:b w:val="0"/>
          <w:noProof/>
          <w:sz w:val="18"/>
        </w:rPr>
        <w:t>279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122099">
        <w:rPr>
          <w:noProof/>
        </w:rPr>
        <w:tab/>
      </w:r>
      <w:r w:rsidRPr="00122099">
        <w:rPr>
          <w:noProof/>
        </w:rPr>
        <w:fldChar w:fldCharType="begin"/>
      </w:r>
      <w:r w:rsidRPr="00122099">
        <w:rPr>
          <w:noProof/>
        </w:rPr>
        <w:instrText xml:space="preserve"> PAGEREF _Toc528574666 \h </w:instrText>
      </w:r>
      <w:r w:rsidRPr="00122099">
        <w:rPr>
          <w:noProof/>
        </w:rPr>
      </w:r>
      <w:r w:rsidRPr="00122099">
        <w:rPr>
          <w:noProof/>
        </w:rPr>
        <w:fldChar w:fldCharType="separate"/>
      </w:r>
      <w:r w:rsidR="002441BC">
        <w:rPr>
          <w:noProof/>
        </w:rPr>
        <w:t>279</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122099">
        <w:rPr>
          <w:b w:val="0"/>
          <w:noProof/>
          <w:sz w:val="18"/>
        </w:rPr>
        <w:tab/>
      </w:r>
      <w:r w:rsidRPr="00122099">
        <w:rPr>
          <w:b w:val="0"/>
          <w:noProof/>
          <w:sz w:val="18"/>
        </w:rPr>
        <w:fldChar w:fldCharType="begin"/>
      </w:r>
      <w:r w:rsidRPr="00122099">
        <w:rPr>
          <w:b w:val="0"/>
          <w:noProof/>
          <w:sz w:val="18"/>
        </w:rPr>
        <w:instrText xml:space="preserve"> PAGEREF _Toc528574667 \h </w:instrText>
      </w:r>
      <w:r w:rsidRPr="00122099">
        <w:rPr>
          <w:b w:val="0"/>
          <w:noProof/>
          <w:sz w:val="18"/>
        </w:rPr>
      </w:r>
      <w:r w:rsidRPr="00122099">
        <w:rPr>
          <w:b w:val="0"/>
          <w:noProof/>
          <w:sz w:val="18"/>
        </w:rPr>
        <w:fldChar w:fldCharType="separate"/>
      </w:r>
      <w:r w:rsidR="002441BC">
        <w:rPr>
          <w:b w:val="0"/>
          <w:noProof/>
          <w:sz w:val="18"/>
        </w:rPr>
        <w:t>279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ASIC may suspend registration</w:t>
      </w:r>
      <w:r w:rsidRPr="00122099">
        <w:rPr>
          <w:noProof/>
        </w:rPr>
        <w:tab/>
      </w:r>
      <w:r w:rsidRPr="00122099">
        <w:rPr>
          <w:noProof/>
        </w:rPr>
        <w:fldChar w:fldCharType="begin"/>
      </w:r>
      <w:r w:rsidRPr="00122099">
        <w:rPr>
          <w:noProof/>
        </w:rPr>
        <w:instrText xml:space="preserve"> PAGEREF _Toc528574668 \h </w:instrText>
      </w:r>
      <w:r w:rsidRPr="00122099">
        <w:rPr>
          <w:noProof/>
        </w:rPr>
      </w:r>
      <w:r w:rsidRPr="00122099">
        <w:rPr>
          <w:noProof/>
        </w:rPr>
        <w:fldChar w:fldCharType="separate"/>
      </w:r>
      <w:r w:rsidR="002441BC">
        <w:rPr>
          <w:noProof/>
        </w:rPr>
        <w:t>279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ASIC may cancel registration</w:t>
      </w:r>
      <w:r w:rsidRPr="00122099">
        <w:rPr>
          <w:noProof/>
        </w:rPr>
        <w:tab/>
      </w:r>
      <w:r w:rsidRPr="00122099">
        <w:rPr>
          <w:noProof/>
        </w:rPr>
        <w:fldChar w:fldCharType="begin"/>
      </w:r>
      <w:r w:rsidRPr="00122099">
        <w:rPr>
          <w:noProof/>
        </w:rPr>
        <w:instrText xml:space="preserve"> PAGEREF _Toc528574669 \h </w:instrText>
      </w:r>
      <w:r w:rsidRPr="00122099">
        <w:rPr>
          <w:noProof/>
        </w:rPr>
      </w:r>
      <w:r w:rsidRPr="00122099">
        <w:rPr>
          <w:noProof/>
        </w:rPr>
        <w:fldChar w:fldCharType="separate"/>
      </w:r>
      <w:r w:rsidR="002441BC">
        <w:rPr>
          <w:noProof/>
        </w:rPr>
        <w:t>281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122099">
        <w:rPr>
          <w:noProof/>
        </w:rPr>
        <w:tab/>
      </w:r>
      <w:r w:rsidRPr="00122099">
        <w:rPr>
          <w:noProof/>
        </w:rPr>
        <w:fldChar w:fldCharType="begin"/>
      </w:r>
      <w:r w:rsidRPr="00122099">
        <w:rPr>
          <w:noProof/>
        </w:rPr>
        <w:instrText xml:space="preserve"> PAGEREF _Toc528574670 \h </w:instrText>
      </w:r>
      <w:r w:rsidRPr="00122099">
        <w:rPr>
          <w:noProof/>
        </w:rPr>
      </w:r>
      <w:r w:rsidRPr="00122099">
        <w:rPr>
          <w:noProof/>
        </w:rPr>
        <w:fldChar w:fldCharType="separate"/>
      </w:r>
      <w:r w:rsidR="002441BC">
        <w:rPr>
          <w:noProof/>
        </w:rPr>
        <w:t>282</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E—Disciplinary action by committee</w:t>
      </w:r>
      <w:r w:rsidRPr="00122099">
        <w:rPr>
          <w:b w:val="0"/>
          <w:noProof/>
          <w:sz w:val="18"/>
        </w:rPr>
        <w:tab/>
      </w:r>
      <w:r w:rsidRPr="00122099">
        <w:rPr>
          <w:b w:val="0"/>
          <w:noProof/>
          <w:sz w:val="18"/>
        </w:rPr>
        <w:fldChar w:fldCharType="begin"/>
      </w:r>
      <w:r w:rsidRPr="00122099">
        <w:rPr>
          <w:b w:val="0"/>
          <w:noProof/>
          <w:sz w:val="18"/>
        </w:rPr>
        <w:instrText xml:space="preserve"> PAGEREF _Toc528574671 \h </w:instrText>
      </w:r>
      <w:r w:rsidRPr="00122099">
        <w:rPr>
          <w:b w:val="0"/>
          <w:noProof/>
          <w:sz w:val="18"/>
        </w:rPr>
      </w:r>
      <w:r w:rsidRPr="00122099">
        <w:rPr>
          <w:b w:val="0"/>
          <w:noProof/>
          <w:sz w:val="18"/>
        </w:rPr>
        <w:fldChar w:fldCharType="separate"/>
      </w:r>
      <w:r w:rsidR="002441BC">
        <w:rPr>
          <w:b w:val="0"/>
          <w:noProof/>
          <w:sz w:val="18"/>
        </w:rPr>
        <w:t>282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ASIC may give a show</w:t>
      </w:r>
      <w:r>
        <w:rPr>
          <w:noProof/>
        </w:rPr>
        <w:noBreakHyphen/>
        <w:t>cause notice</w:t>
      </w:r>
      <w:r w:rsidRPr="00122099">
        <w:rPr>
          <w:noProof/>
        </w:rPr>
        <w:tab/>
      </w:r>
      <w:r w:rsidRPr="00122099">
        <w:rPr>
          <w:noProof/>
        </w:rPr>
        <w:fldChar w:fldCharType="begin"/>
      </w:r>
      <w:r w:rsidRPr="00122099">
        <w:rPr>
          <w:noProof/>
        </w:rPr>
        <w:instrText xml:space="preserve"> PAGEREF _Toc528574672 \h </w:instrText>
      </w:r>
      <w:r w:rsidRPr="00122099">
        <w:rPr>
          <w:noProof/>
        </w:rPr>
      </w:r>
      <w:r w:rsidRPr="00122099">
        <w:rPr>
          <w:noProof/>
        </w:rPr>
        <w:fldChar w:fldCharType="separate"/>
      </w:r>
      <w:r w:rsidR="002441BC">
        <w:rPr>
          <w:noProof/>
        </w:rPr>
        <w:t>282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ASIC may convene a committee</w:t>
      </w:r>
      <w:r w:rsidRPr="00122099">
        <w:rPr>
          <w:noProof/>
        </w:rPr>
        <w:tab/>
      </w:r>
      <w:r w:rsidRPr="00122099">
        <w:rPr>
          <w:noProof/>
        </w:rPr>
        <w:fldChar w:fldCharType="begin"/>
      </w:r>
      <w:r w:rsidRPr="00122099">
        <w:rPr>
          <w:noProof/>
        </w:rPr>
        <w:instrText xml:space="preserve"> PAGEREF _Toc528574673 \h </w:instrText>
      </w:r>
      <w:r w:rsidRPr="00122099">
        <w:rPr>
          <w:noProof/>
        </w:rPr>
      </w:r>
      <w:r w:rsidRPr="00122099">
        <w:rPr>
          <w:noProof/>
        </w:rPr>
        <w:fldChar w:fldCharType="separate"/>
      </w:r>
      <w:r w:rsidR="002441BC">
        <w:rPr>
          <w:noProof/>
        </w:rPr>
        <w:t>284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ASIC may refer matters to the committee</w:t>
      </w:r>
      <w:r w:rsidRPr="00122099">
        <w:rPr>
          <w:noProof/>
        </w:rPr>
        <w:tab/>
      </w:r>
      <w:r w:rsidRPr="00122099">
        <w:rPr>
          <w:noProof/>
        </w:rPr>
        <w:fldChar w:fldCharType="begin"/>
      </w:r>
      <w:r w:rsidRPr="00122099">
        <w:rPr>
          <w:noProof/>
        </w:rPr>
        <w:instrText xml:space="preserve"> PAGEREF _Toc528574674 \h </w:instrText>
      </w:r>
      <w:r w:rsidRPr="00122099">
        <w:rPr>
          <w:noProof/>
        </w:rPr>
      </w:r>
      <w:r w:rsidRPr="00122099">
        <w:rPr>
          <w:noProof/>
        </w:rPr>
        <w:fldChar w:fldCharType="separate"/>
      </w:r>
      <w:r w:rsidR="002441BC">
        <w:rPr>
          <w:noProof/>
        </w:rPr>
        <w:t>284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122099">
        <w:rPr>
          <w:noProof/>
        </w:rPr>
        <w:tab/>
      </w:r>
      <w:r w:rsidRPr="00122099">
        <w:rPr>
          <w:noProof/>
        </w:rPr>
        <w:fldChar w:fldCharType="begin"/>
      </w:r>
      <w:r w:rsidRPr="00122099">
        <w:rPr>
          <w:noProof/>
        </w:rPr>
        <w:instrText xml:space="preserve"> PAGEREF _Toc528574675 \h </w:instrText>
      </w:r>
      <w:r w:rsidRPr="00122099">
        <w:rPr>
          <w:noProof/>
        </w:rPr>
      </w:r>
      <w:r w:rsidRPr="00122099">
        <w:rPr>
          <w:noProof/>
        </w:rPr>
        <w:fldChar w:fldCharType="separate"/>
      </w:r>
      <w:r w:rsidR="002441BC">
        <w:rPr>
          <w:noProof/>
        </w:rPr>
        <w:t>285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122099">
        <w:rPr>
          <w:noProof/>
        </w:rPr>
        <w:tab/>
      </w:r>
      <w:r w:rsidRPr="00122099">
        <w:rPr>
          <w:noProof/>
        </w:rPr>
        <w:fldChar w:fldCharType="begin"/>
      </w:r>
      <w:r w:rsidRPr="00122099">
        <w:rPr>
          <w:noProof/>
        </w:rPr>
        <w:instrText xml:space="preserve"> PAGEREF _Toc528574676 \h </w:instrText>
      </w:r>
      <w:r w:rsidRPr="00122099">
        <w:rPr>
          <w:noProof/>
        </w:rPr>
      </w:r>
      <w:r w:rsidRPr="00122099">
        <w:rPr>
          <w:noProof/>
        </w:rPr>
        <w:fldChar w:fldCharType="separate"/>
      </w:r>
      <w:r w:rsidR="002441BC">
        <w:rPr>
          <w:noProof/>
        </w:rPr>
        <w:t>286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ASIC must give effect to the committee’s decision</w:t>
      </w:r>
      <w:r w:rsidRPr="00122099">
        <w:rPr>
          <w:noProof/>
        </w:rPr>
        <w:tab/>
      </w:r>
      <w:r w:rsidRPr="00122099">
        <w:rPr>
          <w:noProof/>
        </w:rPr>
        <w:fldChar w:fldCharType="begin"/>
      </w:r>
      <w:r w:rsidRPr="00122099">
        <w:rPr>
          <w:noProof/>
        </w:rPr>
        <w:instrText xml:space="preserve"> PAGEREF _Toc528574677 \h </w:instrText>
      </w:r>
      <w:r w:rsidRPr="00122099">
        <w:rPr>
          <w:noProof/>
        </w:rPr>
      </w:r>
      <w:r w:rsidRPr="00122099">
        <w:rPr>
          <w:noProof/>
        </w:rPr>
        <w:fldChar w:fldCharType="separate"/>
      </w:r>
      <w:r w:rsidR="002441BC">
        <w:rPr>
          <w:noProof/>
        </w:rPr>
        <w:t>287</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lastRenderedPageBreak/>
        <w:t>Subdivision F—Lifting or shortening suspension</w:t>
      </w:r>
      <w:r w:rsidRPr="00122099">
        <w:rPr>
          <w:b w:val="0"/>
          <w:noProof/>
          <w:sz w:val="18"/>
        </w:rPr>
        <w:tab/>
      </w:r>
      <w:r w:rsidRPr="00122099">
        <w:rPr>
          <w:b w:val="0"/>
          <w:noProof/>
          <w:sz w:val="18"/>
        </w:rPr>
        <w:fldChar w:fldCharType="begin"/>
      </w:r>
      <w:r w:rsidRPr="00122099">
        <w:rPr>
          <w:b w:val="0"/>
          <w:noProof/>
          <w:sz w:val="18"/>
        </w:rPr>
        <w:instrText xml:space="preserve"> PAGEREF _Toc528574678 \h </w:instrText>
      </w:r>
      <w:r w:rsidRPr="00122099">
        <w:rPr>
          <w:b w:val="0"/>
          <w:noProof/>
          <w:sz w:val="18"/>
        </w:rPr>
      </w:r>
      <w:r w:rsidRPr="00122099">
        <w:rPr>
          <w:b w:val="0"/>
          <w:noProof/>
          <w:sz w:val="18"/>
        </w:rPr>
        <w:fldChar w:fldCharType="separate"/>
      </w:r>
      <w:r w:rsidR="002441BC">
        <w:rPr>
          <w:b w:val="0"/>
          <w:noProof/>
          <w:sz w:val="18"/>
        </w:rPr>
        <w:t>287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122099">
        <w:rPr>
          <w:noProof/>
        </w:rPr>
        <w:tab/>
      </w:r>
      <w:r w:rsidRPr="00122099">
        <w:rPr>
          <w:noProof/>
        </w:rPr>
        <w:fldChar w:fldCharType="begin"/>
      </w:r>
      <w:r w:rsidRPr="00122099">
        <w:rPr>
          <w:noProof/>
        </w:rPr>
        <w:instrText xml:space="preserve"> PAGEREF _Toc528574679 \h </w:instrText>
      </w:r>
      <w:r w:rsidRPr="00122099">
        <w:rPr>
          <w:noProof/>
        </w:rPr>
      </w:r>
      <w:r w:rsidRPr="00122099">
        <w:rPr>
          <w:noProof/>
        </w:rPr>
        <w:fldChar w:fldCharType="separate"/>
      </w:r>
      <w:r w:rsidR="002441BC">
        <w:rPr>
          <w:noProof/>
        </w:rPr>
        <w:t>287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ASIC may convene a committee to consider applications</w:t>
      </w:r>
      <w:r w:rsidRPr="00122099">
        <w:rPr>
          <w:noProof/>
        </w:rPr>
        <w:tab/>
      </w:r>
      <w:r w:rsidRPr="00122099">
        <w:rPr>
          <w:noProof/>
        </w:rPr>
        <w:fldChar w:fldCharType="begin"/>
      </w:r>
      <w:r w:rsidRPr="00122099">
        <w:rPr>
          <w:noProof/>
        </w:rPr>
        <w:instrText xml:space="preserve"> PAGEREF _Toc528574680 \h </w:instrText>
      </w:r>
      <w:r w:rsidRPr="00122099">
        <w:rPr>
          <w:noProof/>
        </w:rPr>
      </w:r>
      <w:r w:rsidRPr="00122099">
        <w:rPr>
          <w:noProof/>
        </w:rPr>
        <w:fldChar w:fldCharType="separate"/>
      </w:r>
      <w:r w:rsidR="002441BC">
        <w:rPr>
          <w:noProof/>
        </w:rPr>
        <w:t>287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ASIC must refer applications to a committee</w:t>
      </w:r>
      <w:r w:rsidRPr="00122099">
        <w:rPr>
          <w:noProof/>
        </w:rPr>
        <w:tab/>
      </w:r>
      <w:r w:rsidRPr="00122099">
        <w:rPr>
          <w:noProof/>
        </w:rPr>
        <w:fldChar w:fldCharType="begin"/>
      </w:r>
      <w:r w:rsidRPr="00122099">
        <w:rPr>
          <w:noProof/>
        </w:rPr>
        <w:instrText xml:space="preserve"> PAGEREF _Toc528574681 \h </w:instrText>
      </w:r>
      <w:r w:rsidRPr="00122099">
        <w:rPr>
          <w:noProof/>
        </w:rPr>
      </w:r>
      <w:r w:rsidRPr="00122099">
        <w:rPr>
          <w:noProof/>
        </w:rPr>
        <w:fldChar w:fldCharType="separate"/>
      </w:r>
      <w:r w:rsidR="002441BC">
        <w:rPr>
          <w:noProof/>
        </w:rPr>
        <w:t>288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122099">
        <w:rPr>
          <w:noProof/>
        </w:rPr>
        <w:tab/>
      </w:r>
      <w:r w:rsidRPr="00122099">
        <w:rPr>
          <w:noProof/>
        </w:rPr>
        <w:fldChar w:fldCharType="begin"/>
      </w:r>
      <w:r w:rsidRPr="00122099">
        <w:rPr>
          <w:noProof/>
        </w:rPr>
        <w:instrText xml:space="preserve"> PAGEREF _Toc528574682 \h </w:instrText>
      </w:r>
      <w:r w:rsidRPr="00122099">
        <w:rPr>
          <w:noProof/>
        </w:rPr>
      </w:r>
      <w:r w:rsidRPr="00122099">
        <w:rPr>
          <w:noProof/>
        </w:rPr>
        <w:fldChar w:fldCharType="separate"/>
      </w:r>
      <w:r w:rsidR="002441BC">
        <w:rPr>
          <w:noProof/>
        </w:rPr>
        <w:t>288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122099">
        <w:rPr>
          <w:noProof/>
        </w:rPr>
        <w:tab/>
      </w:r>
      <w:r w:rsidRPr="00122099">
        <w:rPr>
          <w:noProof/>
        </w:rPr>
        <w:fldChar w:fldCharType="begin"/>
      </w:r>
      <w:r w:rsidRPr="00122099">
        <w:rPr>
          <w:noProof/>
        </w:rPr>
        <w:instrText xml:space="preserve"> PAGEREF _Toc528574683 \h </w:instrText>
      </w:r>
      <w:r w:rsidRPr="00122099">
        <w:rPr>
          <w:noProof/>
        </w:rPr>
      </w:r>
      <w:r w:rsidRPr="00122099">
        <w:rPr>
          <w:noProof/>
        </w:rPr>
        <w:fldChar w:fldCharType="separate"/>
      </w:r>
      <w:r w:rsidR="002441BC">
        <w:rPr>
          <w:noProof/>
        </w:rPr>
        <w:t>288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122099">
        <w:rPr>
          <w:noProof/>
        </w:rPr>
        <w:tab/>
      </w:r>
      <w:r w:rsidRPr="00122099">
        <w:rPr>
          <w:noProof/>
        </w:rPr>
        <w:fldChar w:fldCharType="begin"/>
      </w:r>
      <w:r w:rsidRPr="00122099">
        <w:rPr>
          <w:noProof/>
        </w:rPr>
        <w:instrText xml:space="preserve"> PAGEREF _Toc528574684 \h </w:instrText>
      </w:r>
      <w:r w:rsidRPr="00122099">
        <w:rPr>
          <w:noProof/>
        </w:rPr>
      </w:r>
      <w:r w:rsidRPr="00122099">
        <w:rPr>
          <w:noProof/>
        </w:rPr>
        <w:fldChar w:fldCharType="separate"/>
      </w:r>
      <w:r w:rsidR="002441BC">
        <w:rPr>
          <w:noProof/>
        </w:rPr>
        <w:t>289</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G—Action initiated by industry body</w:t>
      </w:r>
      <w:r w:rsidRPr="00122099">
        <w:rPr>
          <w:b w:val="0"/>
          <w:noProof/>
          <w:sz w:val="18"/>
        </w:rPr>
        <w:tab/>
      </w:r>
      <w:r w:rsidRPr="00122099">
        <w:rPr>
          <w:b w:val="0"/>
          <w:noProof/>
          <w:sz w:val="18"/>
        </w:rPr>
        <w:fldChar w:fldCharType="begin"/>
      </w:r>
      <w:r w:rsidRPr="00122099">
        <w:rPr>
          <w:b w:val="0"/>
          <w:noProof/>
          <w:sz w:val="18"/>
        </w:rPr>
        <w:instrText xml:space="preserve"> PAGEREF _Toc528574685 \h </w:instrText>
      </w:r>
      <w:r w:rsidRPr="00122099">
        <w:rPr>
          <w:b w:val="0"/>
          <w:noProof/>
          <w:sz w:val="18"/>
        </w:rPr>
      </w:r>
      <w:r w:rsidRPr="00122099">
        <w:rPr>
          <w:b w:val="0"/>
          <w:noProof/>
          <w:sz w:val="18"/>
        </w:rPr>
        <w:fldChar w:fldCharType="separate"/>
      </w:r>
      <w:r w:rsidR="002441BC">
        <w:rPr>
          <w:b w:val="0"/>
          <w:noProof/>
          <w:sz w:val="18"/>
        </w:rPr>
        <w:t>289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122099">
        <w:rPr>
          <w:noProof/>
        </w:rPr>
        <w:tab/>
      </w:r>
      <w:r w:rsidRPr="00122099">
        <w:rPr>
          <w:noProof/>
        </w:rPr>
        <w:fldChar w:fldCharType="begin"/>
      </w:r>
      <w:r w:rsidRPr="00122099">
        <w:rPr>
          <w:noProof/>
        </w:rPr>
        <w:instrText xml:space="preserve"> PAGEREF _Toc528574686 \h </w:instrText>
      </w:r>
      <w:r w:rsidRPr="00122099">
        <w:rPr>
          <w:noProof/>
        </w:rPr>
      </w:r>
      <w:r w:rsidRPr="00122099">
        <w:rPr>
          <w:noProof/>
        </w:rPr>
        <w:fldChar w:fldCharType="separate"/>
      </w:r>
      <w:r w:rsidR="002441BC">
        <w:rPr>
          <w:noProof/>
        </w:rPr>
        <w:t>289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122099">
        <w:rPr>
          <w:noProof/>
        </w:rPr>
        <w:tab/>
      </w:r>
      <w:r w:rsidRPr="00122099">
        <w:rPr>
          <w:noProof/>
        </w:rPr>
        <w:fldChar w:fldCharType="begin"/>
      </w:r>
      <w:r w:rsidRPr="00122099">
        <w:rPr>
          <w:noProof/>
        </w:rPr>
        <w:instrText xml:space="preserve"> PAGEREF _Toc528574687 \h </w:instrText>
      </w:r>
      <w:r w:rsidRPr="00122099">
        <w:rPr>
          <w:noProof/>
        </w:rPr>
      </w:r>
      <w:r w:rsidRPr="00122099">
        <w:rPr>
          <w:noProof/>
        </w:rPr>
        <w:fldChar w:fldCharType="separate"/>
      </w:r>
      <w:r w:rsidR="002441BC">
        <w:rPr>
          <w:noProof/>
        </w:rPr>
        <w:t>291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B83DC7">
        <w:rPr>
          <w:i/>
          <w:noProof/>
        </w:rPr>
        <w:t>industry bodies</w:t>
      </w:r>
      <w:r w:rsidRPr="00122099">
        <w:rPr>
          <w:noProof/>
        </w:rPr>
        <w:tab/>
      </w:r>
      <w:r w:rsidRPr="00122099">
        <w:rPr>
          <w:noProof/>
        </w:rPr>
        <w:fldChar w:fldCharType="begin"/>
      </w:r>
      <w:r w:rsidRPr="00122099">
        <w:rPr>
          <w:noProof/>
        </w:rPr>
        <w:instrText xml:space="preserve"> PAGEREF _Toc528574688 \h </w:instrText>
      </w:r>
      <w:r w:rsidRPr="00122099">
        <w:rPr>
          <w:noProof/>
        </w:rPr>
      </w:r>
      <w:r w:rsidRPr="00122099">
        <w:rPr>
          <w:noProof/>
        </w:rPr>
        <w:fldChar w:fldCharType="separate"/>
      </w:r>
      <w:r w:rsidR="002441BC">
        <w:rPr>
          <w:noProof/>
        </w:rPr>
        <w:t>291</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122099">
        <w:rPr>
          <w:b w:val="0"/>
          <w:noProof/>
          <w:sz w:val="18"/>
        </w:rPr>
        <w:tab/>
      </w:r>
      <w:r w:rsidRPr="00122099">
        <w:rPr>
          <w:b w:val="0"/>
          <w:noProof/>
          <w:sz w:val="18"/>
        </w:rPr>
        <w:fldChar w:fldCharType="begin"/>
      </w:r>
      <w:r w:rsidRPr="00122099">
        <w:rPr>
          <w:b w:val="0"/>
          <w:noProof/>
          <w:sz w:val="18"/>
        </w:rPr>
        <w:instrText xml:space="preserve"> PAGEREF _Toc528574689 \h </w:instrText>
      </w:r>
      <w:r w:rsidRPr="00122099">
        <w:rPr>
          <w:b w:val="0"/>
          <w:noProof/>
          <w:sz w:val="18"/>
        </w:rPr>
      </w:r>
      <w:r w:rsidRPr="00122099">
        <w:rPr>
          <w:b w:val="0"/>
          <w:noProof/>
          <w:sz w:val="18"/>
        </w:rPr>
        <w:fldChar w:fldCharType="separate"/>
      </w:r>
      <w:r w:rsidR="002441BC">
        <w:rPr>
          <w:b w:val="0"/>
          <w:noProof/>
          <w:sz w:val="18"/>
        </w:rPr>
        <w:t>291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40</w:t>
      </w:r>
      <w:r>
        <w:rPr>
          <w:noProof/>
        </w:rPr>
        <w:noBreakHyphen/>
        <w:t>111</w:t>
      </w:r>
      <w:r>
        <w:rPr>
          <w:noProof/>
        </w:rPr>
        <w:tab/>
        <w:t>Appointment of another liquidator if liquidator’s registration is suspended or cancelled</w:t>
      </w:r>
      <w:r w:rsidRPr="00122099">
        <w:rPr>
          <w:noProof/>
        </w:rPr>
        <w:tab/>
      </w:r>
      <w:r w:rsidRPr="00122099">
        <w:rPr>
          <w:noProof/>
        </w:rPr>
        <w:fldChar w:fldCharType="begin"/>
      </w:r>
      <w:r w:rsidRPr="00122099">
        <w:rPr>
          <w:noProof/>
        </w:rPr>
        <w:instrText xml:space="preserve"> PAGEREF _Toc528574690 \h </w:instrText>
      </w:r>
      <w:r w:rsidRPr="00122099">
        <w:rPr>
          <w:noProof/>
        </w:rPr>
      </w:r>
      <w:r w:rsidRPr="00122099">
        <w:rPr>
          <w:noProof/>
        </w:rPr>
        <w:fldChar w:fldCharType="separate"/>
      </w:r>
      <w:r w:rsidR="002441BC">
        <w:rPr>
          <w:noProof/>
        </w:rPr>
        <w:t>291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45—Court oversight of registered liquidators</w:t>
      </w:r>
      <w:r w:rsidRPr="00122099">
        <w:rPr>
          <w:b w:val="0"/>
          <w:noProof/>
          <w:sz w:val="18"/>
        </w:rPr>
        <w:tab/>
      </w:r>
      <w:r w:rsidRPr="00122099">
        <w:rPr>
          <w:b w:val="0"/>
          <w:noProof/>
          <w:sz w:val="18"/>
        </w:rPr>
        <w:fldChar w:fldCharType="begin"/>
      </w:r>
      <w:r w:rsidRPr="00122099">
        <w:rPr>
          <w:b w:val="0"/>
          <w:noProof/>
          <w:sz w:val="18"/>
        </w:rPr>
        <w:instrText xml:space="preserve"> PAGEREF _Toc528574691 \h </w:instrText>
      </w:r>
      <w:r w:rsidRPr="00122099">
        <w:rPr>
          <w:b w:val="0"/>
          <w:noProof/>
          <w:sz w:val="18"/>
        </w:rPr>
      </w:r>
      <w:r w:rsidRPr="00122099">
        <w:rPr>
          <w:b w:val="0"/>
          <w:noProof/>
          <w:sz w:val="18"/>
        </w:rPr>
        <w:fldChar w:fldCharType="separate"/>
      </w:r>
      <w:r w:rsidR="002441BC">
        <w:rPr>
          <w:b w:val="0"/>
          <w:noProof/>
          <w:sz w:val="18"/>
        </w:rPr>
        <w:t>293</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liquidators</w:t>
      </w:r>
      <w:r w:rsidRPr="00122099">
        <w:rPr>
          <w:noProof/>
        </w:rPr>
        <w:tab/>
      </w:r>
      <w:r w:rsidRPr="00122099">
        <w:rPr>
          <w:noProof/>
        </w:rPr>
        <w:fldChar w:fldCharType="begin"/>
      </w:r>
      <w:r w:rsidRPr="00122099">
        <w:rPr>
          <w:noProof/>
        </w:rPr>
        <w:instrText xml:space="preserve"> PAGEREF _Toc528574692 \h </w:instrText>
      </w:r>
      <w:r w:rsidRPr="00122099">
        <w:rPr>
          <w:noProof/>
        </w:rPr>
      </w:r>
      <w:r w:rsidRPr="00122099">
        <w:rPr>
          <w:noProof/>
        </w:rPr>
        <w:fldChar w:fldCharType="separate"/>
      </w:r>
      <w:r w:rsidR="002441BC">
        <w:rPr>
          <w:noProof/>
        </w:rPr>
        <w:t>293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122099">
        <w:rPr>
          <w:noProof/>
        </w:rPr>
        <w:tab/>
      </w:r>
      <w:r w:rsidRPr="00122099">
        <w:rPr>
          <w:noProof/>
        </w:rPr>
        <w:fldChar w:fldCharType="begin"/>
      </w:r>
      <w:r w:rsidRPr="00122099">
        <w:rPr>
          <w:noProof/>
        </w:rPr>
        <w:instrText xml:space="preserve"> PAGEREF _Toc528574693 \h </w:instrText>
      </w:r>
      <w:r w:rsidRPr="00122099">
        <w:rPr>
          <w:noProof/>
        </w:rPr>
      </w:r>
      <w:r w:rsidRPr="00122099">
        <w:rPr>
          <w:noProof/>
        </w:rPr>
        <w:fldChar w:fldCharType="separate"/>
      </w:r>
      <w:r w:rsidR="002441BC">
        <w:rPr>
          <w:noProof/>
        </w:rPr>
        <w:t>294</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50—Committees under this Part</w:t>
      </w:r>
      <w:r w:rsidRPr="00122099">
        <w:rPr>
          <w:b w:val="0"/>
          <w:noProof/>
          <w:sz w:val="18"/>
        </w:rPr>
        <w:tab/>
      </w:r>
      <w:r w:rsidRPr="00122099">
        <w:rPr>
          <w:b w:val="0"/>
          <w:noProof/>
          <w:sz w:val="18"/>
        </w:rPr>
        <w:fldChar w:fldCharType="begin"/>
      </w:r>
      <w:r w:rsidRPr="00122099">
        <w:rPr>
          <w:b w:val="0"/>
          <w:noProof/>
          <w:sz w:val="18"/>
        </w:rPr>
        <w:instrText xml:space="preserve"> PAGEREF _Toc528574694 \h </w:instrText>
      </w:r>
      <w:r w:rsidRPr="00122099">
        <w:rPr>
          <w:b w:val="0"/>
          <w:noProof/>
          <w:sz w:val="18"/>
        </w:rPr>
      </w:r>
      <w:r w:rsidRPr="00122099">
        <w:rPr>
          <w:b w:val="0"/>
          <w:noProof/>
          <w:sz w:val="18"/>
        </w:rPr>
        <w:fldChar w:fldCharType="separate"/>
      </w:r>
      <w:r w:rsidR="002441BC">
        <w:rPr>
          <w:b w:val="0"/>
          <w:noProof/>
          <w:sz w:val="18"/>
        </w:rPr>
        <w:t>295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_Toc528574695 \h </w:instrText>
      </w:r>
      <w:r w:rsidRPr="00122099">
        <w:rPr>
          <w:noProof/>
        </w:rPr>
      </w:r>
      <w:r w:rsidRPr="00122099">
        <w:rPr>
          <w:noProof/>
        </w:rPr>
        <w:fldChar w:fldCharType="separate"/>
      </w:r>
      <w:r w:rsidR="002441BC">
        <w:rPr>
          <w:noProof/>
        </w:rPr>
        <w:t>295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Prescribed body appointing a person to a committee</w:t>
      </w:r>
      <w:r w:rsidRPr="00122099">
        <w:rPr>
          <w:noProof/>
        </w:rPr>
        <w:tab/>
      </w:r>
      <w:r w:rsidRPr="00122099">
        <w:rPr>
          <w:noProof/>
        </w:rPr>
        <w:fldChar w:fldCharType="begin"/>
      </w:r>
      <w:r w:rsidRPr="00122099">
        <w:rPr>
          <w:noProof/>
        </w:rPr>
        <w:instrText xml:space="preserve"> PAGEREF _Toc528574696 \h </w:instrText>
      </w:r>
      <w:r w:rsidRPr="00122099">
        <w:rPr>
          <w:noProof/>
        </w:rPr>
      </w:r>
      <w:r w:rsidRPr="00122099">
        <w:rPr>
          <w:noProof/>
        </w:rPr>
        <w:fldChar w:fldCharType="separate"/>
      </w:r>
      <w:r w:rsidR="002441BC">
        <w:rPr>
          <w:noProof/>
        </w:rPr>
        <w:t>295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122099">
        <w:rPr>
          <w:noProof/>
        </w:rPr>
        <w:tab/>
      </w:r>
      <w:r w:rsidRPr="00122099">
        <w:rPr>
          <w:noProof/>
        </w:rPr>
        <w:fldChar w:fldCharType="begin"/>
      </w:r>
      <w:r w:rsidRPr="00122099">
        <w:rPr>
          <w:noProof/>
        </w:rPr>
        <w:instrText xml:space="preserve"> PAGEREF _Toc528574697 \h </w:instrText>
      </w:r>
      <w:r w:rsidRPr="00122099">
        <w:rPr>
          <w:noProof/>
        </w:rPr>
      </w:r>
      <w:r w:rsidRPr="00122099">
        <w:rPr>
          <w:noProof/>
        </w:rPr>
        <w:fldChar w:fldCharType="separate"/>
      </w:r>
      <w:r w:rsidR="002441BC">
        <w:rPr>
          <w:noProof/>
        </w:rPr>
        <w:t>296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122099">
        <w:rPr>
          <w:noProof/>
        </w:rPr>
        <w:tab/>
      </w:r>
      <w:r w:rsidRPr="00122099">
        <w:rPr>
          <w:noProof/>
        </w:rPr>
        <w:fldChar w:fldCharType="begin"/>
      </w:r>
      <w:r w:rsidRPr="00122099">
        <w:rPr>
          <w:noProof/>
        </w:rPr>
        <w:instrText xml:space="preserve"> PAGEREF _Toc528574698 \h </w:instrText>
      </w:r>
      <w:r w:rsidRPr="00122099">
        <w:rPr>
          <w:noProof/>
        </w:rPr>
      </w:r>
      <w:r w:rsidRPr="00122099">
        <w:rPr>
          <w:noProof/>
        </w:rPr>
        <w:fldChar w:fldCharType="separate"/>
      </w:r>
      <w:r w:rsidR="002441BC">
        <w:rPr>
          <w:noProof/>
        </w:rPr>
        <w:t>297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122099">
        <w:rPr>
          <w:noProof/>
        </w:rPr>
        <w:tab/>
      </w:r>
      <w:r w:rsidRPr="00122099">
        <w:rPr>
          <w:noProof/>
        </w:rPr>
        <w:fldChar w:fldCharType="begin"/>
      </w:r>
      <w:r w:rsidRPr="00122099">
        <w:rPr>
          <w:noProof/>
        </w:rPr>
        <w:instrText xml:space="preserve"> PAGEREF _Toc528574699 \h </w:instrText>
      </w:r>
      <w:r w:rsidRPr="00122099">
        <w:rPr>
          <w:noProof/>
        </w:rPr>
      </w:r>
      <w:r w:rsidRPr="00122099">
        <w:rPr>
          <w:noProof/>
        </w:rPr>
        <w:fldChar w:fldCharType="separate"/>
      </w:r>
      <w:r w:rsidR="002441BC">
        <w:rPr>
          <w:noProof/>
        </w:rPr>
        <w:t>298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122099">
        <w:rPr>
          <w:noProof/>
        </w:rPr>
        <w:tab/>
      </w:r>
      <w:r w:rsidRPr="00122099">
        <w:rPr>
          <w:noProof/>
        </w:rPr>
        <w:fldChar w:fldCharType="begin"/>
      </w:r>
      <w:r w:rsidRPr="00122099">
        <w:rPr>
          <w:noProof/>
        </w:rPr>
        <w:instrText xml:space="preserve"> PAGEREF _Toc528574700 \h </w:instrText>
      </w:r>
      <w:r w:rsidRPr="00122099">
        <w:rPr>
          <w:noProof/>
        </w:rPr>
      </w:r>
      <w:r w:rsidRPr="00122099">
        <w:rPr>
          <w:noProof/>
        </w:rPr>
        <w:fldChar w:fldCharType="separate"/>
      </w:r>
      <w:r w:rsidR="002441BC">
        <w:rPr>
          <w:noProof/>
        </w:rPr>
        <w:t>298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122099">
        <w:rPr>
          <w:noProof/>
        </w:rPr>
        <w:tab/>
      </w:r>
      <w:r w:rsidRPr="00122099">
        <w:rPr>
          <w:noProof/>
        </w:rPr>
        <w:fldChar w:fldCharType="begin"/>
      </w:r>
      <w:r w:rsidRPr="00122099">
        <w:rPr>
          <w:noProof/>
        </w:rPr>
        <w:instrText xml:space="preserve"> PAGEREF _Toc528574701 \h </w:instrText>
      </w:r>
      <w:r w:rsidRPr="00122099">
        <w:rPr>
          <w:noProof/>
        </w:rPr>
      </w:r>
      <w:r w:rsidRPr="00122099">
        <w:rPr>
          <w:noProof/>
        </w:rPr>
        <w:fldChar w:fldCharType="separate"/>
      </w:r>
      <w:r w:rsidR="002441BC">
        <w:rPr>
          <w:noProof/>
        </w:rPr>
        <w:t>298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122099">
        <w:rPr>
          <w:noProof/>
        </w:rPr>
        <w:tab/>
      </w:r>
      <w:r w:rsidRPr="00122099">
        <w:rPr>
          <w:noProof/>
        </w:rPr>
        <w:fldChar w:fldCharType="begin"/>
      </w:r>
      <w:r w:rsidRPr="00122099">
        <w:rPr>
          <w:noProof/>
        </w:rPr>
        <w:instrText xml:space="preserve"> PAGEREF _Toc528574702 \h </w:instrText>
      </w:r>
      <w:r w:rsidRPr="00122099">
        <w:rPr>
          <w:noProof/>
        </w:rPr>
      </w:r>
      <w:r w:rsidRPr="00122099">
        <w:rPr>
          <w:noProof/>
        </w:rPr>
        <w:fldChar w:fldCharType="separate"/>
      </w:r>
      <w:r w:rsidR="002441BC">
        <w:rPr>
          <w:noProof/>
        </w:rPr>
        <w:t>299</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122099">
        <w:rPr>
          <w:b w:val="0"/>
          <w:noProof/>
          <w:sz w:val="18"/>
        </w:rPr>
        <w:tab/>
      </w:r>
      <w:r w:rsidRPr="00122099">
        <w:rPr>
          <w:b w:val="0"/>
          <w:noProof/>
          <w:sz w:val="18"/>
        </w:rPr>
        <w:fldChar w:fldCharType="begin"/>
      </w:r>
      <w:r w:rsidRPr="00122099">
        <w:rPr>
          <w:b w:val="0"/>
          <w:noProof/>
          <w:sz w:val="18"/>
        </w:rPr>
        <w:instrText xml:space="preserve"> PAGEREF _Toc528574703 \h </w:instrText>
      </w:r>
      <w:r w:rsidRPr="00122099">
        <w:rPr>
          <w:b w:val="0"/>
          <w:noProof/>
          <w:sz w:val="18"/>
        </w:rPr>
      </w:r>
      <w:r w:rsidRPr="00122099">
        <w:rPr>
          <w:b w:val="0"/>
          <w:noProof/>
          <w:sz w:val="18"/>
        </w:rPr>
        <w:fldChar w:fldCharType="separate"/>
      </w:r>
      <w:r w:rsidR="002441BC">
        <w:rPr>
          <w:b w:val="0"/>
          <w:noProof/>
          <w:sz w:val="18"/>
        </w:rPr>
        <w:t>301</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55—Introduction</w:t>
      </w:r>
      <w:r w:rsidRPr="00122099">
        <w:rPr>
          <w:b w:val="0"/>
          <w:noProof/>
          <w:sz w:val="18"/>
        </w:rPr>
        <w:tab/>
      </w:r>
      <w:r w:rsidRPr="00122099">
        <w:rPr>
          <w:b w:val="0"/>
          <w:noProof/>
          <w:sz w:val="18"/>
        </w:rPr>
        <w:fldChar w:fldCharType="begin"/>
      </w:r>
      <w:r w:rsidRPr="00122099">
        <w:rPr>
          <w:b w:val="0"/>
          <w:noProof/>
          <w:sz w:val="18"/>
        </w:rPr>
        <w:instrText xml:space="preserve"> PAGEREF _Toc528574704 \h </w:instrText>
      </w:r>
      <w:r w:rsidRPr="00122099">
        <w:rPr>
          <w:b w:val="0"/>
          <w:noProof/>
          <w:sz w:val="18"/>
        </w:rPr>
      </w:r>
      <w:r w:rsidRPr="00122099">
        <w:rPr>
          <w:b w:val="0"/>
          <w:noProof/>
          <w:sz w:val="18"/>
        </w:rPr>
        <w:fldChar w:fldCharType="separate"/>
      </w:r>
      <w:r w:rsidR="002441BC">
        <w:rPr>
          <w:b w:val="0"/>
          <w:noProof/>
          <w:sz w:val="18"/>
        </w:rPr>
        <w:t>301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122099">
        <w:rPr>
          <w:noProof/>
        </w:rPr>
        <w:tab/>
      </w:r>
      <w:r w:rsidRPr="00122099">
        <w:rPr>
          <w:noProof/>
        </w:rPr>
        <w:fldChar w:fldCharType="begin"/>
      </w:r>
      <w:r w:rsidRPr="00122099">
        <w:rPr>
          <w:noProof/>
        </w:rPr>
        <w:instrText xml:space="preserve"> PAGEREF _Toc528574705 \h </w:instrText>
      </w:r>
      <w:r w:rsidRPr="00122099">
        <w:rPr>
          <w:noProof/>
        </w:rPr>
      </w:r>
      <w:r w:rsidRPr="00122099">
        <w:rPr>
          <w:noProof/>
        </w:rPr>
        <w:fldChar w:fldCharType="separate"/>
      </w:r>
      <w:r w:rsidR="002441BC">
        <w:rPr>
          <w:noProof/>
        </w:rPr>
        <w:t>301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lastRenderedPageBreak/>
        <w:t>Division 60—Remuneration and other benefits received by external administrators</w:t>
      </w:r>
      <w:r w:rsidRPr="00122099">
        <w:rPr>
          <w:b w:val="0"/>
          <w:noProof/>
          <w:sz w:val="18"/>
        </w:rPr>
        <w:tab/>
      </w:r>
      <w:r w:rsidRPr="00122099">
        <w:rPr>
          <w:b w:val="0"/>
          <w:noProof/>
          <w:sz w:val="18"/>
        </w:rPr>
        <w:fldChar w:fldCharType="begin"/>
      </w:r>
      <w:r w:rsidRPr="00122099">
        <w:rPr>
          <w:b w:val="0"/>
          <w:noProof/>
          <w:sz w:val="18"/>
        </w:rPr>
        <w:instrText xml:space="preserve"> PAGEREF _Toc528574706 \h </w:instrText>
      </w:r>
      <w:r w:rsidRPr="00122099">
        <w:rPr>
          <w:b w:val="0"/>
          <w:noProof/>
          <w:sz w:val="18"/>
        </w:rPr>
      </w:r>
      <w:r w:rsidRPr="00122099">
        <w:rPr>
          <w:b w:val="0"/>
          <w:noProof/>
          <w:sz w:val="18"/>
        </w:rPr>
        <w:fldChar w:fldCharType="separate"/>
      </w:r>
      <w:r w:rsidR="002441BC">
        <w:rPr>
          <w:b w:val="0"/>
          <w:noProof/>
          <w:sz w:val="18"/>
        </w:rPr>
        <w:t>303</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A—Introduction</w:t>
      </w:r>
      <w:r w:rsidRPr="00122099">
        <w:rPr>
          <w:b w:val="0"/>
          <w:noProof/>
          <w:sz w:val="18"/>
        </w:rPr>
        <w:tab/>
      </w:r>
      <w:r w:rsidRPr="00122099">
        <w:rPr>
          <w:b w:val="0"/>
          <w:noProof/>
          <w:sz w:val="18"/>
        </w:rPr>
        <w:fldChar w:fldCharType="begin"/>
      </w:r>
      <w:r w:rsidRPr="00122099">
        <w:rPr>
          <w:b w:val="0"/>
          <w:noProof/>
          <w:sz w:val="18"/>
        </w:rPr>
        <w:instrText xml:space="preserve"> PAGEREF _Toc528574707 \h </w:instrText>
      </w:r>
      <w:r w:rsidRPr="00122099">
        <w:rPr>
          <w:b w:val="0"/>
          <w:noProof/>
          <w:sz w:val="18"/>
        </w:rPr>
      </w:r>
      <w:r w:rsidRPr="00122099">
        <w:rPr>
          <w:b w:val="0"/>
          <w:noProof/>
          <w:sz w:val="18"/>
        </w:rPr>
        <w:fldChar w:fldCharType="separate"/>
      </w:r>
      <w:r w:rsidR="002441BC">
        <w:rPr>
          <w:b w:val="0"/>
          <w:noProof/>
          <w:sz w:val="18"/>
        </w:rPr>
        <w:t>303</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_Toc528574708 \h </w:instrText>
      </w:r>
      <w:r w:rsidRPr="00122099">
        <w:rPr>
          <w:noProof/>
        </w:rPr>
      </w:r>
      <w:r w:rsidRPr="00122099">
        <w:rPr>
          <w:noProof/>
        </w:rPr>
        <w:fldChar w:fldCharType="separate"/>
      </w:r>
      <w:r w:rsidR="002441BC">
        <w:rPr>
          <w:noProof/>
        </w:rPr>
        <w:t>303</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122099">
        <w:rPr>
          <w:b w:val="0"/>
          <w:noProof/>
          <w:sz w:val="18"/>
        </w:rPr>
        <w:tab/>
      </w:r>
      <w:r w:rsidRPr="00122099">
        <w:rPr>
          <w:b w:val="0"/>
          <w:noProof/>
          <w:sz w:val="18"/>
        </w:rPr>
        <w:fldChar w:fldCharType="begin"/>
      </w:r>
      <w:r w:rsidRPr="00122099">
        <w:rPr>
          <w:b w:val="0"/>
          <w:noProof/>
          <w:sz w:val="18"/>
        </w:rPr>
        <w:instrText xml:space="preserve"> PAGEREF _Toc528574709 \h </w:instrText>
      </w:r>
      <w:r w:rsidRPr="00122099">
        <w:rPr>
          <w:b w:val="0"/>
          <w:noProof/>
          <w:sz w:val="18"/>
        </w:rPr>
      </w:r>
      <w:r w:rsidRPr="00122099">
        <w:rPr>
          <w:b w:val="0"/>
          <w:noProof/>
          <w:sz w:val="18"/>
        </w:rPr>
        <w:fldChar w:fldCharType="separate"/>
      </w:r>
      <w:r w:rsidR="002441BC">
        <w:rPr>
          <w:b w:val="0"/>
          <w:noProof/>
          <w:sz w:val="18"/>
        </w:rPr>
        <w:t>304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Application of this Subdivision</w:t>
      </w:r>
      <w:r w:rsidRPr="00122099">
        <w:rPr>
          <w:noProof/>
        </w:rPr>
        <w:tab/>
      </w:r>
      <w:r w:rsidRPr="00122099">
        <w:rPr>
          <w:noProof/>
        </w:rPr>
        <w:fldChar w:fldCharType="begin"/>
      </w:r>
      <w:r w:rsidRPr="00122099">
        <w:rPr>
          <w:noProof/>
        </w:rPr>
        <w:instrText xml:space="preserve"> PAGEREF _Toc528574710 \h </w:instrText>
      </w:r>
      <w:r w:rsidRPr="00122099">
        <w:rPr>
          <w:noProof/>
        </w:rPr>
      </w:r>
      <w:r w:rsidRPr="00122099">
        <w:rPr>
          <w:noProof/>
        </w:rPr>
        <w:fldChar w:fldCharType="separate"/>
      </w:r>
      <w:r w:rsidR="002441BC">
        <w:rPr>
          <w:noProof/>
        </w:rPr>
        <w:t>304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External administrator’s remuneration</w:t>
      </w:r>
      <w:r w:rsidRPr="00122099">
        <w:rPr>
          <w:noProof/>
        </w:rPr>
        <w:tab/>
      </w:r>
      <w:r w:rsidRPr="00122099">
        <w:rPr>
          <w:noProof/>
        </w:rPr>
        <w:fldChar w:fldCharType="begin"/>
      </w:r>
      <w:r w:rsidRPr="00122099">
        <w:rPr>
          <w:noProof/>
        </w:rPr>
        <w:instrText xml:space="preserve"> PAGEREF _Toc528574711 \h </w:instrText>
      </w:r>
      <w:r w:rsidRPr="00122099">
        <w:rPr>
          <w:noProof/>
        </w:rPr>
      </w:r>
      <w:r w:rsidRPr="00122099">
        <w:rPr>
          <w:noProof/>
        </w:rPr>
        <w:fldChar w:fldCharType="separate"/>
      </w:r>
      <w:r w:rsidR="002441BC">
        <w:rPr>
          <w:noProof/>
        </w:rPr>
        <w:t>304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w:t>
      </w:r>
      <w:r w:rsidRPr="00122099">
        <w:rPr>
          <w:noProof/>
        </w:rPr>
        <w:tab/>
      </w:r>
      <w:r w:rsidRPr="00122099">
        <w:rPr>
          <w:noProof/>
        </w:rPr>
        <w:fldChar w:fldCharType="begin"/>
      </w:r>
      <w:r w:rsidRPr="00122099">
        <w:rPr>
          <w:noProof/>
        </w:rPr>
        <w:instrText xml:space="preserve"> PAGEREF _Toc528574712 \h </w:instrText>
      </w:r>
      <w:r w:rsidRPr="00122099">
        <w:rPr>
          <w:noProof/>
        </w:rPr>
      </w:r>
      <w:r w:rsidRPr="00122099">
        <w:rPr>
          <w:noProof/>
        </w:rPr>
        <w:fldChar w:fldCharType="separate"/>
      </w:r>
      <w:r w:rsidR="002441BC">
        <w:rPr>
          <w:noProof/>
        </w:rPr>
        <w:t>305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Review of remuneration determinations</w:t>
      </w:r>
      <w:r w:rsidRPr="00122099">
        <w:rPr>
          <w:noProof/>
        </w:rPr>
        <w:tab/>
      </w:r>
      <w:r w:rsidRPr="00122099">
        <w:rPr>
          <w:noProof/>
        </w:rPr>
        <w:fldChar w:fldCharType="begin"/>
      </w:r>
      <w:r w:rsidRPr="00122099">
        <w:rPr>
          <w:noProof/>
        </w:rPr>
        <w:instrText xml:space="preserve"> PAGEREF _Toc528574713 \h </w:instrText>
      </w:r>
      <w:r w:rsidRPr="00122099">
        <w:rPr>
          <w:noProof/>
        </w:rPr>
      </w:r>
      <w:r w:rsidRPr="00122099">
        <w:rPr>
          <w:noProof/>
        </w:rPr>
        <w:fldChar w:fldCharType="separate"/>
      </w:r>
      <w:r w:rsidR="002441BC">
        <w:rPr>
          <w:noProof/>
        </w:rPr>
        <w:t>306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Matters to which the Court must have regard</w:t>
      </w:r>
      <w:r w:rsidRPr="00122099">
        <w:rPr>
          <w:noProof/>
        </w:rPr>
        <w:tab/>
      </w:r>
      <w:r w:rsidRPr="00122099">
        <w:rPr>
          <w:noProof/>
        </w:rPr>
        <w:fldChar w:fldCharType="begin"/>
      </w:r>
      <w:r w:rsidRPr="00122099">
        <w:rPr>
          <w:noProof/>
        </w:rPr>
        <w:instrText xml:space="preserve"> PAGEREF _Toc528574714 \h </w:instrText>
      </w:r>
      <w:r w:rsidRPr="00122099">
        <w:rPr>
          <w:noProof/>
        </w:rPr>
      </w:r>
      <w:r w:rsidRPr="00122099">
        <w:rPr>
          <w:noProof/>
        </w:rPr>
        <w:fldChar w:fldCharType="separate"/>
      </w:r>
      <w:r w:rsidR="002441BC">
        <w:rPr>
          <w:noProof/>
        </w:rPr>
        <w:t>307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122099">
        <w:rPr>
          <w:noProof/>
        </w:rPr>
        <w:tab/>
      </w:r>
      <w:r w:rsidRPr="00122099">
        <w:rPr>
          <w:noProof/>
        </w:rPr>
        <w:fldChar w:fldCharType="begin"/>
      </w:r>
      <w:r w:rsidRPr="00122099">
        <w:rPr>
          <w:noProof/>
        </w:rPr>
        <w:instrText xml:space="preserve"> PAGEREF _Toc528574715 \h </w:instrText>
      </w:r>
      <w:r w:rsidRPr="00122099">
        <w:rPr>
          <w:noProof/>
        </w:rPr>
      </w:r>
      <w:r w:rsidRPr="00122099">
        <w:rPr>
          <w:noProof/>
        </w:rPr>
        <w:fldChar w:fldCharType="separate"/>
      </w:r>
      <w:r w:rsidR="002441BC">
        <w:rPr>
          <w:noProof/>
        </w:rPr>
        <w:t>308</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C—Remuneration of provisional liquidators</w:t>
      </w:r>
      <w:r w:rsidRPr="00122099">
        <w:rPr>
          <w:b w:val="0"/>
          <w:noProof/>
          <w:sz w:val="18"/>
        </w:rPr>
        <w:tab/>
      </w:r>
      <w:r w:rsidRPr="00122099">
        <w:rPr>
          <w:b w:val="0"/>
          <w:noProof/>
          <w:sz w:val="18"/>
        </w:rPr>
        <w:fldChar w:fldCharType="begin"/>
      </w:r>
      <w:r w:rsidRPr="00122099">
        <w:rPr>
          <w:b w:val="0"/>
          <w:noProof/>
          <w:sz w:val="18"/>
        </w:rPr>
        <w:instrText xml:space="preserve"> PAGEREF _Toc528574716 \h </w:instrText>
      </w:r>
      <w:r w:rsidRPr="00122099">
        <w:rPr>
          <w:b w:val="0"/>
          <w:noProof/>
          <w:sz w:val="18"/>
        </w:rPr>
      </w:r>
      <w:r w:rsidRPr="00122099">
        <w:rPr>
          <w:b w:val="0"/>
          <w:noProof/>
          <w:sz w:val="18"/>
        </w:rPr>
        <w:fldChar w:fldCharType="separate"/>
      </w:r>
      <w:r w:rsidR="002441BC">
        <w:rPr>
          <w:b w:val="0"/>
          <w:noProof/>
          <w:sz w:val="18"/>
        </w:rPr>
        <w:t>310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16</w:t>
      </w:r>
      <w:r>
        <w:rPr>
          <w:noProof/>
        </w:rPr>
        <w:tab/>
        <w:t>Remuneration of provisional liquidators</w:t>
      </w:r>
      <w:r w:rsidRPr="00122099">
        <w:rPr>
          <w:noProof/>
        </w:rPr>
        <w:tab/>
      </w:r>
      <w:r w:rsidRPr="00122099">
        <w:rPr>
          <w:noProof/>
        </w:rPr>
        <w:fldChar w:fldCharType="begin"/>
      </w:r>
      <w:r w:rsidRPr="00122099">
        <w:rPr>
          <w:noProof/>
        </w:rPr>
        <w:instrText xml:space="preserve"> PAGEREF _Toc528574717 \h </w:instrText>
      </w:r>
      <w:r w:rsidRPr="00122099">
        <w:rPr>
          <w:noProof/>
        </w:rPr>
      </w:r>
      <w:r w:rsidRPr="00122099">
        <w:rPr>
          <w:noProof/>
        </w:rPr>
        <w:fldChar w:fldCharType="separate"/>
      </w:r>
      <w:r w:rsidR="002441BC">
        <w:rPr>
          <w:noProof/>
        </w:rPr>
        <w:t>310</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D—Remuneration of liquidators in winding up by ASIC</w:t>
      </w:r>
      <w:r w:rsidRPr="00122099">
        <w:rPr>
          <w:b w:val="0"/>
          <w:noProof/>
          <w:sz w:val="18"/>
        </w:rPr>
        <w:tab/>
      </w:r>
      <w:r w:rsidRPr="00122099">
        <w:rPr>
          <w:b w:val="0"/>
          <w:noProof/>
          <w:sz w:val="18"/>
        </w:rPr>
        <w:fldChar w:fldCharType="begin"/>
      </w:r>
      <w:r w:rsidRPr="00122099">
        <w:rPr>
          <w:b w:val="0"/>
          <w:noProof/>
          <w:sz w:val="18"/>
        </w:rPr>
        <w:instrText xml:space="preserve"> PAGEREF _Toc528574718 \h </w:instrText>
      </w:r>
      <w:r w:rsidRPr="00122099">
        <w:rPr>
          <w:b w:val="0"/>
          <w:noProof/>
          <w:sz w:val="18"/>
        </w:rPr>
      </w:r>
      <w:r w:rsidRPr="00122099">
        <w:rPr>
          <w:b w:val="0"/>
          <w:noProof/>
          <w:sz w:val="18"/>
        </w:rPr>
        <w:fldChar w:fldCharType="separate"/>
      </w:r>
      <w:r w:rsidR="002441BC">
        <w:rPr>
          <w:b w:val="0"/>
          <w:noProof/>
          <w:sz w:val="18"/>
        </w:rPr>
        <w:t>310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17</w:t>
      </w:r>
      <w:r>
        <w:rPr>
          <w:noProof/>
        </w:rPr>
        <w:tab/>
        <w:t>Remuneration of liquidators in winding up by ASIC</w:t>
      </w:r>
      <w:r w:rsidRPr="00122099">
        <w:rPr>
          <w:noProof/>
        </w:rPr>
        <w:tab/>
      </w:r>
      <w:r w:rsidRPr="00122099">
        <w:rPr>
          <w:noProof/>
        </w:rPr>
        <w:fldChar w:fldCharType="begin"/>
      </w:r>
      <w:r w:rsidRPr="00122099">
        <w:rPr>
          <w:noProof/>
        </w:rPr>
        <w:instrText xml:space="preserve"> PAGEREF _Toc528574719 \h </w:instrText>
      </w:r>
      <w:r w:rsidRPr="00122099">
        <w:rPr>
          <w:noProof/>
        </w:rPr>
      </w:r>
      <w:r w:rsidRPr="00122099">
        <w:rPr>
          <w:noProof/>
        </w:rPr>
        <w:fldChar w:fldCharType="separate"/>
      </w:r>
      <w:r w:rsidR="002441BC">
        <w:rPr>
          <w:noProof/>
        </w:rPr>
        <w:t>310</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122099">
        <w:rPr>
          <w:b w:val="0"/>
          <w:noProof/>
          <w:sz w:val="18"/>
        </w:rPr>
        <w:tab/>
      </w:r>
      <w:r w:rsidRPr="00122099">
        <w:rPr>
          <w:b w:val="0"/>
          <w:noProof/>
          <w:sz w:val="18"/>
        </w:rPr>
        <w:fldChar w:fldCharType="begin"/>
      </w:r>
      <w:r w:rsidRPr="00122099">
        <w:rPr>
          <w:b w:val="0"/>
          <w:noProof/>
          <w:sz w:val="18"/>
        </w:rPr>
        <w:instrText xml:space="preserve"> PAGEREF _Toc528574720 \h </w:instrText>
      </w:r>
      <w:r w:rsidRPr="00122099">
        <w:rPr>
          <w:b w:val="0"/>
          <w:noProof/>
          <w:sz w:val="18"/>
        </w:rPr>
      </w:r>
      <w:r w:rsidRPr="00122099">
        <w:rPr>
          <w:b w:val="0"/>
          <w:noProof/>
          <w:sz w:val="18"/>
        </w:rPr>
        <w:fldChar w:fldCharType="separate"/>
      </w:r>
      <w:r w:rsidR="002441BC">
        <w:rPr>
          <w:b w:val="0"/>
          <w:noProof/>
          <w:sz w:val="18"/>
        </w:rPr>
        <w:t>311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External administrator must not derive profit or advantage from the administration of the company</w:t>
      </w:r>
      <w:r w:rsidRPr="00122099">
        <w:rPr>
          <w:noProof/>
        </w:rPr>
        <w:tab/>
      </w:r>
      <w:r w:rsidRPr="00122099">
        <w:rPr>
          <w:noProof/>
        </w:rPr>
        <w:fldChar w:fldCharType="begin"/>
      </w:r>
      <w:r w:rsidRPr="00122099">
        <w:rPr>
          <w:noProof/>
        </w:rPr>
        <w:instrText xml:space="preserve"> PAGEREF _Toc528574721 \h </w:instrText>
      </w:r>
      <w:r w:rsidRPr="00122099">
        <w:rPr>
          <w:noProof/>
        </w:rPr>
      </w:r>
      <w:r w:rsidRPr="00122099">
        <w:rPr>
          <w:noProof/>
        </w:rPr>
        <w:fldChar w:fldCharType="separate"/>
      </w:r>
      <w:r w:rsidR="002441BC">
        <w:rPr>
          <w:noProof/>
        </w:rPr>
        <w:t>311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65—Funds handling</w:t>
      </w:r>
      <w:r w:rsidRPr="00122099">
        <w:rPr>
          <w:b w:val="0"/>
          <w:noProof/>
          <w:sz w:val="18"/>
        </w:rPr>
        <w:tab/>
      </w:r>
      <w:r w:rsidRPr="00122099">
        <w:rPr>
          <w:b w:val="0"/>
          <w:noProof/>
          <w:sz w:val="18"/>
        </w:rPr>
        <w:fldChar w:fldCharType="begin"/>
      </w:r>
      <w:r w:rsidRPr="00122099">
        <w:rPr>
          <w:b w:val="0"/>
          <w:noProof/>
          <w:sz w:val="18"/>
        </w:rPr>
        <w:instrText xml:space="preserve"> PAGEREF _Toc528574722 \h </w:instrText>
      </w:r>
      <w:r w:rsidRPr="00122099">
        <w:rPr>
          <w:b w:val="0"/>
          <w:noProof/>
          <w:sz w:val="18"/>
        </w:rPr>
      </w:r>
      <w:r w:rsidRPr="00122099">
        <w:rPr>
          <w:b w:val="0"/>
          <w:noProof/>
          <w:sz w:val="18"/>
        </w:rPr>
        <w:fldChar w:fldCharType="separate"/>
      </w:r>
      <w:r w:rsidR="002441BC">
        <w:rPr>
          <w:b w:val="0"/>
          <w:noProof/>
          <w:sz w:val="18"/>
        </w:rPr>
        <w:t>314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_Toc528574723 \h </w:instrText>
      </w:r>
      <w:r w:rsidRPr="00122099">
        <w:rPr>
          <w:noProof/>
        </w:rPr>
      </w:r>
      <w:r w:rsidRPr="00122099">
        <w:rPr>
          <w:noProof/>
        </w:rPr>
        <w:fldChar w:fldCharType="separate"/>
      </w:r>
      <w:r w:rsidR="002441BC">
        <w:rPr>
          <w:noProof/>
        </w:rPr>
        <w:t>314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External administrator must pay all money into an administration account</w:t>
      </w:r>
      <w:r w:rsidRPr="00122099">
        <w:rPr>
          <w:noProof/>
        </w:rPr>
        <w:tab/>
      </w:r>
      <w:r w:rsidRPr="00122099">
        <w:rPr>
          <w:noProof/>
        </w:rPr>
        <w:fldChar w:fldCharType="begin"/>
      </w:r>
      <w:r w:rsidRPr="00122099">
        <w:rPr>
          <w:noProof/>
        </w:rPr>
        <w:instrText xml:space="preserve"> PAGEREF _Toc528574724 \h </w:instrText>
      </w:r>
      <w:r w:rsidRPr="00122099">
        <w:rPr>
          <w:noProof/>
        </w:rPr>
      </w:r>
      <w:r w:rsidRPr="00122099">
        <w:rPr>
          <w:noProof/>
        </w:rPr>
        <w:fldChar w:fldCharType="separate"/>
      </w:r>
      <w:r w:rsidR="002441BC">
        <w:rPr>
          <w:noProof/>
        </w:rPr>
        <w:t>314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122099">
        <w:rPr>
          <w:noProof/>
        </w:rPr>
        <w:tab/>
      </w:r>
      <w:r w:rsidRPr="00122099">
        <w:rPr>
          <w:noProof/>
        </w:rPr>
        <w:fldChar w:fldCharType="begin"/>
      </w:r>
      <w:r w:rsidRPr="00122099">
        <w:rPr>
          <w:noProof/>
        </w:rPr>
        <w:instrText xml:space="preserve"> PAGEREF _Toc528574725 \h </w:instrText>
      </w:r>
      <w:r w:rsidRPr="00122099">
        <w:rPr>
          <w:noProof/>
        </w:rPr>
      </w:r>
      <w:r w:rsidRPr="00122099">
        <w:rPr>
          <w:noProof/>
        </w:rPr>
        <w:fldChar w:fldCharType="separate"/>
      </w:r>
      <w:r w:rsidR="002441BC">
        <w:rPr>
          <w:noProof/>
        </w:rPr>
        <w:t>315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External administrator must not pay other money into the administration account</w:t>
      </w:r>
      <w:r w:rsidRPr="00122099">
        <w:rPr>
          <w:noProof/>
        </w:rPr>
        <w:tab/>
      </w:r>
      <w:r w:rsidRPr="00122099">
        <w:rPr>
          <w:noProof/>
        </w:rPr>
        <w:fldChar w:fldCharType="begin"/>
      </w:r>
      <w:r w:rsidRPr="00122099">
        <w:rPr>
          <w:noProof/>
        </w:rPr>
        <w:instrText xml:space="preserve"> PAGEREF _Toc528574726 \h </w:instrText>
      </w:r>
      <w:r w:rsidRPr="00122099">
        <w:rPr>
          <w:noProof/>
        </w:rPr>
      </w:r>
      <w:r w:rsidRPr="00122099">
        <w:rPr>
          <w:noProof/>
        </w:rPr>
        <w:fldChar w:fldCharType="separate"/>
      </w:r>
      <w:r w:rsidR="002441BC">
        <w:rPr>
          <w:noProof/>
        </w:rPr>
        <w:t>316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122099">
        <w:rPr>
          <w:noProof/>
        </w:rPr>
        <w:tab/>
      </w:r>
      <w:r w:rsidRPr="00122099">
        <w:rPr>
          <w:noProof/>
        </w:rPr>
        <w:fldChar w:fldCharType="begin"/>
      </w:r>
      <w:r w:rsidRPr="00122099">
        <w:rPr>
          <w:noProof/>
        </w:rPr>
        <w:instrText xml:space="preserve"> PAGEREF _Toc528574727 \h </w:instrText>
      </w:r>
      <w:r w:rsidRPr="00122099">
        <w:rPr>
          <w:noProof/>
        </w:rPr>
      </w:r>
      <w:r w:rsidRPr="00122099">
        <w:rPr>
          <w:noProof/>
        </w:rPr>
        <w:fldChar w:fldCharType="separate"/>
      </w:r>
      <w:r w:rsidR="002441BC">
        <w:rPr>
          <w:noProof/>
        </w:rPr>
        <w:t>316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122099">
        <w:rPr>
          <w:noProof/>
        </w:rPr>
        <w:tab/>
      </w:r>
      <w:r w:rsidRPr="00122099">
        <w:rPr>
          <w:noProof/>
        </w:rPr>
        <w:fldChar w:fldCharType="begin"/>
      </w:r>
      <w:r w:rsidRPr="00122099">
        <w:rPr>
          <w:noProof/>
        </w:rPr>
        <w:instrText xml:space="preserve"> PAGEREF _Toc528574728 \h </w:instrText>
      </w:r>
      <w:r w:rsidRPr="00122099">
        <w:rPr>
          <w:noProof/>
        </w:rPr>
      </w:r>
      <w:r w:rsidRPr="00122099">
        <w:rPr>
          <w:noProof/>
        </w:rPr>
        <w:fldChar w:fldCharType="separate"/>
      </w:r>
      <w:r w:rsidR="002441BC">
        <w:rPr>
          <w:noProof/>
        </w:rPr>
        <w:t>317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122099">
        <w:rPr>
          <w:noProof/>
        </w:rPr>
        <w:tab/>
      </w:r>
      <w:r w:rsidRPr="00122099">
        <w:rPr>
          <w:noProof/>
        </w:rPr>
        <w:fldChar w:fldCharType="begin"/>
      </w:r>
      <w:r w:rsidRPr="00122099">
        <w:rPr>
          <w:noProof/>
        </w:rPr>
        <w:instrText xml:space="preserve"> PAGEREF _Toc528574729 \h </w:instrText>
      </w:r>
      <w:r w:rsidRPr="00122099">
        <w:rPr>
          <w:noProof/>
        </w:rPr>
      </w:r>
      <w:r w:rsidRPr="00122099">
        <w:rPr>
          <w:noProof/>
        </w:rPr>
        <w:fldChar w:fldCharType="separate"/>
      </w:r>
      <w:r w:rsidR="002441BC">
        <w:rPr>
          <w:noProof/>
        </w:rPr>
        <w:t>318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122099">
        <w:rPr>
          <w:noProof/>
        </w:rPr>
        <w:tab/>
      </w:r>
      <w:r w:rsidRPr="00122099">
        <w:rPr>
          <w:noProof/>
        </w:rPr>
        <w:fldChar w:fldCharType="begin"/>
      </w:r>
      <w:r w:rsidRPr="00122099">
        <w:rPr>
          <w:noProof/>
        </w:rPr>
        <w:instrText xml:space="preserve"> PAGEREF _Toc528574730 \h </w:instrText>
      </w:r>
      <w:r w:rsidRPr="00122099">
        <w:rPr>
          <w:noProof/>
        </w:rPr>
      </w:r>
      <w:r w:rsidRPr="00122099">
        <w:rPr>
          <w:noProof/>
        </w:rPr>
        <w:fldChar w:fldCharType="separate"/>
      </w:r>
      <w:r w:rsidR="002441BC">
        <w:rPr>
          <w:noProof/>
        </w:rPr>
        <w:t>319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122099">
        <w:rPr>
          <w:noProof/>
        </w:rPr>
        <w:tab/>
      </w:r>
      <w:r w:rsidRPr="00122099">
        <w:rPr>
          <w:noProof/>
        </w:rPr>
        <w:fldChar w:fldCharType="begin"/>
      </w:r>
      <w:r w:rsidRPr="00122099">
        <w:rPr>
          <w:noProof/>
        </w:rPr>
        <w:instrText xml:space="preserve"> PAGEREF _Toc528574731 \h </w:instrText>
      </w:r>
      <w:r w:rsidRPr="00122099">
        <w:rPr>
          <w:noProof/>
        </w:rPr>
      </w:r>
      <w:r w:rsidRPr="00122099">
        <w:rPr>
          <w:noProof/>
        </w:rPr>
        <w:fldChar w:fldCharType="separate"/>
      </w:r>
      <w:r w:rsidR="002441BC">
        <w:rPr>
          <w:noProof/>
        </w:rPr>
        <w:t>320</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lastRenderedPageBreak/>
        <w:t>Division 70—Information</w:t>
      </w:r>
      <w:r w:rsidRPr="00122099">
        <w:rPr>
          <w:b w:val="0"/>
          <w:noProof/>
          <w:sz w:val="18"/>
        </w:rPr>
        <w:tab/>
      </w:r>
      <w:r w:rsidRPr="00122099">
        <w:rPr>
          <w:b w:val="0"/>
          <w:noProof/>
          <w:sz w:val="18"/>
        </w:rPr>
        <w:fldChar w:fldCharType="begin"/>
      </w:r>
      <w:r w:rsidRPr="00122099">
        <w:rPr>
          <w:b w:val="0"/>
          <w:noProof/>
          <w:sz w:val="18"/>
        </w:rPr>
        <w:instrText xml:space="preserve"> PAGEREF _Toc528574732 \h </w:instrText>
      </w:r>
      <w:r w:rsidRPr="00122099">
        <w:rPr>
          <w:b w:val="0"/>
          <w:noProof/>
          <w:sz w:val="18"/>
        </w:rPr>
      </w:r>
      <w:r w:rsidRPr="00122099">
        <w:rPr>
          <w:b w:val="0"/>
          <w:noProof/>
          <w:sz w:val="18"/>
        </w:rPr>
        <w:fldChar w:fldCharType="separate"/>
      </w:r>
      <w:r w:rsidR="002441BC">
        <w:rPr>
          <w:b w:val="0"/>
          <w:noProof/>
          <w:sz w:val="18"/>
        </w:rPr>
        <w:t>321</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A—Introduction</w:t>
      </w:r>
      <w:r w:rsidRPr="00122099">
        <w:rPr>
          <w:b w:val="0"/>
          <w:noProof/>
          <w:sz w:val="18"/>
        </w:rPr>
        <w:tab/>
      </w:r>
      <w:r w:rsidRPr="00122099">
        <w:rPr>
          <w:b w:val="0"/>
          <w:noProof/>
          <w:sz w:val="18"/>
        </w:rPr>
        <w:fldChar w:fldCharType="begin"/>
      </w:r>
      <w:r w:rsidRPr="00122099">
        <w:rPr>
          <w:b w:val="0"/>
          <w:noProof/>
          <w:sz w:val="18"/>
        </w:rPr>
        <w:instrText xml:space="preserve"> PAGEREF _Toc528574733 \h </w:instrText>
      </w:r>
      <w:r w:rsidRPr="00122099">
        <w:rPr>
          <w:b w:val="0"/>
          <w:noProof/>
          <w:sz w:val="18"/>
        </w:rPr>
      </w:r>
      <w:r w:rsidRPr="00122099">
        <w:rPr>
          <w:b w:val="0"/>
          <w:noProof/>
          <w:sz w:val="18"/>
        </w:rPr>
        <w:fldChar w:fldCharType="separate"/>
      </w:r>
      <w:r w:rsidR="002441BC">
        <w:rPr>
          <w:b w:val="0"/>
          <w:noProof/>
          <w:sz w:val="18"/>
        </w:rPr>
        <w:t>321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_Toc528574734 \h </w:instrText>
      </w:r>
      <w:r w:rsidRPr="00122099">
        <w:rPr>
          <w:noProof/>
        </w:rPr>
      </w:r>
      <w:r w:rsidRPr="00122099">
        <w:rPr>
          <w:noProof/>
        </w:rPr>
        <w:fldChar w:fldCharType="separate"/>
      </w:r>
      <w:r w:rsidR="002441BC">
        <w:rPr>
          <w:noProof/>
        </w:rPr>
        <w:t>321</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B—Administration returns</w:t>
      </w:r>
      <w:r w:rsidRPr="00122099">
        <w:rPr>
          <w:b w:val="0"/>
          <w:noProof/>
          <w:sz w:val="18"/>
        </w:rPr>
        <w:tab/>
      </w:r>
      <w:r w:rsidRPr="00122099">
        <w:rPr>
          <w:b w:val="0"/>
          <w:noProof/>
          <w:sz w:val="18"/>
        </w:rPr>
        <w:fldChar w:fldCharType="begin"/>
      </w:r>
      <w:r w:rsidRPr="00122099">
        <w:rPr>
          <w:b w:val="0"/>
          <w:noProof/>
          <w:sz w:val="18"/>
        </w:rPr>
        <w:instrText xml:space="preserve"> PAGEREF _Toc528574735 \h </w:instrText>
      </w:r>
      <w:r w:rsidRPr="00122099">
        <w:rPr>
          <w:b w:val="0"/>
          <w:noProof/>
          <w:sz w:val="18"/>
        </w:rPr>
      </w:r>
      <w:r w:rsidRPr="00122099">
        <w:rPr>
          <w:b w:val="0"/>
          <w:noProof/>
          <w:sz w:val="18"/>
        </w:rPr>
        <w:fldChar w:fldCharType="separate"/>
      </w:r>
      <w:r w:rsidR="002441BC">
        <w:rPr>
          <w:b w:val="0"/>
          <w:noProof/>
          <w:sz w:val="18"/>
        </w:rPr>
        <w:t>322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122099">
        <w:rPr>
          <w:noProof/>
        </w:rPr>
        <w:tab/>
      </w:r>
      <w:r w:rsidRPr="00122099">
        <w:rPr>
          <w:noProof/>
        </w:rPr>
        <w:fldChar w:fldCharType="begin"/>
      </w:r>
      <w:r w:rsidRPr="00122099">
        <w:rPr>
          <w:noProof/>
        </w:rPr>
        <w:instrText xml:space="preserve"> PAGEREF _Toc528574736 \h </w:instrText>
      </w:r>
      <w:r w:rsidRPr="00122099">
        <w:rPr>
          <w:noProof/>
        </w:rPr>
      </w:r>
      <w:r w:rsidRPr="00122099">
        <w:rPr>
          <w:noProof/>
        </w:rPr>
        <w:fldChar w:fldCharType="separate"/>
      </w:r>
      <w:r w:rsidR="002441BC">
        <w:rPr>
          <w:noProof/>
        </w:rPr>
        <w:t>322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End of administration return</w:t>
      </w:r>
      <w:r w:rsidRPr="00122099">
        <w:rPr>
          <w:noProof/>
        </w:rPr>
        <w:tab/>
      </w:r>
      <w:r w:rsidRPr="00122099">
        <w:rPr>
          <w:noProof/>
        </w:rPr>
        <w:fldChar w:fldCharType="begin"/>
      </w:r>
      <w:r w:rsidRPr="00122099">
        <w:rPr>
          <w:noProof/>
        </w:rPr>
        <w:instrText xml:space="preserve"> PAGEREF _Toc528574737 \h </w:instrText>
      </w:r>
      <w:r w:rsidRPr="00122099">
        <w:rPr>
          <w:noProof/>
        </w:rPr>
      </w:r>
      <w:r w:rsidRPr="00122099">
        <w:rPr>
          <w:noProof/>
        </w:rPr>
        <w:fldChar w:fldCharType="separate"/>
      </w:r>
      <w:r w:rsidR="002441BC">
        <w:rPr>
          <w:noProof/>
        </w:rPr>
        <w:t>323</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122099">
        <w:rPr>
          <w:b w:val="0"/>
          <w:noProof/>
          <w:sz w:val="18"/>
        </w:rPr>
        <w:tab/>
      </w:r>
      <w:r w:rsidRPr="00122099">
        <w:rPr>
          <w:b w:val="0"/>
          <w:noProof/>
          <w:sz w:val="18"/>
        </w:rPr>
        <w:fldChar w:fldCharType="begin"/>
      </w:r>
      <w:r w:rsidRPr="00122099">
        <w:rPr>
          <w:b w:val="0"/>
          <w:noProof/>
          <w:sz w:val="18"/>
        </w:rPr>
        <w:instrText xml:space="preserve"> PAGEREF _Toc528574738 \h </w:instrText>
      </w:r>
      <w:r w:rsidRPr="00122099">
        <w:rPr>
          <w:b w:val="0"/>
          <w:noProof/>
          <w:sz w:val="18"/>
        </w:rPr>
      </w:r>
      <w:r w:rsidRPr="00122099">
        <w:rPr>
          <w:b w:val="0"/>
          <w:noProof/>
          <w:sz w:val="18"/>
        </w:rPr>
        <w:fldChar w:fldCharType="separate"/>
      </w:r>
      <w:r w:rsidR="002441BC">
        <w:rPr>
          <w:b w:val="0"/>
          <w:noProof/>
          <w:sz w:val="18"/>
        </w:rPr>
        <w:t>325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122099">
        <w:rPr>
          <w:noProof/>
        </w:rPr>
        <w:tab/>
      </w:r>
      <w:r w:rsidRPr="00122099">
        <w:rPr>
          <w:noProof/>
        </w:rPr>
        <w:fldChar w:fldCharType="begin"/>
      </w:r>
      <w:r w:rsidRPr="00122099">
        <w:rPr>
          <w:noProof/>
        </w:rPr>
        <w:instrText xml:space="preserve"> PAGEREF _Toc528574739 \h </w:instrText>
      </w:r>
      <w:r w:rsidRPr="00122099">
        <w:rPr>
          <w:noProof/>
        </w:rPr>
      </w:r>
      <w:r w:rsidRPr="00122099">
        <w:rPr>
          <w:noProof/>
        </w:rPr>
        <w:fldChar w:fldCharType="separate"/>
      </w:r>
      <w:r w:rsidR="002441BC">
        <w:rPr>
          <w:noProof/>
        </w:rPr>
        <w:t>325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books—ASIC</w:t>
      </w:r>
      <w:r w:rsidRPr="00122099">
        <w:rPr>
          <w:noProof/>
        </w:rPr>
        <w:tab/>
      </w:r>
      <w:r w:rsidRPr="00122099">
        <w:rPr>
          <w:noProof/>
        </w:rPr>
        <w:fldChar w:fldCharType="begin"/>
      </w:r>
      <w:r w:rsidRPr="00122099">
        <w:rPr>
          <w:noProof/>
        </w:rPr>
        <w:instrText xml:space="preserve"> PAGEREF _Toc528574740 \h </w:instrText>
      </w:r>
      <w:r w:rsidRPr="00122099">
        <w:rPr>
          <w:noProof/>
        </w:rPr>
      </w:r>
      <w:r w:rsidRPr="00122099">
        <w:rPr>
          <w:noProof/>
        </w:rPr>
        <w:fldChar w:fldCharType="separate"/>
      </w:r>
      <w:r w:rsidR="002441BC">
        <w:rPr>
          <w:noProof/>
        </w:rPr>
        <w:t>326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122099">
        <w:rPr>
          <w:noProof/>
        </w:rPr>
        <w:tab/>
      </w:r>
      <w:r w:rsidRPr="00122099">
        <w:rPr>
          <w:noProof/>
        </w:rPr>
        <w:fldChar w:fldCharType="begin"/>
      </w:r>
      <w:r w:rsidRPr="00122099">
        <w:rPr>
          <w:noProof/>
        </w:rPr>
        <w:instrText xml:space="preserve"> PAGEREF _Toc528574741 \h </w:instrText>
      </w:r>
      <w:r w:rsidRPr="00122099">
        <w:rPr>
          <w:noProof/>
        </w:rPr>
      </w:r>
      <w:r w:rsidRPr="00122099">
        <w:rPr>
          <w:noProof/>
        </w:rPr>
        <w:fldChar w:fldCharType="separate"/>
      </w:r>
      <w:r w:rsidR="002441BC">
        <w:rPr>
          <w:noProof/>
        </w:rPr>
        <w:t>327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External administrator to comply with auditor requirements</w:t>
      </w:r>
      <w:r w:rsidRPr="00122099">
        <w:rPr>
          <w:noProof/>
        </w:rPr>
        <w:tab/>
      </w:r>
      <w:r w:rsidRPr="00122099">
        <w:rPr>
          <w:noProof/>
        </w:rPr>
        <w:fldChar w:fldCharType="begin"/>
      </w:r>
      <w:r w:rsidRPr="00122099">
        <w:rPr>
          <w:noProof/>
        </w:rPr>
        <w:instrText xml:space="preserve"> PAGEREF _Toc528574742 \h </w:instrText>
      </w:r>
      <w:r w:rsidRPr="00122099">
        <w:rPr>
          <w:noProof/>
        </w:rPr>
      </w:r>
      <w:r w:rsidRPr="00122099">
        <w:rPr>
          <w:noProof/>
        </w:rPr>
        <w:fldChar w:fldCharType="separate"/>
      </w:r>
      <w:r w:rsidR="002441BC">
        <w:rPr>
          <w:noProof/>
        </w:rPr>
        <w:t>327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administrator</w:t>
      </w:r>
      <w:r w:rsidRPr="00122099">
        <w:rPr>
          <w:noProof/>
        </w:rPr>
        <w:tab/>
      </w:r>
      <w:r w:rsidRPr="00122099">
        <w:rPr>
          <w:noProof/>
        </w:rPr>
        <w:fldChar w:fldCharType="begin"/>
      </w:r>
      <w:r w:rsidRPr="00122099">
        <w:rPr>
          <w:noProof/>
        </w:rPr>
        <w:instrText xml:space="preserve"> PAGEREF _Toc528574743 \h </w:instrText>
      </w:r>
      <w:r w:rsidRPr="00122099">
        <w:rPr>
          <w:noProof/>
        </w:rPr>
      </w:r>
      <w:r w:rsidRPr="00122099">
        <w:rPr>
          <w:noProof/>
        </w:rPr>
        <w:fldChar w:fldCharType="separate"/>
      </w:r>
      <w:r w:rsidR="002441BC">
        <w:rPr>
          <w:noProof/>
        </w:rPr>
        <w:t>328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31</w:t>
      </w:r>
      <w:r>
        <w:rPr>
          <w:noProof/>
        </w:rPr>
        <w:tab/>
        <w:t>Transfer of books to ASIC etc.</w:t>
      </w:r>
      <w:r w:rsidRPr="00122099">
        <w:rPr>
          <w:noProof/>
        </w:rPr>
        <w:tab/>
      </w:r>
      <w:r w:rsidRPr="00122099">
        <w:rPr>
          <w:noProof/>
        </w:rPr>
        <w:fldChar w:fldCharType="begin"/>
      </w:r>
      <w:r w:rsidRPr="00122099">
        <w:rPr>
          <w:noProof/>
        </w:rPr>
        <w:instrText xml:space="preserve"> PAGEREF _Toc528574744 \h </w:instrText>
      </w:r>
      <w:r w:rsidRPr="00122099">
        <w:rPr>
          <w:noProof/>
        </w:rPr>
      </w:r>
      <w:r w:rsidRPr="00122099">
        <w:rPr>
          <w:noProof/>
        </w:rPr>
        <w:fldChar w:fldCharType="separate"/>
      </w:r>
      <w:r w:rsidR="002441BC">
        <w:rPr>
          <w:noProof/>
        </w:rPr>
        <w:t>330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and destruction of books</w:t>
      </w:r>
      <w:r w:rsidRPr="00122099">
        <w:rPr>
          <w:noProof/>
        </w:rPr>
        <w:tab/>
      </w:r>
      <w:r w:rsidRPr="00122099">
        <w:rPr>
          <w:noProof/>
        </w:rPr>
        <w:fldChar w:fldCharType="begin"/>
      </w:r>
      <w:r w:rsidRPr="00122099">
        <w:rPr>
          <w:noProof/>
        </w:rPr>
        <w:instrText xml:space="preserve"> PAGEREF _Toc528574745 \h </w:instrText>
      </w:r>
      <w:r w:rsidRPr="00122099">
        <w:rPr>
          <w:noProof/>
        </w:rPr>
      </w:r>
      <w:r w:rsidRPr="00122099">
        <w:rPr>
          <w:noProof/>
        </w:rPr>
        <w:fldChar w:fldCharType="separate"/>
      </w:r>
      <w:r w:rsidR="002441BC">
        <w:rPr>
          <w:noProof/>
        </w:rPr>
        <w:t>332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Books of company in external administration—evidence</w:t>
      </w:r>
      <w:r w:rsidRPr="00122099">
        <w:rPr>
          <w:noProof/>
        </w:rPr>
        <w:tab/>
      </w:r>
      <w:r w:rsidRPr="00122099">
        <w:rPr>
          <w:noProof/>
        </w:rPr>
        <w:fldChar w:fldCharType="begin"/>
      </w:r>
      <w:r w:rsidRPr="00122099">
        <w:rPr>
          <w:noProof/>
        </w:rPr>
        <w:instrText xml:space="preserve"> PAGEREF _Toc528574746 \h </w:instrText>
      </w:r>
      <w:r w:rsidRPr="00122099">
        <w:rPr>
          <w:noProof/>
        </w:rPr>
      </w:r>
      <w:r w:rsidRPr="00122099">
        <w:rPr>
          <w:noProof/>
        </w:rPr>
        <w:fldChar w:fldCharType="separate"/>
      </w:r>
      <w:r w:rsidR="002441BC">
        <w:rPr>
          <w:noProof/>
        </w:rPr>
        <w:t>333</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122099">
        <w:rPr>
          <w:b w:val="0"/>
          <w:noProof/>
          <w:sz w:val="18"/>
        </w:rPr>
        <w:tab/>
      </w:r>
      <w:r w:rsidRPr="00122099">
        <w:rPr>
          <w:b w:val="0"/>
          <w:noProof/>
          <w:sz w:val="18"/>
        </w:rPr>
        <w:fldChar w:fldCharType="begin"/>
      </w:r>
      <w:r w:rsidRPr="00122099">
        <w:rPr>
          <w:b w:val="0"/>
          <w:noProof/>
          <w:sz w:val="18"/>
        </w:rPr>
        <w:instrText xml:space="preserve"> PAGEREF _Toc528574747 \h </w:instrText>
      </w:r>
      <w:r w:rsidRPr="00122099">
        <w:rPr>
          <w:b w:val="0"/>
          <w:noProof/>
          <w:sz w:val="18"/>
        </w:rPr>
      </w:r>
      <w:r w:rsidRPr="00122099">
        <w:rPr>
          <w:b w:val="0"/>
          <w:noProof/>
          <w:sz w:val="18"/>
        </w:rPr>
        <w:fldChar w:fldCharType="separate"/>
      </w:r>
      <w:r w:rsidR="002441BC">
        <w:rPr>
          <w:b w:val="0"/>
          <w:noProof/>
          <w:sz w:val="18"/>
        </w:rPr>
        <w:t>334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external administrator</w:t>
      </w:r>
      <w:r w:rsidRPr="00122099">
        <w:rPr>
          <w:noProof/>
        </w:rPr>
        <w:tab/>
      </w:r>
      <w:r w:rsidRPr="00122099">
        <w:rPr>
          <w:noProof/>
        </w:rPr>
        <w:fldChar w:fldCharType="begin"/>
      </w:r>
      <w:r w:rsidRPr="00122099">
        <w:rPr>
          <w:noProof/>
        </w:rPr>
        <w:instrText xml:space="preserve"> PAGEREF _Toc528574748 \h </w:instrText>
      </w:r>
      <w:r w:rsidRPr="00122099">
        <w:rPr>
          <w:noProof/>
        </w:rPr>
      </w:r>
      <w:r w:rsidRPr="00122099">
        <w:rPr>
          <w:noProof/>
        </w:rPr>
        <w:fldChar w:fldCharType="separate"/>
      </w:r>
      <w:r w:rsidR="002441BC">
        <w:rPr>
          <w:noProof/>
        </w:rPr>
        <w:t>334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external administrator</w:t>
      </w:r>
      <w:r w:rsidRPr="00122099">
        <w:rPr>
          <w:noProof/>
        </w:rPr>
        <w:tab/>
      </w:r>
      <w:r w:rsidRPr="00122099">
        <w:rPr>
          <w:noProof/>
        </w:rPr>
        <w:fldChar w:fldCharType="begin"/>
      </w:r>
      <w:r w:rsidRPr="00122099">
        <w:rPr>
          <w:noProof/>
        </w:rPr>
        <w:instrText xml:space="preserve"> PAGEREF _Toc528574749 \h </w:instrText>
      </w:r>
      <w:r w:rsidRPr="00122099">
        <w:rPr>
          <w:noProof/>
        </w:rPr>
      </w:r>
      <w:r w:rsidRPr="00122099">
        <w:rPr>
          <w:noProof/>
        </w:rPr>
        <w:fldChar w:fldCharType="separate"/>
      </w:r>
      <w:r w:rsidR="002441BC">
        <w:rPr>
          <w:noProof/>
        </w:rPr>
        <w:t>334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46</w:t>
      </w:r>
      <w:r>
        <w:rPr>
          <w:noProof/>
        </w:rPr>
        <w:tab/>
        <w:t>Right of members to request information etc. from external administrator in a members’ voluntary winding up</w:t>
      </w:r>
      <w:r w:rsidRPr="00122099">
        <w:rPr>
          <w:noProof/>
        </w:rPr>
        <w:tab/>
      </w:r>
      <w:r w:rsidRPr="00122099">
        <w:rPr>
          <w:noProof/>
        </w:rPr>
        <w:fldChar w:fldCharType="begin"/>
      </w:r>
      <w:r w:rsidRPr="00122099">
        <w:rPr>
          <w:noProof/>
        </w:rPr>
        <w:instrText xml:space="preserve"> PAGEREF _Toc528574750 \h </w:instrText>
      </w:r>
      <w:r w:rsidRPr="00122099">
        <w:rPr>
          <w:noProof/>
        </w:rPr>
      </w:r>
      <w:r w:rsidRPr="00122099">
        <w:rPr>
          <w:noProof/>
        </w:rPr>
        <w:fldChar w:fldCharType="separate"/>
      </w:r>
      <w:r w:rsidR="002441BC">
        <w:rPr>
          <w:noProof/>
        </w:rPr>
        <w:t>335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47</w:t>
      </w:r>
      <w:r>
        <w:rPr>
          <w:noProof/>
        </w:rPr>
        <w:tab/>
        <w:t>Right of individual member to request information etc. from external administrator in a members’ voluntary winding up</w:t>
      </w:r>
      <w:r w:rsidRPr="00122099">
        <w:rPr>
          <w:noProof/>
        </w:rPr>
        <w:tab/>
      </w:r>
      <w:r w:rsidRPr="00122099">
        <w:rPr>
          <w:noProof/>
        </w:rPr>
        <w:fldChar w:fldCharType="begin"/>
      </w:r>
      <w:r w:rsidRPr="00122099">
        <w:rPr>
          <w:noProof/>
        </w:rPr>
        <w:instrText xml:space="preserve"> PAGEREF _Toc528574751 \h </w:instrText>
      </w:r>
      <w:r w:rsidRPr="00122099">
        <w:rPr>
          <w:noProof/>
        </w:rPr>
      </w:r>
      <w:r w:rsidRPr="00122099">
        <w:rPr>
          <w:noProof/>
        </w:rPr>
        <w:fldChar w:fldCharType="separate"/>
      </w:r>
      <w:r w:rsidR="002441BC">
        <w:rPr>
          <w:noProof/>
        </w:rPr>
        <w:t>336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 and members</w:t>
      </w:r>
      <w:r w:rsidRPr="00122099">
        <w:rPr>
          <w:noProof/>
        </w:rPr>
        <w:tab/>
      </w:r>
      <w:r w:rsidRPr="00122099">
        <w:rPr>
          <w:noProof/>
        </w:rPr>
        <w:fldChar w:fldCharType="begin"/>
      </w:r>
      <w:r w:rsidRPr="00122099">
        <w:rPr>
          <w:noProof/>
        </w:rPr>
        <w:instrText xml:space="preserve"> PAGEREF _Toc528574752 \h </w:instrText>
      </w:r>
      <w:r w:rsidRPr="00122099">
        <w:rPr>
          <w:noProof/>
        </w:rPr>
      </w:r>
      <w:r w:rsidRPr="00122099">
        <w:rPr>
          <w:noProof/>
        </w:rPr>
        <w:fldChar w:fldCharType="separate"/>
      </w:r>
      <w:r w:rsidR="002441BC">
        <w:rPr>
          <w:noProof/>
        </w:rPr>
        <w:t>336</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122099">
        <w:rPr>
          <w:b w:val="0"/>
          <w:noProof/>
          <w:sz w:val="18"/>
        </w:rPr>
        <w:tab/>
      </w:r>
      <w:r w:rsidRPr="00122099">
        <w:rPr>
          <w:b w:val="0"/>
          <w:noProof/>
          <w:sz w:val="18"/>
        </w:rPr>
        <w:fldChar w:fldCharType="begin"/>
      </w:r>
      <w:r w:rsidRPr="00122099">
        <w:rPr>
          <w:b w:val="0"/>
          <w:noProof/>
          <w:sz w:val="18"/>
        </w:rPr>
        <w:instrText xml:space="preserve"> PAGEREF _Toc528574753 \h </w:instrText>
      </w:r>
      <w:r w:rsidRPr="00122099">
        <w:rPr>
          <w:b w:val="0"/>
          <w:noProof/>
          <w:sz w:val="18"/>
        </w:rPr>
      </w:r>
      <w:r w:rsidRPr="00122099">
        <w:rPr>
          <w:b w:val="0"/>
          <w:noProof/>
          <w:sz w:val="18"/>
        </w:rPr>
        <w:fldChar w:fldCharType="separate"/>
      </w:r>
      <w:r w:rsidR="002441BC">
        <w:rPr>
          <w:b w:val="0"/>
          <w:noProof/>
          <w:sz w:val="18"/>
        </w:rPr>
        <w:t>337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122099">
        <w:rPr>
          <w:noProof/>
        </w:rPr>
        <w:tab/>
      </w:r>
      <w:r w:rsidRPr="00122099">
        <w:rPr>
          <w:noProof/>
        </w:rPr>
        <w:fldChar w:fldCharType="begin"/>
      </w:r>
      <w:r w:rsidRPr="00122099">
        <w:rPr>
          <w:noProof/>
        </w:rPr>
        <w:instrText xml:space="preserve"> PAGEREF _Toc528574754 \h </w:instrText>
      </w:r>
      <w:r w:rsidRPr="00122099">
        <w:rPr>
          <w:noProof/>
        </w:rPr>
      </w:r>
      <w:r w:rsidRPr="00122099">
        <w:rPr>
          <w:noProof/>
        </w:rPr>
        <w:fldChar w:fldCharType="separate"/>
      </w:r>
      <w:r w:rsidR="002441BC">
        <w:rPr>
          <w:noProof/>
        </w:rPr>
        <w:t>337</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F—Reporting to ASIC</w:t>
      </w:r>
      <w:r w:rsidRPr="00122099">
        <w:rPr>
          <w:b w:val="0"/>
          <w:noProof/>
          <w:sz w:val="18"/>
        </w:rPr>
        <w:tab/>
      </w:r>
      <w:r w:rsidRPr="00122099">
        <w:rPr>
          <w:b w:val="0"/>
          <w:noProof/>
          <w:sz w:val="18"/>
        </w:rPr>
        <w:fldChar w:fldCharType="begin"/>
      </w:r>
      <w:r w:rsidRPr="00122099">
        <w:rPr>
          <w:b w:val="0"/>
          <w:noProof/>
          <w:sz w:val="18"/>
        </w:rPr>
        <w:instrText xml:space="preserve"> PAGEREF _Toc528574755 \h </w:instrText>
      </w:r>
      <w:r w:rsidRPr="00122099">
        <w:rPr>
          <w:b w:val="0"/>
          <w:noProof/>
          <w:sz w:val="18"/>
        </w:rPr>
      </w:r>
      <w:r w:rsidRPr="00122099">
        <w:rPr>
          <w:b w:val="0"/>
          <w:noProof/>
          <w:sz w:val="18"/>
        </w:rPr>
        <w:fldChar w:fldCharType="separate"/>
      </w:r>
      <w:r w:rsidR="002441BC">
        <w:rPr>
          <w:b w:val="0"/>
          <w:noProof/>
          <w:sz w:val="18"/>
        </w:rPr>
        <w:t>338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ASIC</w:t>
      </w:r>
      <w:r w:rsidRPr="00122099">
        <w:rPr>
          <w:noProof/>
        </w:rPr>
        <w:tab/>
      </w:r>
      <w:r w:rsidRPr="00122099">
        <w:rPr>
          <w:noProof/>
        </w:rPr>
        <w:fldChar w:fldCharType="begin"/>
      </w:r>
      <w:r w:rsidRPr="00122099">
        <w:rPr>
          <w:noProof/>
        </w:rPr>
        <w:instrText xml:space="preserve"> PAGEREF _Toc528574756 \h </w:instrText>
      </w:r>
      <w:r w:rsidRPr="00122099">
        <w:rPr>
          <w:noProof/>
        </w:rPr>
      </w:r>
      <w:r w:rsidRPr="00122099">
        <w:rPr>
          <w:noProof/>
        </w:rPr>
        <w:fldChar w:fldCharType="separate"/>
      </w:r>
      <w:r w:rsidR="002441BC">
        <w:rPr>
          <w:noProof/>
        </w:rPr>
        <w:t>338</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122099">
        <w:rPr>
          <w:b w:val="0"/>
          <w:noProof/>
          <w:sz w:val="18"/>
        </w:rPr>
        <w:tab/>
      </w:r>
      <w:r w:rsidRPr="00122099">
        <w:rPr>
          <w:b w:val="0"/>
          <w:noProof/>
          <w:sz w:val="18"/>
        </w:rPr>
        <w:fldChar w:fldCharType="begin"/>
      </w:r>
      <w:r w:rsidRPr="00122099">
        <w:rPr>
          <w:b w:val="0"/>
          <w:noProof/>
          <w:sz w:val="18"/>
        </w:rPr>
        <w:instrText xml:space="preserve"> PAGEREF _Toc528574757 \h </w:instrText>
      </w:r>
      <w:r w:rsidRPr="00122099">
        <w:rPr>
          <w:b w:val="0"/>
          <w:noProof/>
          <w:sz w:val="18"/>
        </w:rPr>
      </w:r>
      <w:r w:rsidRPr="00122099">
        <w:rPr>
          <w:b w:val="0"/>
          <w:noProof/>
          <w:sz w:val="18"/>
        </w:rPr>
        <w:fldChar w:fldCharType="separate"/>
      </w:r>
      <w:r w:rsidR="002441BC">
        <w:rPr>
          <w:b w:val="0"/>
          <w:noProof/>
          <w:sz w:val="18"/>
        </w:rPr>
        <w:t>339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122099">
        <w:rPr>
          <w:noProof/>
        </w:rPr>
        <w:tab/>
      </w:r>
      <w:r w:rsidRPr="00122099">
        <w:rPr>
          <w:noProof/>
        </w:rPr>
        <w:fldChar w:fldCharType="begin"/>
      </w:r>
      <w:r w:rsidRPr="00122099">
        <w:rPr>
          <w:noProof/>
        </w:rPr>
        <w:instrText xml:space="preserve"> PAGEREF _Toc528574758 \h </w:instrText>
      </w:r>
      <w:r w:rsidRPr="00122099">
        <w:rPr>
          <w:noProof/>
        </w:rPr>
      </w:r>
      <w:r w:rsidRPr="00122099">
        <w:rPr>
          <w:noProof/>
        </w:rPr>
        <w:fldChar w:fldCharType="separate"/>
      </w:r>
      <w:r w:rsidR="002441BC">
        <w:rPr>
          <w:noProof/>
        </w:rPr>
        <w:t>339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70</w:t>
      </w:r>
      <w:r>
        <w:rPr>
          <w:noProof/>
        </w:rPr>
        <w:noBreakHyphen/>
        <w:t>70</w:t>
      </w:r>
      <w:r>
        <w:rPr>
          <w:noProof/>
        </w:rPr>
        <w:tab/>
        <w:t>ASIC may direct external administrator to comply with the request for relevant material</w:t>
      </w:r>
      <w:r w:rsidRPr="00122099">
        <w:rPr>
          <w:noProof/>
        </w:rPr>
        <w:tab/>
      </w:r>
      <w:r w:rsidRPr="00122099">
        <w:rPr>
          <w:noProof/>
        </w:rPr>
        <w:fldChar w:fldCharType="begin"/>
      </w:r>
      <w:r w:rsidRPr="00122099">
        <w:rPr>
          <w:noProof/>
        </w:rPr>
        <w:instrText xml:space="preserve"> PAGEREF _Toc528574759 \h </w:instrText>
      </w:r>
      <w:r w:rsidRPr="00122099">
        <w:rPr>
          <w:noProof/>
        </w:rPr>
      </w:r>
      <w:r w:rsidRPr="00122099">
        <w:rPr>
          <w:noProof/>
        </w:rPr>
        <w:fldChar w:fldCharType="separate"/>
      </w:r>
      <w:r w:rsidR="002441BC">
        <w:rPr>
          <w:noProof/>
        </w:rPr>
        <w:t>339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ASIC must notify external administrator before giving a direction under section 70</w:t>
      </w:r>
      <w:r>
        <w:rPr>
          <w:noProof/>
        </w:rPr>
        <w:noBreakHyphen/>
        <w:t>70</w:t>
      </w:r>
      <w:r w:rsidRPr="00122099">
        <w:rPr>
          <w:noProof/>
        </w:rPr>
        <w:tab/>
      </w:r>
      <w:r w:rsidRPr="00122099">
        <w:rPr>
          <w:noProof/>
        </w:rPr>
        <w:fldChar w:fldCharType="begin"/>
      </w:r>
      <w:r w:rsidRPr="00122099">
        <w:rPr>
          <w:noProof/>
        </w:rPr>
        <w:instrText xml:space="preserve"> PAGEREF _Toc528574760 \h </w:instrText>
      </w:r>
      <w:r w:rsidRPr="00122099">
        <w:rPr>
          <w:noProof/>
        </w:rPr>
      </w:r>
      <w:r w:rsidRPr="00122099">
        <w:rPr>
          <w:noProof/>
        </w:rPr>
        <w:fldChar w:fldCharType="separate"/>
      </w:r>
      <w:r w:rsidR="002441BC">
        <w:rPr>
          <w:noProof/>
        </w:rPr>
        <w:t>340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ASIC must not direct external administrator to give the relevant material if external administrator entitled not to comply with the request</w:t>
      </w:r>
      <w:r w:rsidRPr="00122099">
        <w:rPr>
          <w:noProof/>
        </w:rPr>
        <w:tab/>
      </w:r>
      <w:r w:rsidRPr="00122099">
        <w:rPr>
          <w:noProof/>
        </w:rPr>
        <w:fldChar w:fldCharType="begin"/>
      </w:r>
      <w:r w:rsidRPr="00122099">
        <w:rPr>
          <w:noProof/>
        </w:rPr>
        <w:instrText xml:space="preserve"> PAGEREF _Toc528574761 \h </w:instrText>
      </w:r>
      <w:r w:rsidRPr="00122099">
        <w:rPr>
          <w:noProof/>
        </w:rPr>
      </w:r>
      <w:r w:rsidRPr="00122099">
        <w:rPr>
          <w:noProof/>
        </w:rPr>
        <w:fldChar w:fldCharType="separate"/>
      </w:r>
      <w:r w:rsidR="002441BC">
        <w:rPr>
          <w:noProof/>
        </w:rPr>
        <w:t>340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ASIC may impose conditions on use of the relevant material</w:t>
      </w:r>
      <w:r w:rsidRPr="00122099">
        <w:rPr>
          <w:noProof/>
        </w:rPr>
        <w:tab/>
      </w:r>
      <w:r w:rsidRPr="00122099">
        <w:rPr>
          <w:noProof/>
        </w:rPr>
        <w:fldChar w:fldCharType="begin"/>
      </w:r>
      <w:r w:rsidRPr="00122099">
        <w:rPr>
          <w:noProof/>
        </w:rPr>
        <w:instrText xml:space="preserve"> PAGEREF _Toc528574762 \h </w:instrText>
      </w:r>
      <w:r w:rsidRPr="00122099">
        <w:rPr>
          <w:noProof/>
        </w:rPr>
      </w:r>
      <w:r w:rsidRPr="00122099">
        <w:rPr>
          <w:noProof/>
        </w:rPr>
        <w:fldChar w:fldCharType="separate"/>
      </w:r>
      <w:r w:rsidR="002441BC">
        <w:rPr>
          <w:noProof/>
        </w:rPr>
        <w:t>341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122099">
        <w:rPr>
          <w:noProof/>
        </w:rPr>
        <w:tab/>
      </w:r>
      <w:r w:rsidRPr="00122099">
        <w:rPr>
          <w:noProof/>
        </w:rPr>
        <w:fldChar w:fldCharType="begin"/>
      </w:r>
      <w:r w:rsidRPr="00122099">
        <w:rPr>
          <w:noProof/>
        </w:rPr>
        <w:instrText xml:space="preserve"> PAGEREF _Toc528574763 \h </w:instrText>
      </w:r>
      <w:r w:rsidRPr="00122099">
        <w:rPr>
          <w:noProof/>
        </w:rPr>
      </w:r>
      <w:r w:rsidRPr="00122099">
        <w:rPr>
          <w:noProof/>
        </w:rPr>
        <w:fldChar w:fldCharType="separate"/>
      </w:r>
      <w:r w:rsidR="002441BC">
        <w:rPr>
          <w:noProof/>
        </w:rPr>
        <w:t>341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75—Meetings</w:t>
      </w:r>
      <w:r w:rsidRPr="00122099">
        <w:rPr>
          <w:b w:val="0"/>
          <w:noProof/>
          <w:sz w:val="18"/>
        </w:rPr>
        <w:tab/>
      </w:r>
      <w:r w:rsidRPr="00122099">
        <w:rPr>
          <w:b w:val="0"/>
          <w:noProof/>
          <w:sz w:val="18"/>
        </w:rPr>
        <w:fldChar w:fldCharType="begin"/>
      </w:r>
      <w:r w:rsidRPr="00122099">
        <w:rPr>
          <w:b w:val="0"/>
          <w:noProof/>
          <w:sz w:val="18"/>
        </w:rPr>
        <w:instrText xml:space="preserve"> PAGEREF _Toc528574764 \h </w:instrText>
      </w:r>
      <w:r w:rsidRPr="00122099">
        <w:rPr>
          <w:b w:val="0"/>
          <w:noProof/>
          <w:sz w:val="18"/>
        </w:rPr>
      </w:r>
      <w:r w:rsidRPr="00122099">
        <w:rPr>
          <w:b w:val="0"/>
          <w:noProof/>
          <w:sz w:val="18"/>
        </w:rPr>
        <w:fldChar w:fldCharType="separate"/>
      </w:r>
      <w:r w:rsidR="002441BC">
        <w:rPr>
          <w:b w:val="0"/>
          <w:noProof/>
          <w:sz w:val="18"/>
        </w:rPr>
        <w:t>343</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_Toc528574765 \h </w:instrText>
      </w:r>
      <w:r w:rsidRPr="00122099">
        <w:rPr>
          <w:noProof/>
        </w:rPr>
      </w:r>
      <w:r w:rsidRPr="00122099">
        <w:rPr>
          <w:noProof/>
        </w:rPr>
        <w:fldChar w:fldCharType="separate"/>
      </w:r>
      <w:r w:rsidR="002441BC">
        <w:rPr>
          <w:noProof/>
        </w:rPr>
        <w:t>343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122099">
        <w:rPr>
          <w:noProof/>
        </w:rPr>
        <w:tab/>
      </w:r>
      <w:r w:rsidRPr="00122099">
        <w:rPr>
          <w:noProof/>
        </w:rPr>
        <w:fldChar w:fldCharType="begin"/>
      </w:r>
      <w:r w:rsidRPr="00122099">
        <w:rPr>
          <w:noProof/>
        </w:rPr>
        <w:instrText xml:space="preserve"> PAGEREF _Toc528574766 \h </w:instrText>
      </w:r>
      <w:r w:rsidRPr="00122099">
        <w:rPr>
          <w:noProof/>
        </w:rPr>
      </w:r>
      <w:r w:rsidRPr="00122099">
        <w:rPr>
          <w:noProof/>
        </w:rPr>
        <w:fldChar w:fldCharType="separate"/>
      </w:r>
      <w:r w:rsidR="002441BC">
        <w:rPr>
          <w:noProof/>
        </w:rPr>
        <w:t>343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External administrator may convene meetings</w:t>
      </w:r>
      <w:r w:rsidRPr="00122099">
        <w:rPr>
          <w:noProof/>
        </w:rPr>
        <w:tab/>
      </w:r>
      <w:r w:rsidRPr="00122099">
        <w:rPr>
          <w:noProof/>
        </w:rPr>
        <w:fldChar w:fldCharType="begin"/>
      </w:r>
      <w:r w:rsidRPr="00122099">
        <w:rPr>
          <w:noProof/>
        </w:rPr>
        <w:instrText xml:space="preserve"> PAGEREF _Toc528574767 \h </w:instrText>
      </w:r>
      <w:r w:rsidRPr="00122099">
        <w:rPr>
          <w:noProof/>
        </w:rPr>
      </w:r>
      <w:r w:rsidRPr="00122099">
        <w:rPr>
          <w:noProof/>
        </w:rPr>
        <w:fldChar w:fldCharType="separate"/>
      </w:r>
      <w:r w:rsidR="002441BC">
        <w:rPr>
          <w:noProof/>
        </w:rPr>
        <w:t>343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External administrator must convene meeting in certain circumstances</w:t>
      </w:r>
      <w:r w:rsidRPr="00122099">
        <w:rPr>
          <w:noProof/>
        </w:rPr>
        <w:tab/>
      </w:r>
      <w:r w:rsidRPr="00122099">
        <w:rPr>
          <w:noProof/>
        </w:rPr>
        <w:fldChar w:fldCharType="begin"/>
      </w:r>
      <w:r w:rsidRPr="00122099">
        <w:rPr>
          <w:noProof/>
        </w:rPr>
        <w:instrText xml:space="preserve"> PAGEREF _Toc528574768 \h </w:instrText>
      </w:r>
      <w:r w:rsidRPr="00122099">
        <w:rPr>
          <w:noProof/>
        </w:rPr>
      </w:r>
      <w:r w:rsidRPr="00122099">
        <w:rPr>
          <w:noProof/>
        </w:rPr>
        <w:fldChar w:fldCharType="separate"/>
      </w:r>
      <w:r w:rsidR="002441BC">
        <w:rPr>
          <w:noProof/>
        </w:rPr>
        <w:t>344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External administrator must convene meeting if required by ASIC</w:t>
      </w:r>
      <w:r w:rsidRPr="00122099">
        <w:rPr>
          <w:noProof/>
        </w:rPr>
        <w:tab/>
      </w:r>
      <w:r w:rsidRPr="00122099">
        <w:rPr>
          <w:noProof/>
        </w:rPr>
        <w:fldChar w:fldCharType="begin"/>
      </w:r>
      <w:r w:rsidRPr="00122099">
        <w:rPr>
          <w:noProof/>
        </w:rPr>
        <w:instrText xml:space="preserve"> PAGEREF _Toc528574769 \h </w:instrText>
      </w:r>
      <w:r w:rsidRPr="00122099">
        <w:rPr>
          <w:noProof/>
        </w:rPr>
      </w:r>
      <w:r w:rsidRPr="00122099">
        <w:rPr>
          <w:noProof/>
        </w:rPr>
        <w:fldChar w:fldCharType="separate"/>
      </w:r>
      <w:r w:rsidR="002441BC">
        <w:rPr>
          <w:noProof/>
        </w:rPr>
        <w:t>345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External administrator’s representative at meetings</w:t>
      </w:r>
      <w:r w:rsidRPr="00122099">
        <w:rPr>
          <w:noProof/>
        </w:rPr>
        <w:tab/>
      </w:r>
      <w:r w:rsidRPr="00122099">
        <w:rPr>
          <w:noProof/>
        </w:rPr>
        <w:fldChar w:fldCharType="begin"/>
      </w:r>
      <w:r w:rsidRPr="00122099">
        <w:rPr>
          <w:noProof/>
        </w:rPr>
        <w:instrText xml:space="preserve"> PAGEREF _Toc528574770 \h </w:instrText>
      </w:r>
      <w:r w:rsidRPr="00122099">
        <w:rPr>
          <w:noProof/>
        </w:rPr>
      </w:r>
      <w:r w:rsidRPr="00122099">
        <w:rPr>
          <w:noProof/>
        </w:rPr>
        <w:fldChar w:fldCharType="separate"/>
      </w:r>
      <w:r w:rsidR="002441BC">
        <w:rPr>
          <w:noProof/>
        </w:rPr>
        <w:t>345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ASIC may attend meetings</w:t>
      </w:r>
      <w:r w:rsidRPr="00122099">
        <w:rPr>
          <w:noProof/>
        </w:rPr>
        <w:tab/>
      </w:r>
      <w:r w:rsidRPr="00122099">
        <w:rPr>
          <w:noProof/>
        </w:rPr>
        <w:fldChar w:fldCharType="begin"/>
      </w:r>
      <w:r w:rsidRPr="00122099">
        <w:rPr>
          <w:noProof/>
        </w:rPr>
        <w:instrText xml:space="preserve"> PAGEREF _Toc528574771 \h </w:instrText>
      </w:r>
      <w:r w:rsidRPr="00122099">
        <w:rPr>
          <w:noProof/>
        </w:rPr>
      </w:r>
      <w:r w:rsidRPr="00122099">
        <w:rPr>
          <w:noProof/>
        </w:rPr>
        <w:fldChar w:fldCharType="separate"/>
      </w:r>
      <w:r w:rsidR="002441BC">
        <w:rPr>
          <w:noProof/>
        </w:rPr>
        <w:t>346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122099">
        <w:rPr>
          <w:noProof/>
        </w:rPr>
        <w:tab/>
      </w:r>
      <w:r w:rsidRPr="00122099">
        <w:rPr>
          <w:noProof/>
        </w:rPr>
        <w:fldChar w:fldCharType="begin"/>
      </w:r>
      <w:r w:rsidRPr="00122099">
        <w:rPr>
          <w:noProof/>
        </w:rPr>
        <w:instrText xml:space="preserve"> PAGEREF _Toc528574772 \h </w:instrText>
      </w:r>
      <w:r w:rsidRPr="00122099">
        <w:rPr>
          <w:noProof/>
        </w:rPr>
      </w:r>
      <w:r w:rsidRPr="00122099">
        <w:rPr>
          <w:noProof/>
        </w:rPr>
        <w:fldChar w:fldCharType="separate"/>
      </w:r>
      <w:r w:rsidR="002441BC">
        <w:rPr>
          <w:noProof/>
        </w:rPr>
        <w:t>346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Proposals to creditors or contributories without meeting</w:t>
      </w:r>
      <w:r w:rsidRPr="00122099">
        <w:rPr>
          <w:noProof/>
        </w:rPr>
        <w:tab/>
      </w:r>
      <w:r w:rsidRPr="00122099">
        <w:rPr>
          <w:noProof/>
        </w:rPr>
        <w:fldChar w:fldCharType="begin"/>
      </w:r>
      <w:r w:rsidRPr="00122099">
        <w:rPr>
          <w:noProof/>
        </w:rPr>
        <w:instrText xml:space="preserve"> PAGEREF _Toc528574773 \h </w:instrText>
      </w:r>
      <w:r w:rsidRPr="00122099">
        <w:rPr>
          <w:noProof/>
        </w:rPr>
      </w:r>
      <w:r w:rsidRPr="00122099">
        <w:rPr>
          <w:noProof/>
        </w:rPr>
        <w:fldChar w:fldCharType="separate"/>
      </w:r>
      <w:r w:rsidR="002441BC">
        <w:rPr>
          <w:noProof/>
        </w:rPr>
        <w:t>346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41</w:t>
      </w:r>
      <w:r>
        <w:rPr>
          <w:noProof/>
        </w:rPr>
        <w:tab/>
        <w:t>Outcome of voting at creditors’ meeting determined by related entity—Court powers</w:t>
      </w:r>
      <w:r w:rsidRPr="00122099">
        <w:rPr>
          <w:noProof/>
        </w:rPr>
        <w:tab/>
      </w:r>
      <w:r w:rsidRPr="00122099">
        <w:rPr>
          <w:noProof/>
        </w:rPr>
        <w:fldChar w:fldCharType="begin"/>
      </w:r>
      <w:r w:rsidRPr="00122099">
        <w:rPr>
          <w:noProof/>
        </w:rPr>
        <w:instrText xml:space="preserve"> PAGEREF _Toc528574774 \h </w:instrText>
      </w:r>
      <w:r w:rsidRPr="00122099">
        <w:rPr>
          <w:noProof/>
        </w:rPr>
      </w:r>
      <w:r w:rsidRPr="00122099">
        <w:rPr>
          <w:noProof/>
        </w:rPr>
        <w:fldChar w:fldCharType="separate"/>
      </w:r>
      <w:r w:rsidR="002441BC">
        <w:rPr>
          <w:noProof/>
        </w:rPr>
        <w:t>348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42</w:t>
      </w:r>
      <w:r>
        <w:rPr>
          <w:noProof/>
        </w:rPr>
        <w:tab/>
        <w:t>Creditors’ resolution passed because of casting vote—Court review</w:t>
      </w:r>
      <w:r w:rsidRPr="00122099">
        <w:rPr>
          <w:noProof/>
        </w:rPr>
        <w:tab/>
      </w:r>
      <w:r w:rsidRPr="00122099">
        <w:rPr>
          <w:noProof/>
        </w:rPr>
        <w:fldChar w:fldCharType="begin"/>
      </w:r>
      <w:r w:rsidRPr="00122099">
        <w:rPr>
          <w:noProof/>
        </w:rPr>
        <w:instrText xml:space="preserve"> PAGEREF _Toc528574775 \h </w:instrText>
      </w:r>
      <w:r w:rsidRPr="00122099">
        <w:rPr>
          <w:noProof/>
        </w:rPr>
      </w:r>
      <w:r w:rsidRPr="00122099">
        <w:rPr>
          <w:noProof/>
        </w:rPr>
        <w:fldChar w:fldCharType="separate"/>
      </w:r>
      <w:r w:rsidR="002441BC">
        <w:rPr>
          <w:noProof/>
        </w:rPr>
        <w:t>349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43</w:t>
      </w:r>
      <w:r>
        <w:rPr>
          <w:noProof/>
        </w:rPr>
        <w:tab/>
        <w:t>Proposed creditors’ resolution not passed because of casting vote—Court’s powers</w:t>
      </w:r>
      <w:r w:rsidRPr="00122099">
        <w:rPr>
          <w:noProof/>
        </w:rPr>
        <w:tab/>
      </w:r>
      <w:r w:rsidRPr="00122099">
        <w:rPr>
          <w:noProof/>
        </w:rPr>
        <w:fldChar w:fldCharType="begin"/>
      </w:r>
      <w:r w:rsidRPr="00122099">
        <w:rPr>
          <w:noProof/>
        </w:rPr>
        <w:instrText xml:space="preserve"> PAGEREF _Toc528574776 \h </w:instrText>
      </w:r>
      <w:r w:rsidRPr="00122099">
        <w:rPr>
          <w:noProof/>
        </w:rPr>
      </w:r>
      <w:r w:rsidRPr="00122099">
        <w:rPr>
          <w:noProof/>
        </w:rPr>
        <w:fldChar w:fldCharType="separate"/>
      </w:r>
      <w:r w:rsidR="002441BC">
        <w:rPr>
          <w:noProof/>
        </w:rPr>
        <w:t>350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122099">
        <w:rPr>
          <w:noProof/>
        </w:rPr>
        <w:tab/>
      </w:r>
      <w:r w:rsidRPr="00122099">
        <w:rPr>
          <w:noProof/>
        </w:rPr>
        <w:fldChar w:fldCharType="begin"/>
      </w:r>
      <w:r w:rsidRPr="00122099">
        <w:rPr>
          <w:noProof/>
        </w:rPr>
        <w:instrText xml:space="preserve"> PAGEREF _Toc528574777 \h </w:instrText>
      </w:r>
      <w:r w:rsidRPr="00122099">
        <w:rPr>
          <w:noProof/>
        </w:rPr>
      </w:r>
      <w:r w:rsidRPr="00122099">
        <w:rPr>
          <w:noProof/>
        </w:rPr>
        <w:fldChar w:fldCharType="separate"/>
      </w:r>
      <w:r w:rsidR="002441BC">
        <w:rPr>
          <w:noProof/>
        </w:rPr>
        <w:t>351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122099">
        <w:rPr>
          <w:noProof/>
        </w:rPr>
        <w:tab/>
      </w:r>
      <w:r w:rsidRPr="00122099">
        <w:rPr>
          <w:noProof/>
        </w:rPr>
        <w:fldChar w:fldCharType="begin"/>
      </w:r>
      <w:r w:rsidRPr="00122099">
        <w:rPr>
          <w:noProof/>
        </w:rPr>
        <w:instrText xml:space="preserve"> PAGEREF _Toc528574778 \h </w:instrText>
      </w:r>
      <w:r w:rsidRPr="00122099">
        <w:rPr>
          <w:noProof/>
        </w:rPr>
      </w:r>
      <w:r w:rsidRPr="00122099">
        <w:rPr>
          <w:noProof/>
        </w:rPr>
        <w:fldChar w:fldCharType="separate"/>
      </w:r>
      <w:r w:rsidR="002441BC">
        <w:rPr>
          <w:noProof/>
        </w:rPr>
        <w:t>352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122099">
        <w:rPr>
          <w:noProof/>
        </w:rPr>
        <w:tab/>
      </w:r>
      <w:r w:rsidRPr="00122099">
        <w:rPr>
          <w:noProof/>
        </w:rPr>
        <w:fldChar w:fldCharType="begin"/>
      </w:r>
      <w:r w:rsidRPr="00122099">
        <w:rPr>
          <w:noProof/>
        </w:rPr>
        <w:instrText xml:space="preserve"> PAGEREF _Toc528574779 \h </w:instrText>
      </w:r>
      <w:r w:rsidRPr="00122099">
        <w:rPr>
          <w:noProof/>
        </w:rPr>
      </w:r>
      <w:r w:rsidRPr="00122099">
        <w:rPr>
          <w:noProof/>
        </w:rPr>
        <w:fldChar w:fldCharType="separate"/>
      </w:r>
      <w:r w:rsidR="002441BC">
        <w:rPr>
          <w:noProof/>
        </w:rPr>
        <w:t>352</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80—Committees of inspection</w:t>
      </w:r>
      <w:r w:rsidRPr="00122099">
        <w:rPr>
          <w:b w:val="0"/>
          <w:noProof/>
          <w:sz w:val="18"/>
        </w:rPr>
        <w:tab/>
      </w:r>
      <w:r w:rsidRPr="00122099">
        <w:rPr>
          <w:b w:val="0"/>
          <w:noProof/>
          <w:sz w:val="18"/>
        </w:rPr>
        <w:fldChar w:fldCharType="begin"/>
      </w:r>
      <w:r w:rsidRPr="00122099">
        <w:rPr>
          <w:b w:val="0"/>
          <w:noProof/>
          <w:sz w:val="18"/>
        </w:rPr>
        <w:instrText xml:space="preserve"> PAGEREF _Toc528574780 \h </w:instrText>
      </w:r>
      <w:r w:rsidRPr="00122099">
        <w:rPr>
          <w:b w:val="0"/>
          <w:noProof/>
          <w:sz w:val="18"/>
        </w:rPr>
      </w:r>
      <w:r w:rsidRPr="00122099">
        <w:rPr>
          <w:b w:val="0"/>
          <w:noProof/>
          <w:sz w:val="18"/>
        </w:rPr>
        <w:fldChar w:fldCharType="separate"/>
      </w:r>
      <w:r w:rsidR="002441BC">
        <w:rPr>
          <w:b w:val="0"/>
          <w:noProof/>
          <w:sz w:val="18"/>
        </w:rPr>
        <w:t>354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_Toc528574781 \h </w:instrText>
      </w:r>
      <w:r w:rsidRPr="00122099">
        <w:rPr>
          <w:noProof/>
        </w:rPr>
      </w:r>
      <w:r w:rsidRPr="00122099">
        <w:rPr>
          <w:noProof/>
        </w:rPr>
        <w:fldChar w:fldCharType="separate"/>
      </w:r>
      <w:r w:rsidR="002441BC">
        <w:rPr>
          <w:noProof/>
        </w:rPr>
        <w:t>354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 of sections 80</w:t>
      </w:r>
      <w:r>
        <w:rPr>
          <w:noProof/>
        </w:rPr>
        <w:noBreakHyphen/>
        <w:t>10 to 80</w:t>
      </w:r>
      <w:r>
        <w:rPr>
          <w:noProof/>
        </w:rPr>
        <w:noBreakHyphen/>
        <w:t>25</w:t>
      </w:r>
      <w:r w:rsidRPr="00122099">
        <w:rPr>
          <w:noProof/>
        </w:rPr>
        <w:tab/>
      </w:r>
      <w:r w:rsidRPr="00122099">
        <w:rPr>
          <w:noProof/>
        </w:rPr>
        <w:fldChar w:fldCharType="begin"/>
      </w:r>
      <w:r w:rsidRPr="00122099">
        <w:rPr>
          <w:noProof/>
        </w:rPr>
        <w:instrText xml:space="preserve"> PAGEREF _Toc528574782 \h </w:instrText>
      </w:r>
      <w:r w:rsidRPr="00122099">
        <w:rPr>
          <w:noProof/>
        </w:rPr>
      </w:r>
      <w:r w:rsidRPr="00122099">
        <w:rPr>
          <w:noProof/>
        </w:rPr>
        <w:fldChar w:fldCharType="separate"/>
      </w:r>
      <w:r w:rsidR="002441BC">
        <w:rPr>
          <w:noProof/>
        </w:rPr>
        <w:t>355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inspection—company not a member of a pooled group</w:t>
      </w:r>
      <w:r w:rsidRPr="00122099">
        <w:rPr>
          <w:noProof/>
        </w:rPr>
        <w:tab/>
      </w:r>
      <w:r w:rsidRPr="00122099">
        <w:rPr>
          <w:noProof/>
        </w:rPr>
        <w:fldChar w:fldCharType="begin"/>
      </w:r>
      <w:r w:rsidRPr="00122099">
        <w:rPr>
          <w:noProof/>
        </w:rPr>
        <w:instrText xml:space="preserve"> PAGEREF _Toc528574783 \h </w:instrText>
      </w:r>
      <w:r w:rsidRPr="00122099">
        <w:rPr>
          <w:noProof/>
        </w:rPr>
      </w:r>
      <w:r w:rsidRPr="00122099">
        <w:rPr>
          <w:noProof/>
        </w:rPr>
        <w:fldChar w:fldCharType="separate"/>
      </w:r>
      <w:r w:rsidR="002441BC">
        <w:rPr>
          <w:noProof/>
        </w:rPr>
        <w:t>355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122099">
        <w:rPr>
          <w:noProof/>
        </w:rPr>
        <w:tab/>
      </w:r>
      <w:r w:rsidRPr="00122099">
        <w:rPr>
          <w:noProof/>
        </w:rPr>
        <w:fldChar w:fldCharType="begin"/>
      </w:r>
      <w:r w:rsidRPr="00122099">
        <w:rPr>
          <w:noProof/>
        </w:rPr>
        <w:instrText xml:space="preserve"> PAGEREF _Toc528574784 \h </w:instrText>
      </w:r>
      <w:r w:rsidRPr="00122099">
        <w:rPr>
          <w:noProof/>
        </w:rPr>
      </w:r>
      <w:r w:rsidRPr="00122099">
        <w:rPr>
          <w:noProof/>
        </w:rPr>
        <w:fldChar w:fldCharType="separate"/>
      </w:r>
      <w:r w:rsidR="002441BC">
        <w:rPr>
          <w:noProof/>
        </w:rPr>
        <w:t>355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80</w:t>
      </w:r>
      <w:r>
        <w:rPr>
          <w:noProof/>
        </w:rPr>
        <w:noBreakHyphen/>
        <w:t>20</w:t>
      </w:r>
      <w:r>
        <w:rPr>
          <w:noProof/>
        </w:rPr>
        <w:tab/>
        <w:t>Appointment of committee member by large creditor</w:t>
      </w:r>
      <w:r w:rsidRPr="00122099">
        <w:rPr>
          <w:noProof/>
        </w:rPr>
        <w:tab/>
      </w:r>
      <w:r w:rsidRPr="00122099">
        <w:rPr>
          <w:noProof/>
        </w:rPr>
        <w:fldChar w:fldCharType="begin"/>
      </w:r>
      <w:r w:rsidRPr="00122099">
        <w:rPr>
          <w:noProof/>
        </w:rPr>
        <w:instrText xml:space="preserve"> PAGEREF _Toc528574785 \h </w:instrText>
      </w:r>
      <w:r w:rsidRPr="00122099">
        <w:rPr>
          <w:noProof/>
        </w:rPr>
      </w:r>
      <w:r w:rsidRPr="00122099">
        <w:rPr>
          <w:noProof/>
        </w:rPr>
        <w:fldChar w:fldCharType="separate"/>
      </w:r>
      <w:r w:rsidR="002441BC">
        <w:rPr>
          <w:noProof/>
        </w:rPr>
        <w:t>356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122099">
        <w:rPr>
          <w:noProof/>
        </w:rPr>
        <w:tab/>
      </w:r>
      <w:r w:rsidRPr="00122099">
        <w:rPr>
          <w:noProof/>
        </w:rPr>
        <w:fldChar w:fldCharType="begin"/>
      </w:r>
      <w:r w:rsidRPr="00122099">
        <w:rPr>
          <w:noProof/>
        </w:rPr>
        <w:instrText xml:space="preserve"> PAGEREF _Toc528574786 \h </w:instrText>
      </w:r>
      <w:r w:rsidRPr="00122099">
        <w:rPr>
          <w:noProof/>
        </w:rPr>
      </w:r>
      <w:r w:rsidRPr="00122099">
        <w:rPr>
          <w:noProof/>
        </w:rPr>
        <w:fldChar w:fldCharType="separate"/>
      </w:r>
      <w:r w:rsidR="002441BC">
        <w:rPr>
          <w:noProof/>
        </w:rPr>
        <w:t>357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26</w:t>
      </w:r>
      <w:r>
        <w:rPr>
          <w:noProof/>
        </w:rPr>
        <w:tab/>
        <w:t>Committee of inspection—pooled groups</w:t>
      </w:r>
      <w:r w:rsidRPr="00122099">
        <w:rPr>
          <w:noProof/>
        </w:rPr>
        <w:tab/>
      </w:r>
      <w:r w:rsidRPr="00122099">
        <w:rPr>
          <w:noProof/>
        </w:rPr>
        <w:fldChar w:fldCharType="begin"/>
      </w:r>
      <w:r w:rsidRPr="00122099">
        <w:rPr>
          <w:noProof/>
        </w:rPr>
        <w:instrText xml:space="preserve"> PAGEREF _Toc528574787 \h </w:instrText>
      </w:r>
      <w:r w:rsidRPr="00122099">
        <w:rPr>
          <w:noProof/>
        </w:rPr>
      </w:r>
      <w:r w:rsidRPr="00122099">
        <w:rPr>
          <w:noProof/>
        </w:rPr>
        <w:fldChar w:fldCharType="separate"/>
      </w:r>
      <w:r w:rsidR="002441BC">
        <w:rPr>
          <w:noProof/>
        </w:rPr>
        <w:t>358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27</w:t>
      </w:r>
      <w:r>
        <w:rPr>
          <w:noProof/>
        </w:rPr>
        <w:tab/>
        <w:t>External administrator must convene meeting in certain circumstances</w:t>
      </w:r>
      <w:r w:rsidRPr="00122099">
        <w:rPr>
          <w:noProof/>
        </w:rPr>
        <w:tab/>
      </w:r>
      <w:r w:rsidRPr="00122099">
        <w:rPr>
          <w:noProof/>
        </w:rPr>
        <w:fldChar w:fldCharType="begin"/>
      </w:r>
      <w:r w:rsidRPr="00122099">
        <w:rPr>
          <w:noProof/>
        </w:rPr>
        <w:instrText xml:space="preserve"> PAGEREF _Toc528574788 \h </w:instrText>
      </w:r>
      <w:r w:rsidRPr="00122099">
        <w:rPr>
          <w:noProof/>
        </w:rPr>
      </w:r>
      <w:r w:rsidRPr="00122099">
        <w:rPr>
          <w:noProof/>
        </w:rPr>
        <w:fldChar w:fldCharType="separate"/>
      </w:r>
      <w:r w:rsidR="002441BC">
        <w:rPr>
          <w:noProof/>
        </w:rPr>
        <w:t>359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122099">
        <w:rPr>
          <w:noProof/>
        </w:rPr>
        <w:tab/>
      </w:r>
      <w:r w:rsidRPr="00122099">
        <w:rPr>
          <w:noProof/>
        </w:rPr>
        <w:fldChar w:fldCharType="begin"/>
      </w:r>
      <w:r w:rsidRPr="00122099">
        <w:rPr>
          <w:noProof/>
        </w:rPr>
        <w:instrText xml:space="preserve"> PAGEREF _Toc528574789 \h </w:instrText>
      </w:r>
      <w:r w:rsidRPr="00122099">
        <w:rPr>
          <w:noProof/>
        </w:rPr>
      </w:r>
      <w:r w:rsidRPr="00122099">
        <w:rPr>
          <w:noProof/>
        </w:rPr>
        <w:fldChar w:fldCharType="separate"/>
      </w:r>
      <w:r w:rsidR="002441BC">
        <w:rPr>
          <w:noProof/>
        </w:rPr>
        <w:t>361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122099">
        <w:rPr>
          <w:noProof/>
        </w:rPr>
        <w:tab/>
      </w:r>
      <w:r w:rsidRPr="00122099">
        <w:rPr>
          <w:noProof/>
        </w:rPr>
        <w:fldChar w:fldCharType="begin"/>
      </w:r>
      <w:r w:rsidRPr="00122099">
        <w:rPr>
          <w:noProof/>
        </w:rPr>
        <w:instrText xml:space="preserve"> PAGEREF _Toc528574790 \h </w:instrText>
      </w:r>
      <w:r w:rsidRPr="00122099">
        <w:rPr>
          <w:noProof/>
        </w:rPr>
      </w:r>
      <w:r w:rsidRPr="00122099">
        <w:rPr>
          <w:noProof/>
        </w:rPr>
        <w:fldChar w:fldCharType="separate"/>
      </w:r>
      <w:r w:rsidR="002441BC">
        <w:rPr>
          <w:noProof/>
        </w:rPr>
        <w:t>361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122099">
        <w:rPr>
          <w:noProof/>
        </w:rPr>
        <w:tab/>
      </w:r>
      <w:r w:rsidRPr="00122099">
        <w:rPr>
          <w:noProof/>
        </w:rPr>
        <w:fldChar w:fldCharType="begin"/>
      </w:r>
      <w:r w:rsidRPr="00122099">
        <w:rPr>
          <w:noProof/>
        </w:rPr>
        <w:instrText xml:space="preserve"> PAGEREF _Toc528574791 \h </w:instrText>
      </w:r>
      <w:r w:rsidRPr="00122099">
        <w:rPr>
          <w:noProof/>
        </w:rPr>
      </w:r>
      <w:r w:rsidRPr="00122099">
        <w:rPr>
          <w:noProof/>
        </w:rPr>
        <w:fldChar w:fldCharType="separate"/>
      </w:r>
      <w:r w:rsidR="002441BC">
        <w:rPr>
          <w:noProof/>
        </w:rPr>
        <w:t>362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122099">
        <w:rPr>
          <w:noProof/>
        </w:rPr>
        <w:tab/>
      </w:r>
      <w:r w:rsidRPr="00122099">
        <w:rPr>
          <w:noProof/>
        </w:rPr>
        <w:fldChar w:fldCharType="begin"/>
      </w:r>
      <w:r w:rsidRPr="00122099">
        <w:rPr>
          <w:noProof/>
        </w:rPr>
        <w:instrText xml:space="preserve"> PAGEREF _Toc528574792 \h </w:instrText>
      </w:r>
      <w:r w:rsidRPr="00122099">
        <w:rPr>
          <w:noProof/>
        </w:rPr>
      </w:r>
      <w:r w:rsidRPr="00122099">
        <w:rPr>
          <w:noProof/>
        </w:rPr>
        <w:fldChar w:fldCharType="separate"/>
      </w:r>
      <w:r w:rsidR="002441BC">
        <w:rPr>
          <w:noProof/>
        </w:rPr>
        <w:t>362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122099">
        <w:rPr>
          <w:noProof/>
        </w:rPr>
        <w:tab/>
      </w:r>
      <w:r w:rsidRPr="00122099">
        <w:rPr>
          <w:noProof/>
        </w:rPr>
        <w:fldChar w:fldCharType="begin"/>
      </w:r>
      <w:r w:rsidRPr="00122099">
        <w:rPr>
          <w:noProof/>
        </w:rPr>
        <w:instrText xml:space="preserve"> PAGEREF _Toc528574793 \h </w:instrText>
      </w:r>
      <w:r w:rsidRPr="00122099">
        <w:rPr>
          <w:noProof/>
        </w:rPr>
      </w:r>
      <w:r w:rsidRPr="00122099">
        <w:rPr>
          <w:noProof/>
        </w:rPr>
        <w:fldChar w:fldCharType="separate"/>
      </w:r>
      <w:r w:rsidR="002441BC">
        <w:rPr>
          <w:noProof/>
        </w:rPr>
        <w:t>363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122099">
        <w:rPr>
          <w:noProof/>
        </w:rPr>
        <w:tab/>
      </w:r>
      <w:r w:rsidRPr="00122099">
        <w:rPr>
          <w:noProof/>
        </w:rPr>
        <w:fldChar w:fldCharType="begin"/>
      </w:r>
      <w:r w:rsidRPr="00122099">
        <w:rPr>
          <w:noProof/>
        </w:rPr>
        <w:instrText xml:space="preserve"> PAGEREF _Toc528574794 \h </w:instrText>
      </w:r>
      <w:r w:rsidRPr="00122099">
        <w:rPr>
          <w:noProof/>
        </w:rPr>
      </w:r>
      <w:r w:rsidRPr="00122099">
        <w:rPr>
          <w:noProof/>
        </w:rPr>
        <w:fldChar w:fldCharType="separate"/>
      </w:r>
      <w:r w:rsidR="002441BC">
        <w:rPr>
          <w:noProof/>
        </w:rPr>
        <w:t>364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122099">
        <w:rPr>
          <w:noProof/>
        </w:rPr>
        <w:tab/>
      </w:r>
      <w:r w:rsidRPr="00122099">
        <w:rPr>
          <w:noProof/>
        </w:rPr>
        <w:fldChar w:fldCharType="begin"/>
      </w:r>
      <w:r w:rsidRPr="00122099">
        <w:rPr>
          <w:noProof/>
        </w:rPr>
        <w:instrText xml:space="preserve"> PAGEREF _Toc528574795 \h </w:instrText>
      </w:r>
      <w:r w:rsidRPr="00122099">
        <w:rPr>
          <w:noProof/>
        </w:rPr>
      </w:r>
      <w:r w:rsidRPr="00122099">
        <w:rPr>
          <w:noProof/>
        </w:rPr>
        <w:fldChar w:fldCharType="separate"/>
      </w:r>
      <w:r w:rsidR="002441BC">
        <w:rPr>
          <w:noProof/>
        </w:rPr>
        <w:t>366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ASIC may attend committee meetings</w:t>
      </w:r>
      <w:r w:rsidRPr="00122099">
        <w:rPr>
          <w:noProof/>
        </w:rPr>
        <w:tab/>
      </w:r>
      <w:r w:rsidRPr="00122099">
        <w:rPr>
          <w:noProof/>
        </w:rPr>
        <w:fldChar w:fldCharType="begin"/>
      </w:r>
      <w:r w:rsidRPr="00122099">
        <w:rPr>
          <w:noProof/>
        </w:rPr>
        <w:instrText xml:space="preserve"> PAGEREF _Toc528574796 \h </w:instrText>
      </w:r>
      <w:r w:rsidRPr="00122099">
        <w:rPr>
          <w:noProof/>
        </w:rPr>
      </w:r>
      <w:r w:rsidRPr="00122099">
        <w:rPr>
          <w:noProof/>
        </w:rPr>
        <w:fldChar w:fldCharType="separate"/>
      </w:r>
      <w:r w:rsidR="002441BC">
        <w:rPr>
          <w:noProof/>
        </w:rPr>
        <w:t>367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122099">
        <w:rPr>
          <w:noProof/>
        </w:rPr>
        <w:tab/>
      </w:r>
      <w:r w:rsidRPr="00122099">
        <w:rPr>
          <w:noProof/>
        </w:rPr>
        <w:fldChar w:fldCharType="begin"/>
      </w:r>
      <w:r w:rsidRPr="00122099">
        <w:rPr>
          <w:noProof/>
        </w:rPr>
        <w:instrText xml:space="preserve"> PAGEREF _Toc528574797 \h </w:instrText>
      </w:r>
      <w:r w:rsidRPr="00122099">
        <w:rPr>
          <w:noProof/>
        </w:rPr>
      </w:r>
      <w:r w:rsidRPr="00122099">
        <w:rPr>
          <w:noProof/>
        </w:rPr>
        <w:fldChar w:fldCharType="separate"/>
      </w:r>
      <w:r w:rsidR="002441BC">
        <w:rPr>
          <w:noProof/>
        </w:rPr>
        <w:t>367</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85—Directions by creditors</w:t>
      </w:r>
      <w:r w:rsidRPr="00122099">
        <w:rPr>
          <w:b w:val="0"/>
          <w:noProof/>
          <w:sz w:val="18"/>
        </w:rPr>
        <w:tab/>
      </w:r>
      <w:r w:rsidRPr="00122099">
        <w:rPr>
          <w:b w:val="0"/>
          <w:noProof/>
          <w:sz w:val="18"/>
        </w:rPr>
        <w:fldChar w:fldCharType="begin"/>
      </w:r>
      <w:r w:rsidRPr="00122099">
        <w:rPr>
          <w:b w:val="0"/>
          <w:noProof/>
          <w:sz w:val="18"/>
        </w:rPr>
        <w:instrText xml:space="preserve"> PAGEREF _Toc528574798 \h </w:instrText>
      </w:r>
      <w:r w:rsidRPr="00122099">
        <w:rPr>
          <w:b w:val="0"/>
          <w:noProof/>
          <w:sz w:val="18"/>
        </w:rPr>
      </w:r>
      <w:r w:rsidRPr="00122099">
        <w:rPr>
          <w:b w:val="0"/>
          <w:noProof/>
          <w:sz w:val="18"/>
        </w:rPr>
        <w:fldChar w:fldCharType="separate"/>
      </w:r>
      <w:r w:rsidR="002441BC">
        <w:rPr>
          <w:b w:val="0"/>
          <w:noProof/>
          <w:sz w:val="18"/>
        </w:rPr>
        <w:t>368</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_Toc528574799 \h </w:instrText>
      </w:r>
      <w:r w:rsidRPr="00122099">
        <w:rPr>
          <w:noProof/>
        </w:rPr>
      </w:r>
      <w:r w:rsidRPr="00122099">
        <w:rPr>
          <w:noProof/>
        </w:rPr>
        <w:fldChar w:fldCharType="separate"/>
      </w:r>
      <w:r w:rsidR="002441BC">
        <w:rPr>
          <w:noProof/>
        </w:rPr>
        <w:t>368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External administrator to have regard to directions given by creditors</w:t>
      </w:r>
      <w:r w:rsidRPr="00122099">
        <w:rPr>
          <w:noProof/>
        </w:rPr>
        <w:tab/>
      </w:r>
      <w:r w:rsidRPr="00122099">
        <w:rPr>
          <w:noProof/>
        </w:rPr>
        <w:fldChar w:fldCharType="begin"/>
      </w:r>
      <w:r w:rsidRPr="00122099">
        <w:rPr>
          <w:noProof/>
        </w:rPr>
        <w:instrText xml:space="preserve"> PAGEREF _Toc528574800 \h </w:instrText>
      </w:r>
      <w:r w:rsidRPr="00122099">
        <w:rPr>
          <w:noProof/>
        </w:rPr>
      </w:r>
      <w:r w:rsidRPr="00122099">
        <w:rPr>
          <w:noProof/>
        </w:rPr>
        <w:fldChar w:fldCharType="separate"/>
      </w:r>
      <w:r w:rsidR="002441BC">
        <w:rPr>
          <w:noProof/>
        </w:rPr>
        <w:t>368</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90—Review of the external administration of a company</w:t>
      </w:r>
      <w:r w:rsidRPr="00122099">
        <w:rPr>
          <w:b w:val="0"/>
          <w:noProof/>
          <w:sz w:val="18"/>
        </w:rPr>
        <w:tab/>
      </w:r>
      <w:r w:rsidRPr="00122099">
        <w:rPr>
          <w:b w:val="0"/>
          <w:noProof/>
          <w:sz w:val="18"/>
        </w:rPr>
        <w:fldChar w:fldCharType="begin"/>
      </w:r>
      <w:r w:rsidRPr="00122099">
        <w:rPr>
          <w:b w:val="0"/>
          <w:noProof/>
          <w:sz w:val="18"/>
        </w:rPr>
        <w:instrText xml:space="preserve"> PAGEREF _Toc528574801 \h </w:instrText>
      </w:r>
      <w:r w:rsidRPr="00122099">
        <w:rPr>
          <w:b w:val="0"/>
          <w:noProof/>
          <w:sz w:val="18"/>
        </w:rPr>
      </w:r>
      <w:r w:rsidRPr="00122099">
        <w:rPr>
          <w:b w:val="0"/>
          <w:noProof/>
          <w:sz w:val="18"/>
        </w:rPr>
        <w:fldChar w:fldCharType="separate"/>
      </w:r>
      <w:r w:rsidR="002441BC">
        <w:rPr>
          <w:b w:val="0"/>
          <w:noProof/>
          <w:sz w:val="18"/>
        </w:rPr>
        <w:t>369</w:t>
      </w:r>
      <w:r w:rsidRPr="00122099">
        <w:rPr>
          <w:b w:val="0"/>
          <w:noProof/>
          <w:sz w:val="18"/>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A—Introduction</w:t>
      </w:r>
      <w:r w:rsidRPr="00122099">
        <w:rPr>
          <w:b w:val="0"/>
          <w:noProof/>
          <w:sz w:val="18"/>
        </w:rPr>
        <w:tab/>
      </w:r>
      <w:r w:rsidRPr="00122099">
        <w:rPr>
          <w:b w:val="0"/>
          <w:noProof/>
          <w:sz w:val="18"/>
        </w:rPr>
        <w:fldChar w:fldCharType="begin"/>
      </w:r>
      <w:r w:rsidRPr="00122099">
        <w:rPr>
          <w:b w:val="0"/>
          <w:noProof/>
          <w:sz w:val="18"/>
        </w:rPr>
        <w:instrText xml:space="preserve"> PAGEREF _Toc528574802 \h </w:instrText>
      </w:r>
      <w:r w:rsidRPr="00122099">
        <w:rPr>
          <w:b w:val="0"/>
          <w:noProof/>
          <w:sz w:val="18"/>
        </w:rPr>
      </w:r>
      <w:r w:rsidRPr="00122099">
        <w:rPr>
          <w:b w:val="0"/>
          <w:noProof/>
          <w:sz w:val="18"/>
        </w:rPr>
        <w:fldChar w:fldCharType="separate"/>
      </w:r>
      <w:r w:rsidR="002441BC">
        <w:rPr>
          <w:b w:val="0"/>
          <w:noProof/>
          <w:sz w:val="18"/>
        </w:rPr>
        <w:t>369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122099">
        <w:rPr>
          <w:noProof/>
        </w:rPr>
        <w:tab/>
      </w:r>
      <w:r w:rsidRPr="00122099">
        <w:rPr>
          <w:noProof/>
        </w:rPr>
        <w:fldChar w:fldCharType="begin"/>
      </w:r>
      <w:r w:rsidRPr="00122099">
        <w:rPr>
          <w:noProof/>
        </w:rPr>
        <w:instrText xml:space="preserve"> PAGEREF _Toc528574803 \h </w:instrText>
      </w:r>
      <w:r w:rsidRPr="00122099">
        <w:rPr>
          <w:noProof/>
        </w:rPr>
      </w:r>
      <w:r w:rsidRPr="00122099">
        <w:rPr>
          <w:noProof/>
        </w:rPr>
        <w:fldChar w:fldCharType="separate"/>
      </w:r>
      <w:r w:rsidR="002441BC">
        <w:rPr>
          <w:noProof/>
        </w:rPr>
        <w:t>369</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122099">
        <w:rPr>
          <w:b w:val="0"/>
          <w:noProof/>
          <w:sz w:val="18"/>
        </w:rPr>
        <w:tab/>
      </w:r>
      <w:r w:rsidRPr="00122099">
        <w:rPr>
          <w:b w:val="0"/>
          <w:noProof/>
          <w:sz w:val="18"/>
        </w:rPr>
        <w:fldChar w:fldCharType="begin"/>
      </w:r>
      <w:r w:rsidRPr="00122099">
        <w:rPr>
          <w:b w:val="0"/>
          <w:noProof/>
          <w:sz w:val="18"/>
        </w:rPr>
        <w:instrText xml:space="preserve"> PAGEREF _Toc528574804 \h </w:instrText>
      </w:r>
      <w:r w:rsidRPr="00122099">
        <w:rPr>
          <w:b w:val="0"/>
          <w:noProof/>
          <w:sz w:val="18"/>
        </w:rPr>
      </w:r>
      <w:r w:rsidRPr="00122099">
        <w:rPr>
          <w:b w:val="0"/>
          <w:noProof/>
          <w:sz w:val="18"/>
        </w:rPr>
        <w:fldChar w:fldCharType="separate"/>
      </w:r>
      <w:r w:rsidR="002441BC">
        <w:rPr>
          <w:b w:val="0"/>
          <w:noProof/>
          <w:sz w:val="18"/>
        </w:rPr>
        <w:t>370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122099">
        <w:rPr>
          <w:noProof/>
        </w:rPr>
        <w:tab/>
      </w:r>
      <w:r w:rsidRPr="00122099">
        <w:rPr>
          <w:noProof/>
        </w:rPr>
        <w:fldChar w:fldCharType="begin"/>
      </w:r>
      <w:r w:rsidRPr="00122099">
        <w:rPr>
          <w:noProof/>
        </w:rPr>
        <w:instrText xml:space="preserve"> PAGEREF _Toc528574805 \h </w:instrText>
      </w:r>
      <w:r w:rsidRPr="00122099">
        <w:rPr>
          <w:noProof/>
        </w:rPr>
      </w:r>
      <w:r w:rsidRPr="00122099">
        <w:rPr>
          <w:noProof/>
        </w:rPr>
        <w:fldChar w:fldCharType="separate"/>
      </w:r>
      <w:r w:rsidR="002441BC">
        <w:rPr>
          <w:noProof/>
        </w:rPr>
        <w:t>370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122099">
        <w:rPr>
          <w:noProof/>
        </w:rPr>
        <w:tab/>
      </w:r>
      <w:r w:rsidRPr="00122099">
        <w:rPr>
          <w:noProof/>
        </w:rPr>
        <w:fldChar w:fldCharType="begin"/>
      </w:r>
      <w:r w:rsidRPr="00122099">
        <w:rPr>
          <w:noProof/>
        </w:rPr>
        <w:instrText xml:space="preserve"> PAGEREF _Toc528574806 \h </w:instrText>
      </w:r>
      <w:r w:rsidRPr="00122099">
        <w:rPr>
          <w:noProof/>
        </w:rPr>
      </w:r>
      <w:r w:rsidRPr="00122099">
        <w:rPr>
          <w:noProof/>
        </w:rPr>
        <w:fldChar w:fldCharType="separate"/>
      </w:r>
      <w:r w:rsidR="002441BC">
        <w:rPr>
          <w:noProof/>
        </w:rPr>
        <w:t>370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external administration</w:t>
      </w:r>
      <w:r w:rsidRPr="00122099">
        <w:rPr>
          <w:noProof/>
        </w:rPr>
        <w:tab/>
      </w:r>
      <w:r w:rsidRPr="00122099">
        <w:rPr>
          <w:noProof/>
        </w:rPr>
        <w:fldChar w:fldCharType="begin"/>
      </w:r>
      <w:r w:rsidRPr="00122099">
        <w:rPr>
          <w:noProof/>
        </w:rPr>
        <w:instrText xml:space="preserve"> PAGEREF _Toc528574807 \h </w:instrText>
      </w:r>
      <w:r w:rsidRPr="00122099">
        <w:rPr>
          <w:noProof/>
        </w:rPr>
      </w:r>
      <w:r w:rsidRPr="00122099">
        <w:rPr>
          <w:noProof/>
        </w:rPr>
        <w:fldChar w:fldCharType="separate"/>
      </w:r>
      <w:r w:rsidR="002441BC">
        <w:rPr>
          <w:noProof/>
        </w:rPr>
        <w:t>371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122099">
        <w:rPr>
          <w:noProof/>
        </w:rPr>
        <w:tab/>
      </w:r>
      <w:r w:rsidRPr="00122099">
        <w:rPr>
          <w:noProof/>
        </w:rPr>
        <w:fldChar w:fldCharType="begin"/>
      </w:r>
      <w:r w:rsidRPr="00122099">
        <w:rPr>
          <w:noProof/>
        </w:rPr>
        <w:instrText xml:space="preserve"> PAGEREF _Toc528574808 \h </w:instrText>
      </w:r>
      <w:r w:rsidRPr="00122099">
        <w:rPr>
          <w:noProof/>
        </w:rPr>
      </w:r>
      <w:r w:rsidRPr="00122099">
        <w:rPr>
          <w:noProof/>
        </w:rPr>
        <w:fldChar w:fldCharType="separate"/>
      </w:r>
      <w:r w:rsidR="002441BC">
        <w:rPr>
          <w:noProof/>
        </w:rPr>
        <w:t>373</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Meetings to ascertain wishes of creditors or contributories</w:t>
      </w:r>
      <w:r w:rsidRPr="00122099">
        <w:rPr>
          <w:noProof/>
        </w:rPr>
        <w:tab/>
      </w:r>
      <w:r w:rsidRPr="00122099">
        <w:rPr>
          <w:noProof/>
        </w:rPr>
        <w:fldChar w:fldCharType="begin"/>
      </w:r>
      <w:r w:rsidRPr="00122099">
        <w:rPr>
          <w:noProof/>
        </w:rPr>
        <w:instrText xml:space="preserve"> PAGEREF _Toc528574809 \h </w:instrText>
      </w:r>
      <w:r w:rsidRPr="00122099">
        <w:rPr>
          <w:noProof/>
        </w:rPr>
      </w:r>
      <w:r w:rsidRPr="00122099">
        <w:rPr>
          <w:noProof/>
        </w:rPr>
        <w:fldChar w:fldCharType="separate"/>
      </w:r>
      <w:r w:rsidR="002441BC">
        <w:rPr>
          <w:noProof/>
        </w:rPr>
        <w:t>374</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122099">
        <w:rPr>
          <w:b w:val="0"/>
          <w:noProof/>
          <w:sz w:val="18"/>
        </w:rPr>
        <w:tab/>
      </w:r>
      <w:r w:rsidRPr="00122099">
        <w:rPr>
          <w:b w:val="0"/>
          <w:noProof/>
          <w:sz w:val="18"/>
        </w:rPr>
        <w:fldChar w:fldCharType="begin"/>
      </w:r>
      <w:r w:rsidRPr="00122099">
        <w:rPr>
          <w:b w:val="0"/>
          <w:noProof/>
          <w:sz w:val="18"/>
        </w:rPr>
        <w:instrText xml:space="preserve"> PAGEREF _Toc528574810 \h </w:instrText>
      </w:r>
      <w:r w:rsidRPr="00122099">
        <w:rPr>
          <w:b w:val="0"/>
          <w:noProof/>
          <w:sz w:val="18"/>
        </w:rPr>
      </w:r>
      <w:r w:rsidRPr="00122099">
        <w:rPr>
          <w:b w:val="0"/>
          <w:noProof/>
          <w:sz w:val="18"/>
        </w:rPr>
        <w:fldChar w:fldCharType="separate"/>
      </w:r>
      <w:r w:rsidR="002441BC">
        <w:rPr>
          <w:b w:val="0"/>
          <w:noProof/>
          <w:sz w:val="18"/>
        </w:rPr>
        <w:t>375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Application of this Subdivision</w:t>
      </w:r>
      <w:r w:rsidRPr="00122099">
        <w:rPr>
          <w:noProof/>
        </w:rPr>
        <w:tab/>
      </w:r>
      <w:r w:rsidRPr="00122099">
        <w:rPr>
          <w:noProof/>
        </w:rPr>
        <w:fldChar w:fldCharType="begin"/>
      </w:r>
      <w:r w:rsidRPr="00122099">
        <w:rPr>
          <w:noProof/>
        </w:rPr>
        <w:instrText xml:space="preserve"> PAGEREF _Toc528574811 \h </w:instrText>
      </w:r>
      <w:r w:rsidRPr="00122099">
        <w:rPr>
          <w:noProof/>
        </w:rPr>
      </w:r>
      <w:r w:rsidRPr="00122099">
        <w:rPr>
          <w:noProof/>
        </w:rPr>
        <w:fldChar w:fldCharType="separate"/>
      </w:r>
      <w:r w:rsidR="002441BC">
        <w:rPr>
          <w:noProof/>
        </w:rPr>
        <w:t>375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90</w:t>
      </w:r>
      <w:r>
        <w:rPr>
          <w:noProof/>
        </w:rPr>
        <w:noBreakHyphen/>
        <w:t>23</w:t>
      </w:r>
      <w:r>
        <w:rPr>
          <w:noProof/>
        </w:rPr>
        <w:tab/>
        <w:t>Appointment of reviewing liquidator by ASIC or the Court</w:t>
      </w:r>
      <w:r w:rsidRPr="00122099">
        <w:rPr>
          <w:noProof/>
        </w:rPr>
        <w:tab/>
      </w:r>
      <w:r w:rsidRPr="00122099">
        <w:rPr>
          <w:noProof/>
        </w:rPr>
        <w:fldChar w:fldCharType="begin"/>
      </w:r>
      <w:r w:rsidRPr="00122099">
        <w:rPr>
          <w:noProof/>
        </w:rPr>
        <w:instrText xml:space="preserve"> PAGEREF _Toc528574812 \h </w:instrText>
      </w:r>
      <w:r w:rsidRPr="00122099">
        <w:rPr>
          <w:noProof/>
        </w:rPr>
      </w:r>
      <w:r w:rsidRPr="00122099">
        <w:rPr>
          <w:noProof/>
        </w:rPr>
        <w:fldChar w:fldCharType="separate"/>
      </w:r>
      <w:r w:rsidR="002441BC">
        <w:rPr>
          <w:noProof/>
        </w:rPr>
        <w:t>375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24</w:t>
      </w:r>
      <w:r>
        <w:rPr>
          <w:noProof/>
        </w:rPr>
        <w:tab/>
        <w:t>Appointment of reviewing liquidator by creditors etc.</w:t>
      </w:r>
      <w:r w:rsidRPr="00122099">
        <w:rPr>
          <w:noProof/>
        </w:rPr>
        <w:tab/>
      </w:r>
      <w:r w:rsidRPr="00122099">
        <w:rPr>
          <w:noProof/>
        </w:rPr>
        <w:fldChar w:fldCharType="begin"/>
      </w:r>
      <w:r w:rsidRPr="00122099">
        <w:rPr>
          <w:noProof/>
        </w:rPr>
        <w:instrText xml:space="preserve"> PAGEREF _Toc528574813 \h </w:instrText>
      </w:r>
      <w:r w:rsidRPr="00122099">
        <w:rPr>
          <w:noProof/>
        </w:rPr>
      </w:r>
      <w:r w:rsidRPr="00122099">
        <w:rPr>
          <w:noProof/>
        </w:rPr>
        <w:fldChar w:fldCharType="separate"/>
      </w:r>
      <w:r w:rsidR="002441BC">
        <w:rPr>
          <w:noProof/>
        </w:rPr>
        <w:t>376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Reviewing liquidator must consent to appointment</w:t>
      </w:r>
      <w:r w:rsidRPr="00122099">
        <w:rPr>
          <w:noProof/>
        </w:rPr>
        <w:tab/>
      </w:r>
      <w:r w:rsidRPr="00122099">
        <w:rPr>
          <w:noProof/>
        </w:rPr>
        <w:fldChar w:fldCharType="begin"/>
      </w:r>
      <w:r w:rsidRPr="00122099">
        <w:rPr>
          <w:noProof/>
        </w:rPr>
        <w:instrText xml:space="preserve"> PAGEREF _Toc528574814 \h </w:instrText>
      </w:r>
      <w:r w:rsidRPr="00122099">
        <w:rPr>
          <w:noProof/>
        </w:rPr>
      </w:r>
      <w:r w:rsidRPr="00122099">
        <w:rPr>
          <w:noProof/>
        </w:rPr>
        <w:fldChar w:fldCharType="separate"/>
      </w:r>
      <w:r w:rsidR="002441BC">
        <w:rPr>
          <w:noProof/>
        </w:rPr>
        <w:t>378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26</w:t>
      </w:r>
      <w:r>
        <w:rPr>
          <w:noProof/>
        </w:rPr>
        <w:tab/>
        <w:t>Review</w:t>
      </w:r>
      <w:r w:rsidRPr="00122099">
        <w:rPr>
          <w:noProof/>
        </w:rPr>
        <w:tab/>
      </w:r>
      <w:r w:rsidRPr="00122099">
        <w:rPr>
          <w:noProof/>
        </w:rPr>
        <w:fldChar w:fldCharType="begin"/>
      </w:r>
      <w:r w:rsidRPr="00122099">
        <w:rPr>
          <w:noProof/>
        </w:rPr>
        <w:instrText xml:space="preserve"> PAGEREF _Toc528574815 \h </w:instrText>
      </w:r>
      <w:r w:rsidRPr="00122099">
        <w:rPr>
          <w:noProof/>
        </w:rPr>
      </w:r>
      <w:r w:rsidRPr="00122099">
        <w:rPr>
          <w:noProof/>
        </w:rPr>
        <w:fldChar w:fldCharType="separate"/>
      </w:r>
      <w:r w:rsidR="002441BC">
        <w:rPr>
          <w:noProof/>
        </w:rPr>
        <w:t>378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27</w:t>
      </w:r>
      <w:r>
        <w:rPr>
          <w:noProof/>
        </w:rPr>
        <w:tab/>
        <w:t>Who pays for a review?</w:t>
      </w:r>
      <w:r w:rsidRPr="00122099">
        <w:rPr>
          <w:noProof/>
        </w:rPr>
        <w:tab/>
      </w:r>
      <w:r w:rsidRPr="00122099">
        <w:rPr>
          <w:noProof/>
        </w:rPr>
        <w:fldChar w:fldCharType="begin"/>
      </w:r>
      <w:r w:rsidRPr="00122099">
        <w:rPr>
          <w:noProof/>
        </w:rPr>
        <w:instrText xml:space="preserve"> PAGEREF _Toc528574816 \h </w:instrText>
      </w:r>
      <w:r w:rsidRPr="00122099">
        <w:rPr>
          <w:noProof/>
        </w:rPr>
      </w:r>
      <w:r w:rsidRPr="00122099">
        <w:rPr>
          <w:noProof/>
        </w:rPr>
        <w:fldChar w:fldCharType="separate"/>
      </w:r>
      <w:r w:rsidR="002441BC">
        <w:rPr>
          <w:noProof/>
        </w:rPr>
        <w:t>379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28</w:t>
      </w:r>
      <w:r>
        <w:rPr>
          <w:noProof/>
        </w:rPr>
        <w:tab/>
        <w:t>Court orders in relation to review</w:t>
      </w:r>
      <w:r w:rsidRPr="00122099">
        <w:rPr>
          <w:noProof/>
        </w:rPr>
        <w:tab/>
      </w:r>
      <w:r w:rsidRPr="00122099">
        <w:rPr>
          <w:noProof/>
        </w:rPr>
        <w:fldChar w:fldCharType="begin"/>
      </w:r>
      <w:r w:rsidRPr="00122099">
        <w:rPr>
          <w:noProof/>
        </w:rPr>
        <w:instrText xml:space="preserve"> PAGEREF _Toc528574817 \h </w:instrText>
      </w:r>
      <w:r w:rsidRPr="00122099">
        <w:rPr>
          <w:noProof/>
        </w:rPr>
      </w:r>
      <w:r w:rsidRPr="00122099">
        <w:rPr>
          <w:noProof/>
        </w:rPr>
        <w:fldChar w:fldCharType="separate"/>
      </w:r>
      <w:r w:rsidR="002441BC">
        <w:rPr>
          <w:noProof/>
        </w:rPr>
        <w:t>379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29</w:t>
      </w:r>
      <w:r>
        <w:rPr>
          <w:noProof/>
        </w:rPr>
        <w:tab/>
        <w:t>Rules about reviews</w:t>
      </w:r>
      <w:r w:rsidRPr="00122099">
        <w:rPr>
          <w:noProof/>
        </w:rPr>
        <w:tab/>
      </w:r>
      <w:r w:rsidRPr="00122099">
        <w:rPr>
          <w:noProof/>
        </w:rPr>
        <w:fldChar w:fldCharType="begin"/>
      </w:r>
      <w:r w:rsidRPr="00122099">
        <w:rPr>
          <w:noProof/>
        </w:rPr>
        <w:instrText xml:space="preserve"> PAGEREF _Toc528574818 \h </w:instrText>
      </w:r>
      <w:r w:rsidRPr="00122099">
        <w:rPr>
          <w:noProof/>
        </w:rPr>
      </w:r>
      <w:r w:rsidRPr="00122099">
        <w:rPr>
          <w:noProof/>
        </w:rPr>
        <w:fldChar w:fldCharType="separate"/>
      </w:r>
      <w:r w:rsidR="002441BC">
        <w:rPr>
          <w:noProof/>
        </w:rPr>
        <w:t>381</w:t>
      </w:r>
      <w:r w:rsidRPr="00122099">
        <w:rPr>
          <w:noProof/>
        </w:rPr>
        <w:fldChar w:fldCharType="end"/>
      </w:r>
    </w:p>
    <w:p w:rsidR="00122099" w:rsidRDefault="00122099">
      <w:pPr>
        <w:pStyle w:val="TOC4"/>
        <w:rPr>
          <w:rFonts w:asciiTheme="minorHAnsi" w:eastAsiaTheme="minorEastAsia" w:hAnsiTheme="minorHAnsi" w:cstheme="minorBidi"/>
          <w:b w:val="0"/>
          <w:noProof/>
          <w:kern w:val="0"/>
          <w:sz w:val="22"/>
          <w:szCs w:val="22"/>
        </w:rPr>
      </w:pPr>
      <w:r>
        <w:rPr>
          <w:noProof/>
        </w:rPr>
        <w:t>Subdivision D—Removal by creditors</w:t>
      </w:r>
      <w:r w:rsidRPr="00122099">
        <w:rPr>
          <w:b w:val="0"/>
          <w:noProof/>
          <w:sz w:val="18"/>
        </w:rPr>
        <w:tab/>
      </w:r>
      <w:r w:rsidRPr="00122099">
        <w:rPr>
          <w:b w:val="0"/>
          <w:noProof/>
          <w:sz w:val="18"/>
        </w:rPr>
        <w:fldChar w:fldCharType="begin"/>
      </w:r>
      <w:r w:rsidRPr="00122099">
        <w:rPr>
          <w:b w:val="0"/>
          <w:noProof/>
          <w:sz w:val="18"/>
        </w:rPr>
        <w:instrText xml:space="preserve"> PAGEREF _Toc528574819 \h </w:instrText>
      </w:r>
      <w:r w:rsidRPr="00122099">
        <w:rPr>
          <w:b w:val="0"/>
          <w:noProof/>
          <w:sz w:val="18"/>
        </w:rPr>
      </w:r>
      <w:r w:rsidRPr="00122099">
        <w:rPr>
          <w:b w:val="0"/>
          <w:noProof/>
          <w:sz w:val="18"/>
        </w:rPr>
        <w:fldChar w:fldCharType="separate"/>
      </w:r>
      <w:r w:rsidR="002441BC">
        <w:rPr>
          <w:b w:val="0"/>
          <w:noProof/>
          <w:sz w:val="18"/>
        </w:rPr>
        <w:t>381</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Application of this Subdivision</w:t>
      </w:r>
      <w:r w:rsidRPr="00122099">
        <w:rPr>
          <w:noProof/>
        </w:rPr>
        <w:tab/>
      </w:r>
      <w:r w:rsidRPr="00122099">
        <w:rPr>
          <w:noProof/>
        </w:rPr>
        <w:fldChar w:fldCharType="begin"/>
      </w:r>
      <w:r w:rsidRPr="00122099">
        <w:rPr>
          <w:noProof/>
        </w:rPr>
        <w:instrText xml:space="preserve"> PAGEREF _Toc528574820 \h </w:instrText>
      </w:r>
      <w:r w:rsidRPr="00122099">
        <w:rPr>
          <w:noProof/>
        </w:rPr>
      </w:r>
      <w:r w:rsidRPr="00122099">
        <w:rPr>
          <w:noProof/>
        </w:rPr>
        <w:fldChar w:fldCharType="separate"/>
      </w:r>
      <w:r w:rsidR="002441BC">
        <w:rPr>
          <w:noProof/>
        </w:rPr>
        <w:t>381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122099">
        <w:rPr>
          <w:noProof/>
        </w:rPr>
        <w:tab/>
      </w:r>
      <w:r w:rsidRPr="00122099">
        <w:rPr>
          <w:noProof/>
        </w:rPr>
        <w:fldChar w:fldCharType="begin"/>
      </w:r>
      <w:r w:rsidRPr="00122099">
        <w:rPr>
          <w:noProof/>
        </w:rPr>
        <w:instrText xml:space="preserve"> PAGEREF _Toc528574821 \h </w:instrText>
      </w:r>
      <w:r w:rsidRPr="00122099">
        <w:rPr>
          <w:noProof/>
        </w:rPr>
      </w:r>
      <w:r w:rsidRPr="00122099">
        <w:rPr>
          <w:noProof/>
        </w:rPr>
        <w:fldChar w:fldCharType="separate"/>
      </w:r>
      <w:r w:rsidR="002441BC">
        <w:rPr>
          <w:noProof/>
        </w:rPr>
        <w:t>382</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4—Other matters</w:t>
      </w:r>
      <w:r w:rsidRPr="00122099">
        <w:rPr>
          <w:b w:val="0"/>
          <w:noProof/>
          <w:sz w:val="18"/>
        </w:rPr>
        <w:tab/>
      </w:r>
      <w:r w:rsidRPr="00122099">
        <w:rPr>
          <w:b w:val="0"/>
          <w:noProof/>
          <w:sz w:val="18"/>
        </w:rPr>
        <w:fldChar w:fldCharType="begin"/>
      </w:r>
      <w:r w:rsidRPr="00122099">
        <w:rPr>
          <w:b w:val="0"/>
          <w:noProof/>
          <w:sz w:val="18"/>
        </w:rPr>
        <w:instrText xml:space="preserve"> PAGEREF _Toc528574822 \h </w:instrText>
      </w:r>
      <w:r w:rsidRPr="00122099">
        <w:rPr>
          <w:b w:val="0"/>
          <w:noProof/>
          <w:sz w:val="18"/>
        </w:rPr>
      </w:r>
      <w:r w:rsidRPr="00122099">
        <w:rPr>
          <w:b w:val="0"/>
          <w:noProof/>
          <w:sz w:val="18"/>
        </w:rPr>
        <w:fldChar w:fldCharType="separate"/>
      </w:r>
      <w:r w:rsidR="002441BC">
        <w:rPr>
          <w:b w:val="0"/>
          <w:noProof/>
          <w:sz w:val="18"/>
        </w:rPr>
        <w:t>384</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95—Introduction</w:t>
      </w:r>
      <w:r w:rsidRPr="00122099">
        <w:rPr>
          <w:b w:val="0"/>
          <w:noProof/>
          <w:sz w:val="18"/>
        </w:rPr>
        <w:tab/>
      </w:r>
      <w:r w:rsidRPr="00122099">
        <w:rPr>
          <w:b w:val="0"/>
          <w:noProof/>
          <w:sz w:val="18"/>
        </w:rPr>
        <w:fldChar w:fldCharType="begin"/>
      </w:r>
      <w:r w:rsidRPr="00122099">
        <w:rPr>
          <w:b w:val="0"/>
          <w:noProof/>
          <w:sz w:val="18"/>
        </w:rPr>
        <w:instrText xml:space="preserve"> PAGEREF _Toc528574823 \h </w:instrText>
      </w:r>
      <w:r w:rsidRPr="00122099">
        <w:rPr>
          <w:b w:val="0"/>
          <w:noProof/>
          <w:sz w:val="18"/>
        </w:rPr>
      </w:r>
      <w:r w:rsidRPr="00122099">
        <w:rPr>
          <w:b w:val="0"/>
          <w:noProof/>
          <w:sz w:val="18"/>
        </w:rPr>
        <w:fldChar w:fldCharType="separate"/>
      </w:r>
      <w:r w:rsidR="002441BC">
        <w:rPr>
          <w:b w:val="0"/>
          <w:noProof/>
          <w:sz w:val="18"/>
        </w:rPr>
        <w:t>384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122099">
        <w:rPr>
          <w:noProof/>
        </w:rPr>
        <w:tab/>
      </w:r>
      <w:r w:rsidRPr="00122099">
        <w:rPr>
          <w:noProof/>
        </w:rPr>
        <w:fldChar w:fldCharType="begin"/>
      </w:r>
      <w:r w:rsidRPr="00122099">
        <w:rPr>
          <w:noProof/>
        </w:rPr>
        <w:instrText xml:space="preserve"> PAGEREF _Toc528574824 \h </w:instrText>
      </w:r>
      <w:r w:rsidRPr="00122099">
        <w:rPr>
          <w:noProof/>
        </w:rPr>
      </w:r>
      <w:r w:rsidRPr="00122099">
        <w:rPr>
          <w:noProof/>
        </w:rPr>
        <w:fldChar w:fldCharType="separate"/>
      </w:r>
      <w:r w:rsidR="002441BC">
        <w:rPr>
          <w:noProof/>
        </w:rPr>
        <w:t>384</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100—Other matters</w:t>
      </w:r>
      <w:r w:rsidRPr="00122099">
        <w:rPr>
          <w:b w:val="0"/>
          <w:noProof/>
          <w:sz w:val="18"/>
        </w:rPr>
        <w:tab/>
      </w:r>
      <w:r w:rsidRPr="00122099">
        <w:rPr>
          <w:b w:val="0"/>
          <w:noProof/>
          <w:sz w:val="18"/>
        </w:rPr>
        <w:fldChar w:fldCharType="begin"/>
      </w:r>
      <w:r w:rsidRPr="00122099">
        <w:rPr>
          <w:b w:val="0"/>
          <w:noProof/>
          <w:sz w:val="18"/>
        </w:rPr>
        <w:instrText xml:space="preserve"> PAGEREF _Toc528574825 \h </w:instrText>
      </w:r>
      <w:r w:rsidRPr="00122099">
        <w:rPr>
          <w:b w:val="0"/>
          <w:noProof/>
          <w:sz w:val="18"/>
        </w:rPr>
      </w:r>
      <w:r w:rsidRPr="00122099">
        <w:rPr>
          <w:b w:val="0"/>
          <w:noProof/>
          <w:sz w:val="18"/>
        </w:rPr>
        <w:fldChar w:fldCharType="separate"/>
      </w:r>
      <w:r w:rsidR="002441BC">
        <w:rPr>
          <w:b w:val="0"/>
          <w:noProof/>
          <w:sz w:val="18"/>
        </w:rPr>
        <w:t>385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External administrator may assign right to sue under this Act</w:t>
      </w:r>
      <w:r w:rsidRPr="00122099">
        <w:rPr>
          <w:noProof/>
        </w:rPr>
        <w:tab/>
      </w:r>
      <w:r w:rsidRPr="00122099">
        <w:rPr>
          <w:noProof/>
        </w:rPr>
        <w:fldChar w:fldCharType="begin"/>
      </w:r>
      <w:r w:rsidRPr="00122099">
        <w:rPr>
          <w:noProof/>
        </w:rPr>
        <w:instrText xml:space="preserve"> PAGEREF _Toc528574826 \h </w:instrText>
      </w:r>
      <w:r w:rsidRPr="00122099">
        <w:rPr>
          <w:noProof/>
        </w:rPr>
      </w:r>
      <w:r w:rsidRPr="00122099">
        <w:rPr>
          <w:noProof/>
        </w:rPr>
        <w:fldChar w:fldCharType="separate"/>
      </w:r>
      <w:r w:rsidR="002441BC">
        <w:rPr>
          <w:noProof/>
        </w:rPr>
        <w:t>385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100</w:t>
      </w:r>
      <w:r>
        <w:rPr>
          <w:noProof/>
        </w:rPr>
        <w:noBreakHyphen/>
        <w:t>6</w:t>
      </w:r>
      <w:r>
        <w:rPr>
          <w:noProof/>
        </w:rPr>
        <w:tab/>
        <w:t>Approved forms</w:t>
      </w:r>
      <w:r w:rsidRPr="00122099">
        <w:rPr>
          <w:noProof/>
        </w:rPr>
        <w:tab/>
      </w:r>
      <w:r w:rsidRPr="00122099">
        <w:rPr>
          <w:noProof/>
        </w:rPr>
        <w:fldChar w:fldCharType="begin"/>
      </w:r>
      <w:r w:rsidRPr="00122099">
        <w:rPr>
          <w:noProof/>
        </w:rPr>
        <w:instrText xml:space="preserve"> PAGEREF _Toc528574827 \h </w:instrText>
      </w:r>
      <w:r w:rsidRPr="00122099">
        <w:rPr>
          <w:noProof/>
        </w:rPr>
      </w:r>
      <w:r w:rsidRPr="00122099">
        <w:rPr>
          <w:noProof/>
        </w:rPr>
        <w:fldChar w:fldCharType="separate"/>
      </w:r>
      <w:r w:rsidR="002441BC">
        <w:rPr>
          <w:noProof/>
        </w:rPr>
        <w:t>385</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105—The Insolvency Practice Rules</w:t>
      </w:r>
      <w:r w:rsidRPr="00122099">
        <w:rPr>
          <w:b w:val="0"/>
          <w:noProof/>
          <w:sz w:val="18"/>
        </w:rPr>
        <w:tab/>
      </w:r>
      <w:r w:rsidRPr="00122099">
        <w:rPr>
          <w:b w:val="0"/>
          <w:noProof/>
          <w:sz w:val="18"/>
        </w:rPr>
        <w:fldChar w:fldCharType="begin"/>
      </w:r>
      <w:r w:rsidRPr="00122099">
        <w:rPr>
          <w:b w:val="0"/>
          <w:noProof/>
          <w:sz w:val="18"/>
        </w:rPr>
        <w:instrText xml:space="preserve"> PAGEREF _Toc528574828 \h </w:instrText>
      </w:r>
      <w:r w:rsidRPr="00122099">
        <w:rPr>
          <w:b w:val="0"/>
          <w:noProof/>
          <w:sz w:val="18"/>
        </w:rPr>
      </w:r>
      <w:r w:rsidRPr="00122099">
        <w:rPr>
          <w:b w:val="0"/>
          <w:noProof/>
          <w:sz w:val="18"/>
        </w:rPr>
        <w:fldChar w:fldCharType="separate"/>
      </w:r>
      <w:r w:rsidR="002441BC">
        <w:rPr>
          <w:b w:val="0"/>
          <w:noProof/>
          <w:sz w:val="18"/>
        </w:rPr>
        <w:t>387</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122099">
        <w:rPr>
          <w:noProof/>
        </w:rPr>
        <w:tab/>
      </w:r>
      <w:r w:rsidRPr="00122099">
        <w:rPr>
          <w:noProof/>
        </w:rPr>
        <w:fldChar w:fldCharType="begin"/>
      </w:r>
      <w:r w:rsidRPr="00122099">
        <w:rPr>
          <w:noProof/>
        </w:rPr>
        <w:instrText xml:space="preserve"> PAGEREF _Toc528574829 \h </w:instrText>
      </w:r>
      <w:r w:rsidRPr="00122099">
        <w:rPr>
          <w:noProof/>
        </w:rPr>
      </w:r>
      <w:r w:rsidRPr="00122099">
        <w:rPr>
          <w:noProof/>
        </w:rPr>
        <w:fldChar w:fldCharType="separate"/>
      </w:r>
      <w:r w:rsidR="002441BC">
        <w:rPr>
          <w:noProof/>
        </w:rPr>
        <w:t>387</w:t>
      </w:r>
      <w:r w:rsidRPr="00122099">
        <w:rPr>
          <w:noProof/>
        </w:rPr>
        <w:fldChar w:fldCharType="end"/>
      </w:r>
    </w:p>
    <w:p w:rsidR="00122099" w:rsidRDefault="00122099">
      <w:pPr>
        <w:pStyle w:val="TOC1"/>
        <w:rPr>
          <w:rFonts w:asciiTheme="minorHAnsi" w:eastAsiaTheme="minorEastAsia" w:hAnsiTheme="minorHAnsi" w:cstheme="minorBidi"/>
          <w:b w:val="0"/>
          <w:noProof/>
          <w:kern w:val="0"/>
          <w:sz w:val="22"/>
          <w:szCs w:val="22"/>
        </w:rPr>
      </w:pPr>
      <w:r>
        <w:rPr>
          <w:noProof/>
        </w:rPr>
        <w:t>Schedule 3—Penalties</w:t>
      </w:r>
      <w:r w:rsidRPr="00122099">
        <w:rPr>
          <w:b w:val="0"/>
          <w:noProof/>
          <w:sz w:val="18"/>
        </w:rPr>
        <w:tab/>
      </w:r>
      <w:r w:rsidRPr="00122099">
        <w:rPr>
          <w:b w:val="0"/>
          <w:noProof/>
          <w:sz w:val="18"/>
        </w:rPr>
        <w:fldChar w:fldCharType="begin"/>
      </w:r>
      <w:r w:rsidRPr="00122099">
        <w:rPr>
          <w:b w:val="0"/>
          <w:noProof/>
          <w:sz w:val="18"/>
        </w:rPr>
        <w:instrText xml:space="preserve"> PAGEREF _Toc528574830 \h </w:instrText>
      </w:r>
      <w:r w:rsidRPr="00122099">
        <w:rPr>
          <w:b w:val="0"/>
          <w:noProof/>
          <w:sz w:val="18"/>
        </w:rPr>
      </w:r>
      <w:r w:rsidRPr="00122099">
        <w:rPr>
          <w:b w:val="0"/>
          <w:noProof/>
          <w:sz w:val="18"/>
        </w:rPr>
        <w:fldChar w:fldCharType="separate"/>
      </w:r>
      <w:r w:rsidR="002441BC">
        <w:rPr>
          <w:b w:val="0"/>
          <w:noProof/>
          <w:sz w:val="18"/>
        </w:rPr>
        <w:t>388</w:t>
      </w:r>
      <w:r w:rsidRPr="00122099">
        <w:rPr>
          <w:b w:val="0"/>
          <w:noProof/>
          <w:sz w:val="18"/>
        </w:rPr>
        <w:fldChar w:fldCharType="end"/>
      </w:r>
    </w:p>
    <w:p w:rsidR="00122099" w:rsidRDefault="00122099">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122099">
        <w:rPr>
          <w:b w:val="0"/>
          <w:noProof/>
          <w:sz w:val="18"/>
        </w:rPr>
        <w:tab/>
      </w:r>
      <w:r w:rsidRPr="00122099">
        <w:rPr>
          <w:b w:val="0"/>
          <w:noProof/>
          <w:sz w:val="18"/>
        </w:rPr>
        <w:fldChar w:fldCharType="begin"/>
      </w:r>
      <w:r w:rsidRPr="00122099">
        <w:rPr>
          <w:b w:val="0"/>
          <w:noProof/>
          <w:sz w:val="18"/>
        </w:rPr>
        <w:instrText xml:space="preserve"> PAGEREF _Toc528574831 \h </w:instrText>
      </w:r>
      <w:r w:rsidRPr="00122099">
        <w:rPr>
          <w:b w:val="0"/>
          <w:noProof/>
          <w:sz w:val="18"/>
        </w:rPr>
      </w:r>
      <w:r w:rsidRPr="00122099">
        <w:rPr>
          <w:b w:val="0"/>
          <w:noProof/>
          <w:sz w:val="18"/>
        </w:rPr>
        <w:fldChar w:fldCharType="separate"/>
      </w:r>
      <w:r w:rsidR="002441BC">
        <w:rPr>
          <w:b w:val="0"/>
          <w:noProof/>
          <w:sz w:val="18"/>
        </w:rPr>
        <w:t>426</w:t>
      </w:r>
      <w:r w:rsidRPr="00122099">
        <w:rPr>
          <w:b w:val="0"/>
          <w:noProof/>
          <w:sz w:val="18"/>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1—Preliminary</w:t>
      </w:r>
      <w:r w:rsidRPr="00122099">
        <w:rPr>
          <w:b w:val="0"/>
          <w:noProof/>
          <w:sz w:val="18"/>
        </w:rPr>
        <w:tab/>
      </w:r>
      <w:r w:rsidRPr="00122099">
        <w:rPr>
          <w:b w:val="0"/>
          <w:noProof/>
          <w:sz w:val="18"/>
        </w:rPr>
        <w:fldChar w:fldCharType="begin"/>
      </w:r>
      <w:r w:rsidRPr="00122099">
        <w:rPr>
          <w:b w:val="0"/>
          <w:noProof/>
          <w:sz w:val="18"/>
        </w:rPr>
        <w:instrText xml:space="preserve"> PAGEREF _Toc528574832 \h </w:instrText>
      </w:r>
      <w:r w:rsidRPr="00122099">
        <w:rPr>
          <w:b w:val="0"/>
          <w:noProof/>
          <w:sz w:val="18"/>
        </w:rPr>
      </w:r>
      <w:r w:rsidRPr="00122099">
        <w:rPr>
          <w:b w:val="0"/>
          <w:noProof/>
          <w:sz w:val="18"/>
        </w:rPr>
        <w:fldChar w:fldCharType="separate"/>
      </w:r>
      <w:r w:rsidR="002441BC">
        <w:rPr>
          <w:b w:val="0"/>
          <w:noProof/>
          <w:sz w:val="18"/>
        </w:rPr>
        <w:t>426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w:t>
      </w:r>
      <w:r>
        <w:rPr>
          <w:noProof/>
        </w:rPr>
        <w:tab/>
        <w:t>Definitions</w:t>
      </w:r>
      <w:r w:rsidRPr="00122099">
        <w:rPr>
          <w:noProof/>
        </w:rPr>
        <w:tab/>
      </w:r>
      <w:r w:rsidRPr="00122099">
        <w:rPr>
          <w:noProof/>
        </w:rPr>
        <w:fldChar w:fldCharType="begin"/>
      </w:r>
      <w:r w:rsidRPr="00122099">
        <w:rPr>
          <w:noProof/>
        </w:rPr>
        <w:instrText xml:space="preserve"> PAGEREF _Toc528574833 \h </w:instrText>
      </w:r>
      <w:r w:rsidRPr="00122099">
        <w:rPr>
          <w:noProof/>
        </w:rPr>
      </w:r>
      <w:r w:rsidRPr="00122099">
        <w:rPr>
          <w:noProof/>
        </w:rPr>
        <w:fldChar w:fldCharType="separate"/>
      </w:r>
      <w:r w:rsidR="002441BC">
        <w:rPr>
          <w:noProof/>
        </w:rPr>
        <w:t>426</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122099">
        <w:rPr>
          <w:b w:val="0"/>
          <w:noProof/>
          <w:sz w:val="18"/>
        </w:rPr>
        <w:tab/>
      </w:r>
      <w:r w:rsidRPr="00122099">
        <w:rPr>
          <w:b w:val="0"/>
          <w:noProof/>
          <w:sz w:val="18"/>
        </w:rPr>
        <w:fldChar w:fldCharType="begin"/>
      </w:r>
      <w:r w:rsidRPr="00122099">
        <w:rPr>
          <w:b w:val="0"/>
          <w:noProof/>
          <w:sz w:val="18"/>
        </w:rPr>
        <w:instrText xml:space="preserve"> PAGEREF _Toc528574834 \h </w:instrText>
      </w:r>
      <w:r w:rsidRPr="00122099">
        <w:rPr>
          <w:b w:val="0"/>
          <w:noProof/>
          <w:sz w:val="18"/>
        </w:rPr>
      </w:r>
      <w:r w:rsidRPr="00122099">
        <w:rPr>
          <w:b w:val="0"/>
          <w:noProof/>
          <w:sz w:val="18"/>
        </w:rPr>
        <w:fldChar w:fldCharType="separate"/>
      </w:r>
      <w:r w:rsidR="002441BC">
        <w:rPr>
          <w:b w:val="0"/>
          <w:noProof/>
          <w:sz w:val="18"/>
        </w:rPr>
        <w:t>430</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1—Registration and its consequences</w:t>
      </w:r>
      <w:r w:rsidRPr="00122099">
        <w:rPr>
          <w:b w:val="0"/>
          <w:noProof/>
          <w:sz w:val="18"/>
        </w:rPr>
        <w:tab/>
      </w:r>
      <w:r w:rsidRPr="00122099">
        <w:rPr>
          <w:b w:val="0"/>
          <w:noProof/>
          <w:sz w:val="18"/>
        </w:rPr>
        <w:fldChar w:fldCharType="begin"/>
      </w:r>
      <w:r w:rsidRPr="00122099">
        <w:rPr>
          <w:b w:val="0"/>
          <w:noProof/>
          <w:sz w:val="18"/>
        </w:rPr>
        <w:instrText xml:space="preserve"> PAGEREF _Toc528574835 \h </w:instrText>
      </w:r>
      <w:r w:rsidRPr="00122099">
        <w:rPr>
          <w:b w:val="0"/>
          <w:noProof/>
          <w:sz w:val="18"/>
        </w:rPr>
      </w:r>
      <w:r w:rsidRPr="00122099">
        <w:rPr>
          <w:b w:val="0"/>
          <w:noProof/>
          <w:sz w:val="18"/>
        </w:rPr>
        <w:fldChar w:fldCharType="separate"/>
      </w:r>
      <w:r w:rsidR="002441BC">
        <w:rPr>
          <w:b w:val="0"/>
          <w:noProof/>
          <w:sz w:val="18"/>
        </w:rPr>
        <w:t>430</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122099">
        <w:rPr>
          <w:noProof/>
        </w:rPr>
        <w:tab/>
      </w:r>
      <w:r w:rsidRPr="00122099">
        <w:rPr>
          <w:noProof/>
        </w:rPr>
        <w:fldChar w:fldCharType="begin"/>
      </w:r>
      <w:r w:rsidRPr="00122099">
        <w:rPr>
          <w:noProof/>
        </w:rPr>
        <w:instrText xml:space="preserve"> PAGEREF _Toc528574836 \h </w:instrText>
      </w:r>
      <w:r w:rsidRPr="00122099">
        <w:rPr>
          <w:noProof/>
        </w:rPr>
      </w:r>
      <w:r w:rsidRPr="00122099">
        <w:rPr>
          <w:noProof/>
        </w:rPr>
        <w:fldChar w:fldCharType="separate"/>
      </w:r>
      <w:r w:rsidR="002441BC">
        <w:rPr>
          <w:noProof/>
        </w:rPr>
        <w:t>430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122099">
        <w:rPr>
          <w:noProof/>
        </w:rPr>
        <w:tab/>
      </w:r>
      <w:r w:rsidRPr="00122099">
        <w:rPr>
          <w:noProof/>
        </w:rPr>
        <w:fldChar w:fldCharType="begin"/>
      </w:r>
      <w:r w:rsidRPr="00122099">
        <w:rPr>
          <w:noProof/>
        </w:rPr>
        <w:instrText xml:space="preserve"> PAGEREF _Toc528574837 \h </w:instrText>
      </w:r>
      <w:r w:rsidRPr="00122099">
        <w:rPr>
          <w:noProof/>
        </w:rPr>
      </w:r>
      <w:r w:rsidRPr="00122099">
        <w:rPr>
          <w:noProof/>
        </w:rPr>
        <w:fldChar w:fldCharType="separate"/>
      </w:r>
      <w:r w:rsidR="002441BC">
        <w:rPr>
          <w:noProof/>
        </w:rPr>
        <w:t>430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122099">
        <w:rPr>
          <w:noProof/>
        </w:rPr>
        <w:tab/>
      </w:r>
      <w:r w:rsidRPr="00122099">
        <w:rPr>
          <w:noProof/>
        </w:rPr>
        <w:fldChar w:fldCharType="begin"/>
      </w:r>
      <w:r w:rsidRPr="00122099">
        <w:rPr>
          <w:noProof/>
        </w:rPr>
        <w:instrText xml:space="preserve"> PAGEREF _Toc528574838 \h </w:instrText>
      </w:r>
      <w:r w:rsidRPr="00122099">
        <w:rPr>
          <w:noProof/>
        </w:rPr>
      </w:r>
      <w:r w:rsidRPr="00122099">
        <w:rPr>
          <w:noProof/>
        </w:rPr>
        <w:fldChar w:fldCharType="separate"/>
      </w:r>
      <w:r w:rsidR="002441BC">
        <w:rPr>
          <w:noProof/>
        </w:rPr>
        <w:t>431</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lastRenderedPageBreak/>
        <w:t>Division 2—Membership</w:t>
      </w:r>
      <w:r w:rsidRPr="00122099">
        <w:rPr>
          <w:b w:val="0"/>
          <w:noProof/>
          <w:sz w:val="18"/>
        </w:rPr>
        <w:tab/>
      </w:r>
      <w:r w:rsidRPr="00122099">
        <w:rPr>
          <w:b w:val="0"/>
          <w:noProof/>
          <w:sz w:val="18"/>
        </w:rPr>
        <w:fldChar w:fldCharType="begin"/>
      </w:r>
      <w:r w:rsidRPr="00122099">
        <w:rPr>
          <w:b w:val="0"/>
          <w:noProof/>
          <w:sz w:val="18"/>
        </w:rPr>
        <w:instrText xml:space="preserve"> PAGEREF _Toc528574839 \h </w:instrText>
      </w:r>
      <w:r w:rsidRPr="00122099">
        <w:rPr>
          <w:b w:val="0"/>
          <w:noProof/>
          <w:sz w:val="18"/>
        </w:rPr>
      </w:r>
      <w:r w:rsidRPr="00122099">
        <w:rPr>
          <w:b w:val="0"/>
          <w:noProof/>
          <w:sz w:val="18"/>
        </w:rPr>
        <w:fldChar w:fldCharType="separate"/>
      </w:r>
      <w:r w:rsidR="002441BC">
        <w:rPr>
          <w:b w:val="0"/>
          <w:noProof/>
          <w:sz w:val="18"/>
        </w:rPr>
        <w:t>434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122099">
        <w:rPr>
          <w:noProof/>
        </w:rPr>
        <w:tab/>
      </w:r>
      <w:r w:rsidRPr="00122099">
        <w:rPr>
          <w:noProof/>
        </w:rPr>
        <w:fldChar w:fldCharType="begin"/>
      </w:r>
      <w:r w:rsidRPr="00122099">
        <w:rPr>
          <w:noProof/>
        </w:rPr>
        <w:instrText xml:space="preserve"> PAGEREF _Toc528574840 \h </w:instrText>
      </w:r>
      <w:r w:rsidRPr="00122099">
        <w:rPr>
          <w:noProof/>
        </w:rPr>
      </w:r>
      <w:r w:rsidRPr="00122099">
        <w:rPr>
          <w:noProof/>
        </w:rPr>
        <w:fldChar w:fldCharType="separate"/>
      </w:r>
      <w:r w:rsidR="002441BC">
        <w:rPr>
          <w:noProof/>
        </w:rPr>
        <w:t>434</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122099">
        <w:rPr>
          <w:noProof/>
        </w:rPr>
        <w:tab/>
      </w:r>
      <w:r w:rsidRPr="00122099">
        <w:rPr>
          <w:noProof/>
        </w:rPr>
        <w:fldChar w:fldCharType="begin"/>
      </w:r>
      <w:r w:rsidRPr="00122099">
        <w:rPr>
          <w:noProof/>
        </w:rPr>
        <w:instrText xml:space="preserve"> PAGEREF _Toc528574841 \h </w:instrText>
      </w:r>
      <w:r w:rsidRPr="00122099">
        <w:rPr>
          <w:noProof/>
        </w:rPr>
      </w:r>
      <w:r w:rsidRPr="00122099">
        <w:rPr>
          <w:noProof/>
        </w:rPr>
        <w:fldChar w:fldCharType="separate"/>
      </w:r>
      <w:r w:rsidR="002441BC">
        <w:rPr>
          <w:noProof/>
        </w:rPr>
        <w:t>435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122099">
        <w:rPr>
          <w:noProof/>
        </w:rPr>
        <w:tab/>
      </w:r>
      <w:r w:rsidRPr="00122099">
        <w:rPr>
          <w:noProof/>
        </w:rPr>
        <w:fldChar w:fldCharType="begin"/>
      </w:r>
      <w:r w:rsidRPr="00122099">
        <w:rPr>
          <w:noProof/>
        </w:rPr>
        <w:instrText xml:space="preserve"> PAGEREF _Toc528574842 \h </w:instrText>
      </w:r>
      <w:r w:rsidRPr="00122099">
        <w:rPr>
          <w:noProof/>
        </w:rPr>
      </w:r>
      <w:r w:rsidRPr="00122099">
        <w:rPr>
          <w:noProof/>
        </w:rPr>
        <w:fldChar w:fldCharType="separate"/>
      </w:r>
      <w:r w:rsidR="002441BC">
        <w:rPr>
          <w:noProof/>
        </w:rPr>
        <w:t>436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122099">
        <w:rPr>
          <w:noProof/>
        </w:rPr>
        <w:tab/>
      </w:r>
      <w:r w:rsidRPr="00122099">
        <w:rPr>
          <w:noProof/>
        </w:rPr>
        <w:fldChar w:fldCharType="begin"/>
      </w:r>
      <w:r w:rsidRPr="00122099">
        <w:rPr>
          <w:noProof/>
        </w:rPr>
        <w:instrText xml:space="preserve"> PAGEREF _Toc528574843 \h </w:instrText>
      </w:r>
      <w:r w:rsidRPr="00122099">
        <w:rPr>
          <w:noProof/>
        </w:rPr>
      </w:r>
      <w:r w:rsidRPr="00122099">
        <w:rPr>
          <w:noProof/>
        </w:rPr>
        <w:fldChar w:fldCharType="separate"/>
      </w:r>
      <w:r w:rsidR="002441BC">
        <w:rPr>
          <w:noProof/>
        </w:rPr>
        <w:t>437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122099">
        <w:rPr>
          <w:noProof/>
        </w:rPr>
        <w:tab/>
      </w:r>
      <w:r w:rsidRPr="00122099">
        <w:rPr>
          <w:noProof/>
        </w:rPr>
        <w:fldChar w:fldCharType="begin"/>
      </w:r>
      <w:r w:rsidRPr="00122099">
        <w:rPr>
          <w:noProof/>
        </w:rPr>
        <w:instrText xml:space="preserve"> PAGEREF _Toc528574844 \h </w:instrText>
      </w:r>
      <w:r w:rsidRPr="00122099">
        <w:rPr>
          <w:noProof/>
        </w:rPr>
      </w:r>
      <w:r w:rsidRPr="00122099">
        <w:rPr>
          <w:noProof/>
        </w:rPr>
        <w:fldChar w:fldCharType="separate"/>
      </w:r>
      <w:r w:rsidR="002441BC">
        <w:rPr>
          <w:noProof/>
        </w:rPr>
        <w:t>437</w:t>
      </w:r>
      <w:r w:rsidRPr="00122099">
        <w:rPr>
          <w:noProof/>
        </w:rPr>
        <w:fldChar w:fldCharType="end"/>
      </w:r>
    </w:p>
    <w:p w:rsidR="00122099" w:rsidRDefault="00122099">
      <w:pPr>
        <w:pStyle w:val="TOC3"/>
        <w:rPr>
          <w:rFonts w:asciiTheme="minorHAnsi" w:eastAsiaTheme="minorEastAsia" w:hAnsiTheme="minorHAnsi" w:cstheme="minorBidi"/>
          <w:b w:val="0"/>
          <w:noProof/>
          <w:kern w:val="0"/>
          <w:szCs w:val="22"/>
        </w:rPr>
      </w:pPr>
      <w:r>
        <w:rPr>
          <w:noProof/>
        </w:rPr>
        <w:t>Division 3—Share capital</w:t>
      </w:r>
      <w:r w:rsidRPr="00122099">
        <w:rPr>
          <w:b w:val="0"/>
          <w:noProof/>
          <w:sz w:val="18"/>
        </w:rPr>
        <w:tab/>
      </w:r>
      <w:r w:rsidRPr="00122099">
        <w:rPr>
          <w:b w:val="0"/>
          <w:noProof/>
          <w:sz w:val="18"/>
        </w:rPr>
        <w:fldChar w:fldCharType="begin"/>
      </w:r>
      <w:r w:rsidRPr="00122099">
        <w:rPr>
          <w:b w:val="0"/>
          <w:noProof/>
          <w:sz w:val="18"/>
        </w:rPr>
        <w:instrText xml:space="preserve"> PAGEREF _Toc528574845 \h </w:instrText>
      </w:r>
      <w:r w:rsidRPr="00122099">
        <w:rPr>
          <w:b w:val="0"/>
          <w:noProof/>
          <w:sz w:val="18"/>
        </w:rPr>
      </w:r>
      <w:r w:rsidRPr="00122099">
        <w:rPr>
          <w:b w:val="0"/>
          <w:noProof/>
          <w:sz w:val="18"/>
        </w:rPr>
        <w:fldChar w:fldCharType="separate"/>
      </w:r>
      <w:r w:rsidR="002441BC">
        <w:rPr>
          <w:b w:val="0"/>
          <w:noProof/>
          <w:sz w:val="18"/>
        </w:rPr>
        <w:t>439</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17</w:t>
      </w:r>
      <w:r>
        <w:rPr>
          <w:noProof/>
        </w:rPr>
        <w:tab/>
        <w:t>Share capital</w:t>
      </w:r>
      <w:r w:rsidRPr="00122099">
        <w:rPr>
          <w:noProof/>
        </w:rPr>
        <w:tab/>
      </w:r>
      <w:r w:rsidRPr="00122099">
        <w:rPr>
          <w:noProof/>
        </w:rPr>
        <w:fldChar w:fldCharType="begin"/>
      </w:r>
      <w:r w:rsidRPr="00122099">
        <w:rPr>
          <w:noProof/>
        </w:rPr>
        <w:instrText xml:space="preserve"> PAGEREF _Toc528574846 \h </w:instrText>
      </w:r>
      <w:r w:rsidRPr="00122099">
        <w:rPr>
          <w:noProof/>
        </w:rPr>
      </w:r>
      <w:r w:rsidRPr="00122099">
        <w:rPr>
          <w:noProof/>
        </w:rPr>
        <w:fldChar w:fldCharType="separate"/>
      </w:r>
      <w:r w:rsidR="002441BC">
        <w:rPr>
          <w:noProof/>
        </w:rPr>
        <w:t>439</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122099">
        <w:rPr>
          <w:noProof/>
        </w:rPr>
        <w:tab/>
      </w:r>
      <w:r w:rsidRPr="00122099">
        <w:rPr>
          <w:noProof/>
        </w:rPr>
        <w:fldChar w:fldCharType="begin"/>
      </w:r>
      <w:r w:rsidRPr="00122099">
        <w:rPr>
          <w:noProof/>
        </w:rPr>
        <w:instrText xml:space="preserve"> PAGEREF _Toc528574847 \h </w:instrText>
      </w:r>
      <w:r w:rsidRPr="00122099">
        <w:rPr>
          <w:noProof/>
        </w:rPr>
      </w:r>
      <w:r w:rsidRPr="00122099">
        <w:rPr>
          <w:noProof/>
        </w:rPr>
        <w:fldChar w:fldCharType="separate"/>
      </w:r>
      <w:r w:rsidR="002441BC">
        <w:rPr>
          <w:noProof/>
        </w:rPr>
        <w:t>440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122099">
        <w:rPr>
          <w:noProof/>
        </w:rPr>
        <w:tab/>
      </w:r>
      <w:r w:rsidRPr="00122099">
        <w:rPr>
          <w:noProof/>
        </w:rPr>
        <w:fldChar w:fldCharType="begin"/>
      </w:r>
      <w:r w:rsidRPr="00122099">
        <w:rPr>
          <w:noProof/>
        </w:rPr>
        <w:instrText xml:space="preserve"> PAGEREF _Toc528574848 \h </w:instrText>
      </w:r>
      <w:r w:rsidRPr="00122099">
        <w:rPr>
          <w:noProof/>
        </w:rPr>
      </w:r>
      <w:r w:rsidRPr="00122099">
        <w:rPr>
          <w:noProof/>
        </w:rPr>
        <w:fldChar w:fldCharType="separate"/>
      </w:r>
      <w:r w:rsidR="002441BC">
        <w:rPr>
          <w:noProof/>
        </w:rPr>
        <w:t>440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122099">
        <w:rPr>
          <w:noProof/>
        </w:rPr>
        <w:tab/>
      </w:r>
      <w:r w:rsidRPr="00122099">
        <w:rPr>
          <w:noProof/>
        </w:rPr>
        <w:fldChar w:fldCharType="begin"/>
      </w:r>
      <w:r w:rsidRPr="00122099">
        <w:rPr>
          <w:noProof/>
        </w:rPr>
        <w:instrText xml:space="preserve"> PAGEREF _Toc528574849 \h </w:instrText>
      </w:r>
      <w:r w:rsidRPr="00122099">
        <w:rPr>
          <w:noProof/>
        </w:rPr>
      </w:r>
      <w:r w:rsidRPr="00122099">
        <w:rPr>
          <w:noProof/>
        </w:rPr>
        <w:fldChar w:fldCharType="separate"/>
      </w:r>
      <w:r w:rsidR="002441BC">
        <w:rPr>
          <w:noProof/>
        </w:rPr>
        <w:t>440</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4—The transition period</w:t>
      </w:r>
      <w:r w:rsidRPr="00122099">
        <w:rPr>
          <w:b w:val="0"/>
          <w:noProof/>
          <w:sz w:val="18"/>
        </w:rPr>
        <w:tab/>
      </w:r>
      <w:r w:rsidRPr="00122099">
        <w:rPr>
          <w:b w:val="0"/>
          <w:noProof/>
          <w:sz w:val="18"/>
        </w:rPr>
        <w:fldChar w:fldCharType="begin"/>
      </w:r>
      <w:r w:rsidRPr="00122099">
        <w:rPr>
          <w:b w:val="0"/>
          <w:noProof/>
          <w:sz w:val="18"/>
        </w:rPr>
        <w:instrText xml:space="preserve"> PAGEREF _Toc528574850 \h </w:instrText>
      </w:r>
      <w:r w:rsidRPr="00122099">
        <w:rPr>
          <w:b w:val="0"/>
          <w:noProof/>
          <w:sz w:val="18"/>
        </w:rPr>
      </w:r>
      <w:r w:rsidRPr="00122099">
        <w:rPr>
          <w:b w:val="0"/>
          <w:noProof/>
          <w:sz w:val="18"/>
        </w:rPr>
        <w:fldChar w:fldCharType="separate"/>
      </w:r>
      <w:r w:rsidR="002441BC">
        <w:rPr>
          <w:b w:val="0"/>
          <w:noProof/>
          <w:sz w:val="18"/>
        </w:rPr>
        <w:t>442</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122099">
        <w:rPr>
          <w:noProof/>
        </w:rPr>
        <w:tab/>
      </w:r>
      <w:r w:rsidRPr="00122099">
        <w:rPr>
          <w:noProof/>
        </w:rPr>
        <w:fldChar w:fldCharType="begin"/>
      </w:r>
      <w:r w:rsidRPr="00122099">
        <w:rPr>
          <w:noProof/>
        </w:rPr>
        <w:instrText xml:space="preserve"> PAGEREF _Toc528574851 \h </w:instrText>
      </w:r>
      <w:r w:rsidRPr="00122099">
        <w:rPr>
          <w:noProof/>
        </w:rPr>
      </w:r>
      <w:r w:rsidRPr="00122099">
        <w:rPr>
          <w:noProof/>
        </w:rPr>
        <w:fldChar w:fldCharType="separate"/>
      </w:r>
      <w:r w:rsidR="002441BC">
        <w:rPr>
          <w:noProof/>
        </w:rPr>
        <w:t>442</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122099">
        <w:rPr>
          <w:noProof/>
        </w:rPr>
        <w:tab/>
      </w:r>
      <w:r w:rsidRPr="00122099">
        <w:rPr>
          <w:noProof/>
        </w:rPr>
        <w:fldChar w:fldCharType="begin"/>
      </w:r>
      <w:r w:rsidRPr="00122099">
        <w:rPr>
          <w:noProof/>
        </w:rPr>
        <w:instrText xml:space="preserve"> PAGEREF _Toc528574852 \h </w:instrText>
      </w:r>
      <w:r w:rsidRPr="00122099">
        <w:rPr>
          <w:noProof/>
        </w:rPr>
      </w:r>
      <w:r w:rsidRPr="00122099">
        <w:rPr>
          <w:noProof/>
        </w:rPr>
        <w:fldChar w:fldCharType="separate"/>
      </w:r>
      <w:r w:rsidR="002441BC">
        <w:rPr>
          <w:noProof/>
        </w:rPr>
        <w:t>443</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5—Demutualisations</w:t>
      </w:r>
      <w:r w:rsidRPr="00122099">
        <w:rPr>
          <w:b w:val="0"/>
          <w:noProof/>
          <w:sz w:val="18"/>
        </w:rPr>
        <w:tab/>
      </w:r>
      <w:r w:rsidRPr="00122099">
        <w:rPr>
          <w:b w:val="0"/>
          <w:noProof/>
          <w:sz w:val="18"/>
        </w:rPr>
        <w:fldChar w:fldCharType="begin"/>
      </w:r>
      <w:r w:rsidRPr="00122099">
        <w:rPr>
          <w:b w:val="0"/>
          <w:noProof/>
          <w:sz w:val="18"/>
        </w:rPr>
        <w:instrText xml:space="preserve"> PAGEREF _Toc528574853 \h </w:instrText>
      </w:r>
      <w:r w:rsidRPr="00122099">
        <w:rPr>
          <w:b w:val="0"/>
          <w:noProof/>
          <w:sz w:val="18"/>
        </w:rPr>
      </w:r>
      <w:r w:rsidRPr="00122099">
        <w:rPr>
          <w:b w:val="0"/>
          <w:noProof/>
          <w:sz w:val="18"/>
        </w:rPr>
        <w:fldChar w:fldCharType="separate"/>
      </w:r>
      <w:r w:rsidR="002441BC">
        <w:rPr>
          <w:b w:val="0"/>
          <w:noProof/>
          <w:sz w:val="18"/>
        </w:rPr>
        <w:t>445</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122099">
        <w:rPr>
          <w:noProof/>
        </w:rPr>
        <w:tab/>
      </w:r>
      <w:r w:rsidRPr="00122099">
        <w:rPr>
          <w:noProof/>
        </w:rPr>
        <w:fldChar w:fldCharType="begin"/>
      </w:r>
      <w:r w:rsidRPr="00122099">
        <w:rPr>
          <w:noProof/>
        </w:rPr>
        <w:instrText xml:space="preserve"> PAGEREF _Toc528574854 \h </w:instrText>
      </w:r>
      <w:r w:rsidRPr="00122099">
        <w:rPr>
          <w:noProof/>
        </w:rPr>
      </w:r>
      <w:r w:rsidRPr="00122099">
        <w:rPr>
          <w:noProof/>
        </w:rPr>
        <w:fldChar w:fldCharType="separate"/>
      </w:r>
      <w:r w:rsidR="002441BC">
        <w:rPr>
          <w:noProof/>
        </w:rPr>
        <w:t>445</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122099">
        <w:rPr>
          <w:noProof/>
        </w:rPr>
        <w:tab/>
      </w:r>
      <w:r w:rsidRPr="00122099">
        <w:rPr>
          <w:noProof/>
        </w:rPr>
        <w:fldChar w:fldCharType="begin"/>
      </w:r>
      <w:r w:rsidRPr="00122099">
        <w:rPr>
          <w:noProof/>
        </w:rPr>
        <w:instrText xml:space="preserve"> PAGEREF _Toc528574855 \h </w:instrText>
      </w:r>
      <w:r w:rsidRPr="00122099">
        <w:rPr>
          <w:noProof/>
        </w:rPr>
      </w:r>
      <w:r w:rsidRPr="00122099">
        <w:rPr>
          <w:noProof/>
        </w:rPr>
        <w:fldChar w:fldCharType="separate"/>
      </w:r>
      <w:r w:rsidR="002441BC">
        <w:rPr>
          <w:noProof/>
        </w:rPr>
        <w:t>447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122099">
        <w:rPr>
          <w:noProof/>
        </w:rPr>
        <w:tab/>
      </w:r>
      <w:r w:rsidRPr="00122099">
        <w:rPr>
          <w:noProof/>
        </w:rPr>
        <w:fldChar w:fldCharType="begin"/>
      </w:r>
      <w:r w:rsidRPr="00122099">
        <w:rPr>
          <w:noProof/>
        </w:rPr>
        <w:instrText xml:space="preserve"> PAGEREF _Toc528574856 \h </w:instrText>
      </w:r>
      <w:r w:rsidRPr="00122099">
        <w:rPr>
          <w:noProof/>
        </w:rPr>
      </w:r>
      <w:r w:rsidRPr="00122099">
        <w:rPr>
          <w:noProof/>
        </w:rPr>
        <w:fldChar w:fldCharType="separate"/>
      </w:r>
      <w:r w:rsidR="002441BC">
        <w:rPr>
          <w:noProof/>
        </w:rPr>
        <w:t>448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122099">
        <w:rPr>
          <w:noProof/>
        </w:rPr>
        <w:tab/>
      </w:r>
      <w:r w:rsidRPr="00122099">
        <w:rPr>
          <w:noProof/>
        </w:rPr>
        <w:fldChar w:fldCharType="begin"/>
      </w:r>
      <w:r w:rsidRPr="00122099">
        <w:rPr>
          <w:noProof/>
        </w:rPr>
        <w:instrText xml:space="preserve"> PAGEREF _Toc528574857 \h </w:instrText>
      </w:r>
      <w:r w:rsidRPr="00122099">
        <w:rPr>
          <w:noProof/>
        </w:rPr>
      </w:r>
      <w:r w:rsidRPr="00122099">
        <w:rPr>
          <w:noProof/>
        </w:rPr>
        <w:fldChar w:fldCharType="separate"/>
      </w:r>
      <w:r w:rsidR="002441BC">
        <w:rPr>
          <w:noProof/>
        </w:rPr>
        <w:t>448</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33</w:t>
      </w:r>
      <w:r>
        <w:rPr>
          <w:noProof/>
        </w:rPr>
        <w:tab/>
        <w:t>Expert’s report</w:t>
      </w:r>
      <w:r w:rsidRPr="00122099">
        <w:rPr>
          <w:noProof/>
        </w:rPr>
        <w:tab/>
      </w:r>
      <w:r w:rsidRPr="00122099">
        <w:rPr>
          <w:noProof/>
        </w:rPr>
        <w:fldChar w:fldCharType="begin"/>
      </w:r>
      <w:r w:rsidRPr="00122099">
        <w:rPr>
          <w:noProof/>
        </w:rPr>
        <w:instrText xml:space="preserve"> PAGEREF _Toc528574858 \h </w:instrText>
      </w:r>
      <w:r w:rsidRPr="00122099">
        <w:rPr>
          <w:noProof/>
        </w:rPr>
      </w:r>
      <w:r w:rsidRPr="00122099">
        <w:rPr>
          <w:noProof/>
        </w:rPr>
        <w:fldChar w:fldCharType="separate"/>
      </w:r>
      <w:r w:rsidR="002441BC">
        <w:rPr>
          <w:noProof/>
        </w:rPr>
        <w:t>450</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122099">
        <w:rPr>
          <w:noProof/>
        </w:rPr>
        <w:tab/>
      </w:r>
      <w:r w:rsidRPr="00122099">
        <w:rPr>
          <w:noProof/>
        </w:rPr>
        <w:fldChar w:fldCharType="begin"/>
      </w:r>
      <w:r w:rsidRPr="00122099">
        <w:rPr>
          <w:noProof/>
        </w:rPr>
        <w:instrText xml:space="preserve"> PAGEREF _Toc528574859 \h </w:instrText>
      </w:r>
      <w:r w:rsidRPr="00122099">
        <w:rPr>
          <w:noProof/>
        </w:rPr>
      </w:r>
      <w:r w:rsidRPr="00122099">
        <w:rPr>
          <w:noProof/>
        </w:rPr>
        <w:fldChar w:fldCharType="separate"/>
      </w:r>
      <w:r w:rsidR="002441BC">
        <w:rPr>
          <w:noProof/>
        </w:rPr>
        <w:t>451</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122099">
        <w:rPr>
          <w:noProof/>
        </w:rPr>
        <w:tab/>
      </w:r>
      <w:r w:rsidRPr="00122099">
        <w:rPr>
          <w:noProof/>
        </w:rPr>
        <w:fldChar w:fldCharType="begin"/>
      </w:r>
      <w:r w:rsidRPr="00122099">
        <w:rPr>
          <w:noProof/>
        </w:rPr>
        <w:instrText xml:space="preserve"> PAGEREF _Toc528574860 \h </w:instrText>
      </w:r>
      <w:r w:rsidRPr="00122099">
        <w:rPr>
          <w:noProof/>
        </w:rPr>
      </w:r>
      <w:r w:rsidRPr="00122099">
        <w:rPr>
          <w:noProof/>
        </w:rPr>
        <w:fldChar w:fldCharType="separate"/>
      </w:r>
      <w:r w:rsidR="002441BC">
        <w:rPr>
          <w:noProof/>
        </w:rPr>
        <w:t>452</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122099">
        <w:rPr>
          <w:b w:val="0"/>
          <w:noProof/>
          <w:sz w:val="18"/>
        </w:rPr>
        <w:tab/>
      </w:r>
      <w:r w:rsidRPr="00122099">
        <w:rPr>
          <w:b w:val="0"/>
          <w:noProof/>
          <w:sz w:val="18"/>
        </w:rPr>
        <w:fldChar w:fldCharType="begin"/>
      </w:r>
      <w:r w:rsidRPr="00122099">
        <w:rPr>
          <w:b w:val="0"/>
          <w:noProof/>
          <w:sz w:val="18"/>
        </w:rPr>
        <w:instrText xml:space="preserve"> PAGEREF _Toc528574861 \h </w:instrText>
      </w:r>
      <w:r w:rsidRPr="00122099">
        <w:rPr>
          <w:b w:val="0"/>
          <w:noProof/>
          <w:sz w:val="18"/>
        </w:rPr>
      </w:r>
      <w:r w:rsidRPr="00122099">
        <w:rPr>
          <w:b w:val="0"/>
          <w:noProof/>
          <w:sz w:val="18"/>
        </w:rPr>
        <w:fldChar w:fldCharType="separate"/>
      </w:r>
      <w:r w:rsidR="002441BC">
        <w:rPr>
          <w:b w:val="0"/>
          <w:noProof/>
          <w:sz w:val="18"/>
        </w:rPr>
        <w:t>454</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122099">
        <w:rPr>
          <w:noProof/>
        </w:rPr>
        <w:tab/>
      </w:r>
      <w:r w:rsidRPr="00122099">
        <w:rPr>
          <w:noProof/>
        </w:rPr>
        <w:fldChar w:fldCharType="begin"/>
      </w:r>
      <w:r w:rsidRPr="00122099">
        <w:rPr>
          <w:noProof/>
        </w:rPr>
        <w:instrText xml:space="preserve"> PAGEREF _Toc528574862 \h </w:instrText>
      </w:r>
      <w:r w:rsidRPr="00122099">
        <w:rPr>
          <w:noProof/>
        </w:rPr>
      </w:r>
      <w:r w:rsidRPr="00122099">
        <w:rPr>
          <w:noProof/>
        </w:rPr>
        <w:fldChar w:fldCharType="separate"/>
      </w:r>
      <w:r w:rsidR="002441BC">
        <w:rPr>
          <w:noProof/>
        </w:rPr>
        <w:t>454</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Part 7—Transitional provisions</w:t>
      </w:r>
      <w:r w:rsidRPr="00122099">
        <w:rPr>
          <w:b w:val="0"/>
          <w:noProof/>
          <w:sz w:val="18"/>
        </w:rPr>
        <w:tab/>
      </w:r>
      <w:r w:rsidRPr="00122099">
        <w:rPr>
          <w:b w:val="0"/>
          <w:noProof/>
          <w:sz w:val="18"/>
        </w:rPr>
        <w:fldChar w:fldCharType="begin"/>
      </w:r>
      <w:r w:rsidRPr="00122099">
        <w:rPr>
          <w:b w:val="0"/>
          <w:noProof/>
          <w:sz w:val="18"/>
        </w:rPr>
        <w:instrText xml:space="preserve"> PAGEREF _Toc528574863 \h </w:instrText>
      </w:r>
      <w:r w:rsidRPr="00122099">
        <w:rPr>
          <w:b w:val="0"/>
          <w:noProof/>
          <w:sz w:val="18"/>
        </w:rPr>
      </w:r>
      <w:r w:rsidRPr="00122099">
        <w:rPr>
          <w:b w:val="0"/>
          <w:noProof/>
          <w:sz w:val="18"/>
        </w:rPr>
        <w:fldChar w:fldCharType="separate"/>
      </w:r>
      <w:r w:rsidR="002441BC">
        <w:rPr>
          <w:b w:val="0"/>
          <w:noProof/>
          <w:sz w:val="18"/>
        </w:rPr>
        <w:t>456</w:t>
      </w:r>
      <w:r w:rsidRPr="00122099">
        <w:rPr>
          <w:b w:val="0"/>
          <w:noProof/>
          <w:sz w:val="18"/>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37</w:t>
      </w:r>
      <w:r>
        <w:rPr>
          <w:noProof/>
        </w:rPr>
        <w:tab/>
        <w:t>Unclaimed money</w:t>
      </w:r>
      <w:r w:rsidRPr="00122099">
        <w:rPr>
          <w:noProof/>
        </w:rPr>
        <w:tab/>
      </w:r>
      <w:r w:rsidRPr="00122099">
        <w:rPr>
          <w:noProof/>
        </w:rPr>
        <w:fldChar w:fldCharType="begin"/>
      </w:r>
      <w:r w:rsidRPr="00122099">
        <w:rPr>
          <w:noProof/>
        </w:rPr>
        <w:instrText xml:space="preserve"> PAGEREF _Toc528574864 \h </w:instrText>
      </w:r>
      <w:r w:rsidRPr="00122099">
        <w:rPr>
          <w:noProof/>
        </w:rPr>
      </w:r>
      <w:r w:rsidRPr="00122099">
        <w:rPr>
          <w:noProof/>
        </w:rPr>
        <w:fldChar w:fldCharType="separate"/>
      </w:r>
      <w:r w:rsidR="002441BC">
        <w:rPr>
          <w:noProof/>
        </w:rPr>
        <w:t>456</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122099">
        <w:rPr>
          <w:noProof/>
        </w:rPr>
        <w:tab/>
      </w:r>
      <w:r w:rsidRPr="00122099">
        <w:rPr>
          <w:noProof/>
        </w:rPr>
        <w:fldChar w:fldCharType="begin"/>
      </w:r>
      <w:r w:rsidRPr="00122099">
        <w:rPr>
          <w:noProof/>
        </w:rPr>
        <w:instrText xml:space="preserve"> PAGEREF _Toc528574865 \h </w:instrText>
      </w:r>
      <w:r w:rsidRPr="00122099">
        <w:rPr>
          <w:noProof/>
        </w:rPr>
      </w:r>
      <w:r w:rsidRPr="00122099">
        <w:rPr>
          <w:noProof/>
        </w:rPr>
        <w:fldChar w:fldCharType="separate"/>
      </w:r>
      <w:r w:rsidR="002441BC">
        <w:rPr>
          <w:noProof/>
        </w:rPr>
        <w:t>457</w:t>
      </w:r>
      <w:r w:rsidRPr="00122099">
        <w:rPr>
          <w:noProof/>
        </w:rPr>
        <w:fldChar w:fldCharType="end"/>
      </w:r>
    </w:p>
    <w:p w:rsidR="00122099" w:rsidRDefault="00122099">
      <w:pPr>
        <w:pStyle w:val="TOC5"/>
        <w:rPr>
          <w:rFonts w:asciiTheme="minorHAnsi" w:eastAsiaTheme="minorEastAsia" w:hAnsiTheme="minorHAnsi" w:cstheme="minorBidi"/>
          <w:noProof/>
          <w:kern w:val="0"/>
          <w:sz w:val="22"/>
          <w:szCs w:val="22"/>
        </w:rPr>
      </w:pPr>
      <w:r>
        <w:rPr>
          <w:noProof/>
        </w:rPr>
        <w:lastRenderedPageBreak/>
        <w:t>39</w:t>
      </w:r>
      <w:r>
        <w:rPr>
          <w:noProof/>
        </w:rPr>
        <w:tab/>
        <w:t>Regulations may deal with transitional, saving or application matters</w:t>
      </w:r>
      <w:r w:rsidRPr="00122099">
        <w:rPr>
          <w:noProof/>
        </w:rPr>
        <w:tab/>
      </w:r>
      <w:r w:rsidRPr="00122099">
        <w:rPr>
          <w:noProof/>
        </w:rPr>
        <w:fldChar w:fldCharType="begin"/>
      </w:r>
      <w:r w:rsidRPr="00122099">
        <w:rPr>
          <w:noProof/>
        </w:rPr>
        <w:instrText xml:space="preserve"> PAGEREF _Toc528574866 \h </w:instrText>
      </w:r>
      <w:r w:rsidRPr="00122099">
        <w:rPr>
          <w:noProof/>
        </w:rPr>
      </w:r>
      <w:r w:rsidRPr="00122099">
        <w:rPr>
          <w:noProof/>
        </w:rPr>
        <w:fldChar w:fldCharType="separate"/>
      </w:r>
      <w:r w:rsidR="002441BC">
        <w:rPr>
          <w:noProof/>
        </w:rPr>
        <w:t>458</w:t>
      </w:r>
      <w:r w:rsidRPr="00122099">
        <w:rPr>
          <w:noProof/>
        </w:rPr>
        <w:fldChar w:fldCharType="end"/>
      </w:r>
    </w:p>
    <w:p w:rsidR="00122099" w:rsidRDefault="00122099">
      <w:pPr>
        <w:pStyle w:val="TOC2"/>
        <w:rPr>
          <w:rFonts w:asciiTheme="minorHAnsi" w:eastAsiaTheme="minorEastAsia" w:hAnsiTheme="minorHAnsi" w:cstheme="minorBidi"/>
          <w:b w:val="0"/>
          <w:noProof/>
          <w:kern w:val="0"/>
          <w:sz w:val="22"/>
          <w:szCs w:val="22"/>
        </w:rPr>
      </w:pPr>
      <w:r>
        <w:rPr>
          <w:noProof/>
        </w:rPr>
        <w:t>Endnotes</w:t>
      </w:r>
      <w:r w:rsidRPr="00122099">
        <w:rPr>
          <w:b w:val="0"/>
          <w:noProof/>
          <w:sz w:val="18"/>
        </w:rPr>
        <w:tab/>
      </w:r>
      <w:r w:rsidRPr="00122099">
        <w:rPr>
          <w:b w:val="0"/>
          <w:noProof/>
          <w:sz w:val="18"/>
        </w:rPr>
        <w:fldChar w:fldCharType="begin"/>
      </w:r>
      <w:r w:rsidRPr="00122099">
        <w:rPr>
          <w:b w:val="0"/>
          <w:noProof/>
          <w:sz w:val="18"/>
        </w:rPr>
        <w:instrText xml:space="preserve"> PAGEREF _Toc528574867 \h </w:instrText>
      </w:r>
      <w:r w:rsidRPr="00122099">
        <w:rPr>
          <w:b w:val="0"/>
          <w:noProof/>
          <w:sz w:val="18"/>
        </w:rPr>
      </w:r>
      <w:r w:rsidRPr="00122099">
        <w:rPr>
          <w:b w:val="0"/>
          <w:noProof/>
          <w:sz w:val="18"/>
        </w:rPr>
        <w:fldChar w:fldCharType="separate"/>
      </w:r>
      <w:r w:rsidR="002441BC">
        <w:rPr>
          <w:b w:val="0"/>
          <w:noProof/>
          <w:sz w:val="18"/>
        </w:rPr>
        <w:t>460</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Endnote 1—About the endnotes</w:t>
      </w:r>
      <w:r w:rsidRPr="00122099">
        <w:rPr>
          <w:b w:val="0"/>
          <w:noProof/>
          <w:sz w:val="18"/>
        </w:rPr>
        <w:tab/>
      </w:r>
      <w:r w:rsidRPr="00122099">
        <w:rPr>
          <w:b w:val="0"/>
          <w:noProof/>
          <w:sz w:val="18"/>
        </w:rPr>
        <w:fldChar w:fldCharType="begin"/>
      </w:r>
      <w:r w:rsidRPr="00122099">
        <w:rPr>
          <w:b w:val="0"/>
          <w:noProof/>
          <w:sz w:val="18"/>
        </w:rPr>
        <w:instrText xml:space="preserve"> PAGEREF _Toc528574868 \h </w:instrText>
      </w:r>
      <w:r w:rsidRPr="00122099">
        <w:rPr>
          <w:b w:val="0"/>
          <w:noProof/>
          <w:sz w:val="18"/>
        </w:rPr>
      </w:r>
      <w:r w:rsidRPr="00122099">
        <w:rPr>
          <w:b w:val="0"/>
          <w:noProof/>
          <w:sz w:val="18"/>
        </w:rPr>
        <w:fldChar w:fldCharType="separate"/>
      </w:r>
      <w:r w:rsidR="002441BC">
        <w:rPr>
          <w:b w:val="0"/>
          <w:noProof/>
          <w:sz w:val="18"/>
        </w:rPr>
        <w:t>460</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Endnote 2—Abbreviation key</w:t>
      </w:r>
      <w:r w:rsidRPr="00122099">
        <w:rPr>
          <w:b w:val="0"/>
          <w:noProof/>
          <w:sz w:val="18"/>
        </w:rPr>
        <w:tab/>
      </w:r>
      <w:r w:rsidRPr="00122099">
        <w:rPr>
          <w:b w:val="0"/>
          <w:noProof/>
          <w:sz w:val="18"/>
        </w:rPr>
        <w:fldChar w:fldCharType="begin"/>
      </w:r>
      <w:r w:rsidRPr="00122099">
        <w:rPr>
          <w:b w:val="0"/>
          <w:noProof/>
          <w:sz w:val="18"/>
        </w:rPr>
        <w:instrText xml:space="preserve"> PAGEREF _Toc528574869 \h </w:instrText>
      </w:r>
      <w:r w:rsidRPr="00122099">
        <w:rPr>
          <w:b w:val="0"/>
          <w:noProof/>
          <w:sz w:val="18"/>
        </w:rPr>
      </w:r>
      <w:r w:rsidRPr="00122099">
        <w:rPr>
          <w:b w:val="0"/>
          <w:noProof/>
          <w:sz w:val="18"/>
        </w:rPr>
        <w:fldChar w:fldCharType="separate"/>
      </w:r>
      <w:r w:rsidR="002441BC">
        <w:rPr>
          <w:b w:val="0"/>
          <w:noProof/>
          <w:sz w:val="18"/>
        </w:rPr>
        <w:t>462</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Endnote 3—Legislation history</w:t>
      </w:r>
      <w:r w:rsidRPr="00122099">
        <w:rPr>
          <w:b w:val="0"/>
          <w:noProof/>
          <w:sz w:val="18"/>
        </w:rPr>
        <w:tab/>
      </w:r>
      <w:r w:rsidRPr="00122099">
        <w:rPr>
          <w:b w:val="0"/>
          <w:noProof/>
          <w:sz w:val="18"/>
        </w:rPr>
        <w:fldChar w:fldCharType="begin"/>
      </w:r>
      <w:r w:rsidRPr="00122099">
        <w:rPr>
          <w:b w:val="0"/>
          <w:noProof/>
          <w:sz w:val="18"/>
        </w:rPr>
        <w:instrText xml:space="preserve"> PAGEREF _Toc528574870 \h </w:instrText>
      </w:r>
      <w:r w:rsidRPr="00122099">
        <w:rPr>
          <w:b w:val="0"/>
          <w:noProof/>
          <w:sz w:val="18"/>
        </w:rPr>
      </w:r>
      <w:r w:rsidRPr="00122099">
        <w:rPr>
          <w:b w:val="0"/>
          <w:noProof/>
          <w:sz w:val="18"/>
        </w:rPr>
        <w:fldChar w:fldCharType="separate"/>
      </w:r>
      <w:r w:rsidR="002441BC">
        <w:rPr>
          <w:b w:val="0"/>
          <w:noProof/>
          <w:sz w:val="18"/>
        </w:rPr>
        <w:t>463</w:t>
      </w:r>
      <w:r w:rsidRPr="00122099">
        <w:rPr>
          <w:b w:val="0"/>
          <w:noProof/>
          <w:sz w:val="18"/>
        </w:rPr>
        <w:fldChar w:fldCharType="end"/>
      </w:r>
    </w:p>
    <w:p w:rsidR="00122099" w:rsidRDefault="00122099">
      <w:pPr>
        <w:pStyle w:val="TOC3"/>
        <w:rPr>
          <w:rFonts w:asciiTheme="minorHAnsi" w:eastAsiaTheme="minorEastAsia" w:hAnsiTheme="minorHAnsi" w:cstheme="minorBidi"/>
          <w:b w:val="0"/>
          <w:noProof/>
          <w:kern w:val="0"/>
          <w:szCs w:val="22"/>
        </w:rPr>
      </w:pPr>
      <w:r>
        <w:rPr>
          <w:noProof/>
        </w:rPr>
        <w:t>Endnote 4—Amendment history</w:t>
      </w:r>
      <w:r w:rsidRPr="00122099">
        <w:rPr>
          <w:b w:val="0"/>
          <w:noProof/>
          <w:sz w:val="18"/>
        </w:rPr>
        <w:tab/>
      </w:r>
      <w:r w:rsidRPr="00122099">
        <w:rPr>
          <w:b w:val="0"/>
          <w:noProof/>
          <w:sz w:val="18"/>
        </w:rPr>
        <w:fldChar w:fldCharType="begin"/>
      </w:r>
      <w:r w:rsidRPr="00122099">
        <w:rPr>
          <w:b w:val="0"/>
          <w:noProof/>
          <w:sz w:val="18"/>
        </w:rPr>
        <w:instrText xml:space="preserve"> PAGEREF _Toc528574871 \h </w:instrText>
      </w:r>
      <w:r w:rsidRPr="00122099">
        <w:rPr>
          <w:b w:val="0"/>
          <w:noProof/>
          <w:sz w:val="18"/>
        </w:rPr>
      </w:r>
      <w:r w:rsidRPr="00122099">
        <w:rPr>
          <w:b w:val="0"/>
          <w:noProof/>
          <w:sz w:val="18"/>
        </w:rPr>
        <w:fldChar w:fldCharType="separate"/>
      </w:r>
      <w:r w:rsidR="002441BC">
        <w:rPr>
          <w:b w:val="0"/>
          <w:noProof/>
          <w:sz w:val="18"/>
        </w:rPr>
        <w:t>481</w:t>
      </w:r>
      <w:r w:rsidRPr="00122099">
        <w:rPr>
          <w:b w:val="0"/>
          <w:noProof/>
          <w:sz w:val="18"/>
        </w:rPr>
        <w:fldChar w:fldCharType="end"/>
      </w:r>
    </w:p>
    <w:p w:rsidR="00220693" w:rsidRPr="00437306" w:rsidRDefault="00983B52" w:rsidP="00715914">
      <w:pPr>
        <w:sectPr w:rsidR="00220693" w:rsidRPr="00437306" w:rsidSect="003562F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437306">
        <w:rPr>
          <w:rFonts w:cs="Times New Roman"/>
          <w:sz w:val="18"/>
        </w:rPr>
        <w:fldChar w:fldCharType="end"/>
      </w:r>
    </w:p>
    <w:p w:rsidR="00983B52" w:rsidRPr="00437306" w:rsidRDefault="00983B52" w:rsidP="00983B52">
      <w:pPr>
        <w:pStyle w:val="ActHead1"/>
        <w:pageBreakBefore/>
      </w:pPr>
      <w:bookmarkStart w:id="1" w:name="_Toc528574215"/>
      <w:r w:rsidRPr="00437306">
        <w:rPr>
          <w:rStyle w:val="CharChapNo"/>
        </w:rPr>
        <w:lastRenderedPageBreak/>
        <w:t>Chapter</w:t>
      </w:r>
      <w:r w:rsidR="00437306">
        <w:rPr>
          <w:rStyle w:val="CharChapNo"/>
        </w:rPr>
        <w:t> </w:t>
      </w:r>
      <w:r w:rsidRPr="00437306">
        <w:rPr>
          <w:rStyle w:val="CharChapNo"/>
        </w:rPr>
        <w:t>10</w:t>
      </w:r>
      <w:r w:rsidRPr="00437306">
        <w:t>—</w:t>
      </w:r>
      <w:r w:rsidRPr="00437306">
        <w:rPr>
          <w:rStyle w:val="CharChapText"/>
        </w:rPr>
        <w:t>Transitional provisions</w:t>
      </w:r>
      <w:bookmarkEnd w:id="1"/>
    </w:p>
    <w:p w:rsidR="00983B52" w:rsidRPr="00437306" w:rsidRDefault="00983B52" w:rsidP="00983B52">
      <w:pPr>
        <w:pStyle w:val="ActHead2"/>
      </w:pPr>
      <w:bookmarkStart w:id="2" w:name="_Toc528574216"/>
      <w:r w:rsidRPr="00437306">
        <w:rPr>
          <w:rStyle w:val="CharPartNo"/>
        </w:rPr>
        <w:t>Part</w:t>
      </w:r>
      <w:r w:rsidR="00437306">
        <w:rPr>
          <w:rStyle w:val="CharPartNo"/>
        </w:rPr>
        <w:t> </w:t>
      </w:r>
      <w:r w:rsidRPr="00437306">
        <w:rPr>
          <w:rStyle w:val="CharPartNo"/>
        </w:rPr>
        <w:t>10.1</w:t>
      </w:r>
      <w:r w:rsidRPr="00437306">
        <w:t>—</w:t>
      </w:r>
      <w:r w:rsidRPr="00437306">
        <w:rPr>
          <w:rStyle w:val="CharPartText"/>
        </w:rPr>
        <w:t>Transition from the old corporations legislation</w:t>
      </w:r>
      <w:bookmarkEnd w:id="2"/>
    </w:p>
    <w:p w:rsidR="00983B52" w:rsidRPr="00437306" w:rsidRDefault="00983B52" w:rsidP="00983B52">
      <w:pPr>
        <w:pStyle w:val="ActHead3"/>
      </w:pPr>
      <w:bookmarkStart w:id="3" w:name="_Toc528574217"/>
      <w:r w:rsidRPr="00437306">
        <w:rPr>
          <w:rStyle w:val="CharDivNo"/>
        </w:rPr>
        <w:t>Division</w:t>
      </w:r>
      <w:r w:rsidR="00437306">
        <w:rPr>
          <w:rStyle w:val="CharDivNo"/>
        </w:rPr>
        <w:t> </w:t>
      </w:r>
      <w:r w:rsidRPr="00437306">
        <w:rPr>
          <w:rStyle w:val="CharDivNo"/>
        </w:rPr>
        <w:t>1</w:t>
      </w:r>
      <w:r w:rsidRPr="00437306">
        <w:t>—</w:t>
      </w:r>
      <w:r w:rsidRPr="00437306">
        <w:rPr>
          <w:rStyle w:val="CharDivText"/>
        </w:rPr>
        <w:t>Preliminary</w:t>
      </w:r>
      <w:bookmarkEnd w:id="3"/>
    </w:p>
    <w:p w:rsidR="00983B52" w:rsidRPr="00437306" w:rsidRDefault="00983B52" w:rsidP="00983B52">
      <w:pPr>
        <w:pStyle w:val="ActHead5"/>
      </w:pPr>
      <w:bookmarkStart w:id="4" w:name="_Toc528574218"/>
      <w:r w:rsidRPr="00437306">
        <w:rPr>
          <w:rStyle w:val="CharSectno"/>
        </w:rPr>
        <w:t>1370</w:t>
      </w:r>
      <w:r w:rsidRPr="00437306">
        <w:t xml:space="preserve">  Object of Part</w:t>
      </w:r>
      <w:bookmarkEnd w:id="4"/>
    </w:p>
    <w:p w:rsidR="00983B52" w:rsidRPr="00437306" w:rsidRDefault="00983B52" w:rsidP="00983B52">
      <w:pPr>
        <w:pStyle w:val="subsection"/>
      </w:pPr>
      <w:r w:rsidRPr="00437306">
        <w:tab/>
        <w:t>(1)</w:t>
      </w:r>
      <w:r w:rsidRPr="00437306">
        <w:tab/>
        <w:t xml:space="preserve">Subject to </w:t>
      </w:r>
      <w:r w:rsidR="00437306">
        <w:t>subsection (</w:t>
      </w:r>
      <w:r w:rsidRPr="00437306">
        <w:t>3), the object of this Part is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rsidR="00983B52" w:rsidRPr="00437306" w:rsidRDefault="00983B52" w:rsidP="00983B52">
      <w:pPr>
        <w:pStyle w:val="paragraph"/>
      </w:pPr>
      <w:r w:rsidRPr="00437306">
        <w:tab/>
        <w:t>(a)</w:t>
      </w:r>
      <w:r w:rsidRPr="00437306">
        <w:tab/>
        <w:t>that old corporations legislation had, from time to time when it was in force, been valid Commonwealth legislation applying throughout those States and Territories; and</w:t>
      </w:r>
    </w:p>
    <w:p w:rsidR="00983B52" w:rsidRPr="00437306" w:rsidRDefault="00983B52" w:rsidP="00983B52">
      <w:pPr>
        <w:pStyle w:val="paragraph"/>
      </w:pPr>
      <w:r w:rsidRPr="00437306">
        <w:tab/>
        <w:t>(b)</w:t>
      </w:r>
      <w:r w:rsidRPr="00437306">
        <w:tab/>
        <w:t>the new corporations legislation (to the extent it contains provisions that correspond to provisions of the old corporations legislation as in force immediately before the commencement) were a continuation of that old corporations legislation as so applying.</w:t>
      </w:r>
    </w:p>
    <w:p w:rsidR="00983B52" w:rsidRPr="00437306" w:rsidRDefault="00983B52" w:rsidP="00983B52">
      <w:pPr>
        <w:pStyle w:val="notetext"/>
      </w:pPr>
      <w:r w:rsidRPr="00437306">
        <w:t>Note:</w:t>
      </w:r>
      <w:r w:rsidRPr="00437306">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rsidR="00983B52" w:rsidRPr="00437306" w:rsidRDefault="00983B52" w:rsidP="00983B52">
      <w:pPr>
        <w:pStyle w:val="subsection"/>
      </w:pPr>
      <w:r w:rsidRPr="00437306">
        <w:tab/>
        <w:t>(2)</w:t>
      </w:r>
      <w:r w:rsidRPr="00437306">
        <w:tab/>
        <w:t>In resolving any ambiguity as to the meaning of any of the other provisions of this Part, an interpretation that is consistent with the object of this Part is to be preferred to an interpretation that is not consistent with that object.</w:t>
      </w:r>
    </w:p>
    <w:p w:rsidR="00983B52" w:rsidRPr="00437306" w:rsidRDefault="00983B52" w:rsidP="00983B52">
      <w:pPr>
        <w:pStyle w:val="subsection"/>
      </w:pPr>
      <w:r w:rsidRPr="00437306">
        <w:lastRenderedPageBreak/>
        <w:tab/>
        <w:t>(3)</w:t>
      </w:r>
      <w:r w:rsidRPr="00437306">
        <w:tab/>
        <w:t>This Part does contain some provisions (for example, subsection</w:t>
      </w:r>
      <w:r w:rsidR="00437306">
        <w:t> </w:t>
      </w:r>
      <w:r w:rsidRPr="00437306">
        <w:t>1400(4)) which apply or extend to matters under the old corporations legislation of any non</w:t>
      </w:r>
      <w:r w:rsidR="00437306">
        <w:noBreakHyphen/>
      </w:r>
      <w:r w:rsidRPr="00437306">
        <w:t>referring State.</w:t>
      </w:r>
    </w:p>
    <w:p w:rsidR="00983B52" w:rsidRPr="00437306" w:rsidRDefault="00983B52" w:rsidP="00983B52">
      <w:pPr>
        <w:pStyle w:val="ActHead5"/>
      </w:pPr>
      <w:bookmarkStart w:id="5" w:name="_Toc528574219"/>
      <w:r w:rsidRPr="00437306">
        <w:rPr>
          <w:rStyle w:val="CharSectno"/>
        </w:rPr>
        <w:t>1371</w:t>
      </w:r>
      <w:r w:rsidRPr="00437306">
        <w:t xml:space="preserve">  Definitions</w:t>
      </w:r>
      <w:bookmarkEnd w:id="5"/>
    </w:p>
    <w:p w:rsidR="00983B52" w:rsidRPr="00437306" w:rsidRDefault="00983B52" w:rsidP="00983B52">
      <w:pPr>
        <w:pStyle w:val="subsection"/>
      </w:pPr>
      <w:r w:rsidRPr="00437306">
        <w:tab/>
        <w:t>(1)</w:t>
      </w:r>
      <w:r w:rsidRPr="00437306">
        <w:tab/>
        <w:t>In this Part:</w:t>
      </w:r>
    </w:p>
    <w:p w:rsidR="00983B52" w:rsidRPr="00437306" w:rsidRDefault="00983B52" w:rsidP="00983B52">
      <w:pPr>
        <w:pStyle w:val="Definition"/>
      </w:pPr>
      <w:r w:rsidRPr="00437306">
        <w:rPr>
          <w:b/>
          <w:i/>
        </w:rPr>
        <w:t>carried over provision</w:t>
      </w:r>
      <w:r w:rsidRPr="00437306">
        <w:t xml:space="preserve"> of the old corporations legislation of a State or Territory in this jurisdiction means a provision of the old corporations legislation of that State or Territory that:</w:t>
      </w:r>
    </w:p>
    <w:p w:rsidR="00983B52" w:rsidRPr="00437306" w:rsidRDefault="00983B52" w:rsidP="00983B52">
      <w:pPr>
        <w:pStyle w:val="paragraph"/>
      </w:pPr>
      <w:r w:rsidRPr="00437306">
        <w:tab/>
        <w:t>(a)</w:t>
      </w:r>
      <w:r w:rsidRPr="00437306">
        <w:tab/>
        <w:t>was in force immediately before the commencement; and</w:t>
      </w:r>
    </w:p>
    <w:p w:rsidR="00983B52" w:rsidRPr="00437306" w:rsidRDefault="00983B52" w:rsidP="00983B52">
      <w:pPr>
        <w:pStyle w:val="paragraph"/>
      </w:pPr>
      <w:r w:rsidRPr="00437306">
        <w:tab/>
        <w:t>(b)</w:t>
      </w:r>
      <w:r w:rsidRPr="00437306">
        <w:tab/>
        <w:t>corresponds to a provision of the new corporations legislation.</w:t>
      </w:r>
    </w:p>
    <w:p w:rsidR="00983B52" w:rsidRPr="00437306" w:rsidRDefault="00983B52" w:rsidP="00983B52">
      <w:pPr>
        <w:pStyle w:val="Definition"/>
      </w:pPr>
      <w:r w:rsidRPr="00437306">
        <w:rPr>
          <w:b/>
          <w:i/>
        </w:rPr>
        <w:t>commencement</w:t>
      </w:r>
      <w:r w:rsidRPr="00437306">
        <w:t xml:space="preserve"> means the commencement of this Act.</w:t>
      </w:r>
    </w:p>
    <w:p w:rsidR="00983B52" w:rsidRPr="00437306" w:rsidRDefault="00983B52" w:rsidP="00983B52">
      <w:pPr>
        <w:pStyle w:val="Definition"/>
      </w:pPr>
      <w:r w:rsidRPr="00437306">
        <w:rPr>
          <w:b/>
          <w:i/>
        </w:rPr>
        <w:t xml:space="preserve">corresponds </w:t>
      </w:r>
      <w:r w:rsidRPr="00437306">
        <w:t xml:space="preserve">has a meaning affected by </w:t>
      </w:r>
      <w:r w:rsidR="00437306">
        <w:t>subsections (</w:t>
      </w:r>
      <w:r w:rsidRPr="00437306">
        <w:t>2), (3) and (4).</w:t>
      </w:r>
    </w:p>
    <w:p w:rsidR="00983B52" w:rsidRPr="00437306" w:rsidRDefault="00983B52" w:rsidP="00983B52">
      <w:pPr>
        <w:pStyle w:val="Definition"/>
      </w:pPr>
      <w:r w:rsidRPr="00437306">
        <w:rPr>
          <w:b/>
          <w:i/>
        </w:rPr>
        <w:t>instrument</w:t>
      </w:r>
      <w:r w:rsidRPr="00437306">
        <w:t xml:space="preserve"> means:</w:t>
      </w:r>
    </w:p>
    <w:p w:rsidR="00983B52" w:rsidRPr="00437306" w:rsidRDefault="00983B52" w:rsidP="00983B52">
      <w:pPr>
        <w:pStyle w:val="paragraph"/>
      </w:pPr>
      <w:r w:rsidRPr="00437306">
        <w:tab/>
        <w:t>(a)</w:t>
      </w:r>
      <w:r w:rsidRPr="00437306">
        <w:tab/>
        <w:t>any instrument of a legislative character (including an Act or regulations) or of an administrative character; or</w:t>
      </w:r>
    </w:p>
    <w:p w:rsidR="00983B52" w:rsidRPr="00437306" w:rsidRDefault="00983B52" w:rsidP="00983B52">
      <w:pPr>
        <w:pStyle w:val="paragraph"/>
      </w:pPr>
      <w:r w:rsidRPr="00437306">
        <w:tab/>
        <w:t>(b)</w:t>
      </w:r>
      <w:r w:rsidRPr="00437306">
        <w:tab/>
        <w:t>any other document.</w:t>
      </w:r>
    </w:p>
    <w:p w:rsidR="00983B52" w:rsidRPr="00437306" w:rsidRDefault="00983B52" w:rsidP="00983B52">
      <w:pPr>
        <w:pStyle w:val="Definition"/>
      </w:pPr>
      <w:r w:rsidRPr="00437306">
        <w:rPr>
          <w:b/>
          <w:i/>
        </w:rPr>
        <w:t xml:space="preserve">liability </w:t>
      </w:r>
      <w:r w:rsidRPr="00437306">
        <w:t>includes a duty or obligation.</w:t>
      </w:r>
    </w:p>
    <w:p w:rsidR="00983B52" w:rsidRPr="00437306" w:rsidRDefault="00983B52" w:rsidP="00983B52">
      <w:pPr>
        <w:pStyle w:val="Definition"/>
      </w:pPr>
      <w:r w:rsidRPr="00437306">
        <w:rPr>
          <w:b/>
          <w:i/>
        </w:rPr>
        <w:t xml:space="preserve">made </w:t>
      </w:r>
      <w:r w:rsidRPr="00437306">
        <w:t>includes issued, given or published.</w:t>
      </w:r>
    </w:p>
    <w:p w:rsidR="00983B52" w:rsidRPr="00437306" w:rsidRDefault="00983B52" w:rsidP="00983B52">
      <w:pPr>
        <w:pStyle w:val="Definition"/>
      </w:pPr>
      <w:r w:rsidRPr="00437306">
        <w:rPr>
          <w:b/>
          <w:i/>
        </w:rPr>
        <w:t xml:space="preserve">new corporations legislation </w:t>
      </w:r>
      <w:r w:rsidRPr="00437306">
        <w:t>means:</w:t>
      </w:r>
    </w:p>
    <w:p w:rsidR="00983B52" w:rsidRPr="00437306" w:rsidRDefault="00983B52" w:rsidP="00983B52">
      <w:pPr>
        <w:pStyle w:val="paragraph"/>
      </w:pPr>
      <w:r w:rsidRPr="00437306">
        <w:tab/>
        <w:t>(a)</w:t>
      </w:r>
      <w:r w:rsidRPr="00437306">
        <w:tab/>
        <w:t>this Act; and</w:t>
      </w:r>
    </w:p>
    <w:p w:rsidR="00983B52" w:rsidRPr="00437306" w:rsidRDefault="00983B52" w:rsidP="00983B52">
      <w:pPr>
        <w:pStyle w:val="paragraph"/>
      </w:pPr>
      <w:r w:rsidRPr="00437306">
        <w:tab/>
        <w:t>(b)</w:t>
      </w:r>
      <w:r w:rsidRPr="00437306">
        <w:tab/>
        <w:t>the new Corporations Regulations (as amended and in force from time to time) and any other regulations made under this Act; and</w:t>
      </w:r>
    </w:p>
    <w:p w:rsidR="00983B52" w:rsidRPr="00437306" w:rsidRDefault="00983B52" w:rsidP="00983B52">
      <w:pPr>
        <w:pStyle w:val="paragraph"/>
      </w:pPr>
      <w:r w:rsidRPr="00437306">
        <w:tab/>
        <w:t>(c)</w:t>
      </w:r>
      <w:r w:rsidRPr="00437306">
        <w:tab/>
        <w:t xml:space="preserve">the laws of the Commonwealth referred to in </w:t>
      </w:r>
      <w:r w:rsidR="00437306">
        <w:t>paragraph (</w:t>
      </w:r>
      <w:r w:rsidRPr="00437306">
        <w:t xml:space="preserve">c) of the definition of </w:t>
      </w:r>
      <w:r w:rsidRPr="00437306">
        <w:rPr>
          <w:b/>
          <w:i/>
        </w:rPr>
        <w:t>old corporations legislation</w:t>
      </w:r>
      <w:r w:rsidRPr="00437306">
        <w:t>, being those laws as they apply after the commencement; and</w:t>
      </w:r>
    </w:p>
    <w:p w:rsidR="00983B52" w:rsidRPr="00437306" w:rsidRDefault="00983B52" w:rsidP="00983B52">
      <w:pPr>
        <w:pStyle w:val="paragraph"/>
      </w:pPr>
      <w:r w:rsidRPr="00437306">
        <w:tab/>
        <w:t>(d)</w:t>
      </w:r>
      <w:r w:rsidRPr="00437306">
        <w:tab/>
        <w:t>the preserved instruments.</w:t>
      </w:r>
    </w:p>
    <w:p w:rsidR="00983B52" w:rsidRPr="00437306" w:rsidRDefault="00983B52" w:rsidP="00983B52">
      <w:pPr>
        <w:pStyle w:val="Definition"/>
        <w:rPr>
          <w:i/>
        </w:rPr>
      </w:pPr>
      <w:r w:rsidRPr="00437306">
        <w:rPr>
          <w:b/>
          <w:i/>
        </w:rPr>
        <w:lastRenderedPageBreak/>
        <w:t xml:space="preserve">new Corporations Regulations </w:t>
      </w:r>
      <w:r w:rsidRPr="00437306">
        <w:t>means the regulations that, because of section</w:t>
      </w:r>
      <w:r w:rsidR="00437306">
        <w:t> </w:t>
      </w:r>
      <w:r w:rsidRPr="00437306">
        <w:t>1380, have effect as if they were made under section</w:t>
      </w:r>
      <w:r w:rsidR="00437306">
        <w:t> </w:t>
      </w:r>
      <w:r w:rsidRPr="00437306">
        <w:t>1364.</w:t>
      </w:r>
    </w:p>
    <w:p w:rsidR="00983B52" w:rsidRPr="00437306" w:rsidRDefault="00983B52" w:rsidP="00983B52">
      <w:pPr>
        <w:pStyle w:val="Definition"/>
      </w:pPr>
      <w:r w:rsidRPr="00437306">
        <w:rPr>
          <w:b/>
          <w:i/>
        </w:rPr>
        <w:t xml:space="preserve">old application Act </w:t>
      </w:r>
      <w:r w:rsidRPr="00437306">
        <w:t>for a State or Territory</w:t>
      </w:r>
      <w:r w:rsidRPr="00437306">
        <w:rPr>
          <w:i/>
        </w:rPr>
        <w:t xml:space="preserve"> </w:t>
      </w:r>
      <w:r w:rsidRPr="00437306">
        <w:t>means:</w:t>
      </w:r>
    </w:p>
    <w:p w:rsidR="00983B52" w:rsidRPr="00437306" w:rsidRDefault="00983B52" w:rsidP="00983B52">
      <w:pPr>
        <w:pStyle w:val="paragraph"/>
      </w:pPr>
      <w:r w:rsidRPr="00437306">
        <w:tab/>
        <w:t>(a)</w:t>
      </w:r>
      <w:r w:rsidRPr="00437306">
        <w:tab/>
        <w:t xml:space="preserve">in the case of New South Wales—the </w:t>
      </w:r>
      <w:r w:rsidRPr="00437306">
        <w:rPr>
          <w:i/>
        </w:rPr>
        <w:t>Corporations (New South Wales) Act 1990</w:t>
      </w:r>
      <w:r w:rsidRPr="00437306">
        <w:t xml:space="preserve"> of New South Wales as in force from time to time before the commencement; or</w:t>
      </w:r>
    </w:p>
    <w:p w:rsidR="00983B52" w:rsidRPr="00437306" w:rsidRDefault="00983B52" w:rsidP="00983B52">
      <w:pPr>
        <w:pStyle w:val="paragraph"/>
      </w:pPr>
      <w:r w:rsidRPr="00437306">
        <w:tab/>
        <w:t>(b)</w:t>
      </w:r>
      <w:r w:rsidRPr="00437306">
        <w:tab/>
        <w:t xml:space="preserve">in the case of Victoria—the </w:t>
      </w:r>
      <w:r w:rsidRPr="00437306">
        <w:rPr>
          <w:i/>
        </w:rPr>
        <w:t>Corporations (Victoria) Act 1990</w:t>
      </w:r>
      <w:r w:rsidRPr="00437306">
        <w:t xml:space="preserve"> of Victoria as in force from time to time before the commencement; or</w:t>
      </w:r>
    </w:p>
    <w:p w:rsidR="00983B52" w:rsidRPr="00437306" w:rsidRDefault="00983B52" w:rsidP="00983B52">
      <w:pPr>
        <w:pStyle w:val="paragraph"/>
      </w:pPr>
      <w:r w:rsidRPr="00437306">
        <w:tab/>
        <w:t>(c)</w:t>
      </w:r>
      <w:r w:rsidRPr="00437306">
        <w:tab/>
        <w:t xml:space="preserve">in the case of Queensland—the </w:t>
      </w:r>
      <w:r w:rsidRPr="00437306">
        <w:rPr>
          <w:i/>
        </w:rPr>
        <w:t>Corporations (Queensland) Act 1990</w:t>
      </w:r>
      <w:r w:rsidRPr="00437306">
        <w:t xml:space="preserve"> of Queensland as in force from time to time before the commencement; or</w:t>
      </w:r>
    </w:p>
    <w:p w:rsidR="00983B52" w:rsidRPr="00437306" w:rsidRDefault="00983B52" w:rsidP="00983B52">
      <w:pPr>
        <w:pStyle w:val="paragraph"/>
      </w:pPr>
      <w:r w:rsidRPr="00437306">
        <w:tab/>
        <w:t>(d)</w:t>
      </w:r>
      <w:r w:rsidRPr="00437306">
        <w:tab/>
        <w:t xml:space="preserve">in the case of Western Australia—the </w:t>
      </w:r>
      <w:r w:rsidRPr="00437306">
        <w:rPr>
          <w:i/>
        </w:rPr>
        <w:t>Corporations (Western Australia) Act 1990</w:t>
      </w:r>
      <w:r w:rsidRPr="00437306">
        <w:t xml:space="preserve"> of Western Australia as in force from time to time before the commencement; or</w:t>
      </w:r>
    </w:p>
    <w:p w:rsidR="00983B52" w:rsidRPr="00437306" w:rsidRDefault="00983B52" w:rsidP="00983B52">
      <w:pPr>
        <w:pStyle w:val="paragraph"/>
      </w:pPr>
      <w:r w:rsidRPr="00437306">
        <w:tab/>
        <w:t>(e)</w:t>
      </w:r>
      <w:r w:rsidRPr="00437306">
        <w:tab/>
        <w:t xml:space="preserve">in the case of South Australia—the </w:t>
      </w:r>
      <w:r w:rsidRPr="00437306">
        <w:rPr>
          <w:i/>
        </w:rPr>
        <w:t>Corporations (South Australia) Act 1990</w:t>
      </w:r>
      <w:r w:rsidRPr="00437306">
        <w:t xml:space="preserve"> of South Australia as in force from time to time before the commencement; or</w:t>
      </w:r>
    </w:p>
    <w:p w:rsidR="00983B52" w:rsidRPr="00437306" w:rsidRDefault="00983B52" w:rsidP="00983B52">
      <w:pPr>
        <w:pStyle w:val="paragraph"/>
      </w:pPr>
      <w:r w:rsidRPr="00437306">
        <w:tab/>
        <w:t>(f)</w:t>
      </w:r>
      <w:r w:rsidRPr="00437306">
        <w:tab/>
        <w:t xml:space="preserve">in the case of Tasmania—the </w:t>
      </w:r>
      <w:r w:rsidRPr="00437306">
        <w:rPr>
          <w:i/>
        </w:rPr>
        <w:t>Corporations (Tasmania) Act 1990</w:t>
      </w:r>
      <w:r w:rsidRPr="00437306">
        <w:t xml:space="preserve"> of Tasmania as in force from time to time before the commencement; or</w:t>
      </w:r>
    </w:p>
    <w:p w:rsidR="00983B52" w:rsidRPr="00437306" w:rsidRDefault="00983B52" w:rsidP="00983B52">
      <w:pPr>
        <w:pStyle w:val="paragraph"/>
      </w:pPr>
      <w:r w:rsidRPr="00437306">
        <w:tab/>
        <w:t>(g)</w:t>
      </w:r>
      <w:r w:rsidRPr="00437306">
        <w:tab/>
        <w:t>in the case of the Australian Capital Territory—the old Corporations Act; or</w:t>
      </w:r>
    </w:p>
    <w:p w:rsidR="00983B52" w:rsidRPr="00437306" w:rsidRDefault="00983B52" w:rsidP="00983B52">
      <w:pPr>
        <w:pStyle w:val="paragraph"/>
      </w:pPr>
      <w:r w:rsidRPr="00437306">
        <w:tab/>
        <w:t>(h)</w:t>
      </w:r>
      <w:r w:rsidRPr="00437306">
        <w:tab/>
        <w:t xml:space="preserve">in the case of the Northern Territory—the </w:t>
      </w:r>
      <w:r w:rsidRPr="00437306">
        <w:rPr>
          <w:i/>
        </w:rPr>
        <w:t>Corporations (Northern Territory) Act 1990</w:t>
      </w:r>
      <w:r w:rsidRPr="00437306">
        <w:t xml:space="preserve"> of the Northern Territory as in force from time to time before the commencement.</w:t>
      </w:r>
    </w:p>
    <w:p w:rsidR="00983B52" w:rsidRPr="00437306" w:rsidRDefault="00983B52" w:rsidP="00983B52">
      <w:pPr>
        <w:pStyle w:val="Definition"/>
      </w:pPr>
      <w:r w:rsidRPr="00437306">
        <w:rPr>
          <w:b/>
          <w:i/>
        </w:rPr>
        <w:t xml:space="preserve">old Corporations Act </w:t>
      </w:r>
      <w:r w:rsidRPr="00437306">
        <w:t xml:space="preserve">means the </w:t>
      </w:r>
      <w:r w:rsidRPr="00437306">
        <w:rPr>
          <w:i/>
        </w:rPr>
        <w:t>Corporations Act 1989</w:t>
      </w:r>
      <w:r w:rsidRPr="00437306">
        <w:t xml:space="preserve"> as in force from time to time before the commencement.</w:t>
      </w:r>
    </w:p>
    <w:p w:rsidR="00983B52" w:rsidRPr="00437306" w:rsidRDefault="00983B52" w:rsidP="00983B52">
      <w:pPr>
        <w:pStyle w:val="Definition"/>
      </w:pPr>
      <w:r w:rsidRPr="00437306">
        <w:rPr>
          <w:b/>
          <w:i/>
        </w:rPr>
        <w:t>old Corporations Law</w:t>
      </w:r>
      <w:r w:rsidRPr="00437306">
        <w:t xml:space="preserve"> means:</w:t>
      </w:r>
    </w:p>
    <w:p w:rsidR="00983B52" w:rsidRPr="00437306" w:rsidRDefault="00983B52" w:rsidP="00983B52">
      <w:pPr>
        <w:pStyle w:val="paragraph"/>
      </w:pPr>
      <w:r w:rsidRPr="00437306">
        <w:tab/>
        <w:t>(a)</w:t>
      </w:r>
      <w:r w:rsidRPr="00437306">
        <w:tab/>
        <w:t>when used in relation to a particular State or Territory—the Corporations Law of that State or Territory, within the meaning of the old application Act for that State or Territory, as in force from time to time before the commencement; or</w:t>
      </w:r>
    </w:p>
    <w:p w:rsidR="00983B52" w:rsidRPr="00437306" w:rsidRDefault="00983B52" w:rsidP="00983B52">
      <w:pPr>
        <w:pStyle w:val="paragraph"/>
      </w:pPr>
      <w:r w:rsidRPr="00437306">
        <w:lastRenderedPageBreak/>
        <w:tab/>
        <w:t>(b)</w:t>
      </w:r>
      <w:r w:rsidRPr="00437306">
        <w:tab/>
        <w:t>when used in general terms—the Corporations Law set out in section</w:t>
      </w:r>
      <w:r w:rsidR="00437306">
        <w:t> </w:t>
      </w:r>
      <w:r w:rsidRPr="00437306">
        <w:t>82 of the old Corporations Act as in force from time to time before the commencement.</w:t>
      </w:r>
    </w:p>
    <w:p w:rsidR="00983B52" w:rsidRPr="00437306" w:rsidRDefault="00983B52" w:rsidP="00983B52">
      <w:pPr>
        <w:pStyle w:val="Definition"/>
      </w:pPr>
      <w:r w:rsidRPr="00437306">
        <w:rPr>
          <w:b/>
          <w:i/>
        </w:rPr>
        <w:t xml:space="preserve">old corporations legislation </w:t>
      </w:r>
      <w:r w:rsidRPr="00437306">
        <w:t>of a particular State or Territory</w:t>
      </w:r>
      <w:r w:rsidRPr="00437306">
        <w:rPr>
          <w:i/>
        </w:rPr>
        <w:t xml:space="preserve"> </w:t>
      </w:r>
      <w:r w:rsidRPr="00437306">
        <w:t>means:</w:t>
      </w:r>
    </w:p>
    <w:p w:rsidR="00983B52" w:rsidRPr="00437306" w:rsidRDefault="00983B52" w:rsidP="00983B52">
      <w:pPr>
        <w:pStyle w:val="paragraph"/>
      </w:pPr>
      <w:r w:rsidRPr="00437306">
        <w:tab/>
        <w:t>(a)</w:t>
      </w:r>
      <w:r w:rsidRPr="00437306">
        <w:tab/>
        <w:t>the old Corporations Law and old Corporations Regulations of that State or Territory, and any instruments made under that Law or those Regulations; and</w:t>
      </w:r>
    </w:p>
    <w:p w:rsidR="00983B52" w:rsidRPr="00437306" w:rsidRDefault="00983B52" w:rsidP="00983B52">
      <w:pPr>
        <w:pStyle w:val="paragraph"/>
      </w:pPr>
      <w:r w:rsidRPr="00437306">
        <w:tab/>
        <w:t>(b)</w:t>
      </w:r>
      <w:r w:rsidRPr="00437306">
        <w:tab/>
        <w:t>the old application Act for that State or Territory, and any instruments made under that Act; and</w:t>
      </w:r>
    </w:p>
    <w:p w:rsidR="00983B52" w:rsidRPr="00437306" w:rsidRDefault="00983B52" w:rsidP="00983B52">
      <w:pPr>
        <w:pStyle w:val="paragraph"/>
        <w:keepNext/>
      </w:pPr>
      <w:r w:rsidRPr="00437306">
        <w:tab/>
        <w:t>(c)</w:t>
      </w:r>
      <w:r w:rsidRPr="00437306">
        <w:tab/>
        <w:t>either:</w:t>
      </w:r>
    </w:p>
    <w:p w:rsidR="00983B52" w:rsidRPr="00437306" w:rsidRDefault="00983B52" w:rsidP="00983B52">
      <w:pPr>
        <w:pStyle w:val="paragraphsub"/>
      </w:pPr>
      <w:r w:rsidRPr="00437306">
        <w:tab/>
        <w:t>(i)</w:t>
      </w:r>
      <w:r w:rsidRPr="00437306">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w:t>
      </w:r>
      <w:r w:rsidR="00437306">
        <w:t> </w:t>
      </w:r>
      <w:r w:rsidRPr="00437306">
        <w:t>8 of the old Application Act for that State or Territory, and any instruments made under those laws as so applying; or</w:t>
      </w:r>
    </w:p>
    <w:p w:rsidR="00983B52" w:rsidRPr="00437306" w:rsidRDefault="00983B52" w:rsidP="00983B52">
      <w:pPr>
        <w:pStyle w:val="paragraphsub"/>
      </w:pPr>
      <w:r w:rsidRPr="00437306">
        <w:tab/>
        <w:t>(ii)</w:t>
      </w:r>
      <w:r w:rsidRPr="00437306">
        <w:tab/>
        <w:t xml:space="preserve">when used in relation to the Australian Capital Territory—the laws of the Commonwealth referred to in </w:t>
      </w:r>
      <w:r w:rsidR="00437306">
        <w:t>subparagraph (</w:t>
      </w:r>
      <w:r w:rsidRPr="00437306">
        <w:t>i), but as applying of their own force in relation to the old Corporations Law and old Corporations Regulations of the Territory, and any instruments made under those laws as so applying.</w:t>
      </w:r>
    </w:p>
    <w:p w:rsidR="00983B52" w:rsidRPr="00437306" w:rsidRDefault="00983B52" w:rsidP="00983B52">
      <w:pPr>
        <w:pStyle w:val="Definition"/>
      </w:pPr>
      <w:r w:rsidRPr="00437306">
        <w:rPr>
          <w:b/>
          <w:i/>
        </w:rPr>
        <w:t>old Corporations Regulations</w:t>
      </w:r>
      <w:r w:rsidRPr="00437306">
        <w:t xml:space="preserve"> means:</w:t>
      </w:r>
    </w:p>
    <w:p w:rsidR="00983B52" w:rsidRPr="00437306" w:rsidRDefault="00983B52" w:rsidP="00983B52">
      <w:pPr>
        <w:pStyle w:val="paragraph"/>
      </w:pPr>
      <w:r w:rsidRPr="00437306">
        <w:tab/>
        <w:t>(a)</w:t>
      </w:r>
      <w:r w:rsidRPr="00437306">
        <w:tab/>
        <w:t>when used in relation to a particular State or Territory—the Corporations Regulations of that State or Territory, within the meaning of the old application Act for that State or Territory, as in force from time to time before the commencement; or</w:t>
      </w:r>
    </w:p>
    <w:p w:rsidR="00983B52" w:rsidRPr="00437306" w:rsidRDefault="00983B52" w:rsidP="00983B52">
      <w:pPr>
        <w:pStyle w:val="paragraph"/>
        <w:rPr>
          <w:b/>
          <w:i/>
        </w:rPr>
      </w:pPr>
      <w:r w:rsidRPr="00437306">
        <w:tab/>
        <w:t>(b)</w:t>
      </w:r>
      <w:r w:rsidRPr="00437306">
        <w:tab/>
        <w:t>when used in general terms—the regulations made under section</w:t>
      </w:r>
      <w:r w:rsidR="00437306">
        <w:t> </w:t>
      </w:r>
      <w:r w:rsidRPr="00437306">
        <w:t>22 of the old Corporations Act as in force from time to time before the commencement.</w:t>
      </w:r>
    </w:p>
    <w:p w:rsidR="00983B52" w:rsidRPr="00437306" w:rsidRDefault="00983B52" w:rsidP="00983B52">
      <w:pPr>
        <w:pStyle w:val="Definition"/>
      </w:pPr>
      <w:r w:rsidRPr="00437306">
        <w:rPr>
          <w:b/>
          <w:i/>
        </w:rPr>
        <w:lastRenderedPageBreak/>
        <w:t>order</w:t>
      </w:r>
      <w:r w:rsidRPr="00437306">
        <w:t>, in relation to a court, includes any judgment, conviction or sentence of the court.</w:t>
      </w:r>
    </w:p>
    <w:p w:rsidR="00983B52" w:rsidRPr="00437306" w:rsidRDefault="00983B52" w:rsidP="00983B52">
      <w:pPr>
        <w:pStyle w:val="Definition"/>
      </w:pPr>
      <w:r w:rsidRPr="00437306">
        <w:rPr>
          <w:b/>
          <w:i/>
        </w:rPr>
        <w:t>pre</w:t>
      </w:r>
      <w:r w:rsidR="00437306">
        <w:rPr>
          <w:b/>
          <w:i/>
        </w:rPr>
        <w:noBreakHyphen/>
      </w:r>
      <w:r w:rsidRPr="00437306">
        <w:rPr>
          <w:b/>
          <w:i/>
        </w:rPr>
        <w:t>commencement right or liability</w:t>
      </w:r>
      <w:r w:rsidRPr="00437306">
        <w:t xml:space="preserve"> has the meaning given by subsection</w:t>
      </w:r>
      <w:r w:rsidR="00437306">
        <w:t> </w:t>
      </w:r>
      <w:r w:rsidRPr="00437306">
        <w:t>1400(1) or 1401(1).</w:t>
      </w:r>
    </w:p>
    <w:p w:rsidR="00983B52" w:rsidRPr="00437306" w:rsidRDefault="00983B52" w:rsidP="00983B52">
      <w:pPr>
        <w:pStyle w:val="Definition"/>
      </w:pPr>
      <w:r w:rsidRPr="00437306">
        <w:rPr>
          <w:b/>
          <w:i/>
        </w:rPr>
        <w:t xml:space="preserve">preserved instrument </w:t>
      </w:r>
      <w:r w:rsidRPr="00437306">
        <w:t>means an instrument that, because of section</w:t>
      </w:r>
      <w:r w:rsidR="00437306">
        <w:t> </w:t>
      </w:r>
      <w:r w:rsidRPr="00437306">
        <w:t>1399, has effect after the commencement as if it were made under a provision of the new corporations legislation.</w:t>
      </w:r>
    </w:p>
    <w:p w:rsidR="00983B52" w:rsidRPr="00437306" w:rsidRDefault="00983B52" w:rsidP="00983B52">
      <w:pPr>
        <w:pStyle w:val="Definition"/>
      </w:pPr>
      <w:r w:rsidRPr="00437306">
        <w:rPr>
          <w:b/>
          <w:i/>
        </w:rPr>
        <w:t xml:space="preserve">right </w:t>
      </w:r>
      <w:r w:rsidRPr="00437306">
        <w:t>includes an interest or status.</w:t>
      </w:r>
    </w:p>
    <w:p w:rsidR="00983B52" w:rsidRPr="00437306" w:rsidRDefault="00983B52" w:rsidP="00983B52">
      <w:pPr>
        <w:pStyle w:val="Definition"/>
      </w:pPr>
      <w:r w:rsidRPr="00437306">
        <w:rPr>
          <w:b/>
          <w:i/>
        </w:rPr>
        <w:t>substituted right or liability</w:t>
      </w:r>
      <w:r w:rsidRPr="00437306">
        <w:t xml:space="preserve"> has the meaning given by subsection</w:t>
      </w:r>
      <w:r w:rsidR="00437306">
        <w:t> </w:t>
      </w:r>
      <w:r w:rsidRPr="00437306">
        <w:t>1400(2) or 1401(3).</w:t>
      </w:r>
    </w:p>
    <w:p w:rsidR="00983B52" w:rsidRPr="00437306" w:rsidRDefault="00983B52" w:rsidP="00983B52">
      <w:pPr>
        <w:pStyle w:val="Definition"/>
      </w:pPr>
      <w:r w:rsidRPr="00437306">
        <w:rPr>
          <w:b/>
          <w:i/>
        </w:rPr>
        <w:t xml:space="preserve">this Part </w:t>
      </w:r>
      <w:r w:rsidRPr="00437306">
        <w:t>includes regulations made for the purposes of any of the provisions of this Part.</w:t>
      </w:r>
    </w:p>
    <w:p w:rsidR="00983B52" w:rsidRPr="00437306" w:rsidRDefault="00983B52" w:rsidP="00983B52">
      <w:pPr>
        <w:pStyle w:val="subsection"/>
      </w:pPr>
      <w:r w:rsidRPr="00437306">
        <w:tab/>
        <w:t>(2)</w:t>
      </w:r>
      <w:r w:rsidRPr="00437306">
        <w:tab/>
        <w:t xml:space="preserve">Subject to </w:t>
      </w:r>
      <w:r w:rsidR="00437306">
        <w:t>subsection (</w:t>
      </w:r>
      <w:r w:rsidRPr="00437306">
        <w:t xml:space="preserve">4), for the purposes of this Part, a provision or part (the </w:t>
      </w:r>
      <w:r w:rsidRPr="00437306">
        <w:rPr>
          <w:b/>
          <w:i/>
        </w:rPr>
        <w:t>old provision or part</w:t>
      </w:r>
      <w:r w:rsidRPr="00437306">
        <w:t xml:space="preserve">) of the old corporations legislation of a State or Territory </w:t>
      </w:r>
      <w:r w:rsidRPr="00437306">
        <w:rPr>
          <w:b/>
          <w:i/>
        </w:rPr>
        <w:t xml:space="preserve">corresponds </w:t>
      </w:r>
      <w:r w:rsidRPr="00437306">
        <w:t xml:space="preserve">to a provision or part (the </w:t>
      </w:r>
      <w:r w:rsidRPr="00437306">
        <w:rPr>
          <w:b/>
          <w:i/>
        </w:rPr>
        <w:t>new provision or part</w:t>
      </w:r>
      <w:r w:rsidRPr="00437306">
        <w:t>) of the new corporations legislation (and vice versa) if:</w:t>
      </w:r>
    </w:p>
    <w:p w:rsidR="00983B52" w:rsidRPr="00437306" w:rsidRDefault="00983B52" w:rsidP="00983B52">
      <w:pPr>
        <w:pStyle w:val="paragraph"/>
      </w:pPr>
      <w:r w:rsidRPr="00437306">
        <w:tab/>
        <w:t>(a)</w:t>
      </w:r>
      <w:r w:rsidRPr="00437306">
        <w:tab/>
        <w:t>the old provision or part and the new provision or part are substantially the same, unless the regulations specify that the 2 provisions or parts do not correspond; or</w:t>
      </w:r>
    </w:p>
    <w:p w:rsidR="00983B52" w:rsidRPr="00437306" w:rsidRDefault="00983B52" w:rsidP="00983B52">
      <w:pPr>
        <w:pStyle w:val="paragraph"/>
      </w:pPr>
      <w:r w:rsidRPr="00437306">
        <w:tab/>
        <w:t>(b)</w:t>
      </w:r>
      <w:r w:rsidRPr="00437306">
        <w:tab/>
        <w:t>the regulations specify that the 2 provisions or parts correspond.</w:t>
      </w:r>
    </w:p>
    <w:p w:rsidR="00983B52" w:rsidRPr="00437306" w:rsidRDefault="00983B52" w:rsidP="00983B52">
      <w:pPr>
        <w:pStyle w:val="notetext"/>
      </w:pPr>
      <w:r w:rsidRPr="00437306">
        <w:t>Note:</w:t>
      </w:r>
      <w:r w:rsidRPr="00437306">
        <w:tab/>
        <w:t>The range of provisions of the new corporations legislation that may be corresponding provisions for the purposes of this Part is affected by sections</w:t>
      </w:r>
      <w:r w:rsidR="00437306">
        <w:t> </w:t>
      </w:r>
      <w:r w:rsidRPr="00437306">
        <w:t>1401 and 1408, which take certain provisions of the old corporations legislation to be included in the new corporations legislation.</w:t>
      </w:r>
    </w:p>
    <w:p w:rsidR="00983B52" w:rsidRPr="00437306" w:rsidRDefault="00983B52" w:rsidP="00983B52">
      <w:pPr>
        <w:pStyle w:val="subsection"/>
      </w:pPr>
      <w:r w:rsidRPr="00437306">
        <w:tab/>
        <w:t>(3)</w:t>
      </w:r>
      <w:r w:rsidRPr="00437306">
        <w:tab/>
        <w:t xml:space="preserve">For the purposes of </w:t>
      </w:r>
      <w:r w:rsidR="00437306">
        <w:t>paragraph (</w:t>
      </w:r>
      <w:r w:rsidRPr="00437306">
        <w:t>2)(a), differences of all or any of the following kinds are not sufficient to mean that 2 provisions or parts are not substantially the same:</w:t>
      </w:r>
    </w:p>
    <w:p w:rsidR="00983B52" w:rsidRPr="00437306" w:rsidRDefault="00983B52" w:rsidP="00983B52">
      <w:pPr>
        <w:pStyle w:val="paragraph"/>
      </w:pPr>
      <w:r w:rsidRPr="00437306">
        <w:tab/>
        <w:t>(a)</w:t>
      </w:r>
      <w:r w:rsidRPr="00437306">
        <w:tab/>
        <w:t>differences in the numbering of the provisions or parts;</w:t>
      </w:r>
    </w:p>
    <w:p w:rsidR="00983B52" w:rsidRPr="00437306" w:rsidRDefault="00983B52" w:rsidP="00983B52">
      <w:pPr>
        <w:pStyle w:val="paragraph"/>
      </w:pPr>
      <w:r w:rsidRPr="00437306">
        <w:lastRenderedPageBreak/>
        <w:tab/>
        <w:t>(b)</w:t>
      </w:r>
      <w:r w:rsidRPr="00437306">
        <w:tab/>
        <w:t>differences of a minor technical nature (for example, differences in punctuation, or differences that are attributable to the correction of incorrect cross references);</w:t>
      </w:r>
    </w:p>
    <w:p w:rsidR="00983B52" w:rsidRPr="00437306" w:rsidRDefault="00983B52" w:rsidP="00983B52">
      <w:pPr>
        <w:pStyle w:val="paragraph"/>
      </w:pPr>
      <w:r w:rsidRPr="00437306">
        <w:tab/>
        <w:t>(c)</w:t>
      </w:r>
      <w:r w:rsidRPr="00437306">
        <w:tab/>
        <w:t>the fact that one of the provisions refers to a corresponding previous law and the other does not;</w:t>
      </w:r>
    </w:p>
    <w:p w:rsidR="00983B52" w:rsidRPr="00437306" w:rsidRDefault="00983B52" w:rsidP="00983B52">
      <w:pPr>
        <w:pStyle w:val="paragraph"/>
      </w:pPr>
      <w:r w:rsidRPr="00437306">
        <w:tab/>
        <w:t>(d)</w:t>
      </w:r>
      <w:r w:rsidRPr="00437306">
        <w:tab/>
        <w:t>that fact that:</w:t>
      </w:r>
    </w:p>
    <w:p w:rsidR="00983B52" w:rsidRPr="00437306" w:rsidRDefault="00983B52" w:rsidP="00983B52">
      <w:pPr>
        <w:pStyle w:val="paragraphsub"/>
      </w:pPr>
      <w:r w:rsidRPr="00437306">
        <w:tab/>
        <w:t>(i)</w:t>
      </w:r>
      <w:r w:rsidRPr="00437306">
        <w:tab/>
        <w:t>the old provision or part allowed a court to exercise powers on its own motion but the new provision or part does not; or</w:t>
      </w:r>
    </w:p>
    <w:p w:rsidR="00983B52" w:rsidRPr="00437306" w:rsidRDefault="00983B52" w:rsidP="00983B52">
      <w:pPr>
        <w:pStyle w:val="paragraphsub"/>
      </w:pPr>
      <w:r w:rsidRPr="00437306">
        <w:tab/>
        <w:t>(ii)</w:t>
      </w:r>
      <w:r w:rsidRPr="00437306">
        <w:tab/>
        <w:t>the old provision or part required a court to apply a criterion of public interest but the new provision or part requires a court to apply a criterion of justice and equity; or</w:t>
      </w:r>
    </w:p>
    <w:p w:rsidR="00983B52" w:rsidRPr="00437306" w:rsidRDefault="00983B52" w:rsidP="00983B52">
      <w:pPr>
        <w:pStyle w:val="paragraphsub"/>
      </w:pPr>
      <w:r w:rsidRPr="00437306">
        <w:tab/>
        <w:t>(iii)</w:t>
      </w:r>
      <w:r w:rsidRPr="00437306">
        <w:tab/>
        <w:t>the new provision or part requires ASIC to take account of public interest but the old provision or part did not;</w:t>
      </w:r>
    </w:p>
    <w:p w:rsidR="00983B52" w:rsidRPr="00437306" w:rsidRDefault="00983B52" w:rsidP="00983B52">
      <w:pPr>
        <w:pStyle w:val="paragraph"/>
      </w:pPr>
      <w:r w:rsidRPr="00437306">
        <w:tab/>
        <w:t>(e)</w:t>
      </w:r>
      <w:r w:rsidRPr="00437306">
        <w:tab/>
        <w:t>other differences that are attributable to the fact that the new corporations legislation applies as a Commonwealth law throughout this jurisdiction;</w:t>
      </w:r>
    </w:p>
    <w:p w:rsidR="00983B52" w:rsidRPr="00437306" w:rsidRDefault="00983B52" w:rsidP="00983B52">
      <w:pPr>
        <w:pStyle w:val="paragraph"/>
      </w:pPr>
      <w:r w:rsidRPr="00437306">
        <w:tab/>
        <w:t>(f)</w:t>
      </w:r>
      <w:r w:rsidRPr="00437306">
        <w:tab/>
        <w:t>other differences of a kind prescribed by the regulations for the purposes of this paragraph.</w:t>
      </w:r>
    </w:p>
    <w:p w:rsidR="00983B52" w:rsidRPr="00437306" w:rsidRDefault="00983B52" w:rsidP="00983B52">
      <w:pPr>
        <w:pStyle w:val="subsection2"/>
      </w:pPr>
      <w:r w:rsidRPr="00437306">
        <w:t xml:space="preserve">This subsection is not intended to otherwise limit the circumstances in which 2 provisions or parts are, for the purposes of </w:t>
      </w:r>
      <w:r w:rsidR="00437306">
        <w:t>paragraph (</w:t>
      </w:r>
      <w:r w:rsidRPr="00437306">
        <w:t>2)(a), substantially the same.</w:t>
      </w:r>
    </w:p>
    <w:p w:rsidR="00983B52" w:rsidRPr="00437306" w:rsidRDefault="00983B52" w:rsidP="00983B52">
      <w:pPr>
        <w:pStyle w:val="subsection"/>
      </w:pPr>
      <w:r w:rsidRPr="00437306">
        <w:tab/>
        <w:t>(4)</w:t>
      </w:r>
      <w:r w:rsidRPr="00437306">
        <w:tab/>
        <w:t>The regulations may provide that a specified provision of the old corporations legislation of a State or Territory does, or does not, correspond to a specified provision of the new corporations legislation.</w:t>
      </w:r>
    </w:p>
    <w:p w:rsidR="00983B52" w:rsidRPr="00437306" w:rsidRDefault="00983B52" w:rsidP="00983B52">
      <w:pPr>
        <w:pStyle w:val="ActHead5"/>
      </w:pPr>
      <w:bookmarkStart w:id="6" w:name="_Toc528574220"/>
      <w:r w:rsidRPr="00437306">
        <w:rPr>
          <w:rStyle w:val="CharSectno"/>
        </w:rPr>
        <w:t>1372</w:t>
      </w:r>
      <w:r w:rsidRPr="00437306">
        <w:t xml:space="preserve">  Relationship of Part with State validation Acts</w:t>
      </w:r>
      <w:bookmarkEnd w:id="6"/>
    </w:p>
    <w:p w:rsidR="00983B52" w:rsidRPr="00437306" w:rsidRDefault="00983B52" w:rsidP="00983B52">
      <w:pPr>
        <w:pStyle w:val="subsection"/>
      </w:pPr>
      <w:r w:rsidRPr="00437306">
        <w:tab/>
        <w:t>(1)</w:t>
      </w:r>
      <w:r w:rsidRPr="00437306">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983B52" w:rsidRPr="00437306" w:rsidRDefault="00983B52" w:rsidP="00983B52">
      <w:pPr>
        <w:pStyle w:val="notetext"/>
      </w:pPr>
      <w:r w:rsidRPr="00437306">
        <w:lastRenderedPageBreak/>
        <w:t>Note 1:</w:t>
      </w:r>
      <w:r w:rsidRPr="00437306">
        <w:tab/>
        <w:t>So, for example, in determining whether the purported registration of a company is an action to which this Part (in particular Division</w:t>
      </w:r>
      <w:r w:rsidR="00437306">
        <w:t> </w:t>
      </w:r>
      <w:r w:rsidRPr="00437306">
        <w:t>2) applies, the circumstances that made the action an invalid administrative action for the purposes of a State validation Act are to be disregarded.</w:t>
      </w:r>
    </w:p>
    <w:p w:rsidR="00983B52" w:rsidRPr="00437306" w:rsidRDefault="00983B52" w:rsidP="00983B52">
      <w:pPr>
        <w:pStyle w:val="notetext"/>
      </w:pPr>
      <w:r w:rsidRPr="00437306">
        <w:t>Note 2:</w:t>
      </w:r>
      <w:r w:rsidRPr="00437306">
        <w:tab/>
        <w:t>For the status and effect of invalid administrative actions in relation to times before the commencement, see the State validation Acts.</w:t>
      </w:r>
    </w:p>
    <w:p w:rsidR="00983B52" w:rsidRPr="00437306" w:rsidRDefault="00983B52" w:rsidP="00983B52">
      <w:pPr>
        <w:pStyle w:val="subsection"/>
      </w:pPr>
      <w:r w:rsidRPr="00437306">
        <w:tab/>
        <w:t>(2)</w:t>
      </w:r>
      <w:r w:rsidRPr="00437306">
        <w:tab/>
        <w:t>However, if there are other circumstances that affect or may affect the validity of the action, neither this section, nor anything else in this Part, is taken to negate the effect of those other circumstances.</w:t>
      </w:r>
    </w:p>
    <w:p w:rsidR="00983B52" w:rsidRPr="00437306" w:rsidRDefault="00983B52" w:rsidP="00983B52">
      <w:pPr>
        <w:pStyle w:val="subsection"/>
      </w:pPr>
      <w:r w:rsidRPr="00437306">
        <w:tab/>
        <w:t>(3)</w:t>
      </w:r>
      <w:r w:rsidRPr="00437306">
        <w:tab/>
        <w:t>If:</w:t>
      </w:r>
    </w:p>
    <w:p w:rsidR="00983B52" w:rsidRPr="00437306" w:rsidRDefault="00983B52" w:rsidP="00983B52">
      <w:pPr>
        <w:pStyle w:val="paragraph"/>
      </w:pPr>
      <w:r w:rsidRPr="00437306">
        <w:tab/>
        <w:t>(a)</w:t>
      </w:r>
      <w:r w:rsidRPr="00437306">
        <w:tab/>
        <w:t xml:space="preserve">a person would have had a right or liability under a provision (the </w:t>
      </w:r>
      <w:r w:rsidRPr="00437306">
        <w:rPr>
          <w:b/>
          <w:i/>
        </w:rPr>
        <w:t>old provision</w:t>
      </w:r>
      <w:r w:rsidRPr="00437306">
        <w:t>) of the old corporations legislation of a State if the circumstances that made the authority’s or officer’s action an invalid administrative action (within the meaning of the State validation Act of that State) had not made the action invalid; and</w:t>
      </w:r>
    </w:p>
    <w:p w:rsidR="00983B52" w:rsidRPr="00437306" w:rsidRDefault="00983B52" w:rsidP="00983B52">
      <w:pPr>
        <w:pStyle w:val="paragraph"/>
      </w:pPr>
      <w:r w:rsidRPr="00437306">
        <w:tab/>
        <w:t>(b)</w:t>
      </w:r>
      <w:r w:rsidRPr="00437306">
        <w:tab/>
        <w:t>the effect of that State validation Act in relation to that action is to declare that the person has, and is taken always to have had,</w:t>
      </w:r>
      <w:r w:rsidRPr="00437306">
        <w:rPr>
          <w:i/>
        </w:rPr>
        <w:t xml:space="preserve"> </w:t>
      </w:r>
      <w:r w:rsidRPr="00437306">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983B52" w:rsidRPr="00437306" w:rsidRDefault="00983B52" w:rsidP="00983B52">
      <w:pPr>
        <w:pStyle w:val="subsection2"/>
      </w:pPr>
      <w:r w:rsidRPr="00437306">
        <w:t>this Part applies as if:</w:t>
      </w:r>
    </w:p>
    <w:p w:rsidR="00983B52" w:rsidRPr="00437306" w:rsidRDefault="00983B52" w:rsidP="00983B52">
      <w:pPr>
        <w:pStyle w:val="paragraph"/>
      </w:pPr>
      <w:r w:rsidRPr="00437306">
        <w:tab/>
        <w:t>(c)</w:t>
      </w:r>
      <w:r w:rsidRPr="00437306">
        <w:tab/>
        <w:t>a reference to a right or liability arising under the old corporations legislation included a reference to the right or liability that the person is declared to have by the State validation Act; and</w:t>
      </w:r>
    </w:p>
    <w:p w:rsidR="00983B52" w:rsidRPr="00437306" w:rsidRDefault="00983B52" w:rsidP="00983B52">
      <w:pPr>
        <w:pStyle w:val="paragraph"/>
      </w:pPr>
      <w:r w:rsidRPr="00437306">
        <w:tab/>
        <w:t>(d)</w:t>
      </w:r>
      <w:r w:rsidRPr="00437306">
        <w:tab/>
        <w:t>that right or liability arose under the old provision.</w:t>
      </w:r>
    </w:p>
    <w:p w:rsidR="00983B52" w:rsidRPr="00437306" w:rsidRDefault="00983B52" w:rsidP="00983B52">
      <w:pPr>
        <w:pStyle w:val="subsection"/>
      </w:pPr>
      <w:r w:rsidRPr="00437306">
        <w:tab/>
        <w:t>(4)</w:t>
      </w:r>
      <w:r w:rsidRPr="00437306">
        <w:tab/>
        <w:t>In this section:</w:t>
      </w:r>
    </w:p>
    <w:p w:rsidR="00983B52" w:rsidRPr="00437306" w:rsidRDefault="00983B52" w:rsidP="00983B52">
      <w:pPr>
        <w:pStyle w:val="Definition"/>
      </w:pPr>
      <w:r w:rsidRPr="00437306">
        <w:rPr>
          <w:b/>
          <w:i/>
        </w:rPr>
        <w:t>State validation Act</w:t>
      </w:r>
      <w:r w:rsidRPr="00437306">
        <w:t xml:space="preserve"> means an Act of a State in this jurisdiction under which certain administrative actions (within the meaning of that Act) taken, or purportedly taken, at or before the commencement by Commonwealth authorities or officers of the </w:t>
      </w:r>
      <w:r w:rsidRPr="00437306">
        <w:lastRenderedPageBreak/>
        <w:t xml:space="preserve">Commonwealth (within the meaning of that Act) pursuant to functions or powers (the </w:t>
      </w:r>
      <w:r w:rsidRPr="00437306">
        <w:rPr>
          <w:b/>
          <w:i/>
        </w:rPr>
        <w:t>relevant functions or powers</w:t>
      </w:r>
      <w:r w:rsidRPr="00437306">
        <w:t>) conferred, or purportedly conferred, by or under laws that include the old application Act for that State have, and are deemed always to have had, the same force and effect for all purposes as they would have had if:</w:t>
      </w:r>
    </w:p>
    <w:p w:rsidR="00983B52" w:rsidRPr="00437306" w:rsidRDefault="00983B52" w:rsidP="00983B52">
      <w:pPr>
        <w:pStyle w:val="paragraph"/>
      </w:pPr>
      <w:r w:rsidRPr="00437306">
        <w:tab/>
        <w:t>(a)</w:t>
      </w:r>
      <w:r w:rsidRPr="00437306">
        <w:tab/>
        <w:t>they had been taken, or purportedly taken by a State authority or officer of the State (within the meaning of that Act); and</w:t>
      </w:r>
    </w:p>
    <w:p w:rsidR="00983B52" w:rsidRPr="00437306" w:rsidRDefault="00983B52" w:rsidP="00983B52">
      <w:pPr>
        <w:pStyle w:val="paragraph"/>
      </w:pPr>
      <w:r w:rsidRPr="00437306">
        <w:tab/>
        <w:t>(b)</w:t>
      </w:r>
      <w:r w:rsidRPr="00437306">
        <w:tab/>
        <w:t>the relevant functions or powers had been duly conferred on those authorities or officers.</w:t>
      </w:r>
    </w:p>
    <w:p w:rsidR="00983B52" w:rsidRPr="00437306" w:rsidRDefault="00983B52" w:rsidP="00983B52">
      <w:pPr>
        <w:pStyle w:val="ActHead5"/>
      </w:pPr>
      <w:bookmarkStart w:id="7" w:name="_Toc528574221"/>
      <w:r w:rsidRPr="00437306">
        <w:rPr>
          <w:rStyle w:val="CharSectno"/>
        </w:rPr>
        <w:t>1373</w:t>
      </w:r>
      <w:r w:rsidRPr="00437306">
        <w:t xml:space="preserve">  References to things taken or deemed to be the case etc.</w:t>
      </w:r>
      <w:bookmarkEnd w:id="7"/>
    </w:p>
    <w:p w:rsidR="00983B52" w:rsidRPr="00437306" w:rsidRDefault="00983B52" w:rsidP="00983B52">
      <w:pPr>
        <w:pStyle w:val="subsection"/>
      </w:pPr>
      <w:r w:rsidRPr="00437306">
        <w:tab/>
      </w:r>
      <w:r w:rsidRPr="00437306">
        <w:tab/>
        <w:t>If:</w:t>
      </w:r>
    </w:p>
    <w:p w:rsidR="00983B52" w:rsidRPr="00437306" w:rsidRDefault="00983B52" w:rsidP="00983B52">
      <w:pPr>
        <w:pStyle w:val="paragraph"/>
      </w:pPr>
      <w:r w:rsidRPr="00437306">
        <w:tab/>
        <w:t>(a)</w:t>
      </w:r>
      <w:r w:rsidRPr="00437306">
        <w:tab/>
        <w:t>a law of a State or Territory in this jurisdiction had effect before the commencement:</w:t>
      </w:r>
    </w:p>
    <w:p w:rsidR="00983B52" w:rsidRPr="00437306" w:rsidRDefault="00983B52" w:rsidP="00983B52">
      <w:pPr>
        <w:pStyle w:val="paragraphsub"/>
      </w:pPr>
      <w:r w:rsidRPr="00437306">
        <w:tab/>
        <w:t>(i)</w:t>
      </w:r>
      <w:r w:rsidRPr="00437306">
        <w:tab/>
        <w:t>to take or deem something to have happened or to be the case, or to have a particular effect, under or for the purposes of the old corporations legislation of that State or Territory (or a provision of that legislation); or</w:t>
      </w:r>
    </w:p>
    <w:p w:rsidR="00983B52" w:rsidRPr="00437306" w:rsidRDefault="00983B52" w:rsidP="00983B52">
      <w:pPr>
        <w:pStyle w:val="paragraphsub"/>
      </w:pPr>
      <w:r w:rsidRPr="00437306">
        <w:tab/>
        <w:t>(ii)</w:t>
      </w:r>
      <w:r w:rsidRPr="00437306">
        <w:tab/>
        <w:t>to give something an effect for the purposes of the old corporations legislation of that State or Territory (or a provision of that legislation) that it would not otherwise have had; and</w:t>
      </w:r>
    </w:p>
    <w:p w:rsidR="00983B52" w:rsidRPr="00437306" w:rsidRDefault="00983B52" w:rsidP="00983B52">
      <w:pPr>
        <w:pStyle w:val="paragraph"/>
        <w:keepNext/>
        <w:keepLines/>
      </w:pPr>
      <w:r w:rsidRPr="00437306">
        <w:tab/>
        <w:t>(b)</w:t>
      </w:r>
      <w:r w:rsidRPr="00437306">
        <w:tab/>
        <w:t>that effect was continuing immediately before the commencement;</w:t>
      </w:r>
    </w:p>
    <w:p w:rsidR="00983B52" w:rsidRPr="00437306" w:rsidRDefault="00983B52" w:rsidP="00983B52">
      <w:pPr>
        <w:pStyle w:val="subsection2"/>
      </w:pPr>
      <w:r w:rsidRPr="00437306">
        <w:t>this Part applies as if that thing had actually happened or were actually the case, or as if that thing actually had that other effect.</w:t>
      </w:r>
    </w:p>
    <w:p w:rsidR="00983B52" w:rsidRPr="00437306" w:rsidRDefault="00983B52" w:rsidP="00983B52">
      <w:pPr>
        <w:pStyle w:val="notetext"/>
      </w:pPr>
      <w:r w:rsidRPr="00437306">
        <w:t>Note:</w:t>
      </w:r>
      <w:r w:rsidRPr="00437306">
        <w:tab/>
        <w:t>So, for example, if a provision of the old corporations legislation, or another law, of a State or Territory in this jurisdiction took a company to be registered under Part</w:t>
      </w:r>
      <w:r w:rsidR="00437306">
        <w:t> </w:t>
      </w:r>
      <w:r w:rsidRPr="00437306">
        <w:t>2A.2 of the old Corporations Law of the State or Territory, this Part applies as if the company were actually registered under that Part.</w:t>
      </w:r>
    </w:p>
    <w:p w:rsidR="00983B52" w:rsidRPr="00437306" w:rsidRDefault="00983B52" w:rsidP="00983B52">
      <w:pPr>
        <w:pStyle w:val="ActHead5"/>
      </w:pPr>
      <w:bookmarkStart w:id="8" w:name="_Toc528574222"/>
      <w:r w:rsidRPr="00437306">
        <w:rPr>
          <w:rStyle w:val="CharSectno"/>
        </w:rPr>
        <w:lastRenderedPageBreak/>
        <w:t>1374</w:t>
      </w:r>
      <w:r w:rsidRPr="00437306">
        <w:t xml:space="preserve">  Existence of several versions of old corporations legislation does not result in this Part operating to take same thing to be done several times under new corporations legislation etc.</w:t>
      </w:r>
      <w:bookmarkEnd w:id="8"/>
    </w:p>
    <w:p w:rsidR="00983B52" w:rsidRPr="00437306" w:rsidRDefault="00983B52" w:rsidP="00983B52">
      <w:pPr>
        <w:pStyle w:val="subsection"/>
      </w:pPr>
      <w:r w:rsidRPr="00437306">
        <w:tab/>
      </w:r>
      <w:r w:rsidRPr="00437306">
        <w:tab/>
        <w:t xml:space="preserve">If, apart from this section, a provision of this Part (the </w:t>
      </w:r>
      <w:r w:rsidRPr="00437306">
        <w:rPr>
          <w:b/>
          <w:i/>
        </w:rPr>
        <w:t>transitional provision</w:t>
      </w:r>
      <w:r w:rsidRPr="00437306">
        <w:t>) would, because each State or Territory in this jurisdiction had its own old corporations legislation (containing parallel provisions) before the commencement, operate so that:</w:t>
      </w:r>
    </w:p>
    <w:p w:rsidR="00983B52" w:rsidRPr="00437306" w:rsidRDefault="00983B52" w:rsidP="00983B52">
      <w:pPr>
        <w:pStyle w:val="paragraph"/>
      </w:pPr>
      <w:r w:rsidRPr="00437306">
        <w:tab/>
        <w:t>(a)</w:t>
      </w:r>
      <w:r w:rsidRPr="00437306">
        <w:tab/>
        <w:t>a particular thing done before the commencement would be taken to be done, or have effect, 2 or more times by, under or for the purposes of, a provision of this Act; or</w:t>
      </w:r>
    </w:p>
    <w:p w:rsidR="00983B52" w:rsidRPr="00437306" w:rsidRDefault="00983B52" w:rsidP="00983B52">
      <w:pPr>
        <w:pStyle w:val="paragraph"/>
      </w:pPr>
      <w:r w:rsidRPr="00437306">
        <w:tab/>
        <w:t>(b)</w:t>
      </w:r>
      <w:r w:rsidRPr="00437306">
        <w:tab/>
        <w:t>a right or liability would be created 2 or more times in respect of a particular event, circumstance or thing that happened before the commencement; or</w:t>
      </w:r>
    </w:p>
    <w:p w:rsidR="00983B52" w:rsidRPr="00437306" w:rsidRDefault="00983B52" w:rsidP="00983B52">
      <w:pPr>
        <w:pStyle w:val="paragraph"/>
      </w:pPr>
      <w:r w:rsidRPr="00437306">
        <w:tab/>
        <w:t>(c)</w:t>
      </w:r>
      <w:r w:rsidRPr="00437306">
        <w:tab/>
        <w:t>a particular result or effect would be produced 2 or more times for the purposes of the new corporations legislation in relation to the same matter;</w:t>
      </w:r>
    </w:p>
    <w:p w:rsidR="00983B52" w:rsidRPr="00437306" w:rsidRDefault="00983B52" w:rsidP="00983B52">
      <w:pPr>
        <w:pStyle w:val="subsection2"/>
      </w:pPr>
      <w:r w:rsidRPr="00437306">
        <w:t>the transitional provision is taken to operate so that:</w:t>
      </w:r>
    </w:p>
    <w:p w:rsidR="00983B52" w:rsidRPr="00437306" w:rsidRDefault="00983B52" w:rsidP="00983B52">
      <w:pPr>
        <w:pStyle w:val="paragraph"/>
      </w:pPr>
      <w:r w:rsidRPr="00437306">
        <w:tab/>
        <w:t>(d)</w:t>
      </w:r>
      <w:r w:rsidRPr="00437306">
        <w:tab/>
        <w:t xml:space="preserve">if </w:t>
      </w:r>
      <w:r w:rsidR="00437306">
        <w:t>paragraph (</w:t>
      </w:r>
      <w:r w:rsidRPr="00437306">
        <w:t>a) applies—the thing is taken to be done or have effect only once by, under, or for the purposes of, the provision of the new corporations legislation; or</w:t>
      </w:r>
    </w:p>
    <w:p w:rsidR="00983B52" w:rsidRPr="00437306" w:rsidRDefault="00983B52" w:rsidP="00983B52">
      <w:pPr>
        <w:pStyle w:val="paragraph"/>
      </w:pPr>
      <w:r w:rsidRPr="00437306">
        <w:tab/>
        <w:t>(e)</w:t>
      </w:r>
      <w:r w:rsidRPr="00437306">
        <w:tab/>
        <w:t xml:space="preserve">if </w:t>
      </w:r>
      <w:r w:rsidR="00437306">
        <w:t>paragraph (</w:t>
      </w:r>
      <w:r w:rsidRPr="00437306">
        <w:t>b) applies—the right or liability is created only once in respect of the event, circumstance or thing; or</w:t>
      </w:r>
    </w:p>
    <w:p w:rsidR="00983B52" w:rsidRPr="00437306" w:rsidRDefault="00983B52" w:rsidP="00983B52">
      <w:pPr>
        <w:pStyle w:val="paragraph"/>
      </w:pPr>
      <w:r w:rsidRPr="00437306">
        <w:tab/>
        <w:t>(f)</w:t>
      </w:r>
      <w:r w:rsidRPr="00437306">
        <w:tab/>
        <w:t xml:space="preserve">if </w:t>
      </w:r>
      <w:r w:rsidR="00437306">
        <w:t>paragraph (</w:t>
      </w:r>
      <w:r w:rsidRPr="00437306">
        <w:t>c) applies—the result or effect is produced only once in relation to the matter.</w:t>
      </w:r>
    </w:p>
    <w:p w:rsidR="00983B52" w:rsidRPr="00437306" w:rsidRDefault="00983B52" w:rsidP="00983B52">
      <w:pPr>
        <w:pStyle w:val="notetext"/>
      </w:pPr>
      <w:r w:rsidRPr="00437306">
        <w:t>Note:</w:t>
      </w:r>
      <w:r w:rsidRPr="00437306">
        <w:tab/>
        <w:t>So, for example, if a body (because of the operation of section</w:t>
      </w:r>
      <w:r w:rsidR="00437306">
        <w:t> </w:t>
      </w:r>
      <w:r w:rsidRPr="00437306">
        <w:t>102A of the old Corporations Law) was registered under section</w:t>
      </w:r>
      <w:r w:rsidR="00437306">
        <w:t> </w:t>
      </w:r>
      <w:r w:rsidRPr="00437306">
        <w:t>601CB of the old Corporations Law of several States and Territories and those registrations were still in force immediately before the commencement, section</w:t>
      </w:r>
      <w:r w:rsidR="00437306">
        <w:t> </w:t>
      </w:r>
      <w:r w:rsidRPr="00437306">
        <w:t>1399 does not apply separately to each of those registrations.</w:t>
      </w:r>
    </w:p>
    <w:p w:rsidR="00983B52" w:rsidRPr="00437306" w:rsidRDefault="00983B52" w:rsidP="00983B52">
      <w:pPr>
        <w:pStyle w:val="ActHead5"/>
      </w:pPr>
      <w:bookmarkStart w:id="9" w:name="_Toc528574223"/>
      <w:r w:rsidRPr="00437306">
        <w:rPr>
          <w:rStyle w:val="CharSectno"/>
        </w:rPr>
        <w:lastRenderedPageBreak/>
        <w:t>1375</w:t>
      </w:r>
      <w:r w:rsidRPr="00437306">
        <w:t xml:space="preserve">  Penalty units in respect of pre</w:t>
      </w:r>
      <w:r w:rsidR="00437306">
        <w:noBreakHyphen/>
      </w:r>
      <w:r w:rsidRPr="00437306">
        <w:t>commencement conduct remain at $100</w:t>
      </w:r>
      <w:bookmarkEnd w:id="9"/>
    </w:p>
    <w:p w:rsidR="00983B52" w:rsidRPr="00437306" w:rsidRDefault="00983B52" w:rsidP="00983B52">
      <w:pPr>
        <w:pStyle w:val="subsection"/>
      </w:pPr>
      <w:r w:rsidRPr="00437306">
        <w:tab/>
        <w:t>(1)</w:t>
      </w:r>
      <w:r w:rsidRPr="00437306">
        <w:tab/>
        <w:t>If, because of this Part, an offence can be prosecuted after the commencement in respect of conduct that occurred solely before the commencement, the amount of a penalty unit in respect of that offence is $100.</w:t>
      </w:r>
    </w:p>
    <w:p w:rsidR="00983B52" w:rsidRPr="00437306" w:rsidRDefault="00983B52" w:rsidP="00983B52">
      <w:pPr>
        <w:pStyle w:val="subsection"/>
      </w:pPr>
      <w:r w:rsidRPr="00437306">
        <w:tab/>
        <w:t>(2)</w:t>
      </w:r>
      <w:r w:rsidRPr="00437306">
        <w:tab/>
        <w:t>If, because of this Part, section</w:t>
      </w:r>
      <w:r w:rsidR="00437306">
        <w:t> </w:t>
      </w:r>
      <w:r w:rsidRPr="00437306">
        <w:t>1314 of this Act applies to conduct that started before the commencement and that continued after the commencement, then, for the purposes of the application of that section to that conduct (including the post</w:t>
      </w:r>
      <w:r w:rsidR="00437306">
        <w:noBreakHyphen/>
      </w:r>
      <w:r w:rsidRPr="00437306">
        <w:t>commencement conduct), the amount of a penalty unit is $100.</w:t>
      </w:r>
    </w:p>
    <w:p w:rsidR="00983B52" w:rsidRPr="00437306" w:rsidRDefault="00983B52" w:rsidP="00983B52">
      <w:pPr>
        <w:pStyle w:val="subsection"/>
      </w:pPr>
      <w:r w:rsidRPr="00437306">
        <w:tab/>
        <w:t>(3)</w:t>
      </w:r>
      <w:r w:rsidRPr="00437306">
        <w:tab/>
        <w:t>This section has effect despite section</w:t>
      </w:r>
      <w:r w:rsidR="00437306">
        <w:t> </w:t>
      </w:r>
      <w:r w:rsidRPr="00437306">
        <w:t xml:space="preserve">4AA of the </w:t>
      </w:r>
      <w:r w:rsidRPr="00437306">
        <w:rPr>
          <w:i/>
        </w:rPr>
        <w:t>Crimes Act 1914</w:t>
      </w:r>
      <w:r w:rsidRPr="00437306">
        <w:t>.</w:t>
      </w:r>
    </w:p>
    <w:p w:rsidR="00983B52" w:rsidRPr="00437306" w:rsidRDefault="00983B52" w:rsidP="00983B52">
      <w:pPr>
        <w:pStyle w:val="ActHead5"/>
      </w:pPr>
      <w:bookmarkStart w:id="10" w:name="_Toc528574224"/>
      <w:r w:rsidRPr="00437306">
        <w:rPr>
          <w:rStyle w:val="CharSectno"/>
        </w:rPr>
        <w:t>1376</w:t>
      </w:r>
      <w:r w:rsidRPr="00437306">
        <w:t xml:space="preserve">  Ceasing to be a referring State does not affect previous operation of this Part</w:t>
      </w:r>
      <w:bookmarkEnd w:id="10"/>
    </w:p>
    <w:p w:rsidR="00983B52" w:rsidRPr="00437306" w:rsidRDefault="00983B52" w:rsidP="00983B52">
      <w:pPr>
        <w:pStyle w:val="subsection"/>
      </w:pPr>
      <w:r w:rsidRPr="00437306">
        <w:tab/>
      </w:r>
      <w:r w:rsidRPr="00437306">
        <w:tab/>
        <w:t>If, after the commencement, a State ceases to be a referring State, that does not undo or affect:</w:t>
      </w:r>
    </w:p>
    <w:p w:rsidR="00983B52" w:rsidRPr="00437306" w:rsidRDefault="00983B52" w:rsidP="00983B52">
      <w:pPr>
        <w:pStyle w:val="paragraph"/>
      </w:pPr>
      <w:r w:rsidRPr="00437306">
        <w:tab/>
        <w:t>(a)</w:t>
      </w:r>
      <w:r w:rsidRPr="00437306">
        <w:tab/>
        <w:t>the effects that this Part has already had in relation to matters connected with that State; or</w:t>
      </w:r>
    </w:p>
    <w:p w:rsidR="00983B52" w:rsidRPr="00437306" w:rsidRDefault="00983B52" w:rsidP="00983B52">
      <w:pPr>
        <w:pStyle w:val="paragraph"/>
      </w:pPr>
      <w:r w:rsidRPr="00437306">
        <w:tab/>
        <w:t>(b)</w:t>
      </w:r>
      <w:r w:rsidRPr="00437306">
        <w:tab/>
        <w:t xml:space="preserve">the ongoing effect of this Act as it operates because of the effects referred to in </w:t>
      </w:r>
      <w:r w:rsidR="00437306">
        <w:t>paragraph (</w:t>
      </w:r>
      <w:r w:rsidRPr="00437306">
        <w:t>a).</w:t>
      </w:r>
    </w:p>
    <w:p w:rsidR="00983B52" w:rsidRPr="00437306" w:rsidRDefault="00983B52" w:rsidP="00983B52">
      <w:pPr>
        <w:pStyle w:val="ActHead3"/>
        <w:pageBreakBefore/>
      </w:pPr>
      <w:bookmarkStart w:id="11" w:name="_Toc528574225"/>
      <w:r w:rsidRPr="00437306">
        <w:rPr>
          <w:rStyle w:val="CharDivNo"/>
        </w:rPr>
        <w:lastRenderedPageBreak/>
        <w:t>Division</w:t>
      </w:r>
      <w:r w:rsidR="00437306">
        <w:rPr>
          <w:rStyle w:val="CharDivNo"/>
        </w:rPr>
        <w:t> </w:t>
      </w:r>
      <w:r w:rsidRPr="00437306">
        <w:rPr>
          <w:rStyle w:val="CharDivNo"/>
        </w:rPr>
        <w:t>2</w:t>
      </w:r>
      <w:r w:rsidRPr="00437306">
        <w:t>—</w:t>
      </w:r>
      <w:r w:rsidRPr="00437306">
        <w:rPr>
          <w:rStyle w:val="CharDivText"/>
        </w:rPr>
        <w:t>Carrying over registration of companies</w:t>
      </w:r>
      <w:bookmarkEnd w:id="11"/>
    </w:p>
    <w:p w:rsidR="00983B52" w:rsidRPr="00437306" w:rsidRDefault="00983B52" w:rsidP="00983B52">
      <w:pPr>
        <w:pStyle w:val="ActHead5"/>
      </w:pPr>
      <w:bookmarkStart w:id="12" w:name="_Toc528574226"/>
      <w:r w:rsidRPr="00437306">
        <w:rPr>
          <w:rStyle w:val="CharSectno"/>
        </w:rPr>
        <w:t>1377</w:t>
      </w:r>
      <w:r w:rsidRPr="00437306">
        <w:t xml:space="preserve">  Division has effect subject to Division</w:t>
      </w:r>
      <w:r w:rsidR="00437306">
        <w:t> </w:t>
      </w:r>
      <w:r w:rsidRPr="00437306">
        <w:t>7 regulations</w:t>
      </w:r>
      <w:bookmarkEnd w:id="12"/>
    </w:p>
    <w:p w:rsidR="00983B52" w:rsidRPr="00437306" w:rsidRDefault="00983B52" w:rsidP="00983B52">
      <w:pPr>
        <w:pStyle w:val="subsection"/>
      </w:pPr>
      <w:r w:rsidRPr="00437306">
        <w:tab/>
      </w:r>
      <w:r w:rsidRPr="00437306">
        <w:tab/>
        <w:t>This Division has effect subject to regulations made for the purposes of Division</w:t>
      </w:r>
      <w:r w:rsidR="00437306">
        <w:t> </w:t>
      </w:r>
      <w:r w:rsidRPr="00437306">
        <w:t>7.</w:t>
      </w:r>
    </w:p>
    <w:p w:rsidR="00983B52" w:rsidRPr="00437306" w:rsidRDefault="00983B52" w:rsidP="00983B52">
      <w:pPr>
        <w:pStyle w:val="ActHead5"/>
      </w:pPr>
      <w:bookmarkStart w:id="13" w:name="_Toc528574227"/>
      <w:r w:rsidRPr="00437306">
        <w:rPr>
          <w:rStyle w:val="CharSectno"/>
        </w:rPr>
        <w:t>1378</w:t>
      </w:r>
      <w:r w:rsidRPr="00437306">
        <w:t xml:space="preserve">  Existing registered companies continue to be registered</w:t>
      </w:r>
      <w:bookmarkEnd w:id="13"/>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before the commencement, a company was registered under Part</w:t>
      </w:r>
      <w:r w:rsidR="00437306">
        <w:t> </w:t>
      </w:r>
      <w:r w:rsidRPr="00437306">
        <w:t>2A.2 of the old Corporations Law of a State or Territory in this jurisdiction; and</w:t>
      </w:r>
    </w:p>
    <w:p w:rsidR="00983B52" w:rsidRPr="00437306" w:rsidRDefault="00983B52" w:rsidP="00983B52">
      <w:pPr>
        <w:pStyle w:val="paragraph"/>
      </w:pPr>
      <w:r w:rsidRPr="00437306">
        <w:tab/>
        <w:t>(b)</w:t>
      </w:r>
      <w:r w:rsidRPr="00437306">
        <w:tab/>
        <w:t>that registration was still in force immediately before the commencement;</w:t>
      </w:r>
    </w:p>
    <w:p w:rsidR="00983B52" w:rsidRPr="00437306" w:rsidRDefault="00983B52" w:rsidP="00983B52">
      <w:pPr>
        <w:pStyle w:val="subsection2"/>
      </w:pPr>
      <w:r w:rsidRPr="00437306">
        <w:t>the registration of the company has effect (and may be dealt with) after the commencement as if it were a registration of the company under Part</w:t>
      </w:r>
      <w:r w:rsidR="00437306">
        <w:t> </w:t>
      </w:r>
      <w:r w:rsidRPr="00437306">
        <w:t xml:space="preserve">2A.2 of this Act as a company of whichever of the company types listed in </w:t>
      </w:r>
      <w:r w:rsidR="00437306">
        <w:t>subsection (</w:t>
      </w:r>
      <w:r w:rsidRPr="00437306">
        <w:t>2) corresponds to its previous class and type.</w:t>
      </w:r>
    </w:p>
    <w:p w:rsidR="00983B52" w:rsidRPr="00437306" w:rsidRDefault="00983B52" w:rsidP="00983B52">
      <w:pPr>
        <w:pStyle w:val="notetext"/>
      </w:pPr>
      <w:r w:rsidRPr="00437306">
        <w:t>Note:</w:t>
      </w:r>
      <w:r w:rsidRPr="00437306">
        <w:tab/>
        <w:t xml:space="preserve">The carrying over of other matters (for example, the registration of </w:t>
      </w:r>
      <w:r w:rsidR="009A3498" w:rsidRPr="00437306">
        <w:t>registered schemes</w:t>
      </w:r>
      <w:r w:rsidRPr="00437306">
        <w:t xml:space="preserve"> and of registered bodies) is covered by the more general transitional provisions in Division</w:t>
      </w:r>
      <w:r w:rsidR="00437306">
        <w:t> </w:t>
      </w:r>
      <w:r w:rsidRPr="00437306">
        <w:t>6.</w:t>
      </w:r>
    </w:p>
    <w:p w:rsidR="00983B52" w:rsidRPr="00437306" w:rsidRDefault="00983B52" w:rsidP="00983B52">
      <w:pPr>
        <w:pStyle w:val="subsection"/>
      </w:pPr>
      <w:r w:rsidRPr="00437306">
        <w:tab/>
        <w:t>(2)</w:t>
      </w:r>
      <w:r w:rsidRPr="00437306">
        <w:tab/>
        <w:t>The company types are as follows:</w:t>
      </w:r>
    </w:p>
    <w:p w:rsidR="00983B52" w:rsidRPr="00437306" w:rsidRDefault="00983B52" w:rsidP="00983B52">
      <w:pPr>
        <w:pStyle w:val="paragraph"/>
      </w:pPr>
      <w:r w:rsidRPr="00437306">
        <w:tab/>
        <w:t>(a)</w:t>
      </w:r>
      <w:r w:rsidRPr="00437306">
        <w:tab/>
        <w:t>a proprietary company limited by shares;</w:t>
      </w:r>
    </w:p>
    <w:p w:rsidR="00983B52" w:rsidRPr="00437306" w:rsidRDefault="00983B52" w:rsidP="00983B52">
      <w:pPr>
        <w:pStyle w:val="paragraph"/>
      </w:pPr>
      <w:r w:rsidRPr="00437306">
        <w:tab/>
        <w:t>(b)</w:t>
      </w:r>
      <w:r w:rsidRPr="00437306">
        <w:tab/>
        <w:t>an unlimited proprietary company;</w:t>
      </w:r>
    </w:p>
    <w:p w:rsidR="00983B52" w:rsidRPr="00437306" w:rsidRDefault="00983B52" w:rsidP="00983B52">
      <w:pPr>
        <w:pStyle w:val="paragraph"/>
      </w:pPr>
      <w:r w:rsidRPr="00437306">
        <w:tab/>
        <w:t>(c)</w:t>
      </w:r>
      <w:r w:rsidRPr="00437306">
        <w:tab/>
        <w:t>a proprietary company limited both by shares and by guarantee;</w:t>
      </w:r>
    </w:p>
    <w:p w:rsidR="00983B52" w:rsidRPr="00437306" w:rsidRDefault="00983B52" w:rsidP="00983B52">
      <w:pPr>
        <w:pStyle w:val="paragraph"/>
      </w:pPr>
      <w:r w:rsidRPr="00437306">
        <w:tab/>
        <w:t>(d)</w:t>
      </w:r>
      <w:r w:rsidRPr="00437306">
        <w:tab/>
        <w:t>a public company limited by shares;</w:t>
      </w:r>
    </w:p>
    <w:p w:rsidR="00983B52" w:rsidRPr="00437306" w:rsidRDefault="00983B52" w:rsidP="00983B52">
      <w:pPr>
        <w:pStyle w:val="paragraph"/>
      </w:pPr>
      <w:r w:rsidRPr="00437306">
        <w:tab/>
        <w:t>(e)</w:t>
      </w:r>
      <w:r w:rsidRPr="00437306">
        <w:tab/>
        <w:t>an unlimited public company;</w:t>
      </w:r>
    </w:p>
    <w:p w:rsidR="00983B52" w:rsidRPr="00437306" w:rsidRDefault="00983B52" w:rsidP="00983B52">
      <w:pPr>
        <w:pStyle w:val="paragraph"/>
      </w:pPr>
      <w:r w:rsidRPr="00437306">
        <w:tab/>
        <w:t>(f)</w:t>
      </w:r>
      <w:r w:rsidRPr="00437306">
        <w:tab/>
        <w:t>a company limited by guarantee;</w:t>
      </w:r>
    </w:p>
    <w:p w:rsidR="00983B52" w:rsidRPr="00437306" w:rsidRDefault="00983B52" w:rsidP="00983B52">
      <w:pPr>
        <w:pStyle w:val="paragraph"/>
      </w:pPr>
      <w:r w:rsidRPr="00437306">
        <w:tab/>
        <w:t>(g)</w:t>
      </w:r>
      <w:r w:rsidRPr="00437306">
        <w:tab/>
        <w:t>a public company limited both by shares and by guarantee;</w:t>
      </w:r>
    </w:p>
    <w:p w:rsidR="00983B52" w:rsidRPr="00437306" w:rsidRDefault="00983B52" w:rsidP="00983B52">
      <w:pPr>
        <w:pStyle w:val="paragraph"/>
      </w:pPr>
      <w:r w:rsidRPr="00437306">
        <w:tab/>
        <w:t>(h)</w:t>
      </w:r>
      <w:r w:rsidRPr="00437306">
        <w:tab/>
        <w:t>a no liability company.</w:t>
      </w:r>
    </w:p>
    <w:p w:rsidR="00983B52" w:rsidRPr="00437306" w:rsidRDefault="00983B52" w:rsidP="00983B52">
      <w:pPr>
        <w:pStyle w:val="subsection"/>
      </w:pPr>
      <w:r w:rsidRPr="00437306">
        <w:lastRenderedPageBreak/>
        <w:tab/>
        <w:t>(3)</w:t>
      </w:r>
      <w:r w:rsidRPr="00437306">
        <w:tab/>
        <w:t xml:space="preserve">The application of </w:t>
      </w:r>
      <w:r w:rsidR="00437306">
        <w:t>subsection (</w:t>
      </w:r>
      <w:r w:rsidRPr="00437306">
        <w:t>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subsection</w:t>
      </w:r>
      <w:r w:rsidR="00437306">
        <w:t> </w:t>
      </w:r>
      <w:r w:rsidRPr="00437306">
        <w:t>1402(2)), and a new certificate of registration does not need to be issued.</w:t>
      </w:r>
    </w:p>
    <w:p w:rsidR="00983B52" w:rsidRPr="00437306" w:rsidRDefault="00983B52" w:rsidP="00983B52">
      <w:pPr>
        <w:pStyle w:val="notetext"/>
      </w:pPr>
      <w:r w:rsidRPr="00437306">
        <w:t>Note:</w:t>
      </w:r>
      <w:r w:rsidRPr="00437306">
        <w:tab/>
        <w:t>The company will, for example, retain the same name, ACN, constitution and registered office as it had immediately before the commencement. Its certificate of registration will (because of section</w:t>
      </w:r>
      <w:r w:rsidR="00437306">
        <w:t> </w:t>
      </w:r>
      <w:r w:rsidRPr="00437306">
        <w:t>1399) have effect as if it were issued under section</w:t>
      </w:r>
      <w:r w:rsidR="00437306">
        <w:t> </w:t>
      </w:r>
      <w:r w:rsidRPr="00437306">
        <w:t>118 of this Act.</w:t>
      </w:r>
    </w:p>
    <w:p w:rsidR="00983B52" w:rsidRPr="00437306" w:rsidRDefault="00983B52" w:rsidP="00983B52">
      <w:pPr>
        <w:pStyle w:val="subsection"/>
      </w:pPr>
      <w:r w:rsidRPr="00437306">
        <w:tab/>
        <w:t>(4)</w:t>
      </w:r>
      <w:r w:rsidRPr="00437306">
        <w:tab/>
        <w:t>The State or Territory in which the company is taken to be registered is the State or Territory under whose old Corporations Law the company was registered immediately before commencement. This subsection has effect subject to subsection</w:t>
      </w:r>
      <w:r w:rsidR="00437306">
        <w:t> </w:t>
      </w:r>
      <w:r w:rsidRPr="00437306">
        <w:t>119A(3).</w:t>
      </w:r>
    </w:p>
    <w:p w:rsidR="00983B52" w:rsidRPr="00437306" w:rsidRDefault="00983B52" w:rsidP="00983B52">
      <w:pPr>
        <w:pStyle w:val="notetext"/>
      </w:pPr>
      <w:r w:rsidRPr="00437306">
        <w:t>Note:</w:t>
      </w:r>
      <w:r w:rsidRPr="00437306">
        <w:tab/>
        <w:t>For the general provisions about jurisdiction of incorporation and jurisdiction of registration, see section</w:t>
      </w:r>
      <w:r w:rsidR="00437306">
        <w:t> </w:t>
      </w:r>
      <w:r w:rsidRPr="00437306">
        <w:t>119A.</w:t>
      </w:r>
    </w:p>
    <w:p w:rsidR="00983B52" w:rsidRPr="00437306" w:rsidRDefault="00983B52" w:rsidP="00983B52">
      <w:pPr>
        <w:pStyle w:val="ActHead3"/>
        <w:pageBreakBefore/>
      </w:pPr>
      <w:bookmarkStart w:id="14" w:name="_Toc528574228"/>
      <w:r w:rsidRPr="00437306">
        <w:rPr>
          <w:rStyle w:val="CharDivNo"/>
        </w:rPr>
        <w:lastRenderedPageBreak/>
        <w:t>Division</w:t>
      </w:r>
      <w:r w:rsidR="00437306">
        <w:rPr>
          <w:rStyle w:val="CharDivNo"/>
        </w:rPr>
        <w:t> </w:t>
      </w:r>
      <w:r w:rsidRPr="00437306">
        <w:rPr>
          <w:rStyle w:val="CharDivNo"/>
        </w:rPr>
        <w:t>3</w:t>
      </w:r>
      <w:r w:rsidRPr="00437306">
        <w:t>—</w:t>
      </w:r>
      <w:r w:rsidRPr="00437306">
        <w:rPr>
          <w:rStyle w:val="CharDivText"/>
        </w:rPr>
        <w:t>Carrying over the old Corporations Regulations</w:t>
      </w:r>
      <w:bookmarkEnd w:id="14"/>
    </w:p>
    <w:p w:rsidR="00983B52" w:rsidRPr="00437306" w:rsidRDefault="00983B52" w:rsidP="00983B52">
      <w:pPr>
        <w:pStyle w:val="ActHead5"/>
      </w:pPr>
      <w:bookmarkStart w:id="15" w:name="_Toc528574229"/>
      <w:r w:rsidRPr="00437306">
        <w:rPr>
          <w:rStyle w:val="CharSectno"/>
        </w:rPr>
        <w:t>1379</w:t>
      </w:r>
      <w:r w:rsidRPr="00437306">
        <w:t xml:space="preserve">  Division has effect subject to Division</w:t>
      </w:r>
      <w:r w:rsidR="00437306">
        <w:t> </w:t>
      </w:r>
      <w:r w:rsidRPr="00437306">
        <w:t>7 regulations</w:t>
      </w:r>
      <w:bookmarkEnd w:id="15"/>
    </w:p>
    <w:p w:rsidR="00983B52" w:rsidRPr="00437306" w:rsidRDefault="00983B52" w:rsidP="00983B52">
      <w:pPr>
        <w:pStyle w:val="subsection"/>
      </w:pPr>
      <w:r w:rsidRPr="00437306">
        <w:tab/>
      </w:r>
      <w:r w:rsidRPr="00437306">
        <w:tab/>
        <w:t>This Division has effect subject to regulations made for the purposes of Division</w:t>
      </w:r>
      <w:r w:rsidR="00437306">
        <w:t> </w:t>
      </w:r>
      <w:r w:rsidRPr="00437306">
        <w:t>7.</w:t>
      </w:r>
    </w:p>
    <w:p w:rsidR="00983B52" w:rsidRPr="00437306" w:rsidRDefault="00983B52" w:rsidP="00983B52">
      <w:pPr>
        <w:pStyle w:val="ActHead5"/>
      </w:pPr>
      <w:bookmarkStart w:id="16" w:name="_Toc528574230"/>
      <w:r w:rsidRPr="00437306">
        <w:rPr>
          <w:rStyle w:val="CharSectno"/>
        </w:rPr>
        <w:t>1380</w:t>
      </w:r>
      <w:r w:rsidRPr="00437306">
        <w:t xml:space="preserve">  Old Corporations Regulations continue to have effect</w:t>
      </w:r>
      <w:bookmarkEnd w:id="16"/>
    </w:p>
    <w:p w:rsidR="00983B52" w:rsidRPr="00437306" w:rsidRDefault="00983B52" w:rsidP="00983B52">
      <w:pPr>
        <w:pStyle w:val="subsection"/>
      </w:pPr>
      <w:r w:rsidRPr="00437306">
        <w:tab/>
      </w:r>
      <w:r w:rsidRPr="00437306">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rsidR="00983B52" w:rsidRPr="00437306" w:rsidRDefault="00983B52" w:rsidP="00983B52">
      <w:pPr>
        <w:pStyle w:val="paragraph"/>
      </w:pPr>
      <w:r w:rsidRPr="00437306">
        <w:tab/>
        <w:t>(a)</w:t>
      </w:r>
      <w:r w:rsidRPr="00437306">
        <w:tab/>
        <w:t>they were regulations in force under section</w:t>
      </w:r>
      <w:r w:rsidR="00437306">
        <w:t> </w:t>
      </w:r>
      <w:r w:rsidRPr="00437306">
        <w:t>1364 of this Act; and</w:t>
      </w:r>
    </w:p>
    <w:p w:rsidR="00983B52" w:rsidRPr="00437306" w:rsidRDefault="00983B52" w:rsidP="00983B52">
      <w:pPr>
        <w:pStyle w:val="paragraph"/>
      </w:pPr>
      <w:r w:rsidRPr="00437306">
        <w:tab/>
        <w:t>(b)</w:t>
      </w:r>
      <w:r w:rsidRPr="00437306">
        <w:tab/>
        <w:t>they were made for the purposes of the corresponding provisions of this Act.</w:t>
      </w:r>
    </w:p>
    <w:p w:rsidR="00983B52" w:rsidRPr="00437306" w:rsidRDefault="00983B52" w:rsidP="00983B52">
      <w:pPr>
        <w:pStyle w:val="ActHead3"/>
        <w:pageBreakBefore/>
      </w:pPr>
      <w:bookmarkStart w:id="17" w:name="_Toc528574231"/>
      <w:r w:rsidRPr="00437306">
        <w:rPr>
          <w:rStyle w:val="CharDivNo"/>
        </w:rPr>
        <w:lastRenderedPageBreak/>
        <w:t>Division</w:t>
      </w:r>
      <w:r w:rsidR="00437306">
        <w:rPr>
          <w:rStyle w:val="CharDivNo"/>
        </w:rPr>
        <w:t> </w:t>
      </w:r>
      <w:r w:rsidRPr="00437306">
        <w:rPr>
          <w:rStyle w:val="CharDivNo"/>
        </w:rPr>
        <w:t>4</w:t>
      </w:r>
      <w:r w:rsidRPr="00437306">
        <w:t>—</w:t>
      </w:r>
      <w:r w:rsidRPr="00437306">
        <w:rPr>
          <w:rStyle w:val="CharDivText"/>
        </w:rPr>
        <w:t>Court proceedings and orders</w:t>
      </w:r>
      <w:bookmarkEnd w:id="17"/>
    </w:p>
    <w:p w:rsidR="00983B52" w:rsidRPr="00437306" w:rsidRDefault="00983B52" w:rsidP="00983B52">
      <w:pPr>
        <w:pStyle w:val="ActHead5"/>
      </w:pPr>
      <w:bookmarkStart w:id="18" w:name="_Toc528574232"/>
      <w:r w:rsidRPr="00437306">
        <w:rPr>
          <w:rStyle w:val="CharSectno"/>
        </w:rPr>
        <w:t>1381</w:t>
      </w:r>
      <w:r w:rsidRPr="00437306">
        <w:t xml:space="preserve">  Division has effect subject to Division</w:t>
      </w:r>
      <w:r w:rsidR="00437306">
        <w:t> </w:t>
      </w:r>
      <w:r w:rsidRPr="00437306">
        <w:t>7 regulations</w:t>
      </w:r>
      <w:bookmarkEnd w:id="18"/>
    </w:p>
    <w:p w:rsidR="00983B52" w:rsidRPr="00437306" w:rsidRDefault="00983B52" w:rsidP="00983B52">
      <w:pPr>
        <w:pStyle w:val="subsection"/>
      </w:pPr>
      <w:r w:rsidRPr="00437306">
        <w:tab/>
      </w:r>
      <w:r w:rsidRPr="00437306">
        <w:tab/>
        <w:t>This Division has effect subject to regulations made for the purposes of Division</w:t>
      </w:r>
      <w:r w:rsidR="00437306">
        <w:t> </w:t>
      </w:r>
      <w:r w:rsidRPr="00437306">
        <w:t>7.</w:t>
      </w:r>
    </w:p>
    <w:p w:rsidR="00983B52" w:rsidRPr="00437306" w:rsidRDefault="00983B52" w:rsidP="00983B52">
      <w:pPr>
        <w:pStyle w:val="ActHead5"/>
      </w:pPr>
      <w:bookmarkStart w:id="19" w:name="_Toc528574233"/>
      <w:r w:rsidRPr="00437306">
        <w:rPr>
          <w:rStyle w:val="CharSectno"/>
        </w:rPr>
        <w:t>1382</w:t>
      </w:r>
      <w:r w:rsidRPr="00437306">
        <w:t xml:space="preserve">  Definitions</w:t>
      </w:r>
      <w:bookmarkEnd w:id="19"/>
    </w:p>
    <w:p w:rsidR="00983B52" w:rsidRPr="00437306" w:rsidRDefault="00983B52" w:rsidP="00983B52">
      <w:pPr>
        <w:pStyle w:val="subsection"/>
      </w:pPr>
      <w:r w:rsidRPr="00437306">
        <w:tab/>
        <w:t>(1)</w:t>
      </w:r>
      <w:r w:rsidRPr="00437306">
        <w:tab/>
        <w:t>In this Division:</w:t>
      </w:r>
    </w:p>
    <w:p w:rsidR="00983B52" w:rsidRPr="00437306" w:rsidRDefault="00983B52" w:rsidP="00983B52">
      <w:pPr>
        <w:pStyle w:val="Definition"/>
      </w:pPr>
      <w:r w:rsidRPr="00437306">
        <w:rPr>
          <w:b/>
          <w:i/>
        </w:rPr>
        <w:t>appeal or review proceeding</w:t>
      </w:r>
      <w:r w:rsidRPr="00437306">
        <w:t>, in relation to an order of a court, means a proceeding by way of appeal, or otherwise seeking review, of the order.</w:t>
      </w:r>
    </w:p>
    <w:p w:rsidR="00983B52" w:rsidRPr="00437306" w:rsidRDefault="00983B52" w:rsidP="00983B52">
      <w:pPr>
        <w:pStyle w:val="Definition"/>
      </w:pPr>
      <w:r w:rsidRPr="00437306">
        <w:rPr>
          <w:b/>
          <w:i/>
        </w:rPr>
        <w:t>enforcement proceeding</w:t>
      </w:r>
      <w:r w:rsidRPr="00437306">
        <w:t>, in relation to an order made by a court, means:</w:t>
      </w:r>
    </w:p>
    <w:p w:rsidR="00983B52" w:rsidRPr="00437306" w:rsidRDefault="00983B52" w:rsidP="00983B52">
      <w:pPr>
        <w:pStyle w:val="paragraph"/>
      </w:pPr>
      <w:r w:rsidRPr="00437306">
        <w:tab/>
        <w:t>(a)</w:t>
      </w:r>
      <w:r w:rsidRPr="00437306">
        <w:tab/>
        <w:t>a proceeding to enforce the order; or</w:t>
      </w:r>
    </w:p>
    <w:p w:rsidR="00983B52" w:rsidRPr="00437306" w:rsidRDefault="00983B52" w:rsidP="00983B52">
      <w:pPr>
        <w:pStyle w:val="paragraph"/>
      </w:pPr>
      <w:r w:rsidRPr="00437306">
        <w:tab/>
        <w:t>(b)</w:t>
      </w:r>
      <w:r w:rsidRPr="00437306">
        <w:tab/>
        <w:t>any other proceeding in respect of a breach of the order.</w:t>
      </w:r>
    </w:p>
    <w:p w:rsidR="00983B52" w:rsidRPr="00437306" w:rsidRDefault="00983B52" w:rsidP="00983B52">
      <w:pPr>
        <w:pStyle w:val="Definition"/>
      </w:pPr>
      <w:r w:rsidRPr="00437306">
        <w:rPr>
          <w:b/>
          <w:i/>
        </w:rPr>
        <w:t>federal corporations proceeding</w:t>
      </w:r>
      <w:r w:rsidRPr="00437306">
        <w:t xml:space="preserve"> means a proceeding of any of the following kinds that, immediately before the commencement, was before a court:</w:t>
      </w:r>
    </w:p>
    <w:p w:rsidR="00983B52" w:rsidRPr="00437306" w:rsidRDefault="00983B52" w:rsidP="00983B52">
      <w:pPr>
        <w:pStyle w:val="paragraph"/>
      </w:pPr>
      <w:r w:rsidRPr="00437306">
        <w:tab/>
        <w:t>(a)</w:t>
      </w:r>
      <w:r w:rsidRPr="00437306">
        <w:tab/>
        <w:t xml:space="preserve">a proceeding in respect of a matter arising under the </w:t>
      </w:r>
      <w:r w:rsidRPr="00437306">
        <w:rPr>
          <w:i/>
        </w:rPr>
        <w:t>Administrative Decisions (Judicial Review) Act 1977</w:t>
      </w:r>
      <w:r w:rsidRPr="00437306">
        <w:t xml:space="preserve"> involving or related to a decision made under a provision of the old corporations legislation of a State or Territory in this jurisdiction;</w:t>
      </w:r>
    </w:p>
    <w:p w:rsidR="00983B52" w:rsidRPr="00437306" w:rsidRDefault="00983B52" w:rsidP="00983B52">
      <w:pPr>
        <w:pStyle w:val="paragraph"/>
      </w:pPr>
      <w:r w:rsidRPr="00437306">
        <w:tab/>
        <w:t>(b)</w:t>
      </w:r>
      <w:r w:rsidRPr="00437306">
        <w:tab/>
        <w:t>a proceeding for a writ of mandamus or prohibition, or an injunction, against an officer or officers of the Commonwealth (within the meaning of section</w:t>
      </w:r>
      <w:r w:rsidR="00437306">
        <w:t> </w:t>
      </w:r>
      <w:r w:rsidRPr="00437306">
        <w:t>75 of the Constitution) in relation to a matter to which a provision of the old corporations legislation of a State or Territory in this jurisdiction applied;</w:t>
      </w:r>
    </w:p>
    <w:p w:rsidR="00983B52" w:rsidRPr="00437306" w:rsidRDefault="00983B52" w:rsidP="00983B52">
      <w:pPr>
        <w:pStyle w:val="paragraph"/>
      </w:pPr>
      <w:r w:rsidRPr="00437306">
        <w:tab/>
        <w:t>(ba)</w:t>
      </w:r>
      <w:r w:rsidRPr="00437306">
        <w:tab/>
        <w:t xml:space="preserve">a proceeding that relates to a matter to which a provision of the </w:t>
      </w:r>
      <w:r w:rsidRPr="00437306">
        <w:rPr>
          <w:i/>
        </w:rPr>
        <w:t xml:space="preserve">Corporations Act 1989 </w:t>
      </w:r>
      <w:r w:rsidRPr="00437306">
        <w:t xml:space="preserve">applied (other than a proceeding that relates to a matter to which a provision of the </w:t>
      </w:r>
      <w:r w:rsidRPr="00437306">
        <w:lastRenderedPageBreak/>
        <w:t>Corporations Law of the Australian Capital Territory applied);</w:t>
      </w:r>
    </w:p>
    <w:p w:rsidR="00983B52" w:rsidRPr="00437306" w:rsidRDefault="00983B52" w:rsidP="00983B52">
      <w:pPr>
        <w:pStyle w:val="paragraph"/>
      </w:pPr>
      <w:r w:rsidRPr="00437306">
        <w:tab/>
        <w:t>(bb)</w:t>
      </w:r>
      <w:r w:rsidRPr="00437306">
        <w:tab/>
        <w:t>a proceeding in relation to a matter to which a provision of the old corporations legislation of a State or Territory in this jurisdiction applied:</w:t>
      </w:r>
    </w:p>
    <w:p w:rsidR="00983B52" w:rsidRPr="00437306" w:rsidRDefault="00983B52" w:rsidP="00983B52">
      <w:pPr>
        <w:pStyle w:val="paragraphsub"/>
      </w:pPr>
      <w:r w:rsidRPr="00437306">
        <w:tab/>
        <w:t>(i)</w:t>
      </w:r>
      <w:r w:rsidRPr="00437306">
        <w:tab/>
        <w:t>in which the Commonwealth was seeking an injunction or a declaration; or</w:t>
      </w:r>
    </w:p>
    <w:p w:rsidR="00983B52" w:rsidRPr="00437306" w:rsidRDefault="00983B52" w:rsidP="00983B52">
      <w:pPr>
        <w:pStyle w:val="paragraphsub"/>
      </w:pPr>
      <w:r w:rsidRPr="00437306">
        <w:tab/>
        <w:t>(ii)</w:t>
      </w:r>
      <w:r w:rsidRPr="00437306">
        <w:tab/>
        <w:t>to which the Commonwealth, or a person suing or being sued on behalf of the Commonwealth, was a party;</w:t>
      </w:r>
    </w:p>
    <w:p w:rsidR="00983B52" w:rsidRPr="00437306" w:rsidRDefault="00983B52" w:rsidP="00983B52">
      <w:pPr>
        <w:pStyle w:val="paragraph"/>
      </w:pPr>
      <w:r w:rsidRPr="00437306">
        <w:tab/>
        <w:t>(bc)</w:t>
      </w:r>
      <w:r w:rsidRPr="00437306">
        <w:tab/>
        <w:t>any other proceeding in relation to a matter to which a provision of the old corporations legislation of a State in this jurisdiction applied that was in the exercise of federal jurisdiction;</w:t>
      </w:r>
    </w:p>
    <w:p w:rsidR="00983B52" w:rsidRPr="00437306" w:rsidRDefault="00983B52" w:rsidP="00983B52">
      <w:pPr>
        <w:pStyle w:val="paragraph"/>
      </w:pPr>
      <w:r w:rsidRPr="00437306">
        <w:tab/>
        <w:t>(bd)</w:t>
      </w:r>
      <w:r w:rsidRPr="00437306">
        <w:tab/>
        <w:t xml:space="preserve">any other proceeding in relation to a matter to which a provision of the old corporations legislation of a Territory in this jurisdiction applied that would be covered by </w:t>
      </w:r>
      <w:r w:rsidR="00437306">
        <w:t>paragraph (</w:t>
      </w:r>
      <w:r w:rsidRPr="00437306">
        <w:t>bc) if the Territory had been a State;</w:t>
      </w:r>
    </w:p>
    <w:p w:rsidR="00983B52" w:rsidRPr="00437306" w:rsidRDefault="00983B52" w:rsidP="00983B52">
      <w:pPr>
        <w:pStyle w:val="paragraph"/>
      </w:pPr>
      <w:r w:rsidRPr="00437306">
        <w:tab/>
        <w:t>(c)</w:t>
      </w:r>
      <w:r w:rsidRPr="00437306">
        <w:tab/>
        <w:t>a proceeding in the court’s accrued federal jurisdiction in relation to a matter to which a provision of the old corporations legislation of a State or Territory in this jurisdiction applied.</w:t>
      </w:r>
    </w:p>
    <w:p w:rsidR="00983B52" w:rsidRPr="00437306" w:rsidRDefault="00983B52" w:rsidP="00983B52">
      <w:pPr>
        <w:pStyle w:val="Definition"/>
      </w:pPr>
      <w:r w:rsidRPr="00437306">
        <w:rPr>
          <w:b/>
          <w:i/>
        </w:rPr>
        <w:t>interlocutory application</w:t>
      </w:r>
      <w:r w:rsidRPr="00437306">
        <w:t xml:space="preserve"> means an application that:</w:t>
      </w:r>
    </w:p>
    <w:p w:rsidR="00983B52" w:rsidRPr="00437306" w:rsidRDefault="00983B52" w:rsidP="00983B52">
      <w:pPr>
        <w:pStyle w:val="paragraph"/>
      </w:pPr>
      <w:r w:rsidRPr="00437306">
        <w:tab/>
        <w:t>(a)</w:t>
      </w:r>
      <w:r w:rsidRPr="00437306">
        <w:tab/>
        <w:t>is made during the course of a proceeding; and</w:t>
      </w:r>
    </w:p>
    <w:p w:rsidR="00983B52" w:rsidRPr="00437306" w:rsidRDefault="00983B52" w:rsidP="00983B52">
      <w:pPr>
        <w:pStyle w:val="paragraph"/>
      </w:pPr>
      <w:r w:rsidRPr="00437306">
        <w:tab/>
        <w:t>(b)</w:t>
      </w:r>
      <w:r w:rsidRPr="00437306">
        <w:tab/>
        <w:t>is for an order that is incidental to the principal object of that proceeding, including, for example:</w:t>
      </w:r>
    </w:p>
    <w:p w:rsidR="00983B52" w:rsidRPr="00437306" w:rsidRDefault="00983B52" w:rsidP="00983B52">
      <w:pPr>
        <w:pStyle w:val="paragraphsub"/>
      </w:pPr>
      <w:r w:rsidRPr="00437306">
        <w:tab/>
        <w:t>(i)</w:t>
      </w:r>
      <w:r w:rsidRPr="00437306">
        <w:tab/>
        <w:t>an order about the conduct of that proceeding; or</w:t>
      </w:r>
    </w:p>
    <w:p w:rsidR="00983B52" w:rsidRPr="00437306" w:rsidRDefault="00983B52" w:rsidP="00983B52">
      <w:pPr>
        <w:pStyle w:val="paragraphsub"/>
      </w:pPr>
      <w:r w:rsidRPr="00437306">
        <w:tab/>
        <w:t>(ii)</w:t>
      </w:r>
      <w:r w:rsidRPr="00437306">
        <w:tab/>
        <w:t>an order assisting a party to that proceeding to present their case in that proceeding; or</w:t>
      </w:r>
    </w:p>
    <w:p w:rsidR="00983B52" w:rsidRPr="00437306" w:rsidRDefault="00983B52" w:rsidP="00983B52">
      <w:pPr>
        <w:pStyle w:val="paragraphsub"/>
      </w:pPr>
      <w:r w:rsidRPr="00437306">
        <w:tab/>
        <w:t>(iii)</w:t>
      </w:r>
      <w:r w:rsidRPr="00437306">
        <w:tab/>
        <w:t>an order protecting or otherwise dealing with property that is the subject matter of that proceeding;</w:t>
      </w:r>
    </w:p>
    <w:p w:rsidR="00983B52" w:rsidRPr="00437306" w:rsidRDefault="00983B52" w:rsidP="00983B52">
      <w:pPr>
        <w:pStyle w:val="paragraph"/>
      </w:pPr>
      <w:r w:rsidRPr="00437306">
        <w:tab/>
      </w:r>
      <w:r w:rsidRPr="00437306">
        <w:tab/>
        <w:t>but not including an order making a final determination of existing rights or liabilities.</w:t>
      </w:r>
    </w:p>
    <w:p w:rsidR="00983B52" w:rsidRPr="00437306" w:rsidRDefault="00983B52" w:rsidP="00983B52">
      <w:pPr>
        <w:pStyle w:val="Definition"/>
      </w:pPr>
      <w:r w:rsidRPr="00437306">
        <w:rPr>
          <w:b/>
          <w:i/>
        </w:rPr>
        <w:t>interlocutory order</w:t>
      </w:r>
      <w:r w:rsidRPr="00437306">
        <w:t xml:space="preserve"> means:</w:t>
      </w:r>
    </w:p>
    <w:p w:rsidR="00983B52" w:rsidRPr="00437306" w:rsidRDefault="00983B52" w:rsidP="00983B52">
      <w:pPr>
        <w:pStyle w:val="paragraph"/>
      </w:pPr>
      <w:r w:rsidRPr="00437306">
        <w:tab/>
        <w:t>(a)</w:t>
      </w:r>
      <w:r w:rsidRPr="00437306">
        <w:tab/>
        <w:t>an order made in relation to an interlocutory application; or</w:t>
      </w:r>
    </w:p>
    <w:p w:rsidR="00983B52" w:rsidRPr="00437306" w:rsidRDefault="00983B52" w:rsidP="00983B52">
      <w:pPr>
        <w:pStyle w:val="paragraph"/>
      </w:pPr>
      <w:r w:rsidRPr="00437306">
        <w:lastRenderedPageBreak/>
        <w:tab/>
        <w:t>(b)</w:t>
      </w:r>
      <w:r w:rsidRPr="00437306">
        <w:tab/>
        <w:t>an order or direction about the conduct of a proceeding.</w:t>
      </w:r>
    </w:p>
    <w:p w:rsidR="00983B52" w:rsidRPr="00437306" w:rsidRDefault="00983B52" w:rsidP="00983B52">
      <w:pPr>
        <w:pStyle w:val="Definition"/>
      </w:pPr>
      <w:r w:rsidRPr="00437306">
        <w:rPr>
          <w:b/>
          <w:i/>
        </w:rPr>
        <w:t xml:space="preserve">interlocutory proceeding </w:t>
      </w:r>
      <w:r w:rsidRPr="00437306">
        <w:t>means a proceeding:</w:t>
      </w:r>
    </w:p>
    <w:p w:rsidR="00983B52" w:rsidRPr="00437306" w:rsidRDefault="00983B52" w:rsidP="00983B52">
      <w:pPr>
        <w:pStyle w:val="paragraph"/>
      </w:pPr>
      <w:r w:rsidRPr="00437306">
        <w:tab/>
        <w:t>(a)</w:t>
      </w:r>
      <w:r w:rsidRPr="00437306">
        <w:tab/>
        <w:t>dealing only with; or</w:t>
      </w:r>
    </w:p>
    <w:p w:rsidR="00983B52" w:rsidRPr="00437306" w:rsidRDefault="00983B52" w:rsidP="00983B52">
      <w:pPr>
        <w:pStyle w:val="paragraph"/>
      </w:pPr>
      <w:r w:rsidRPr="00437306">
        <w:tab/>
        <w:t>(b)</w:t>
      </w:r>
      <w:r w:rsidRPr="00437306">
        <w:tab/>
        <w:t>to the extent it deals with;</w:t>
      </w:r>
    </w:p>
    <w:p w:rsidR="00983B52" w:rsidRPr="00437306" w:rsidRDefault="00983B52" w:rsidP="00983B52">
      <w:pPr>
        <w:pStyle w:val="subsection2"/>
      </w:pPr>
      <w:r w:rsidRPr="00437306">
        <w:t>an interlocutory application.</w:t>
      </w:r>
    </w:p>
    <w:p w:rsidR="00983B52" w:rsidRPr="00437306" w:rsidRDefault="00983B52" w:rsidP="00983B52">
      <w:pPr>
        <w:pStyle w:val="Definition"/>
      </w:pPr>
      <w:r w:rsidRPr="00437306">
        <w:rPr>
          <w:b/>
          <w:i/>
        </w:rPr>
        <w:t xml:space="preserve">primary proceeding </w:t>
      </w:r>
      <w:r w:rsidRPr="00437306">
        <w:t>means a proceeding other than an interlocutory proceeding.</w:t>
      </w:r>
    </w:p>
    <w:p w:rsidR="00983B52" w:rsidRPr="00437306" w:rsidRDefault="00983B52" w:rsidP="00983B52">
      <w:pPr>
        <w:pStyle w:val="Definition"/>
      </w:pPr>
      <w:r w:rsidRPr="00437306">
        <w:rPr>
          <w:b/>
          <w:i/>
        </w:rPr>
        <w:t xml:space="preserve">proceeding </w:t>
      </w:r>
      <w:r w:rsidRPr="00437306">
        <w:t>means a proceeding, whether criminal or civil, before a court.</w:t>
      </w:r>
    </w:p>
    <w:p w:rsidR="00983B52" w:rsidRPr="00437306" w:rsidRDefault="00983B52" w:rsidP="00983B52">
      <w:pPr>
        <w:pStyle w:val="subsection"/>
      </w:pPr>
      <w:r w:rsidRPr="00437306">
        <w:tab/>
        <w:t>(2)</w:t>
      </w:r>
      <w:r w:rsidRPr="00437306">
        <w:tab/>
        <w:t>For the purposes of this Part, if an interlocutory proceeding relates to a proceeding that is itself an interlocutory proceeding, the first</w:t>
      </w:r>
      <w:r w:rsidR="00437306">
        <w:noBreakHyphen/>
      </w:r>
      <w:r w:rsidRPr="00437306">
        <w:t>mentioned proceeding is taken to relate also to the primary proceeding to which the second</w:t>
      </w:r>
      <w:r w:rsidR="00437306">
        <w:noBreakHyphen/>
      </w:r>
      <w:r w:rsidRPr="00437306">
        <w:t>mentioned proceeding relates.</w:t>
      </w:r>
    </w:p>
    <w:p w:rsidR="00983B52" w:rsidRPr="00437306" w:rsidRDefault="00983B52" w:rsidP="00983B52">
      <w:pPr>
        <w:pStyle w:val="ActHead5"/>
      </w:pPr>
      <w:bookmarkStart w:id="20" w:name="_Toc528574234"/>
      <w:r w:rsidRPr="00437306">
        <w:rPr>
          <w:rStyle w:val="CharSectno"/>
        </w:rPr>
        <w:t>1383</w:t>
      </w:r>
      <w:r w:rsidRPr="00437306">
        <w:t xml:space="preserve">  Treatment of court proceedings under or related to the old corporations legislation—proceedings other than federal corporations proceedings</w:t>
      </w:r>
      <w:bookmarkEnd w:id="20"/>
    </w:p>
    <w:p w:rsidR="00983B52" w:rsidRPr="00437306" w:rsidRDefault="00983B52" w:rsidP="00983B52">
      <w:pPr>
        <w:pStyle w:val="subsection"/>
      </w:pPr>
      <w:r w:rsidRPr="00437306">
        <w:tab/>
        <w:t>(1)</w:t>
      </w:r>
      <w:r w:rsidRPr="00437306">
        <w:tab/>
        <w:t>This section applies to a proceeding, other than a federal corporations proceeding, in relation to which the following paragraphs are satisfied:</w:t>
      </w:r>
    </w:p>
    <w:p w:rsidR="00983B52" w:rsidRPr="00437306" w:rsidRDefault="00983B52" w:rsidP="00983B52">
      <w:pPr>
        <w:pStyle w:val="paragraph"/>
      </w:pPr>
      <w:r w:rsidRPr="00437306">
        <w:tab/>
        <w:t>(a)</w:t>
      </w:r>
      <w:r w:rsidRPr="00437306">
        <w:tab/>
        <w:t>the proceeding was started in a court before the commencement; and</w:t>
      </w:r>
    </w:p>
    <w:p w:rsidR="00983B52" w:rsidRPr="00437306" w:rsidRDefault="00983B52" w:rsidP="00983B52">
      <w:pPr>
        <w:pStyle w:val="paragraph"/>
      </w:pPr>
      <w:r w:rsidRPr="00437306">
        <w:tab/>
        <w:t>(b)</w:t>
      </w:r>
      <w:r w:rsidRPr="00437306">
        <w:tab/>
        <w:t>the proceeding was:</w:t>
      </w:r>
    </w:p>
    <w:p w:rsidR="00983B52" w:rsidRPr="00437306" w:rsidRDefault="00983B52" w:rsidP="00983B52">
      <w:pPr>
        <w:pStyle w:val="paragraphsub"/>
      </w:pPr>
      <w:r w:rsidRPr="00437306">
        <w:tab/>
        <w:t>(i)</w:t>
      </w:r>
      <w:r w:rsidRPr="00437306">
        <w:tab/>
        <w:t>under a provision of the old corporations legislation of a State or Territory in this jurisdiction; or</w:t>
      </w:r>
    </w:p>
    <w:p w:rsidR="00983B52" w:rsidRPr="00437306" w:rsidRDefault="00983B52" w:rsidP="00983B52">
      <w:pPr>
        <w:pStyle w:val="paragraphsub"/>
      </w:pPr>
      <w:r w:rsidRPr="00437306">
        <w:tab/>
        <w:t>(ii)</w:t>
      </w:r>
      <w:r w:rsidRPr="00437306">
        <w:tab/>
        <w:t>brought as, or connected with, a prosecution for an offence against a provision of the old corporations legislation of a State or Territory in this jurisdiction; and</w:t>
      </w:r>
    </w:p>
    <w:p w:rsidR="00983B52" w:rsidRPr="00437306" w:rsidRDefault="00983B52" w:rsidP="00983B52">
      <w:pPr>
        <w:pStyle w:val="paragraph"/>
      </w:pPr>
      <w:r w:rsidRPr="00437306">
        <w:tab/>
        <w:t>(c)</w:t>
      </w:r>
      <w:r w:rsidRPr="00437306">
        <w:tab/>
        <w:t>the proceeding was not an enforcement proceeding, or an appeal or review proceeding, in relation to an order of a court; and</w:t>
      </w:r>
    </w:p>
    <w:p w:rsidR="00983B52" w:rsidRPr="00437306" w:rsidRDefault="00983B52" w:rsidP="00983B52">
      <w:pPr>
        <w:pStyle w:val="paragraph"/>
      </w:pPr>
      <w:r w:rsidRPr="00437306">
        <w:tab/>
        <w:t>(d)</w:t>
      </w:r>
      <w:r w:rsidRPr="00437306">
        <w:tab/>
        <w:t>the proceeding had not been concluded</w:t>
      </w:r>
      <w:r w:rsidRPr="00437306">
        <w:rPr>
          <w:i/>
        </w:rPr>
        <w:t xml:space="preserve"> </w:t>
      </w:r>
      <w:r w:rsidRPr="00437306">
        <w:t>or terminated before the commencement; and</w:t>
      </w:r>
    </w:p>
    <w:p w:rsidR="00983B52" w:rsidRPr="00437306" w:rsidRDefault="00983B52" w:rsidP="00983B52">
      <w:pPr>
        <w:pStyle w:val="paragraph"/>
      </w:pPr>
      <w:r w:rsidRPr="00437306">
        <w:lastRenderedPageBreak/>
        <w:tab/>
        <w:t>(e)</w:t>
      </w:r>
      <w:r w:rsidRPr="00437306">
        <w:tab/>
        <w:t>either:</w:t>
      </w:r>
    </w:p>
    <w:p w:rsidR="00983B52" w:rsidRPr="00437306" w:rsidRDefault="00983B52" w:rsidP="00983B52">
      <w:pPr>
        <w:pStyle w:val="paragraphsub"/>
      </w:pPr>
      <w:r w:rsidRPr="00437306">
        <w:tab/>
        <w:t>(i)</w:t>
      </w:r>
      <w:r w:rsidRPr="00437306">
        <w:tab/>
        <w:t>if the proceeding is a primary proceeding—no final determination of any of the existing rights or liabilities at issue in the proceeding had been made before the commencement; or</w:t>
      </w:r>
    </w:p>
    <w:p w:rsidR="00983B52" w:rsidRPr="00437306" w:rsidRDefault="00983B52" w:rsidP="00983B52">
      <w:pPr>
        <w:pStyle w:val="paragraphsub"/>
      </w:pPr>
      <w:r w:rsidRPr="00437306">
        <w:tab/>
        <w:t>(ii)</w:t>
      </w:r>
      <w:r w:rsidRPr="00437306">
        <w:tab/>
        <w:t>if the proceeding is an interlocutory proceeding—this section applies to the primary proceeding to which the interlocutory proceeding relates.</w:t>
      </w:r>
    </w:p>
    <w:p w:rsidR="00983B52" w:rsidRPr="00437306" w:rsidRDefault="00983B52" w:rsidP="00983B52">
      <w:pPr>
        <w:pStyle w:val="subsection"/>
        <w:keepNext/>
      </w:pPr>
      <w:r w:rsidRPr="00437306">
        <w:tab/>
        <w:t>(2)</w:t>
      </w:r>
      <w:r w:rsidRPr="00437306">
        <w:tab/>
        <w:t>In this section:</w:t>
      </w:r>
    </w:p>
    <w:p w:rsidR="00983B52" w:rsidRPr="00437306" w:rsidRDefault="00983B52" w:rsidP="00983B52">
      <w:pPr>
        <w:pStyle w:val="paragraph"/>
      </w:pPr>
      <w:r w:rsidRPr="00437306">
        <w:tab/>
        <w:t>(a)</w:t>
      </w:r>
      <w:r w:rsidRPr="00437306">
        <w:tab/>
        <w:t xml:space="preserve">the proceeding to which this section applies is called the </w:t>
      </w:r>
      <w:r w:rsidRPr="00437306">
        <w:rPr>
          <w:b/>
          <w:i/>
        </w:rPr>
        <w:t>old proceeding</w:t>
      </w:r>
      <w:r w:rsidRPr="00437306">
        <w:t>; and</w:t>
      </w:r>
    </w:p>
    <w:p w:rsidR="00983B52" w:rsidRPr="00437306" w:rsidRDefault="00983B52" w:rsidP="00983B52">
      <w:pPr>
        <w:pStyle w:val="paragraph"/>
      </w:pPr>
      <w:r w:rsidRPr="00437306">
        <w:tab/>
        <w:t>(b)</w:t>
      </w:r>
      <w:r w:rsidRPr="00437306">
        <w:tab/>
        <w:t xml:space="preserve">the provision of the old corporations legislation referred to in whichever of </w:t>
      </w:r>
      <w:r w:rsidR="00437306">
        <w:t>subparagraphs (</w:t>
      </w:r>
      <w:r w:rsidRPr="00437306">
        <w:t xml:space="preserve">1)(b)(i) and (ii) applies is called the </w:t>
      </w:r>
      <w:r w:rsidRPr="00437306">
        <w:rPr>
          <w:b/>
          <w:i/>
        </w:rPr>
        <w:t>relevant old provision</w:t>
      </w:r>
      <w:r w:rsidRPr="00437306">
        <w:t>.</w:t>
      </w:r>
    </w:p>
    <w:p w:rsidR="00983B52" w:rsidRPr="00437306" w:rsidRDefault="00983B52" w:rsidP="00983B52">
      <w:pPr>
        <w:pStyle w:val="subsection"/>
      </w:pPr>
      <w:r w:rsidRPr="00437306">
        <w:tab/>
        <w:t>(3)</w:t>
      </w:r>
      <w:r w:rsidRPr="00437306">
        <w:tab/>
        <w:t xml:space="preserve">A proceeding (the </w:t>
      </w:r>
      <w:r w:rsidRPr="00437306">
        <w:rPr>
          <w:b/>
          <w:i/>
        </w:rPr>
        <w:t>new proceeding</w:t>
      </w:r>
      <w:r w:rsidRPr="00437306">
        <w:t>) equivalent to the old proceeding is, on the commencement, taken to have been brought in the same court, exercising federal jurisdiction:</w:t>
      </w:r>
    </w:p>
    <w:p w:rsidR="00983B52" w:rsidRPr="00437306" w:rsidRDefault="00983B52" w:rsidP="00983B52">
      <w:pPr>
        <w:pStyle w:val="paragraph"/>
      </w:pPr>
      <w:r w:rsidRPr="00437306">
        <w:tab/>
        <w:t>(a)</w:t>
      </w:r>
      <w:r w:rsidRPr="00437306">
        <w:tab/>
        <w:t xml:space="preserve">if </w:t>
      </w:r>
      <w:r w:rsidR="00437306">
        <w:t>subparagraph (</w:t>
      </w:r>
      <w:r w:rsidRPr="00437306">
        <w:t>1)(b)(i) applies—under the provision of the new corporations legislation that corresponds to the relevant old provision; or</w:t>
      </w:r>
    </w:p>
    <w:p w:rsidR="00983B52" w:rsidRPr="00437306" w:rsidRDefault="00983B52" w:rsidP="00983B52">
      <w:pPr>
        <w:pStyle w:val="paragraph"/>
      </w:pPr>
      <w:r w:rsidRPr="00437306">
        <w:tab/>
        <w:t>(b)</w:t>
      </w:r>
      <w:r w:rsidRPr="00437306">
        <w:tab/>
        <w:t xml:space="preserve">if </w:t>
      </w:r>
      <w:r w:rsidR="00437306">
        <w:t>subparagraph (</w:t>
      </w:r>
      <w:r w:rsidRPr="00437306">
        <w:t>1)(b)(ii) applies—as, or connected with, a prosecution for an offence against the provision of the new corporations legislation that corresponds to the relevant old provision.</w:t>
      </w:r>
    </w:p>
    <w:p w:rsidR="00983B52" w:rsidRPr="00437306" w:rsidRDefault="00983B52" w:rsidP="00983B52">
      <w:pPr>
        <w:pStyle w:val="subsection2"/>
      </w:pPr>
      <w:r w:rsidRPr="00437306">
        <w:t>To the extent that the old proceeding, before the commencement, related to pre</w:t>
      </w:r>
      <w:r w:rsidR="00437306">
        <w:noBreakHyphen/>
      </w:r>
      <w:r w:rsidRPr="00437306">
        <w:t>commencement rights or liabilities, the new proceeding relates to the substituted rights and liabilities in relation to those pre</w:t>
      </w:r>
      <w:r w:rsidR="00437306">
        <w:noBreakHyphen/>
      </w:r>
      <w:r w:rsidRPr="00437306">
        <w:t>commencement rights or liabilities</w:t>
      </w:r>
    </w:p>
    <w:p w:rsidR="00983B52" w:rsidRPr="00437306" w:rsidRDefault="00983B52" w:rsidP="00983B52">
      <w:pPr>
        <w:pStyle w:val="notetext"/>
      </w:pPr>
      <w:r w:rsidRPr="00437306">
        <w:t>Note 1:</w:t>
      </w:r>
      <w:r w:rsidRPr="00437306">
        <w:tab/>
        <w:t>See sections</w:t>
      </w:r>
      <w:r w:rsidR="00437306">
        <w:t> </w:t>
      </w:r>
      <w:r w:rsidRPr="00437306">
        <w:t>1400 and 1401 for the creation of substituted rights and liabilities.</w:t>
      </w:r>
    </w:p>
    <w:p w:rsidR="00983B52" w:rsidRPr="00437306" w:rsidRDefault="00983B52" w:rsidP="00983B52">
      <w:pPr>
        <w:pStyle w:val="notetext"/>
      </w:pPr>
      <w:r w:rsidRPr="00437306">
        <w:t>Note 2:</w:t>
      </w:r>
      <w:r w:rsidRPr="00437306">
        <w:tab/>
        <w:t>In all cases, there will be a provision of the new corporations legislation that corresponds to the relevant old provision, either because:</w:t>
      </w:r>
    </w:p>
    <w:p w:rsidR="00983B52" w:rsidRPr="00437306" w:rsidRDefault="00983B52" w:rsidP="00983B52">
      <w:pPr>
        <w:pStyle w:val="notepara"/>
      </w:pPr>
      <w:r w:rsidRPr="00437306">
        <w:t>(a)</w:t>
      </w:r>
      <w:r w:rsidRPr="00437306">
        <w:tab/>
        <w:t>the new corporations legislation actually contains a provision that corresponds to the relevant old provision; or</w:t>
      </w:r>
    </w:p>
    <w:p w:rsidR="00983B52" w:rsidRPr="00437306" w:rsidRDefault="00983B52" w:rsidP="00983B52">
      <w:pPr>
        <w:pStyle w:val="notepara"/>
      </w:pPr>
      <w:r w:rsidRPr="00437306">
        <w:lastRenderedPageBreak/>
        <w:t>(b)</w:t>
      </w:r>
      <w:r w:rsidRPr="00437306">
        <w:tab/>
        <w:t>the new corporations legislation, because of section</w:t>
      </w:r>
      <w:r w:rsidR="00437306">
        <w:t> </w:t>
      </w:r>
      <w:r w:rsidRPr="00437306">
        <w:t>1401 or 1408, is taken to include the relevant old provision (whether with or without modifications), in which case the provision so taken to be included will be the corresponding provision.</w:t>
      </w:r>
    </w:p>
    <w:p w:rsidR="00983B52" w:rsidRPr="00437306" w:rsidRDefault="00983B52" w:rsidP="00983B52">
      <w:pPr>
        <w:pStyle w:val="subsection"/>
      </w:pPr>
      <w:r w:rsidRPr="00437306">
        <w:tab/>
        <w:t>(4)</w:t>
      </w:r>
      <w:r w:rsidRPr="00437306">
        <w:tab/>
        <w:t>The following provisions apply in relation to the new proceeding:</w:t>
      </w:r>
    </w:p>
    <w:p w:rsidR="00983B52" w:rsidRPr="00437306" w:rsidRDefault="00983B52" w:rsidP="00983B52">
      <w:pPr>
        <w:pStyle w:val="paragraph"/>
      </w:pPr>
      <w:r w:rsidRPr="00437306">
        <w:tab/>
        <w:t>(a)</w:t>
      </w:r>
      <w:r w:rsidRPr="00437306">
        <w:tab/>
        <w:t>the parties to the new proceeding are the same as the parties to the old proceeding;</w:t>
      </w:r>
    </w:p>
    <w:p w:rsidR="00983B52" w:rsidRPr="00437306" w:rsidRDefault="00983B52" w:rsidP="00983B52">
      <w:pPr>
        <w:pStyle w:val="paragraph"/>
      </w:pPr>
      <w:r w:rsidRPr="00437306">
        <w:tab/>
        <w:t>(b)</w:t>
      </w:r>
      <w:r w:rsidRPr="00437306">
        <w:tab/>
        <w:t xml:space="preserve">subject to </w:t>
      </w:r>
      <w:r w:rsidR="00437306">
        <w:t>subsections (</w:t>
      </w:r>
      <w:r w:rsidRPr="00437306">
        <w:t>5) and (6), and to any order to the contrary made by the court, the court must deal with the new proceeding as if the steps that had been taken for the purposes of the old proceeding before the commencement had been taken for the purposes of the new proceeding.</w:t>
      </w:r>
    </w:p>
    <w:p w:rsidR="00983B52" w:rsidRPr="00437306" w:rsidRDefault="00983B52" w:rsidP="00983B52">
      <w:pPr>
        <w:pStyle w:val="subsection"/>
        <w:keepNext/>
        <w:keepLines/>
      </w:pPr>
      <w:r w:rsidRPr="00437306">
        <w:tab/>
        <w:t>(5)</w:t>
      </w:r>
      <w:r w:rsidRPr="00437306">
        <w:tab/>
        <w:t>If:</w:t>
      </w:r>
    </w:p>
    <w:p w:rsidR="00983B52" w:rsidRPr="00437306" w:rsidRDefault="00983B52" w:rsidP="00983B52">
      <w:pPr>
        <w:pStyle w:val="paragraph"/>
      </w:pPr>
      <w:r w:rsidRPr="00437306">
        <w:tab/>
        <w:t>(a)</w:t>
      </w:r>
      <w:r w:rsidRPr="00437306">
        <w:tab/>
        <w:t>an interlocutory order was made before the commencement for the purpose of, or in relation to, the old proceeding; and</w:t>
      </w:r>
    </w:p>
    <w:p w:rsidR="00983B52" w:rsidRPr="00437306" w:rsidRDefault="00983B52" w:rsidP="00983B52">
      <w:pPr>
        <w:pStyle w:val="paragraph"/>
      </w:pPr>
      <w:r w:rsidRPr="00437306">
        <w:tab/>
        <w:t>(b)</w:t>
      </w:r>
      <w:r w:rsidRPr="00437306">
        <w:tab/>
        <w:t>that interlocutory order was in force immediately before the commencement;</w:t>
      </w:r>
    </w:p>
    <w:p w:rsidR="00983B52" w:rsidRPr="00437306" w:rsidRDefault="00983B52" w:rsidP="00983B52">
      <w:pPr>
        <w:pStyle w:val="subsection2"/>
      </w:pPr>
      <w:r w:rsidRPr="00437306">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983B52" w:rsidRPr="00437306" w:rsidRDefault="00983B52" w:rsidP="00983B52">
      <w:pPr>
        <w:pStyle w:val="subsection"/>
      </w:pPr>
      <w:r w:rsidRPr="00437306">
        <w:tab/>
        <w:t>(6)</w:t>
      </w:r>
      <w:r w:rsidRPr="00437306">
        <w:tab/>
        <w:t>The court may make orders doing all or any of the following:</w:t>
      </w:r>
    </w:p>
    <w:p w:rsidR="00983B52" w:rsidRPr="00437306" w:rsidRDefault="00983B52" w:rsidP="00983B52">
      <w:pPr>
        <w:pStyle w:val="paragraph"/>
      </w:pPr>
      <w:r w:rsidRPr="00437306">
        <w:tab/>
        <w:t>(a)</w:t>
      </w:r>
      <w:r w:rsidRPr="00437306">
        <w:tab/>
        <w:t xml:space="preserve">cancelling or varying rights or liabilities that a person has because of </w:t>
      </w:r>
      <w:r w:rsidR="00437306">
        <w:t>subsection (</w:t>
      </w:r>
      <w:r w:rsidRPr="00437306">
        <w:t>5);</w:t>
      </w:r>
    </w:p>
    <w:p w:rsidR="00983B52" w:rsidRPr="00437306" w:rsidRDefault="00983B52" w:rsidP="00983B52">
      <w:pPr>
        <w:pStyle w:val="paragraph"/>
      </w:pPr>
      <w:r w:rsidRPr="00437306">
        <w:tab/>
        <w:t>(b)</w:t>
      </w:r>
      <w:r w:rsidRPr="00437306">
        <w:tab/>
        <w:t xml:space="preserve">substituting other rights or liabilities for rights or liabilities a person has because of </w:t>
      </w:r>
      <w:r w:rsidR="00437306">
        <w:t>subsection (</w:t>
      </w:r>
      <w:r w:rsidRPr="00437306">
        <w:t>5);</w:t>
      </w:r>
    </w:p>
    <w:p w:rsidR="00983B52" w:rsidRPr="00437306" w:rsidRDefault="00983B52" w:rsidP="00983B52">
      <w:pPr>
        <w:pStyle w:val="paragraph"/>
      </w:pPr>
      <w:r w:rsidRPr="00437306">
        <w:tab/>
        <w:t>(c)</w:t>
      </w:r>
      <w:r w:rsidRPr="00437306">
        <w:tab/>
        <w:t xml:space="preserve">adding rights or liabilities to the rights or liabilities a person has because of </w:t>
      </w:r>
      <w:r w:rsidR="00437306">
        <w:t>subsection (</w:t>
      </w:r>
      <w:r w:rsidRPr="00437306">
        <w:t>5);</w:t>
      </w:r>
    </w:p>
    <w:p w:rsidR="00983B52" w:rsidRPr="00437306" w:rsidRDefault="00983B52" w:rsidP="00983B52">
      <w:pPr>
        <w:pStyle w:val="paragraph"/>
      </w:pPr>
      <w:r w:rsidRPr="00437306">
        <w:tab/>
        <w:t>(d)</w:t>
      </w:r>
      <w:r w:rsidRPr="00437306">
        <w:tab/>
        <w:t xml:space="preserve">enforcing, or otherwise dealing with conduct contrary to, a right or liability a person has because of </w:t>
      </w:r>
      <w:r w:rsidR="00437306">
        <w:t>subsection (</w:t>
      </w:r>
      <w:r w:rsidRPr="00437306">
        <w:t xml:space="preserve">5) in the same way as it could enforce, or deal with, the right, liability or conduct if the right or liability had arisen under or because </w:t>
      </w:r>
      <w:r w:rsidRPr="00437306">
        <w:lastRenderedPageBreak/>
        <w:t>of an order made by the court in the exercise of federal jurisdiction under the new corporations legislation.</w:t>
      </w:r>
    </w:p>
    <w:p w:rsidR="00983B52" w:rsidRPr="00437306" w:rsidRDefault="00983B52" w:rsidP="00983B52">
      <w:pPr>
        <w:pStyle w:val="ActHead5"/>
      </w:pPr>
      <w:bookmarkStart w:id="21" w:name="_Toc528574235"/>
      <w:r w:rsidRPr="00437306">
        <w:rPr>
          <w:rStyle w:val="CharSectno"/>
        </w:rPr>
        <w:t>1384</w:t>
      </w:r>
      <w:r w:rsidRPr="00437306">
        <w:t xml:space="preserve">  Treatment of court proceedings under or related to the old corporations legislation—federal corporations proceedings</w:t>
      </w:r>
      <w:bookmarkEnd w:id="21"/>
    </w:p>
    <w:p w:rsidR="00983B52" w:rsidRPr="00437306" w:rsidRDefault="00983B52" w:rsidP="00983B52">
      <w:pPr>
        <w:pStyle w:val="subsection"/>
      </w:pPr>
      <w:r w:rsidRPr="00437306">
        <w:tab/>
        <w:t>(1)</w:t>
      </w:r>
      <w:r w:rsidRPr="00437306">
        <w:tab/>
        <w:t>This section applies to a proceeding in relation to which the following paragraphs are satisfied:</w:t>
      </w:r>
    </w:p>
    <w:p w:rsidR="00983B52" w:rsidRPr="00437306" w:rsidRDefault="00983B52" w:rsidP="00983B52">
      <w:pPr>
        <w:pStyle w:val="paragraph"/>
      </w:pPr>
      <w:r w:rsidRPr="00437306">
        <w:tab/>
        <w:t>(a)</w:t>
      </w:r>
      <w:r w:rsidRPr="00437306">
        <w:tab/>
        <w:t>the proceeding was started in a court before the commencement; and</w:t>
      </w:r>
    </w:p>
    <w:p w:rsidR="00983B52" w:rsidRPr="00437306" w:rsidRDefault="00983B52" w:rsidP="00983B52">
      <w:pPr>
        <w:pStyle w:val="paragraph"/>
      </w:pPr>
      <w:r w:rsidRPr="00437306">
        <w:tab/>
        <w:t>(b)</w:t>
      </w:r>
      <w:r w:rsidRPr="00437306">
        <w:tab/>
        <w:t>the proceeding was a federal corporations proceeding that related to a matter to which a provision of the old corporations legislation of a State or Territory in this jurisdiction applied; and</w:t>
      </w:r>
    </w:p>
    <w:p w:rsidR="00983B52" w:rsidRPr="00437306" w:rsidRDefault="00983B52" w:rsidP="00983B52">
      <w:pPr>
        <w:pStyle w:val="paragraph"/>
      </w:pPr>
      <w:r w:rsidRPr="00437306">
        <w:tab/>
        <w:t>(c)</w:t>
      </w:r>
      <w:r w:rsidRPr="00437306">
        <w:tab/>
        <w:t>the proceeding had not been concluded</w:t>
      </w:r>
      <w:r w:rsidRPr="00437306">
        <w:rPr>
          <w:i/>
        </w:rPr>
        <w:t xml:space="preserve"> </w:t>
      </w:r>
      <w:r w:rsidRPr="00437306">
        <w:t>or terminated before the commencement.</w:t>
      </w:r>
    </w:p>
    <w:p w:rsidR="00983B52" w:rsidRPr="00437306" w:rsidRDefault="00983B52" w:rsidP="00983B52">
      <w:pPr>
        <w:pStyle w:val="subsection"/>
      </w:pPr>
      <w:r w:rsidRPr="00437306">
        <w:tab/>
        <w:t>(2)</w:t>
      </w:r>
      <w:r w:rsidRPr="00437306">
        <w:tab/>
        <w:t>In this section:</w:t>
      </w:r>
    </w:p>
    <w:p w:rsidR="00983B52" w:rsidRPr="00437306" w:rsidRDefault="00983B52" w:rsidP="00983B52">
      <w:pPr>
        <w:pStyle w:val="paragraph"/>
      </w:pPr>
      <w:r w:rsidRPr="00437306">
        <w:tab/>
        <w:t>(a)</w:t>
      </w:r>
      <w:r w:rsidRPr="00437306">
        <w:tab/>
        <w:t xml:space="preserve">the proceeding to which this section applies is called the </w:t>
      </w:r>
      <w:r w:rsidRPr="00437306">
        <w:rPr>
          <w:b/>
          <w:i/>
        </w:rPr>
        <w:t>continued proceeding</w:t>
      </w:r>
      <w:r w:rsidRPr="00437306">
        <w:t>; and</w:t>
      </w:r>
    </w:p>
    <w:p w:rsidR="00983B52" w:rsidRPr="00437306" w:rsidRDefault="00983B52" w:rsidP="00983B52">
      <w:pPr>
        <w:pStyle w:val="paragraph"/>
      </w:pPr>
      <w:r w:rsidRPr="00437306">
        <w:tab/>
        <w:t>(b)</w:t>
      </w:r>
      <w:r w:rsidRPr="00437306">
        <w:tab/>
        <w:t xml:space="preserve">the provision of the old corporations legislation referred to in </w:t>
      </w:r>
      <w:r w:rsidR="00437306">
        <w:t>paragraph (</w:t>
      </w:r>
      <w:r w:rsidRPr="00437306">
        <w:t xml:space="preserve">1)(b) is called the </w:t>
      </w:r>
      <w:r w:rsidRPr="00437306">
        <w:rPr>
          <w:b/>
          <w:i/>
        </w:rPr>
        <w:t>relevant old provision</w:t>
      </w:r>
      <w:r w:rsidRPr="00437306">
        <w:t>.</w:t>
      </w:r>
    </w:p>
    <w:p w:rsidR="00983B52" w:rsidRPr="00437306" w:rsidRDefault="00983B52" w:rsidP="00983B52">
      <w:pPr>
        <w:pStyle w:val="subsection"/>
      </w:pPr>
      <w:r w:rsidRPr="00437306">
        <w:tab/>
        <w:t>(3)</w:t>
      </w:r>
      <w:r w:rsidRPr="00437306">
        <w:tab/>
        <w:t xml:space="preserve">Subject to </w:t>
      </w:r>
      <w:r w:rsidR="00437306">
        <w:t>subsection (</w:t>
      </w:r>
      <w:r w:rsidRPr="00437306">
        <w:t>4):</w:t>
      </w:r>
    </w:p>
    <w:p w:rsidR="00983B52" w:rsidRPr="00437306" w:rsidRDefault="00983B52" w:rsidP="00983B52">
      <w:pPr>
        <w:pStyle w:val="paragraph"/>
      </w:pPr>
      <w:r w:rsidRPr="00437306">
        <w:tab/>
        <w:t>(a)</w:t>
      </w:r>
      <w:r w:rsidRPr="00437306">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rsidR="00983B52" w:rsidRPr="00437306" w:rsidRDefault="00983B52" w:rsidP="00983B52">
      <w:pPr>
        <w:pStyle w:val="paragraph"/>
      </w:pPr>
      <w:r w:rsidRPr="00437306">
        <w:tab/>
        <w:t>(b)</w:t>
      </w:r>
      <w:r w:rsidRPr="00437306">
        <w:tab/>
        <w:t>to the extent that the proceeding, before the commencement, related to pre</w:t>
      </w:r>
      <w:r w:rsidR="00437306">
        <w:noBreakHyphen/>
      </w:r>
      <w:r w:rsidRPr="00437306">
        <w:t>commencement rights or liabilities, the proceeding, as continued, relates, and as so continuing is taken always to have related, to the substituted rights and liabilities in relation to those pre</w:t>
      </w:r>
      <w:r w:rsidR="00437306">
        <w:noBreakHyphen/>
      </w:r>
      <w:r w:rsidRPr="00437306">
        <w:t>commencement rights or liabilities</w:t>
      </w:r>
    </w:p>
    <w:p w:rsidR="00983B52" w:rsidRPr="00437306" w:rsidRDefault="00983B52" w:rsidP="00983B52">
      <w:pPr>
        <w:pStyle w:val="notetext"/>
      </w:pPr>
      <w:r w:rsidRPr="00437306">
        <w:lastRenderedPageBreak/>
        <w:t>Note 1:</w:t>
      </w:r>
      <w:r w:rsidRPr="00437306">
        <w:tab/>
        <w:t>See sections</w:t>
      </w:r>
      <w:r w:rsidR="00437306">
        <w:t> </w:t>
      </w:r>
      <w:r w:rsidRPr="00437306">
        <w:t>1400 and 1401 for the creation of substituted rights and liabilities.</w:t>
      </w:r>
    </w:p>
    <w:p w:rsidR="00983B52" w:rsidRPr="00437306" w:rsidRDefault="00983B52" w:rsidP="00983B52">
      <w:pPr>
        <w:pStyle w:val="notetext"/>
      </w:pPr>
      <w:r w:rsidRPr="00437306">
        <w:t>Note 2:</w:t>
      </w:r>
      <w:r w:rsidRPr="00437306">
        <w:tab/>
        <w:t>In all cases, there will be a provision of the new corporations legislation that corresponds to the relevant old provision, either because:</w:t>
      </w:r>
    </w:p>
    <w:p w:rsidR="00983B52" w:rsidRPr="00437306" w:rsidRDefault="00983B52" w:rsidP="00983B52">
      <w:pPr>
        <w:pStyle w:val="notepara"/>
      </w:pPr>
      <w:r w:rsidRPr="00437306">
        <w:t>(a)</w:t>
      </w:r>
      <w:r w:rsidRPr="00437306">
        <w:tab/>
        <w:t>the new corporations legislation actually contains a provision that corresponds to the relevant old provision; or</w:t>
      </w:r>
    </w:p>
    <w:p w:rsidR="00983B52" w:rsidRPr="00437306" w:rsidRDefault="00983B52" w:rsidP="00983B52">
      <w:pPr>
        <w:pStyle w:val="notepara"/>
      </w:pPr>
      <w:r w:rsidRPr="00437306">
        <w:t>(b)</w:t>
      </w:r>
      <w:r w:rsidRPr="00437306">
        <w:tab/>
        <w:t>the new corporations legislation, because of section</w:t>
      </w:r>
      <w:r w:rsidR="00437306">
        <w:t> </w:t>
      </w:r>
      <w:r w:rsidRPr="00437306">
        <w:t>1401 or 1408, is taken to include the relevant old provision (whether with or without modifications), in which case the provision so taken to be included will be the corresponding provision.</w:t>
      </w:r>
    </w:p>
    <w:p w:rsidR="00983B52" w:rsidRPr="00437306" w:rsidRDefault="00983B52" w:rsidP="00983B52">
      <w:pPr>
        <w:pStyle w:val="subsection"/>
      </w:pPr>
      <w:r w:rsidRPr="00437306">
        <w:tab/>
        <w:t>(4)</w:t>
      </w:r>
      <w:r w:rsidRPr="00437306">
        <w:tab/>
        <w:t>Subject to any order to the contrary made by the court, the court must deal with the continued proceeding as if:</w:t>
      </w:r>
    </w:p>
    <w:p w:rsidR="00983B52" w:rsidRPr="00437306" w:rsidRDefault="00983B52" w:rsidP="00983B52">
      <w:pPr>
        <w:pStyle w:val="paragraph"/>
      </w:pPr>
      <w:r w:rsidRPr="00437306">
        <w:tab/>
        <w:t>(a)</w:t>
      </w:r>
      <w:r w:rsidRPr="00437306">
        <w:tab/>
        <w:t>the steps that had been taken for the purposes of the proceeding before the commencement had been taken for the purpose of the proceeding as continued by this section; and</w:t>
      </w:r>
    </w:p>
    <w:p w:rsidR="00983B52" w:rsidRPr="00437306" w:rsidRDefault="00983B52" w:rsidP="00983B52">
      <w:pPr>
        <w:pStyle w:val="paragraph"/>
      </w:pPr>
      <w:r w:rsidRPr="00437306">
        <w:tab/>
        <w:t>(b)</w:t>
      </w:r>
      <w:r w:rsidRPr="00437306">
        <w:tab/>
        <w:t>any orders made in relation to the proceeding before the commencement had been made in relation to the proceeding as continued by this section.</w:t>
      </w:r>
    </w:p>
    <w:p w:rsidR="00983B52" w:rsidRPr="00437306" w:rsidRDefault="00983B52" w:rsidP="00983B52">
      <w:pPr>
        <w:pStyle w:val="ActHead5"/>
      </w:pPr>
      <w:bookmarkStart w:id="22" w:name="_Toc528574236"/>
      <w:r w:rsidRPr="00437306">
        <w:rPr>
          <w:rStyle w:val="CharSectno"/>
        </w:rPr>
        <w:t>1384A</w:t>
      </w:r>
      <w:r w:rsidRPr="00437306">
        <w:t xml:space="preserve">  Appeals etc. in relation to some former federal corporations proceedings</w:t>
      </w:r>
      <w:bookmarkEnd w:id="22"/>
    </w:p>
    <w:p w:rsidR="00983B52" w:rsidRPr="00437306" w:rsidRDefault="00983B52" w:rsidP="00983B52">
      <w:pPr>
        <w:pStyle w:val="subsection"/>
      </w:pPr>
      <w:r w:rsidRPr="00437306">
        <w:tab/>
        <w:t>(1)</w:t>
      </w:r>
      <w:r w:rsidRPr="00437306">
        <w:tab/>
        <w:t>This section applies to a proceeding in relation to which all of the following paragraphs are satisfied:</w:t>
      </w:r>
    </w:p>
    <w:p w:rsidR="00983B52" w:rsidRPr="00437306" w:rsidRDefault="00983B52" w:rsidP="00983B52">
      <w:pPr>
        <w:pStyle w:val="paragraph"/>
      </w:pPr>
      <w:r w:rsidRPr="00437306">
        <w:tab/>
        <w:t>(a)</w:t>
      </w:r>
      <w:r w:rsidRPr="00437306">
        <w:tab/>
        <w:t>the proceeding was started in a court before the commencement;</w:t>
      </w:r>
    </w:p>
    <w:p w:rsidR="00983B52" w:rsidRPr="00437306" w:rsidRDefault="00983B52" w:rsidP="00983B52">
      <w:pPr>
        <w:pStyle w:val="paragraph"/>
      </w:pPr>
      <w:r w:rsidRPr="00437306">
        <w:tab/>
        <w:t>(b)</w:t>
      </w:r>
      <w:r w:rsidRPr="00437306">
        <w:tab/>
        <w:t>the proceeding was a federal corporations proceeding that related to a matter to which a provision of the old corporations legislation of a State or Territory in this jurisdiction applied; and</w:t>
      </w:r>
    </w:p>
    <w:p w:rsidR="00983B52" w:rsidRPr="00437306" w:rsidRDefault="00983B52" w:rsidP="00983B52">
      <w:pPr>
        <w:pStyle w:val="paragraph"/>
      </w:pPr>
      <w:r w:rsidRPr="00437306">
        <w:tab/>
        <w:t>(c)</w:t>
      </w:r>
      <w:r w:rsidRPr="00437306">
        <w:tab/>
        <w:t>the proceeding had been concluded or terminated before the commencement.</w:t>
      </w:r>
    </w:p>
    <w:p w:rsidR="00983B52" w:rsidRPr="00437306" w:rsidRDefault="00983B52" w:rsidP="00983B52">
      <w:pPr>
        <w:pStyle w:val="subsection"/>
      </w:pPr>
      <w:r w:rsidRPr="00437306">
        <w:tab/>
        <w:t>(2)</w:t>
      </w:r>
      <w:r w:rsidRPr="00437306">
        <w:tab/>
        <w:t>A decision or order made in the proceeding may be appealed against, or otherwise reviewed, as if it had been made in a proceeding that related to a matter to which a provision of this Act applied.</w:t>
      </w:r>
    </w:p>
    <w:p w:rsidR="00983B52" w:rsidRPr="00437306" w:rsidRDefault="00983B52" w:rsidP="00983B52">
      <w:pPr>
        <w:pStyle w:val="subsection"/>
      </w:pPr>
      <w:r w:rsidRPr="00437306">
        <w:lastRenderedPageBreak/>
        <w:tab/>
        <w:t>(3)</w:t>
      </w:r>
      <w:r w:rsidRPr="00437306">
        <w:tab/>
        <w:t>An order made in the proceeding may be enforced as if it had been made in a proceeding that related to a matter to which a provision of this Act applied.</w:t>
      </w:r>
    </w:p>
    <w:p w:rsidR="00983B52" w:rsidRPr="00437306" w:rsidRDefault="00983B52" w:rsidP="00983B52">
      <w:pPr>
        <w:pStyle w:val="ActHead5"/>
      </w:pPr>
      <w:bookmarkStart w:id="23" w:name="_Toc528574237"/>
      <w:r w:rsidRPr="00437306">
        <w:rPr>
          <w:rStyle w:val="CharSectno"/>
        </w:rPr>
        <w:t>1384B</w:t>
      </w:r>
      <w:r w:rsidRPr="00437306">
        <w:t xml:space="preserve">  Effect of decisions and orders made in federal corporations proceedings before commencement</w:t>
      </w:r>
      <w:bookmarkEnd w:id="23"/>
    </w:p>
    <w:p w:rsidR="00983B52" w:rsidRPr="00437306" w:rsidRDefault="00983B52" w:rsidP="00983B52">
      <w:pPr>
        <w:pStyle w:val="subsection"/>
      </w:pPr>
      <w:r w:rsidRPr="00437306">
        <w:tab/>
        <w:t>(1)</w:t>
      </w:r>
      <w:r w:rsidRPr="00437306">
        <w:tab/>
        <w:t>For the avoidance of doubt, if:</w:t>
      </w:r>
    </w:p>
    <w:p w:rsidR="00983B52" w:rsidRPr="00437306" w:rsidRDefault="00983B52" w:rsidP="00983B52">
      <w:pPr>
        <w:pStyle w:val="paragraph"/>
      </w:pPr>
      <w:r w:rsidRPr="00437306">
        <w:tab/>
        <w:t>(a)</w:t>
      </w:r>
      <w:r w:rsidRPr="00437306">
        <w:tab/>
        <w:t>a proceeding was started in a court before the commencement; and</w:t>
      </w:r>
    </w:p>
    <w:p w:rsidR="00983B52" w:rsidRPr="00437306" w:rsidRDefault="00983B52" w:rsidP="00983B52">
      <w:pPr>
        <w:pStyle w:val="paragraph"/>
      </w:pPr>
      <w:r w:rsidRPr="00437306">
        <w:tab/>
        <w:t>(b)</w:t>
      </w:r>
      <w:r w:rsidRPr="00437306">
        <w:tab/>
        <w:t>the proceeding was a federal corporations proceeding that related to a matter to which a provision of the old corporations legislation of a State or Territory in this jurisdiction applied; and</w:t>
      </w:r>
    </w:p>
    <w:p w:rsidR="00983B52" w:rsidRPr="00437306" w:rsidRDefault="00983B52" w:rsidP="00983B52">
      <w:pPr>
        <w:pStyle w:val="paragraph"/>
      </w:pPr>
      <w:r w:rsidRPr="00437306">
        <w:tab/>
        <w:t>(c)</w:t>
      </w:r>
      <w:r w:rsidRPr="00437306">
        <w:tab/>
        <w:t>a decision was made or an order given in the proceeding before the commencement;</w:t>
      </w:r>
    </w:p>
    <w:p w:rsidR="00983B52" w:rsidRPr="00437306" w:rsidRDefault="00983B52" w:rsidP="00983B52">
      <w:pPr>
        <w:pStyle w:val="subsection2"/>
      </w:pPr>
      <w:r w:rsidRPr="00437306">
        <w:t>the decision or order continues to have effect after the commencement despite the provision of the old corporations legislation ceasing to have effect.</w:t>
      </w:r>
    </w:p>
    <w:p w:rsidR="00983B52" w:rsidRPr="00437306" w:rsidRDefault="00983B52" w:rsidP="00983B52">
      <w:pPr>
        <w:pStyle w:val="subsection"/>
      </w:pPr>
      <w:r w:rsidRPr="00437306">
        <w:tab/>
        <w:t>(2)</w:t>
      </w:r>
      <w:r w:rsidRPr="00437306">
        <w:tab/>
        <w:t>This section does not limit the operation of section</w:t>
      </w:r>
      <w:r w:rsidR="00437306">
        <w:t> </w:t>
      </w:r>
      <w:r w:rsidRPr="00437306">
        <w:t>1384 in relation to the decision or order.</w:t>
      </w:r>
    </w:p>
    <w:p w:rsidR="00983B52" w:rsidRPr="00437306" w:rsidRDefault="00983B52" w:rsidP="00983B52">
      <w:pPr>
        <w:pStyle w:val="ActHead5"/>
      </w:pPr>
      <w:bookmarkStart w:id="24" w:name="_Toc528574238"/>
      <w:r w:rsidRPr="00437306">
        <w:rPr>
          <w:rStyle w:val="CharSectno"/>
        </w:rPr>
        <w:t>1385</w:t>
      </w:r>
      <w:r w:rsidRPr="00437306">
        <w:t xml:space="preserve">  References to proceedings and orders in the new corporations legislation</w:t>
      </w:r>
      <w:bookmarkEnd w:id="24"/>
    </w:p>
    <w:p w:rsidR="00983B52" w:rsidRPr="00437306" w:rsidRDefault="00983B52" w:rsidP="00983B52">
      <w:pPr>
        <w:pStyle w:val="subsection"/>
      </w:pPr>
      <w:r w:rsidRPr="00437306">
        <w:tab/>
        <w:t>(1)</w:t>
      </w:r>
      <w:r w:rsidRPr="00437306">
        <w:tab/>
        <w:t xml:space="preserve">Subject to </w:t>
      </w:r>
      <w:r w:rsidR="00437306">
        <w:t>subsection (</w:t>
      </w:r>
      <w:r w:rsidRPr="00437306">
        <w:t>5), a reference in the new corporations legislation to the taking of a proceeding, or a step in a proceeding, in a court</w:t>
      </w:r>
      <w:r w:rsidRPr="00437306">
        <w:rPr>
          <w:i/>
        </w:rPr>
        <w:t xml:space="preserve"> </w:t>
      </w:r>
      <w:r w:rsidRPr="00437306">
        <w:t>under or in relation to a part or provision of the new corporations legislation includes a reference to the taking of a proceeding, or the equivalent step in a proceeding:</w:t>
      </w:r>
    </w:p>
    <w:p w:rsidR="00983B52" w:rsidRPr="00437306" w:rsidRDefault="00983B52" w:rsidP="00983B52">
      <w:pPr>
        <w:pStyle w:val="paragraph"/>
      </w:pPr>
      <w:r w:rsidRPr="00437306">
        <w:tab/>
        <w:t>(a)</w:t>
      </w:r>
      <w:r w:rsidRPr="00437306">
        <w:tab/>
        <w:t>before the commencement under or in relation to the corresponding part or provision of the old corporations legislation of a State or Territory; or</w:t>
      </w:r>
    </w:p>
    <w:p w:rsidR="00983B52" w:rsidRPr="00437306" w:rsidRDefault="00983B52" w:rsidP="00983B52">
      <w:pPr>
        <w:pStyle w:val="paragraph"/>
      </w:pPr>
      <w:r w:rsidRPr="00437306">
        <w:tab/>
        <w:t>(b)</w:t>
      </w:r>
      <w:r w:rsidRPr="00437306">
        <w:tab/>
        <w:t xml:space="preserve">after the commencement under or in relation to the corresponding part or provision of the old corporations </w:t>
      </w:r>
      <w:r w:rsidRPr="00437306">
        <w:lastRenderedPageBreak/>
        <w:t>legislation of a State or Territory in this jurisdiction, as that legislation continues to have effect after the commencement.</w:t>
      </w:r>
    </w:p>
    <w:p w:rsidR="00983B52" w:rsidRPr="00437306" w:rsidRDefault="00983B52" w:rsidP="00983B52">
      <w:pPr>
        <w:pStyle w:val="subsection"/>
      </w:pPr>
      <w:r w:rsidRPr="00437306">
        <w:tab/>
        <w:t>(2)</w:t>
      </w:r>
      <w:r w:rsidRPr="00437306">
        <w:tab/>
        <w:t xml:space="preserve">Subject to </w:t>
      </w:r>
      <w:r w:rsidR="00437306">
        <w:t>subsections (</w:t>
      </w:r>
      <w:r w:rsidRPr="00437306">
        <w:t>3), (4) and (5), a reference in the new corporations legislation to an order made by a court</w:t>
      </w:r>
      <w:r w:rsidRPr="00437306">
        <w:rPr>
          <w:i/>
        </w:rPr>
        <w:t xml:space="preserve"> </w:t>
      </w:r>
      <w:r w:rsidRPr="00437306">
        <w:t>under or in relation to a part or provision of the new corporations legislation includes a reference to an order made:</w:t>
      </w:r>
    </w:p>
    <w:p w:rsidR="00983B52" w:rsidRPr="00437306" w:rsidRDefault="00983B52" w:rsidP="00983B52">
      <w:pPr>
        <w:pStyle w:val="paragraph"/>
      </w:pPr>
      <w:r w:rsidRPr="00437306">
        <w:tab/>
        <w:t>(a)</w:t>
      </w:r>
      <w:r w:rsidRPr="00437306">
        <w:tab/>
        <w:t>before the commencement under or in relation to the corresponding part or provision of the old corporations legislation of a State or Territory; or</w:t>
      </w:r>
    </w:p>
    <w:p w:rsidR="00983B52" w:rsidRPr="00437306" w:rsidRDefault="00983B52" w:rsidP="00983B52">
      <w:pPr>
        <w:pStyle w:val="paragraph"/>
      </w:pPr>
      <w:r w:rsidRPr="00437306">
        <w:tab/>
        <w:t>(b)</w:t>
      </w:r>
      <w:r w:rsidRPr="00437306">
        <w:tab/>
        <w:t>after the commencement under or in relation to the corresponding part or provision of the old corporations legislation of a State or Territory in this jurisdiction, as that legislation continues to have effect after the commencement.</w:t>
      </w:r>
    </w:p>
    <w:p w:rsidR="00983B52" w:rsidRPr="00437306" w:rsidRDefault="00983B52" w:rsidP="00983B52">
      <w:pPr>
        <w:pStyle w:val="subsection"/>
      </w:pPr>
      <w:r w:rsidRPr="00437306">
        <w:tab/>
        <w:t>(3)</w:t>
      </w:r>
      <w:r w:rsidRPr="00437306">
        <w:tab/>
        <w:t xml:space="preserve">Nothing in </w:t>
      </w:r>
      <w:r w:rsidR="00437306">
        <w:t>subsection (</w:t>
      </w:r>
      <w:r w:rsidRPr="00437306">
        <w:t>2) is taken to produce a result that would:</w:t>
      </w:r>
    </w:p>
    <w:p w:rsidR="00983B52" w:rsidRPr="00437306" w:rsidRDefault="00983B52" w:rsidP="00983B52">
      <w:pPr>
        <w:pStyle w:val="paragraph"/>
      </w:pPr>
      <w:r w:rsidRPr="00437306">
        <w:tab/>
        <w:t>(a)</w:t>
      </w:r>
      <w:r w:rsidRPr="00437306">
        <w:tab/>
        <w:t xml:space="preserve">make a person liable, under the new corporations legislation, to any penalty (whether civil or criminal) provided for in an order referred to in </w:t>
      </w:r>
      <w:r w:rsidR="00437306">
        <w:t>paragraph (</w:t>
      </w:r>
      <w:r w:rsidRPr="00437306">
        <w:t>2)(a) or (b); or</w:t>
      </w:r>
    </w:p>
    <w:p w:rsidR="00983B52" w:rsidRPr="00437306" w:rsidRDefault="00983B52" w:rsidP="00983B52">
      <w:pPr>
        <w:pStyle w:val="paragraph"/>
      </w:pPr>
      <w:r w:rsidRPr="00437306">
        <w:tab/>
        <w:t>(b)</w:t>
      </w:r>
      <w:r w:rsidRPr="00437306">
        <w:tab/>
        <w:t>enable an enforcement proceeding, or an appeal or review proceeding, in relation to such an order to be taken in a court under the new corporations legislation; or</w:t>
      </w:r>
    </w:p>
    <w:p w:rsidR="00983B52" w:rsidRPr="00437306" w:rsidRDefault="00983B52" w:rsidP="00983B52">
      <w:pPr>
        <w:pStyle w:val="paragraph"/>
      </w:pPr>
      <w:r w:rsidRPr="00437306">
        <w:tab/>
        <w:t>(c)</w:t>
      </w:r>
      <w:r w:rsidRPr="00437306">
        <w:tab/>
        <w:t>enable proceedings by way of appeal, or other review, of such an order to be taken in a court under the new corporations legislation.</w:t>
      </w:r>
    </w:p>
    <w:p w:rsidR="00983B52" w:rsidRPr="00437306" w:rsidRDefault="00983B52" w:rsidP="00983B52">
      <w:pPr>
        <w:pStyle w:val="subsection"/>
        <w:keepNext/>
        <w:keepLines/>
      </w:pPr>
      <w:r w:rsidRPr="00437306">
        <w:tab/>
        <w:t>(4)</w:t>
      </w:r>
      <w:r w:rsidRPr="00437306">
        <w:tab/>
        <w:t xml:space="preserve">If, after the commencement, an order referred to in </w:t>
      </w:r>
      <w:r w:rsidR="00437306">
        <w:t>paragraph (</w:t>
      </w:r>
      <w:r w:rsidRPr="00437306">
        <w:t xml:space="preserve">2)(a) or (b) is varied or set aside on appeal or review, </w:t>
      </w:r>
      <w:r w:rsidR="00437306">
        <w:t>subsection (</w:t>
      </w:r>
      <w:r w:rsidRPr="00437306">
        <w:t>2) applies, or is taken to have applied, from the time from which the variation or setting aside takes or took effect, as if:</w:t>
      </w:r>
    </w:p>
    <w:p w:rsidR="00983B52" w:rsidRPr="00437306" w:rsidRDefault="00983B52" w:rsidP="00983B52">
      <w:pPr>
        <w:pStyle w:val="paragraph"/>
      </w:pPr>
      <w:r w:rsidRPr="00437306">
        <w:tab/>
        <w:t>(a)</w:t>
      </w:r>
      <w:r w:rsidRPr="00437306">
        <w:tab/>
        <w:t>if the order is varied—the order had been made as so varied; or</w:t>
      </w:r>
    </w:p>
    <w:p w:rsidR="00983B52" w:rsidRPr="00437306" w:rsidRDefault="00983B52" w:rsidP="00983B52">
      <w:pPr>
        <w:pStyle w:val="paragraph"/>
      </w:pPr>
      <w:r w:rsidRPr="00437306">
        <w:tab/>
        <w:t>(b)</w:t>
      </w:r>
      <w:r w:rsidRPr="00437306">
        <w:tab/>
        <w:t>if the order is set aside—the order had not been made.</w:t>
      </w:r>
    </w:p>
    <w:p w:rsidR="00983B52" w:rsidRPr="00437306" w:rsidRDefault="00983B52" w:rsidP="00983B52">
      <w:pPr>
        <w:pStyle w:val="subsection"/>
      </w:pPr>
      <w:r w:rsidRPr="00437306">
        <w:tab/>
        <w:t>(5)</w:t>
      </w:r>
      <w:r w:rsidRPr="00437306">
        <w:tab/>
        <w:t xml:space="preserve">The regulations may provide that </w:t>
      </w:r>
      <w:r w:rsidR="00437306">
        <w:t>subsection (</w:t>
      </w:r>
      <w:r w:rsidRPr="00437306">
        <w:t>1) or (2) does not apply in relation to a particular reference or class of references in the new corporations legislation.</w:t>
      </w:r>
    </w:p>
    <w:p w:rsidR="00983B52" w:rsidRPr="00437306" w:rsidRDefault="00983B52" w:rsidP="00983B52">
      <w:pPr>
        <w:pStyle w:val="ActHead3"/>
        <w:pageBreakBefore/>
      </w:pPr>
      <w:bookmarkStart w:id="25" w:name="_Toc528574239"/>
      <w:r w:rsidRPr="00437306">
        <w:rPr>
          <w:rStyle w:val="CharDivNo"/>
        </w:rPr>
        <w:lastRenderedPageBreak/>
        <w:t>Division</w:t>
      </w:r>
      <w:r w:rsidR="00437306">
        <w:rPr>
          <w:rStyle w:val="CharDivNo"/>
        </w:rPr>
        <w:t> </w:t>
      </w:r>
      <w:r w:rsidRPr="00437306">
        <w:rPr>
          <w:rStyle w:val="CharDivNo"/>
        </w:rPr>
        <w:t>5</w:t>
      </w:r>
      <w:r w:rsidRPr="00437306">
        <w:t>—</w:t>
      </w:r>
      <w:r w:rsidRPr="00437306">
        <w:rPr>
          <w:rStyle w:val="CharDivText"/>
        </w:rPr>
        <w:t>Other specific transitional provisions</w:t>
      </w:r>
      <w:bookmarkEnd w:id="25"/>
    </w:p>
    <w:p w:rsidR="00983B52" w:rsidRPr="00437306" w:rsidRDefault="00983B52" w:rsidP="00983B52">
      <w:pPr>
        <w:pStyle w:val="ActHead5"/>
      </w:pPr>
      <w:bookmarkStart w:id="26" w:name="_Toc528574240"/>
      <w:r w:rsidRPr="00437306">
        <w:rPr>
          <w:rStyle w:val="CharSectno"/>
        </w:rPr>
        <w:t>1386</w:t>
      </w:r>
      <w:r w:rsidRPr="00437306">
        <w:t xml:space="preserve">  Division has effect subject to Division</w:t>
      </w:r>
      <w:r w:rsidR="00437306">
        <w:t> </w:t>
      </w:r>
      <w:r w:rsidRPr="00437306">
        <w:t>7 regulations</w:t>
      </w:r>
      <w:bookmarkEnd w:id="26"/>
    </w:p>
    <w:p w:rsidR="00983B52" w:rsidRPr="00437306" w:rsidRDefault="00983B52" w:rsidP="00983B52">
      <w:pPr>
        <w:pStyle w:val="subsection"/>
      </w:pPr>
      <w:r w:rsidRPr="00437306">
        <w:tab/>
      </w:r>
      <w:r w:rsidRPr="00437306">
        <w:tab/>
        <w:t>This Division has effect subject to regulations made for the purposes of Division</w:t>
      </w:r>
      <w:r w:rsidR="00437306">
        <w:t> </w:t>
      </w:r>
      <w:r w:rsidRPr="00437306">
        <w:t>7.</w:t>
      </w:r>
    </w:p>
    <w:p w:rsidR="00983B52" w:rsidRPr="00437306" w:rsidRDefault="00983B52" w:rsidP="00983B52">
      <w:pPr>
        <w:pStyle w:val="ActHead5"/>
      </w:pPr>
      <w:bookmarkStart w:id="27" w:name="_Toc528574241"/>
      <w:r w:rsidRPr="00437306">
        <w:rPr>
          <w:rStyle w:val="CharSectno"/>
        </w:rPr>
        <w:t>1387</w:t>
      </w:r>
      <w:r w:rsidRPr="00437306">
        <w:t xml:space="preserve">  Certain applications lapse on the commencement</w:t>
      </w:r>
      <w:bookmarkEnd w:id="27"/>
    </w:p>
    <w:p w:rsidR="00983B52" w:rsidRPr="00437306" w:rsidRDefault="00983B52" w:rsidP="00983B52">
      <w:pPr>
        <w:pStyle w:val="subsection"/>
      </w:pPr>
      <w:r w:rsidRPr="00437306">
        <w:tab/>
        <w:t>(1)</w:t>
      </w:r>
      <w:r w:rsidRPr="00437306">
        <w:tab/>
        <w:t>An application:</w:t>
      </w:r>
    </w:p>
    <w:p w:rsidR="00983B52" w:rsidRPr="00437306" w:rsidRDefault="00983B52" w:rsidP="00983B52">
      <w:pPr>
        <w:pStyle w:val="paragraph"/>
      </w:pPr>
      <w:r w:rsidRPr="00437306">
        <w:tab/>
        <w:t>(a)</w:t>
      </w:r>
      <w:r w:rsidRPr="00437306">
        <w:tab/>
        <w:t>under section</w:t>
      </w:r>
      <w:r w:rsidR="00437306">
        <w:t> </w:t>
      </w:r>
      <w:r w:rsidRPr="00437306">
        <w:t>117 for the registration of a company; or</w:t>
      </w:r>
    </w:p>
    <w:p w:rsidR="00983B52" w:rsidRPr="00437306" w:rsidRDefault="00983B52" w:rsidP="00983B52">
      <w:pPr>
        <w:pStyle w:val="paragraph"/>
      </w:pPr>
      <w:r w:rsidRPr="00437306">
        <w:tab/>
        <w:t>(b)</w:t>
      </w:r>
      <w:r w:rsidRPr="00437306">
        <w:tab/>
        <w:t>under section</w:t>
      </w:r>
      <w:r w:rsidR="00437306">
        <w:t> </w:t>
      </w:r>
      <w:r w:rsidRPr="00437306">
        <w:t>601BC for the registration of a body as a company;</w:t>
      </w:r>
    </w:p>
    <w:p w:rsidR="00983B52" w:rsidRPr="00437306" w:rsidRDefault="00983B52" w:rsidP="00983B52">
      <w:pPr>
        <w:pStyle w:val="subsection2"/>
      </w:pPr>
      <w:r w:rsidRPr="00437306">
        <w:t>that was made by a person before the commencement, but that had not been dealt with by the commencement, lapses on the commencement.</w:t>
      </w:r>
    </w:p>
    <w:p w:rsidR="00983B52" w:rsidRPr="00437306" w:rsidRDefault="00983B52" w:rsidP="00983B52">
      <w:pPr>
        <w:pStyle w:val="subsection"/>
      </w:pPr>
      <w:r w:rsidRPr="00437306">
        <w:tab/>
        <w:t>(2)</w:t>
      </w:r>
      <w:r w:rsidRPr="00437306">
        <w:tab/>
        <w:t>Any fee that was paid in respect of the application must be returned to the person, unless it is, with the person’s permission, credited against the fee payable in respect of another application the person makes under this Act after the commencement.</w:t>
      </w:r>
    </w:p>
    <w:p w:rsidR="00983B52" w:rsidRPr="00437306" w:rsidRDefault="00983B52" w:rsidP="00983B52">
      <w:pPr>
        <w:pStyle w:val="ActHead5"/>
      </w:pPr>
      <w:bookmarkStart w:id="28" w:name="_Toc528574242"/>
      <w:r w:rsidRPr="00437306">
        <w:rPr>
          <w:rStyle w:val="CharSectno"/>
        </w:rPr>
        <w:t>1388</w:t>
      </w:r>
      <w:r w:rsidRPr="00437306">
        <w:t xml:space="preserve">  Carrying over the Partnerships and Associations Application Order</w:t>
      </w:r>
      <w:bookmarkEnd w:id="28"/>
    </w:p>
    <w:p w:rsidR="00983B52" w:rsidRPr="00437306" w:rsidRDefault="00983B52" w:rsidP="00983B52">
      <w:pPr>
        <w:pStyle w:val="subsection"/>
      </w:pPr>
      <w:r w:rsidRPr="00437306">
        <w:tab/>
      </w:r>
      <w:r w:rsidRPr="00437306">
        <w:tab/>
        <w:t>The application order in force immediately before the commencement for paragraph</w:t>
      </w:r>
      <w:r w:rsidR="00437306">
        <w:t> </w:t>
      </w:r>
      <w:r w:rsidRPr="00437306">
        <w:t>115(b) of the old Corporations Law of each State and Territory in this jurisdiction continues to have effect (and may be dealt with) after the commencement as if it were a regulation in force under section</w:t>
      </w:r>
      <w:r w:rsidR="00437306">
        <w:t> </w:t>
      </w:r>
      <w:r w:rsidRPr="00437306">
        <w:t>1364 of this Act made for the purposes of subsection</w:t>
      </w:r>
      <w:r w:rsidR="00437306">
        <w:t> </w:t>
      </w:r>
      <w:r w:rsidRPr="00437306">
        <w:t>115(2) of this Act.</w:t>
      </w:r>
    </w:p>
    <w:p w:rsidR="00983B52" w:rsidRPr="00437306" w:rsidRDefault="00983B52" w:rsidP="00983B52">
      <w:pPr>
        <w:pStyle w:val="ActHead5"/>
      </w:pPr>
      <w:bookmarkStart w:id="29" w:name="_Toc528574243"/>
      <w:r w:rsidRPr="00437306">
        <w:rPr>
          <w:rStyle w:val="CharSectno"/>
        </w:rPr>
        <w:t>1389</w:t>
      </w:r>
      <w:r w:rsidRPr="00437306">
        <w:t xml:space="preserve">  Evidentiary certificates</w:t>
      </w:r>
      <w:bookmarkEnd w:id="29"/>
    </w:p>
    <w:p w:rsidR="00983B52" w:rsidRPr="00437306" w:rsidRDefault="00983B52" w:rsidP="00983B52">
      <w:pPr>
        <w:pStyle w:val="subsection"/>
      </w:pPr>
      <w:r w:rsidRPr="00437306">
        <w:tab/>
        <w:t>(1)</w:t>
      </w:r>
      <w:r w:rsidRPr="00437306">
        <w:tab/>
        <w:t xml:space="preserve">A certificate by ASIC (whether issued before or after the commencement) stating that a company was registered under the </w:t>
      </w:r>
      <w:r w:rsidRPr="00437306">
        <w:lastRenderedPageBreak/>
        <w:t>old Corporations Law of a State or Territory in this jurisdiction</w:t>
      </w:r>
      <w:r w:rsidRPr="00437306">
        <w:rPr>
          <w:i/>
        </w:rPr>
        <w:t xml:space="preserve"> </w:t>
      </w:r>
      <w:r w:rsidRPr="00437306">
        <w:t>is conclusive evidence that:</w:t>
      </w:r>
    </w:p>
    <w:p w:rsidR="00983B52" w:rsidRPr="00437306" w:rsidRDefault="00983B52" w:rsidP="00983B52">
      <w:pPr>
        <w:pStyle w:val="paragraph"/>
      </w:pPr>
      <w:r w:rsidRPr="00437306">
        <w:tab/>
        <w:t>(a)</w:t>
      </w:r>
      <w:r w:rsidRPr="00437306">
        <w:tab/>
        <w:t>all requirements of that Law for the company’s registration were complied with; and</w:t>
      </w:r>
    </w:p>
    <w:p w:rsidR="00983B52" w:rsidRPr="00437306" w:rsidRDefault="00983B52" w:rsidP="00983B52">
      <w:pPr>
        <w:pStyle w:val="paragraph"/>
      </w:pPr>
      <w:r w:rsidRPr="00437306">
        <w:tab/>
        <w:t>(b)</w:t>
      </w:r>
      <w:r w:rsidRPr="00437306">
        <w:tab/>
        <w:t>the company was duly registered as a company under that Law on the date (if any) specified in the certificate.</w:t>
      </w:r>
    </w:p>
    <w:p w:rsidR="00983B52" w:rsidRPr="00437306" w:rsidRDefault="00983B52" w:rsidP="00983B52">
      <w:pPr>
        <w:pStyle w:val="subsection"/>
      </w:pPr>
      <w:r w:rsidRPr="00437306">
        <w:tab/>
        <w:t>(2)</w:t>
      </w:r>
      <w:r w:rsidRPr="00437306">
        <w:tab/>
        <w:t>A certificate issued before the commencement under pre</w:t>
      </w:r>
      <w:r w:rsidR="00437306">
        <w:noBreakHyphen/>
      </w:r>
      <w:r w:rsidRPr="00437306">
        <w:t xml:space="preserve">Corporations Law legislation (see </w:t>
      </w:r>
      <w:r w:rsidR="00437306">
        <w:t>subsection (</w:t>
      </w:r>
      <w:r w:rsidRPr="00437306">
        <w:t>3)) by the authority responsible for administering that legislation stating that a body was registered as a company under that legislation or other pre</w:t>
      </w:r>
      <w:r w:rsidR="00437306">
        <w:noBreakHyphen/>
      </w:r>
      <w:r w:rsidRPr="00437306">
        <w:t>Corporations Law legislation is conclusive evidence that:</w:t>
      </w:r>
    </w:p>
    <w:p w:rsidR="00983B52" w:rsidRPr="00437306" w:rsidRDefault="00983B52" w:rsidP="00983B52">
      <w:pPr>
        <w:pStyle w:val="paragraph"/>
      </w:pPr>
      <w:r w:rsidRPr="00437306">
        <w:tab/>
        <w:t>(a)</w:t>
      </w:r>
      <w:r w:rsidRPr="00437306">
        <w:tab/>
        <w:t>all requirements of that legislation for the company’s registration were complied with; and</w:t>
      </w:r>
    </w:p>
    <w:p w:rsidR="00983B52" w:rsidRPr="00437306" w:rsidRDefault="00983B52" w:rsidP="00983B52">
      <w:pPr>
        <w:pStyle w:val="paragraph"/>
      </w:pPr>
      <w:r w:rsidRPr="00437306">
        <w:tab/>
        <w:t>(b)</w:t>
      </w:r>
      <w:r w:rsidRPr="00437306">
        <w:tab/>
        <w:t>the company was duly registered as a company under that legislation on the date (if any) specified in the certificate.</w:t>
      </w:r>
    </w:p>
    <w:p w:rsidR="00983B52" w:rsidRPr="00437306" w:rsidRDefault="00983B52" w:rsidP="00983B52">
      <w:pPr>
        <w:pStyle w:val="subsection"/>
      </w:pPr>
      <w:r w:rsidRPr="00437306">
        <w:tab/>
        <w:t>(3)</w:t>
      </w:r>
      <w:r w:rsidRPr="00437306">
        <w:tab/>
        <w:t xml:space="preserve">In </w:t>
      </w:r>
      <w:r w:rsidR="00437306">
        <w:t>subsection (</w:t>
      </w:r>
      <w:r w:rsidRPr="00437306">
        <w:t>2):</w:t>
      </w:r>
    </w:p>
    <w:p w:rsidR="00983B52" w:rsidRPr="00437306" w:rsidRDefault="00983B52" w:rsidP="00983B52">
      <w:pPr>
        <w:pStyle w:val="Definition"/>
      </w:pPr>
      <w:r w:rsidRPr="00437306">
        <w:rPr>
          <w:b/>
          <w:i/>
        </w:rPr>
        <w:t>pre</w:t>
      </w:r>
      <w:r w:rsidR="00437306">
        <w:rPr>
          <w:b/>
          <w:i/>
        </w:rPr>
        <w:noBreakHyphen/>
      </w:r>
      <w:r w:rsidRPr="00437306">
        <w:rPr>
          <w:b/>
          <w:i/>
        </w:rPr>
        <w:t>Corporations Law legislation</w:t>
      </w:r>
      <w:r w:rsidRPr="00437306">
        <w:t xml:space="preserve"> means legislation that was, for the purposes of the old Corporations Law of a State or Territory in this jurisdiction, a corresponding previous law in relation to that old Corporations Law.</w:t>
      </w:r>
    </w:p>
    <w:p w:rsidR="00983B52" w:rsidRPr="00437306" w:rsidRDefault="00983B52" w:rsidP="00983B52">
      <w:pPr>
        <w:pStyle w:val="ActHead5"/>
      </w:pPr>
      <w:bookmarkStart w:id="30" w:name="_Toc528574244"/>
      <w:r w:rsidRPr="00437306">
        <w:rPr>
          <w:rStyle w:val="CharSectno"/>
        </w:rPr>
        <w:t>1390</w:t>
      </w:r>
      <w:r w:rsidRPr="00437306">
        <w:t xml:space="preserve">  Preservation of nomination of body corporate as SEGC</w:t>
      </w:r>
      <w:bookmarkEnd w:id="30"/>
    </w:p>
    <w:p w:rsidR="00983B52" w:rsidRPr="00437306" w:rsidRDefault="00983B52" w:rsidP="00983B52">
      <w:pPr>
        <w:pStyle w:val="subsection"/>
      </w:pPr>
      <w:r w:rsidRPr="00437306">
        <w:tab/>
      </w:r>
      <w:r w:rsidRPr="00437306">
        <w:tab/>
        <w:t>The nomination in force immediately before the commencement under section</w:t>
      </w:r>
      <w:r w:rsidR="00437306">
        <w:t> </w:t>
      </w:r>
      <w:r w:rsidRPr="00437306">
        <w:t>67 of the old Corporations Act continues to have effect (and may be dealt with) after the commencement as if it were a nomination under section</w:t>
      </w:r>
      <w:r w:rsidR="00437306">
        <w:t> </w:t>
      </w:r>
      <w:r w:rsidRPr="00437306">
        <w:t>890A of this Act.</w:t>
      </w:r>
    </w:p>
    <w:p w:rsidR="00983B52" w:rsidRPr="00437306" w:rsidRDefault="00983B52" w:rsidP="00983B52">
      <w:pPr>
        <w:pStyle w:val="ActHead5"/>
      </w:pPr>
      <w:bookmarkStart w:id="31" w:name="_Toc528574245"/>
      <w:r w:rsidRPr="00437306">
        <w:rPr>
          <w:rStyle w:val="CharSectno"/>
        </w:rPr>
        <w:t>1391</w:t>
      </w:r>
      <w:r w:rsidRPr="00437306">
        <w:t xml:space="preserve">  Preservation of identification of satisfactory records</w:t>
      </w:r>
      <w:bookmarkEnd w:id="31"/>
    </w:p>
    <w:p w:rsidR="00983B52" w:rsidRPr="00437306" w:rsidRDefault="00983B52" w:rsidP="00983B52">
      <w:pPr>
        <w:pStyle w:val="subsection"/>
      </w:pPr>
      <w:r w:rsidRPr="00437306">
        <w:tab/>
      </w:r>
      <w:r w:rsidRPr="00437306">
        <w:tab/>
        <w:t>A notice in force immediately before the commencement under section</w:t>
      </w:r>
      <w:r w:rsidR="00437306">
        <w:t> </w:t>
      </w:r>
      <w:r w:rsidRPr="00437306">
        <w:t>70 of the old Corporations Act continues to have effect (and may be dealt with) after the commencement as if it were a notice under subsection</w:t>
      </w:r>
      <w:r w:rsidR="00437306">
        <w:t> </w:t>
      </w:r>
      <w:r w:rsidRPr="00437306">
        <w:t>147(5) of this Act.</w:t>
      </w:r>
    </w:p>
    <w:p w:rsidR="00983B52" w:rsidRPr="00437306" w:rsidRDefault="00983B52" w:rsidP="00983B52">
      <w:pPr>
        <w:pStyle w:val="ActHead5"/>
      </w:pPr>
      <w:bookmarkStart w:id="32" w:name="_Toc528574246"/>
      <w:r w:rsidRPr="00437306">
        <w:rPr>
          <w:rStyle w:val="CharSectno"/>
        </w:rPr>
        <w:lastRenderedPageBreak/>
        <w:t>1392</w:t>
      </w:r>
      <w:r w:rsidRPr="00437306">
        <w:t xml:space="preserve">  Retention of information obtained under old corporations legislation of non</w:t>
      </w:r>
      <w:r w:rsidR="00437306">
        <w:noBreakHyphen/>
      </w:r>
      <w:r w:rsidRPr="00437306">
        <w:t>referring State</w:t>
      </w:r>
      <w:bookmarkEnd w:id="32"/>
    </w:p>
    <w:p w:rsidR="00983B52" w:rsidRPr="00437306" w:rsidRDefault="00983B52" w:rsidP="00983B52">
      <w:pPr>
        <w:pStyle w:val="subsection"/>
      </w:pPr>
      <w:r w:rsidRPr="00437306">
        <w:tab/>
      </w:r>
      <w:r w:rsidRPr="00437306">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rsidR="00983B52" w:rsidRPr="00437306" w:rsidRDefault="00983B52" w:rsidP="00983B52">
      <w:pPr>
        <w:pStyle w:val="ActHead5"/>
      </w:pPr>
      <w:bookmarkStart w:id="33" w:name="_Toc528574247"/>
      <w:r w:rsidRPr="00437306">
        <w:rPr>
          <w:rStyle w:val="CharSectno"/>
        </w:rPr>
        <w:t>1393</w:t>
      </w:r>
      <w:r w:rsidRPr="00437306">
        <w:t xml:space="preserve">  Transitional provisions relating to section</w:t>
      </w:r>
      <w:r w:rsidR="00437306">
        <w:t> </w:t>
      </w:r>
      <w:r w:rsidRPr="00437306">
        <w:t>1351 fees</w:t>
      </w:r>
      <w:bookmarkEnd w:id="33"/>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either:</w:t>
      </w:r>
    </w:p>
    <w:p w:rsidR="00983B52" w:rsidRPr="00437306" w:rsidRDefault="00983B52" w:rsidP="00983B52">
      <w:pPr>
        <w:pStyle w:val="paragraphsub"/>
      </w:pPr>
      <w:r w:rsidRPr="00437306">
        <w:tab/>
        <w:t>(i)</w:t>
      </w:r>
      <w:r w:rsidRPr="00437306">
        <w:tab/>
        <w:t>before the commencement, a person paid an amount as required by section</w:t>
      </w:r>
      <w:r w:rsidR="00437306">
        <w:t> </w:t>
      </w:r>
      <w:r w:rsidRPr="00437306">
        <w:t>1351 of the old Corporations Law of a State or Territory in respect of a particular matter; or</w:t>
      </w:r>
    </w:p>
    <w:p w:rsidR="00983B52" w:rsidRPr="00437306" w:rsidRDefault="00983B52" w:rsidP="00983B52">
      <w:pPr>
        <w:pStyle w:val="paragraphsub"/>
      </w:pPr>
      <w:r w:rsidRPr="00437306">
        <w:tab/>
        <w:t>(ii)</w:t>
      </w:r>
      <w:r w:rsidRPr="00437306">
        <w:tab/>
        <w:t>after the commencement, a person pays an amount as required by subsection</w:t>
      </w:r>
      <w:r w:rsidR="00437306">
        <w:t> </w:t>
      </w:r>
      <w:r w:rsidRPr="00437306">
        <w:t xml:space="preserve">9(2) of the </w:t>
      </w:r>
      <w:r w:rsidRPr="00437306">
        <w:rPr>
          <w:i/>
        </w:rPr>
        <w:t>Corporations (Fees) Act 2001</w:t>
      </w:r>
      <w:r w:rsidRPr="00437306">
        <w:t xml:space="preserve"> in respect of a particular matter; and</w:t>
      </w:r>
    </w:p>
    <w:p w:rsidR="00983B52" w:rsidRPr="00437306" w:rsidRDefault="00983B52" w:rsidP="00983B52">
      <w:pPr>
        <w:pStyle w:val="paragraph"/>
      </w:pPr>
      <w:r w:rsidRPr="00437306">
        <w:tab/>
        <w:t>(b)</w:t>
      </w:r>
      <w:r w:rsidRPr="00437306">
        <w:tab/>
        <w:t>a fee is also payable under section</w:t>
      </w:r>
      <w:r w:rsidR="00437306">
        <w:t> </w:t>
      </w:r>
      <w:r w:rsidRPr="00437306">
        <w:t>1351 of this Act in respect of the same matter;</w:t>
      </w:r>
    </w:p>
    <w:p w:rsidR="00983B52" w:rsidRPr="00437306" w:rsidRDefault="00983B52" w:rsidP="00983B52">
      <w:pPr>
        <w:pStyle w:val="subsection2"/>
      </w:pPr>
      <w:r w:rsidRPr="00437306">
        <w:t xml:space="preserve">the payment they made or make as mentioned in </w:t>
      </w:r>
      <w:r w:rsidR="00437306">
        <w:t>subparagraph (</w:t>
      </w:r>
      <w:r w:rsidRPr="00437306">
        <w:t xml:space="preserve">a)(i) or (ii) is taken to satisfy their liability to pay the fee referred to in </w:t>
      </w:r>
      <w:r w:rsidR="00437306">
        <w:t>paragraph (</w:t>
      </w:r>
      <w:r w:rsidRPr="00437306">
        <w:t>b).</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before the commencement, a person paid a deposit as required by section</w:t>
      </w:r>
      <w:r w:rsidR="00437306">
        <w:t> </w:t>
      </w:r>
      <w:r w:rsidRPr="00437306">
        <w:t>1357 of the old Corporations Law of a State or Territory in respect of a particular matter; and</w:t>
      </w:r>
    </w:p>
    <w:p w:rsidR="00983B52" w:rsidRPr="00437306" w:rsidRDefault="00983B52" w:rsidP="00983B52">
      <w:pPr>
        <w:pStyle w:val="paragraph"/>
      </w:pPr>
      <w:r w:rsidRPr="00437306">
        <w:tab/>
        <w:t>(b)</w:t>
      </w:r>
      <w:r w:rsidRPr="00437306">
        <w:tab/>
        <w:t>a fee is payable under section</w:t>
      </w:r>
      <w:r w:rsidR="00437306">
        <w:t> </w:t>
      </w:r>
      <w:r w:rsidRPr="00437306">
        <w:t>1351 of this Act in respect of the same matter;</w:t>
      </w:r>
    </w:p>
    <w:p w:rsidR="00983B52" w:rsidRPr="00437306" w:rsidRDefault="00983B52" w:rsidP="00983B52">
      <w:pPr>
        <w:pStyle w:val="subsection2"/>
      </w:pPr>
      <w:r w:rsidRPr="00437306">
        <w:t>the deposit must be applied against the liability to pay the fee.</w:t>
      </w:r>
    </w:p>
    <w:p w:rsidR="00983B52" w:rsidRPr="00437306" w:rsidRDefault="00983B52" w:rsidP="00983B52">
      <w:pPr>
        <w:pStyle w:val="ActHead5"/>
      </w:pPr>
      <w:bookmarkStart w:id="34" w:name="_Toc528574248"/>
      <w:r w:rsidRPr="00437306">
        <w:rPr>
          <w:rStyle w:val="CharSectno"/>
        </w:rPr>
        <w:lastRenderedPageBreak/>
        <w:t>1394</w:t>
      </w:r>
      <w:r w:rsidRPr="00437306">
        <w:t xml:space="preserve">  Transitional provisions relating to securities exchange fidelity fund levies</w:t>
      </w:r>
      <w:bookmarkEnd w:id="34"/>
    </w:p>
    <w:p w:rsidR="00983B52" w:rsidRPr="00437306" w:rsidRDefault="00983B52" w:rsidP="00983B52">
      <w:pPr>
        <w:pStyle w:val="subsection"/>
        <w:keepNext/>
      </w:pPr>
      <w:r w:rsidRPr="00437306">
        <w:tab/>
        <w:t>(1)</w:t>
      </w:r>
      <w:r w:rsidRPr="00437306">
        <w:tab/>
        <w:t>If:</w:t>
      </w:r>
    </w:p>
    <w:p w:rsidR="00983B52" w:rsidRPr="00437306" w:rsidRDefault="00983B52" w:rsidP="00983B52">
      <w:pPr>
        <w:pStyle w:val="paragraph"/>
      </w:pPr>
      <w:r w:rsidRPr="00437306">
        <w:tab/>
        <w:t>(a)</w:t>
      </w:r>
      <w:r w:rsidRPr="00437306">
        <w:tab/>
        <w:t>before the commencement, a person paid an amount as required by subsection</w:t>
      </w:r>
      <w:r w:rsidR="00437306">
        <w:t> </w:t>
      </w:r>
      <w:r w:rsidRPr="00437306">
        <w:t>902(1) of the old Corporations Law of a State or Territory in order to be admitted to:</w:t>
      </w:r>
    </w:p>
    <w:p w:rsidR="00983B52" w:rsidRPr="00437306" w:rsidRDefault="00983B52" w:rsidP="00983B52">
      <w:pPr>
        <w:pStyle w:val="paragraphsub"/>
      </w:pPr>
      <w:r w:rsidRPr="00437306">
        <w:tab/>
        <w:t>(i)</w:t>
      </w:r>
      <w:r w:rsidRPr="00437306">
        <w:tab/>
        <w:t>membership of a securities exchange; or</w:t>
      </w:r>
    </w:p>
    <w:p w:rsidR="00983B52" w:rsidRPr="00437306" w:rsidRDefault="00983B52" w:rsidP="00983B52">
      <w:pPr>
        <w:pStyle w:val="paragraphsub"/>
      </w:pPr>
      <w:r w:rsidRPr="00437306">
        <w:tab/>
        <w:t>(ii)</w:t>
      </w:r>
      <w:r w:rsidRPr="00437306">
        <w:tab/>
        <w:t>membership of a partnership in a member firm recognised by a securities exchange; and</w:t>
      </w:r>
    </w:p>
    <w:p w:rsidR="00983B52" w:rsidRPr="00437306" w:rsidRDefault="00983B52" w:rsidP="00983B52">
      <w:pPr>
        <w:pStyle w:val="paragraph"/>
      </w:pPr>
      <w:r w:rsidRPr="00437306">
        <w:tab/>
        <w:t>(b)</w:t>
      </w:r>
      <w:r w:rsidRPr="00437306">
        <w:tab/>
        <w:t>that person had not been so admitted by the commencement of this Act;</w:t>
      </w:r>
    </w:p>
    <w:p w:rsidR="00983B52" w:rsidRPr="00437306" w:rsidRDefault="00983B52" w:rsidP="00983B52">
      <w:pPr>
        <w:pStyle w:val="subsection2"/>
      </w:pPr>
      <w:r w:rsidRPr="00437306">
        <w:t>the payment they made before the commencement is taken to satisfy their liability to pay the levy referred to in subsection</w:t>
      </w:r>
      <w:r w:rsidR="00437306">
        <w:t> </w:t>
      </w:r>
      <w:r w:rsidRPr="00437306">
        <w:t>902(1) of this Act in respect of their admission after the commencement to that securities exchange or firm.</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either:</w:t>
      </w:r>
    </w:p>
    <w:p w:rsidR="00983B52" w:rsidRPr="00437306" w:rsidRDefault="00983B52" w:rsidP="00983B52">
      <w:pPr>
        <w:pStyle w:val="paragraphsub"/>
      </w:pPr>
      <w:r w:rsidRPr="00437306">
        <w:tab/>
        <w:t>(i)</w:t>
      </w:r>
      <w:r w:rsidRPr="00437306">
        <w:tab/>
        <w:t>before the commencement, a person paid an amount as required by subsection</w:t>
      </w:r>
      <w:r w:rsidR="00437306">
        <w:t> </w:t>
      </w:r>
      <w:r w:rsidRPr="00437306">
        <w:t>902(2) of the old Corporations Law of a State or Territory</w:t>
      </w:r>
      <w:r w:rsidRPr="00437306">
        <w:rPr>
          <w:i/>
        </w:rPr>
        <w:t xml:space="preserve"> </w:t>
      </w:r>
      <w:r w:rsidRPr="00437306">
        <w:t>to a securities exchange in respect of a year some or all of which occurs after the commencement of this Act; or</w:t>
      </w:r>
    </w:p>
    <w:p w:rsidR="00983B52" w:rsidRPr="00437306" w:rsidRDefault="00983B52" w:rsidP="00983B52">
      <w:pPr>
        <w:pStyle w:val="paragraphsub"/>
      </w:pPr>
      <w:r w:rsidRPr="00437306">
        <w:tab/>
        <w:t>(ii)</w:t>
      </w:r>
      <w:r w:rsidRPr="00437306">
        <w:tab/>
        <w:t>after the commencement, a person pays an amount as required by subsection</w:t>
      </w:r>
      <w:r w:rsidR="00437306">
        <w:t> </w:t>
      </w:r>
      <w:r w:rsidRPr="00437306">
        <w:t xml:space="preserve">8(3) of the </w:t>
      </w:r>
      <w:r w:rsidRPr="00437306">
        <w:rPr>
          <w:i/>
        </w:rPr>
        <w:t xml:space="preserve">Corporations (Securities Exchanges Levies) Act 2001 </w:t>
      </w:r>
      <w:r w:rsidRPr="00437306">
        <w:t>in respect of a year some or all of which occurs after the commencement of this Act; and</w:t>
      </w:r>
    </w:p>
    <w:p w:rsidR="00983B52" w:rsidRPr="00437306" w:rsidRDefault="00983B52" w:rsidP="00983B52">
      <w:pPr>
        <w:pStyle w:val="paragraph"/>
      </w:pPr>
      <w:r w:rsidRPr="00437306">
        <w:tab/>
        <w:t>(b)</w:t>
      </w:r>
      <w:r w:rsidRPr="00437306">
        <w:tab/>
        <w:t>a levy is also payable under subsection</w:t>
      </w:r>
      <w:r w:rsidR="00437306">
        <w:t> </w:t>
      </w:r>
      <w:r w:rsidRPr="00437306">
        <w:t>902(2) of this Act in respect of the securities exchange and the year;</w:t>
      </w:r>
    </w:p>
    <w:p w:rsidR="00983B52" w:rsidRPr="00437306" w:rsidRDefault="00983B52" w:rsidP="00983B52">
      <w:pPr>
        <w:pStyle w:val="subsection2"/>
      </w:pPr>
      <w:r w:rsidRPr="00437306">
        <w:t xml:space="preserve">the payment they made or make as mentioned in </w:t>
      </w:r>
      <w:r w:rsidR="00437306">
        <w:t>subparagraph (</w:t>
      </w:r>
      <w:r w:rsidRPr="00437306">
        <w:t xml:space="preserve">a)(i) or (ii) is taken to satisfy their liability to pay the levy referred to in </w:t>
      </w:r>
      <w:r w:rsidR="00437306">
        <w:t>paragraph (</w:t>
      </w:r>
      <w:r w:rsidRPr="00437306">
        <w:t>b).</w:t>
      </w:r>
    </w:p>
    <w:p w:rsidR="00983B52" w:rsidRPr="00437306" w:rsidRDefault="00983B52" w:rsidP="00983B52">
      <w:pPr>
        <w:pStyle w:val="subsection"/>
      </w:pPr>
      <w:r w:rsidRPr="00437306">
        <w:tab/>
        <w:t>(3)</w:t>
      </w:r>
      <w:r w:rsidRPr="00437306">
        <w:tab/>
        <w:t>If, before the commencement, a person paid an amount to a securities exchange as required by subsection</w:t>
      </w:r>
      <w:r w:rsidR="00437306">
        <w:t> </w:t>
      </w:r>
      <w:r w:rsidRPr="00437306">
        <w:t xml:space="preserve">902(2) of the old </w:t>
      </w:r>
      <w:r w:rsidRPr="00437306">
        <w:lastRenderedPageBreak/>
        <w:t>Corporations Law of a State or Territory, that payment is to be counted, for the purposes of:</w:t>
      </w:r>
    </w:p>
    <w:p w:rsidR="00983B52" w:rsidRPr="00437306" w:rsidRDefault="00983B52" w:rsidP="00983B52">
      <w:pPr>
        <w:pStyle w:val="paragraph"/>
      </w:pPr>
      <w:r w:rsidRPr="00437306">
        <w:tab/>
        <w:t>(a)</w:t>
      </w:r>
      <w:r w:rsidRPr="00437306">
        <w:tab/>
        <w:t xml:space="preserve">the reference in </w:t>
      </w:r>
      <w:r w:rsidR="00437306">
        <w:t>paragraph (</w:t>
      </w:r>
      <w:r w:rsidRPr="00437306">
        <w:t xml:space="preserve">a) of the definition of </w:t>
      </w:r>
      <w:r w:rsidRPr="00437306">
        <w:rPr>
          <w:b/>
          <w:i/>
        </w:rPr>
        <w:t>relevant person</w:t>
      </w:r>
      <w:r w:rsidRPr="00437306">
        <w:t xml:space="preserve"> in subsection</w:t>
      </w:r>
      <w:r w:rsidR="00437306">
        <w:t> </w:t>
      </w:r>
      <w:r w:rsidRPr="00437306">
        <w:t>903(1) of this Act; and</w:t>
      </w:r>
    </w:p>
    <w:p w:rsidR="00983B52" w:rsidRPr="00437306" w:rsidRDefault="00983B52" w:rsidP="00983B52">
      <w:pPr>
        <w:pStyle w:val="paragraph"/>
      </w:pPr>
      <w:r w:rsidRPr="00437306">
        <w:tab/>
        <w:t>(b)</w:t>
      </w:r>
      <w:r w:rsidRPr="00437306">
        <w:tab/>
        <w:t>subsection</w:t>
      </w:r>
      <w:r w:rsidR="00437306">
        <w:t> </w:t>
      </w:r>
      <w:r w:rsidRPr="00437306">
        <w:t>903(5) of this Act;</w:t>
      </w:r>
    </w:p>
    <w:p w:rsidR="00983B52" w:rsidRPr="00437306" w:rsidRDefault="00983B52" w:rsidP="00983B52">
      <w:pPr>
        <w:pStyle w:val="subsection2"/>
      </w:pPr>
      <w:r w:rsidRPr="00437306">
        <w:t>as if it were a payment of a kind referred to in that paragraph or that subsection, as the case requires.</w:t>
      </w:r>
    </w:p>
    <w:p w:rsidR="00983B52" w:rsidRPr="00437306" w:rsidRDefault="00983B52" w:rsidP="00983B52">
      <w:pPr>
        <w:pStyle w:val="ActHead5"/>
      </w:pPr>
      <w:bookmarkStart w:id="35" w:name="_Toc528574249"/>
      <w:r w:rsidRPr="00437306">
        <w:rPr>
          <w:rStyle w:val="CharSectno"/>
        </w:rPr>
        <w:t>1395</w:t>
      </w:r>
      <w:r w:rsidRPr="00437306">
        <w:t xml:space="preserve">  Transitional provisions relating to National Guarantee Fund levies</w:t>
      </w:r>
      <w:bookmarkEnd w:id="35"/>
    </w:p>
    <w:p w:rsidR="00983B52" w:rsidRPr="00437306" w:rsidRDefault="00983B52" w:rsidP="00983B52">
      <w:pPr>
        <w:pStyle w:val="subsection"/>
        <w:keepNext/>
        <w:keepLines/>
      </w:pPr>
      <w:r w:rsidRPr="00437306">
        <w:tab/>
        <w:t>(1)</w:t>
      </w:r>
      <w:r w:rsidRPr="00437306">
        <w:tab/>
        <w:t>If:</w:t>
      </w:r>
    </w:p>
    <w:p w:rsidR="00983B52" w:rsidRPr="00437306" w:rsidRDefault="00983B52" w:rsidP="00983B52">
      <w:pPr>
        <w:pStyle w:val="paragraph"/>
        <w:keepNext/>
        <w:keepLines/>
      </w:pPr>
      <w:r w:rsidRPr="00437306">
        <w:tab/>
        <w:t>(a)</w:t>
      </w:r>
      <w:r w:rsidRPr="00437306">
        <w:tab/>
        <w:t>either:</w:t>
      </w:r>
    </w:p>
    <w:p w:rsidR="00983B52" w:rsidRPr="00437306" w:rsidRDefault="00983B52" w:rsidP="00983B52">
      <w:pPr>
        <w:pStyle w:val="paragraphsub"/>
        <w:keepNext/>
        <w:keepLines/>
      </w:pPr>
      <w:r w:rsidRPr="00437306">
        <w:tab/>
        <w:t>(i)</w:t>
      </w:r>
      <w:r w:rsidRPr="00437306">
        <w:tab/>
        <w:t>before the commencement, a person paid an amount as required by section</w:t>
      </w:r>
      <w:r w:rsidR="00437306">
        <w:t> </w:t>
      </w:r>
      <w:r w:rsidRPr="00437306">
        <w:t>938 of the old Corporations Law of a State or Territory in respect of a particular transaction; or</w:t>
      </w:r>
    </w:p>
    <w:p w:rsidR="00983B52" w:rsidRPr="00437306" w:rsidRDefault="00983B52" w:rsidP="00983B52">
      <w:pPr>
        <w:pStyle w:val="paragraphsub"/>
      </w:pPr>
      <w:r w:rsidRPr="00437306">
        <w:tab/>
        <w:t>(ii)</w:t>
      </w:r>
      <w:r w:rsidRPr="00437306">
        <w:tab/>
        <w:t>after the commencement, a person pays an amount of levy imposed by subsection</w:t>
      </w:r>
      <w:r w:rsidR="00437306">
        <w:t> </w:t>
      </w:r>
      <w:r w:rsidRPr="00437306">
        <w:t xml:space="preserve">6(1) of the </w:t>
      </w:r>
      <w:r w:rsidRPr="00437306">
        <w:rPr>
          <w:i/>
        </w:rPr>
        <w:t>Corporations (National Guarantee Fund Levies) Act 2001</w:t>
      </w:r>
      <w:r w:rsidRPr="00437306">
        <w:t xml:space="preserve"> in respect of a particular transaction; and</w:t>
      </w:r>
    </w:p>
    <w:p w:rsidR="00983B52" w:rsidRPr="00437306" w:rsidRDefault="00983B52" w:rsidP="00983B52">
      <w:pPr>
        <w:pStyle w:val="paragraph"/>
      </w:pPr>
      <w:r w:rsidRPr="00437306">
        <w:tab/>
        <w:t>(b)</w:t>
      </w:r>
      <w:r w:rsidRPr="00437306">
        <w:tab/>
        <w:t>a levy is also payable under section</w:t>
      </w:r>
      <w:r w:rsidR="00437306">
        <w:t> </w:t>
      </w:r>
      <w:r w:rsidRPr="00437306">
        <w:t>938 of this Act in respect of the same transaction;</w:t>
      </w:r>
    </w:p>
    <w:p w:rsidR="00983B52" w:rsidRPr="00437306" w:rsidRDefault="00983B52" w:rsidP="00983B52">
      <w:pPr>
        <w:pStyle w:val="subsection2"/>
      </w:pPr>
      <w:r w:rsidRPr="00437306">
        <w:t xml:space="preserve">the payment they made or make as mentioned in </w:t>
      </w:r>
      <w:r w:rsidR="00437306">
        <w:t>subparagraph (</w:t>
      </w:r>
      <w:r w:rsidRPr="00437306">
        <w:t xml:space="preserve">a)(i) or (ii) is taken to satisfy their liability to pay the levy referred to in </w:t>
      </w:r>
      <w:r w:rsidR="00437306">
        <w:t>paragraph (</w:t>
      </w:r>
      <w:r w:rsidRPr="00437306">
        <w:t>b).</w:t>
      </w:r>
    </w:p>
    <w:p w:rsidR="00983B52" w:rsidRPr="00437306" w:rsidRDefault="00983B52" w:rsidP="00983B52">
      <w:pPr>
        <w:pStyle w:val="subsection"/>
      </w:pPr>
      <w:r w:rsidRPr="00437306">
        <w:tab/>
        <w:t>(2)</w:t>
      </w:r>
      <w:r w:rsidRPr="00437306">
        <w:tab/>
        <w:t xml:space="preserve">Subject to </w:t>
      </w:r>
      <w:r w:rsidR="00437306">
        <w:t>subsection (</w:t>
      </w:r>
      <w:r w:rsidRPr="00437306">
        <w:t>3), a determination of a matter (other than a rate or rates, or an amount) in force immediately before the commencement for the purposes of section</w:t>
      </w:r>
      <w:r w:rsidR="00437306">
        <w:t> </w:t>
      </w:r>
      <w:r w:rsidRPr="00437306">
        <w:t>938, 940 or 941 of the old Corporations Law of a State or Territory in this jurisdiction continues to have effect (and may be dealt with) after the commencement of this Act as if it were:</w:t>
      </w:r>
    </w:p>
    <w:p w:rsidR="00983B52" w:rsidRPr="00437306" w:rsidRDefault="00983B52" w:rsidP="00983B52">
      <w:pPr>
        <w:pStyle w:val="paragraph"/>
      </w:pPr>
      <w:r w:rsidRPr="00437306">
        <w:tab/>
        <w:t>(a)</w:t>
      </w:r>
      <w:r w:rsidRPr="00437306">
        <w:tab/>
        <w:t>in the case of a determination for the purposes of section</w:t>
      </w:r>
      <w:r w:rsidR="00437306">
        <w:t> </w:t>
      </w:r>
      <w:r w:rsidRPr="00437306">
        <w:t>938—a determination for the purposes of section</w:t>
      </w:r>
      <w:r w:rsidR="00437306">
        <w:t> </w:t>
      </w:r>
      <w:r w:rsidRPr="00437306">
        <w:t>938 of this Act; or</w:t>
      </w:r>
    </w:p>
    <w:p w:rsidR="00983B52" w:rsidRPr="00437306" w:rsidRDefault="00983B52" w:rsidP="00983B52">
      <w:pPr>
        <w:pStyle w:val="paragraph"/>
      </w:pPr>
      <w:r w:rsidRPr="00437306">
        <w:lastRenderedPageBreak/>
        <w:tab/>
        <w:t>(b)</w:t>
      </w:r>
      <w:r w:rsidRPr="00437306">
        <w:tab/>
        <w:t>in the case of a determination for the purposes of section</w:t>
      </w:r>
      <w:r w:rsidR="00437306">
        <w:t> </w:t>
      </w:r>
      <w:r w:rsidRPr="00437306">
        <w:t>940—a determination for the purposes of section</w:t>
      </w:r>
      <w:r w:rsidR="00437306">
        <w:t> </w:t>
      </w:r>
      <w:r w:rsidRPr="00437306">
        <w:t>940 of this Act; or</w:t>
      </w:r>
    </w:p>
    <w:p w:rsidR="00983B52" w:rsidRPr="00437306" w:rsidRDefault="00983B52" w:rsidP="00983B52">
      <w:pPr>
        <w:pStyle w:val="paragraph"/>
      </w:pPr>
      <w:r w:rsidRPr="00437306">
        <w:tab/>
        <w:t>(c)</w:t>
      </w:r>
      <w:r w:rsidRPr="00437306">
        <w:tab/>
        <w:t>in the case of a determination for the purposes of section</w:t>
      </w:r>
      <w:r w:rsidR="00437306">
        <w:t> </w:t>
      </w:r>
      <w:r w:rsidRPr="00437306">
        <w:t>941—a determination for the purposes of section</w:t>
      </w:r>
      <w:r w:rsidR="00437306">
        <w:t> </w:t>
      </w:r>
      <w:r w:rsidRPr="00437306">
        <w:t>941 of this Act.</w:t>
      </w:r>
    </w:p>
    <w:p w:rsidR="00983B52" w:rsidRPr="00437306" w:rsidRDefault="00983B52" w:rsidP="00983B52">
      <w:pPr>
        <w:pStyle w:val="subsection"/>
      </w:pPr>
      <w:r w:rsidRPr="00437306">
        <w:tab/>
        <w:t>(3)</w:t>
      </w:r>
      <w:r w:rsidRPr="00437306">
        <w:tab/>
        <w:t xml:space="preserve">Nothing in </w:t>
      </w:r>
      <w:r w:rsidR="00437306">
        <w:t>subsection (</w:t>
      </w:r>
      <w:r w:rsidRPr="00437306">
        <w:t>2) is taken to produce a result that a levy is payable by a person in respect of the same matter in respect of which levy is imposed on the person by subsection</w:t>
      </w:r>
      <w:r w:rsidR="00437306">
        <w:t> </w:t>
      </w:r>
      <w:r w:rsidRPr="00437306">
        <w:t xml:space="preserve">6(1), (2) or (3) of the </w:t>
      </w:r>
      <w:r w:rsidRPr="00437306">
        <w:rPr>
          <w:i/>
        </w:rPr>
        <w:t>Corporations (National Guarantee Fund Levies) Act 2001</w:t>
      </w:r>
      <w:r w:rsidRPr="00437306">
        <w:t>.</w:t>
      </w:r>
    </w:p>
    <w:p w:rsidR="00983B52" w:rsidRPr="00437306" w:rsidRDefault="00983B52" w:rsidP="00983B52">
      <w:pPr>
        <w:pStyle w:val="ActHead5"/>
      </w:pPr>
      <w:bookmarkStart w:id="36" w:name="_Toc528574250"/>
      <w:r w:rsidRPr="00437306">
        <w:rPr>
          <w:rStyle w:val="CharSectno"/>
        </w:rPr>
        <w:t>1396</w:t>
      </w:r>
      <w:r w:rsidRPr="00437306">
        <w:t xml:space="preserve">  Transitional provisions relating to futures organisation fidelity fund levies</w:t>
      </w:r>
      <w:bookmarkEnd w:id="36"/>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before the commencement, a person paid an amount as required by subsection</w:t>
      </w:r>
      <w:r w:rsidR="00437306">
        <w:t> </w:t>
      </w:r>
      <w:r w:rsidRPr="00437306">
        <w:t>1234(1) of the old Corporations Law of a State or Territory in order to be admitted to membership of a futures organisation; and</w:t>
      </w:r>
    </w:p>
    <w:p w:rsidR="00983B52" w:rsidRPr="00437306" w:rsidRDefault="00983B52" w:rsidP="00983B52">
      <w:pPr>
        <w:pStyle w:val="paragraph"/>
      </w:pPr>
      <w:r w:rsidRPr="00437306">
        <w:tab/>
        <w:t>(b)</w:t>
      </w:r>
      <w:r w:rsidRPr="00437306">
        <w:tab/>
        <w:t>that person had not been so admitted by the commencement of this Act;</w:t>
      </w:r>
    </w:p>
    <w:p w:rsidR="00983B52" w:rsidRPr="00437306" w:rsidRDefault="00983B52" w:rsidP="00983B52">
      <w:pPr>
        <w:pStyle w:val="subsection2"/>
      </w:pPr>
      <w:r w:rsidRPr="00437306">
        <w:t>the payment they made before the commencement is taken to satisfy their liability to pay the levy referred to in subsection</w:t>
      </w:r>
      <w:r w:rsidR="00437306">
        <w:t> </w:t>
      </w:r>
      <w:r w:rsidRPr="00437306">
        <w:t>1234(1) of this Act in respect of their admission after the commencement to that futures organisation.</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either:</w:t>
      </w:r>
    </w:p>
    <w:p w:rsidR="00983B52" w:rsidRPr="00437306" w:rsidRDefault="00983B52" w:rsidP="00983B52">
      <w:pPr>
        <w:pStyle w:val="paragraphsub"/>
      </w:pPr>
      <w:r w:rsidRPr="00437306">
        <w:tab/>
        <w:t>(i)</w:t>
      </w:r>
      <w:r w:rsidRPr="00437306">
        <w:tab/>
        <w:t>before the commencement, a contributing member of a futures organisation paid an amount as required by subsection</w:t>
      </w:r>
      <w:r w:rsidR="00437306">
        <w:t> </w:t>
      </w:r>
      <w:r w:rsidRPr="00437306">
        <w:t>1234(2) of the old Corporations Law of a State or Territory</w:t>
      </w:r>
      <w:r w:rsidRPr="00437306">
        <w:rPr>
          <w:i/>
        </w:rPr>
        <w:t xml:space="preserve"> </w:t>
      </w:r>
      <w:r w:rsidRPr="00437306">
        <w:t>to a futures organisation in respect of a year some or all of which occurs after the commencement of this Act; or</w:t>
      </w:r>
    </w:p>
    <w:p w:rsidR="00983B52" w:rsidRPr="00437306" w:rsidRDefault="00983B52" w:rsidP="00983B52">
      <w:pPr>
        <w:pStyle w:val="paragraphsub"/>
      </w:pPr>
      <w:r w:rsidRPr="00437306">
        <w:tab/>
        <w:t>(ii)</w:t>
      </w:r>
      <w:r w:rsidRPr="00437306">
        <w:tab/>
        <w:t>after the commencement, a person pays an amount as required by subsection</w:t>
      </w:r>
      <w:r w:rsidR="00437306">
        <w:t> </w:t>
      </w:r>
      <w:r w:rsidRPr="00437306">
        <w:t xml:space="preserve">6(1) of the </w:t>
      </w:r>
      <w:r w:rsidRPr="00437306">
        <w:rPr>
          <w:i/>
        </w:rPr>
        <w:t xml:space="preserve">Corporations (Futures Organisations Levies) Act 2001 </w:t>
      </w:r>
      <w:r w:rsidRPr="00437306">
        <w:t xml:space="preserve">in respect of a </w:t>
      </w:r>
      <w:r w:rsidRPr="00437306">
        <w:lastRenderedPageBreak/>
        <w:t>year some or all of which occurs after the commencement of this Act; and</w:t>
      </w:r>
    </w:p>
    <w:p w:rsidR="00983B52" w:rsidRPr="00437306" w:rsidRDefault="00983B52" w:rsidP="00983B52">
      <w:pPr>
        <w:pStyle w:val="paragraph"/>
      </w:pPr>
      <w:r w:rsidRPr="00437306">
        <w:tab/>
        <w:t>(b)</w:t>
      </w:r>
      <w:r w:rsidRPr="00437306">
        <w:tab/>
        <w:t>a levy is also payable under subsection</w:t>
      </w:r>
      <w:r w:rsidR="00437306">
        <w:t> </w:t>
      </w:r>
      <w:r w:rsidRPr="00437306">
        <w:t>1234(2) of this Act in respect of the futures organisation and the year;</w:t>
      </w:r>
    </w:p>
    <w:p w:rsidR="00983B52" w:rsidRPr="00437306" w:rsidRDefault="00983B52" w:rsidP="00983B52">
      <w:pPr>
        <w:pStyle w:val="subsection2"/>
      </w:pPr>
      <w:r w:rsidRPr="00437306">
        <w:t xml:space="preserve">the payment they made or make as mentioned in </w:t>
      </w:r>
      <w:r w:rsidR="00437306">
        <w:t>subparagraph (</w:t>
      </w:r>
      <w:r w:rsidRPr="00437306">
        <w:t xml:space="preserve">a)(i) or (ii) is taken to satisfy their liability to pay the levy referred to in </w:t>
      </w:r>
      <w:r w:rsidR="00437306">
        <w:t>paragraph (</w:t>
      </w:r>
      <w:r w:rsidRPr="00437306">
        <w:t>b).</w:t>
      </w:r>
    </w:p>
    <w:p w:rsidR="00983B52" w:rsidRPr="00437306" w:rsidRDefault="00983B52" w:rsidP="00983B52">
      <w:pPr>
        <w:pStyle w:val="ActHead3"/>
        <w:pageBreakBefore/>
      </w:pPr>
      <w:bookmarkStart w:id="37" w:name="_Toc528574251"/>
      <w:r w:rsidRPr="00437306">
        <w:rPr>
          <w:rStyle w:val="CharDivNo"/>
        </w:rPr>
        <w:lastRenderedPageBreak/>
        <w:t>Division</w:t>
      </w:r>
      <w:r w:rsidR="00437306">
        <w:rPr>
          <w:rStyle w:val="CharDivNo"/>
        </w:rPr>
        <w:t> </w:t>
      </w:r>
      <w:r w:rsidRPr="00437306">
        <w:rPr>
          <w:rStyle w:val="CharDivNo"/>
        </w:rPr>
        <w:t>6</w:t>
      </w:r>
      <w:r w:rsidRPr="00437306">
        <w:t>—</w:t>
      </w:r>
      <w:r w:rsidRPr="00437306">
        <w:rPr>
          <w:rStyle w:val="CharDivText"/>
        </w:rPr>
        <w:t>General transitional provisions relating to other things done etc. under the old corporations legislation</w:t>
      </w:r>
      <w:bookmarkEnd w:id="37"/>
    </w:p>
    <w:p w:rsidR="00983B52" w:rsidRPr="00437306" w:rsidRDefault="00983B52" w:rsidP="00983B52">
      <w:pPr>
        <w:pStyle w:val="ActHead5"/>
      </w:pPr>
      <w:bookmarkStart w:id="38" w:name="_Toc528574252"/>
      <w:r w:rsidRPr="00437306">
        <w:rPr>
          <w:rStyle w:val="CharSectno"/>
        </w:rPr>
        <w:t>1397</w:t>
      </w:r>
      <w:r w:rsidRPr="00437306">
        <w:t xml:space="preserve">  Limitations on scope of this Division</w:t>
      </w:r>
      <w:bookmarkEnd w:id="38"/>
    </w:p>
    <w:p w:rsidR="00983B52" w:rsidRPr="00437306" w:rsidRDefault="00983B52" w:rsidP="00983B52">
      <w:pPr>
        <w:pStyle w:val="subsection"/>
      </w:pPr>
      <w:r w:rsidRPr="00437306">
        <w:tab/>
        <w:t>(1)</w:t>
      </w:r>
      <w:r w:rsidRPr="00437306">
        <w:tab/>
        <w:t>This Division has effect subject to:</w:t>
      </w:r>
    </w:p>
    <w:p w:rsidR="00983B52" w:rsidRPr="00437306" w:rsidRDefault="00983B52" w:rsidP="00983B52">
      <w:pPr>
        <w:pStyle w:val="paragraph"/>
      </w:pPr>
      <w:r w:rsidRPr="00437306">
        <w:tab/>
        <w:t>(a)</w:t>
      </w:r>
      <w:r w:rsidRPr="00437306">
        <w:tab/>
        <w:t>the provisions of Divisions</w:t>
      </w:r>
      <w:r w:rsidR="00437306">
        <w:t> </w:t>
      </w:r>
      <w:r w:rsidRPr="00437306">
        <w:t>2, 3, 4 and 5 (which deal with matters in more specific terms); and</w:t>
      </w:r>
    </w:p>
    <w:p w:rsidR="00983B52" w:rsidRPr="00437306" w:rsidRDefault="00983B52" w:rsidP="00983B52">
      <w:pPr>
        <w:pStyle w:val="paragraph"/>
      </w:pPr>
      <w:r w:rsidRPr="00437306">
        <w:tab/>
        <w:t>(b)</w:t>
      </w:r>
      <w:r w:rsidRPr="00437306">
        <w:tab/>
        <w:t>regulations made for the purposes of Division</w:t>
      </w:r>
      <w:r w:rsidR="00437306">
        <w:t> </w:t>
      </w:r>
      <w:r w:rsidRPr="00437306">
        <w:t>7.</w:t>
      </w:r>
    </w:p>
    <w:p w:rsidR="00983B52" w:rsidRPr="00437306" w:rsidRDefault="00983B52" w:rsidP="00983B52">
      <w:pPr>
        <w:pStyle w:val="subsection"/>
      </w:pPr>
      <w:r w:rsidRPr="00437306">
        <w:tab/>
        <w:t>(2)</w:t>
      </w:r>
      <w:r w:rsidRPr="00437306">
        <w:tab/>
        <w:t>Nothing in this Division applies to:</w:t>
      </w:r>
    </w:p>
    <w:p w:rsidR="00983B52" w:rsidRPr="00437306" w:rsidRDefault="00983B52" w:rsidP="00983B52">
      <w:pPr>
        <w:pStyle w:val="paragraph"/>
      </w:pPr>
      <w:r w:rsidRPr="00437306">
        <w:tab/>
        <w:t>(a)</w:t>
      </w:r>
      <w:r w:rsidRPr="00437306">
        <w:tab/>
        <w:t>an order made by a court before the commencement; or</w:t>
      </w:r>
    </w:p>
    <w:p w:rsidR="00983B52" w:rsidRPr="00437306" w:rsidRDefault="00983B52" w:rsidP="00983B52">
      <w:pPr>
        <w:pStyle w:val="paragraph"/>
      </w:pPr>
      <w:r w:rsidRPr="00437306">
        <w:tab/>
        <w:t>(b)</w:t>
      </w:r>
      <w:r w:rsidRPr="00437306">
        <w:tab/>
        <w:t>a right or liability under an order made by a court before the commencement; or</w:t>
      </w:r>
    </w:p>
    <w:p w:rsidR="00983B52" w:rsidRPr="00437306" w:rsidRDefault="00983B52" w:rsidP="00983B52">
      <w:pPr>
        <w:pStyle w:val="paragraph"/>
      </w:pPr>
      <w:r w:rsidRPr="00437306">
        <w:tab/>
        <w:t>(c)</w:t>
      </w:r>
      <w:r w:rsidRPr="00437306">
        <w:tab/>
        <w:t>a right to:</w:t>
      </w:r>
    </w:p>
    <w:p w:rsidR="00983B52" w:rsidRPr="00437306" w:rsidRDefault="00983B52" w:rsidP="00983B52">
      <w:pPr>
        <w:pStyle w:val="paragraphsub"/>
      </w:pPr>
      <w:r w:rsidRPr="00437306">
        <w:tab/>
        <w:t>(i)</w:t>
      </w:r>
      <w:r w:rsidRPr="00437306">
        <w:tab/>
        <w:t>appeal to a court against an order made by a court before the commencement;</w:t>
      </w:r>
    </w:p>
    <w:p w:rsidR="00983B52" w:rsidRPr="00437306" w:rsidRDefault="00983B52" w:rsidP="00983B52">
      <w:pPr>
        <w:pStyle w:val="paragraphsub"/>
      </w:pPr>
      <w:r w:rsidRPr="00437306">
        <w:tab/>
        <w:t>(ii)</w:t>
      </w:r>
      <w:r w:rsidRPr="00437306">
        <w:tab/>
        <w:t>apply to a court for review of such an order; or</w:t>
      </w:r>
    </w:p>
    <w:p w:rsidR="00983B52" w:rsidRPr="00437306" w:rsidRDefault="00983B52" w:rsidP="00983B52">
      <w:pPr>
        <w:pStyle w:val="paragraphsub"/>
      </w:pPr>
      <w:r w:rsidRPr="00437306">
        <w:tab/>
        <w:t>(iii)</w:t>
      </w:r>
      <w:r w:rsidRPr="00437306">
        <w:tab/>
        <w:t>bring an appeal or review proceeding, or an enforcement proceeding, within the meaning of section</w:t>
      </w:r>
      <w:r w:rsidR="00437306">
        <w:t> </w:t>
      </w:r>
      <w:r w:rsidRPr="00437306">
        <w:t>1382, in respect of such an order; or</w:t>
      </w:r>
    </w:p>
    <w:p w:rsidR="00983B52" w:rsidRPr="00437306" w:rsidRDefault="00983B52" w:rsidP="00983B52">
      <w:pPr>
        <w:pStyle w:val="paragraph"/>
      </w:pPr>
      <w:r w:rsidRPr="00437306">
        <w:tab/>
        <w:t>(d)</w:t>
      </w:r>
      <w:r w:rsidRPr="00437306">
        <w:tab/>
        <w:t xml:space="preserve">subject to </w:t>
      </w:r>
      <w:r w:rsidR="00437306">
        <w:t>subsection (</w:t>
      </w:r>
      <w:r w:rsidRPr="00437306">
        <w:t>3)—a proceeding taken (including an appeal, review or enforcement proceeding) in a court before the commencement, or a step in such a proceeding.</w:t>
      </w:r>
    </w:p>
    <w:p w:rsidR="00983B52" w:rsidRPr="00437306" w:rsidRDefault="00983B52" w:rsidP="00983B52">
      <w:pPr>
        <w:pStyle w:val="notetext"/>
      </w:pPr>
      <w:r w:rsidRPr="00437306">
        <w:t>Note:</w:t>
      </w:r>
      <w:r w:rsidRPr="00437306">
        <w:tab/>
        <w:t>Division</w:t>
      </w:r>
      <w:r w:rsidR="00437306">
        <w:t> </w:t>
      </w:r>
      <w:r w:rsidRPr="00437306">
        <w:t>4 deals with court orders and proceedings made or begun before the commencement, and with related matters.</w:t>
      </w:r>
    </w:p>
    <w:p w:rsidR="00983B52" w:rsidRPr="00437306" w:rsidRDefault="00983B52" w:rsidP="00983B52">
      <w:pPr>
        <w:pStyle w:val="subsection"/>
      </w:pPr>
      <w:r w:rsidRPr="00437306">
        <w:tab/>
        <w:t>(3)</w:t>
      </w:r>
      <w:r w:rsidRPr="00437306">
        <w:tab/>
        <w:t xml:space="preserve">Despite </w:t>
      </w:r>
      <w:r w:rsidR="00437306">
        <w:t>paragraph (</w:t>
      </w:r>
      <w:r w:rsidRPr="00437306">
        <w:t>2)(d), sections</w:t>
      </w:r>
      <w:r w:rsidR="00437306">
        <w:t> </w:t>
      </w:r>
      <w:r w:rsidRPr="00437306">
        <w:t>1400 and 1401 apply to any right or liability to which a proceeding to which section</w:t>
      </w:r>
      <w:r w:rsidR="00437306">
        <w:t> </w:t>
      </w:r>
      <w:r w:rsidRPr="00437306">
        <w:t>1383 or 1384 applies relates.</w:t>
      </w:r>
    </w:p>
    <w:p w:rsidR="00983B52" w:rsidRPr="00437306" w:rsidRDefault="00983B52" w:rsidP="00983B52">
      <w:pPr>
        <w:pStyle w:val="subsection"/>
      </w:pPr>
      <w:r w:rsidRPr="00437306">
        <w:tab/>
        <w:t>(4)</w:t>
      </w:r>
      <w:r w:rsidRPr="00437306">
        <w:tab/>
        <w:t>Nothing in this Division applies to a liability under section</w:t>
      </w:r>
      <w:r w:rsidR="00437306">
        <w:t> </w:t>
      </w:r>
      <w:r w:rsidRPr="00437306">
        <w:t xml:space="preserve">902, 904, 938, 940, 941, 1234, 1235 or 1351 of the old Corporations </w:t>
      </w:r>
      <w:r w:rsidRPr="00437306">
        <w:lastRenderedPageBreak/>
        <w:t>Law of a State or Territory in this jurisdiction to pay a contribution, levy or fee.</w:t>
      </w:r>
    </w:p>
    <w:p w:rsidR="00983B52" w:rsidRPr="00437306" w:rsidRDefault="00983B52" w:rsidP="00983B52">
      <w:pPr>
        <w:pStyle w:val="notetext"/>
        <w:keepNext/>
        <w:keepLines/>
      </w:pPr>
      <w:r w:rsidRPr="00437306">
        <w:t>Note:</w:t>
      </w:r>
      <w:r w:rsidRPr="00437306">
        <w:tab/>
        <w:t>These liabilities are preserved as taxes by provisions of the following Acts:</w:t>
      </w:r>
    </w:p>
    <w:p w:rsidR="00983B52" w:rsidRPr="00437306" w:rsidRDefault="00983B52" w:rsidP="00983B52">
      <w:pPr>
        <w:pStyle w:val="notepara"/>
        <w:keepNext/>
        <w:keepLines/>
      </w:pPr>
      <w:r w:rsidRPr="00437306">
        <w:t>(a)</w:t>
      </w:r>
      <w:r w:rsidRPr="00437306">
        <w:tab/>
        <w:t xml:space="preserve">the </w:t>
      </w:r>
      <w:r w:rsidRPr="00437306">
        <w:rPr>
          <w:i/>
        </w:rPr>
        <w:t>Corporations (Securities Exchanges Levies) Act 2001</w:t>
      </w:r>
      <w:r w:rsidRPr="00437306">
        <w:t>;</w:t>
      </w:r>
    </w:p>
    <w:p w:rsidR="00983B52" w:rsidRPr="00437306" w:rsidRDefault="00983B52" w:rsidP="00983B52">
      <w:pPr>
        <w:pStyle w:val="notepara"/>
      </w:pPr>
      <w:r w:rsidRPr="00437306">
        <w:t>(b)</w:t>
      </w:r>
      <w:r w:rsidRPr="00437306">
        <w:tab/>
        <w:t xml:space="preserve">the </w:t>
      </w:r>
      <w:r w:rsidRPr="00437306">
        <w:rPr>
          <w:i/>
        </w:rPr>
        <w:t>Corporations (National Guarantee Fund Levies) Act 2001</w:t>
      </w:r>
      <w:r w:rsidRPr="00437306">
        <w:t>;</w:t>
      </w:r>
    </w:p>
    <w:p w:rsidR="00983B52" w:rsidRPr="00437306" w:rsidRDefault="00983B52" w:rsidP="00983B52">
      <w:pPr>
        <w:pStyle w:val="notepara"/>
      </w:pPr>
      <w:r w:rsidRPr="00437306">
        <w:t>(c)</w:t>
      </w:r>
      <w:r w:rsidRPr="00437306">
        <w:tab/>
        <w:t xml:space="preserve">the </w:t>
      </w:r>
      <w:r w:rsidRPr="00437306">
        <w:rPr>
          <w:i/>
        </w:rPr>
        <w:t>Corporations (Futures Organisations Levies) Act 2001</w:t>
      </w:r>
      <w:r w:rsidRPr="00437306">
        <w:t>;</w:t>
      </w:r>
    </w:p>
    <w:p w:rsidR="00983B52" w:rsidRPr="00437306" w:rsidRDefault="00983B52" w:rsidP="00983B52">
      <w:pPr>
        <w:pStyle w:val="notepara"/>
      </w:pPr>
      <w:r w:rsidRPr="00437306">
        <w:t>(d)</w:t>
      </w:r>
      <w:r w:rsidRPr="00437306">
        <w:tab/>
        <w:t xml:space="preserve">the </w:t>
      </w:r>
      <w:r w:rsidRPr="00437306">
        <w:rPr>
          <w:i/>
        </w:rPr>
        <w:t>Corporations (Fees) Act 2001</w:t>
      </w:r>
      <w:r w:rsidRPr="00437306">
        <w:t>.</w:t>
      </w:r>
    </w:p>
    <w:p w:rsidR="00983B52" w:rsidRPr="00437306" w:rsidRDefault="00983B52" w:rsidP="00983B52">
      <w:pPr>
        <w:pStyle w:val="subsection"/>
      </w:pPr>
      <w:r w:rsidRPr="00437306">
        <w:tab/>
        <w:t>(5)</w:t>
      </w:r>
      <w:r w:rsidRPr="00437306">
        <w:tab/>
        <w:t xml:space="preserve">Except as mentioned in </w:t>
      </w:r>
      <w:r w:rsidR="00437306">
        <w:t>subsections (</w:t>
      </w:r>
      <w:r w:rsidRPr="00437306">
        <w:t>1) to (4), nothing in Division</w:t>
      </w:r>
      <w:r w:rsidR="00437306">
        <w:t> </w:t>
      </w:r>
      <w:r w:rsidRPr="00437306">
        <w:t>2, 3, 4 or 5,</w:t>
      </w:r>
      <w:r w:rsidRPr="00437306">
        <w:rPr>
          <w:i/>
        </w:rPr>
        <w:t xml:space="preserve"> </w:t>
      </w:r>
      <w:r w:rsidRPr="00437306">
        <w:t>or in regulations made for the purposes of Division</w:t>
      </w:r>
      <w:r w:rsidR="00437306">
        <w:t> </w:t>
      </w:r>
      <w:r w:rsidRPr="00437306">
        <w:t>7,</w:t>
      </w:r>
      <w:r w:rsidRPr="00437306">
        <w:rPr>
          <w:i/>
        </w:rPr>
        <w:t xml:space="preserve"> </w:t>
      </w:r>
      <w:r w:rsidRPr="00437306">
        <w:t>is intended to limit the generality of the provisions in this Division.</w:t>
      </w:r>
    </w:p>
    <w:p w:rsidR="00983B52" w:rsidRPr="00437306" w:rsidRDefault="00983B52" w:rsidP="00983B52">
      <w:pPr>
        <w:pStyle w:val="ActHead5"/>
      </w:pPr>
      <w:bookmarkStart w:id="39" w:name="_Toc528574253"/>
      <w:r w:rsidRPr="00437306">
        <w:rPr>
          <w:rStyle w:val="CharSectno"/>
        </w:rPr>
        <w:t>1398</w:t>
      </w:r>
      <w:r w:rsidRPr="00437306">
        <w:t xml:space="preserve">  Provisions of this Division may have an overlapping effect</w:t>
      </w:r>
      <w:bookmarkEnd w:id="39"/>
    </w:p>
    <w:p w:rsidR="00983B52" w:rsidRPr="00437306" w:rsidRDefault="00983B52" w:rsidP="00983B52">
      <w:pPr>
        <w:pStyle w:val="subsection"/>
      </w:pPr>
      <w:r w:rsidRPr="00437306">
        <w:tab/>
      </w:r>
      <w:r w:rsidRPr="00437306">
        <w:tab/>
        <w:t>The provisions of this Division deal at a broad level with concepts and matters in a way that is intended to achieve the object of this Part as set out in section</w:t>
      </w:r>
      <w:r w:rsidR="00437306">
        <w:t> </w:t>
      </w:r>
      <w:r w:rsidRPr="00437306">
        <w:t>1370.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983B52" w:rsidRPr="00437306" w:rsidRDefault="00983B52" w:rsidP="00983B52">
      <w:pPr>
        <w:pStyle w:val="ActHead5"/>
      </w:pPr>
      <w:bookmarkStart w:id="40" w:name="_Toc528574254"/>
      <w:r w:rsidRPr="00437306">
        <w:rPr>
          <w:rStyle w:val="CharSectno"/>
        </w:rPr>
        <w:t>1399</w:t>
      </w:r>
      <w:r w:rsidRPr="00437306">
        <w:t xml:space="preserve">  Things done by etc. carried over provisions continue to have effect</w:t>
      </w:r>
      <w:bookmarkEnd w:id="40"/>
    </w:p>
    <w:p w:rsidR="00983B52" w:rsidRPr="00437306" w:rsidRDefault="00983B52" w:rsidP="00983B52">
      <w:pPr>
        <w:pStyle w:val="subsection"/>
      </w:pPr>
      <w:r w:rsidRPr="00437306">
        <w:tab/>
        <w:t>(1)</w:t>
      </w:r>
      <w:r w:rsidRPr="00437306">
        <w:tab/>
        <w:t>Subject to this section, a thing that:</w:t>
      </w:r>
    </w:p>
    <w:p w:rsidR="00983B52" w:rsidRPr="00437306" w:rsidRDefault="00983B52" w:rsidP="00983B52">
      <w:pPr>
        <w:pStyle w:val="paragraph"/>
      </w:pPr>
      <w:r w:rsidRPr="00437306">
        <w:tab/>
        <w:t>(a)</w:t>
      </w:r>
      <w:r w:rsidRPr="00437306">
        <w:tab/>
        <w:t>was done before the commencement by, under, or for the purposes of, a carried over provision of the old corporations legislation of a State or Territory in this jurisdiction; and</w:t>
      </w:r>
    </w:p>
    <w:p w:rsidR="00983B52" w:rsidRPr="00437306" w:rsidRDefault="00983B52" w:rsidP="00983B52">
      <w:pPr>
        <w:pStyle w:val="paragraph"/>
      </w:pPr>
      <w:r w:rsidRPr="00437306">
        <w:tab/>
        <w:t>(b)</w:t>
      </w:r>
      <w:r w:rsidRPr="00437306">
        <w:tab/>
        <w:t xml:space="preserve">had an ongoing significance (see </w:t>
      </w:r>
      <w:r w:rsidR="00437306">
        <w:t>subsections (</w:t>
      </w:r>
      <w:r w:rsidRPr="00437306">
        <w:t>4) and (5)) immediately before the commencement for the purposes of that legislation;</w:t>
      </w:r>
    </w:p>
    <w:p w:rsidR="00983B52" w:rsidRPr="00437306" w:rsidRDefault="00983B52" w:rsidP="00983B52">
      <w:pPr>
        <w:pStyle w:val="subsection2"/>
      </w:pPr>
      <w:r w:rsidRPr="00437306">
        <w:t xml:space="preserve">has effect (and may be dealt with) after the commencement, for the purposes of the new corporations legislation, as if it were done by, </w:t>
      </w:r>
      <w:r w:rsidRPr="00437306">
        <w:lastRenderedPageBreak/>
        <w:t>under, or for the purposes of, the corresponding provision</w:t>
      </w:r>
      <w:r w:rsidRPr="00437306">
        <w:rPr>
          <w:i/>
        </w:rPr>
        <w:t xml:space="preserve"> </w:t>
      </w:r>
      <w:r w:rsidRPr="00437306">
        <w:t>of the new corporations legislation.</w:t>
      </w:r>
    </w:p>
    <w:p w:rsidR="00983B52" w:rsidRPr="00437306" w:rsidRDefault="00983B52" w:rsidP="00983B52">
      <w:pPr>
        <w:pStyle w:val="notetext"/>
      </w:pPr>
      <w:r w:rsidRPr="00437306">
        <w:t>Note:</w:t>
      </w:r>
      <w:r w:rsidRPr="00437306">
        <w:tab/>
        <w:t>This section covers all kinds of things done, including things of a coercive nature or done for coercive purposes.</w:t>
      </w:r>
    </w:p>
    <w:p w:rsidR="00983B52" w:rsidRPr="00437306" w:rsidRDefault="00983B52" w:rsidP="00983B52">
      <w:pPr>
        <w:pStyle w:val="subsection"/>
        <w:keepNext/>
      </w:pPr>
      <w:r w:rsidRPr="00437306">
        <w:tab/>
        <w:t>(2)</w:t>
      </w:r>
      <w:r w:rsidRPr="00437306">
        <w:tab/>
        <w:t>Examples of things done include:</w:t>
      </w:r>
    </w:p>
    <w:p w:rsidR="00983B52" w:rsidRPr="00437306" w:rsidRDefault="00983B52" w:rsidP="00983B52">
      <w:pPr>
        <w:pStyle w:val="paragraph"/>
      </w:pPr>
      <w:r w:rsidRPr="00437306">
        <w:tab/>
        <w:t>(a)</w:t>
      </w:r>
      <w:r w:rsidRPr="00437306">
        <w:tab/>
        <w:t>the making of an instrument or order (but not including the making of an order by a court); and</w:t>
      </w:r>
    </w:p>
    <w:p w:rsidR="00983B52" w:rsidRPr="00437306" w:rsidRDefault="00983B52" w:rsidP="00983B52">
      <w:pPr>
        <w:pStyle w:val="paragraph"/>
      </w:pPr>
      <w:r w:rsidRPr="00437306">
        <w:tab/>
        <w:t>(b)</w:t>
      </w:r>
      <w:r w:rsidRPr="00437306">
        <w:tab/>
        <w:t>the making of an application or claim (but not including the making of an application or claim to a court); and</w:t>
      </w:r>
    </w:p>
    <w:p w:rsidR="00983B52" w:rsidRPr="00437306" w:rsidRDefault="00983B52" w:rsidP="00983B52">
      <w:pPr>
        <w:pStyle w:val="paragraph"/>
      </w:pPr>
      <w:r w:rsidRPr="00437306">
        <w:tab/>
        <w:t>(c)</w:t>
      </w:r>
      <w:r w:rsidRPr="00437306">
        <w:tab/>
        <w:t>the granting of an application or claim (but not including the granting of an application or claim by a court); and</w:t>
      </w:r>
    </w:p>
    <w:p w:rsidR="00983B52" w:rsidRPr="00437306" w:rsidRDefault="00983B52" w:rsidP="00983B52">
      <w:pPr>
        <w:pStyle w:val="paragraph"/>
      </w:pPr>
      <w:r w:rsidRPr="00437306">
        <w:tab/>
        <w:t>(d)</w:t>
      </w:r>
      <w:r w:rsidRPr="00437306">
        <w:tab/>
        <w:t>the making of an appointment or delegation; and</w:t>
      </w:r>
    </w:p>
    <w:p w:rsidR="00983B52" w:rsidRPr="00437306" w:rsidRDefault="00983B52" w:rsidP="00983B52">
      <w:pPr>
        <w:pStyle w:val="paragraph"/>
      </w:pPr>
      <w:r w:rsidRPr="00437306">
        <w:tab/>
        <w:t>(e)</w:t>
      </w:r>
      <w:r w:rsidRPr="00437306">
        <w:tab/>
        <w:t>the commencement of a procedure or the taking of a step in a procedure (but not including the commencement of a proceeding in a court); and</w:t>
      </w:r>
    </w:p>
    <w:p w:rsidR="00983B52" w:rsidRPr="00437306" w:rsidRDefault="00983B52" w:rsidP="00983B52">
      <w:pPr>
        <w:pStyle w:val="paragraph"/>
      </w:pPr>
      <w:r w:rsidRPr="00437306">
        <w:tab/>
        <w:t>(f)</w:t>
      </w:r>
      <w:r w:rsidRPr="00437306">
        <w:tab/>
        <w:t>the establishment of a register or fund; and</w:t>
      </w:r>
    </w:p>
    <w:p w:rsidR="00983B52" w:rsidRPr="00437306" w:rsidRDefault="00983B52" w:rsidP="00983B52">
      <w:pPr>
        <w:pStyle w:val="paragraph"/>
      </w:pPr>
      <w:r w:rsidRPr="00437306">
        <w:tab/>
        <w:t>(g)</w:t>
      </w:r>
      <w:r w:rsidRPr="00437306">
        <w:tab/>
        <w:t>requiring a person to do, or not to do, something (but not including a requirement contained in an order made by a court); and</w:t>
      </w:r>
    </w:p>
    <w:p w:rsidR="00983B52" w:rsidRPr="00437306" w:rsidRDefault="00983B52" w:rsidP="00983B52">
      <w:pPr>
        <w:pStyle w:val="paragraph"/>
      </w:pPr>
      <w:r w:rsidRPr="00437306">
        <w:tab/>
        <w:t>(h)</w:t>
      </w:r>
      <w:r w:rsidRPr="00437306">
        <w:tab/>
        <w:t>the giving of a notice or document.</w:t>
      </w:r>
    </w:p>
    <w:p w:rsidR="00983B52" w:rsidRPr="00437306" w:rsidRDefault="00983B52" w:rsidP="00983B52">
      <w:pPr>
        <w:pStyle w:val="subsection"/>
      </w:pPr>
      <w:r w:rsidRPr="00437306">
        <w:tab/>
        <w:t>(3)</w:t>
      </w:r>
      <w:r w:rsidRPr="00437306">
        <w:tab/>
        <w:t xml:space="preserve">The examples in </w:t>
      </w:r>
      <w:r w:rsidR="00437306">
        <w:t>subsection (</w:t>
      </w:r>
      <w:r w:rsidRPr="00437306">
        <w:t xml:space="preserve">2) are not intended to limit the generality of the language of </w:t>
      </w:r>
      <w:r w:rsidR="00437306">
        <w:t>subsection (</w:t>
      </w:r>
      <w:r w:rsidRPr="00437306">
        <w:t>1).</w:t>
      </w:r>
    </w:p>
    <w:p w:rsidR="00983B52" w:rsidRPr="00437306" w:rsidRDefault="00983B52" w:rsidP="00983B52">
      <w:pPr>
        <w:pStyle w:val="subsection"/>
      </w:pPr>
      <w:r w:rsidRPr="00437306">
        <w:tab/>
        <w:t>(4)</w:t>
      </w:r>
      <w:r w:rsidRPr="00437306">
        <w:tab/>
        <w:t xml:space="preserve">Subject to </w:t>
      </w:r>
      <w:r w:rsidR="00437306">
        <w:t>subsection (</w:t>
      </w:r>
      <w:r w:rsidRPr="00437306">
        <w:t xml:space="preserve">5), for the purposes of this section, a thing done by, under, or for the purposes of, a carried over provision of the old corporations legislation of a State or Territory had an </w:t>
      </w:r>
      <w:r w:rsidRPr="00437306">
        <w:rPr>
          <w:b/>
          <w:i/>
        </w:rPr>
        <w:t>ongoing significance</w:t>
      </w:r>
      <w:r w:rsidRPr="00437306">
        <w:t xml:space="preserve"> immediately before the commencement</w:t>
      </w:r>
      <w:r w:rsidRPr="00437306">
        <w:rPr>
          <w:i/>
        </w:rPr>
        <w:t xml:space="preserve"> </w:t>
      </w:r>
      <w:r w:rsidRPr="00437306">
        <w:t>for the purposes of that legislation if:</w:t>
      </w:r>
    </w:p>
    <w:p w:rsidR="00983B52" w:rsidRPr="00437306" w:rsidRDefault="00983B52" w:rsidP="00983B52">
      <w:pPr>
        <w:pStyle w:val="paragraph"/>
      </w:pPr>
      <w:r w:rsidRPr="00437306">
        <w:tab/>
        <w:t>(a)</w:t>
      </w:r>
      <w:r w:rsidRPr="00437306">
        <w:tab/>
        <w:t>if the thing done was the making of an instrument or order—the instrument or order was still in force immediately before the commencement; or</w:t>
      </w:r>
    </w:p>
    <w:p w:rsidR="00983B52" w:rsidRPr="00437306" w:rsidRDefault="00983B52" w:rsidP="00983B52">
      <w:pPr>
        <w:pStyle w:val="paragraph"/>
      </w:pPr>
      <w:r w:rsidRPr="00437306">
        <w:tab/>
        <w:t>(b)</w:t>
      </w:r>
      <w:r w:rsidRPr="00437306">
        <w:tab/>
        <w:t>if the thing done was the making of an application or claim—the application or claim had not been decided, and had not otherwise ceased to have effect, before the commencement; or</w:t>
      </w:r>
    </w:p>
    <w:p w:rsidR="00983B52" w:rsidRPr="00437306" w:rsidRDefault="00983B52" w:rsidP="00983B52">
      <w:pPr>
        <w:pStyle w:val="paragraph"/>
      </w:pPr>
      <w:r w:rsidRPr="00437306">
        <w:lastRenderedPageBreak/>
        <w:tab/>
        <w:t>(c)</w:t>
      </w:r>
      <w:r w:rsidRPr="00437306">
        <w:tab/>
        <w:t>if the thing done was the granting of an application or claim—the thing granted had not been revoked, and had not otherwise ceased to have effect, before the commencement; or</w:t>
      </w:r>
    </w:p>
    <w:p w:rsidR="00983B52" w:rsidRPr="00437306" w:rsidRDefault="00983B52" w:rsidP="00983B52">
      <w:pPr>
        <w:pStyle w:val="paragraph"/>
      </w:pPr>
      <w:r w:rsidRPr="00437306">
        <w:tab/>
        <w:t>(d)</w:t>
      </w:r>
      <w:r w:rsidRPr="00437306">
        <w:tab/>
        <w:t>if the thing done was the making of an appointment or delegation—the appointment or delegation had not been revoked, and had not otherwise ceased to have effect, before the commencement; or</w:t>
      </w:r>
    </w:p>
    <w:p w:rsidR="00983B52" w:rsidRPr="00437306" w:rsidRDefault="00983B52" w:rsidP="00983B52">
      <w:pPr>
        <w:pStyle w:val="paragraph"/>
      </w:pPr>
      <w:r w:rsidRPr="00437306">
        <w:tab/>
        <w:t>(e)</w:t>
      </w:r>
      <w:r w:rsidRPr="00437306">
        <w:tab/>
        <w:t>if the thing done was the commencement of a procedure or the taking of a step in a procedure—the procedure was still in progress immediately before the commencement or was otherwise still having an effect; or</w:t>
      </w:r>
    </w:p>
    <w:p w:rsidR="00983B52" w:rsidRPr="00437306" w:rsidRDefault="00983B52" w:rsidP="00983B52">
      <w:pPr>
        <w:pStyle w:val="paragraph"/>
      </w:pPr>
      <w:r w:rsidRPr="00437306">
        <w:tab/>
        <w:t>(f)</w:t>
      </w:r>
      <w:r w:rsidRPr="00437306">
        <w:tab/>
        <w:t>if the thing done was the establishment of a register or fund—the register or fund was still in existence immediately before the commencement; or</w:t>
      </w:r>
    </w:p>
    <w:p w:rsidR="00983B52" w:rsidRPr="00437306" w:rsidRDefault="00983B52" w:rsidP="00983B52">
      <w:pPr>
        <w:pStyle w:val="paragraph"/>
      </w:pPr>
      <w:r w:rsidRPr="00437306">
        <w:tab/>
        <w:t>(g)</w:t>
      </w:r>
      <w:r w:rsidRPr="00437306">
        <w:tab/>
        <w:t>if the thing done was requiring a person to do, or not to do something—the requirement was still in force immediately before the commencement; or</w:t>
      </w:r>
    </w:p>
    <w:p w:rsidR="00983B52" w:rsidRPr="00437306" w:rsidRDefault="00983B52" w:rsidP="00983B52">
      <w:pPr>
        <w:pStyle w:val="paragraph"/>
      </w:pPr>
      <w:r w:rsidRPr="00437306">
        <w:tab/>
        <w:t>(h)</w:t>
      </w:r>
      <w:r w:rsidRPr="00437306">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rsidR="00983B52" w:rsidRPr="00437306" w:rsidRDefault="00983B52" w:rsidP="00983B52">
      <w:pPr>
        <w:pStyle w:val="subsection"/>
      </w:pPr>
      <w:r w:rsidRPr="00437306">
        <w:tab/>
        <w:t>(5)</w:t>
      </w:r>
      <w:r w:rsidRPr="00437306">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rsidR="00983B52" w:rsidRPr="00437306" w:rsidRDefault="00983B52" w:rsidP="00A92C54">
      <w:pPr>
        <w:pStyle w:val="ActHead5"/>
      </w:pPr>
      <w:bookmarkStart w:id="41" w:name="_Toc528574255"/>
      <w:r w:rsidRPr="00437306">
        <w:rPr>
          <w:rStyle w:val="CharSectno"/>
        </w:rPr>
        <w:lastRenderedPageBreak/>
        <w:t>1400</w:t>
      </w:r>
      <w:r w:rsidRPr="00437306">
        <w:t xml:space="preserve">  Creation of equivalent rights and liabilities to those that existed before the commencement under carried over provisions of the old corporations legislation</w:t>
      </w:r>
      <w:bookmarkEnd w:id="41"/>
    </w:p>
    <w:p w:rsidR="00983B52" w:rsidRPr="00437306" w:rsidRDefault="00983B52" w:rsidP="00A92C54">
      <w:pPr>
        <w:pStyle w:val="subsection"/>
        <w:keepNext/>
        <w:keepLines/>
      </w:pPr>
      <w:r w:rsidRPr="00437306">
        <w:tab/>
        <w:t>(1)</w:t>
      </w:r>
      <w:r w:rsidRPr="00437306">
        <w:tab/>
        <w:t xml:space="preserve">Subject to </w:t>
      </w:r>
      <w:r w:rsidR="00437306">
        <w:t>subsection (</w:t>
      </w:r>
      <w:r w:rsidRPr="00437306">
        <w:t xml:space="preserve">4), this section applies in relation to a right or liability (the </w:t>
      </w:r>
      <w:r w:rsidRPr="00437306">
        <w:rPr>
          <w:b/>
          <w:i/>
        </w:rPr>
        <w:t>pre</w:t>
      </w:r>
      <w:r w:rsidR="00437306">
        <w:rPr>
          <w:b/>
          <w:i/>
        </w:rPr>
        <w:noBreakHyphen/>
      </w:r>
      <w:r w:rsidRPr="00437306">
        <w:rPr>
          <w:b/>
          <w:i/>
        </w:rPr>
        <w:t>commencement right or liability</w:t>
      </w:r>
      <w:r w:rsidRPr="00437306">
        <w:t>), whether civil or criminal, that:</w:t>
      </w:r>
    </w:p>
    <w:p w:rsidR="00784ABE" w:rsidRPr="00437306" w:rsidRDefault="00784ABE" w:rsidP="00A92C54">
      <w:pPr>
        <w:pStyle w:val="paragraph"/>
        <w:keepNext/>
        <w:keepLines/>
      </w:pPr>
      <w:r w:rsidRPr="00437306">
        <w:tab/>
        <w:t>(a)</w:t>
      </w:r>
      <w:r w:rsidRPr="00437306">
        <w:tab/>
        <w:t>was:</w:t>
      </w:r>
    </w:p>
    <w:p w:rsidR="00784ABE" w:rsidRPr="00437306" w:rsidRDefault="00784ABE" w:rsidP="00784ABE">
      <w:pPr>
        <w:pStyle w:val="paragraphsub"/>
      </w:pPr>
      <w:r w:rsidRPr="00437306">
        <w:tab/>
        <w:t>(i)</w:t>
      </w:r>
      <w:r w:rsidRPr="00437306">
        <w:tab/>
        <w:t>acquired, accrued or incurred under a carried over provision of the old corporations legislation of a State or Territory in this jurisdiction; and</w:t>
      </w:r>
    </w:p>
    <w:p w:rsidR="00784ABE" w:rsidRPr="00437306" w:rsidRDefault="00784ABE" w:rsidP="00784ABE">
      <w:pPr>
        <w:pStyle w:val="paragraphsub"/>
      </w:pPr>
      <w:r w:rsidRPr="00437306">
        <w:tab/>
        <w:t>(ii)</w:t>
      </w:r>
      <w:r w:rsidRPr="00437306">
        <w:tab/>
        <w:t>in existence immediately before the commencement; or</w:t>
      </w:r>
    </w:p>
    <w:p w:rsidR="00784ABE" w:rsidRPr="00437306" w:rsidRDefault="00784ABE" w:rsidP="00784ABE">
      <w:pPr>
        <w:pStyle w:val="paragraph"/>
      </w:pPr>
      <w:r w:rsidRPr="00437306">
        <w:tab/>
        <w:t>(b)</w:t>
      </w:r>
      <w:r w:rsidRPr="00437306">
        <w:tab/>
        <w:t>would have been:</w:t>
      </w:r>
    </w:p>
    <w:p w:rsidR="00784ABE" w:rsidRPr="00437306" w:rsidRDefault="00784ABE" w:rsidP="00784ABE">
      <w:pPr>
        <w:pStyle w:val="paragraphsub"/>
      </w:pPr>
      <w:r w:rsidRPr="00437306">
        <w:tab/>
        <w:t>(i)</w:t>
      </w:r>
      <w:r w:rsidRPr="00437306">
        <w:tab/>
        <w:t>acquired, accrued or incurred under such a provision; and</w:t>
      </w:r>
    </w:p>
    <w:p w:rsidR="00784ABE" w:rsidRPr="00437306" w:rsidRDefault="00784ABE" w:rsidP="00784ABE">
      <w:pPr>
        <w:pStyle w:val="paragraphsub"/>
      </w:pPr>
      <w:r w:rsidRPr="00437306">
        <w:tab/>
        <w:t>(ii)</w:t>
      </w:r>
      <w:r w:rsidRPr="00437306">
        <w:tab/>
        <w:t>in existence immediately before the commencement;</w:t>
      </w:r>
    </w:p>
    <w:p w:rsidR="00784ABE" w:rsidRPr="00437306" w:rsidRDefault="00784ABE" w:rsidP="00784ABE">
      <w:pPr>
        <w:pStyle w:val="paragraph"/>
      </w:pPr>
      <w:r w:rsidRPr="00437306">
        <w:tab/>
      </w:r>
      <w:r w:rsidRPr="00437306">
        <w:tab/>
        <w:t>if every agreement that was valid only because of section</w:t>
      </w:r>
      <w:r w:rsidR="00437306">
        <w:t> </w:t>
      </w:r>
      <w:r w:rsidRPr="00437306">
        <w:t>249 of the ASIC Act had been a valid agreement without the application of that section.</w:t>
      </w:r>
    </w:p>
    <w:p w:rsidR="00983B52" w:rsidRPr="00437306" w:rsidRDefault="00983B52" w:rsidP="00983B52">
      <w:pPr>
        <w:pStyle w:val="subsection2"/>
      </w:pPr>
      <w:r w:rsidRPr="00437306">
        <w:t>However, this section does not apply to a right or liability under an order made by a court before the commencement.</w:t>
      </w:r>
    </w:p>
    <w:p w:rsidR="00983B52" w:rsidRPr="00437306" w:rsidRDefault="00983B52" w:rsidP="00983B52">
      <w:pPr>
        <w:pStyle w:val="subsection"/>
      </w:pPr>
      <w:r w:rsidRPr="00437306">
        <w:tab/>
        <w:t>(2)</w:t>
      </w:r>
      <w:r w:rsidRPr="00437306">
        <w:tab/>
        <w:t xml:space="preserve">On the commencement, the person acquires, accrues or incurs a right or liability (the </w:t>
      </w:r>
      <w:r w:rsidRPr="00437306">
        <w:rPr>
          <w:b/>
          <w:i/>
        </w:rPr>
        <w:t>substituted right or liability</w:t>
      </w:r>
      <w:r w:rsidRPr="00437306">
        <w:t>), equivalent to the pre</w:t>
      </w:r>
      <w:r w:rsidR="00437306">
        <w:noBreakHyphen/>
      </w:r>
      <w:r w:rsidRPr="00437306">
        <w:t>commencement right or liability, under the corresponding provision of the new corporations legislation (as if that provision applied to the conduct or circumstances that gave rise to the pre</w:t>
      </w:r>
      <w:r w:rsidR="00437306">
        <w:noBreakHyphen/>
      </w:r>
      <w:r w:rsidRPr="00437306">
        <w:t>commencement right or liability).</w:t>
      </w:r>
    </w:p>
    <w:p w:rsidR="00983B52" w:rsidRPr="00437306" w:rsidRDefault="00983B52" w:rsidP="00983B52">
      <w:pPr>
        <w:pStyle w:val="notetext"/>
      </w:pPr>
      <w:r w:rsidRPr="00437306">
        <w:t>Note:</w:t>
      </w:r>
      <w:r w:rsidRPr="00437306">
        <w:tab/>
        <w:t>If a time limit applied in relation to the pre</w:t>
      </w:r>
      <w:r w:rsidR="00437306">
        <w:noBreakHyphen/>
      </w:r>
      <w:r w:rsidRPr="00437306">
        <w:t>commencement right or liability under the old corporations legislation, that same time limit (calculated from the same starting point) will apply under the new corporations legislation to the substituted right or liability—see subsection</w:t>
      </w:r>
      <w:r w:rsidR="00437306">
        <w:t> </w:t>
      </w:r>
      <w:r w:rsidRPr="00437306">
        <w:t>1402(3).</w:t>
      </w:r>
    </w:p>
    <w:p w:rsidR="00983B52" w:rsidRPr="00437306" w:rsidRDefault="00983B52" w:rsidP="00983B52">
      <w:pPr>
        <w:pStyle w:val="subsection"/>
      </w:pPr>
      <w:r w:rsidRPr="00437306">
        <w:tab/>
        <w:t>(3)</w:t>
      </w:r>
      <w:r w:rsidRPr="00437306">
        <w:tab/>
        <w:t xml:space="preserve">A procedure, proceeding or remedy in respect of the substituted right or liability may be instituted after the commencement under the new corporations legislation (as if that provision applied to the </w:t>
      </w:r>
      <w:r w:rsidRPr="00437306">
        <w:lastRenderedPageBreak/>
        <w:t>conduct or circumstances that gave rise to the pre</w:t>
      </w:r>
      <w:r w:rsidR="00437306">
        <w:noBreakHyphen/>
      </w:r>
      <w:r w:rsidRPr="00437306">
        <w:t>commencement right or liability).</w:t>
      </w:r>
    </w:p>
    <w:p w:rsidR="00983B52" w:rsidRPr="00437306" w:rsidRDefault="00983B52" w:rsidP="00983B52">
      <w:pPr>
        <w:pStyle w:val="notetext"/>
      </w:pPr>
      <w:r w:rsidRPr="00437306">
        <w:t>Note:</w:t>
      </w:r>
      <w:r w:rsidRPr="00437306">
        <w:tab/>
        <w:t>For pre</w:t>
      </w:r>
      <w:r w:rsidR="00437306">
        <w:noBreakHyphen/>
      </w:r>
      <w:r w:rsidRPr="00437306">
        <w:t>commencement proceedings in respect of substituted rights and liabilities, see sections</w:t>
      </w:r>
      <w:r w:rsidR="00437306">
        <w:t> </w:t>
      </w:r>
      <w:r w:rsidRPr="00437306">
        <w:t>1383 and 1384.</w:t>
      </w:r>
    </w:p>
    <w:p w:rsidR="00983B52" w:rsidRPr="00437306" w:rsidRDefault="00983B52" w:rsidP="00983B52">
      <w:pPr>
        <w:pStyle w:val="subsection"/>
      </w:pPr>
      <w:r w:rsidRPr="00437306">
        <w:tab/>
        <w:t>(4)</w:t>
      </w:r>
      <w:r w:rsidRPr="00437306">
        <w:tab/>
        <w:t>If, immediately before the commencement, a person had an accrued right to make a claim under a provision of Part</w:t>
      </w:r>
      <w:r w:rsidR="00437306">
        <w:t> </w:t>
      </w:r>
      <w:r w:rsidRPr="00437306">
        <w:t>7.10 of the old Corporations Law of a State that is not a referring State (and so is not in this jurisdiction), this section applies in relation to that right in the same way as it would have applied if the State had been a referring State.</w:t>
      </w:r>
    </w:p>
    <w:p w:rsidR="00983B52" w:rsidRPr="00437306" w:rsidRDefault="00983B52" w:rsidP="00983B52">
      <w:pPr>
        <w:pStyle w:val="notetext"/>
      </w:pPr>
      <w:r w:rsidRPr="00437306">
        <w:t>Note:</w:t>
      </w:r>
      <w:r w:rsidRPr="00437306">
        <w:tab/>
        <w:t>Except to the extent provided in this subsection, this Part does not create rights and liabilities that are equivalent to those that existed under the old corporations legislation of a non</w:t>
      </w:r>
      <w:r w:rsidR="00437306">
        <w:noBreakHyphen/>
      </w:r>
      <w:r w:rsidRPr="00437306">
        <w:t>referring State.</w:t>
      </w:r>
    </w:p>
    <w:p w:rsidR="00784ABE" w:rsidRPr="00437306" w:rsidRDefault="00784ABE" w:rsidP="00784ABE">
      <w:pPr>
        <w:pStyle w:val="subsection"/>
      </w:pPr>
      <w:r w:rsidRPr="00437306">
        <w:tab/>
        <w:t>(5)</w:t>
      </w:r>
      <w:r w:rsidRPr="00437306">
        <w:tab/>
        <w:t>This section does not apply to a pre</w:t>
      </w:r>
      <w:r w:rsidR="00437306">
        <w:noBreakHyphen/>
      </w:r>
      <w:r w:rsidRPr="00437306">
        <w:t>commencement right or liability that:</w:t>
      </w:r>
    </w:p>
    <w:p w:rsidR="00784ABE" w:rsidRPr="00437306" w:rsidRDefault="00784ABE" w:rsidP="00784ABE">
      <w:pPr>
        <w:pStyle w:val="paragraph"/>
      </w:pPr>
      <w:r w:rsidRPr="00437306">
        <w:tab/>
        <w:t>(a)</w:t>
      </w:r>
      <w:r w:rsidRPr="00437306">
        <w:tab/>
        <w:t>existed under a law of the Commonwealth or of a State or Territory; and</w:t>
      </w:r>
    </w:p>
    <w:p w:rsidR="00784ABE" w:rsidRPr="00437306" w:rsidRDefault="00784ABE" w:rsidP="00784ABE">
      <w:pPr>
        <w:pStyle w:val="paragraph"/>
      </w:pPr>
      <w:r w:rsidRPr="00437306">
        <w:tab/>
        <w:t>(b)</w:t>
      </w:r>
      <w:r w:rsidRPr="00437306">
        <w:tab/>
        <w:t>would not have existed if any agreement that is valid only because of section</w:t>
      </w:r>
      <w:r w:rsidR="00437306">
        <w:t> </w:t>
      </w:r>
      <w:r w:rsidRPr="00437306">
        <w:t>249 of the ASIC Act had been a valid agreement without the application of that section.</w:t>
      </w:r>
    </w:p>
    <w:p w:rsidR="00784ABE" w:rsidRPr="00437306" w:rsidRDefault="00784ABE" w:rsidP="00784ABE">
      <w:pPr>
        <w:pStyle w:val="subsection"/>
      </w:pPr>
      <w:r w:rsidRPr="00437306">
        <w:tab/>
        <w:t>(6)</w:t>
      </w:r>
      <w:r w:rsidRPr="00437306">
        <w:tab/>
      </w:r>
      <w:r w:rsidR="00437306">
        <w:t>Paragraph (</w:t>
      </w:r>
      <w:r w:rsidRPr="00437306">
        <w:t xml:space="preserve">1)(b) and </w:t>
      </w:r>
      <w:r w:rsidR="00437306">
        <w:t>subsection (</w:t>
      </w:r>
      <w:r w:rsidRPr="00437306">
        <w:t>5) have effect in relation to:</w:t>
      </w:r>
    </w:p>
    <w:p w:rsidR="00784ABE" w:rsidRPr="00437306" w:rsidRDefault="00784ABE" w:rsidP="00784ABE">
      <w:pPr>
        <w:pStyle w:val="paragraph"/>
      </w:pPr>
      <w:r w:rsidRPr="00437306">
        <w:tab/>
        <w:t>(a)</w:t>
      </w:r>
      <w:r w:rsidRPr="00437306">
        <w:tab/>
        <w:t xml:space="preserve">proceedings (whether original or appellate) that begin on or after the day the </w:t>
      </w:r>
      <w:r w:rsidRPr="00437306">
        <w:rPr>
          <w:i/>
        </w:rPr>
        <w:t>Treasury Laws Amendment (2017 Measures No.</w:t>
      </w:r>
      <w:r w:rsidR="00437306">
        <w:rPr>
          <w:i/>
        </w:rPr>
        <w:t> </w:t>
      </w:r>
      <w:r w:rsidRPr="00437306">
        <w:rPr>
          <w:i/>
        </w:rPr>
        <w:t>3) Act 2017</w:t>
      </w:r>
      <w:r w:rsidRPr="00437306">
        <w:t xml:space="preserve"> receives the Royal Assent; and</w:t>
      </w:r>
    </w:p>
    <w:p w:rsidR="00784ABE" w:rsidRPr="00437306" w:rsidRDefault="00784ABE" w:rsidP="00784ABE">
      <w:pPr>
        <w:pStyle w:val="paragraph"/>
      </w:pPr>
      <w:r w:rsidRPr="00437306">
        <w:tab/>
        <w:t>(b)</w:t>
      </w:r>
      <w:r w:rsidRPr="00437306">
        <w:tab/>
        <w:t>proceedings that began before that day, if the proceedings (including any appeals) had not been finally determined as at that day.</w:t>
      </w:r>
    </w:p>
    <w:p w:rsidR="00784ABE" w:rsidRPr="00437306" w:rsidRDefault="00784ABE" w:rsidP="00784ABE">
      <w:pPr>
        <w:pStyle w:val="subsection"/>
      </w:pPr>
      <w:r w:rsidRPr="00437306">
        <w:tab/>
        <w:t>(7)</w:t>
      </w:r>
      <w:r w:rsidRPr="00437306">
        <w:tab/>
        <w:t xml:space="preserve">Nothing in </w:t>
      </w:r>
      <w:r w:rsidR="00437306">
        <w:t>paragraph (</w:t>
      </w:r>
      <w:r w:rsidRPr="00437306">
        <w:t xml:space="preserve">1)(b) or </w:t>
      </w:r>
      <w:r w:rsidR="00437306">
        <w:t>subsection (</w:t>
      </w:r>
      <w:r w:rsidRPr="00437306">
        <w:t>5) or (6) limits the operation of section</w:t>
      </w:r>
      <w:r w:rsidR="00437306">
        <w:t> </w:t>
      </w:r>
      <w:r w:rsidRPr="00437306">
        <w:t>249 of the ASIC Act.</w:t>
      </w:r>
    </w:p>
    <w:p w:rsidR="00983B52" w:rsidRPr="00437306" w:rsidRDefault="00983B52" w:rsidP="00983B52">
      <w:pPr>
        <w:pStyle w:val="ActHead5"/>
      </w:pPr>
      <w:bookmarkStart w:id="42" w:name="_Toc528574256"/>
      <w:r w:rsidRPr="00437306">
        <w:rPr>
          <w:rStyle w:val="CharSectno"/>
        </w:rPr>
        <w:lastRenderedPageBreak/>
        <w:t>1401</w:t>
      </w:r>
      <w:r w:rsidRPr="00437306">
        <w:t xml:space="preserve">  Creation of equivalent rights and liabilities to those that existed before the commencement under repealed provisions of the old corporations legislation</w:t>
      </w:r>
      <w:bookmarkEnd w:id="42"/>
    </w:p>
    <w:p w:rsidR="00983B52" w:rsidRPr="00437306" w:rsidRDefault="00983B52" w:rsidP="00983B52">
      <w:pPr>
        <w:pStyle w:val="subsection"/>
      </w:pPr>
      <w:r w:rsidRPr="00437306">
        <w:tab/>
        <w:t>(1)</w:t>
      </w:r>
      <w:r w:rsidRPr="00437306">
        <w:tab/>
        <w:t xml:space="preserve">This section applies in relation to a right or liability (the </w:t>
      </w:r>
      <w:r w:rsidRPr="00437306">
        <w:rPr>
          <w:b/>
          <w:i/>
        </w:rPr>
        <w:t>pre</w:t>
      </w:r>
      <w:r w:rsidR="00437306">
        <w:rPr>
          <w:b/>
          <w:i/>
        </w:rPr>
        <w:noBreakHyphen/>
      </w:r>
      <w:r w:rsidRPr="00437306">
        <w:rPr>
          <w:b/>
          <w:i/>
        </w:rPr>
        <w:t>commencement right or liability</w:t>
      </w:r>
      <w:r w:rsidRPr="00437306">
        <w:t>), whether civil or criminal, that:</w:t>
      </w:r>
    </w:p>
    <w:p w:rsidR="00403A12" w:rsidRPr="00437306" w:rsidRDefault="00403A12" w:rsidP="00403A12">
      <w:pPr>
        <w:pStyle w:val="paragraph"/>
      </w:pPr>
      <w:r w:rsidRPr="00437306">
        <w:tab/>
        <w:t>(a)</w:t>
      </w:r>
      <w:r w:rsidRPr="00437306">
        <w:tab/>
        <w:t>was:</w:t>
      </w:r>
    </w:p>
    <w:p w:rsidR="00403A12" w:rsidRPr="00437306" w:rsidRDefault="00403A12" w:rsidP="00403A12">
      <w:pPr>
        <w:pStyle w:val="paragraphsub"/>
      </w:pPr>
      <w:r w:rsidRPr="00437306">
        <w:tab/>
        <w:t>(i)</w:t>
      </w:r>
      <w:r w:rsidRPr="00437306">
        <w:tab/>
        <w:t>acquired, accrued or incurred under a provision of the old corporations legislation of a State or Territory in this jurisdiction that was no longer in force immediately before the commencement; and</w:t>
      </w:r>
    </w:p>
    <w:p w:rsidR="00403A12" w:rsidRPr="00437306" w:rsidRDefault="00403A12" w:rsidP="00403A12">
      <w:pPr>
        <w:pStyle w:val="paragraphsub"/>
      </w:pPr>
      <w:r w:rsidRPr="00437306">
        <w:tab/>
        <w:t>(ii)</w:t>
      </w:r>
      <w:r w:rsidRPr="00437306">
        <w:tab/>
        <w:t>in existence immediately before the commencement; or</w:t>
      </w:r>
    </w:p>
    <w:p w:rsidR="00403A12" w:rsidRPr="00437306" w:rsidRDefault="00403A12" w:rsidP="00403A12">
      <w:pPr>
        <w:pStyle w:val="paragraph"/>
      </w:pPr>
      <w:r w:rsidRPr="00437306">
        <w:tab/>
        <w:t>(b)</w:t>
      </w:r>
      <w:r w:rsidRPr="00437306">
        <w:tab/>
        <w:t>would have been:</w:t>
      </w:r>
    </w:p>
    <w:p w:rsidR="00403A12" w:rsidRPr="00437306" w:rsidRDefault="00403A12" w:rsidP="00403A12">
      <w:pPr>
        <w:pStyle w:val="paragraphsub"/>
      </w:pPr>
      <w:r w:rsidRPr="00437306">
        <w:tab/>
        <w:t>(i)</w:t>
      </w:r>
      <w:r w:rsidRPr="00437306">
        <w:tab/>
        <w:t>acquired, accrued or incurred under such a provision; and</w:t>
      </w:r>
    </w:p>
    <w:p w:rsidR="00403A12" w:rsidRPr="00437306" w:rsidRDefault="00403A12" w:rsidP="00403A12">
      <w:pPr>
        <w:pStyle w:val="paragraphsub"/>
      </w:pPr>
      <w:r w:rsidRPr="00437306">
        <w:tab/>
        <w:t>(ii)</w:t>
      </w:r>
      <w:r w:rsidRPr="00437306">
        <w:tab/>
        <w:t>in existence immediately before the commencement;</w:t>
      </w:r>
    </w:p>
    <w:p w:rsidR="00403A12" w:rsidRPr="00437306" w:rsidRDefault="00403A12" w:rsidP="00403A12">
      <w:pPr>
        <w:pStyle w:val="paragraph"/>
      </w:pPr>
      <w:r w:rsidRPr="00437306">
        <w:tab/>
      </w:r>
      <w:r w:rsidRPr="00437306">
        <w:tab/>
        <w:t>if every agreement that was valid only because of section</w:t>
      </w:r>
      <w:r w:rsidR="00437306">
        <w:t> </w:t>
      </w:r>
      <w:r w:rsidRPr="00437306">
        <w:t>249 of the ASIC Act had been a valid agreement without the application of that section.</w:t>
      </w:r>
    </w:p>
    <w:p w:rsidR="00983B52" w:rsidRPr="00437306" w:rsidRDefault="00983B52" w:rsidP="00983B52">
      <w:pPr>
        <w:pStyle w:val="subsection2"/>
      </w:pPr>
      <w:r w:rsidRPr="00437306">
        <w:t>However, this section does not apply to a right or liability under an order made by a court before the commencement.</w:t>
      </w:r>
    </w:p>
    <w:p w:rsidR="00983B52" w:rsidRPr="00437306" w:rsidRDefault="00983B52" w:rsidP="00983B52">
      <w:pPr>
        <w:pStyle w:val="subsection"/>
        <w:keepNext/>
      </w:pPr>
      <w:r w:rsidRPr="00437306">
        <w:tab/>
        <w:t>(2)</w:t>
      </w:r>
      <w:r w:rsidRPr="00437306">
        <w:tab/>
        <w:t xml:space="preserve">For the purposes of </w:t>
      </w:r>
      <w:r w:rsidR="00437306">
        <w:t>subsections (</w:t>
      </w:r>
      <w:r w:rsidRPr="00437306">
        <w:t>3) and (4), the new corporations legislation is taken to include:</w:t>
      </w:r>
    </w:p>
    <w:p w:rsidR="00983B52" w:rsidRPr="00437306" w:rsidRDefault="00983B52" w:rsidP="00983B52">
      <w:pPr>
        <w:pStyle w:val="paragraph"/>
      </w:pPr>
      <w:r w:rsidRPr="00437306">
        <w:tab/>
        <w:t>(a)</w:t>
      </w:r>
      <w:r w:rsidRPr="00437306">
        <w:tab/>
        <w:t>the provision of the old corporations legislation (with such modifications (if any) as are necessary) under which the pre</w:t>
      </w:r>
      <w:r w:rsidR="00437306">
        <w:noBreakHyphen/>
      </w:r>
      <w:r w:rsidRPr="00437306">
        <w:t>commencement right or liability was acquired, accrued or incurred; and</w:t>
      </w:r>
    </w:p>
    <w:p w:rsidR="00983B52" w:rsidRPr="00437306" w:rsidRDefault="00983B52" w:rsidP="00983B52">
      <w:pPr>
        <w:pStyle w:val="paragraph"/>
      </w:pPr>
      <w:r w:rsidRPr="00437306">
        <w:tab/>
        <w:t>(b)</w:t>
      </w:r>
      <w:r w:rsidRPr="00437306">
        <w:tab/>
        <w:t>the other provisions of the old corporations legislation (with such modifications (if any) as are necessary) that applied in relation to the pre</w:t>
      </w:r>
      <w:r w:rsidR="00437306">
        <w:noBreakHyphen/>
      </w:r>
      <w:r w:rsidRPr="00437306">
        <w:t>commencement right or liability.</w:t>
      </w:r>
    </w:p>
    <w:p w:rsidR="00983B52" w:rsidRPr="00437306" w:rsidRDefault="00983B52" w:rsidP="00983B52">
      <w:pPr>
        <w:pStyle w:val="subsection"/>
      </w:pPr>
      <w:r w:rsidRPr="00437306">
        <w:tab/>
        <w:t>(3)</w:t>
      </w:r>
      <w:r w:rsidRPr="00437306">
        <w:tab/>
        <w:t xml:space="preserve">On the commencement, the person acquires, accrues or incurs a right or liability (the </w:t>
      </w:r>
      <w:r w:rsidRPr="00437306">
        <w:rPr>
          <w:b/>
          <w:i/>
        </w:rPr>
        <w:t>substituted right or liability</w:t>
      </w:r>
      <w:r w:rsidRPr="00437306">
        <w:t>), equivalent to the pre</w:t>
      </w:r>
      <w:r w:rsidR="00437306">
        <w:noBreakHyphen/>
      </w:r>
      <w:r w:rsidRPr="00437306">
        <w:t>commencement right or liability, under the provision taken to be</w:t>
      </w:r>
      <w:r w:rsidRPr="00437306">
        <w:rPr>
          <w:i/>
        </w:rPr>
        <w:t xml:space="preserve"> </w:t>
      </w:r>
      <w:r w:rsidRPr="00437306">
        <w:t xml:space="preserve">included in the new corporations legislation by </w:t>
      </w:r>
      <w:r w:rsidR="00437306">
        <w:lastRenderedPageBreak/>
        <w:t>paragraph (</w:t>
      </w:r>
      <w:r w:rsidRPr="00437306">
        <w:t>2)(a) (as if that provision applied to the conduct or circumstances that gave rise to the pre</w:t>
      </w:r>
      <w:r w:rsidR="00437306">
        <w:noBreakHyphen/>
      </w:r>
      <w:r w:rsidRPr="00437306">
        <w:t>commencement right or liability).</w:t>
      </w:r>
    </w:p>
    <w:p w:rsidR="00983B52" w:rsidRPr="00437306" w:rsidRDefault="00983B52" w:rsidP="00983B52">
      <w:pPr>
        <w:pStyle w:val="notetext"/>
      </w:pPr>
      <w:r w:rsidRPr="00437306">
        <w:t>Note:</w:t>
      </w:r>
      <w:r w:rsidRPr="00437306">
        <w:tab/>
        <w:t>If a time limit applied in relation to the pre</w:t>
      </w:r>
      <w:r w:rsidR="00437306">
        <w:noBreakHyphen/>
      </w:r>
      <w:r w:rsidRPr="00437306">
        <w:t>commencement right or liability under the old corporations legislation, that same time limit (calculated from the same starting point) will apply under the new corporations legislation to the substituted right or liability—see subsection</w:t>
      </w:r>
      <w:r w:rsidR="00437306">
        <w:t> </w:t>
      </w:r>
      <w:r w:rsidRPr="00437306">
        <w:t>1402(3).</w:t>
      </w:r>
    </w:p>
    <w:p w:rsidR="00983B52" w:rsidRPr="00437306" w:rsidRDefault="00983B52" w:rsidP="00983B52">
      <w:pPr>
        <w:pStyle w:val="subsection"/>
      </w:pPr>
      <w:r w:rsidRPr="00437306">
        <w:tab/>
        <w:t>(4)</w:t>
      </w:r>
      <w:r w:rsidRPr="00437306">
        <w:tab/>
        <w:t>A procedure, proceeding or remedy in respect of the substituted right or liability may be instituted after the commencement under the provisions taken to be</w:t>
      </w:r>
      <w:r w:rsidRPr="00437306">
        <w:rPr>
          <w:i/>
        </w:rPr>
        <w:t xml:space="preserve"> </w:t>
      </w:r>
      <w:r w:rsidRPr="00437306">
        <w:t xml:space="preserve">included in the new corporations legislation by </w:t>
      </w:r>
      <w:r w:rsidR="00437306">
        <w:t>subsection (</w:t>
      </w:r>
      <w:r w:rsidRPr="00437306">
        <w:t>2) (as if those provisions applied to the conduct or circumstances that gave rise to the pre</w:t>
      </w:r>
      <w:r w:rsidR="00437306">
        <w:noBreakHyphen/>
      </w:r>
      <w:r w:rsidRPr="00437306">
        <w:t>commencement right or liability).</w:t>
      </w:r>
    </w:p>
    <w:p w:rsidR="00983B52" w:rsidRPr="00437306" w:rsidRDefault="00983B52" w:rsidP="00983B52">
      <w:pPr>
        <w:pStyle w:val="notetext"/>
      </w:pPr>
      <w:r w:rsidRPr="00437306">
        <w:t>Note:</w:t>
      </w:r>
      <w:r w:rsidRPr="00437306">
        <w:tab/>
        <w:t>For pre</w:t>
      </w:r>
      <w:r w:rsidR="00437306">
        <w:noBreakHyphen/>
      </w:r>
      <w:r w:rsidRPr="00437306">
        <w:t>commencement proceedings in respect of substituted rights and liabilities, see sections</w:t>
      </w:r>
      <w:r w:rsidR="00437306">
        <w:t> </w:t>
      </w:r>
      <w:r w:rsidRPr="00437306">
        <w:t>1383 and 1384.</w:t>
      </w:r>
    </w:p>
    <w:p w:rsidR="00403A12" w:rsidRPr="00437306" w:rsidRDefault="00403A12" w:rsidP="00403A12">
      <w:pPr>
        <w:pStyle w:val="subsection"/>
      </w:pPr>
      <w:r w:rsidRPr="00437306">
        <w:tab/>
        <w:t>(5)</w:t>
      </w:r>
      <w:r w:rsidRPr="00437306">
        <w:tab/>
        <w:t>This section does not apply to a pre</w:t>
      </w:r>
      <w:r w:rsidR="00437306">
        <w:noBreakHyphen/>
      </w:r>
      <w:r w:rsidRPr="00437306">
        <w:t>commencement right or liability that:</w:t>
      </w:r>
    </w:p>
    <w:p w:rsidR="00403A12" w:rsidRPr="00437306" w:rsidRDefault="00403A12" w:rsidP="00403A12">
      <w:pPr>
        <w:pStyle w:val="paragraph"/>
      </w:pPr>
      <w:r w:rsidRPr="00437306">
        <w:tab/>
        <w:t>(a)</w:t>
      </w:r>
      <w:r w:rsidRPr="00437306">
        <w:tab/>
        <w:t>existed under a law of the Commonwealth or of a State or Territory; and</w:t>
      </w:r>
    </w:p>
    <w:p w:rsidR="00403A12" w:rsidRPr="00437306" w:rsidRDefault="00403A12" w:rsidP="00403A12">
      <w:pPr>
        <w:pStyle w:val="paragraph"/>
      </w:pPr>
      <w:r w:rsidRPr="00437306">
        <w:tab/>
        <w:t>(b)</w:t>
      </w:r>
      <w:r w:rsidRPr="00437306">
        <w:tab/>
        <w:t>would not have existed if any agreement that is valid only because of section</w:t>
      </w:r>
      <w:r w:rsidR="00437306">
        <w:t> </w:t>
      </w:r>
      <w:r w:rsidRPr="00437306">
        <w:t>249 of the ASIC Act had been a valid agreement without the application of that section.</w:t>
      </w:r>
    </w:p>
    <w:p w:rsidR="00403A12" w:rsidRPr="00437306" w:rsidRDefault="00403A12" w:rsidP="00403A12">
      <w:pPr>
        <w:pStyle w:val="subsection"/>
      </w:pPr>
      <w:r w:rsidRPr="00437306">
        <w:tab/>
        <w:t>(6)</w:t>
      </w:r>
      <w:r w:rsidRPr="00437306">
        <w:tab/>
      </w:r>
      <w:r w:rsidR="00437306">
        <w:t>Paragraph (</w:t>
      </w:r>
      <w:r w:rsidRPr="00437306">
        <w:t xml:space="preserve">1)(b) and </w:t>
      </w:r>
      <w:r w:rsidR="00437306">
        <w:t>subsection (</w:t>
      </w:r>
      <w:r w:rsidRPr="00437306">
        <w:t>5) have effect in relation to:</w:t>
      </w:r>
    </w:p>
    <w:p w:rsidR="00403A12" w:rsidRPr="00437306" w:rsidRDefault="00403A12" w:rsidP="00403A12">
      <w:pPr>
        <w:pStyle w:val="paragraph"/>
      </w:pPr>
      <w:r w:rsidRPr="00437306">
        <w:tab/>
        <w:t>(a)</w:t>
      </w:r>
      <w:r w:rsidRPr="00437306">
        <w:tab/>
        <w:t xml:space="preserve">proceedings (whether original or appellate) that begin on or after the day the </w:t>
      </w:r>
      <w:r w:rsidRPr="00437306">
        <w:rPr>
          <w:i/>
        </w:rPr>
        <w:t>Treasury Laws Amendment (2017 Measures No.</w:t>
      </w:r>
      <w:r w:rsidR="00437306">
        <w:rPr>
          <w:i/>
        </w:rPr>
        <w:t> </w:t>
      </w:r>
      <w:r w:rsidRPr="00437306">
        <w:rPr>
          <w:i/>
        </w:rPr>
        <w:t>3) Act 2017</w:t>
      </w:r>
      <w:r w:rsidRPr="00437306">
        <w:t xml:space="preserve"> receives the Royal Assent; and</w:t>
      </w:r>
    </w:p>
    <w:p w:rsidR="00403A12" w:rsidRPr="00437306" w:rsidRDefault="00403A12" w:rsidP="00403A12">
      <w:pPr>
        <w:pStyle w:val="paragraph"/>
      </w:pPr>
      <w:r w:rsidRPr="00437306">
        <w:tab/>
        <w:t>(b)</w:t>
      </w:r>
      <w:r w:rsidRPr="00437306">
        <w:tab/>
        <w:t>proceedings that began before that day, if the proceedings (including any appeals) had not been finally determined as at that day.</w:t>
      </w:r>
    </w:p>
    <w:p w:rsidR="00403A12" w:rsidRPr="00437306" w:rsidRDefault="00403A12" w:rsidP="00403A12">
      <w:pPr>
        <w:pStyle w:val="subsection"/>
      </w:pPr>
      <w:r w:rsidRPr="00437306">
        <w:tab/>
        <w:t>(7)</w:t>
      </w:r>
      <w:r w:rsidRPr="00437306">
        <w:tab/>
        <w:t xml:space="preserve">Nothing in </w:t>
      </w:r>
      <w:r w:rsidR="00437306">
        <w:t>paragraph (</w:t>
      </w:r>
      <w:r w:rsidRPr="00437306">
        <w:t xml:space="preserve">1)(b) or </w:t>
      </w:r>
      <w:r w:rsidR="00437306">
        <w:t>subsection (</w:t>
      </w:r>
      <w:r w:rsidRPr="00437306">
        <w:t>5) or (6) limits the operation of section</w:t>
      </w:r>
      <w:r w:rsidR="00437306">
        <w:t> </w:t>
      </w:r>
      <w:r w:rsidRPr="00437306">
        <w:t>249 of the ASIC Act.</w:t>
      </w:r>
    </w:p>
    <w:p w:rsidR="00983B52" w:rsidRPr="00437306" w:rsidRDefault="00983B52" w:rsidP="00336CB1">
      <w:pPr>
        <w:pStyle w:val="ActHead5"/>
      </w:pPr>
      <w:bookmarkStart w:id="43" w:name="_Toc528574257"/>
      <w:r w:rsidRPr="00437306">
        <w:rPr>
          <w:rStyle w:val="CharSectno"/>
        </w:rPr>
        <w:lastRenderedPageBreak/>
        <w:t>1402</w:t>
      </w:r>
      <w:r w:rsidRPr="00437306">
        <w:t xml:space="preserve">  Old corporations legislation time limits etc.</w:t>
      </w:r>
      <w:bookmarkEnd w:id="43"/>
    </w:p>
    <w:p w:rsidR="00983B52" w:rsidRPr="00437306" w:rsidRDefault="00983B52" w:rsidP="00336CB1">
      <w:pPr>
        <w:pStyle w:val="subsection"/>
        <w:keepNext/>
        <w:keepLines/>
      </w:pPr>
      <w:r w:rsidRPr="00437306">
        <w:tab/>
        <w:t>(1)</w:t>
      </w:r>
      <w:r w:rsidRPr="00437306">
        <w:tab/>
        <w:t xml:space="preserve">An old corporations legislation time limit (see </w:t>
      </w:r>
      <w:r w:rsidR="00437306">
        <w:t>subsection (</w:t>
      </w:r>
      <w:r w:rsidRPr="00437306">
        <w:t>4)):</w:t>
      </w:r>
    </w:p>
    <w:p w:rsidR="00983B52" w:rsidRPr="00437306" w:rsidRDefault="00983B52" w:rsidP="00336CB1">
      <w:pPr>
        <w:pStyle w:val="paragraph"/>
        <w:keepNext/>
        <w:keepLines/>
      </w:pPr>
      <w:r w:rsidRPr="00437306">
        <w:tab/>
        <w:t>(a)</w:t>
      </w:r>
      <w:r w:rsidRPr="00437306">
        <w:tab/>
        <w:t>the starting point of which:</w:t>
      </w:r>
    </w:p>
    <w:p w:rsidR="00983B52" w:rsidRPr="00437306" w:rsidRDefault="00983B52" w:rsidP="00983B52">
      <w:pPr>
        <w:pStyle w:val="paragraphsub"/>
      </w:pPr>
      <w:r w:rsidRPr="00437306">
        <w:tab/>
        <w:t>(i)</w:t>
      </w:r>
      <w:r w:rsidRPr="00437306">
        <w:tab/>
        <w:t>was known or had been determined before the commencement (whether that starting point occurred or would occur before, on or after the commencement); or</w:t>
      </w:r>
    </w:p>
    <w:p w:rsidR="00983B52" w:rsidRPr="00437306" w:rsidRDefault="00983B52" w:rsidP="00983B52">
      <w:pPr>
        <w:pStyle w:val="paragraphsub"/>
      </w:pPr>
      <w:r w:rsidRPr="00437306">
        <w:tab/>
        <w:t>(ii)</w:t>
      </w:r>
      <w:r w:rsidRPr="00437306">
        <w:tab/>
        <w:t>would have become known, or have been determined, after the commencement if the old corporations legislation of the relevant State or Territory had continued to apply (whether that starting point would have occurred before, on or after the commencement); and</w:t>
      </w:r>
    </w:p>
    <w:p w:rsidR="00983B52" w:rsidRPr="00437306" w:rsidRDefault="00983B52" w:rsidP="00983B52">
      <w:pPr>
        <w:pStyle w:val="paragraph"/>
      </w:pPr>
      <w:r w:rsidRPr="00437306">
        <w:tab/>
        <w:t>(b)</w:t>
      </w:r>
      <w:r w:rsidRPr="00437306">
        <w:tab/>
        <w:t>that had not ended at or before the commencement;</w:t>
      </w:r>
    </w:p>
    <w:p w:rsidR="00983B52" w:rsidRPr="00437306" w:rsidRDefault="00983B52" w:rsidP="00983B52">
      <w:pPr>
        <w:pStyle w:val="subsection2"/>
      </w:pPr>
      <w:r w:rsidRPr="00437306">
        <w:t>continues to run, or starts or started to run, as if that same time limit (starting from the same starting point) were applicable under the new corporations legislation.</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under the old corporations legislation, a process (for example, the winding up of a company), a status of a person or body (for example, a body’s registration as a company or a person’s status as a registered liquidator), or an instrument, commenced from a particular time before the commencement; and</w:t>
      </w:r>
    </w:p>
    <w:p w:rsidR="00983B52" w:rsidRPr="00437306" w:rsidRDefault="00983B52" w:rsidP="00983B52">
      <w:pPr>
        <w:pStyle w:val="paragraph"/>
      </w:pPr>
      <w:r w:rsidRPr="00437306">
        <w:tab/>
        <w:t>(b)</w:t>
      </w:r>
      <w:r w:rsidRPr="00437306">
        <w:tab/>
        <w:t>that process, status or instrument is continued after the commencement for the purposes of the new corporations legislation by a provision of this Part;</w:t>
      </w:r>
    </w:p>
    <w:p w:rsidR="00983B52" w:rsidRPr="00437306" w:rsidRDefault="00983B52" w:rsidP="00983B52">
      <w:pPr>
        <w:pStyle w:val="subsection2"/>
      </w:pPr>
      <w:r w:rsidRPr="00437306">
        <w:t xml:space="preserve">that process, status or instrument as so continued is still taken to have commenced from the time referred to in </w:t>
      </w:r>
      <w:r w:rsidR="00437306">
        <w:t>paragraph (</w:t>
      </w:r>
      <w:r w:rsidRPr="00437306">
        <w:t>a).</w:t>
      </w:r>
    </w:p>
    <w:p w:rsidR="00983B52" w:rsidRPr="00437306" w:rsidRDefault="00983B52" w:rsidP="00983B52">
      <w:pPr>
        <w:pStyle w:val="subsection"/>
      </w:pPr>
      <w:r w:rsidRPr="00437306">
        <w:tab/>
        <w:t>(3)</w:t>
      </w:r>
      <w:r w:rsidRPr="00437306">
        <w:tab/>
        <w:t>If an old corporations legislation time limit related to a pre</w:t>
      </w:r>
      <w:r w:rsidR="00437306">
        <w:noBreakHyphen/>
      </w:r>
      <w:r w:rsidRPr="00437306">
        <w:t>commencement right or liability, the same time limit applies in relation to the substituted right or liability.</w:t>
      </w:r>
    </w:p>
    <w:p w:rsidR="00983B52" w:rsidRPr="00437306" w:rsidRDefault="00983B52" w:rsidP="00983B52">
      <w:pPr>
        <w:pStyle w:val="subsection"/>
      </w:pPr>
      <w:r w:rsidRPr="00437306">
        <w:tab/>
        <w:t>(4)</w:t>
      </w:r>
      <w:r w:rsidRPr="00437306">
        <w:tab/>
        <w:t>In this section:</w:t>
      </w:r>
    </w:p>
    <w:p w:rsidR="00983B52" w:rsidRPr="00437306" w:rsidRDefault="00983B52" w:rsidP="00983B52">
      <w:pPr>
        <w:pStyle w:val="Definition"/>
      </w:pPr>
      <w:r w:rsidRPr="00437306">
        <w:rPr>
          <w:b/>
          <w:i/>
        </w:rPr>
        <w:t>old corporations legislation time limit</w:t>
      </w:r>
      <w:r w:rsidRPr="00437306">
        <w:t xml:space="preserve"> includes:</w:t>
      </w:r>
    </w:p>
    <w:p w:rsidR="00983B52" w:rsidRPr="00437306" w:rsidRDefault="00983B52" w:rsidP="00983B52">
      <w:pPr>
        <w:pStyle w:val="paragraph"/>
      </w:pPr>
      <w:r w:rsidRPr="00437306">
        <w:lastRenderedPageBreak/>
        <w:tab/>
        <w:t>(a)</w:t>
      </w:r>
      <w:r w:rsidRPr="00437306">
        <w:tab/>
        <w:t>a period for the doing of a thing specified or determined under a provision of the old corporations legislation of a State or Territory; or</w:t>
      </w:r>
    </w:p>
    <w:p w:rsidR="00983B52" w:rsidRPr="00437306" w:rsidRDefault="00983B52" w:rsidP="00983B52">
      <w:pPr>
        <w:pStyle w:val="paragraph"/>
      </w:pPr>
      <w:r w:rsidRPr="00437306">
        <w:tab/>
        <w:t>(b)</w:t>
      </w:r>
      <w:r w:rsidRPr="00437306">
        <w:tab/>
        <w:t>a period specified or determined under a provision of the old corporations legislation of a State or Territory as the duration of a particular instrument or status.</w:t>
      </w:r>
    </w:p>
    <w:p w:rsidR="00983B52" w:rsidRPr="00437306" w:rsidRDefault="00983B52" w:rsidP="00983B52">
      <w:pPr>
        <w:pStyle w:val="ActHead5"/>
      </w:pPr>
      <w:bookmarkStart w:id="44" w:name="_Toc528574258"/>
      <w:r w:rsidRPr="00437306">
        <w:rPr>
          <w:rStyle w:val="CharSectno"/>
        </w:rPr>
        <w:t>1403</w:t>
      </w:r>
      <w:r w:rsidRPr="00437306">
        <w:t xml:space="preserve">  Preservation of significance etc. of events or circumstances</w:t>
      </w:r>
      <w:bookmarkEnd w:id="44"/>
    </w:p>
    <w:p w:rsidR="00983B52" w:rsidRPr="00437306" w:rsidRDefault="00983B52" w:rsidP="00983B52">
      <w:pPr>
        <w:pStyle w:val="subsection"/>
      </w:pPr>
      <w:r w:rsidRPr="00437306">
        <w:tab/>
        <w:t>(1)</w:t>
      </w:r>
      <w:r w:rsidRPr="00437306">
        <w:tab/>
        <w:t>An event, circumstance or other thing:</w:t>
      </w:r>
    </w:p>
    <w:p w:rsidR="00983B52" w:rsidRPr="00437306" w:rsidRDefault="00983B52" w:rsidP="00983B52">
      <w:pPr>
        <w:pStyle w:val="paragraph"/>
      </w:pPr>
      <w:r w:rsidRPr="00437306">
        <w:tab/>
        <w:t>(a)</w:t>
      </w:r>
      <w:r w:rsidRPr="00437306">
        <w:tab/>
        <w:t>that occurred or arose before the commencement under or as mentioned in a provision of the old corporations legislation of a State or Territory in this jurisdiction; and</w:t>
      </w:r>
    </w:p>
    <w:p w:rsidR="00983B52" w:rsidRPr="00437306" w:rsidRDefault="00983B52" w:rsidP="00983B52">
      <w:pPr>
        <w:pStyle w:val="paragraph"/>
      </w:pPr>
      <w:r w:rsidRPr="00437306">
        <w:tab/>
        <w:t>(b)</w:t>
      </w:r>
      <w:r w:rsidRPr="00437306">
        <w:tab/>
        <w:t>that had a particular significance, status or effect for the purposes of a carried over provision of that legislation (including because of an interpretive provision);</w:t>
      </w:r>
    </w:p>
    <w:p w:rsidR="00983B52" w:rsidRPr="00437306" w:rsidRDefault="00983B52" w:rsidP="00983B52">
      <w:pPr>
        <w:pStyle w:val="subsection2"/>
      </w:pPr>
      <w:r w:rsidRPr="00437306">
        <w:t>has that same significance, status and effect after the commencement for the purposes of the provision of the new corporations legislation that corresponds to</w:t>
      </w:r>
      <w:r w:rsidRPr="00437306">
        <w:rPr>
          <w:i/>
        </w:rPr>
        <w:t xml:space="preserve"> </w:t>
      </w:r>
      <w:r w:rsidRPr="00437306">
        <w:t>that carried over provision.</w:t>
      </w:r>
    </w:p>
    <w:p w:rsidR="00983B52" w:rsidRPr="00437306" w:rsidRDefault="00983B52" w:rsidP="00983B52">
      <w:pPr>
        <w:pStyle w:val="notetext"/>
      </w:pPr>
      <w:r w:rsidRPr="00437306">
        <w:t>Note:</w:t>
      </w:r>
      <w:r w:rsidRPr="00437306">
        <w:tab/>
        <w:t>So, for example:</w:t>
      </w:r>
    </w:p>
    <w:p w:rsidR="00983B52" w:rsidRPr="00437306" w:rsidRDefault="00983B52" w:rsidP="00983B52">
      <w:pPr>
        <w:pStyle w:val="notepara"/>
      </w:pPr>
      <w:r w:rsidRPr="00437306">
        <w:t>(a)</w:t>
      </w:r>
      <w:r w:rsidRPr="00437306">
        <w:tab/>
        <w:t>if a company took action before the commencement that had the result for the purposes of section</w:t>
      </w:r>
      <w:r w:rsidR="00437306">
        <w:t> </w:t>
      </w:r>
      <w:r w:rsidRPr="00437306">
        <w:t>200B of the old Corporations Law of making a superannuation fund a prescribed superannuation fund in relation to the company, that action has that same effect for the purposes of section</w:t>
      </w:r>
      <w:r w:rsidR="00437306">
        <w:t> </w:t>
      </w:r>
      <w:r w:rsidRPr="00437306">
        <w:t>200B of this Act; and</w:t>
      </w:r>
    </w:p>
    <w:p w:rsidR="00983B52" w:rsidRPr="00437306" w:rsidRDefault="00983B52" w:rsidP="00983B52">
      <w:pPr>
        <w:pStyle w:val="notepara"/>
      </w:pPr>
      <w:r w:rsidRPr="00437306">
        <w:t>(b)</w:t>
      </w:r>
      <w:r w:rsidRPr="00437306">
        <w:tab/>
        <w:t>a delay that could have been taken into account for the purposes of subsection</w:t>
      </w:r>
      <w:r w:rsidR="00437306">
        <w:t> </w:t>
      </w:r>
      <w:r w:rsidRPr="00437306">
        <w:t>874(1) of the old Corporations Law also counts for the purposes of subsection</w:t>
      </w:r>
      <w:r w:rsidR="00437306">
        <w:t> </w:t>
      </w:r>
      <w:r w:rsidRPr="00437306">
        <w:t>874(1) of this Act.</w:t>
      </w:r>
    </w:p>
    <w:p w:rsidR="00983B52" w:rsidRPr="00437306" w:rsidRDefault="00983B52" w:rsidP="00983B52">
      <w:pPr>
        <w:pStyle w:val="subsection"/>
      </w:pPr>
      <w:r w:rsidRPr="00437306">
        <w:tab/>
        <w:t>(2)</w:t>
      </w:r>
      <w:r w:rsidRPr="00437306">
        <w:tab/>
        <w:t xml:space="preserve">Without limiting </w:t>
      </w:r>
      <w:r w:rsidR="00437306">
        <w:t>subsection (</w:t>
      </w:r>
      <w:r w:rsidRPr="00437306">
        <w:t>1), an event, circumstance or other thing had a particular significance for the purposes of a carried over provision of the old corporations legislation of a State or Territory in this jurisdiction if:</w:t>
      </w:r>
    </w:p>
    <w:p w:rsidR="00983B52" w:rsidRPr="00437306" w:rsidRDefault="00983B52" w:rsidP="00983B52">
      <w:pPr>
        <w:pStyle w:val="paragraph"/>
      </w:pPr>
      <w:r w:rsidRPr="00437306">
        <w:tab/>
        <w:t>(a)</w:t>
      </w:r>
      <w:r w:rsidRPr="00437306">
        <w:tab/>
        <w:t>the carried over provision created an obligation in respect of the event, circumstance or thing (whenever it arose); or</w:t>
      </w:r>
    </w:p>
    <w:p w:rsidR="00983B52" w:rsidRPr="00437306" w:rsidRDefault="00983B52" w:rsidP="00983B52">
      <w:pPr>
        <w:pStyle w:val="paragraph"/>
      </w:pPr>
      <w:r w:rsidRPr="00437306">
        <w:tab/>
        <w:t>(b)</w:t>
      </w:r>
      <w:r w:rsidRPr="00437306">
        <w:tab/>
        <w:t>the carried over provision provided for the event, circumstance or thing to be dealt with in a particular way; or</w:t>
      </w:r>
    </w:p>
    <w:p w:rsidR="00983B52" w:rsidRPr="00437306" w:rsidRDefault="00983B52" w:rsidP="00983B52">
      <w:pPr>
        <w:pStyle w:val="paragraph"/>
      </w:pPr>
      <w:r w:rsidRPr="00437306">
        <w:lastRenderedPageBreak/>
        <w:tab/>
        <w:t>(c)</w:t>
      </w:r>
      <w:r w:rsidRPr="00437306">
        <w:tab/>
        <w:t>the carried over provision stated that the event, circumstance or thing (whenever it arose) was to be disregarded for the purposes of that provision or was not covered by that provision.</w:t>
      </w:r>
    </w:p>
    <w:p w:rsidR="00983B52" w:rsidRPr="00437306" w:rsidRDefault="00983B52" w:rsidP="00983B52">
      <w:pPr>
        <w:pStyle w:val="ActHead5"/>
      </w:pPr>
      <w:bookmarkStart w:id="45" w:name="_Toc528574259"/>
      <w:r w:rsidRPr="00437306">
        <w:rPr>
          <w:rStyle w:val="CharSectno"/>
        </w:rPr>
        <w:t>1404</w:t>
      </w:r>
      <w:r w:rsidRPr="00437306">
        <w:t xml:space="preserve">  References in the new corporations legislation generally include references to events, circumstances or things that happened or arose before the commencement</w:t>
      </w:r>
      <w:bookmarkEnd w:id="45"/>
    </w:p>
    <w:p w:rsidR="00983B52" w:rsidRPr="00437306" w:rsidRDefault="00983B52" w:rsidP="00983B52">
      <w:pPr>
        <w:pStyle w:val="subsection"/>
      </w:pPr>
      <w:r w:rsidRPr="00437306">
        <w:tab/>
        <w:t>(1)</w:t>
      </w:r>
      <w:r w:rsidRPr="00437306">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rsidR="00983B52" w:rsidRPr="00437306" w:rsidRDefault="00983B52" w:rsidP="00983B52">
      <w:pPr>
        <w:pStyle w:val="notetext"/>
      </w:pPr>
      <w:r w:rsidRPr="00437306">
        <w:t>Note:</w:t>
      </w:r>
      <w:r w:rsidRPr="00437306">
        <w:tab/>
        <w:t>So, for example, if a provision of the new corporations legislation refers to a person who consents to a course of action, that reference (in the absence of an express provision to the contrary) will not be limited to consents given after the commencement and will cover a consent given before the commencement.</w:t>
      </w:r>
    </w:p>
    <w:p w:rsidR="00983B52" w:rsidRPr="00437306" w:rsidRDefault="00983B52" w:rsidP="00983B52">
      <w:pPr>
        <w:pStyle w:val="subsection"/>
      </w:pPr>
      <w:r w:rsidRPr="00437306">
        <w:tab/>
        <w:t>(2)</w:t>
      </w:r>
      <w:r w:rsidRPr="00437306">
        <w:tab/>
        <w:t xml:space="preserve">Nothing in </w:t>
      </w:r>
      <w:r w:rsidR="00437306">
        <w:t>subsection (</w:t>
      </w:r>
      <w:r w:rsidRPr="00437306">
        <w:t>1) is taken to produce a result that a right or liability exists under a provision of the new corporations legislation that relates solely to events, circumstances or things that occurred before the commencement.</w:t>
      </w:r>
    </w:p>
    <w:p w:rsidR="00983B52" w:rsidRPr="00437306" w:rsidRDefault="00983B52" w:rsidP="00983B52">
      <w:pPr>
        <w:pStyle w:val="notetext"/>
      </w:pPr>
      <w:r w:rsidRPr="00437306">
        <w:t>Note:</w:t>
      </w:r>
      <w:r w:rsidRPr="00437306">
        <w:tab/>
        <w:t>Instead, an equivalent right or liability will be created by section</w:t>
      </w:r>
      <w:r w:rsidR="00437306">
        <w:t> </w:t>
      </w:r>
      <w:r w:rsidRPr="00437306">
        <w:t>1400 or 1401.</w:t>
      </w:r>
    </w:p>
    <w:p w:rsidR="00983B52" w:rsidRPr="00437306" w:rsidRDefault="00983B52" w:rsidP="00983B52">
      <w:pPr>
        <w:pStyle w:val="subsection"/>
      </w:pPr>
      <w:r w:rsidRPr="00437306">
        <w:tab/>
        <w:t>(3)</w:t>
      </w:r>
      <w:r w:rsidRPr="00437306">
        <w:tab/>
        <w:t xml:space="preserve">The regulations may provide that </w:t>
      </w:r>
      <w:r w:rsidR="00437306">
        <w:t>subsection (</w:t>
      </w:r>
      <w:r w:rsidRPr="00437306">
        <w:t>1) does not apply in relation to a particular reference or class of references in the new corporations legislation.</w:t>
      </w:r>
    </w:p>
    <w:p w:rsidR="00983B52" w:rsidRPr="00437306" w:rsidRDefault="00983B52" w:rsidP="00983B52">
      <w:pPr>
        <w:pStyle w:val="ActHead5"/>
      </w:pPr>
      <w:bookmarkStart w:id="46" w:name="_Toc528574260"/>
      <w:r w:rsidRPr="00437306">
        <w:rPr>
          <w:rStyle w:val="CharSectno"/>
        </w:rPr>
        <w:lastRenderedPageBreak/>
        <w:t>1405</w:t>
      </w:r>
      <w:r w:rsidRPr="00437306">
        <w:t xml:space="preserve">  References in the new corporations legislation to that legislation or the new ASIC legislation generally include references to corresponding provisions of the old corporations legislation or old ASIC legislation</w:t>
      </w:r>
      <w:bookmarkEnd w:id="46"/>
    </w:p>
    <w:p w:rsidR="00983B52" w:rsidRPr="00437306" w:rsidRDefault="00983B52" w:rsidP="00983B52">
      <w:pPr>
        <w:pStyle w:val="subsection"/>
      </w:pPr>
      <w:r w:rsidRPr="00437306">
        <w:tab/>
        <w:t>(1)</w:t>
      </w:r>
      <w:r w:rsidRPr="00437306">
        <w:tab/>
        <w:t xml:space="preserve">Subject to </w:t>
      </w:r>
      <w:r w:rsidR="00437306">
        <w:t>subsection (</w:t>
      </w:r>
      <w:r w:rsidRPr="00437306">
        <w:t>4), a reference in the new corporations legislation to:</w:t>
      </w:r>
    </w:p>
    <w:p w:rsidR="00983B52" w:rsidRPr="00437306" w:rsidRDefault="00983B52" w:rsidP="00983B52">
      <w:pPr>
        <w:pStyle w:val="paragraph"/>
      </w:pPr>
      <w:r w:rsidRPr="00437306">
        <w:tab/>
        <w:t>(a)</w:t>
      </w:r>
      <w:r w:rsidRPr="00437306">
        <w:tab/>
        <w:t>an Act, or regulations or another instrument that is part of the new corporations legislation; or</w:t>
      </w:r>
    </w:p>
    <w:p w:rsidR="00983B52" w:rsidRPr="00437306" w:rsidRDefault="00983B52" w:rsidP="00983B52">
      <w:pPr>
        <w:pStyle w:val="paragraph"/>
      </w:pPr>
      <w:r w:rsidRPr="00437306">
        <w:tab/>
        <w:t>(b)</w:t>
      </w:r>
      <w:r w:rsidRPr="00437306">
        <w:tab/>
        <w:t>a provision or group of provisions of such an Act, regulations or other instrument;</w:t>
      </w:r>
    </w:p>
    <w:p w:rsidR="00983B52" w:rsidRPr="00437306" w:rsidRDefault="00983B52" w:rsidP="00983B52">
      <w:pPr>
        <w:pStyle w:val="subsection2"/>
      </w:pPr>
      <w:r w:rsidRPr="00437306">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983B52" w:rsidRPr="00437306" w:rsidRDefault="00983B52" w:rsidP="00983B52">
      <w:pPr>
        <w:pStyle w:val="subsection"/>
      </w:pPr>
      <w:r w:rsidRPr="00437306">
        <w:tab/>
        <w:t>(2)</w:t>
      </w:r>
      <w:r w:rsidRPr="00437306">
        <w:tab/>
        <w:t xml:space="preserve">Subject to </w:t>
      </w:r>
      <w:r w:rsidR="00437306">
        <w:t>subsection (</w:t>
      </w:r>
      <w:r w:rsidRPr="00437306">
        <w:t>4), a reference in the new corporations legislation to:</w:t>
      </w:r>
    </w:p>
    <w:p w:rsidR="00983B52" w:rsidRPr="00437306" w:rsidRDefault="00983B52" w:rsidP="00983B52">
      <w:pPr>
        <w:pStyle w:val="paragraph"/>
      </w:pPr>
      <w:r w:rsidRPr="00437306">
        <w:tab/>
        <w:t>(a)</w:t>
      </w:r>
      <w:r w:rsidRPr="00437306">
        <w:tab/>
        <w:t>an Act, or regulations or some other instrument that is part of the new ASIC legislation; or</w:t>
      </w:r>
    </w:p>
    <w:p w:rsidR="00983B52" w:rsidRPr="00437306" w:rsidRDefault="00983B52" w:rsidP="00983B52">
      <w:pPr>
        <w:pStyle w:val="paragraph"/>
      </w:pPr>
      <w:r w:rsidRPr="00437306">
        <w:tab/>
        <w:t>(b)</w:t>
      </w:r>
      <w:r w:rsidRPr="00437306">
        <w:tab/>
        <w:t>a provision or group of provisions of such an Act, regulations or other instrument;</w:t>
      </w:r>
    </w:p>
    <w:p w:rsidR="00983B52" w:rsidRPr="00437306" w:rsidRDefault="00983B52" w:rsidP="00983B52">
      <w:pPr>
        <w:pStyle w:val="subsection2"/>
      </w:pPr>
      <w:r w:rsidRPr="00437306">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rsidR="00983B52" w:rsidRPr="00437306" w:rsidRDefault="00983B52" w:rsidP="00983B52">
      <w:pPr>
        <w:pStyle w:val="subsection"/>
      </w:pPr>
      <w:r w:rsidRPr="00437306">
        <w:tab/>
        <w:t>(3)</w:t>
      </w:r>
      <w:r w:rsidRPr="00437306">
        <w:tab/>
        <w:t xml:space="preserve">In </w:t>
      </w:r>
      <w:r w:rsidR="00437306">
        <w:t>subsection (</w:t>
      </w:r>
      <w:r w:rsidRPr="00437306">
        <w:t>2):</w:t>
      </w:r>
    </w:p>
    <w:p w:rsidR="00983B52" w:rsidRPr="00437306" w:rsidRDefault="00983B52" w:rsidP="00983B52">
      <w:pPr>
        <w:pStyle w:val="paragraph"/>
      </w:pPr>
      <w:r w:rsidRPr="00437306">
        <w:tab/>
        <w:t>(a)</w:t>
      </w:r>
      <w:r w:rsidRPr="00437306">
        <w:tab/>
      </w:r>
      <w:r w:rsidRPr="00437306">
        <w:rPr>
          <w:b/>
          <w:i/>
        </w:rPr>
        <w:t>new ASIC legislation</w:t>
      </w:r>
      <w:r w:rsidRPr="00437306">
        <w:t xml:space="preserve"> and </w:t>
      </w:r>
      <w:r w:rsidRPr="00437306">
        <w:rPr>
          <w:b/>
          <w:i/>
        </w:rPr>
        <w:t>old ASIC legislation</w:t>
      </w:r>
      <w:r w:rsidRPr="00437306">
        <w:t xml:space="preserve"> have the same meanings as they have in Part</w:t>
      </w:r>
      <w:r w:rsidR="00437306">
        <w:t> </w:t>
      </w:r>
      <w:r w:rsidRPr="00437306">
        <w:t>16</w:t>
      </w:r>
      <w:r w:rsidRPr="00437306">
        <w:rPr>
          <w:i/>
        </w:rPr>
        <w:t xml:space="preserve"> </w:t>
      </w:r>
      <w:r w:rsidRPr="00437306">
        <w:t xml:space="preserve">of the </w:t>
      </w:r>
      <w:r w:rsidRPr="00437306">
        <w:rPr>
          <w:i/>
        </w:rPr>
        <w:t>Australian Securities and Investments Commission Act 2001</w:t>
      </w:r>
      <w:r w:rsidRPr="00437306">
        <w:t>; and</w:t>
      </w:r>
    </w:p>
    <w:p w:rsidR="00983B52" w:rsidRPr="00437306" w:rsidRDefault="00983B52" w:rsidP="00983B52">
      <w:pPr>
        <w:pStyle w:val="paragraph"/>
      </w:pPr>
      <w:r w:rsidRPr="00437306">
        <w:lastRenderedPageBreak/>
        <w:tab/>
        <w:t>(b)</w:t>
      </w:r>
      <w:r w:rsidRPr="00437306">
        <w:tab/>
        <w:t>the question whether a provision or part of the old ASIC legislation corresponds to a provision of part of the new ASIC legislation is to be determined in the same way as it is determined for the purposes of Part</w:t>
      </w:r>
      <w:r w:rsidR="00437306">
        <w:t> </w:t>
      </w:r>
      <w:r w:rsidRPr="00437306">
        <w:t>16</w:t>
      </w:r>
      <w:r w:rsidRPr="00437306">
        <w:rPr>
          <w:i/>
        </w:rPr>
        <w:t xml:space="preserve"> </w:t>
      </w:r>
      <w:r w:rsidRPr="00437306">
        <w:t xml:space="preserve">of the </w:t>
      </w:r>
      <w:r w:rsidRPr="00437306">
        <w:rPr>
          <w:i/>
        </w:rPr>
        <w:t>Australian Securities and Investments Commission Act 2001</w:t>
      </w:r>
      <w:r w:rsidRPr="00437306">
        <w:t>.</w:t>
      </w:r>
    </w:p>
    <w:p w:rsidR="00983B52" w:rsidRPr="00437306" w:rsidRDefault="00983B52" w:rsidP="00983B52">
      <w:pPr>
        <w:pStyle w:val="subsection"/>
      </w:pPr>
      <w:r w:rsidRPr="00437306">
        <w:tab/>
        <w:t>(4)</w:t>
      </w:r>
      <w:r w:rsidRPr="00437306">
        <w:tab/>
        <w:t xml:space="preserve">The regulations may provide that </w:t>
      </w:r>
      <w:r w:rsidR="00437306">
        <w:t>subsection (</w:t>
      </w:r>
      <w:r w:rsidRPr="00437306">
        <w:t>1) or (2) does not apply in relation to a particular reference or class of references in the new corporations legislation.</w:t>
      </w:r>
    </w:p>
    <w:p w:rsidR="00983B52" w:rsidRPr="00437306" w:rsidRDefault="00983B52" w:rsidP="00983B52">
      <w:pPr>
        <w:pStyle w:val="ActHead5"/>
      </w:pPr>
      <w:bookmarkStart w:id="47" w:name="_Toc528574261"/>
      <w:r w:rsidRPr="00437306">
        <w:rPr>
          <w:rStyle w:val="CharSectno"/>
        </w:rPr>
        <w:t>1406</w:t>
      </w:r>
      <w:r w:rsidRPr="00437306">
        <w:t xml:space="preserve">  Carrying over references to corresponding previous laws</w:t>
      </w:r>
      <w:bookmarkEnd w:id="47"/>
    </w:p>
    <w:p w:rsidR="00983B52" w:rsidRPr="00437306" w:rsidRDefault="00983B52" w:rsidP="00983B52">
      <w:pPr>
        <w:pStyle w:val="subsection"/>
      </w:pPr>
      <w:r w:rsidRPr="00437306">
        <w:tab/>
        <w:t>(1)</w:t>
      </w:r>
      <w:r w:rsidRPr="00437306">
        <w:tab/>
        <w:t>If a carried over provision of the old corporations legislation of a State or Territory in this jurisdiction contained a reference (whether in its own terms or by operation of another provision) to:</w:t>
      </w:r>
    </w:p>
    <w:p w:rsidR="00983B52" w:rsidRPr="00437306" w:rsidRDefault="00983B52" w:rsidP="00983B52">
      <w:pPr>
        <w:pStyle w:val="paragraph"/>
      </w:pPr>
      <w:r w:rsidRPr="00437306">
        <w:tab/>
        <w:t>(a)</w:t>
      </w:r>
      <w:r w:rsidRPr="00437306">
        <w:tab/>
        <w:t>a corresponding previous law (as defined for the purposes of that provision or provisions including that provision); or</w:t>
      </w:r>
    </w:p>
    <w:p w:rsidR="00983B52" w:rsidRPr="00437306" w:rsidRDefault="00983B52" w:rsidP="00983B52">
      <w:pPr>
        <w:pStyle w:val="paragraph"/>
      </w:pPr>
      <w:r w:rsidRPr="00437306">
        <w:tab/>
        <w:t>(b)</w:t>
      </w:r>
      <w:r w:rsidRPr="00437306">
        <w:tab/>
        <w:t>a thing done by, under, or for the purposes of, such a law;</w:t>
      </w:r>
    </w:p>
    <w:p w:rsidR="00983B52" w:rsidRPr="00437306" w:rsidRDefault="00983B52" w:rsidP="00983B52">
      <w:pPr>
        <w:pStyle w:val="subsection2"/>
      </w:pPr>
      <w:r w:rsidRPr="00437306">
        <w:t>the corresponding provision of the new corporations legislation is taken to contain an equivalent reference to that previous law, or to such a thing done by, under, or for the purposes of, that previous law.</w:t>
      </w:r>
    </w:p>
    <w:p w:rsidR="00983B52" w:rsidRPr="00437306" w:rsidRDefault="00983B52" w:rsidP="00983B52">
      <w:pPr>
        <w:pStyle w:val="subsection"/>
      </w:pPr>
      <w:r w:rsidRPr="00437306">
        <w:tab/>
        <w:t>(2)</w:t>
      </w:r>
      <w:r w:rsidRPr="00437306">
        <w:tab/>
        <w:t xml:space="preserve">The following references in the old corporations legislation of the States and Territories in this jurisdiction are covered by </w:t>
      </w:r>
      <w:r w:rsidR="00437306">
        <w:t>subsection (</w:t>
      </w:r>
      <w:r w:rsidRPr="00437306">
        <w:t>1) in the same way as they would be if they used the “corresponding previous law” form of words:</w:t>
      </w:r>
    </w:p>
    <w:p w:rsidR="00983B52" w:rsidRPr="00437306" w:rsidRDefault="00983B52" w:rsidP="00983B52">
      <w:pPr>
        <w:pStyle w:val="paragraph"/>
      </w:pPr>
      <w:r w:rsidRPr="00437306">
        <w:tab/>
        <w:t>(a)</w:t>
      </w:r>
      <w:r w:rsidRPr="00437306">
        <w:tab/>
        <w:t>the reference in subsection</w:t>
      </w:r>
      <w:r w:rsidR="00437306">
        <w:t> </w:t>
      </w:r>
      <w:r w:rsidRPr="00437306">
        <w:t>1274AA(1) to a “previous Law”;</w:t>
      </w:r>
    </w:p>
    <w:p w:rsidR="00983B52" w:rsidRPr="00437306" w:rsidRDefault="00983B52" w:rsidP="00983B52">
      <w:pPr>
        <w:pStyle w:val="paragraph"/>
      </w:pPr>
      <w:r w:rsidRPr="00437306">
        <w:tab/>
        <w:t>(b)</w:t>
      </w:r>
      <w:r w:rsidRPr="00437306">
        <w:tab/>
        <w:t>the reference in subparagraph</w:t>
      </w:r>
      <w:r w:rsidR="00437306">
        <w:t> </w:t>
      </w:r>
      <w:r w:rsidRPr="00437306">
        <w:t>1274AA(2)(b)(ii) to a “previous law of this jurisdiction before the commencement of this Part that corresponds”;</w:t>
      </w:r>
    </w:p>
    <w:p w:rsidR="00983B52" w:rsidRPr="00437306" w:rsidRDefault="00983B52" w:rsidP="00983B52">
      <w:pPr>
        <w:pStyle w:val="paragraph"/>
      </w:pPr>
      <w:r w:rsidRPr="00437306">
        <w:tab/>
        <w:t>(c)</w:t>
      </w:r>
      <w:r w:rsidRPr="00437306">
        <w:tab/>
        <w:t>any other references prescribed by the regulations for the purposes of this subsection.</w:t>
      </w:r>
    </w:p>
    <w:p w:rsidR="00983B52" w:rsidRPr="00437306" w:rsidRDefault="00983B52" w:rsidP="00983B52">
      <w:pPr>
        <w:pStyle w:val="ActHead5"/>
      </w:pPr>
      <w:bookmarkStart w:id="48" w:name="_Toc528574262"/>
      <w:r w:rsidRPr="00437306">
        <w:rPr>
          <w:rStyle w:val="CharSectno"/>
        </w:rPr>
        <w:t>1407</w:t>
      </w:r>
      <w:r w:rsidRPr="00437306">
        <w:t xml:space="preserve">  References to old corporations legislation in instruments</w:t>
      </w:r>
      <w:bookmarkEnd w:id="48"/>
    </w:p>
    <w:p w:rsidR="00983B52" w:rsidRPr="00437306" w:rsidRDefault="00983B52" w:rsidP="00983B52">
      <w:pPr>
        <w:pStyle w:val="subsection"/>
      </w:pPr>
      <w:r w:rsidRPr="00437306">
        <w:tab/>
        <w:t>(1)</w:t>
      </w:r>
      <w:r w:rsidRPr="00437306">
        <w:tab/>
        <w:t xml:space="preserve">Subject to </w:t>
      </w:r>
      <w:r w:rsidR="00437306">
        <w:t>subsection (</w:t>
      </w:r>
      <w:r w:rsidRPr="00437306">
        <w:t>2), a reference in, or taken immediately before the commencement to be in, an instrument, other than:</w:t>
      </w:r>
    </w:p>
    <w:p w:rsidR="00983B52" w:rsidRPr="00437306" w:rsidRDefault="00983B52" w:rsidP="00983B52">
      <w:pPr>
        <w:pStyle w:val="paragraph"/>
      </w:pPr>
      <w:r w:rsidRPr="00437306">
        <w:lastRenderedPageBreak/>
        <w:tab/>
        <w:t>(a)</w:t>
      </w:r>
      <w:r w:rsidRPr="00437306">
        <w:tab/>
        <w:t>an Act of a State, the Australian Capital Territory, the Northern Territory or Norfolk Island; or</w:t>
      </w:r>
    </w:p>
    <w:p w:rsidR="00983B52" w:rsidRPr="00437306" w:rsidRDefault="00983B52" w:rsidP="00983B52">
      <w:pPr>
        <w:pStyle w:val="paragraph"/>
      </w:pPr>
      <w:r w:rsidRPr="00437306">
        <w:tab/>
        <w:t>(b)</w:t>
      </w:r>
      <w:r w:rsidRPr="00437306">
        <w:tab/>
        <w:t>an instrument made under such an Act;</w:t>
      </w:r>
    </w:p>
    <w:p w:rsidR="00983B52" w:rsidRPr="00437306" w:rsidRDefault="00983B52" w:rsidP="00983B52">
      <w:pPr>
        <w:pStyle w:val="subsection2"/>
      </w:pPr>
      <w:r w:rsidRPr="00437306">
        <w:t>to:</w:t>
      </w:r>
    </w:p>
    <w:p w:rsidR="00983B52" w:rsidRPr="00437306" w:rsidRDefault="00983B52" w:rsidP="00983B52">
      <w:pPr>
        <w:pStyle w:val="paragraph"/>
      </w:pPr>
      <w:r w:rsidRPr="00437306">
        <w:tab/>
        <w:t>(c)</w:t>
      </w:r>
      <w:r w:rsidRPr="00437306">
        <w:tab/>
        <w:t>an Act, or to regulations or some other instrument, that is part of the old corporations legislation (whether the reference is in general terms or in relation to a particular State or Territory in this jurisdiction); or</w:t>
      </w:r>
    </w:p>
    <w:p w:rsidR="00983B52" w:rsidRPr="00437306" w:rsidRDefault="00983B52" w:rsidP="00983B52">
      <w:pPr>
        <w:pStyle w:val="paragraph"/>
      </w:pPr>
      <w:r w:rsidRPr="00437306">
        <w:tab/>
        <w:t>(d)</w:t>
      </w:r>
      <w:r w:rsidRPr="00437306">
        <w:tab/>
        <w:t>to a provision or group of provisions of such an Act, regulations or other instrument;</w:t>
      </w:r>
    </w:p>
    <w:p w:rsidR="00983B52" w:rsidRPr="00437306" w:rsidRDefault="00983B52" w:rsidP="00983B52">
      <w:pPr>
        <w:pStyle w:val="subsection2"/>
      </w:pPr>
      <w:r w:rsidRPr="00437306">
        <w:t>is taken, after the commencement, to include a reference to the corresponding part, provision or provisions of the new corporations legislation (unless there is no such corresponding part, provision or provisions).</w:t>
      </w:r>
    </w:p>
    <w:p w:rsidR="00983B52" w:rsidRPr="00437306" w:rsidRDefault="00983B52" w:rsidP="00983B52">
      <w:pPr>
        <w:pStyle w:val="notetext"/>
      </w:pPr>
      <w:r w:rsidRPr="00437306">
        <w:t>Note:</w:t>
      </w:r>
      <w:r w:rsidRPr="00437306">
        <w:tab/>
        <w:t>This section will, for example, apply to:</w:t>
      </w:r>
    </w:p>
    <w:p w:rsidR="00983B52" w:rsidRPr="00437306" w:rsidRDefault="00983B52" w:rsidP="00983B52">
      <w:pPr>
        <w:pStyle w:val="notepara"/>
      </w:pPr>
      <w:r w:rsidRPr="00437306">
        <w:t>(a)</w:t>
      </w:r>
      <w:r w:rsidRPr="00437306">
        <w:tab/>
        <w:t>a reference in another Commonwealth Act to the Corporations Law; or</w:t>
      </w:r>
    </w:p>
    <w:p w:rsidR="00983B52" w:rsidRPr="00437306" w:rsidRDefault="00983B52" w:rsidP="00983B52">
      <w:pPr>
        <w:pStyle w:val="notepara"/>
      </w:pPr>
      <w:r w:rsidRPr="00437306">
        <w:t>(b)</w:t>
      </w:r>
      <w:r w:rsidRPr="00437306">
        <w:tab/>
        <w:t>a reference in the Corporations Regulations to the Corporations Law; or</w:t>
      </w:r>
    </w:p>
    <w:p w:rsidR="00983B52" w:rsidRPr="00437306" w:rsidRDefault="00983B52" w:rsidP="00983B52">
      <w:pPr>
        <w:pStyle w:val="notepara"/>
      </w:pPr>
      <w:r w:rsidRPr="00437306">
        <w:t>(c)</w:t>
      </w:r>
      <w:r w:rsidRPr="00437306">
        <w:tab/>
        <w:t>a reference in a company’s constitution to a particular provision of the Corporations Law.</w:t>
      </w:r>
    </w:p>
    <w:p w:rsidR="00983B52" w:rsidRPr="00437306" w:rsidRDefault="00983B52" w:rsidP="00983B52">
      <w:pPr>
        <w:pStyle w:val="subsection"/>
      </w:pPr>
      <w:r w:rsidRPr="00437306">
        <w:tab/>
        <w:t>(2)</w:t>
      </w:r>
      <w:r w:rsidRPr="00437306">
        <w:tab/>
        <w:t>The regulations may do either or both of the following:</w:t>
      </w:r>
    </w:p>
    <w:p w:rsidR="00983B52" w:rsidRPr="00437306" w:rsidRDefault="00983B52" w:rsidP="00983B52">
      <w:pPr>
        <w:pStyle w:val="paragraph"/>
      </w:pPr>
      <w:r w:rsidRPr="00437306">
        <w:tab/>
        <w:t>(a)</w:t>
      </w:r>
      <w:r w:rsidRPr="00437306">
        <w:tab/>
        <w:t xml:space="preserve">provide that </w:t>
      </w:r>
      <w:r w:rsidR="00437306">
        <w:t>subsection (</w:t>
      </w:r>
      <w:r w:rsidRPr="00437306">
        <w:t>1) does not apply in relation to prescribed references in prescribed instruments;</w:t>
      </w:r>
    </w:p>
    <w:p w:rsidR="00983B52" w:rsidRPr="00437306" w:rsidRDefault="00983B52" w:rsidP="00983B52">
      <w:pPr>
        <w:pStyle w:val="paragraph"/>
      </w:pPr>
      <w:r w:rsidRPr="00437306">
        <w:tab/>
        <w:t>(b)</w:t>
      </w:r>
      <w:r w:rsidRPr="00437306">
        <w:tab/>
        <w:t xml:space="preserve">provide that </w:t>
      </w:r>
      <w:r w:rsidR="00437306">
        <w:t>subsection (</w:t>
      </w:r>
      <w:r w:rsidRPr="00437306">
        <w:t>1) has effect in relation to prescribed references in prescribed instruments as if, in that subsection, the words “to be” were substituted for the words “to include”.</w:t>
      </w:r>
    </w:p>
    <w:p w:rsidR="00983B52" w:rsidRPr="00437306" w:rsidRDefault="00983B52" w:rsidP="00983B52">
      <w:pPr>
        <w:pStyle w:val="ActHead5"/>
      </w:pPr>
      <w:bookmarkStart w:id="49" w:name="_Toc528574263"/>
      <w:r w:rsidRPr="00437306">
        <w:rPr>
          <w:rStyle w:val="CharSectno"/>
        </w:rPr>
        <w:t>1408</w:t>
      </w:r>
      <w:r w:rsidRPr="00437306">
        <w:t xml:space="preserve">  Old transitional provisions continue to have their effect</w:t>
      </w:r>
      <w:bookmarkEnd w:id="49"/>
    </w:p>
    <w:p w:rsidR="00983B52" w:rsidRPr="00437306" w:rsidRDefault="00983B52" w:rsidP="00983B52">
      <w:pPr>
        <w:pStyle w:val="subsection"/>
      </w:pPr>
      <w:r w:rsidRPr="00437306">
        <w:tab/>
        <w:t>(1)</w:t>
      </w:r>
      <w:r w:rsidRPr="00437306">
        <w:tab/>
        <w:t xml:space="preserve">Subject to </w:t>
      </w:r>
      <w:r w:rsidR="00437306">
        <w:t>subsection (</w:t>
      </w:r>
      <w:r w:rsidRPr="00437306">
        <w:t>3), this Act has the same effect, after the commencement, as it would have if:</w:t>
      </w:r>
    </w:p>
    <w:p w:rsidR="00983B52" w:rsidRPr="00437306" w:rsidRDefault="00983B52" w:rsidP="00983B52">
      <w:pPr>
        <w:pStyle w:val="paragraph"/>
      </w:pPr>
      <w:r w:rsidRPr="00437306">
        <w:tab/>
        <w:t>(a)</w:t>
      </w:r>
      <w:r w:rsidRPr="00437306">
        <w:tab/>
        <w:t xml:space="preserve">the transitional provisions (see </w:t>
      </w:r>
      <w:r w:rsidR="00437306">
        <w:t>subsections (</w:t>
      </w:r>
      <w:r w:rsidRPr="00437306">
        <w:t xml:space="preserve">6) and (7)) of the old Corporations Laws of the States and Territories in this </w:t>
      </w:r>
      <w:r w:rsidRPr="00437306">
        <w:lastRenderedPageBreak/>
        <w:t>jurisdiction (as in force from time to time before the commencement) had been part of this Act; and</w:t>
      </w:r>
    </w:p>
    <w:p w:rsidR="00983B52" w:rsidRPr="00437306" w:rsidRDefault="00983B52" w:rsidP="00983B52">
      <w:pPr>
        <w:pStyle w:val="paragraph"/>
      </w:pPr>
      <w:r w:rsidRPr="00437306">
        <w:tab/>
        <w:t>(b)</w:t>
      </w:r>
      <w:r w:rsidRPr="00437306">
        <w:tab/>
        <w:t>those transitional provisions produced the same results or effects</w:t>
      </w:r>
      <w:r w:rsidRPr="00437306">
        <w:rPr>
          <w:i/>
        </w:rPr>
        <w:t xml:space="preserve"> </w:t>
      </w:r>
      <w:r w:rsidRPr="00437306">
        <w:t>(to the greatest extent possible) for the purposes of this Act as they produced for the purposes of those old Corporations Laws.</w:t>
      </w:r>
    </w:p>
    <w:p w:rsidR="00983B52" w:rsidRPr="00437306" w:rsidRDefault="00983B52" w:rsidP="00983B52">
      <w:pPr>
        <w:pStyle w:val="subsection"/>
      </w:pPr>
      <w:r w:rsidRPr="00437306">
        <w:tab/>
        <w:t>(2)</w:t>
      </w:r>
      <w:r w:rsidRPr="00437306">
        <w:tab/>
        <w:t xml:space="preserve">Without limiting </w:t>
      </w:r>
      <w:r w:rsidR="00437306">
        <w:t>subsection (</w:t>
      </w:r>
      <w:r w:rsidRPr="00437306">
        <w:t xml:space="preserve">1) (but subject to </w:t>
      </w:r>
      <w:r w:rsidR="00437306">
        <w:t>subsection (</w:t>
      </w:r>
      <w:r w:rsidRPr="00437306">
        <w:t>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983B52" w:rsidRPr="00437306" w:rsidRDefault="00983B52" w:rsidP="00983B52">
      <w:pPr>
        <w:pStyle w:val="notetext"/>
      </w:pPr>
      <w:r w:rsidRPr="00437306">
        <w:t>Note:</w:t>
      </w:r>
      <w:r w:rsidRPr="00437306">
        <w:tab/>
        <w:t>In relation to acts or omissions that occurred before the commencement, equivalent rights and liabilities are created by sections</w:t>
      </w:r>
      <w:r w:rsidR="00437306">
        <w:t> </w:t>
      </w:r>
      <w:r w:rsidRPr="00437306">
        <w:t>1400 and 1401.</w:t>
      </w:r>
    </w:p>
    <w:p w:rsidR="00983B52" w:rsidRPr="00437306" w:rsidRDefault="00983B52" w:rsidP="00983B52">
      <w:pPr>
        <w:pStyle w:val="subsection"/>
      </w:pPr>
      <w:r w:rsidRPr="00437306">
        <w:tab/>
        <w:t>(3)</w:t>
      </w:r>
      <w:r w:rsidRPr="00437306">
        <w:tab/>
        <w:t xml:space="preserve">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w:t>
      </w:r>
      <w:r w:rsidR="00437306">
        <w:t>subsections (</w:t>
      </w:r>
      <w:r w:rsidRPr="00437306">
        <w:t xml:space="preserve">1) and (2), but subject to </w:t>
      </w:r>
      <w:r w:rsidR="00437306">
        <w:t>subsection (</w:t>
      </w:r>
      <w:r w:rsidRPr="00437306">
        <w:t>5).</w:t>
      </w:r>
    </w:p>
    <w:p w:rsidR="00983B52" w:rsidRPr="00437306" w:rsidRDefault="00983B52" w:rsidP="00983B52">
      <w:pPr>
        <w:pStyle w:val="notetext"/>
      </w:pPr>
      <w:r w:rsidRPr="00437306">
        <w:t>Note:</w:t>
      </w:r>
      <w:r w:rsidRPr="00437306">
        <w:tab/>
        <w:t>In creating offences, the regulations are subject to the limitation imposed by section</w:t>
      </w:r>
      <w:r w:rsidR="00437306">
        <w:t> </w:t>
      </w:r>
      <w:r w:rsidRPr="00437306">
        <w:t>1375.</w:t>
      </w:r>
    </w:p>
    <w:p w:rsidR="00983B52" w:rsidRPr="00437306" w:rsidRDefault="00983B52" w:rsidP="00983B52">
      <w:pPr>
        <w:pStyle w:val="subsection"/>
      </w:pPr>
      <w:r w:rsidRPr="00437306">
        <w:tab/>
        <w:t>(4)</w:t>
      </w:r>
      <w:r w:rsidRPr="00437306">
        <w:tab/>
        <w:t xml:space="preserve">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w:t>
      </w:r>
      <w:r w:rsidR="00437306">
        <w:t>subsections (</w:t>
      </w:r>
      <w:r w:rsidRPr="00437306">
        <w:t>1) and (2).</w:t>
      </w:r>
    </w:p>
    <w:p w:rsidR="00983B52" w:rsidRPr="00437306" w:rsidRDefault="00983B52" w:rsidP="00983B52">
      <w:pPr>
        <w:pStyle w:val="subsection"/>
      </w:pPr>
      <w:r w:rsidRPr="00437306">
        <w:tab/>
        <w:t>(5)</w:t>
      </w:r>
      <w:r w:rsidRPr="00437306">
        <w:tab/>
        <w:t xml:space="preserve">Nothing in </w:t>
      </w:r>
      <w:r w:rsidR="00437306">
        <w:t>subsection (</w:t>
      </w:r>
      <w:r w:rsidRPr="00437306">
        <w:t xml:space="preserve">1) or (2), or in regulations made for the purposes of </w:t>
      </w:r>
      <w:r w:rsidR="00437306">
        <w:t>subsection (</w:t>
      </w:r>
      <w:r w:rsidRPr="00437306">
        <w:t xml:space="preserve">3), is taken to produce a result that a right </w:t>
      </w:r>
      <w:r w:rsidRPr="00437306">
        <w:lastRenderedPageBreak/>
        <w:t xml:space="preserve">or liability exists under a transitional provision as it has effect because of </w:t>
      </w:r>
      <w:r w:rsidR="00437306">
        <w:t>subsection (</w:t>
      </w:r>
      <w:r w:rsidRPr="00437306">
        <w:t xml:space="preserve">1) or (2), or exists under regulations made for the purposes of </w:t>
      </w:r>
      <w:r w:rsidR="00437306">
        <w:t>subsection (</w:t>
      </w:r>
      <w:r w:rsidRPr="00437306">
        <w:t>3), that relates solely to events, circumstances or things that occurred before the commencement.</w:t>
      </w:r>
    </w:p>
    <w:p w:rsidR="00983B52" w:rsidRPr="00437306" w:rsidRDefault="00983B52" w:rsidP="00983B52">
      <w:pPr>
        <w:pStyle w:val="notetext"/>
      </w:pPr>
      <w:r w:rsidRPr="00437306">
        <w:t>Note:</w:t>
      </w:r>
      <w:r w:rsidRPr="00437306">
        <w:tab/>
        <w:t>Instead, an equivalent right or liability will be created by section</w:t>
      </w:r>
      <w:r w:rsidR="00437306">
        <w:t> </w:t>
      </w:r>
      <w:r w:rsidRPr="00437306">
        <w:t>1400 or 1401.</w:t>
      </w:r>
    </w:p>
    <w:p w:rsidR="00983B52" w:rsidRPr="00437306" w:rsidRDefault="00983B52" w:rsidP="00983B52">
      <w:pPr>
        <w:pStyle w:val="subsection"/>
      </w:pPr>
      <w:r w:rsidRPr="00437306">
        <w:tab/>
        <w:t>(6)</w:t>
      </w:r>
      <w:r w:rsidRPr="00437306">
        <w:tab/>
        <w:t xml:space="preserve">Subject to </w:t>
      </w:r>
      <w:r w:rsidR="00437306">
        <w:t>subsection (</w:t>
      </w:r>
      <w:r w:rsidRPr="00437306">
        <w:t xml:space="preserve">7), for the purposes of this section, a </w:t>
      </w:r>
      <w:r w:rsidRPr="00437306">
        <w:rPr>
          <w:b/>
          <w:i/>
        </w:rPr>
        <w:t>transitional provision</w:t>
      </w:r>
      <w:r w:rsidRPr="00437306">
        <w:t xml:space="preserve"> is any of the provisions of the old Corporations Laws of the States and Territories in this jurisdiction listed in the following table.</w:t>
      </w:r>
    </w:p>
    <w:p w:rsidR="00983B52" w:rsidRPr="00437306" w:rsidRDefault="00983B52" w:rsidP="00983B52">
      <w:pPr>
        <w:pStyle w:val="Tabletext"/>
        <w:keepNext/>
        <w:keepLines/>
      </w:pPr>
    </w:p>
    <w:tbl>
      <w:tblPr>
        <w:tblW w:w="0" w:type="auto"/>
        <w:tblInd w:w="118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983B52" w:rsidRPr="00437306" w:rsidTr="00983B52">
        <w:trPr>
          <w:cantSplit/>
          <w:tblHeader/>
        </w:trPr>
        <w:tc>
          <w:tcPr>
            <w:tcW w:w="5528" w:type="dxa"/>
            <w:gridSpan w:val="2"/>
            <w:tcBorders>
              <w:top w:val="single" w:sz="12" w:space="0" w:color="auto"/>
              <w:bottom w:val="single" w:sz="6" w:space="0" w:color="auto"/>
            </w:tcBorders>
            <w:shd w:val="clear" w:color="auto" w:fill="auto"/>
          </w:tcPr>
          <w:p w:rsidR="00983B52" w:rsidRPr="00437306" w:rsidRDefault="00983B52" w:rsidP="00983B52">
            <w:pPr>
              <w:pStyle w:val="TableHeading"/>
              <w:keepLines/>
            </w:pPr>
            <w:r w:rsidRPr="00437306">
              <w:t>Transitional provisions of old Corporations Law</w:t>
            </w:r>
          </w:p>
        </w:tc>
      </w:tr>
      <w:tr w:rsidR="00983B52" w:rsidRPr="00437306" w:rsidTr="00983B52">
        <w:trPr>
          <w:cantSplit/>
          <w:tblHeader/>
        </w:trPr>
        <w:tc>
          <w:tcPr>
            <w:tcW w:w="714" w:type="dxa"/>
            <w:tcBorders>
              <w:top w:val="single" w:sz="6" w:space="0" w:color="auto"/>
              <w:bottom w:val="single" w:sz="12" w:space="0" w:color="auto"/>
            </w:tcBorders>
            <w:shd w:val="clear" w:color="auto" w:fill="auto"/>
          </w:tcPr>
          <w:p w:rsidR="00983B52" w:rsidRPr="00437306" w:rsidRDefault="00983B52" w:rsidP="00983B52">
            <w:pPr>
              <w:pStyle w:val="Tabletext"/>
              <w:keepNext/>
              <w:keepLines/>
              <w:ind w:left="720" w:hanging="720"/>
              <w:rPr>
                <w:b/>
              </w:rPr>
            </w:pPr>
            <w:r w:rsidRPr="00437306">
              <w:rPr>
                <w:b/>
              </w:rPr>
              <w:t>Item</w:t>
            </w:r>
          </w:p>
        </w:tc>
        <w:tc>
          <w:tcPr>
            <w:tcW w:w="4814" w:type="dxa"/>
            <w:tcBorders>
              <w:top w:val="single" w:sz="6" w:space="0" w:color="auto"/>
              <w:bottom w:val="single" w:sz="12" w:space="0" w:color="auto"/>
            </w:tcBorders>
            <w:shd w:val="clear" w:color="auto" w:fill="auto"/>
          </w:tcPr>
          <w:p w:rsidR="00983B52" w:rsidRPr="00437306" w:rsidRDefault="00983B52" w:rsidP="00983B52">
            <w:pPr>
              <w:pStyle w:val="Tabletext"/>
              <w:keepNext/>
              <w:keepLines/>
              <w:ind w:left="720" w:hanging="720"/>
              <w:rPr>
                <w:b/>
              </w:rPr>
            </w:pPr>
            <w:r w:rsidRPr="00437306">
              <w:rPr>
                <w:b/>
              </w:rPr>
              <w:t>Provisions</w:t>
            </w:r>
          </w:p>
        </w:tc>
      </w:tr>
      <w:tr w:rsidR="00983B52" w:rsidRPr="00437306" w:rsidTr="00983B52">
        <w:trPr>
          <w:cantSplit/>
        </w:trPr>
        <w:tc>
          <w:tcPr>
            <w:tcW w:w="714" w:type="dxa"/>
            <w:tcBorders>
              <w:top w:val="single" w:sz="12" w:space="0" w:color="auto"/>
            </w:tcBorders>
            <w:shd w:val="clear" w:color="auto" w:fill="auto"/>
          </w:tcPr>
          <w:p w:rsidR="00983B52" w:rsidRPr="00437306" w:rsidRDefault="00983B52" w:rsidP="00983B52">
            <w:pPr>
              <w:pStyle w:val="Tabletext"/>
              <w:ind w:left="720" w:hanging="720"/>
            </w:pPr>
            <w:r w:rsidRPr="00437306">
              <w:t>1</w:t>
            </w:r>
          </w:p>
        </w:tc>
        <w:tc>
          <w:tcPr>
            <w:tcW w:w="4814" w:type="dxa"/>
            <w:tcBorders>
              <w:top w:val="single" w:sz="12" w:space="0" w:color="auto"/>
            </w:tcBorders>
            <w:shd w:val="clear" w:color="auto" w:fill="auto"/>
          </w:tcPr>
          <w:p w:rsidR="00983B52" w:rsidRPr="00437306" w:rsidRDefault="00983B52" w:rsidP="00983B52">
            <w:pPr>
              <w:pStyle w:val="Tabletext"/>
              <w:ind w:left="720" w:hanging="720"/>
            </w:pPr>
            <w:r w:rsidRPr="00437306">
              <w:t>subsection</w:t>
            </w:r>
            <w:r w:rsidR="00437306">
              <w:t> </w:t>
            </w:r>
            <w:r w:rsidRPr="00437306">
              <w:t>87(1A)</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2</w:t>
            </w:r>
          </w:p>
        </w:tc>
        <w:tc>
          <w:tcPr>
            <w:tcW w:w="4814" w:type="dxa"/>
            <w:shd w:val="clear" w:color="auto" w:fill="auto"/>
          </w:tcPr>
          <w:p w:rsidR="00983B52" w:rsidRPr="00437306" w:rsidRDefault="00983B52" w:rsidP="00983B52">
            <w:pPr>
              <w:pStyle w:val="Tabletext"/>
              <w:ind w:left="720" w:hanging="720"/>
            </w:pPr>
            <w:r w:rsidRPr="00437306">
              <w:t>subsection</w:t>
            </w:r>
            <w:r w:rsidR="00437306">
              <w:t> </w:t>
            </w:r>
            <w:r w:rsidRPr="00437306">
              <w:t>88(1A)</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3</w:t>
            </w:r>
          </w:p>
        </w:tc>
        <w:tc>
          <w:tcPr>
            <w:tcW w:w="4814" w:type="dxa"/>
            <w:shd w:val="clear" w:color="auto" w:fill="auto"/>
          </w:tcPr>
          <w:p w:rsidR="00983B52" w:rsidRPr="00437306" w:rsidRDefault="00983B52" w:rsidP="00983B52">
            <w:pPr>
              <w:pStyle w:val="Tabletext"/>
              <w:ind w:left="720" w:hanging="720"/>
            </w:pPr>
            <w:r w:rsidRPr="00437306">
              <w:t>sections</w:t>
            </w:r>
            <w:r w:rsidR="00437306">
              <w:t> </w:t>
            </w:r>
            <w:r w:rsidRPr="00437306">
              <w:t>109E to 109G and section</w:t>
            </w:r>
            <w:r w:rsidR="00437306">
              <w:t> </w:t>
            </w:r>
            <w:r w:rsidRPr="00437306">
              <w:t>109T</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4</w:t>
            </w:r>
          </w:p>
        </w:tc>
        <w:tc>
          <w:tcPr>
            <w:tcW w:w="4814" w:type="dxa"/>
            <w:shd w:val="clear" w:color="auto" w:fill="auto"/>
          </w:tcPr>
          <w:p w:rsidR="00983B52" w:rsidRPr="00437306" w:rsidRDefault="00983B52" w:rsidP="00983B52">
            <w:pPr>
              <w:pStyle w:val="Tabletext"/>
              <w:ind w:left="720" w:hanging="720"/>
            </w:pPr>
            <w:r w:rsidRPr="00437306">
              <w:t>section</w:t>
            </w:r>
            <w:r w:rsidR="00437306">
              <w:t> </w:t>
            </w:r>
            <w:r w:rsidRPr="00437306">
              <w:t>268A</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5</w:t>
            </w:r>
          </w:p>
        </w:tc>
        <w:tc>
          <w:tcPr>
            <w:tcW w:w="4814" w:type="dxa"/>
            <w:shd w:val="clear" w:color="auto" w:fill="auto"/>
          </w:tcPr>
          <w:p w:rsidR="00983B52" w:rsidRPr="00437306" w:rsidRDefault="00983B52" w:rsidP="00983B52">
            <w:pPr>
              <w:pStyle w:val="Tabletext"/>
              <w:ind w:left="720" w:hanging="720"/>
            </w:pPr>
            <w:r w:rsidRPr="00437306">
              <w:t>section</w:t>
            </w:r>
            <w:r w:rsidR="00437306">
              <w:t> </w:t>
            </w:r>
            <w:r w:rsidRPr="00437306">
              <w:t>275</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6</w:t>
            </w:r>
          </w:p>
        </w:tc>
        <w:tc>
          <w:tcPr>
            <w:tcW w:w="4814" w:type="dxa"/>
            <w:shd w:val="clear" w:color="auto" w:fill="auto"/>
          </w:tcPr>
          <w:p w:rsidR="00983B52" w:rsidRPr="00437306" w:rsidRDefault="00983B52" w:rsidP="00983B52">
            <w:pPr>
              <w:pStyle w:val="Tabletext"/>
              <w:ind w:left="720" w:hanging="720"/>
            </w:pPr>
            <w:r w:rsidRPr="00437306">
              <w:t>section</w:t>
            </w:r>
            <w:r w:rsidR="00437306">
              <w:t> </w:t>
            </w:r>
            <w:r w:rsidRPr="00437306">
              <w:t>275A</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7</w:t>
            </w:r>
          </w:p>
        </w:tc>
        <w:tc>
          <w:tcPr>
            <w:tcW w:w="4814" w:type="dxa"/>
            <w:shd w:val="clear" w:color="auto" w:fill="auto"/>
          </w:tcPr>
          <w:p w:rsidR="00983B52" w:rsidRPr="00437306" w:rsidRDefault="00983B52" w:rsidP="00983B52">
            <w:pPr>
              <w:pStyle w:val="Tabletext"/>
              <w:ind w:left="720" w:hanging="720"/>
            </w:pPr>
            <w:r w:rsidRPr="00437306">
              <w:t>Subsections</w:t>
            </w:r>
            <w:r w:rsidR="00437306">
              <w:t> </w:t>
            </w:r>
            <w:r w:rsidRPr="00437306">
              <w:t>319(4), (5) and (6)</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8</w:t>
            </w:r>
          </w:p>
        </w:tc>
        <w:tc>
          <w:tcPr>
            <w:tcW w:w="4814" w:type="dxa"/>
            <w:shd w:val="clear" w:color="auto" w:fill="auto"/>
          </w:tcPr>
          <w:p w:rsidR="00983B52" w:rsidRPr="00437306" w:rsidRDefault="00983B52" w:rsidP="00983B52">
            <w:pPr>
              <w:pStyle w:val="Tabletext"/>
              <w:ind w:left="720" w:hanging="720"/>
            </w:pPr>
            <w:r w:rsidRPr="00437306">
              <w:t>section</w:t>
            </w:r>
            <w:r w:rsidR="00437306">
              <w:t> </w:t>
            </w:r>
            <w:r w:rsidRPr="00437306">
              <w:t>601</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9</w:t>
            </w:r>
          </w:p>
        </w:tc>
        <w:tc>
          <w:tcPr>
            <w:tcW w:w="4814" w:type="dxa"/>
            <w:shd w:val="clear" w:color="auto" w:fill="auto"/>
          </w:tcPr>
          <w:p w:rsidR="00983B52" w:rsidRPr="00437306" w:rsidRDefault="00983B52" w:rsidP="00983B52">
            <w:pPr>
              <w:pStyle w:val="Tabletext"/>
              <w:ind w:left="720" w:hanging="720"/>
            </w:pPr>
            <w:r w:rsidRPr="00437306">
              <w:t>subsection</w:t>
            </w:r>
            <w:r w:rsidR="00437306">
              <w:t> </w:t>
            </w:r>
            <w:r w:rsidRPr="00437306">
              <w:t>774(7)</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10</w:t>
            </w:r>
          </w:p>
        </w:tc>
        <w:tc>
          <w:tcPr>
            <w:tcW w:w="4814" w:type="dxa"/>
            <w:shd w:val="clear" w:color="auto" w:fill="auto"/>
          </w:tcPr>
          <w:p w:rsidR="00983B52" w:rsidRPr="00437306" w:rsidRDefault="00983B52" w:rsidP="00983B52">
            <w:pPr>
              <w:pStyle w:val="Tabletext"/>
              <w:ind w:left="720" w:hanging="720"/>
            </w:pPr>
            <w:r w:rsidRPr="00437306">
              <w:t>subsection</w:t>
            </w:r>
            <w:r w:rsidR="00437306">
              <w:t> </w:t>
            </w:r>
            <w:r w:rsidRPr="00437306">
              <w:t>895(3)</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11</w:t>
            </w:r>
          </w:p>
        </w:tc>
        <w:tc>
          <w:tcPr>
            <w:tcW w:w="4814" w:type="dxa"/>
            <w:shd w:val="clear" w:color="auto" w:fill="auto"/>
          </w:tcPr>
          <w:p w:rsidR="00983B52" w:rsidRPr="00437306" w:rsidRDefault="00983B52" w:rsidP="00983B52">
            <w:pPr>
              <w:pStyle w:val="Tabletext"/>
              <w:ind w:left="720" w:hanging="720"/>
            </w:pPr>
            <w:r w:rsidRPr="00437306">
              <w:t>subsection</w:t>
            </w:r>
            <w:r w:rsidR="00437306">
              <w:t> </w:t>
            </w:r>
            <w:r w:rsidRPr="00437306">
              <w:t>977(4)</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12</w:t>
            </w:r>
          </w:p>
        </w:tc>
        <w:tc>
          <w:tcPr>
            <w:tcW w:w="4814" w:type="dxa"/>
            <w:shd w:val="clear" w:color="auto" w:fill="auto"/>
          </w:tcPr>
          <w:p w:rsidR="00983B52" w:rsidRPr="00437306" w:rsidRDefault="00983B52" w:rsidP="00983B52">
            <w:pPr>
              <w:pStyle w:val="Tabletext"/>
              <w:ind w:left="720" w:hanging="720"/>
            </w:pPr>
            <w:r w:rsidRPr="00437306">
              <w:t>subsection</w:t>
            </w:r>
            <w:r w:rsidR="00437306">
              <w:t> </w:t>
            </w:r>
            <w:r w:rsidRPr="00437306">
              <w:t>990(2)</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13</w:t>
            </w:r>
          </w:p>
        </w:tc>
        <w:tc>
          <w:tcPr>
            <w:tcW w:w="4814" w:type="dxa"/>
            <w:shd w:val="clear" w:color="auto" w:fill="auto"/>
          </w:tcPr>
          <w:p w:rsidR="00983B52" w:rsidRPr="00437306" w:rsidRDefault="00983B52" w:rsidP="00983B52">
            <w:pPr>
              <w:pStyle w:val="Tabletext"/>
              <w:ind w:left="720" w:hanging="720"/>
            </w:pPr>
            <w:r w:rsidRPr="00437306">
              <w:t>section</w:t>
            </w:r>
            <w:r w:rsidR="00437306">
              <w:t> </w:t>
            </w:r>
            <w:r w:rsidRPr="00437306">
              <w:t>993</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14</w:t>
            </w:r>
          </w:p>
        </w:tc>
        <w:tc>
          <w:tcPr>
            <w:tcW w:w="4814" w:type="dxa"/>
            <w:shd w:val="clear" w:color="auto" w:fill="auto"/>
          </w:tcPr>
          <w:p w:rsidR="00983B52" w:rsidRPr="00437306" w:rsidRDefault="00983B52" w:rsidP="00983B52">
            <w:pPr>
              <w:pStyle w:val="Tabletext"/>
              <w:ind w:left="720" w:hanging="720"/>
            </w:pPr>
            <w:r w:rsidRPr="00437306">
              <w:t>subsection</w:t>
            </w:r>
            <w:r w:rsidR="00437306">
              <w:t> </w:t>
            </w:r>
            <w:r w:rsidRPr="00437306">
              <w:t>1228(3)</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15</w:t>
            </w:r>
          </w:p>
        </w:tc>
        <w:tc>
          <w:tcPr>
            <w:tcW w:w="4814" w:type="dxa"/>
            <w:shd w:val="clear" w:color="auto" w:fill="auto"/>
          </w:tcPr>
          <w:p w:rsidR="00983B52" w:rsidRPr="00437306" w:rsidRDefault="00983B52" w:rsidP="00983B52">
            <w:pPr>
              <w:pStyle w:val="Tabletext"/>
              <w:ind w:left="720" w:hanging="720"/>
            </w:pPr>
            <w:r w:rsidRPr="00437306">
              <w:t>subsections</w:t>
            </w:r>
            <w:r w:rsidR="00437306">
              <w:t> </w:t>
            </w:r>
            <w:r w:rsidRPr="00437306">
              <w:t>1274(17) and (18)</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16</w:t>
            </w:r>
          </w:p>
        </w:tc>
        <w:tc>
          <w:tcPr>
            <w:tcW w:w="4814" w:type="dxa"/>
            <w:shd w:val="clear" w:color="auto" w:fill="auto"/>
          </w:tcPr>
          <w:p w:rsidR="00983B52" w:rsidRPr="00437306" w:rsidRDefault="00983B52" w:rsidP="00983B52">
            <w:pPr>
              <w:pStyle w:val="Tabletext"/>
              <w:ind w:left="720" w:hanging="720"/>
            </w:pPr>
            <w:r w:rsidRPr="00437306">
              <w:t>subsections</w:t>
            </w:r>
            <w:r w:rsidR="00437306">
              <w:t> </w:t>
            </w:r>
            <w:r w:rsidRPr="00437306">
              <w:t>1288(1), (2) and (6)</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17</w:t>
            </w:r>
          </w:p>
        </w:tc>
        <w:tc>
          <w:tcPr>
            <w:tcW w:w="4814" w:type="dxa"/>
            <w:shd w:val="clear" w:color="auto" w:fill="auto"/>
          </w:tcPr>
          <w:p w:rsidR="00983B52" w:rsidRPr="00437306" w:rsidRDefault="00983B52" w:rsidP="00983B52">
            <w:pPr>
              <w:pStyle w:val="Tabletext"/>
              <w:ind w:left="720" w:hanging="720"/>
            </w:pPr>
            <w:r w:rsidRPr="00437306">
              <w:t>paragraph</w:t>
            </w:r>
            <w:r w:rsidR="00437306">
              <w:t> </w:t>
            </w:r>
            <w:r w:rsidRPr="00437306">
              <w:t>1311(1A)(f) and subsection</w:t>
            </w:r>
            <w:r w:rsidR="00437306">
              <w:t> </w:t>
            </w:r>
            <w:r w:rsidRPr="00437306">
              <w:t>1311(3A)</w:t>
            </w:r>
          </w:p>
        </w:tc>
      </w:tr>
      <w:tr w:rsidR="00983B52" w:rsidRPr="00437306" w:rsidTr="00983B52">
        <w:tc>
          <w:tcPr>
            <w:tcW w:w="714" w:type="dxa"/>
            <w:shd w:val="clear" w:color="auto" w:fill="auto"/>
          </w:tcPr>
          <w:p w:rsidR="00983B52" w:rsidRPr="00437306" w:rsidRDefault="00983B52" w:rsidP="00983B52">
            <w:pPr>
              <w:pStyle w:val="Tabletext"/>
              <w:ind w:left="720" w:hanging="720"/>
            </w:pPr>
            <w:r w:rsidRPr="00437306">
              <w:t>18</w:t>
            </w:r>
          </w:p>
        </w:tc>
        <w:tc>
          <w:tcPr>
            <w:tcW w:w="4814" w:type="dxa"/>
            <w:shd w:val="clear" w:color="auto" w:fill="auto"/>
          </w:tcPr>
          <w:p w:rsidR="00983B52" w:rsidRPr="00437306" w:rsidRDefault="00983B52" w:rsidP="00983B52">
            <w:pPr>
              <w:pStyle w:val="Tabletext"/>
              <w:ind w:left="720" w:hanging="720"/>
            </w:pPr>
            <w:r w:rsidRPr="00437306">
              <w:t>section</w:t>
            </w:r>
            <w:r w:rsidR="00437306">
              <w:t> </w:t>
            </w:r>
            <w:r w:rsidRPr="00437306">
              <w:t>1336A</w:t>
            </w:r>
          </w:p>
        </w:tc>
      </w:tr>
      <w:tr w:rsidR="00983B52" w:rsidRPr="00437306" w:rsidTr="00983B52">
        <w:tc>
          <w:tcPr>
            <w:tcW w:w="714" w:type="dxa"/>
            <w:tcBorders>
              <w:bottom w:val="single" w:sz="4" w:space="0" w:color="auto"/>
            </w:tcBorders>
            <w:shd w:val="clear" w:color="auto" w:fill="auto"/>
          </w:tcPr>
          <w:p w:rsidR="00983B52" w:rsidRPr="00437306" w:rsidRDefault="00983B52" w:rsidP="00983B52">
            <w:pPr>
              <w:pStyle w:val="Tabletext"/>
              <w:ind w:left="720" w:hanging="720"/>
            </w:pPr>
            <w:r w:rsidRPr="00437306">
              <w:t>19</w:t>
            </w:r>
          </w:p>
        </w:tc>
        <w:tc>
          <w:tcPr>
            <w:tcW w:w="4814" w:type="dxa"/>
            <w:tcBorders>
              <w:bottom w:val="single" w:sz="4" w:space="0" w:color="auto"/>
            </w:tcBorders>
            <w:shd w:val="clear" w:color="auto" w:fill="auto"/>
          </w:tcPr>
          <w:p w:rsidR="00983B52" w:rsidRPr="00437306" w:rsidRDefault="00983B52" w:rsidP="00983B52">
            <w:pPr>
              <w:pStyle w:val="Tabletext"/>
              <w:ind w:left="720" w:hanging="720"/>
            </w:pPr>
            <w:r w:rsidRPr="00437306">
              <w:t>Chapter</w:t>
            </w:r>
            <w:r w:rsidR="00437306">
              <w:t> </w:t>
            </w:r>
            <w:r w:rsidRPr="00437306">
              <w:t>11, other than section</w:t>
            </w:r>
            <w:r w:rsidR="00437306">
              <w:t> </w:t>
            </w:r>
            <w:r w:rsidRPr="00437306">
              <w:t>1416</w:t>
            </w:r>
          </w:p>
        </w:tc>
      </w:tr>
      <w:tr w:rsidR="00983B52" w:rsidRPr="00437306" w:rsidTr="00983B52">
        <w:tc>
          <w:tcPr>
            <w:tcW w:w="714" w:type="dxa"/>
            <w:tcBorders>
              <w:bottom w:val="single" w:sz="12" w:space="0" w:color="auto"/>
            </w:tcBorders>
            <w:shd w:val="clear" w:color="auto" w:fill="auto"/>
          </w:tcPr>
          <w:p w:rsidR="00983B52" w:rsidRPr="00437306" w:rsidRDefault="00983B52" w:rsidP="00983B52">
            <w:pPr>
              <w:pStyle w:val="Tabletext"/>
              <w:ind w:left="720" w:hanging="720"/>
            </w:pPr>
            <w:r w:rsidRPr="00437306">
              <w:lastRenderedPageBreak/>
              <w:t>20</w:t>
            </w:r>
          </w:p>
        </w:tc>
        <w:tc>
          <w:tcPr>
            <w:tcW w:w="4814" w:type="dxa"/>
            <w:tcBorders>
              <w:bottom w:val="single" w:sz="12" w:space="0" w:color="auto"/>
            </w:tcBorders>
            <w:shd w:val="clear" w:color="auto" w:fill="auto"/>
          </w:tcPr>
          <w:p w:rsidR="00983B52" w:rsidRPr="00437306" w:rsidRDefault="00983B52" w:rsidP="00983B52">
            <w:pPr>
              <w:pStyle w:val="Tabletext"/>
              <w:ind w:left="720" w:hanging="720"/>
            </w:pPr>
            <w:r w:rsidRPr="00437306">
              <w:t>Schedule</w:t>
            </w:r>
            <w:r w:rsidR="00437306">
              <w:t> </w:t>
            </w:r>
            <w:r w:rsidRPr="00437306">
              <w:t>4, other than the following provisions:</w:t>
            </w:r>
          </w:p>
          <w:p w:rsidR="00983B52" w:rsidRPr="00437306" w:rsidRDefault="00983B52" w:rsidP="00983B52">
            <w:pPr>
              <w:pStyle w:val="Tablea"/>
            </w:pPr>
            <w:r w:rsidRPr="00437306">
              <w:t>(a) subclauses</w:t>
            </w:r>
            <w:r w:rsidR="00437306">
              <w:t> </w:t>
            </w:r>
            <w:r w:rsidRPr="00437306">
              <w:t>7(3), 8(2) and 9(4);</w:t>
            </w:r>
          </w:p>
          <w:p w:rsidR="00983B52" w:rsidRPr="00437306" w:rsidRDefault="00983B52" w:rsidP="00983B52">
            <w:pPr>
              <w:pStyle w:val="Tablea"/>
            </w:pPr>
            <w:r w:rsidRPr="00437306">
              <w:t>(b) clauses</w:t>
            </w:r>
            <w:r w:rsidR="00437306">
              <w:t> </w:t>
            </w:r>
            <w:r w:rsidRPr="00437306">
              <w:t>11 to 16;</w:t>
            </w:r>
          </w:p>
          <w:p w:rsidR="00983B52" w:rsidRPr="00437306" w:rsidRDefault="00983B52" w:rsidP="00983B52">
            <w:pPr>
              <w:pStyle w:val="Tablea"/>
            </w:pPr>
            <w:r w:rsidRPr="00437306">
              <w:t>(c) subclause</w:t>
            </w:r>
            <w:r w:rsidR="00437306">
              <w:t> </w:t>
            </w:r>
            <w:r w:rsidRPr="00437306">
              <w:t>17(2);</w:t>
            </w:r>
          </w:p>
          <w:p w:rsidR="00983B52" w:rsidRPr="00437306" w:rsidRDefault="00983B52" w:rsidP="00983B52">
            <w:pPr>
              <w:pStyle w:val="Tablea"/>
            </w:pPr>
            <w:r w:rsidRPr="00437306">
              <w:t>(d) clauses</w:t>
            </w:r>
            <w:r w:rsidR="00437306">
              <w:t> </w:t>
            </w:r>
            <w:r w:rsidRPr="00437306">
              <w:t>18 and 19;</w:t>
            </w:r>
          </w:p>
          <w:p w:rsidR="00983B52" w:rsidRPr="00437306" w:rsidRDefault="00983B52" w:rsidP="00983B52">
            <w:pPr>
              <w:pStyle w:val="Tablea"/>
            </w:pPr>
            <w:r w:rsidRPr="00437306">
              <w:t>(e) clauses</w:t>
            </w:r>
            <w:r w:rsidR="00437306">
              <w:t> </w:t>
            </w:r>
            <w:r w:rsidRPr="00437306">
              <w:t>20, 25 and 27;</w:t>
            </w:r>
          </w:p>
          <w:p w:rsidR="00983B52" w:rsidRPr="00437306" w:rsidRDefault="00983B52" w:rsidP="00983B52">
            <w:pPr>
              <w:pStyle w:val="Tablea"/>
            </w:pPr>
            <w:r w:rsidRPr="00437306">
              <w:t>(f) Parts</w:t>
            </w:r>
            <w:r w:rsidR="00437306">
              <w:t> </w:t>
            </w:r>
            <w:r w:rsidRPr="00437306">
              <w:t>5, 6 and 7.</w:t>
            </w:r>
          </w:p>
        </w:tc>
      </w:tr>
    </w:tbl>
    <w:p w:rsidR="00983B52" w:rsidRPr="00437306" w:rsidRDefault="00983B52" w:rsidP="00983B52">
      <w:pPr>
        <w:pStyle w:val="subsection"/>
      </w:pPr>
      <w:r w:rsidRPr="00437306">
        <w:tab/>
        <w:t>(7)</w:t>
      </w:r>
      <w:r w:rsidRPr="00437306">
        <w:tab/>
        <w:t xml:space="preserve">The regulations may provide that certain provisions are to be taken to be included in, or omitted from, the table in </w:t>
      </w:r>
      <w:r w:rsidR="00437306">
        <w:t>subsection (</w:t>
      </w:r>
      <w:r w:rsidRPr="00437306">
        <w:t>6). The table then has effect as if the provisions were so included in it or omitted from it.</w:t>
      </w:r>
    </w:p>
    <w:p w:rsidR="00983B52" w:rsidRPr="00437306" w:rsidRDefault="00983B52" w:rsidP="00983B52">
      <w:pPr>
        <w:pStyle w:val="ActHead3"/>
        <w:pageBreakBefore/>
      </w:pPr>
      <w:bookmarkStart w:id="50" w:name="_Toc528574264"/>
      <w:r w:rsidRPr="00437306">
        <w:rPr>
          <w:rStyle w:val="CharDivNo"/>
        </w:rPr>
        <w:lastRenderedPageBreak/>
        <w:t>Division</w:t>
      </w:r>
      <w:r w:rsidR="00437306">
        <w:rPr>
          <w:rStyle w:val="CharDivNo"/>
        </w:rPr>
        <w:t> </w:t>
      </w:r>
      <w:r w:rsidRPr="00437306">
        <w:rPr>
          <w:rStyle w:val="CharDivNo"/>
        </w:rPr>
        <w:t>7</w:t>
      </w:r>
      <w:r w:rsidRPr="00437306">
        <w:t>—</w:t>
      </w:r>
      <w:r w:rsidRPr="00437306">
        <w:rPr>
          <w:rStyle w:val="CharDivText"/>
        </w:rPr>
        <w:t>Regulations dealing with transitional matters</w:t>
      </w:r>
      <w:bookmarkEnd w:id="50"/>
    </w:p>
    <w:p w:rsidR="00983B52" w:rsidRPr="00437306" w:rsidRDefault="00983B52" w:rsidP="00983B52">
      <w:pPr>
        <w:pStyle w:val="ActHead5"/>
      </w:pPr>
      <w:bookmarkStart w:id="51" w:name="_Toc528574265"/>
      <w:r w:rsidRPr="00437306">
        <w:rPr>
          <w:rStyle w:val="CharSectno"/>
        </w:rPr>
        <w:t>1409</w:t>
      </w:r>
      <w:r w:rsidRPr="00437306">
        <w:t xml:space="preserve">  Regulations may deal with transitional matters</w:t>
      </w:r>
      <w:bookmarkEnd w:id="51"/>
    </w:p>
    <w:p w:rsidR="00983B52" w:rsidRPr="00437306" w:rsidRDefault="00983B52" w:rsidP="00983B52">
      <w:pPr>
        <w:pStyle w:val="subsection"/>
      </w:pPr>
      <w:r w:rsidRPr="00437306">
        <w:tab/>
        <w:t>(1)</w:t>
      </w:r>
      <w:r w:rsidRPr="00437306">
        <w:tab/>
        <w:t>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section</w:t>
      </w:r>
      <w:r w:rsidR="00437306">
        <w:t> </w:t>
      </w:r>
      <w:r w:rsidRPr="00437306">
        <w:t>1375.</w:t>
      </w:r>
    </w:p>
    <w:p w:rsidR="00983B52" w:rsidRPr="00437306" w:rsidRDefault="00983B52" w:rsidP="00983B52">
      <w:pPr>
        <w:pStyle w:val="subsection"/>
      </w:pPr>
      <w:r w:rsidRPr="00437306">
        <w:tab/>
        <w:t>(2)</w:t>
      </w:r>
      <w:r w:rsidRPr="00437306">
        <w:tab/>
        <w:t xml:space="preserve">Without limiting </w:t>
      </w:r>
      <w:r w:rsidR="00437306">
        <w:t>subsection (</w:t>
      </w:r>
      <w:r w:rsidRPr="00437306">
        <w:t>1), the regulations may provide for a matter to be dealt with, wholly or partly, in any of the following ways:</w:t>
      </w:r>
    </w:p>
    <w:p w:rsidR="00983B52" w:rsidRPr="00437306" w:rsidRDefault="00983B52" w:rsidP="00983B52">
      <w:pPr>
        <w:pStyle w:val="paragraph"/>
      </w:pPr>
      <w:r w:rsidRPr="00437306">
        <w:tab/>
        <w:t>(a)</w:t>
      </w:r>
      <w:r w:rsidRPr="00437306">
        <w:tab/>
        <w:t>by applying (with or without modifications) to the matter:</w:t>
      </w:r>
    </w:p>
    <w:p w:rsidR="00983B52" w:rsidRPr="00437306" w:rsidRDefault="00983B52" w:rsidP="00983B52">
      <w:pPr>
        <w:pStyle w:val="paragraphsub"/>
      </w:pPr>
      <w:r w:rsidRPr="00437306">
        <w:tab/>
        <w:t>(i)</w:t>
      </w:r>
      <w:r w:rsidRPr="00437306">
        <w:tab/>
        <w:t>provisions of the old corporations legislation of the States and Territories in this jurisdiction, as in force immediately before the commencement or at some earlier time; or</w:t>
      </w:r>
    </w:p>
    <w:p w:rsidR="00983B52" w:rsidRPr="00437306" w:rsidRDefault="00983B52" w:rsidP="00983B52">
      <w:pPr>
        <w:pStyle w:val="paragraphsub"/>
      </w:pPr>
      <w:r w:rsidRPr="00437306">
        <w:tab/>
        <w:t>(ii)</w:t>
      </w:r>
      <w:r w:rsidRPr="00437306">
        <w:tab/>
        <w:t>provisions of the new corporations legislation; or</w:t>
      </w:r>
    </w:p>
    <w:p w:rsidR="00983B52" w:rsidRPr="00437306" w:rsidRDefault="00983B52" w:rsidP="00983B52">
      <w:pPr>
        <w:pStyle w:val="paragraphsub"/>
      </w:pPr>
      <w:r w:rsidRPr="00437306">
        <w:tab/>
        <w:t>(iii)</w:t>
      </w:r>
      <w:r w:rsidRPr="00437306">
        <w:tab/>
        <w:t xml:space="preserve">a combination of provisions referred to in </w:t>
      </w:r>
      <w:r w:rsidR="00437306">
        <w:t>subparagraphs (</w:t>
      </w:r>
      <w:r w:rsidRPr="00437306">
        <w:t>i) and (ii);</w:t>
      </w:r>
    </w:p>
    <w:p w:rsidR="00983B52" w:rsidRPr="00437306" w:rsidRDefault="00983B52" w:rsidP="00983B52">
      <w:pPr>
        <w:pStyle w:val="paragraph"/>
      </w:pPr>
      <w:r w:rsidRPr="00437306">
        <w:tab/>
        <w:t>(b)</w:t>
      </w:r>
      <w:r w:rsidRPr="00437306">
        <w:tab/>
        <w:t>by otherwise specifying rules for dealing with the matter;</w:t>
      </w:r>
    </w:p>
    <w:p w:rsidR="00983B52" w:rsidRPr="00437306" w:rsidRDefault="00983B52" w:rsidP="00983B52">
      <w:pPr>
        <w:pStyle w:val="paragraph"/>
      </w:pPr>
      <w:r w:rsidRPr="00437306">
        <w:tab/>
        <w:t>(c)</w:t>
      </w:r>
      <w:r w:rsidRPr="00437306">
        <w:tab/>
        <w:t>by specifying a particular consequence of the matter, or of an outcome of the matter, for the purposes of the new corporations legislation.</w:t>
      </w:r>
    </w:p>
    <w:p w:rsidR="00983B52" w:rsidRPr="00437306" w:rsidRDefault="00983B52" w:rsidP="00983B52">
      <w:pPr>
        <w:pStyle w:val="subsection"/>
      </w:pPr>
      <w:r w:rsidRPr="00437306">
        <w:tab/>
        <w:t>(3)</w:t>
      </w:r>
      <w:r w:rsidRPr="00437306">
        <w:tab/>
        <w:t>The regulations may provide that certain provisions of this Part are taken to be modified as set out in the regulations. Those provisions then have effect as if they were so modified.</w:t>
      </w:r>
    </w:p>
    <w:p w:rsidR="00983B52" w:rsidRPr="00437306" w:rsidRDefault="00983B52" w:rsidP="00983B52">
      <w:pPr>
        <w:pStyle w:val="subsection"/>
      </w:pPr>
      <w:r w:rsidRPr="00437306">
        <w:tab/>
        <w:t>(4)</w:t>
      </w:r>
      <w:r w:rsidRPr="00437306">
        <w:tab/>
        <w:t>Despite subsection</w:t>
      </w:r>
      <w:r w:rsidR="00437306">
        <w:t> </w:t>
      </w:r>
      <w:r w:rsidRPr="00437306">
        <w:t xml:space="preserve">12(2) of the </w:t>
      </w:r>
      <w:r w:rsidRPr="00437306">
        <w:rPr>
          <w:i/>
        </w:rPr>
        <w:t>Legislative Instruments Act 2003</w:t>
      </w:r>
      <w:r w:rsidRPr="00437306">
        <w:t>, regulations for the purposes of this section may be expressed to take effect from a date before the regulations are registered under that Act.</w:t>
      </w:r>
    </w:p>
    <w:p w:rsidR="00983B52" w:rsidRPr="00437306" w:rsidRDefault="00983B52" w:rsidP="00983B52">
      <w:pPr>
        <w:pStyle w:val="subsection"/>
      </w:pPr>
      <w:r w:rsidRPr="00437306">
        <w:tab/>
        <w:t>(5)</w:t>
      </w:r>
      <w:r w:rsidRPr="00437306">
        <w:tab/>
        <w:t>In this section:</w:t>
      </w:r>
    </w:p>
    <w:p w:rsidR="00983B52" w:rsidRPr="00437306" w:rsidRDefault="00983B52" w:rsidP="00983B52">
      <w:pPr>
        <w:pStyle w:val="Definition"/>
      </w:pPr>
      <w:r w:rsidRPr="00437306">
        <w:rPr>
          <w:b/>
          <w:i/>
        </w:rPr>
        <w:lastRenderedPageBreak/>
        <w:t xml:space="preserve">matters of a transitional nature </w:t>
      </w:r>
      <w:r w:rsidRPr="00437306">
        <w:t>also includes matters of an application or saving nature.</w:t>
      </w:r>
    </w:p>
    <w:p w:rsidR="00983B52" w:rsidRPr="00437306" w:rsidRDefault="00983B52" w:rsidP="00983B52">
      <w:pPr>
        <w:pStyle w:val="ActHead2"/>
        <w:pageBreakBefore/>
      </w:pPr>
      <w:bookmarkStart w:id="52" w:name="_Toc528574266"/>
      <w:r w:rsidRPr="00437306">
        <w:rPr>
          <w:rStyle w:val="CharPartNo"/>
        </w:rPr>
        <w:lastRenderedPageBreak/>
        <w:t>Part</w:t>
      </w:r>
      <w:r w:rsidR="00437306">
        <w:rPr>
          <w:rStyle w:val="CharPartNo"/>
        </w:rPr>
        <w:t> </w:t>
      </w:r>
      <w:r w:rsidRPr="00437306">
        <w:rPr>
          <w:rStyle w:val="CharPartNo"/>
        </w:rPr>
        <w:t>10.2</w:t>
      </w:r>
      <w:r w:rsidRPr="00437306">
        <w:t>—</w:t>
      </w:r>
      <w:r w:rsidRPr="00437306">
        <w:rPr>
          <w:rStyle w:val="CharPartText"/>
        </w:rPr>
        <w:t>Transitional provisions relating to the Financial Services Reform Act 2001</w:t>
      </w:r>
      <w:bookmarkEnd w:id="52"/>
    </w:p>
    <w:p w:rsidR="00983B52" w:rsidRPr="00437306" w:rsidRDefault="00983B52" w:rsidP="00983B52">
      <w:pPr>
        <w:pStyle w:val="ActHead3"/>
      </w:pPr>
      <w:bookmarkStart w:id="53" w:name="_Toc528574267"/>
      <w:r w:rsidRPr="00437306">
        <w:rPr>
          <w:rStyle w:val="CharDivNo"/>
        </w:rPr>
        <w:t>Division</w:t>
      </w:r>
      <w:r w:rsidR="00437306">
        <w:rPr>
          <w:rStyle w:val="CharDivNo"/>
        </w:rPr>
        <w:t> </w:t>
      </w:r>
      <w:r w:rsidRPr="00437306">
        <w:rPr>
          <w:rStyle w:val="CharDivNo"/>
        </w:rPr>
        <w:t>1</w:t>
      </w:r>
      <w:r w:rsidRPr="00437306">
        <w:t>—</w:t>
      </w:r>
      <w:r w:rsidRPr="00437306">
        <w:rPr>
          <w:rStyle w:val="CharDivText"/>
        </w:rPr>
        <w:t>Transitional provisions relating to the phasing</w:t>
      </w:r>
      <w:r w:rsidR="00437306">
        <w:rPr>
          <w:rStyle w:val="CharDivText"/>
        </w:rPr>
        <w:noBreakHyphen/>
      </w:r>
      <w:r w:rsidRPr="00437306">
        <w:rPr>
          <w:rStyle w:val="CharDivText"/>
        </w:rPr>
        <w:t>in of the new financial services regime</w:t>
      </w:r>
      <w:bookmarkEnd w:id="53"/>
    </w:p>
    <w:p w:rsidR="00983B52" w:rsidRPr="00437306" w:rsidRDefault="00983B52" w:rsidP="00983B52">
      <w:pPr>
        <w:pStyle w:val="ActHead4"/>
      </w:pPr>
      <w:bookmarkStart w:id="54" w:name="_Toc528574268"/>
      <w:r w:rsidRPr="00437306">
        <w:rPr>
          <w:rStyle w:val="CharSubdNo"/>
        </w:rPr>
        <w:t>Subdivision A</w:t>
      </w:r>
      <w:r w:rsidRPr="00437306">
        <w:t>—</w:t>
      </w:r>
      <w:r w:rsidRPr="00437306">
        <w:rPr>
          <w:rStyle w:val="CharSubdText"/>
        </w:rPr>
        <w:t>Preliminary</w:t>
      </w:r>
      <w:bookmarkEnd w:id="54"/>
    </w:p>
    <w:p w:rsidR="00983B52" w:rsidRPr="00437306" w:rsidRDefault="00983B52" w:rsidP="00983B52">
      <w:pPr>
        <w:pStyle w:val="ActHead5"/>
      </w:pPr>
      <w:bookmarkStart w:id="55" w:name="_Toc528574269"/>
      <w:r w:rsidRPr="00437306">
        <w:rPr>
          <w:rStyle w:val="CharSectno"/>
        </w:rPr>
        <w:t>1410</w:t>
      </w:r>
      <w:r w:rsidRPr="00437306">
        <w:t xml:space="preserve">  Definitions</w:t>
      </w:r>
      <w:bookmarkEnd w:id="55"/>
    </w:p>
    <w:p w:rsidR="00983B52" w:rsidRPr="00437306" w:rsidRDefault="00983B52" w:rsidP="00983B52">
      <w:pPr>
        <w:pStyle w:val="subsection"/>
      </w:pPr>
      <w:r w:rsidRPr="00437306">
        <w:tab/>
        <w:t>(1)</w:t>
      </w:r>
      <w:r w:rsidRPr="00437306">
        <w:tab/>
        <w:t>In this Division, unless the contrary intention appears:</w:t>
      </w:r>
    </w:p>
    <w:p w:rsidR="00983B52" w:rsidRPr="00437306" w:rsidRDefault="00983B52" w:rsidP="00983B52">
      <w:pPr>
        <w:pStyle w:val="Definition"/>
      </w:pPr>
      <w:r w:rsidRPr="00437306">
        <w:rPr>
          <w:b/>
          <w:i/>
        </w:rPr>
        <w:t xml:space="preserve">amended Corporations Act </w:t>
      </w:r>
      <w:r w:rsidRPr="00437306">
        <w:t>means this Act as in force after the FSR commencement.</w:t>
      </w:r>
    </w:p>
    <w:p w:rsidR="00983B52" w:rsidRPr="00437306" w:rsidRDefault="00983B52" w:rsidP="00983B52">
      <w:pPr>
        <w:pStyle w:val="Definition"/>
      </w:pPr>
      <w:r w:rsidRPr="00437306">
        <w:rPr>
          <w:b/>
          <w:i/>
        </w:rPr>
        <w:t>associated provisions</w:t>
      </w:r>
      <w:r w:rsidRPr="00437306">
        <w:t xml:space="preserve">, in relation to provisions (the </w:t>
      </w:r>
      <w:r w:rsidRPr="00437306">
        <w:rPr>
          <w:b/>
          <w:i/>
        </w:rPr>
        <w:t>core provisions</w:t>
      </w:r>
      <w:r w:rsidRPr="00437306">
        <w:t>) of a particular Act as in force at a particular time, include (but are not limited to):</w:t>
      </w:r>
    </w:p>
    <w:p w:rsidR="00983B52" w:rsidRPr="00437306" w:rsidRDefault="00983B52" w:rsidP="00983B52">
      <w:pPr>
        <w:pStyle w:val="paragraph"/>
      </w:pPr>
      <w:r w:rsidRPr="00437306">
        <w:tab/>
        <w:t>(a)</w:t>
      </w:r>
      <w:r w:rsidRPr="00437306">
        <w:tab/>
        <w:t>any regulations or other instruments that are or were in force for the purposes of any of the core provisions at that time; and</w:t>
      </w:r>
    </w:p>
    <w:p w:rsidR="00983B52" w:rsidRPr="00437306" w:rsidRDefault="00983B52" w:rsidP="00983B52">
      <w:pPr>
        <w:pStyle w:val="paragraph"/>
      </w:pPr>
      <w:r w:rsidRPr="00437306">
        <w:tab/>
        <w:t>(b)</w:t>
      </w:r>
      <w:r w:rsidRPr="00437306">
        <w:tab/>
        <w:t>any interpretation provisions that apply or applied in relation to any of the core provisions at that time (whether or not they also apply or applied for other purposes); and</w:t>
      </w:r>
    </w:p>
    <w:p w:rsidR="00983B52" w:rsidRPr="00437306" w:rsidRDefault="00983B52" w:rsidP="00983B52">
      <w:pPr>
        <w:pStyle w:val="paragraph"/>
      </w:pPr>
      <w:r w:rsidRPr="00437306">
        <w:tab/>
        <w:t>(c)</w:t>
      </w:r>
      <w:r w:rsidRPr="00437306">
        <w:tab/>
        <w:t>any provisions relating to liability (civil or criminal) that apply or applied in relation to any of the core provisions at that time (whether or not they also apply or applied for other purposes); and</w:t>
      </w:r>
    </w:p>
    <w:p w:rsidR="00983B52" w:rsidRPr="00437306" w:rsidRDefault="00983B52" w:rsidP="00983B52">
      <w:pPr>
        <w:pStyle w:val="paragraph"/>
      </w:pPr>
      <w:r w:rsidRPr="00437306">
        <w:tab/>
        <w:t>(d)</w:t>
      </w:r>
      <w:r w:rsidRPr="00437306">
        <w:tab/>
        <w:t>any provisions that limit or limited, or that otherwise affect or affected, the operation of any of the core provisions at that time (whether or not they also limit or limited, or affect or affected, the operation of other provisions).</w:t>
      </w:r>
    </w:p>
    <w:p w:rsidR="00983B52" w:rsidRPr="00437306" w:rsidRDefault="00983B52" w:rsidP="00983B52">
      <w:pPr>
        <w:pStyle w:val="Definition"/>
      </w:pPr>
      <w:r w:rsidRPr="00437306">
        <w:rPr>
          <w:b/>
          <w:i/>
        </w:rPr>
        <w:t>class</w:t>
      </w:r>
      <w:r w:rsidRPr="00437306">
        <w:t>, in relation to financial products,</w:t>
      </w:r>
      <w:r w:rsidRPr="00437306">
        <w:rPr>
          <w:b/>
          <w:i/>
        </w:rPr>
        <w:t xml:space="preserve"> </w:t>
      </w:r>
      <w:r w:rsidRPr="00437306">
        <w:t xml:space="preserve">has a meaning affected by regulations made for the purposes of </w:t>
      </w:r>
      <w:r w:rsidR="00437306">
        <w:t>subsection (</w:t>
      </w:r>
      <w:r w:rsidRPr="00437306">
        <w:t>2).</w:t>
      </w:r>
    </w:p>
    <w:p w:rsidR="00983B52" w:rsidRPr="00437306" w:rsidRDefault="00983B52" w:rsidP="00983B52">
      <w:pPr>
        <w:pStyle w:val="Definition"/>
      </w:pPr>
      <w:r w:rsidRPr="00437306">
        <w:rPr>
          <w:b/>
          <w:i/>
        </w:rPr>
        <w:lastRenderedPageBreak/>
        <w:t xml:space="preserve">FSR commencement </w:t>
      </w:r>
      <w:r w:rsidRPr="00437306">
        <w:t>means the commencement of item</w:t>
      </w:r>
      <w:r w:rsidR="00437306">
        <w:t> </w:t>
      </w:r>
      <w:r w:rsidRPr="00437306">
        <w:t>1 of Schedule</w:t>
      </w:r>
      <w:r w:rsidR="00437306">
        <w:t> </w:t>
      </w:r>
      <w:r w:rsidRPr="00437306">
        <w:t xml:space="preserve">1 to the </w:t>
      </w:r>
      <w:r w:rsidRPr="00437306">
        <w:rPr>
          <w:i/>
        </w:rPr>
        <w:t>Financial Services Reform Act 2001</w:t>
      </w:r>
      <w:r w:rsidRPr="00437306">
        <w:t>.</w:t>
      </w:r>
    </w:p>
    <w:p w:rsidR="00983B52" w:rsidRPr="00437306" w:rsidRDefault="00983B52" w:rsidP="00983B52">
      <w:pPr>
        <w:pStyle w:val="Definition"/>
      </w:pPr>
      <w:r w:rsidRPr="00437306">
        <w:rPr>
          <w:b/>
          <w:i/>
        </w:rPr>
        <w:t xml:space="preserve">old Corporations Act </w:t>
      </w:r>
      <w:r w:rsidRPr="00437306">
        <w:t>means this Act as in force immediately before the FSR commencement.</w:t>
      </w:r>
    </w:p>
    <w:p w:rsidR="00983B52" w:rsidRPr="00437306" w:rsidRDefault="00983B52" w:rsidP="00983B52">
      <w:pPr>
        <w:pStyle w:val="Definition"/>
      </w:pPr>
      <w:r w:rsidRPr="00437306">
        <w:rPr>
          <w:b/>
          <w:i/>
        </w:rPr>
        <w:t>regulated activities</w:t>
      </w:r>
      <w:r w:rsidRPr="00437306">
        <w:t>, in relation to a regulated principal, has the meaning given by section</w:t>
      </w:r>
      <w:r w:rsidR="00437306">
        <w:t> </w:t>
      </w:r>
      <w:r w:rsidRPr="00437306">
        <w:t>1430.</w:t>
      </w:r>
    </w:p>
    <w:p w:rsidR="00983B52" w:rsidRPr="00437306" w:rsidRDefault="00983B52" w:rsidP="00983B52">
      <w:pPr>
        <w:pStyle w:val="Definition"/>
      </w:pPr>
      <w:r w:rsidRPr="00437306">
        <w:rPr>
          <w:b/>
          <w:i/>
        </w:rPr>
        <w:t xml:space="preserve">regulated principal </w:t>
      </w:r>
      <w:r w:rsidRPr="00437306">
        <w:t>has the meaning given by section</w:t>
      </w:r>
      <w:r w:rsidR="00437306">
        <w:t> </w:t>
      </w:r>
      <w:r w:rsidRPr="00437306">
        <w:t>1430.</w:t>
      </w:r>
    </w:p>
    <w:p w:rsidR="00983B52" w:rsidRPr="00437306" w:rsidRDefault="00983B52" w:rsidP="00983B52">
      <w:pPr>
        <w:pStyle w:val="Definition"/>
      </w:pPr>
      <w:r w:rsidRPr="00437306">
        <w:rPr>
          <w:b/>
          <w:i/>
        </w:rPr>
        <w:t>relevant old legislation</w:t>
      </w:r>
      <w:r w:rsidRPr="00437306">
        <w:t>,</w:t>
      </w:r>
      <w:r w:rsidRPr="00437306">
        <w:rPr>
          <w:b/>
          <w:i/>
        </w:rPr>
        <w:t xml:space="preserve"> </w:t>
      </w:r>
      <w:r w:rsidRPr="00437306">
        <w:t>in relation to a regulated principal, has the meaning given by section</w:t>
      </w:r>
      <w:r w:rsidR="00437306">
        <w:t> </w:t>
      </w:r>
      <w:r w:rsidRPr="00437306">
        <w:t>1430.</w:t>
      </w:r>
    </w:p>
    <w:p w:rsidR="00983B52" w:rsidRPr="00437306" w:rsidRDefault="00983B52" w:rsidP="00983B52">
      <w:pPr>
        <w:pStyle w:val="Definition"/>
      </w:pPr>
      <w:r w:rsidRPr="00437306">
        <w:rPr>
          <w:b/>
          <w:i/>
        </w:rPr>
        <w:t>transition period</w:t>
      </w:r>
      <w:r w:rsidRPr="00437306">
        <w:t>:</w:t>
      </w:r>
    </w:p>
    <w:p w:rsidR="00983B52" w:rsidRPr="00437306" w:rsidRDefault="00983B52" w:rsidP="00983B52">
      <w:pPr>
        <w:pStyle w:val="paragraph"/>
      </w:pPr>
      <w:r w:rsidRPr="00437306">
        <w:tab/>
        <w:t>(a)</w:t>
      </w:r>
      <w:r w:rsidRPr="00437306">
        <w:tab/>
        <w:t>in relation to a market to which section</w:t>
      </w:r>
      <w:r w:rsidR="00437306">
        <w:t> </w:t>
      </w:r>
      <w:r w:rsidRPr="00437306">
        <w:t xml:space="preserve">1414, 1418, 1420, 1421 or 1422 applies—has the meaning given by </w:t>
      </w:r>
      <w:r w:rsidR="00437306">
        <w:t>subsection (</w:t>
      </w:r>
      <w:r w:rsidRPr="00437306">
        <w:t>2) of that section; and</w:t>
      </w:r>
    </w:p>
    <w:p w:rsidR="00983B52" w:rsidRPr="00437306" w:rsidRDefault="00983B52" w:rsidP="00983B52">
      <w:pPr>
        <w:pStyle w:val="paragraph"/>
      </w:pPr>
      <w:r w:rsidRPr="00437306">
        <w:tab/>
        <w:t>(b)</w:t>
      </w:r>
      <w:r w:rsidRPr="00437306">
        <w:tab/>
        <w:t>in relation to a market to which section</w:t>
      </w:r>
      <w:r w:rsidR="00437306">
        <w:t> </w:t>
      </w:r>
      <w:r w:rsidRPr="00437306">
        <w:t>1417 applies and the additional products referred to in that section—has the meaning given by subsection</w:t>
      </w:r>
      <w:r w:rsidR="00437306">
        <w:t> </w:t>
      </w:r>
      <w:r w:rsidRPr="00437306">
        <w:t>1417(2); and</w:t>
      </w:r>
    </w:p>
    <w:p w:rsidR="00983B52" w:rsidRPr="00437306" w:rsidRDefault="00983B52" w:rsidP="00983B52">
      <w:pPr>
        <w:pStyle w:val="paragraph"/>
      </w:pPr>
      <w:r w:rsidRPr="00437306">
        <w:tab/>
        <w:t>(c)</w:t>
      </w:r>
      <w:r w:rsidRPr="00437306">
        <w:tab/>
        <w:t>in relation to a clearing and settlement facility to which section</w:t>
      </w:r>
      <w:r w:rsidR="00437306">
        <w:t> </w:t>
      </w:r>
      <w:r w:rsidRPr="00437306">
        <w:t xml:space="preserve">1426 or 1429 applies—has the meaning given by </w:t>
      </w:r>
      <w:r w:rsidR="00437306">
        <w:t>subsection (</w:t>
      </w:r>
      <w:r w:rsidRPr="00437306">
        <w:t>2) of that section; and</w:t>
      </w:r>
    </w:p>
    <w:p w:rsidR="00983B52" w:rsidRPr="00437306" w:rsidRDefault="00983B52" w:rsidP="00983B52">
      <w:pPr>
        <w:pStyle w:val="paragraph"/>
      </w:pPr>
      <w:r w:rsidRPr="00437306">
        <w:tab/>
        <w:t>(d)</w:t>
      </w:r>
      <w:r w:rsidRPr="00437306">
        <w:tab/>
        <w:t>in relation to a clearing and settlement facility to which section</w:t>
      </w:r>
      <w:r w:rsidR="00437306">
        <w:t> </w:t>
      </w:r>
      <w:r w:rsidRPr="00437306">
        <w:t>1428 applies and the additional products referred to in that section—has the meaning given by subsection</w:t>
      </w:r>
      <w:r w:rsidR="00437306">
        <w:t> </w:t>
      </w:r>
      <w:r w:rsidRPr="00437306">
        <w:t>1428(2); and</w:t>
      </w:r>
    </w:p>
    <w:p w:rsidR="00983B52" w:rsidRPr="00437306" w:rsidRDefault="00983B52" w:rsidP="00983B52">
      <w:pPr>
        <w:pStyle w:val="paragraph"/>
      </w:pPr>
      <w:r w:rsidRPr="00437306">
        <w:tab/>
        <w:t>(e)</w:t>
      </w:r>
      <w:r w:rsidRPr="00437306">
        <w:tab/>
        <w:t>in relation to a regulated principal—has the meaning given by subsection</w:t>
      </w:r>
      <w:r w:rsidR="00437306">
        <w:t> </w:t>
      </w:r>
      <w:r w:rsidRPr="00437306">
        <w:t>1431(1); and</w:t>
      </w:r>
    </w:p>
    <w:p w:rsidR="00983B52" w:rsidRPr="00437306" w:rsidRDefault="00983B52" w:rsidP="00983B52">
      <w:pPr>
        <w:pStyle w:val="paragraph"/>
      </w:pPr>
      <w:r w:rsidRPr="00437306">
        <w:tab/>
        <w:t>(f)</w:t>
      </w:r>
      <w:r w:rsidRPr="00437306">
        <w:tab/>
        <w:t>in relation to a financial product to which section</w:t>
      </w:r>
      <w:r w:rsidR="00437306">
        <w:t> </w:t>
      </w:r>
      <w:r w:rsidRPr="00437306">
        <w:t xml:space="preserve">1438 applies—has the meaning given by </w:t>
      </w:r>
      <w:r w:rsidR="00437306">
        <w:t>subsection (</w:t>
      </w:r>
      <w:r w:rsidRPr="00437306">
        <w:t>3) of that section.</w:t>
      </w:r>
    </w:p>
    <w:p w:rsidR="00983B52" w:rsidRPr="00437306" w:rsidRDefault="00983B52" w:rsidP="00983B52">
      <w:pPr>
        <w:pStyle w:val="subsection"/>
      </w:pPr>
      <w:r w:rsidRPr="00437306">
        <w:tab/>
        <w:t>(1A)</w:t>
      </w:r>
      <w:r w:rsidRPr="00437306">
        <w:tab/>
        <w:t>Other expressions used in this Part that are defined in Division</w:t>
      </w:r>
      <w:r w:rsidR="00437306">
        <w:t> </w:t>
      </w:r>
      <w:r w:rsidRPr="00437306">
        <w:t>2 of Part</w:t>
      </w:r>
      <w:r w:rsidR="00437306">
        <w:t> </w:t>
      </w:r>
      <w:r w:rsidRPr="00437306">
        <w:t>7.1 have the same meanings as they are given by that Division. This has effect subject to:</w:t>
      </w:r>
    </w:p>
    <w:p w:rsidR="00983B52" w:rsidRPr="00437306" w:rsidRDefault="00983B52" w:rsidP="00983B52">
      <w:pPr>
        <w:pStyle w:val="paragraph"/>
      </w:pPr>
      <w:r w:rsidRPr="00437306">
        <w:tab/>
        <w:t>(a)</w:t>
      </w:r>
      <w:r w:rsidRPr="00437306">
        <w:tab/>
        <w:t>any contrary intention in a provision of this Part; or</w:t>
      </w:r>
    </w:p>
    <w:p w:rsidR="00983B52" w:rsidRPr="00437306" w:rsidRDefault="00983B52" w:rsidP="00983B52">
      <w:pPr>
        <w:pStyle w:val="paragraph"/>
      </w:pPr>
      <w:r w:rsidRPr="00437306">
        <w:lastRenderedPageBreak/>
        <w:tab/>
        <w:t>(b)</w:t>
      </w:r>
      <w:r w:rsidRPr="00437306">
        <w:tab/>
        <w:t>regulations made for the purposes of this paragraph.</w:t>
      </w:r>
    </w:p>
    <w:p w:rsidR="00983B52" w:rsidRPr="00437306" w:rsidRDefault="00983B52" w:rsidP="00983B52">
      <w:pPr>
        <w:pStyle w:val="subsection"/>
      </w:pPr>
      <w:r w:rsidRPr="00437306">
        <w:tab/>
        <w:t>(2)</w:t>
      </w:r>
      <w:r w:rsidRPr="00437306">
        <w:tab/>
        <w:t xml:space="preserve">The regulations may include provisions identifying, or providing for the identification of, what constitutes a </w:t>
      </w:r>
      <w:r w:rsidRPr="00437306">
        <w:rPr>
          <w:b/>
          <w:i/>
        </w:rPr>
        <w:t xml:space="preserve">class </w:t>
      </w:r>
      <w:r w:rsidRPr="00437306">
        <w:t>of financial products for the purposes of a provision or provisions of this Division.</w:t>
      </w:r>
    </w:p>
    <w:p w:rsidR="00983B52" w:rsidRPr="00437306" w:rsidRDefault="00983B52" w:rsidP="00983B52">
      <w:pPr>
        <w:pStyle w:val="subsection"/>
      </w:pPr>
      <w:r w:rsidRPr="00437306">
        <w:tab/>
        <w:t>(3)</w:t>
      </w:r>
      <w:r w:rsidRPr="00437306">
        <w:tab/>
        <w:t xml:space="preserve">If a provision of this Division (the </w:t>
      </w:r>
      <w:r w:rsidRPr="00437306">
        <w:rPr>
          <w:b/>
          <w:i/>
        </w:rPr>
        <w:t>transitional provision</w:t>
      </w:r>
      <w:r w:rsidRPr="00437306">
        <w:t xml:space="preserve">) provides for a provision of this or another Act (the </w:t>
      </w:r>
      <w:r w:rsidRPr="00437306">
        <w:rPr>
          <w:b/>
          <w:i/>
        </w:rPr>
        <w:t>preserved provision</w:t>
      </w:r>
      <w:r w:rsidRPr="00437306">
        <w:t>), as in force immediately before the FSR commencement, to continue to apply to or in relation to a person, thing or matter:</w:t>
      </w:r>
    </w:p>
    <w:p w:rsidR="00983B52" w:rsidRPr="00437306" w:rsidRDefault="00983B52" w:rsidP="00983B52">
      <w:pPr>
        <w:pStyle w:val="paragraph"/>
      </w:pPr>
      <w:r w:rsidRPr="00437306">
        <w:tab/>
        <w:t>(a)</w:t>
      </w:r>
      <w:r w:rsidRPr="00437306">
        <w:tab/>
        <w:t>the preserved provision so continues to apply only to the extent (if any) to which it is expressed in terms that cover the person, thing or matter; and</w:t>
      </w:r>
    </w:p>
    <w:p w:rsidR="00983B52" w:rsidRPr="00437306" w:rsidRDefault="00983B52" w:rsidP="00983B52">
      <w:pPr>
        <w:pStyle w:val="paragraph"/>
      </w:pPr>
      <w:r w:rsidRPr="00437306">
        <w:tab/>
        <w:t>(b)</w:t>
      </w:r>
      <w:r w:rsidRPr="00437306">
        <w:tab/>
        <w:t>the transitional provision is not taken to extend the scope of the preserved provision (otherwise than by giving it a continued operation).</w:t>
      </w:r>
    </w:p>
    <w:p w:rsidR="00983B52" w:rsidRPr="00437306" w:rsidRDefault="00983B52" w:rsidP="00983B52">
      <w:pPr>
        <w:pStyle w:val="ActHead4"/>
      </w:pPr>
      <w:bookmarkStart w:id="56" w:name="_Toc528574270"/>
      <w:r w:rsidRPr="00437306">
        <w:rPr>
          <w:rStyle w:val="CharSubdNo"/>
        </w:rPr>
        <w:t>Subdivision B</w:t>
      </w:r>
      <w:r w:rsidRPr="00437306">
        <w:t>—</w:t>
      </w:r>
      <w:r w:rsidRPr="00437306">
        <w:rPr>
          <w:rStyle w:val="CharSubdText"/>
        </w:rPr>
        <w:t>Treatment of existing markets</w:t>
      </w:r>
      <w:bookmarkEnd w:id="56"/>
    </w:p>
    <w:p w:rsidR="00983B52" w:rsidRPr="00437306" w:rsidRDefault="00983B52" w:rsidP="00983B52">
      <w:pPr>
        <w:pStyle w:val="ActHead5"/>
      </w:pPr>
      <w:bookmarkStart w:id="57" w:name="_Toc528574271"/>
      <w:r w:rsidRPr="00437306">
        <w:rPr>
          <w:rStyle w:val="CharSectno"/>
        </w:rPr>
        <w:t>1411</w:t>
      </w:r>
      <w:r w:rsidRPr="00437306">
        <w:t xml:space="preserve">  When is a market being operated immediately before the FSR commencement?</w:t>
      </w:r>
      <w:bookmarkEnd w:id="57"/>
    </w:p>
    <w:p w:rsidR="00983B52" w:rsidRPr="00437306" w:rsidRDefault="00983B52" w:rsidP="00983B52">
      <w:pPr>
        <w:pStyle w:val="subsection"/>
      </w:pPr>
      <w:r w:rsidRPr="00437306">
        <w:tab/>
      </w:r>
      <w:r w:rsidRPr="00437306">
        <w:tab/>
        <w:t>Subject to section</w:t>
      </w:r>
      <w:r w:rsidR="00437306">
        <w:t> </w:t>
      </w:r>
      <w:r w:rsidRPr="00437306">
        <w:t xml:space="preserve">1412, in this Subdivision, a reference to a market </w:t>
      </w:r>
      <w:r w:rsidRPr="00437306">
        <w:rPr>
          <w:b/>
          <w:i/>
        </w:rPr>
        <w:t>being operated immediately before the FSR commencement</w:t>
      </w:r>
      <w:r w:rsidRPr="00437306">
        <w:t xml:space="preserve"> is a reference to a market that had not permanently ceased to operate before the FSR commencement, even if trading on the market was not actually occurring immediately before the FSR commencement (for example, because of a routine temporary closure of the market).</w:t>
      </w:r>
    </w:p>
    <w:p w:rsidR="00983B52" w:rsidRPr="00437306" w:rsidRDefault="00983B52" w:rsidP="00983B52">
      <w:pPr>
        <w:pStyle w:val="ActHead5"/>
      </w:pPr>
      <w:bookmarkStart w:id="58" w:name="_Toc528574272"/>
      <w:r w:rsidRPr="00437306">
        <w:rPr>
          <w:rStyle w:val="CharSectno"/>
        </w:rPr>
        <w:t>1412</w:t>
      </w:r>
      <w:r w:rsidRPr="00437306">
        <w:t xml:space="preserve">  Treatment of proposed markets that have not started to operate by the FSR commencement</w:t>
      </w:r>
      <w:bookmarkEnd w:id="58"/>
    </w:p>
    <w:p w:rsidR="00983B52" w:rsidRPr="00437306" w:rsidRDefault="00983B52" w:rsidP="00983B52">
      <w:pPr>
        <w:pStyle w:val="subsection"/>
      </w:pPr>
      <w:r w:rsidRPr="00437306">
        <w:tab/>
        <w:t>(1)</w:t>
      </w:r>
      <w:r w:rsidRPr="00437306">
        <w:tab/>
        <w:t>This section applies in relation to the following proposed markets, other than any such market that starts to operate before the FSR commencement:</w:t>
      </w:r>
    </w:p>
    <w:p w:rsidR="00983B52" w:rsidRPr="00437306" w:rsidRDefault="00983B52" w:rsidP="00983B52">
      <w:pPr>
        <w:pStyle w:val="paragraph"/>
      </w:pPr>
      <w:r w:rsidRPr="00437306">
        <w:lastRenderedPageBreak/>
        <w:tab/>
        <w:t>(a)</w:t>
      </w:r>
      <w:r w:rsidRPr="00437306">
        <w:tab/>
        <w:t>a market proposed to be operated by Bendigo Stock Exchange Ltd, or by ASX Futures Exchange Pty Limited, that is identified in writing by the Minister as being a proposed market to which this section applies;</w:t>
      </w:r>
    </w:p>
    <w:p w:rsidR="00983B52" w:rsidRPr="00437306" w:rsidRDefault="00983B52" w:rsidP="00983B52">
      <w:pPr>
        <w:pStyle w:val="paragraph"/>
      </w:pPr>
      <w:r w:rsidRPr="00437306">
        <w:tab/>
        <w:t>(b)</w:t>
      </w:r>
      <w:r w:rsidRPr="00437306">
        <w:tab/>
        <w:t>any other proposed market identified in, or in accordance with, regulations made for the purposes of this paragraph.</w:t>
      </w:r>
    </w:p>
    <w:p w:rsidR="00983B52" w:rsidRPr="00437306" w:rsidRDefault="00983B52" w:rsidP="00983B52">
      <w:pPr>
        <w:pStyle w:val="subsection2"/>
      </w:pPr>
      <w:r w:rsidRPr="00437306">
        <w:t xml:space="preserve">For this purpose, a </w:t>
      </w:r>
      <w:r w:rsidRPr="00437306">
        <w:rPr>
          <w:b/>
          <w:i/>
        </w:rPr>
        <w:t xml:space="preserve">proposed market </w:t>
      </w:r>
      <w:r w:rsidRPr="00437306">
        <w:t>is a market that a person has, before the FSR commencement, indicated an intention that they propose to operate.</w:t>
      </w:r>
    </w:p>
    <w:p w:rsidR="00983B52" w:rsidRPr="00437306" w:rsidRDefault="00983B52" w:rsidP="00983B52">
      <w:pPr>
        <w:pStyle w:val="subsection"/>
      </w:pPr>
      <w:r w:rsidRPr="00437306">
        <w:tab/>
        <w:t>(2)</w:t>
      </w:r>
      <w:r w:rsidRPr="00437306">
        <w:tab/>
        <w:t>This Subdivision applies in relation to a proposed market to which this section applies subject to the following paragraphs:</w:t>
      </w:r>
    </w:p>
    <w:p w:rsidR="00983B52" w:rsidRPr="00437306" w:rsidRDefault="00983B52" w:rsidP="00983B52">
      <w:pPr>
        <w:pStyle w:val="paragraph"/>
      </w:pPr>
      <w:r w:rsidRPr="00437306">
        <w:tab/>
        <w:t>(a)</w:t>
      </w:r>
      <w:r w:rsidRPr="00437306">
        <w:tab/>
        <w:t xml:space="preserve">subject to </w:t>
      </w:r>
      <w:r w:rsidR="00437306">
        <w:t>paragraphs (</w:t>
      </w:r>
      <w:r w:rsidRPr="00437306">
        <w:t>b), (c) and (d), this Subdivision applies in relation to the proposed market as if the market, as proposed to be operated, were in fact being operated immediately before the FSR commencement;</w:t>
      </w:r>
    </w:p>
    <w:p w:rsidR="00983B52" w:rsidRPr="00437306" w:rsidRDefault="00983B52" w:rsidP="00983B52">
      <w:pPr>
        <w:pStyle w:val="paragraph"/>
      </w:pPr>
      <w:r w:rsidRPr="00437306">
        <w:tab/>
        <w:t>(b)</w:t>
      </w:r>
      <w:r w:rsidRPr="00437306">
        <w:tab/>
        <w:t xml:space="preserve">if, taking account of the effect of </w:t>
      </w:r>
      <w:r w:rsidR="00437306">
        <w:t>paragraph (</w:t>
      </w:r>
      <w:r w:rsidRPr="00437306">
        <w:t>a), section</w:t>
      </w:r>
      <w:r w:rsidR="00437306">
        <w:t> </w:t>
      </w:r>
      <w:r w:rsidRPr="00437306">
        <w:t>1413 applies in relation to the proposed market, that section applies in relation to the proposed market:</w:t>
      </w:r>
    </w:p>
    <w:p w:rsidR="00983B52" w:rsidRPr="00437306" w:rsidRDefault="00983B52" w:rsidP="00983B52">
      <w:pPr>
        <w:pStyle w:val="paragraphsub"/>
      </w:pPr>
      <w:r w:rsidRPr="00437306">
        <w:tab/>
        <w:t>(i)</w:t>
      </w:r>
      <w:r w:rsidRPr="00437306">
        <w:tab/>
        <w:t>as if the Minister’s obligation to grant a licence, and impose conditions, under subsection</w:t>
      </w:r>
      <w:r w:rsidR="00437306">
        <w:t> </w:t>
      </w:r>
      <w:r w:rsidRPr="00437306">
        <w:t xml:space="preserve">1413(2) in relation to the market does not arise unless and until the market operator lodges with ASIC a notice in relation to the market under </w:t>
      </w:r>
      <w:r w:rsidR="00437306">
        <w:t>subsection (</w:t>
      </w:r>
      <w:r w:rsidRPr="00437306">
        <w:t>3) of this section, and does not arise at all if no such notice is given to ASIC by the end of 6 months after the FSR commencement; and</w:t>
      </w:r>
    </w:p>
    <w:p w:rsidR="00983B52" w:rsidRPr="00437306" w:rsidRDefault="00983B52" w:rsidP="00983B52">
      <w:pPr>
        <w:pStyle w:val="paragraphsub"/>
      </w:pPr>
      <w:r w:rsidRPr="00437306">
        <w:tab/>
        <w:t>(ii)</w:t>
      </w:r>
      <w:r w:rsidRPr="00437306">
        <w:tab/>
        <w:t>as if subsection</w:t>
      </w:r>
      <w:r w:rsidR="00437306">
        <w:t> </w:t>
      </w:r>
      <w:r w:rsidRPr="00437306">
        <w:t>1413(3) provided for a licence so granted under subsection</w:t>
      </w:r>
      <w:r w:rsidR="00437306">
        <w:t> </w:t>
      </w:r>
      <w:r w:rsidRPr="00437306">
        <w:t xml:space="preserve">1413(2) in relation to the market, and the conditions subject to which it is granted, to be taken to have had effect from the day (the </w:t>
      </w:r>
      <w:r w:rsidRPr="00437306">
        <w:rPr>
          <w:b/>
          <w:i/>
        </w:rPr>
        <w:t>start day</w:t>
      </w:r>
      <w:r w:rsidRPr="00437306">
        <w:t xml:space="preserve">) specified in the </w:t>
      </w:r>
      <w:r w:rsidR="00437306">
        <w:t>subsection (</w:t>
      </w:r>
      <w:r w:rsidRPr="00437306">
        <w:t>3) notice as the day on which the market started to operate; and</w:t>
      </w:r>
    </w:p>
    <w:p w:rsidR="00983B52" w:rsidRPr="00437306" w:rsidRDefault="00983B52" w:rsidP="00983B52">
      <w:pPr>
        <w:pStyle w:val="paragraphsub"/>
      </w:pPr>
      <w:r w:rsidRPr="00437306">
        <w:tab/>
        <w:t>(iii)</w:t>
      </w:r>
      <w:r w:rsidRPr="00437306">
        <w:tab/>
        <w:t>as if subsection</w:t>
      </w:r>
      <w:r w:rsidR="00437306">
        <w:t> </w:t>
      </w:r>
      <w:r w:rsidRPr="00437306">
        <w:t>1413(6) were omitted; and</w:t>
      </w:r>
    </w:p>
    <w:p w:rsidR="00983B52" w:rsidRPr="00437306" w:rsidRDefault="00983B52" w:rsidP="00983B52">
      <w:pPr>
        <w:pStyle w:val="paragraphsub"/>
      </w:pPr>
      <w:r w:rsidRPr="00437306">
        <w:tab/>
        <w:t>(iv)</w:t>
      </w:r>
      <w:r w:rsidRPr="00437306">
        <w:tab/>
        <w:t>as if the references in subsection</w:t>
      </w:r>
      <w:r w:rsidR="00437306">
        <w:t> </w:t>
      </w:r>
      <w:r w:rsidRPr="00437306">
        <w:t>1413(8) to the FSR commencement were instead references to the start day;</w:t>
      </w:r>
    </w:p>
    <w:p w:rsidR="00983B52" w:rsidRPr="00437306" w:rsidRDefault="00983B52" w:rsidP="00983B52">
      <w:pPr>
        <w:pStyle w:val="paragraph"/>
      </w:pPr>
      <w:r w:rsidRPr="00437306">
        <w:tab/>
        <w:t>(c)</w:t>
      </w:r>
      <w:r w:rsidRPr="00437306">
        <w:tab/>
        <w:t>if:</w:t>
      </w:r>
    </w:p>
    <w:p w:rsidR="00983B52" w:rsidRPr="00437306" w:rsidRDefault="00983B52" w:rsidP="00983B52">
      <w:pPr>
        <w:pStyle w:val="paragraphsub"/>
      </w:pPr>
      <w:r w:rsidRPr="00437306">
        <w:lastRenderedPageBreak/>
        <w:tab/>
        <w:t>(i)</w:t>
      </w:r>
      <w:r w:rsidRPr="00437306">
        <w:tab/>
        <w:t xml:space="preserve">taking account of the effect of </w:t>
      </w:r>
      <w:r w:rsidR="00437306">
        <w:t>paragraph (</w:t>
      </w:r>
      <w:r w:rsidRPr="00437306">
        <w:t>a), section</w:t>
      </w:r>
      <w:r w:rsidR="00437306">
        <w:t> </w:t>
      </w:r>
      <w:r w:rsidRPr="00437306">
        <w:t>1418, 1420, 1421 or 1422 applies to the proposed market; and</w:t>
      </w:r>
    </w:p>
    <w:p w:rsidR="00983B52" w:rsidRPr="00437306" w:rsidRDefault="00983B52" w:rsidP="00983B52">
      <w:pPr>
        <w:pStyle w:val="paragraphsub"/>
      </w:pPr>
      <w:r w:rsidRPr="00437306">
        <w:tab/>
        <w:t>(ii)</w:t>
      </w:r>
      <w:r w:rsidRPr="00437306">
        <w:tab/>
        <w:t xml:space="preserve">the market operator does not lodge with ASIC a notice in relation to the market under </w:t>
      </w:r>
      <w:r w:rsidR="00437306">
        <w:t>subsection (</w:t>
      </w:r>
      <w:r w:rsidRPr="00437306">
        <w:t>3) of this section by the end of 6 months after the FSR commencement;</w:t>
      </w:r>
    </w:p>
    <w:p w:rsidR="00983B52" w:rsidRPr="00437306" w:rsidRDefault="00983B52" w:rsidP="00983B52">
      <w:pPr>
        <w:pStyle w:val="paragraph"/>
      </w:pPr>
      <w:r w:rsidRPr="00437306">
        <w:tab/>
      </w:r>
      <w:r w:rsidRPr="00437306">
        <w:tab/>
        <w:t>that section ceases to apply in relation to the proposed market at the end of that period;</w:t>
      </w:r>
    </w:p>
    <w:p w:rsidR="00983B52" w:rsidRPr="00437306" w:rsidRDefault="00983B52" w:rsidP="00983B52">
      <w:pPr>
        <w:pStyle w:val="paragraph"/>
      </w:pPr>
      <w:r w:rsidRPr="00437306">
        <w:tab/>
        <w:t>(d)</w:t>
      </w:r>
      <w:r w:rsidRPr="00437306">
        <w:tab/>
        <w:t>if a provision of this Subdivision provides for a provision of the old Corporations Act to continue to apply in relation to the proposed market, then (without limiting the generality of subsection</w:t>
      </w:r>
      <w:r w:rsidR="00437306">
        <w:t> </w:t>
      </w:r>
      <w:r w:rsidRPr="00437306">
        <w:t>1410(3)), while the proposed market remains non</w:t>
      </w:r>
      <w:r w:rsidR="00437306">
        <w:noBreakHyphen/>
      </w:r>
      <w:r w:rsidRPr="00437306">
        <w:t xml:space="preserve">operational, the provision of the old Corporations Act only applies in relation to the proposed market to the extent (if any) to which it would, disregarding the effect of </w:t>
      </w:r>
      <w:r w:rsidR="00437306">
        <w:t>paragraph (</w:t>
      </w:r>
      <w:r w:rsidRPr="00437306">
        <w:t>a), apply in relation to the proposed market.</w:t>
      </w:r>
    </w:p>
    <w:p w:rsidR="00983B52" w:rsidRPr="00437306" w:rsidRDefault="00983B52" w:rsidP="00983B52">
      <w:pPr>
        <w:pStyle w:val="subsection"/>
      </w:pPr>
      <w:r w:rsidRPr="00437306">
        <w:tab/>
        <w:t>(3)</w:t>
      </w:r>
      <w:r w:rsidRPr="00437306">
        <w:tab/>
        <w:t>If a proposed market to which this section applies starts to operate on a day during the period of 6 months starting on the FSR commencement, the operator must, as soon as practicable, and in any event within 7 days, lodge with ASIC written notice of the fact that the market started to operate on that day.</w:t>
      </w:r>
    </w:p>
    <w:p w:rsidR="00983B52" w:rsidRPr="00437306" w:rsidRDefault="00983B52" w:rsidP="00983B52">
      <w:pPr>
        <w:pStyle w:val="notetext"/>
      </w:pPr>
      <w:r w:rsidRPr="00437306">
        <w:t>Note:</w:t>
      </w:r>
      <w:r w:rsidRPr="00437306">
        <w:tab/>
        <w:t>Failure to comply with this subsection is an offence (see subsection</w:t>
      </w:r>
      <w:r w:rsidR="00437306">
        <w:t> </w:t>
      </w:r>
      <w:r w:rsidRPr="00437306">
        <w:t>1311(1)).</w:t>
      </w:r>
    </w:p>
    <w:p w:rsidR="00983B52" w:rsidRPr="00437306" w:rsidRDefault="00983B52" w:rsidP="00983B52">
      <w:pPr>
        <w:pStyle w:val="subsection"/>
      </w:pPr>
      <w:r w:rsidRPr="00437306">
        <w:tab/>
        <w:t>(4)</w:t>
      </w:r>
      <w:r w:rsidRPr="00437306">
        <w:tab/>
        <w:t xml:space="preserve">ASIC must, within a reasonable time, give the Minister a notice it receives under </w:t>
      </w:r>
      <w:r w:rsidR="00437306">
        <w:t>subsection (</w:t>
      </w:r>
      <w:r w:rsidRPr="00437306">
        <w:t>3).</w:t>
      </w:r>
    </w:p>
    <w:p w:rsidR="00983B52" w:rsidRPr="00437306" w:rsidRDefault="00983B52" w:rsidP="00983B52">
      <w:pPr>
        <w:pStyle w:val="ActHead5"/>
      </w:pPr>
      <w:bookmarkStart w:id="59" w:name="_Toc528574273"/>
      <w:r w:rsidRPr="00437306">
        <w:rPr>
          <w:rStyle w:val="CharSectno"/>
        </w:rPr>
        <w:t>1413</w:t>
      </w:r>
      <w:r w:rsidRPr="00437306">
        <w:t xml:space="preserve">  Obligation of Minister to grant licences covering main existing markets</w:t>
      </w:r>
      <w:bookmarkEnd w:id="59"/>
    </w:p>
    <w:p w:rsidR="00983B52" w:rsidRPr="00437306" w:rsidRDefault="00983B52" w:rsidP="00983B52">
      <w:pPr>
        <w:pStyle w:val="subsection"/>
      </w:pPr>
      <w:r w:rsidRPr="00437306">
        <w:tab/>
        <w:t>(1)</w:t>
      </w:r>
      <w:r w:rsidRPr="00437306">
        <w:tab/>
        <w:t>This section applies to each market being operated immediately before the FSR commencement in relation to which any of the following paragraphs applies:</w:t>
      </w:r>
    </w:p>
    <w:p w:rsidR="00983B52" w:rsidRPr="00437306" w:rsidRDefault="00983B52" w:rsidP="00983B52">
      <w:pPr>
        <w:pStyle w:val="paragraph"/>
      </w:pPr>
      <w:r w:rsidRPr="00437306">
        <w:tab/>
        <w:t>(a)</w:t>
      </w:r>
      <w:r w:rsidRPr="00437306">
        <w:tab/>
        <w:t>the market was a stock market operated by the Australian Stock Exchange Limited;</w:t>
      </w:r>
    </w:p>
    <w:p w:rsidR="00983B52" w:rsidRPr="00437306" w:rsidRDefault="00983B52" w:rsidP="00983B52">
      <w:pPr>
        <w:pStyle w:val="paragraph"/>
        <w:rPr>
          <w:i/>
        </w:rPr>
      </w:pPr>
      <w:r w:rsidRPr="00437306">
        <w:lastRenderedPageBreak/>
        <w:tab/>
        <w:t>(b)</w:t>
      </w:r>
      <w:r w:rsidRPr="00437306">
        <w:tab/>
        <w:t>the market was a stock market operated by a body corporate covered by an approval in force under subsection</w:t>
      </w:r>
      <w:r w:rsidR="00437306">
        <w:t> </w:t>
      </w:r>
      <w:r w:rsidRPr="00437306">
        <w:t>769(2) of the old Corporations Act;</w:t>
      </w:r>
    </w:p>
    <w:p w:rsidR="00983B52" w:rsidRPr="00437306" w:rsidRDefault="00983B52" w:rsidP="00983B52">
      <w:pPr>
        <w:pStyle w:val="paragraph"/>
      </w:pPr>
      <w:r w:rsidRPr="00437306">
        <w:tab/>
        <w:t>(c)</w:t>
      </w:r>
      <w:r w:rsidRPr="00437306">
        <w:tab/>
        <w:t>the market was a futures market operated by a body corporate covered by an approval in force under subsection</w:t>
      </w:r>
      <w:r w:rsidR="00437306">
        <w:t> </w:t>
      </w:r>
      <w:r w:rsidRPr="00437306">
        <w:t>1126(2) of the old Corporations Act.</w:t>
      </w:r>
    </w:p>
    <w:p w:rsidR="00983B52" w:rsidRPr="00437306" w:rsidRDefault="00983B52" w:rsidP="00983B52">
      <w:pPr>
        <w:pStyle w:val="subsection"/>
      </w:pPr>
      <w:r w:rsidRPr="00437306">
        <w:tab/>
        <w:t>(2)</w:t>
      </w:r>
      <w:r w:rsidRPr="00437306">
        <w:tab/>
        <w:t xml:space="preserve">Subject to </w:t>
      </w:r>
      <w:r w:rsidR="00437306">
        <w:t>subsections (</w:t>
      </w:r>
      <w:r w:rsidRPr="00437306">
        <w:t>3) and (4), the Minister must, in relation to each market to which this section applies, grant the operator of the market a licence, and impose conditions on that licence, in accordance with the following requirements:</w:t>
      </w:r>
    </w:p>
    <w:p w:rsidR="00983B52" w:rsidRPr="00437306" w:rsidRDefault="00983B52" w:rsidP="00983B52">
      <w:pPr>
        <w:pStyle w:val="paragraph"/>
      </w:pPr>
      <w:r w:rsidRPr="00437306">
        <w:tab/>
        <w:t>(a)</w:t>
      </w:r>
      <w:r w:rsidRPr="00437306">
        <w:tab/>
        <w:t>the licence must be described as an Australian market licence;</w:t>
      </w:r>
    </w:p>
    <w:p w:rsidR="00983B52" w:rsidRPr="00437306" w:rsidRDefault="00983B52" w:rsidP="00983B52">
      <w:pPr>
        <w:pStyle w:val="paragraph"/>
      </w:pPr>
      <w:r w:rsidRPr="00437306">
        <w:tab/>
        <w:t>(b)</w:t>
      </w:r>
      <w:r w:rsidRPr="00437306">
        <w:tab/>
        <w:t>the licence must be granted subject to the following conditions:</w:t>
      </w:r>
    </w:p>
    <w:p w:rsidR="00983B52" w:rsidRPr="00437306" w:rsidRDefault="00983B52" w:rsidP="00983B52">
      <w:pPr>
        <w:pStyle w:val="paragraphsub"/>
      </w:pPr>
      <w:r w:rsidRPr="00437306">
        <w:tab/>
        <w:t>(i)</w:t>
      </w:r>
      <w:r w:rsidRPr="00437306">
        <w:tab/>
        <w:t>a condition specifying the market as the market that the licence authorises the licensee to operate;</w:t>
      </w:r>
    </w:p>
    <w:p w:rsidR="00983B52" w:rsidRPr="00437306" w:rsidRDefault="00983B52" w:rsidP="00983B52">
      <w:pPr>
        <w:pStyle w:val="paragraphsub"/>
      </w:pPr>
      <w:r w:rsidRPr="00437306">
        <w:tab/>
        <w:t>(ii)</w:t>
      </w:r>
      <w:r w:rsidRPr="00437306">
        <w:tab/>
        <w:t xml:space="preserve">a condition specifying, as the classes of financial products that can be dealt with on the market, the classes that are appropriate for the market under </w:t>
      </w:r>
      <w:r w:rsidR="00437306">
        <w:t>subsection (</w:t>
      </w:r>
      <w:r w:rsidRPr="00437306">
        <w:t>5);</w:t>
      </w:r>
    </w:p>
    <w:p w:rsidR="00983B52" w:rsidRPr="00437306" w:rsidRDefault="00983B52" w:rsidP="00983B52">
      <w:pPr>
        <w:pStyle w:val="paragraphsub"/>
      </w:pPr>
      <w:r w:rsidRPr="00437306">
        <w:tab/>
        <w:t>(iii)</w:t>
      </w:r>
      <w:r w:rsidRPr="00437306">
        <w:tab/>
        <w:t>if the Minister considers that the licensee should have clearing and settlement arrangements for transactions effected through the market—a condition specifying the type of clearing and settlement arrangements that are adequate.</w:t>
      </w:r>
    </w:p>
    <w:p w:rsidR="00983B52" w:rsidRPr="00437306" w:rsidRDefault="00983B52" w:rsidP="00983B52">
      <w:pPr>
        <w:pStyle w:val="subsection"/>
      </w:pPr>
      <w:r w:rsidRPr="00437306">
        <w:tab/>
        <w:t>(3)</w:t>
      </w:r>
      <w:r w:rsidRPr="00437306">
        <w:tab/>
        <w:t xml:space="preserve">Subject to </w:t>
      </w:r>
      <w:r w:rsidR="00437306">
        <w:t>subsection (</w:t>
      </w:r>
      <w:r w:rsidRPr="00437306">
        <w:t xml:space="preserve">6), a licence that </w:t>
      </w:r>
      <w:r w:rsidR="00437306">
        <w:t>subsection (</w:t>
      </w:r>
      <w:r w:rsidRPr="00437306">
        <w:t>2) requires to be granted must be granted on, or as soon as practicable after, the FSR commencement. If it is granted after the FSR commencement, it, and the conditions subject to which it is granted, are taken to have had effect from that commencement.</w:t>
      </w:r>
    </w:p>
    <w:p w:rsidR="00983B52" w:rsidRPr="00437306" w:rsidRDefault="00983B52" w:rsidP="00983B52">
      <w:pPr>
        <w:pStyle w:val="subsection"/>
      </w:pPr>
      <w:r w:rsidRPr="00437306">
        <w:tab/>
        <w:t>(4)</w:t>
      </w:r>
      <w:r w:rsidRPr="00437306">
        <w:tab/>
        <w:t>Sections</w:t>
      </w:r>
      <w:r w:rsidR="00437306">
        <w:t> </w:t>
      </w:r>
      <w:r w:rsidRPr="00437306">
        <w:t>795D (more than one licence in the same document) and 795E (more than one market covered by the same licence) of the amended Corporations Act apply in relation to the granting of licences, and licences granted, under this section as if the licences were, or were being, granted under section</w:t>
      </w:r>
      <w:r w:rsidR="00437306">
        <w:t> </w:t>
      </w:r>
      <w:r w:rsidRPr="00437306">
        <w:t xml:space="preserve">795B of that Act. If, </w:t>
      </w:r>
      <w:r w:rsidRPr="00437306">
        <w:lastRenderedPageBreak/>
        <w:t>pursuant to section</w:t>
      </w:r>
      <w:r w:rsidR="00437306">
        <w:t> </w:t>
      </w:r>
      <w:r w:rsidRPr="00437306">
        <w:t xml:space="preserve">795E, a single licence is granted under this section in respect of several separate markets, </w:t>
      </w:r>
      <w:r w:rsidR="00437306">
        <w:t>paragraph (</w:t>
      </w:r>
      <w:r w:rsidRPr="00437306">
        <w:t>2)(b) of this section must be complied with separately in the licence document in relation to each of those markets.</w:t>
      </w:r>
    </w:p>
    <w:p w:rsidR="00983B52" w:rsidRPr="00437306" w:rsidRDefault="00983B52" w:rsidP="00983B52">
      <w:pPr>
        <w:pStyle w:val="subsection"/>
      </w:pPr>
      <w:r w:rsidRPr="00437306">
        <w:tab/>
        <w:t>(5)</w:t>
      </w:r>
      <w:r w:rsidRPr="00437306">
        <w:tab/>
        <w:t xml:space="preserve">For the purposes of </w:t>
      </w:r>
      <w:r w:rsidR="00437306">
        <w:t>subparagraph (</w:t>
      </w:r>
      <w:r w:rsidRPr="00437306">
        <w:t xml:space="preserve">2)(b)(ii), the classes of financial products that are </w:t>
      </w:r>
      <w:r w:rsidRPr="00437306">
        <w:rPr>
          <w:b/>
          <w:i/>
        </w:rPr>
        <w:t>appropriate</w:t>
      </w:r>
      <w:r w:rsidRPr="00437306">
        <w:t xml:space="preserve"> for a market to which this section applies are as follows:</w:t>
      </w:r>
    </w:p>
    <w:p w:rsidR="00983B52" w:rsidRPr="00437306" w:rsidRDefault="00983B52" w:rsidP="00983B52">
      <w:pPr>
        <w:pStyle w:val="paragraph"/>
      </w:pPr>
      <w:r w:rsidRPr="00437306">
        <w:tab/>
        <w:t>(a)</w:t>
      </w:r>
      <w:r w:rsidRPr="00437306">
        <w:tab/>
        <w:t xml:space="preserve">for a market described in </w:t>
      </w:r>
      <w:r w:rsidR="00437306">
        <w:t>paragraph (</w:t>
      </w:r>
      <w:r w:rsidRPr="00437306">
        <w:t>1)(a) or (b)—securities, within the meaning of section</w:t>
      </w:r>
      <w:r w:rsidR="00437306">
        <w:t> </w:t>
      </w:r>
      <w:r w:rsidRPr="00437306">
        <w:t>92 of the old Corporations Act as applying for the purposes of Part</w:t>
      </w:r>
      <w:r w:rsidR="00437306">
        <w:t> </w:t>
      </w:r>
      <w:r w:rsidRPr="00437306">
        <w:t>7.2 of the old Corporations Act, and agreements of a kind to which section</w:t>
      </w:r>
      <w:r w:rsidR="00437306">
        <w:t> </w:t>
      </w:r>
      <w:r w:rsidRPr="00437306">
        <w:t>92A of the old Corporations Act applied immediately before the FSR commencement (or would have applied after the FSR commencement if that section, and any associated provisions, had continued to have effect);</w:t>
      </w:r>
    </w:p>
    <w:p w:rsidR="00983B52" w:rsidRPr="00437306" w:rsidRDefault="00983B52" w:rsidP="00983B52">
      <w:pPr>
        <w:pStyle w:val="paragraph"/>
      </w:pPr>
      <w:r w:rsidRPr="00437306">
        <w:tab/>
        <w:t>(b)</w:t>
      </w:r>
      <w:r w:rsidRPr="00437306">
        <w:tab/>
        <w:t xml:space="preserve">for a market described in </w:t>
      </w:r>
      <w:r w:rsidR="00437306">
        <w:t>paragraph (</w:t>
      </w:r>
      <w:r w:rsidRPr="00437306">
        <w:t>1)(c)—futures contracts, within the meaning of section</w:t>
      </w:r>
      <w:r w:rsidR="00437306">
        <w:t> </w:t>
      </w:r>
      <w:r w:rsidRPr="00437306">
        <w:t>72 of the old Corporations Act, and agreements of a kind to which section</w:t>
      </w:r>
      <w:r w:rsidR="00437306">
        <w:t> </w:t>
      </w:r>
      <w:r w:rsidRPr="00437306">
        <w:t>72A of the old Corporations Act applied immediately before the FSR commencement (or would have applied after the FSR commencement if that section, and any associated provisions, had continued to have effect).</w:t>
      </w:r>
    </w:p>
    <w:p w:rsidR="00983B52" w:rsidRPr="00437306" w:rsidRDefault="00983B52" w:rsidP="00983B52">
      <w:pPr>
        <w:pStyle w:val="subsection"/>
      </w:pPr>
      <w:r w:rsidRPr="00437306">
        <w:tab/>
        <w:t>(6)</w:t>
      </w:r>
      <w:r w:rsidRPr="00437306">
        <w:tab/>
        <w:t xml:space="preserve">Despite anything in </w:t>
      </w:r>
      <w:r w:rsidR="00437306">
        <w:t>subsection (</w:t>
      </w:r>
      <w:r w:rsidRPr="00437306">
        <w:t>3), the Minister may, under this section, grant a licence, and impose conditions on the licence, at any time during the period starting on the commencement of this section and ending on the FSR commencement on the basis that matters known to the Minister in relation to the market concerned will continue to be the case up to the FSR commencement. If the Minister does so:</w:t>
      </w:r>
    </w:p>
    <w:p w:rsidR="00983B52" w:rsidRPr="00437306" w:rsidRDefault="00983B52" w:rsidP="00983B52">
      <w:pPr>
        <w:pStyle w:val="paragraph"/>
      </w:pPr>
      <w:r w:rsidRPr="00437306">
        <w:tab/>
        <w:t>(a)</w:t>
      </w:r>
      <w:r w:rsidRPr="00437306">
        <w:tab/>
        <w:t>the licence and conditions come into effect on the FSR commencement, and not before; and</w:t>
      </w:r>
    </w:p>
    <w:p w:rsidR="00983B52" w:rsidRPr="00437306" w:rsidRDefault="00983B52" w:rsidP="00983B52">
      <w:pPr>
        <w:pStyle w:val="paragraph"/>
      </w:pPr>
      <w:r w:rsidRPr="00437306">
        <w:tab/>
        <w:t>(b)</w:t>
      </w:r>
      <w:r w:rsidRPr="00437306">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983B52" w:rsidRPr="00437306" w:rsidRDefault="00983B52" w:rsidP="00983B52">
      <w:pPr>
        <w:pStyle w:val="paragraph"/>
      </w:pPr>
      <w:r w:rsidRPr="00437306">
        <w:lastRenderedPageBreak/>
        <w:tab/>
        <w:t>(c)</w:t>
      </w:r>
      <w:r w:rsidRPr="00437306">
        <w:tab/>
        <w:t>the licence and conditions do not come into effect on the FSR commencement if, immediately before the FSR commencement, the market is not a market to which this section applies.</w:t>
      </w:r>
    </w:p>
    <w:p w:rsidR="00983B52" w:rsidRPr="00437306" w:rsidRDefault="00983B52" w:rsidP="00983B52">
      <w:pPr>
        <w:pStyle w:val="subsection"/>
      </w:pPr>
      <w:r w:rsidRPr="00437306">
        <w:tab/>
        <w:t>(7)</w:t>
      </w:r>
      <w:r w:rsidRPr="00437306">
        <w:tab/>
        <w:t>If the Minister grants a licence under this section, the Minister must give the operator of the market written notice of:</w:t>
      </w:r>
    </w:p>
    <w:p w:rsidR="00983B52" w:rsidRPr="00437306" w:rsidRDefault="00983B52" w:rsidP="00983B52">
      <w:pPr>
        <w:pStyle w:val="paragraph"/>
      </w:pPr>
      <w:r w:rsidRPr="00437306">
        <w:tab/>
        <w:t>(a)</w:t>
      </w:r>
      <w:r w:rsidRPr="00437306">
        <w:tab/>
        <w:t>the grant of the licence, and the conditions imposed on the licence; and</w:t>
      </w:r>
    </w:p>
    <w:p w:rsidR="00983B52" w:rsidRPr="00437306" w:rsidRDefault="00983B52" w:rsidP="00983B52">
      <w:pPr>
        <w:pStyle w:val="paragraph"/>
      </w:pPr>
      <w:r w:rsidRPr="00437306">
        <w:tab/>
        <w:t>(b)</w:t>
      </w:r>
      <w:r w:rsidRPr="00437306">
        <w:tab/>
        <w:t xml:space="preserve">any subsequent revocation or variation under </w:t>
      </w:r>
      <w:r w:rsidR="00437306">
        <w:t>subsection (</w:t>
      </w:r>
      <w:r w:rsidRPr="00437306">
        <w:t>6) of the licence or conditions.</w:t>
      </w:r>
    </w:p>
    <w:p w:rsidR="00983B52" w:rsidRPr="00437306" w:rsidRDefault="00983B52" w:rsidP="00983B52">
      <w:pPr>
        <w:pStyle w:val="subsection"/>
      </w:pPr>
      <w:r w:rsidRPr="00437306">
        <w:tab/>
        <w:t>(8)</w:t>
      </w:r>
      <w:r w:rsidRPr="00437306">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983B52" w:rsidRPr="00437306" w:rsidRDefault="00983B52" w:rsidP="00983B52">
      <w:pPr>
        <w:pStyle w:val="ActHead5"/>
      </w:pPr>
      <w:bookmarkStart w:id="60" w:name="_Toc528574274"/>
      <w:r w:rsidRPr="00437306">
        <w:rPr>
          <w:rStyle w:val="CharSectno"/>
        </w:rPr>
        <w:t>1414</w:t>
      </w:r>
      <w:r w:rsidRPr="00437306">
        <w:t xml:space="preserve">  Section</w:t>
      </w:r>
      <w:r w:rsidR="00437306">
        <w:t> </w:t>
      </w:r>
      <w:r w:rsidRPr="00437306">
        <w:t>1413 markets—effect of licences and conditions</w:t>
      </w:r>
      <w:bookmarkEnd w:id="60"/>
    </w:p>
    <w:p w:rsidR="00983B52" w:rsidRPr="00437306" w:rsidRDefault="00983B52" w:rsidP="00983B52">
      <w:pPr>
        <w:pStyle w:val="subsection"/>
      </w:pPr>
      <w:r w:rsidRPr="00437306">
        <w:tab/>
        <w:t>(1)</w:t>
      </w:r>
      <w:r w:rsidRPr="00437306">
        <w:tab/>
        <w:t xml:space="preserve">Subject to </w:t>
      </w:r>
      <w:r w:rsidR="00437306">
        <w:t>subsections (</w:t>
      </w:r>
      <w:r w:rsidRPr="00437306">
        <w:t>2) to (4):</w:t>
      </w:r>
    </w:p>
    <w:p w:rsidR="00983B52" w:rsidRPr="00437306" w:rsidRDefault="00983B52" w:rsidP="00983B52">
      <w:pPr>
        <w:pStyle w:val="paragraph"/>
      </w:pPr>
      <w:r w:rsidRPr="00437306">
        <w:tab/>
        <w:t>(a)</w:t>
      </w:r>
      <w:r w:rsidRPr="00437306">
        <w:tab/>
        <w:t>a licence granted under section</w:t>
      </w:r>
      <w:r w:rsidR="00437306">
        <w:t> </w:t>
      </w:r>
      <w:r w:rsidRPr="00437306">
        <w:t>1413 that authorises the operation of a market is, for the purposes of the amended Corporations Act (other than this section), taken to have been granted (and to have been properly granted) under section</w:t>
      </w:r>
      <w:r w:rsidR="00437306">
        <w:t> </w:t>
      </w:r>
      <w:r w:rsidRPr="00437306">
        <w:t>795B of the amended Corporations Act; and</w:t>
      </w:r>
    </w:p>
    <w:p w:rsidR="00983B52" w:rsidRPr="00437306" w:rsidRDefault="00983B52" w:rsidP="00983B52">
      <w:pPr>
        <w:pStyle w:val="paragraph"/>
      </w:pPr>
      <w:r w:rsidRPr="00437306">
        <w:tab/>
        <w:t>(b)</w:t>
      </w:r>
      <w:r w:rsidRPr="00437306">
        <w:tab/>
        <w:t>conditions imposed under section</w:t>
      </w:r>
      <w:r w:rsidR="00437306">
        <w:t> </w:t>
      </w:r>
      <w:r w:rsidRPr="00437306">
        <w:t>1413 on the licence are, for the purposes of the amended Corporations Act (other than this section), taken to have been imposed (and to have been properly imposed) under section</w:t>
      </w:r>
      <w:r w:rsidR="00437306">
        <w:t> </w:t>
      </w:r>
      <w:r w:rsidRPr="00437306">
        <w:t>796A of the amended Corporations Act.</w:t>
      </w:r>
    </w:p>
    <w:p w:rsidR="00983B52" w:rsidRPr="00437306" w:rsidRDefault="00983B52" w:rsidP="00983B52">
      <w:pPr>
        <w:pStyle w:val="notetext"/>
      </w:pPr>
      <w:r w:rsidRPr="00437306">
        <w:t>Note 1:</w:t>
      </w:r>
      <w:r w:rsidRPr="00437306">
        <w:tab/>
        <w:t>Section</w:t>
      </w:r>
      <w:r w:rsidR="00437306">
        <w:t> </w:t>
      </w:r>
      <w:r w:rsidRPr="00437306">
        <w:t>795C of the amended Corporations Act (publication of notice of licence grant) applies to the grant of the licence.</w:t>
      </w:r>
    </w:p>
    <w:p w:rsidR="00983B52" w:rsidRPr="00437306" w:rsidRDefault="00983B52" w:rsidP="00983B52">
      <w:pPr>
        <w:pStyle w:val="notetext"/>
      </w:pPr>
      <w:r w:rsidRPr="00437306">
        <w:t>Note 2:</w:t>
      </w:r>
      <w:r w:rsidRPr="00437306">
        <w:tab/>
        <w:t>The conditions may be varied or revoked, and additional conditions may be imposed, under section</w:t>
      </w:r>
      <w:r w:rsidR="00437306">
        <w:t> </w:t>
      </w:r>
      <w:r w:rsidRPr="00437306">
        <w:t>796A of the amended Corporations Act.</w:t>
      </w:r>
    </w:p>
    <w:p w:rsidR="00983B52" w:rsidRPr="00437306" w:rsidRDefault="00983B52" w:rsidP="00983B52">
      <w:pPr>
        <w:pStyle w:val="subsection"/>
      </w:pPr>
      <w:r w:rsidRPr="00437306">
        <w:tab/>
        <w:t>(2)</w:t>
      </w:r>
      <w:r w:rsidRPr="00437306">
        <w:tab/>
        <w:t xml:space="preserve">Subject to </w:t>
      </w:r>
      <w:r w:rsidR="00437306">
        <w:t>subsection (</w:t>
      </w:r>
      <w:r w:rsidRPr="00437306">
        <w:t xml:space="preserve">4), the relevant new legislation (see </w:t>
      </w:r>
      <w:r w:rsidR="00437306">
        <w:t>subsection (</w:t>
      </w:r>
      <w:r w:rsidRPr="00437306">
        <w:t xml:space="preserve">6)) does not apply in relation to the market during the </w:t>
      </w:r>
      <w:r w:rsidRPr="00437306">
        <w:lastRenderedPageBreak/>
        <w:t xml:space="preserve">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conditions on the licence are varied or revoked, or additional conditions are imposed on the licence, pursuant to an application by the licensee under subsection</w:t>
      </w:r>
      <w:r w:rsidR="00437306">
        <w:t> </w:t>
      </w:r>
      <w:r w:rsidRPr="00437306">
        <w:t>796A(2) of the amended Corporations Act;</w:t>
      </w:r>
    </w:p>
    <w:p w:rsidR="00983B52" w:rsidRPr="00437306" w:rsidRDefault="00983B52" w:rsidP="00983B52">
      <w:pPr>
        <w:pStyle w:val="paragraph"/>
      </w:pPr>
      <w:r w:rsidRPr="00437306">
        <w:tab/>
        <w:t>(c)</w:t>
      </w:r>
      <w:r w:rsidRPr="00437306">
        <w:tab/>
        <w:t>the licensee has lodged with ASIC notice in writing that it wants to take advantage of the compensation arrangements under Division</w:t>
      </w:r>
      <w:r w:rsidR="00437306">
        <w:t> </w:t>
      </w:r>
      <w:r w:rsidRPr="00437306">
        <w:t>3 of Part</w:t>
      </w:r>
      <w:r w:rsidR="00437306">
        <w:t> </w:t>
      </w:r>
      <w:r w:rsidRPr="00437306">
        <w:t>7.5 of the amended Corporations Act:</w:t>
      </w:r>
    </w:p>
    <w:p w:rsidR="00983B52" w:rsidRPr="00437306" w:rsidRDefault="00983B52" w:rsidP="00983B52">
      <w:pPr>
        <w:pStyle w:val="paragraphsub"/>
      </w:pPr>
      <w:r w:rsidRPr="00437306">
        <w:tab/>
        <w:t>(i)</w:t>
      </w:r>
      <w:r w:rsidRPr="00437306">
        <w:tab/>
        <w:t>from a specified date, being a date that is after the notice is given to ASIC and that is after compensation arrangements for the market have been approved under Division</w:t>
      </w:r>
      <w:r w:rsidR="00437306">
        <w:t> </w:t>
      </w:r>
      <w:r w:rsidRPr="00437306">
        <w:t>3 of Part</w:t>
      </w:r>
      <w:r w:rsidR="00437306">
        <w:t> </w:t>
      </w:r>
      <w:r w:rsidRPr="00437306">
        <w:t xml:space="preserve">7.5 of the amended Corporations Act (see also </w:t>
      </w:r>
      <w:r w:rsidR="00437306">
        <w:t>subsection (</w:t>
      </w:r>
      <w:r w:rsidRPr="00437306">
        <w:t>4)); or</w:t>
      </w:r>
    </w:p>
    <w:p w:rsidR="00983B52" w:rsidRPr="00437306" w:rsidRDefault="00983B52" w:rsidP="00983B52">
      <w:pPr>
        <w:pStyle w:val="paragraphsub"/>
      </w:pPr>
      <w:r w:rsidRPr="00437306">
        <w:tab/>
        <w:t>(ii)</w:t>
      </w:r>
      <w:r w:rsidRPr="00437306">
        <w:tab/>
        <w:t>from the end of a specified period, being a period that is described as starting when compensation arrangements for the market are approved under Division</w:t>
      </w:r>
      <w:r w:rsidR="00437306">
        <w:t> </w:t>
      </w:r>
      <w:r w:rsidRPr="00437306">
        <w:t>3 of Part</w:t>
      </w:r>
      <w:r w:rsidR="00437306">
        <w:t> </w:t>
      </w:r>
      <w:r w:rsidRPr="00437306">
        <w:t xml:space="preserve">7.5 of the amended Corporations Act (see also </w:t>
      </w:r>
      <w:r w:rsidR="00437306">
        <w:t>subsection (</w:t>
      </w:r>
      <w:r w:rsidRPr="00437306">
        <w:t>4)) and that ends after the notice is given to ASIC;</w:t>
      </w:r>
    </w:p>
    <w:p w:rsidR="00983B52" w:rsidRPr="00437306" w:rsidRDefault="00983B52" w:rsidP="00983B52">
      <w:pPr>
        <w:pStyle w:val="paragraph"/>
      </w:pPr>
      <w:r w:rsidRPr="00437306">
        <w:tab/>
      </w:r>
      <w:r w:rsidRPr="00437306">
        <w:tab/>
        <w:t>and that date arrives or period ends.</w:t>
      </w:r>
    </w:p>
    <w:p w:rsidR="00983B52" w:rsidRPr="00437306" w:rsidRDefault="00983B52" w:rsidP="00983B52">
      <w:pPr>
        <w:pStyle w:val="subsection"/>
      </w:pPr>
      <w:r w:rsidRPr="00437306">
        <w:tab/>
        <w:t>(3)</w:t>
      </w:r>
      <w:r w:rsidRPr="00437306">
        <w:tab/>
        <w:t xml:space="preserve">A notice (the </w:t>
      </w:r>
      <w:r w:rsidRPr="00437306">
        <w:rPr>
          <w:b/>
          <w:i/>
        </w:rPr>
        <w:t>original notice</w:t>
      </w:r>
      <w:r w:rsidRPr="00437306">
        <w:t xml:space="preserve">) given for the purposes of </w:t>
      </w:r>
      <w:r w:rsidR="00437306">
        <w:t>paragraph (</w:t>
      </w:r>
      <w:r w:rsidRPr="00437306">
        <w:t>2)(c) may, before the date, or the end of the period, specified in the original notice as mentioned in that paragraph:</w:t>
      </w:r>
    </w:p>
    <w:p w:rsidR="00983B52" w:rsidRPr="00437306" w:rsidRDefault="00983B52" w:rsidP="00983B52">
      <w:pPr>
        <w:pStyle w:val="paragraph"/>
      </w:pPr>
      <w:r w:rsidRPr="00437306">
        <w:tab/>
        <w:t>(a)</w:t>
      </w:r>
      <w:r w:rsidRPr="00437306">
        <w:tab/>
        <w:t xml:space="preserve">be varied to specify another date or period, being a date or period that would satisfy the requirements of </w:t>
      </w:r>
      <w:r w:rsidR="00437306">
        <w:t>subparagraph (</w:t>
      </w:r>
      <w:r w:rsidRPr="00437306">
        <w:t>2)(c)(i) or (ii) if the reference in that subparagraph to when the notice (being the original notice) is given to ASIC were instead a reference to when the notice of variation is given to ASIC under this subsection; or</w:t>
      </w:r>
    </w:p>
    <w:p w:rsidR="00983B52" w:rsidRPr="00437306" w:rsidRDefault="00983B52" w:rsidP="00983B52">
      <w:pPr>
        <w:pStyle w:val="paragraph"/>
      </w:pPr>
      <w:r w:rsidRPr="00437306">
        <w:tab/>
        <w:t>(b)</w:t>
      </w:r>
      <w:r w:rsidRPr="00437306">
        <w:tab/>
        <w:t>be revoked.</w:t>
      </w:r>
    </w:p>
    <w:p w:rsidR="00983B52" w:rsidRPr="00437306" w:rsidRDefault="00983B52" w:rsidP="00983B52">
      <w:pPr>
        <w:pStyle w:val="subsection2"/>
      </w:pPr>
      <w:r w:rsidRPr="00437306">
        <w:t>The variation or revocation must be made by notice in writing lodged with ASIC.</w:t>
      </w:r>
    </w:p>
    <w:p w:rsidR="00983B52" w:rsidRPr="00437306" w:rsidRDefault="00983B52" w:rsidP="00983B52">
      <w:pPr>
        <w:pStyle w:val="subsection"/>
      </w:pPr>
      <w:r w:rsidRPr="00437306">
        <w:lastRenderedPageBreak/>
        <w:tab/>
        <w:t>(4)</w:t>
      </w:r>
      <w:r w:rsidRPr="00437306">
        <w:tab/>
        <w:t>If the relevant new legislation in relation to a market includes Part</w:t>
      </w:r>
      <w:r w:rsidR="00437306">
        <w:t> </w:t>
      </w:r>
      <w:r w:rsidRPr="00437306">
        <w:t xml:space="preserve">7.5 of the amended Corporations Act, then, despite </w:t>
      </w:r>
      <w:r w:rsidR="00437306">
        <w:t>subsection (</w:t>
      </w:r>
      <w:r w:rsidRPr="00437306">
        <w:t>2), Division</w:t>
      </w:r>
      <w:r w:rsidR="00437306">
        <w:t> </w:t>
      </w:r>
      <w:r w:rsidRPr="00437306">
        <w:t>3 of that Part applies to the market during the transition period to the extent necessary for the operator to apply to have compensation arrangements for the market approved before the end of the transition period, and for that application to be determined. However, any approval of the arrangements under that Division does not take effect until immediately after the end of the transition period.</w:t>
      </w:r>
    </w:p>
    <w:p w:rsidR="00983B52" w:rsidRPr="00437306" w:rsidRDefault="00983B52" w:rsidP="00983B52">
      <w:pPr>
        <w:pStyle w:val="subsection"/>
      </w:pPr>
      <w:r w:rsidRPr="00437306">
        <w:tab/>
        <w:t>(5)</w:t>
      </w:r>
      <w:r w:rsidRPr="00437306">
        <w:tab/>
        <w:t>The annual report of the licensee (see section</w:t>
      </w:r>
      <w:r w:rsidR="00437306">
        <w:t> </w:t>
      </w:r>
      <w:r w:rsidRPr="00437306">
        <w:t>792F of the amended Corporations Act) for a financial year in which part of the transition period occurs, other than a financial year in which the transition period ends, must include information about:</w:t>
      </w:r>
    </w:p>
    <w:p w:rsidR="00983B52" w:rsidRPr="00437306" w:rsidRDefault="00983B52" w:rsidP="00983B52">
      <w:pPr>
        <w:pStyle w:val="paragraph"/>
      </w:pPr>
      <w:r w:rsidRPr="00437306">
        <w:tab/>
        <w:t>(a)</w:t>
      </w:r>
      <w:r w:rsidRPr="00437306">
        <w:tab/>
        <w:t>the steps taken in the year; and</w:t>
      </w:r>
    </w:p>
    <w:p w:rsidR="00983B52" w:rsidRPr="00437306" w:rsidRDefault="00983B52" w:rsidP="00983B52">
      <w:pPr>
        <w:pStyle w:val="paragraph"/>
      </w:pPr>
      <w:r w:rsidRPr="00437306">
        <w:tab/>
        <w:t>(b)</w:t>
      </w:r>
      <w:r w:rsidRPr="00437306">
        <w:tab/>
        <w:t>the steps proposed to be taken in the next year;</w:t>
      </w:r>
    </w:p>
    <w:p w:rsidR="00983B52" w:rsidRPr="00437306" w:rsidRDefault="00983B52" w:rsidP="00983B52">
      <w:pPr>
        <w:pStyle w:val="subsection2"/>
      </w:pPr>
      <w:r w:rsidRPr="00437306">
        <w:t>to ensure that the relevant new legislation will be complied with by the time the transition period ends.</w:t>
      </w:r>
    </w:p>
    <w:p w:rsidR="00983B52" w:rsidRPr="00437306" w:rsidRDefault="00983B52" w:rsidP="00983B52">
      <w:pPr>
        <w:pStyle w:val="subsection"/>
      </w:pPr>
      <w:r w:rsidRPr="00437306">
        <w:tab/>
        <w:t>(6)</w:t>
      </w:r>
      <w:r w:rsidRPr="00437306">
        <w:tab/>
        <w:t>In this section:</w:t>
      </w:r>
    </w:p>
    <w:p w:rsidR="00983B52" w:rsidRPr="00437306" w:rsidRDefault="00983B52" w:rsidP="00983B52">
      <w:pPr>
        <w:pStyle w:val="Definition"/>
      </w:pPr>
      <w:r w:rsidRPr="00437306">
        <w:rPr>
          <w:b/>
          <w:i/>
        </w:rPr>
        <w:t>relevant new legislation</w:t>
      </w:r>
      <w:r w:rsidRPr="00437306">
        <w:t>, in relation to a market,</w:t>
      </w:r>
      <w:r w:rsidRPr="00437306">
        <w:rPr>
          <w:i/>
        </w:rPr>
        <w:t xml:space="preserve"> </w:t>
      </w:r>
      <w:r w:rsidRPr="00437306">
        <w:t>means:</w:t>
      </w:r>
    </w:p>
    <w:p w:rsidR="00983B52" w:rsidRPr="00437306" w:rsidRDefault="00983B52" w:rsidP="00983B52">
      <w:pPr>
        <w:pStyle w:val="paragraph"/>
      </w:pPr>
      <w:r w:rsidRPr="00437306">
        <w:tab/>
        <w:t>(a)</w:t>
      </w:r>
      <w:r w:rsidRPr="00437306">
        <w:tab/>
        <w:t>section</w:t>
      </w:r>
      <w:r w:rsidR="00437306">
        <w:t> </w:t>
      </w:r>
      <w:r w:rsidRPr="00437306">
        <w:t>793A of the amended Corporations Act; and</w:t>
      </w:r>
    </w:p>
    <w:p w:rsidR="00983B52" w:rsidRPr="00437306" w:rsidRDefault="00983B52" w:rsidP="00983B52">
      <w:pPr>
        <w:pStyle w:val="paragraph"/>
      </w:pPr>
      <w:r w:rsidRPr="00437306">
        <w:tab/>
        <w:t>(b)</w:t>
      </w:r>
      <w:r w:rsidRPr="00437306">
        <w:tab/>
        <w:t>unless the market is a market to which Division</w:t>
      </w:r>
      <w:r w:rsidR="00437306">
        <w:t> </w:t>
      </w:r>
      <w:r w:rsidRPr="00437306">
        <w:t>4 of Part</w:t>
      </w:r>
      <w:r w:rsidR="00437306">
        <w:t> </w:t>
      </w:r>
      <w:r w:rsidRPr="00437306">
        <w:t>7.5 of the amended Corporations Act applies—Part</w:t>
      </w:r>
      <w:r w:rsidR="00437306">
        <w:t> </w:t>
      </w:r>
      <w:r w:rsidRPr="00437306">
        <w:t>7.5 of the amended Corporations Act.</w:t>
      </w:r>
    </w:p>
    <w:p w:rsidR="00983B52" w:rsidRPr="00437306" w:rsidRDefault="00983B52" w:rsidP="00983B52">
      <w:pPr>
        <w:pStyle w:val="ActHead5"/>
      </w:pPr>
      <w:bookmarkStart w:id="61" w:name="_Toc528574275"/>
      <w:r w:rsidRPr="00437306">
        <w:rPr>
          <w:rStyle w:val="CharSectno"/>
        </w:rPr>
        <w:t>1415</w:t>
      </w:r>
      <w:r w:rsidRPr="00437306">
        <w:t xml:space="preserve">  Section</w:t>
      </w:r>
      <w:r w:rsidR="00437306">
        <w:t> </w:t>
      </w:r>
      <w:r w:rsidRPr="00437306">
        <w:t>1413 markets—preservation of old Corporations Act provisions during transition period</w:t>
      </w:r>
      <w:bookmarkEnd w:id="61"/>
    </w:p>
    <w:p w:rsidR="00983B52" w:rsidRPr="00437306" w:rsidRDefault="00983B52" w:rsidP="00983B52">
      <w:pPr>
        <w:pStyle w:val="SubsectionHead"/>
      </w:pPr>
      <w:r w:rsidRPr="00437306">
        <w:t>Preservation of compensation regimes</w:t>
      </w:r>
    </w:p>
    <w:p w:rsidR="00983B52" w:rsidRPr="00437306" w:rsidRDefault="00983B52" w:rsidP="00983B52">
      <w:pPr>
        <w:pStyle w:val="subsection"/>
        <w:tabs>
          <w:tab w:val="left" w:pos="2127"/>
        </w:tabs>
      </w:pPr>
      <w:r w:rsidRPr="00437306">
        <w:tab/>
        <w:t>(1)</w:t>
      </w:r>
      <w:r w:rsidRPr="00437306">
        <w:tab/>
        <w:t>If, during the transition period</w:t>
      </w:r>
      <w:r w:rsidRPr="00437306">
        <w:rPr>
          <w:i/>
        </w:rPr>
        <w:t xml:space="preserve"> </w:t>
      </w:r>
      <w:r w:rsidRPr="00437306">
        <w:t>in relation to a market the operation of which is authorised by a licence granted under section</w:t>
      </w:r>
      <w:r w:rsidR="00437306">
        <w:t> </w:t>
      </w:r>
      <w:r w:rsidRPr="00437306">
        <w:t>1413, Part</w:t>
      </w:r>
      <w:r w:rsidR="00437306">
        <w:t> </w:t>
      </w:r>
      <w:r w:rsidRPr="00437306">
        <w:t>7.5 of the amended Corporations Act does not apply in relation to the market (except as provided in subsection</w:t>
      </w:r>
      <w:r w:rsidR="00437306">
        <w:t> </w:t>
      </w:r>
      <w:r w:rsidRPr="00437306">
        <w:t>1414(4)) because of subsection</w:t>
      </w:r>
      <w:r w:rsidR="00437306">
        <w:t> </w:t>
      </w:r>
      <w:r w:rsidRPr="00437306">
        <w:t>1414(2), Part</w:t>
      </w:r>
      <w:r w:rsidR="00437306">
        <w:t> </w:t>
      </w:r>
      <w:r w:rsidRPr="00437306">
        <w:t>7.9, or Part</w:t>
      </w:r>
      <w:r w:rsidR="00437306">
        <w:t> </w:t>
      </w:r>
      <w:r w:rsidRPr="00437306">
        <w:t xml:space="preserve">8.6, as the case requires, of the old Corporations Act, and any associated </w:t>
      </w:r>
      <w:r w:rsidRPr="00437306">
        <w:lastRenderedPageBreak/>
        <w:t>provisions, continue to apply in relation to the market during the transition period.</w:t>
      </w:r>
    </w:p>
    <w:p w:rsidR="00983B52" w:rsidRPr="00437306" w:rsidRDefault="00983B52" w:rsidP="00983B52">
      <w:pPr>
        <w:pStyle w:val="SubsectionHead"/>
      </w:pPr>
      <w:r w:rsidRPr="00437306">
        <w:t>Preservation of certain ongoing requirements</w:t>
      </w:r>
    </w:p>
    <w:p w:rsidR="00983B52" w:rsidRPr="00437306" w:rsidRDefault="00983B52" w:rsidP="00983B52">
      <w:pPr>
        <w:pStyle w:val="subsection"/>
      </w:pPr>
      <w:r w:rsidRPr="00437306">
        <w:tab/>
        <w:t>(2)</w:t>
      </w:r>
      <w:r w:rsidRPr="00437306">
        <w:tab/>
        <w:t>During the transition period</w:t>
      </w:r>
      <w:r w:rsidRPr="00437306">
        <w:rPr>
          <w:i/>
        </w:rPr>
        <w:t xml:space="preserve"> </w:t>
      </w:r>
      <w:r w:rsidRPr="00437306">
        <w:t>in relation to a market:</w:t>
      </w:r>
    </w:p>
    <w:p w:rsidR="00983B52" w:rsidRPr="00437306" w:rsidRDefault="00983B52" w:rsidP="00983B52">
      <w:pPr>
        <w:pStyle w:val="paragraph"/>
      </w:pPr>
      <w:r w:rsidRPr="00437306">
        <w:tab/>
        <w:t>(a)</w:t>
      </w:r>
      <w:r w:rsidRPr="00437306">
        <w:tab/>
        <w:t>the operation of which is authorised by a licence granted under section</w:t>
      </w:r>
      <w:r w:rsidR="00437306">
        <w:t> </w:t>
      </w:r>
      <w:r w:rsidRPr="00437306">
        <w:t>1413; and</w:t>
      </w:r>
    </w:p>
    <w:p w:rsidR="00983B52" w:rsidRPr="00437306" w:rsidRDefault="00983B52" w:rsidP="00983B52">
      <w:pPr>
        <w:pStyle w:val="paragraph"/>
      </w:pPr>
      <w:r w:rsidRPr="00437306">
        <w:tab/>
        <w:t>(b)</w:t>
      </w:r>
      <w:r w:rsidRPr="00437306">
        <w:tab/>
        <w:t>that, immediately before the FSR commencement, was a securities exchange to which section</w:t>
      </w:r>
      <w:r w:rsidR="00437306">
        <w:t> </w:t>
      </w:r>
      <w:r w:rsidRPr="00437306">
        <w:t>769A of the old Corporations Act applied;</w:t>
      </w:r>
    </w:p>
    <w:p w:rsidR="00983B52" w:rsidRPr="00437306" w:rsidRDefault="00983B52" w:rsidP="00983B52">
      <w:pPr>
        <w:pStyle w:val="subsection2"/>
      </w:pPr>
      <w:r w:rsidRPr="00437306">
        <w:t>the following provisions continue to apply in relation to the market:</w:t>
      </w:r>
    </w:p>
    <w:p w:rsidR="00983B52" w:rsidRPr="00437306" w:rsidRDefault="00983B52" w:rsidP="00983B52">
      <w:pPr>
        <w:pStyle w:val="paragraph"/>
      </w:pPr>
      <w:r w:rsidRPr="00437306">
        <w:tab/>
        <w:t>(c)</w:t>
      </w:r>
      <w:r w:rsidRPr="00437306">
        <w:tab/>
        <w:t>paragraphs 769A(1)(c) and (e) of the old Corporations Act, and any associated provisions;</w:t>
      </w:r>
    </w:p>
    <w:p w:rsidR="00983B52" w:rsidRPr="00437306" w:rsidRDefault="00983B52" w:rsidP="00983B52">
      <w:pPr>
        <w:pStyle w:val="paragraph"/>
      </w:pPr>
      <w:r w:rsidRPr="00437306">
        <w:tab/>
        <w:t>(d)</w:t>
      </w:r>
      <w:r w:rsidRPr="00437306">
        <w:tab/>
        <w:t>section</w:t>
      </w:r>
      <w:r w:rsidR="00437306">
        <w:t> </w:t>
      </w:r>
      <w:r w:rsidRPr="00437306">
        <w:t>769B of the old Corporations Act (but only as applying in relation to paragraphs 769A(1)(c) and (e) of the old Corporations Act), and any associated provisions.</w:t>
      </w:r>
    </w:p>
    <w:p w:rsidR="00983B52" w:rsidRPr="00437306" w:rsidRDefault="00983B52" w:rsidP="00983B52">
      <w:pPr>
        <w:pStyle w:val="ActHead5"/>
      </w:pPr>
      <w:bookmarkStart w:id="62" w:name="_Toc528574276"/>
      <w:r w:rsidRPr="00437306">
        <w:rPr>
          <w:rStyle w:val="CharSectno"/>
        </w:rPr>
        <w:t>1416</w:t>
      </w:r>
      <w:r w:rsidRPr="00437306">
        <w:t xml:space="preserve">  Section</w:t>
      </w:r>
      <w:r w:rsidR="00437306">
        <w:t> </w:t>
      </w:r>
      <w:r w:rsidRPr="00437306">
        <w:t>1413 markets—powers for regulations to change how the old and new Corporations Act apply during the transition period</w:t>
      </w:r>
      <w:bookmarkEnd w:id="62"/>
    </w:p>
    <w:p w:rsidR="00983B52" w:rsidRPr="00437306" w:rsidRDefault="00983B52" w:rsidP="00983B52">
      <w:pPr>
        <w:pStyle w:val="subsection"/>
      </w:pPr>
      <w:r w:rsidRPr="00437306">
        <w:tab/>
        <w:t>(1)</w:t>
      </w:r>
      <w:r w:rsidRPr="00437306">
        <w:tab/>
        <w:t>The regulations may do all or any of the following in relation to a market the operation of which is authorised by a licence granted under section</w:t>
      </w:r>
      <w:r w:rsidR="00437306">
        <w:t> </w:t>
      </w:r>
      <w:r w:rsidRPr="00437306">
        <w:t>1413:</w:t>
      </w:r>
    </w:p>
    <w:p w:rsidR="00983B52" w:rsidRPr="00437306" w:rsidRDefault="00983B52" w:rsidP="00983B52">
      <w:pPr>
        <w:pStyle w:val="paragraph"/>
      </w:pPr>
      <w:r w:rsidRPr="00437306">
        <w:tab/>
        <w:t>(a)</w:t>
      </w:r>
      <w:r w:rsidRPr="00437306">
        <w:tab/>
        <w:t xml:space="preserve">provide that some or all of the provisions (the </w:t>
      </w:r>
      <w:r w:rsidRPr="00437306">
        <w:rPr>
          <w:b/>
          <w:i/>
        </w:rPr>
        <w:t>relevant old legislation</w:t>
      </w:r>
      <w:r w:rsidRPr="00437306">
        <w:t>) that would otherwise continue to apply in relation to the market because of section</w:t>
      </w:r>
      <w:r w:rsidR="00437306">
        <w:t> </w:t>
      </w:r>
      <w:r w:rsidRPr="00437306">
        <w:t>1415 do not apply in relation to the market;</w:t>
      </w:r>
    </w:p>
    <w:p w:rsidR="00983B52" w:rsidRPr="00437306" w:rsidRDefault="00983B52" w:rsidP="00983B52">
      <w:pPr>
        <w:pStyle w:val="paragraph"/>
      </w:pPr>
      <w:r w:rsidRPr="00437306">
        <w:tab/>
        <w:t>(b)</w:t>
      </w:r>
      <w:r w:rsidRPr="00437306">
        <w:tab/>
        <w:t>provide that some or all of the relevant old legislation applies in relation to the market with specified modifications during some or all of the transition period for the market;</w:t>
      </w:r>
    </w:p>
    <w:p w:rsidR="00983B52" w:rsidRPr="00437306" w:rsidRDefault="00983B52" w:rsidP="00983B52">
      <w:pPr>
        <w:pStyle w:val="paragraph"/>
      </w:pPr>
      <w:r w:rsidRPr="00437306">
        <w:tab/>
        <w:t>(c)</w:t>
      </w:r>
      <w:r w:rsidRPr="00437306">
        <w:tab/>
        <w:t>provide that some or all of the relevant new legislation (within the meaning of section</w:t>
      </w:r>
      <w:r w:rsidR="00437306">
        <w:t> </w:t>
      </w:r>
      <w:r w:rsidRPr="00437306">
        <w:t>1414) in relation to the market applies in relation to the market during some or all of the transition period for the market;</w:t>
      </w:r>
    </w:p>
    <w:p w:rsidR="00983B52" w:rsidRPr="00437306" w:rsidRDefault="00983B52" w:rsidP="00983B52">
      <w:pPr>
        <w:pStyle w:val="paragraph"/>
      </w:pPr>
      <w:r w:rsidRPr="00437306">
        <w:lastRenderedPageBreak/>
        <w:tab/>
        <w:t>(d)</w:t>
      </w:r>
      <w:r w:rsidRPr="00437306">
        <w:tab/>
        <w:t>provide that specified provisions of the amended Corporations Act (including relevant new legislation), and any associated provisions, apply in relation to the market during some or all of the transition period for the market with specified modifications.</w:t>
      </w:r>
    </w:p>
    <w:p w:rsidR="00983B52" w:rsidRPr="00437306" w:rsidRDefault="00983B52" w:rsidP="00983B52">
      <w:pPr>
        <w:pStyle w:val="subsection"/>
      </w:pPr>
      <w:r w:rsidRPr="00437306">
        <w:tab/>
        <w:t>(2)</w:t>
      </w:r>
      <w:r w:rsidRPr="00437306">
        <w:tab/>
        <w:t xml:space="preserve">Regulations made for the purposes of </w:t>
      </w:r>
      <w:r w:rsidR="00437306">
        <w:t>subsection (</w:t>
      </w:r>
      <w:r w:rsidRPr="00437306">
        <w:t>1) have effect despite anything in sections</w:t>
      </w:r>
      <w:r w:rsidR="00437306">
        <w:t> </w:t>
      </w:r>
      <w:r w:rsidRPr="00437306">
        <w:t>1414 and 1415.</w:t>
      </w:r>
    </w:p>
    <w:p w:rsidR="00983B52" w:rsidRPr="00437306" w:rsidRDefault="00983B52" w:rsidP="00983B52">
      <w:pPr>
        <w:pStyle w:val="subsection"/>
      </w:pPr>
      <w:r w:rsidRPr="00437306">
        <w:tab/>
        <w:t>(3)</w:t>
      </w:r>
      <w:r w:rsidRPr="00437306">
        <w:tab/>
      </w:r>
      <w:r w:rsidR="00437306">
        <w:t>Subsection (</w:t>
      </w:r>
      <w:r w:rsidRPr="00437306">
        <w:t>1) gives a full power to disapply, apply and modify provisions as mentioned in that subsection, including for reasons that do not have an express or implied connection with the transition to the relevant new legislation.</w:t>
      </w:r>
    </w:p>
    <w:p w:rsidR="00983B52" w:rsidRPr="00437306" w:rsidRDefault="00983B52" w:rsidP="00983B52">
      <w:pPr>
        <w:pStyle w:val="notetext"/>
      </w:pPr>
      <w:r w:rsidRPr="00437306">
        <w:t>Note:</w:t>
      </w:r>
      <w:r w:rsidRPr="00437306">
        <w:tab/>
        <w:t>So (for example), a change to the day</w:t>
      </w:r>
      <w:r w:rsidR="00437306">
        <w:noBreakHyphen/>
      </w:r>
      <w:r w:rsidRPr="00437306">
        <w:t>to</w:t>
      </w:r>
      <w:r w:rsidR="00437306">
        <w:noBreakHyphen/>
      </w:r>
      <w:r w:rsidRPr="00437306">
        <w:t xml:space="preserve">day operation of the relevant old legislation as continuing to apply may be achieved by a modification under </w:t>
      </w:r>
      <w:r w:rsidR="00437306">
        <w:t>paragraph (</w:t>
      </w:r>
      <w:r w:rsidRPr="00437306">
        <w:t>1)(b) (whether that change is to an existing rule, or is the addition of a new rule).</w:t>
      </w:r>
    </w:p>
    <w:p w:rsidR="00983B52" w:rsidRPr="00437306" w:rsidRDefault="00983B52" w:rsidP="00983B52">
      <w:pPr>
        <w:pStyle w:val="ActHead5"/>
      </w:pPr>
      <w:bookmarkStart w:id="63" w:name="_Toc528574277"/>
      <w:r w:rsidRPr="00437306">
        <w:rPr>
          <w:rStyle w:val="CharSectno"/>
        </w:rPr>
        <w:t>1417</w:t>
      </w:r>
      <w:r w:rsidRPr="00437306">
        <w:t xml:space="preserve">  Section</w:t>
      </w:r>
      <w:r w:rsidR="00437306">
        <w:t> </w:t>
      </w:r>
      <w:r w:rsidRPr="00437306">
        <w:t>1413 markets—additional provisions relating to previously unregulated services</w:t>
      </w:r>
      <w:bookmarkEnd w:id="63"/>
    </w:p>
    <w:p w:rsidR="00983B52" w:rsidRPr="00437306" w:rsidRDefault="00983B52" w:rsidP="00983B52">
      <w:pPr>
        <w:pStyle w:val="subsection"/>
      </w:pPr>
      <w:r w:rsidRPr="00437306">
        <w:tab/>
        <w:t>(1)</w:t>
      </w:r>
      <w:r w:rsidRPr="00437306">
        <w:tab/>
        <w:t>This section applies to a financial market in relation to which the following paragraphs are satisfied:</w:t>
      </w:r>
    </w:p>
    <w:p w:rsidR="00983B52" w:rsidRPr="00437306" w:rsidRDefault="00983B52" w:rsidP="00983B52">
      <w:pPr>
        <w:pStyle w:val="paragraph"/>
      </w:pPr>
      <w:r w:rsidRPr="00437306">
        <w:tab/>
        <w:t>(a)</w:t>
      </w:r>
      <w:r w:rsidRPr="00437306">
        <w:tab/>
        <w:t>a licence is granted under section</w:t>
      </w:r>
      <w:r w:rsidR="00437306">
        <w:t> </w:t>
      </w:r>
      <w:r w:rsidRPr="00437306">
        <w:t>1413 to the operator of the market; and</w:t>
      </w:r>
    </w:p>
    <w:p w:rsidR="00983B52" w:rsidRPr="00437306" w:rsidRDefault="00983B52" w:rsidP="00983B52">
      <w:pPr>
        <w:pStyle w:val="paragraph"/>
      </w:pPr>
      <w:r w:rsidRPr="00437306">
        <w:tab/>
        <w:t>(b)</w:t>
      </w:r>
      <w:r w:rsidRPr="00437306">
        <w:tab/>
        <w:t>the conditions on the licence specify, as the classes of financial products that can be dealt with on the market, the classes of financial products specified in whichever of paragraphs 1413(5)(a) and (b) is applicable; and</w:t>
      </w:r>
    </w:p>
    <w:p w:rsidR="00983B52" w:rsidRPr="00437306" w:rsidRDefault="00983B52" w:rsidP="00983B52">
      <w:pPr>
        <w:pStyle w:val="paragraph"/>
      </w:pPr>
      <w:r w:rsidRPr="00437306">
        <w:tab/>
        <w:t>(c)</w:t>
      </w:r>
      <w:r w:rsidRPr="00437306">
        <w:tab/>
        <w:t xml:space="preserve">immediately before the commencement, other financial products (the </w:t>
      </w:r>
      <w:r w:rsidRPr="00437306">
        <w:rPr>
          <w:b/>
          <w:i/>
        </w:rPr>
        <w:t>additional products</w:t>
      </w:r>
      <w:r w:rsidRPr="00437306">
        <w:t>) were also dealt with on the market, and the fact that the market dealt with those products did not constitute a contravention of a provision of the old Corporations Act.</w:t>
      </w:r>
    </w:p>
    <w:p w:rsidR="00983B52" w:rsidRPr="00437306" w:rsidRDefault="00983B52" w:rsidP="00983B52">
      <w:pPr>
        <w:pStyle w:val="subsection"/>
      </w:pPr>
      <w:r w:rsidRPr="00437306">
        <w:tab/>
        <w:t>(2)</w:t>
      </w:r>
      <w:r w:rsidRPr="00437306">
        <w:tab/>
        <w:t xml:space="preserve">Subject to </w:t>
      </w:r>
      <w:r w:rsidR="00437306">
        <w:t>subsection (</w:t>
      </w:r>
      <w:r w:rsidRPr="00437306">
        <w:t>3), section</w:t>
      </w:r>
      <w:r w:rsidR="00437306">
        <w:t> </w:t>
      </w:r>
      <w:r w:rsidRPr="00437306">
        <w:t xml:space="preserve">791A of the amended Corporations Act does not apply in relation to the market in so far as all or any of the additional products are dealt with on the market </w:t>
      </w:r>
      <w:r w:rsidRPr="00437306">
        <w:lastRenderedPageBreak/>
        <w:t xml:space="preserve">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the licensee applies, under subsection</w:t>
      </w:r>
      <w:r w:rsidR="00437306">
        <w:t> </w:t>
      </w:r>
      <w:r w:rsidRPr="00437306">
        <w:t>796A(2) of the amended Corporations Act, to have the conditions on the licence varied or revoked, or to have additional conditions imposed on the licence.</w:t>
      </w:r>
    </w:p>
    <w:p w:rsidR="00983B52" w:rsidRPr="00437306" w:rsidRDefault="00983B52" w:rsidP="00983B52">
      <w:pPr>
        <w:pStyle w:val="subsection"/>
      </w:pPr>
      <w:r w:rsidRPr="00437306">
        <w:tab/>
        <w:t>(3)</w:t>
      </w:r>
      <w:r w:rsidRPr="00437306">
        <w:tab/>
        <w:t>The regulations may, in relation to a market to which this section applies and the additional products, provide that specified provisions (including section</w:t>
      </w:r>
      <w:r w:rsidR="00437306">
        <w:t> </w:t>
      </w:r>
      <w:r w:rsidRPr="00437306">
        <w:t>791A) of the amended Corporations Act, and any associated provisions, apply in relation to a market to which this section applies and the additional products during some or all of the transition period for the market and the products with specified modifications.</w:t>
      </w:r>
    </w:p>
    <w:p w:rsidR="00983B52" w:rsidRPr="00437306" w:rsidRDefault="00983B52" w:rsidP="00983B52">
      <w:pPr>
        <w:pStyle w:val="ActHead5"/>
      </w:pPr>
      <w:bookmarkStart w:id="64" w:name="_Toc528574278"/>
      <w:r w:rsidRPr="00437306">
        <w:rPr>
          <w:rStyle w:val="CharSectno"/>
        </w:rPr>
        <w:t>1418</w:t>
      </w:r>
      <w:r w:rsidRPr="00437306">
        <w:t xml:space="preserve">  Treatment of exempt stock markets and exempt futures markets (other than markets with no identifiable single operator)</w:t>
      </w:r>
      <w:bookmarkEnd w:id="64"/>
    </w:p>
    <w:p w:rsidR="00983B52" w:rsidRPr="00437306" w:rsidRDefault="00983B52" w:rsidP="00983B52">
      <w:pPr>
        <w:pStyle w:val="subsection"/>
      </w:pPr>
      <w:r w:rsidRPr="00437306">
        <w:tab/>
        <w:t>(1)</w:t>
      </w:r>
      <w:r w:rsidRPr="00437306">
        <w:tab/>
        <w:t>This section applies to the following markets:</w:t>
      </w:r>
    </w:p>
    <w:p w:rsidR="00983B52" w:rsidRPr="00437306" w:rsidRDefault="00983B52" w:rsidP="00983B52">
      <w:pPr>
        <w:pStyle w:val="paragraph"/>
      </w:pPr>
      <w:r w:rsidRPr="00437306">
        <w:tab/>
        <w:t>(a)</w:t>
      </w:r>
      <w:r w:rsidRPr="00437306">
        <w:tab/>
        <w:t xml:space="preserve">stock markets being operated immediately before the FSR commencement that were, at that time, covered by a declaration (the </w:t>
      </w:r>
      <w:r w:rsidRPr="00437306">
        <w:rPr>
          <w:b/>
          <w:i/>
        </w:rPr>
        <w:t>declaration of exemption</w:t>
      </w:r>
      <w:r w:rsidRPr="00437306">
        <w:t>) in force immediately before the FSR commencement under subsection</w:t>
      </w:r>
      <w:r w:rsidR="00437306">
        <w:t> </w:t>
      </w:r>
      <w:r w:rsidRPr="00437306">
        <w:t>771(1) of the old Corporations Act;</w:t>
      </w:r>
    </w:p>
    <w:p w:rsidR="00983B52" w:rsidRPr="00437306" w:rsidRDefault="00983B52" w:rsidP="00983B52">
      <w:pPr>
        <w:pStyle w:val="paragraph"/>
      </w:pPr>
      <w:r w:rsidRPr="00437306">
        <w:tab/>
        <w:t>(b)</w:t>
      </w:r>
      <w:r w:rsidRPr="00437306">
        <w:tab/>
        <w:t xml:space="preserve">futures markets being operated immediately before the FSR commencement that were, at that time, covered by a declaration (the </w:t>
      </w:r>
      <w:r w:rsidRPr="00437306">
        <w:rPr>
          <w:b/>
          <w:i/>
        </w:rPr>
        <w:t>declaration of exemption</w:t>
      </w:r>
      <w:r w:rsidRPr="00437306">
        <w:t>) in force immediately before the FSR commencement under subsection</w:t>
      </w:r>
      <w:r w:rsidR="00437306">
        <w:t> </w:t>
      </w:r>
      <w:r w:rsidRPr="00437306">
        <w:t>1127(1) of the old Corporations Act.</w:t>
      </w:r>
    </w:p>
    <w:p w:rsidR="00983B52" w:rsidRPr="00437306" w:rsidRDefault="00983B52" w:rsidP="00983B52">
      <w:pPr>
        <w:pStyle w:val="subsection2"/>
      </w:pPr>
      <w:r w:rsidRPr="00437306">
        <w:t>However it does not apply to any market to which section</w:t>
      </w:r>
      <w:r w:rsidR="00437306">
        <w:t> </w:t>
      </w:r>
      <w:r w:rsidRPr="00437306">
        <w:t>1419 applies.</w:t>
      </w:r>
    </w:p>
    <w:p w:rsidR="00983B52" w:rsidRPr="00437306" w:rsidRDefault="00983B52" w:rsidP="00983B52">
      <w:pPr>
        <w:pStyle w:val="subsection"/>
      </w:pPr>
      <w:r w:rsidRPr="00437306">
        <w:lastRenderedPageBreak/>
        <w:tab/>
        <w:t>(2)</w:t>
      </w:r>
      <w:r w:rsidRPr="00437306">
        <w:tab/>
        <w:t xml:space="preserve">Subject to </w:t>
      </w:r>
      <w:r w:rsidR="00437306">
        <w:t>subsection (</w:t>
      </w:r>
      <w:r w:rsidRPr="00437306">
        <w:t>5), section</w:t>
      </w:r>
      <w:r w:rsidR="00437306">
        <w:t> </w:t>
      </w:r>
      <w:r w:rsidRPr="00437306">
        <w:t xml:space="preserve">791A of the amended Corporations Act does not apply in relation to a stock market or futures market to which this section applies 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the operator of the market is granted a licence under section</w:t>
      </w:r>
      <w:r w:rsidR="00437306">
        <w:t> </w:t>
      </w:r>
      <w:r w:rsidRPr="00437306">
        <w:t>795B of the amended Corporations Act covering the operation of the market;</w:t>
      </w:r>
    </w:p>
    <w:p w:rsidR="00983B52" w:rsidRPr="00437306" w:rsidRDefault="00983B52" w:rsidP="00983B52">
      <w:pPr>
        <w:pStyle w:val="paragraph"/>
      </w:pPr>
      <w:r w:rsidRPr="00437306">
        <w:tab/>
        <w:t>(c)</w:t>
      </w:r>
      <w:r w:rsidRPr="00437306">
        <w:tab/>
        <w:t>the Minister makes an exemption under section</w:t>
      </w:r>
      <w:r w:rsidR="00437306">
        <w:t> </w:t>
      </w:r>
      <w:r w:rsidRPr="00437306">
        <w:t>791C of the amended Corporations Act covering the market;</w:t>
      </w:r>
    </w:p>
    <w:p w:rsidR="00983B52" w:rsidRPr="00437306" w:rsidRDefault="00983B52" w:rsidP="00983B52">
      <w:pPr>
        <w:pStyle w:val="paragraph"/>
      </w:pPr>
      <w:r w:rsidRPr="00437306">
        <w:tab/>
        <w:t>(d)</w:t>
      </w:r>
      <w:r w:rsidRPr="00437306">
        <w:tab/>
        <w:t>the declaration of exemption is revoked.</w:t>
      </w:r>
    </w:p>
    <w:p w:rsidR="00983B52" w:rsidRPr="00437306" w:rsidRDefault="00983B52" w:rsidP="00983B52">
      <w:pPr>
        <w:pStyle w:val="subsection"/>
      </w:pPr>
      <w:r w:rsidRPr="00437306">
        <w:tab/>
        <w:t>(3)</w:t>
      </w:r>
      <w:r w:rsidRPr="00437306">
        <w:tab/>
        <w:t xml:space="preserve">Subject to </w:t>
      </w:r>
      <w:r w:rsidR="00437306">
        <w:t>subsections (</w:t>
      </w:r>
      <w:r w:rsidRPr="00437306">
        <w:t>4) and (5), Part</w:t>
      </w:r>
      <w:r w:rsidR="00437306">
        <w:t> </w:t>
      </w:r>
      <w:r w:rsidRPr="00437306">
        <w:t>7.2 (in the case of a stock market), or Part</w:t>
      </w:r>
      <w:r w:rsidR="00437306">
        <w:t> </w:t>
      </w:r>
      <w:r w:rsidRPr="00437306">
        <w:t xml:space="preserve">8.2 (in the case of a futures market), and any associated provisions, (the </w:t>
      </w:r>
      <w:r w:rsidRPr="00437306">
        <w:rPr>
          <w:b/>
          <w:i/>
        </w:rPr>
        <w:t>relevant old legislation</w:t>
      </w:r>
      <w:r w:rsidRPr="00437306">
        <w:t>) of the old Corporations Act continue to apply in relation to a stock market or futures market to which this section applies during the transition period for the market.</w:t>
      </w:r>
    </w:p>
    <w:p w:rsidR="00983B52" w:rsidRPr="00437306" w:rsidRDefault="00983B52" w:rsidP="00983B52">
      <w:pPr>
        <w:pStyle w:val="subsection"/>
      </w:pPr>
      <w:r w:rsidRPr="00437306">
        <w:tab/>
        <w:t>(4)</w:t>
      </w:r>
      <w:r w:rsidRPr="00437306">
        <w:tab/>
        <w:t>The declaration of exemption (including any conditions specified in the declaration) for a stock market or futures market to which this section applies cannot be varied during the transition period for the market so as to cover the market providing services that were not covered by the declaration as in force immediately before the FSR commencement. However, it may be varied in other ways, or revoked, by the Minister in writing.</w:t>
      </w:r>
    </w:p>
    <w:p w:rsidR="00983B52" w:rsidRPr="00437306" w:rsidRDefault="00983B52" w:rsidP="00983B52">
      <w:pPr>
        <w:pStyle w:val="subsection"/>
      </w:pPr>
      <w:r w:rsidRPr="00437306">
        <w:tab/>
        <w:t>(5)</w:t>
      </w:r>
      <w:r w:rsidRPr="00437306">
        <w:tab/>
        <w:t>The regulations may do all or any of the following:</w:t>
      </w:r>
    </w:p>
    <w:p w:rsidR="00983B52" w:rsidRPr="00437306" w:rsidRDefault="00983B52" w:rsidP="00983B52">
      <w:pPr>
        <w:pStyle w:val="paragraph"/>
      </w:pPr>
      <w:r w:rsidRPr="00437306">
        <w:tab/>
        <w:t>(a)</w:t>
      </w:r>
      <w:r w:rsidRPr="00437306">
        <w:tab/>
        <w:t>provide that some or all of the relevant old legislation does not apply in relation to a stock market or futures market to which this section applies during some or all of the transition period for the market;</w:t>
      </w:r>
    </w:p>
    <w:p w:rsidR="00983B52" w:rsidRPr="00437306" w:rsidRDefault="00983B52" w:rsidP="00983B52">
      <w:pPr>
        <w:pStyle w:val="paragraph"/>
      </w:pPr>
      <w:r w:rsidRPr="00437306">
        <w:tab/>
        <w:t>(b)</w:t>
      </w:r>
      <w:r w:rsidRPr="00437306">
        <w:tab/>
        <w:t>provide that some or all of the relevant old legislation applies in relation to a stock market or futures market to which this section applies with specified modifications during some or all of the transition period for the market;</w:t>
      </w:r>
    </w:p>
    <w:p w:rsidR="00983B52" w:rsidRPr="00437306" w:rsidRDefault="00983B52" w:rsidP="00983B52">
      <w:pPr>
        <w:pStyle w:val="paragraph"/>
      </w:pPr>
      <w:r w:rsidRPr="00437306">
        <w:lastRenderedPageBreak/>
        <w:tab/>
        <w:t>(c)</w:t>
      </w:r>
      <w:r w:rsidRPr="00437306">
        <w:tab/>
        <w:t>provide that specified provisions of the amended Corporations Act (including section</w:t>
      </w:r>
      <w:r w:rsidR="00437306">
        <w:t> </w:t>
      </w:r>
      <w:r w:rsidRPr="00437306">
        <w:t>791A), and any associated provisions, apply in relation to a stock market or futures market to which this section applies during some or all of the transition period for the market with specified modifications.</w:t>
      </w:r>
    </w:p>
    <w:p w:rsidR="00983B52" w:rsidRPr="00437306" w:rsidRDefault="00983B52" w:rsidP="00983B52">
      <w:pPr>
        <w:pStyle w:val="ActHead5"/>
      </w:pPr>
      <w:bookmarkStart w:id="65" w:name="_Toc528574279"/>
      <w:r w:rsidRPr="00437306">
        <w:rPr>
          <w:rStyle w:val="CharSectno"/>
        </w:rPr>
        <w:t>1419</w:t>
      </w:r>
      <w:r w:rsidRPr="00437306">
        <w:t xml:space="preserve">  Treatment of exempt stock markets and exempt futures markets that do not have a single identifiable operator</w:t>
      </w:r>
      <w:bookmarkEnd w:id="65"/>
    </w:p>
    <w:p w:rsidR="00983B52" w:rsidRPr="00437306" w:rsidRDefault="00983B52" w:rsidP="00983B52">
      <w:pPr>
        <w:pStyle w:val="subsection"/>
      </w:pPr>
      <w:r w:rsidRPr="00437306">
        <w:tab/>
        <w:t>(1)</w:t>
      </w:r>
      <w:r w:rsidRPr="00437306">
        <w:tab/>
        <w:t>This section applies to the following markets:</w:t>
      </w:r>
    </w:p>
    <w:p w:rsidR="00983B52" w:rsidRPr="00437306" w:rsidRDefault="00983B52" w:rsidP="00983B52">
      <w:pPr>
        <w:pStyle w:val="paragraph"/>
      </w:pPr>
      <w:r w:rsidRPr="00437306">
        <w:tab/>
        <w:t>(a)</w:t>
      </w:r>
      <w:r w:rsidRPr="00437306">
        <w:tab/>
        <w:t>stock markets being operated immediately before the FSR commencement:</w:t>
      </w:r>
    </w:p>
    <w:p w:rsidR="00983B52" w:rsidRPr="00437306" w:rsidRDefault="00983B52" w:rsidP="00983B52">
      <w:pPr>
        <w:pStyle w:val="paragraphsub"/>
      </w:pPr>
      <w:r w:rsidRPr="00437306">
        <w:tab/>
        <w:t>(i)</w:t>
      </w:r>
      <w:r w:rsidRPr="00437306">
        <w:tab/>
        <w:t xml:space="preserve">that were, at that time, covered by a declaration (the </w:t>
      </w:r>
      <w:r w:rsidRPr="00437306">
        <w:rPr>
          <w:b/>
          <w:i/>
        </w:rPr>
        <w:t>declaration of exemption</w:t>
      </w:r>
      <w:r w:rsidRPr="00437306">
        <w:t>) in force immediately before the FSR commencement under subsection</w:t>
      </w:r>
      <w:r w:rsidR="00437306">
        <w:t> </w:t>
      </w:r>
      <w:r w:rsidRPr="00437306">
        <w:t>771(1) of the old Corporations Act; but</w:t>
      </w:r>
    </w:p>
    <w:p w:rsidR="00983B52" w:rsidRPr="00437306" w:rsidRDefault="00983B52" w:rsidP="00983B52">
      <w:pPr>
        <w:pStyle w:val="paragraphsub"/>
      </w:pPr>
      <w:r w:rsidRPr="00437306">
        <w:tab/>
        <w:t>(ii)</w:t>
      </w:r>
      <w:r w:rsidRPr="00437306">
        <w:tab/>
        <w:t>that did not have a single person who could be identified as the operator of the market;</w:t>
      </w:r>
    </w:p>
    <w:p w:rsidR="00983B52" w:rsidRPr="00437306" w:rsidRDefault="00983B52" w:rsidP="00983B52">
      <w:pPr>
        <w:pStyle w:val="paragraph"/>
      </w:pPr>
      <w:r w:rsidRPr="00437306">
        <w:tab/>
        <w:t>(b)</w:t>
      </w:r>
      <w:r w:rsidRPr="00437306">
        <w:tab/>
        <w:t>futures markets being operated immediately before the FSR commencement:</w:t>
      </w:r>
    </w:p>
    <w:p w:rsidR="00983B52" w:rsidRPr="00437306" w:rsidRDefault="00983B52" w:rsidP="00983B52">
      <w:pPr>
        <w:pStyle w:val="paragraphsub"/>
      </w:pPr>
      <w:r w:rsidRPr="00437306">
        <w:tab/>
        <w:t>(i)</w:t>
      </w:r>
      <w:r w:rsidRPr="00437306">
        <w:tab/>
        <w:t xml:space="preserve">that were, at that time, covered by a declaration (the </w:t>
      </w:r>
      <w:r w:rsidRPr="00437306">
        <w:rPr>
          <w:b/>
          <w:i/>
        </w:rPr>
        <w:t>declaration of exemption</w:t>
      </w:r>
      <w:r w:rsidRPr="00437306">
        <w:t>) in force immediately before the FSR commencement under subsection</w:t>
      </w:r>
      <w:r w:rsidR="00437306">
        <w:t> </w:t>
      </w:r>
      <w:r w:rsidRPr="00437306">
        <w:t>1127(1) of the old Corporations Act; but</w:t>
      </w:r>
    </w:p>
    <w:p w:rsidR="00983B52" w:rsidRPr="00437306" w:rsidRDefault="00983B52" w:rsidP="00983B52">
      <w:pPr>
        <w:pStyle w:val="paragraphsub"/>
      </w:pPr>
      <w:r w:rsidRPr="00437306">
        <w:tab/>
        <w:t>(ii)</w:t>
      </w:r>
      <w:r w:rsidRPr="00437306">
        <w:tab/>
        <w:t>that did not have a single person who could be identified as the operator of the market.</w:t>
      </w:r>
    </w:p>
    <w:p w:rsidR="00983B52" w:rsidRPr="00437306" w:rsidRDefault="00983B52" w:rsidP="00983B52">
      <w:pPr>
        <w:pStyle w:val="subsection"/>
      </w:pPr>
      <w:r w:rsidRPr="00437306">
        <w:tab/>
        <w:t>(2)</w:t>
      </w:r>
      <w:r w:rsidRPr="00437306">
        <w:tab/>
        <w:t>In this section:</w:t>
      </w:r>
    </w:p>
    <w:p w:rsidR="00983B52" w:rsidRPr="00437306" w:rsidRDefault="00983B52" w:rsidP="00983B52">
      <w:pPr>
        <w:pStyle w:val="Definition"/>
      </w:pPr>
      <w:r w:rsidRPr="00437306">
        <w:rPr>
          <w:b/>
          <w:i/>
        </w:rPr>
        <w:t>exempted participant</w:t>
      </w:r>
      <w:r w:rsidRPr="00437306">
        <w:t>, in relation to a market to which this section applies, means a person:</w:t>
      </w:r>
    </w:p>
    <w:p w:rsidR="00983B52" w:rsidRPr="00437306" w:rsidRDefault="00983B52" w:rsidP="00983B52">
      <w:pPr>
        <w:pStyle w:val="paragraph"/>
      </w:pPr>
      <w:r w:rsidRPr="00437306">
        <w:tab/>
        <w:t>(a)</w:t>
      </w:r>
      <w:r w:rsidRPr="00437306">
        <w:tab/>
        <w:t>who is covered by the declaration of exemption (otherwise than in their capacity as a representative of another person who is covered by the declaration); and</w:t>
      </w:r>
    </w:p>
    <w:p w:rsidR="00983B52" w:rsidRPr="00437306" w:rsidRDefault="00983B52" w:rsidP="00983B52">
      <w:pPr>
        <w:pStyle w:val="paragraph"/>
      </w:pPr>
      <w:r w:rsidRPr="00437306">
        <w:tab/>
        <w:t>(b)</w:t>
      </w:r>
      <w:r w:rsidRPr="00437306">
        <w:tab/>
        <w:t xml:space="preserve">whose activities connected with the market after the FSR commencement are activities that, but for this section, would </w:t>
      </w:r>
      <w:r w:rsidRPr="00437306">
        <w:lastRenderedPageBreak/>
        <w:t>be required by section</w:t>
      </w:r>
      <w:r w:rsidR="00437306">
        <w:t> </w:t>
      </w:r>
      <w:r w:rsidRPr="00437306">
        <w:t>911A of the amended Corporations Act to be covered by an Australian financial services licence.</w:t>
      </w:r>
    </w:p>
    <w:p w:rsidR="00983B52" w:rsidRPr="00437306" w:rsidRDefault="00983B52" w:rsidP="00983B52">
      <w:pPr>
        <w:pStyle w:val="subsection"/>
      </w:pPr>
      <w:r w:rsidRPr="00437306">
        <w:tab/>
        <w:t>(3)</w:t>
      </w:r>
      <w:r w:rsidRPr="00437306">
        <w:tab/>
        <w:t xml:space="preserve">Subject to </w:t>
      </w:r>
      <w:r w:rsidR="00437306">
        <w:t>subsections (</w:t>
      </w:r>
      <w:r w:rsidRPr="00437306">
        <w:t>4) and (5), Part</w:t>
      </w:r>
      <w:r w:rsidR="00437306">
        <w:t> </w:t>
      </w:r>
      <w:r w:rsidRPr="00437306">
        <w:t>7.2 (in the case of a stock market), or Part</w:t>
      </w:r>
      <w:r w:rsidR="00437306">
        <w:t> </w:t>
      </w:r>
      <w:r w:rsidRPr="00437306">
        <w:t xml:space="preserve">8.2 (in the case of a futures market), and any associated provisions, (the </w:t>
      </w:r>
      <w:r w:rsidRPr="00437306">
        <w:rPr>
          <w:b/>
          <w:i/>
        </w:rPr>
        <w:t>relevant old legislation</w:t>
      </w:r>
      <w:r w:rsidRPr="00437306">
        <w:t>) of the old Corporations Act continue to apply in relation to an exempted participant and a stock market or futures market to which this section applies during any period during which section</w:t>
      </w:r>
      <w:r w:rsidR="00437306">
        <w:t> </w:t>
      </w:r>
      <w:r w:rsidRPr="00437306">
        <w:t>1431 provides that the relevant new legislation (within the meaning of subsection</w:t>
      </w:r>
      <w:r w:rsidR="00437306">
        <w:t> </w:t>
      </w:r>
      <w:r w:rsidRPr="00437306">
        <w:t>1431(1)) does not apply in relation to the exempted participant’s activities connected with the market.</w:t>
      </w:r>
    </w:p>
    <w:p w:rsidR="00983B52" w:rsidRPr="00437306" w:rsidRDefault="00983B52" w:rsidP="00983B52">
      <w:pPr>
        <w:pStyle w:val="subsection"/>
      </w:pPr>
      <w:r w:rsidRPr="00437306">
        <w:tab/>
        <w:t>(4)</w:t>
      </w:r>
      <w:r w:rsidRPr="00437306">
        <w:tab/>
        <w:t>The declaration of exemption (including any conditions specified in the declaration) for a stock market or futures market to which this section applies cannot:</w:t>
      </w:r>
    </w:p>
    <w:p w:rsidR="00983B52" w:rsidRPr="00437306" w:rsidRDefault="00983B52" w:rsidP="00983B52">
      <w:pPr>
        <w:pStyle w:val="paragraph"/>
      </w:pPr>
      <w:r w:rsidRPr="00437306">
        <w:tab/>
        <w:t>(a)</w:t>
      </w:r>
      <w:r w:rsidRPr="00437306">
        <w:tab/>
        <w:t>be varied during the transition period for an exempted participant and the market so as to cover the market providing services that were not covered by the declaration as in force immediately before the FSR commencement; or</w:t>
      </w:r>
    </w:p>
    <w:p w:rsidR="00983B52" w:rsidRPr="00437306" w:rsidRDefault="00983B52" w:rsidP="00983B52">
      <w:pPr>
        <w:pStyle w:val="paragraph"/>
      </w:pPr>
      <w:r w:rsidRPr="00437306">
        <w:tab/>
        <w:t>(b)</w:t>
      </w:r>
      <w:r w:rsidRPr="00437306">
        <w:tab/>
        <w:t>be varied after the FSR commencement so as to cover a person or persons it did not cover immediately before the commencement.</w:t>
      </w:r>
    </w:p>
    <w:p w:rsidR="00983B52" w:rsidRPr="00437306" w:rsidRDefault="00983B52" w:rsidP="00983B52">
      <w:pPr>
        <w:pStyle w:val="subsection2"/>
      </w:pPr>
      <w:r w:rsidRPr="00437306">
        <w:t>However, it may be varied in other ways, or revoked, by the Minister in writing.</w:t>
      </w:r>
    </w:p>
    <w:p w:rsidR="00983B52" w:rsidRPr="00437306" w:rsidRDefault="00983B52" w:rsidP="00983B52">
      <w:pPr>
        <w:pStyle w:val="subsection"/>
      </w:pPr>
      <w:r w:rsidRPr="00437306">
        <w:tab/>
        <w:t>(5)</w:t>
      </w:r>
      <w:r w:rsidRPr="00437306">
        <w:tab/>
        <w:t>The regulations may do either or both of the following:</w:t>
      </w:r>
    </w:p>
    <w:p w:rsidR="00983B52" w:rsidRPr="00437306" w:rsidRDefault="00983B52" w:rsidP="00983B52">
      <w:pPr>
        <w:pStyle w:val="paragraph"/>
      </w:pPr>
      <w:r w:rsidRPr="00437306">
        <w:tab/>
        <w:t>(a)</w:t>
      </w:r>
      <w:r w:rsidRPr="00437306">
        <w:tab/>
        <w:t>provide that some or all of the relevant old legislation does not apply in relation to an exempted participant and a market to which this section applies during some or all of the transition period for the exempted participant and the market;</w:t>
      </w:r>
    </w:p>
    <w:p w:rsidR="00983B52" w:rsidRPr="00437306" w:rsidRDefault="00983B52" w:rsidP="00983B52">
      <w:pPr>
        <w:pStyle w:val="paragraph"/>
      </w:pPr>
      <w:r w:rsidRPr="00437306">
        <w:tab/>
        <w:t>(b)</w:t>
      </w:r>
      <w:r w:rsidRPr="00437306">
        <w:tab/>
        <w:t>provide that some or all of the relevant old legislation applies in relation to an exempted participant and a market to which this section applies with specified modifications during some or all of the transition period for the exempted participant and the market.</w:t>
      </w:r>
    </w:p>
    <w:p w:rsidR="00983B52" w:rsidRPr="00437306" w:rsidRDefault="00983B52" w:rsidP="00983B52">
      <w:pPr>
        <w:pStyle w:val="ActHead5"/>
      </w:pPr>
      <w:bookmarkStart w:id="66" w:name="_Toc528574280"/>
      <w:r w:rsidRPr="00437306">
        <w:rPr>
          <w:rStyle w:val="CharSectno"/>
        </w:rPr>
        <w:lastRenderedPageBreak/>
        <w:t>1420</w:t>
      </w:r>
      <w:r w:rsidRPr="00437306">
        <w:t xml:space="preserve">  Treatment of stock markets of approved securities organisations</w:t>
      </w:r>
      <w:bookmarkEnd w:id="66"/>
    </w:p>
    <w:p w:rsidR="00983B52" w:rsidRPr="00437306" w:rsidRDefault="00983B52" w:rsidP="00983B52">
      <w:pPr>
        <w:pStyle w:val="subsection"/>
      </w:pPr>
      <w:r w:rsidRPr="00437306">
        <w:tab/>
        <w:t>(1)</w:t>
      </w:r>
      <w:r w:rsidRPr="00437306">
        <w:tab/>
        <w:t xml:space="preserve">This section applies to each stock market being operated immediately before the FSR commencement by a body corporate covered by an approval (the </w:t>
      </w:r>
      <w:r w:rsidRPr="00437306">
        <w:rPr>
          <w:b/>
          <w:i/>
        </w:rPr>
        <w:t>instrument of approval</w:t>
      </w:r>
      <w:r w:rsidRPr="00437306">
        <w:t>) in force immediately before the FSR commencement under subsection</w:t>
      </w:r>
      <w:r w:rsidR="00437306">
        <w:t> </w:t>
      </w:r>
      <w:r w:rsidRPr="00437306">
        <w:t>770(2) of the old Corporations Act, other than a stock market to which section</w:t>
      </w:r>
      <w:r w:rsidR="00437306">
        <w:t> </w:t>
      </w:r>
      <w:r w:rsidRPr="00437306">
        <w:t>1413</w:t>
      </w:r>
      <w:r w:rsidRPr="00437306">
        <w:rPr>
          <w:i/>
        </w:rPr>
        <w:t xml:space="preserve"> </w:t>
      </w:r>
      <w:r w:rsidRPr="00437306">
        <w:t>applies.</w:t>
      </w:r>
    </w:p>
    <w:p w:rsidR="00983B52" w:rsidRPr="00437306" w:rsidRDefault="00983B52" w:rsidP="00983B52">
      <w:pPr>
        <w:pStyle w:val="subsection"/>
      </w:pPr>
      <w:r w:rsidRPr="00437306">
        <w:tab/>
        <w:t>(2)</w:t>
      </w:r>
      <w:r w:rsidRPr="00437306">
        <w:tab/>
        <w:t xml:space="preserve">Subject to </w:t>
      </w:r>
      <w:r w:rsidR="00437306">
        <w:t>subsections (</w:t>
      </w:r>
      <w:r w:rsidRPr="00437306">
        <w:t>3) and (5), section</w:t>
      </w:r>
      <w:r w:rsidR="00437306">
        <w:t> </w:t>
      </w:r>
      <w:r w:rsidRPr="00437306">
        <w:t xml:space="preserve">791A of the amended Corporations Act does not apply in relation to a stock market to which this section applies 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the operator of the market is granted a licence under section</w:t>
      </w:r>
      <w:r w:rsidR="00437306">
        <w:t> </w:t>
      </w:r>
      <w:r w:rsidRPr="00437306">
        <w:t>795B of the amended Corporations Act covering the operation of the market;</w:t>
      </w:r>
    </w:p>
    <w:p w:rsidR="00983B52" w:rsidRPr="00437306" w:rsidRDefault="00983B52" w:rsidP="00983B52">
      <w:pPr>
        <w:pStyle w:val="paragraph"/>
      </w:pPr>
      <w:r w:rsidRPr="00437306">
        <w:tab/>
        <w:t>(c)</w:t>
      </w:r>
      <w:r w:rsidRPr="00437306">
        <w:tab/>
        <w:t>the Minister makes an exemption under section</w:t>
      </w:r>
      <w:r w:rsidR="00437306">
        <w:t> </w:t>
      </w:r>
      <w:r w:rsidRPr="00437306">
        <w:t>791C of the amended Corporations Act covering the market;</w:t>
      </w:r>
    </w:p>
    <w:p w:rsidR="00983B52" w:rsidRPr="00437306" w:rsidRDefault="00983B52" w:rsidP="00983B52">
      <w:pPr>
        <w:pStyle w:val="paragraph"/>
      </w:pPr>
      <w:r w:rsidRPr="00437306">
        <w:tab/>
        <w:t>(d)</w:t>
      </w:r>
      <w:r w:rsidRPr="00437306">
        <w:tab/>
        <w:t>the instrument of approval is revoked.</w:t>
      </w:r>
    </w:p>
    <w:p w:rsidR="00983B52" w:rsidRPr="00437306" w:rsidRDefault="00983B52" w:rsidP="00983B52">
      <w:pPr>
        <w:pStyle w:val="subsection"/>
      </w:pPr>
      <w:r w:rsidRPr="00437306">
        <w:tab/>
        <w:t>(3)</w:t>
      </w:r>
      <w:r w:rsidRPr="00437306">
        <w:tab/>
        <w:t xml:space="preserve">Subject to </w:t>
      </w:r>
      <w:r w:rsidR="00437306">
        <w:t>subsections (</w:t>
      </w:r>
      <w:r w:rsidRPr="00437306">
        <w:t>4) and (5), Parts</w:t>
      </w:r>
      <w:r w:rsidR="00437306">
        <w:t> </w:t>
      </w:r>
      <w:r w:rsidRPr="00437306">
        <w:t xml:space="preserve">7.2 and 7.9, and any associated provisions, (the </w:t>
      </w:r>
      <w:r w:rsidRPr="00437306">
        <w:rPr>
          <w:b/>
          <w:i/>
        </w:rPr>
        <w:t>relevant old legislation</w:t>
      </w:r>
      <w:r w:rsidRPr="00437306">
        <w:t>) of the old Corporations Act continue to apply in relation to a stock market to which this section applies during the transition period for the market.</w:t>
      </w:r>
    </w:p>
    <w:p w:rsidR="00983B52" w:rsidRPr="00437306" w:rsidRDefault="00983B52" w:rsidP="00983B52">
      <w:pPr>
        <w:pStyle w:val="subsection"/>
      </w:pPr>
      <w:r w:rsidRPr="00437306">
        <w:tab/>
        <w:t>(4)</w:t>
      </w:r>
      <w:r w:rsidRPr="00437306">
        <w:tab/>
        <w:t>The instrument of approval (including any conditions specified in the instrument) for a stock market to which this section applies</w:t>
      </w:r>
      <w:r w:rsidRPr="00437306">
        <w:rPr>
          <w:i/>
        </w:rPr>
        <w:t xml:space="preserve"> </w:t>
      </w:r>
      <w:r w:rsidRPr="00437306">
        <w:t>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983B52" w:rsidRPr="00437306" w:rsidRDefault="00983B52" w:rsidP="00983B52">
      <w:pPr>
        <w:pStyle w:val="subsection"/>
      </w:pPr>
      <w:r w:rsidRPr="00437306">
        <w:lastRenderedPageBreak/>
        <w:tab/>
        <w:t>(5)</w:t>
      </w:r>
      <w:r w:rsidRPr="00437306">
        <w:tab/>
        <w:t>The regulations may do all or any of the following:</w:t>
      </w:r>
    </w:p>
    <w:p w:rsidR="00983B52" w:rsidRPr="00437306" w:rsidRDefault="00983B52" w:rsidP="00983B52">
      <w:pPr>
        <w:pStyle w:val="paragraph"/>
      </w:pPr>
      <w:r w:rsidRPr="00437306">
        <w:tab/>
        <w:t>(a)</w:t>
      </w:r>
      <w:r w:rsidRPr="00437306">
        <w:tab/>
        <w:t>provide that some or all of the relevant old legislation does not apply in relation to a stock market to which this section applies during some or all of the transition period for the market;</w:t>
      </w:r>
    </w:p>
    <w:p w:rsidR="00983B52" w:rsidRPr="00437306" w:rsidRDefault="00983B52" w:rsidP="00983B52">
      <w:pPr>
        <w:pStyle w:val="paragraph"/>
      </w:pPr>
      <w:r w:rsidRPr="00437306">
        <w:tab/>
        <w:t>(b)</w:t>
      </w:r>
      <w:r w:rsidRPr="00437306">
        <w:tab/>
        <w:t>provide that some or all of the relevant old legislation applies in relation to a stock market to which this section applies with specified modifications during some or all of the transition period for the market;</w:t>
      </w:r>
    </w:p>
    <w:p w:rsidR="00983B52" w:rsidRPr="00437306" w:rsidRDefault="00983B52" w:rsidP="00983B52">
      <w:pPr>
        <w:pStyle w:val="paragraph"/>
      </w:pPr>
      <w:r w:rsidRPr="00437306">
        <w:tab/>
        <w:t>(c)</w:t>
      </w:r>
      <w:r w:rsidRPr="00437306">
        <w:tab/>
        <w:t>provide that specified provisions of the amended Corporations Act (including section</w:t>
      </w:r>
      <w:r w:rsidR="00437306">
        <w:t> </w:t>
      </w:r>
      <w:r w:rsidRPr="00437306">
        <w:t>791A), and any associated provisions, apply in relation to a stock market to which this section applies during some or all of the transition period for the market with specified modifications.</w:t>
      </w:r>
    </w:p>
    <w:p w:rsidR="00983B52" w:rsidRPr="00437306" w:rsidRDefault="00983B52" w:rsidP="00983B52">
      <w:pPr>
        <w:pStyle w:val="ActHead5"/>
      </w:pPr>
      <w:bookmarkStart w:id="67" w:name="_Toc528574281"/>
      <w:r w:rsidRPr="00437306">
        <w:rPr>
          <w:rStyle w:val="CharSectno"/>
        </w:rPr>
        <w:t>1421</w:t>
      </w:r>
      <w:r w:rsidRPr="00437306">
        <w:t xml:space="preserve">  Treatment of special stock markets for unquoted interests in a registered scheme</w:t>
      </w:r>
      <w:bookmarkEnd w:id="67"/>
    </w:p>
    <w:p w:rsidR="00983B52" w:rsidRPr="00437306" w:rsidRDefault="00983B52" w:rsidP="00983B52">
      <w:pPr>
        <w:pStyle w:val="subsection"/>
      </w:pPr>
      <w:r w:rsidRPr="00437306">
        <w:tab/>
        <w:t>(1)</w:t>
      </w:r>
      <w:r w:rsidRPr="00437306">
        <w:tab/>
        <w:t xml:space="preserve">This section applies to each stock market being operated before the FSR commencement by a body corporate covered by an approval (the </w:t>
      </w:r>
      <w:r w:rsidRPr="00437306">
        <w:rPr>
          <w:b/>
          <w:i/>
        </w:rPr>
        <w:t>instrument of approval</w:t>
      </w:r>
      <w:r w:rsidRPr="00437306">
        <w:t>) in force immediately before the FSR commencement under subsection</w:t>
      </w:r>
      <w:r w:rsidR="00437306">
        <w:t> </w:t>
      </w:r>
      <w:r w:rsidRPr="00437306">
        <w:t>770A(2) of the old Corporations Act.</w:t>
      </w:r>
    </w:p>
    <w:p w:rsidR="00983B52" w:rsidRPr="00437306" w:rsidRDefault="00983B52" w:rsidP="00983B52">
      <w:pPr>
        <w:pStyle w:val="subsection"/>
      </w:pPr>
      <w:r w:rsidRPr="00437306">
        <w:tab/>
        <w:t>(2)</w:t>
      </w:r>
      <w:r w:rsidRPr="00437306">
        <w:tab/>
        <w:t xml:space="preserve">Subject to </w:t>
      </w:r>
      <w:r w:rsidR="00437306">
        <w:t>subsection (</w:t>
      </w:r>
      <w:r w:rsidRPr="00437306">
        <w:t>5), section</w:t>
      </w:r>
      <w:r w:rsidR="00437306">
        <w:t> </w:t>
      </w:r>
      <w:r w:rsidRPr="00437306">
        <w:t xml:space="preserve">791A of the amended Corporations Act does not apply in relation to a stock market to which this section applies 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the operator of the market is granted a licence under section</w:t>
      </w:r>
      <w:r w:rsidR="00437306">
        <w:t> </w:t>
      </w:r>
      <w:r w:rsidRPr="00437306">
        <w:t>795B of the amended Corporations Act covering the operation of the market;</w:t>
      </w:r>
    </w:p>
    <w:p w:rsidR="00983B52" w:rsidRPr="00437306" w:rsidRDefault="00983B52" w:rsidP="00983B52">
      <w:pPr>
        <w:pStyle w:val="paragraph"/>
      </w:pPr>
      <w:r w:rsidRPr="00437306">
        <w:tab/>
        <w:t>(c)</w:t>
      </w:r>
      <w:r w:rsidRPr="00437306">
        <w:tab/>
        <w:t>the Minister makes an exemption under section</w:t>
      </w:r>
      <w:r w:rsidR="00437306">
        <w:t> </w:t>
      </w:r>
      <w:r w:rsidRPr="00437306">
        <w:t>791C of the amended Corporations Act covering the market;</w:t>
      </w:r>
    </w:p>
    <w:p w:rsidR="00983B52" w:rsidRPr="00437306" w:rsidRDefault="00983B52" w:rsidP="00983B52">
      <w:pPr>
        <w:pStyle w:val="paragraph"/>
      </w:pPr>
      <w:r w:rsidRPr="00437306">
        <w:tab/>
        <w:t>(d)</w:t>
      </w:r>
      <w:r w:rsidRPr="00437306">
        <w:tab/>
        <w:t>the instrument of approval is revoked.</w:t>
      </w:r>
    </w:p>
    <w:p w:rsidR="00983B52" w:rsidRPr="00437306" w:rsidRDefault="00983B52" w:rsidP="00983B52">
      <w:pPr>
        <w:pStyle w:val="subsection"/>
      </w:pPr>
      <w:r w:rsidRPr="00437306">
        <w:lastRenderedPageBreak/>
        <w:tab/>
        <w:t>(3)</w:t>
      </w:r>
      <w:r w:rsidRPr="00437306">
        <w:tab/>
        <w:t xml:space="preserve">Subject to </w:t>
      </w:r>
      <w:r w:rsidR="00437306">
        <w:t>subsections (</w:t>
      </w:r>
      <w:r w:rsidRPr="00437306">
        <w:t>4) and (5), Part</w:t>
      </w:r>
      <w:r w:rsidR="00437306">
        <w:t> </w:t>
      </w:r>
      <w:r w:rsidRPr="00437306">
        <w:t xml:space="preserve">7.2, and any associated provisions, (the </w:t>
      </w:r>
      <w:r w:rsidRPr="00437306">
        <w:rPr>
          <w:b/>
          <w:i/>
        </w:rPr>
        <w:t>relevant old legislation</w:t>
      </w:r>
      <w:r w:rsidRPr="00437306">
        <w:t>) of the old Corporations Act continue to apply in relation to a stock market to which this section applies during the transition period for the market.</w:t>
      </w:r>
    </w:p>
    <w:p w:rsidR="00983B52" w:rsidRPr="00437306" w:rsidRDefault="00983B52" w:rsidP="00983B52">
      <w:pPr>
        <w:pStyle w:val="subsection"/>
      </w:pPr>
      <w:r w:rsidRPr="00437306">
        <w:tab/>
        <w:t>(4)</w:t>
      </w:r>
      <w:r w:rsidRPr="00437306">
        <w:tab/>
        <w:t>The instrument of approval (including any conditions specified in the instrument)</w:t>
      </w:r>
      <w:r w:rsidRPr="00437306">
        <w:rPr>
          <w:i/>
        </w:rPr>
        <w:t xml:space="preserve"> </w:t>
      </w:r>
      <w:r w:rsidRPr="00437306">
        <w:t>for a stock market to which this section applies 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983B52" w:rsidRPr="00437306" w:rsidRDefault="00983B52" w:rsidP="00983B52">
      <w:pPr>
        <w:pStyle w:val="subsection"/>
      </w:pPr>
      <w:r w:rsidRPr="00437306">
        <w:tab/>
        <w:t>(5)</w:t>
      </w:r>
      <w:r w:rsidRPr="00437306">
        <w:tab/>
        <w:t>The regulations may do all or any of the following:</w:t>
      </w:r>
    </w:p>
    <w:p w:rsidR="00983B52" w:rsidRPr="00437306" w:rsidRDefault="00983B52" w:rsidP="00983B52">
      <w:pPr>
        <w:pStyle w:val="paragraph"/>
      </w:pPr>
      <w:r w:rsidRPr="00437306">
        <w:tab/>
        <w:t>(a)</w:t>
      </w:r>
      <w:r w:rsidRPr="00437306">
        <w:tab/>
        <w:t>provide that some or all of the relevant old legislation does not apply in relation to a stock market to which this section applies during some or all of the transition period for the market;</w:t>
      </w:r>
    </w:p>
    <w:p w:rsidR="00983B52" w:rsidRPr="00437306" w:rsidRDefault="00983B52" w:rsidP="00983B52">
      <w:pPr>
        <w:pStyle w:val="paragraph"/>
      </w:pPr>
      <w:r w:rsidRPr="00437306">
        <w:tab/>
        <w:t>(b)</w:t>
      </w:r>
      <w:r w:rsidRPr="00437306">
        <w:tab/>
        <w:t>provide that some or all of the relevant old legislation applies in relation to a stock market to which this section applies during some or all of the transition period for the market with specified modifications;</w:t>
      </w:r>
    </w:p>
    <w:p w:rsidR="00983B52" w:rsidRPr="00437306" w:rsidRDefault="00983B52" w:rsidP="00983B52">
      <w:pPr>
        <w:pStyle w:val="paragraph"/>
      </w:pPr>
      <w:r w:rsidRPr="00437306">
        <w:tab/>
        <w:t>(c)</w:t>
      </w:r>
      <w:r w:rsidRPr="00437306">
        <w:tab/>
        <w:t>provide that specified provisions (including section</w:t>
      </w:r>
      <w:r w:rsidR="00437306">
        <w:t> </w:t>
      </w:r>
      <w:r w:rsidRPr="00437306">
        <w:t>791A) of the amended Corporations Act, and any associated provisions, apply in relation to a stock market to which this section applies during some or all of the transition period for the market with specified modifications.</w:t>
      </w:r>
    </w:p>
    <w:p w:rsidR="00983B52" w:rsidRPr="00437306" w:rsidRDefault="00983B52" w:rsidP="00983B52">
      <w:pPr>
        <w:pStyle w:val="ActHead5"/>
      </w:pPr>
      <w:bookmarkStart w:id="68" w:name="_Toc528574282"/>
      <w:r w:rsidRPr="00437306">
        <w:rPr>
          <w:rStyle w:val="CharSectno"/>
        </w:rPr>
        <w:t>1422</w:t>
      </w:r>
      <w:r w:rsidRPr="00437306">
        <w:t xml:space="preserve">  Treatment of other markets that were not unauthorised</w:t>
      </w:r>
      <w:bookmarkEnd w:id="68"/>
    </w:p>
    <w:p w:rsidR="00983B52" w:rsidRPr="00437306" w:rsidRDefault="00983B52" w:rsidP="00983B52">
      <w:pPr>
        <w:pStyle w:val="subsection"/>
      </w:pPr>
      <w:r w:rsidRPr="00437306">
        <w:tab/>
        <w:t>(1)</w:t>
      </w:r>
      <w:r w:rsidRPr="00437306">
        <w:tab/>
        <w:t>This section applies to each market in relation to which the following paragraphs are satisfied:</w:t>
      </w:r>
    </w:p>
    <w:p w:rsidR="00983B52" w:rsidRPr="00437306" w:rsidRDefault="00983B52" w:rsidP="00983B52">
      <w:pPr>
        <w:pStyle w:val="paragraph"/>
      </w:pPr>
      <w:r w:rsidRPr="00437306">
        <w:tab/>
        <w:t>(a)</w:t>
      </w:r>
      <w:r w:rsidRPr="00437306">
        <w:tab/>
        <w:t>the market is a financial market within the meaning of the amended Corporations Act;</w:t>
      </w:r>
    </w:p>
    <w:p w:rsidR="00983B52" w:rsidRPr="00437306" w:rsidRDefault="00983B52" w:rsidP="00983B52">
      <w:pPr>
        <w:pStyle w:val="paragraph"/>
      </w:pPr>
      <w:r w:rsidRPr="00437306">
        <w:tab/>
        <w:t>(b)</w:t>
      </w:r>
      <w:r w:rsidRPr="00437306">
        <w:tab/>
        <w:t>the market was being operated immediately before the FSR commencement;</w:t>
      </w:r>
    </w:p>
    <w:p w:rsidR="00983B52" w:rsidRPr="00437306" w:rsidRDefault="00983B52" w:rsidP="00983B52">
      <w:pPr>
        <w:pStyle w:val="paragraph"/>
      </w:pPr>
      <w:r w:rsidRPr="00437306">
        <w:lastRenderedPageBreak/>
        <w:tab/>
        <w:t>(c)</w:t>
      </w:r>
      <w:r w:rsidRPr="00437306">
        <w:tab/>
        <w:t>the market is not a market to which section</w:t>
      </w:r>
      <w:r w:rsidR="00437306">
        <w:t> </w:t>
      </w:r>
      <w:r w:rsidRPr="00437306">
        <w:t>1413, 1418, 1419, 1420 or 1421 applies;</w:t>
      </w:r>
    </w:p>
    <w:p w:rsidR="00983B52" w:rsidRPr="00437306" w:rsidRDefault="00983B52" w:rsidP="00983B52">
      <w:pPr>
        <w:pStyle w:val="paragraph"/>
      </w:pPr>
      <w:r w:rsidRPr="00437306">
        <w:tab/>
        <w:t>(d)</w:t>
      </w:r>
      <w:r w:rsidRPr="00437306">
        <w:tab/>
        <w:t>the market was not an unauthorised stock market or an unauthorised futures market (as defined in section</w:t>
      </w:r>
      <w:r w:rsidR="00437306">
        <w:t> </w:t>
      </w:r>
      <w:r w:rsidRPr="00437306">
        <w:t>9 of the old Corporations Act) immediately before the FSR commencement.</w:t>
      </w:r>
    </w:p>
    <w:p w:rsidR="00983B52" w:rsidRPr="00437306" w:rsidRDefault="00983B52" w:rsidP="00983B52">
      <w:pPr>
        <w:pStyle w:val="subsection"/>
      </w:pPr>
      <w:r w:rsidRPr="00437306">
        <w:tab/>
        <w:t>(2)</w:t>
      </w:r>
      <w:r w:rsidRPr="00437306">
        <w:tab/>
        <w:t xml:space="preserve">Subject to </w:t>
      </w:r>
      <w:r w:rsidR="00437306">
        <w:t>subsection (</w:t>
      </w:r>
      <w:r w:rsidRPr="00437306">
        <w:t>3), section</w:t>
      </w:r>
      <w:r w:rsidR="00437306">
        <w:t> </w:t>
      </w:r>
      <w:r w:rsidRPr="00437306">
        <w:t xml:space="preserve">791A of the amended Corporations Act does not apply in relation to a market to which this section applies 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the operator of the market is granted a licence under section</w:t>
      </w:r>
      <w:r w:rsidR="00437306">
        <w:t> </w:t>
      </w:r>
      <w:r w:rsidRPr="00437306">
        <w:t>795B of the amended Corporations Act covering the operation of the market;</w:t>
      </w:r>
    </w:p>
    <w:p w:rsidR="00983B52" w:rsidRPr="00437306" w:rsidRDefault="00983B52" w:rsidP="00983B52">
      <w:pPr>
        <w:pStyle w:val="paragraph"/>
      </w:pPr>
      <w:r w:rsidRPr="00437306">
        <w:tab/>
        <w:t>(c)</w:t>
      </w:r>
      <w:r w:rsidRPr="00437306">
        <w:tab/>
        <w:t>the Minister makes an exemption under section</w:t>
      </w:r>
      <w:r w:rsidR="00437306">
        <w:t> </w:t>
      </w:r>
      <w:r w:rsidRPr="00437306">
        <w:t>791C of the amended Corporations Act covering the market;</w:t>
      </w:r>
    </w:p>
    <w:p w:rsidR="00983B52" w:rsidRPr="00437306" w:rsidRDefault="00983B52" w:rsidP="00983B52">
      <w:pPr>
        <w:pStyle w:val="paragraph"/>
      </w:pPr>
      <w:r w:rsidRPr="00437306">
        <w:tab/>
        <w:t>(d)</w:t>
      </w:r>
      <w:r w:rsidRPr="00437306">
        <w:tab/>
        <w:t>the market starts to provide services in respect of a class or classes of financial products in respect of which it did not provide services immediately before the commencement.</w:t>
      </w:r>
    </w:p>
    <w:p w:rsidR="00983B52" w:rsidRPr="00437306" w:rsidRDefault="00983B52" w:rsidP="00983B52">
      <w:pPr>
        <w:pStyle w:val="subsection"/>
      </w:pPr>
      <w:r w:rsidRPr="00437306">
        <w:tab/>
        <w:t>(3)</w:t>
      </w:r>
      <w:r w:rsidRPr="00437306">
        <w:tab/>
        <w:t>The regulations may, in relation to a market to which this section applies, provide that specified provisions (including section</w:t>
      </w:r>
      <w:r w:rsidR="00437306">
        <w:t> </w:t>
      </w:r>
      <w:r w:rsidRPr="00437306">
        <w:t>791A) of the amended Corporations Act, and any associated provisions, apply in relation to the market during some or all of the transition period for the market with specified modifications.</w:t>
      </w:r>
    </w:p>
    <w:p w:rsidR="00983B52" w:rsidRPr="00437306" w:rsidRDefault="00983B52" w:rsidP="00983B52">
      <w:pPr>
        <w:pStyle w:val="ActHead4"/>
      </w:pPr>
      <w:bookmarkStart w:id="69" w:name="_Toc528574283"/>
      <w:r w:rsidRPr="00437306">
        <w:rPr>
          <w:rStyle w:val="CharSubdNo"/>
        </w:rPr>
        <w:t>Subdivision C</w:t>
      </w:r>
      <w:r w:rsidRPr="00437306">
        <w:t>—</w:t>
      </w:r>
      <w:r w:rsidRPr="00437306">
        <w:rPr>
          <w:rStyle w:val="CharSubdText"/>
        </w:rPr>
        <w:t>Treatment of existing clearing and settlement facilities</w:t>
      </w:r>
      <w:bookmarkEnd w:id="69"/>
    </w:p>
    <w:p w:rsidR="00983B52" w:rsidRPr="00437306" w:rsidRDefault="00983B52" w:rsidP="00983B52">
      <w:pPr>
        <w:pStyle w:val="ActHead5"/>
      </w:pPr>
      <w:bookmarkStart w:id="70" w:name="_Toc528574284"/>
      <w:r w:rsidRPr="00437306">
        <w:rPr>
          <w:rStyle w:val="CharSectno"/>
        </w:rPr>
        <w:t>1423</w:t>
      </w:r>
      <w:r w:rsidRPr="00437306">
        <w:t xml:space="preserve">  When is a clearing and settlement facility being operated immediately before the FSR commencement?</w:t>
      </w:r>
      <w:bookmarkEnd w:id="70"/>
    </w:p>
    <w:p w:rsidR="00983B52" w:rsidRPr="00437306" w:rsidRDefault="00983B52" w:rsidP="00983B52">
      <w:pPr>
        <w:pStyle w:val="subsection"/>
      </w:pPr>
      <w:r w:rsidRPr="00437306">
        <w:tab/>
      </w:r>
      <w:r w:rsidRPr="00437306">
        <w:tab/>
        <w:t>Subject to section</w:t>
      </w:r>
      <w:r w:rsidR="00437306">
        <w:t> </w:t>
      </w:r>
      <w:r w:rsidRPr="00437306">
        <w:t xml:space="preserve">1424, in this Subdivision, a reference to a clearing and settlement facility </w:t>
      </w:r>
      <w:r w:rsidRPr="00437306">
        <w:rPr>
          <w:b/>
          <w:i/>
        </w:rPr>
        <w:t xml:space="preserve">being operated immediately before </w:t>
      </w:r>
      <w:r w:rsidRPr="00437306">
        <w:rPr>
          <w:b/>
          <w:i/>
        </w:rPr>
        <w:lastRenderedPageBreak/>
        <w:t>the FSR commencement</w:t>
      </w:r>
      <w:r w:rsidRPr="00437306">
        <w:t xml:space="preserve"> is a reference to a clearing and settlement facility that had not permanently ceased to operate before the FSR commencement, even if the clearing and settlement of transactions by means of the facility was not actually occurring immediately before the FSR commencement (for example, because of a routine temporary closure of the facility).</w:t>
      </w:r>
    </w:p>
    <w:p w:rsidR="00983B52" w:rsidRPr="00437306" w:rsidRDefault="00983B52" w:rsidP="00983B52">
      <w:pPr>
        <w:pStyle w:val="ActHead5"/>
      </w:pPr>
      <w:bookmarkStart w:id="71" w:name="_Toc528574285"/>
      <w:r w:rsidRPr="00437306">
        <w:rPr>
          <w:rStyle w:val="CharSectno"/>
        </w:rPr>
        <w:t>1424</w:t>
      </w:r>
      <w:r w:rsidRPr="00437306">
        <w:t xml:space="preserve">  Treatment of proposed clearing and settlement facilities that have not started to operate by the FSR commencement</w:t>
      </w:r>
      <w:bookmarkEnd w:id="71"/>
    </w:p>
    <w:p w:rsidR="00983B52" w:rsidRPr="00437306" w:rsidRDefault="00983B52" w:rsidP="00983B52">
      <w:pPr>
        <w:pStyle w:val="subsection"/>
      </w:pPr>
      <w:r w:rsidRPr="00437306">
        <w:tab/>
        <w:t>(1)</w:t>
      </w:r>
      <w:r w:rsidRPr="00437306">
        <w:tab/>
        <w:t xml:space="preserve">This section applies in relation to any proposed clearing and settlement facilities identified in, or in accordance with, regulations made for the purposes of this subsection. For this purpose, a </w:t>
      </w:r>
      <w:r w:rsidRPr="00437306">
        <w:rPr>
          <w:b/>
          <w:i/>
        </w:rPr>
        <w:t xml:space="preserve">proposed clearing and settlement facility </w:t>
      </w:r>
      <w:r w:rsidRPr="00437306">
        <w:t>is a clearing and settlement facility that a person has, before the FSR commencement, indicated an intention that they propose to operate.</w:t>
      </w:r>
    </w:p>
    <w:p w:rsidR="00983B52" w:rsidRPr="00437306" w:rsidRDefault="00983B52" w:rsidP="00983B52">
      <w:pPr>
        <w:pStyle w:val="subsection"/>
      </w:pPr>
      <w:r w:rsidRPr="00437306">
        <w:tab/>
        <w:t>(2)</w:t>
      </w:r>
      <w:r w:rsidRPr="00437306">
        <w:tab/>
        <w:t>This Subdivision applies in relation to a proposed clearing and settlement facility to which this section applies subject to the following paragraphs:</w:t>
      </w:r>
    </w:p>
    <w:p w:rsidR="00983B52" w:rsidRPr="00437306" w:rsidRDefault="00983B52" w:rsidP="00983B52">
      <w:pPr>
        <w:pStyle w:val="paragraph"/>
      </w:pPr>
      <w:r w:rsidRPr="00437306">
        <w:tab/>
        <w:t>(a)</w:t>
      </w:r>
      <w:r w:rsidRPr="00437306">
        <w:tab/>
        <w:t xml:space="preserve">subject to </w:t>
      </w:r>
      <w:r w:rsidR="00437306">
        <w:t>paragraphs (</w:t>
      </w:r>
      <w:r w:rsidRPr="00437306">
        <w:t>b), (c) and (d), this Subdivision applies in relation to the proposed facility as if the facility, as proposed to be operated, were in fact being operated immediately before the FSR commencement;</w:t>
      </w:r>
    </w:p>
    <w:p w:rsidR="00983B52" w:rsidRPr="00437306" w:rsidRDefault="00983B52" w:rsidP="00983B52">
      <w:pPr>
        <w:pStyle w:val="paragraph"/>
      </w:pPr>
      <w:r w:rsidRPr="00437306">
        <w:tab/>
        <w:t>(b)</w:t>
      </w:r>
      <w:r w:rsidRPr="00437306">
        <w:tab/>
        <w:t xml:space="preserve">if, taking account of the effect of </w:t>
      </w:r>
      <w:r w:rsidR="00437306">
        <w:t>paragraph (</w:t>
      </w:r>
      <w:r w:rsidRPr="00437306">
        <w:t>a), section</w:t>
      </w:r>
      <w:r w:rsidR="00437306">
        <w:t> </w:t>
      </w:r>
      <w:r w:rsidRPr="00437306">
        <w:t>1425 applies in relation to the proposed facility, that section applies in relation to the proposed facility:</w:t>
      </w:r>
    </w:p>
    <w:p w:rsidR="00983B52" w:rsidRPr="00437306" w:rsidRDefault="00983B52" w:rsidP="00983B52">
      <w:pPr>
        <w:pStyle w:val="paragraphsub"/>
      </w:pPr>
      <w:r w:rsidRPr="00437306">
        <w:tab/>
        <w:t>(i)</w:t>
      </w:r>
      <w:r w:rsidRPr="00437306">
        <w:tab/>
        <w:t>as if the Minister’s obligation to grant a licence, and impose conditions, under subsection</w:t>
      </w:r>
      <w:r w:rsidR="00437306">
        <w:t> </w:t>
      </w:r>
      <w:r w:rsidRPr="00437306">
        <w:t xml:space="preserve">1425(2) in relation to the proposed facility does not arise unless and until the facility operator lodges with ASIC a notice in relation to the facility under </w:t>
      </w:r>
      <w:r w:rsidR="00437306">
        <w:t>subsection (</w:t>
      </w:r>
      <w:r w:rsidRPr="00437306">
        <w:t>3) of this section, and does not arise at all if no such notice is given to ASIC by the end of 6 months after the FSR commencement; and</w:t>
      </w:r>
    </w:p>
    <w:p w:rsidR="00983B52" w:rsidRPr="00437306" w:rsidRDefault="00983B52" w:rsidP="00983B52">
      <w:pPr>
        <w:pStyle w:val="paragraphsub"/>
      </w:pPr>
      <w:r w:rsidRPr="00437306">
        <w:lastRenderedPageBreak/>
        <w:tab/>
        <w:t>(ii)</w:t>
      </w:r>
      <w:r w:rsidRPr="00437306">
        <w:tab/>
        <w:t>as if subsection</w:t>
      </w:r>
      <w:r w:rsidR="00437306">
        <w:t> </w:t>
      </w:r>
      <w:r w:rsidRPr="00437306">
        <w:t>1425(3) provided for a licence so granted under subsection</w:t>
      </w:r>
      <w:r w:rsidR="00437306">
        <w:t> </w:t>
      </w:r>
      <w:r w:rsidRPr="00437306">
        <w:t xml:space="preserve">1425(2) in relation to the facility, and the conditions subject to which it is granted, to be taken to have had effect from the day (the </w:t>
      </w:r>
      <w:r w:rsidRPr="00437306">
        <w:rPr>
          <w:b/>
          <w:i/>
        </w:rPr>
        <w:t>start day</w:t>
      </w:r>
      <w:r w:rsidRPr="00437306">
        <w:t xml:space="preserve">) specified in the </w:t>
      </w:r>
      <w:r w:rsidR="00437306">
        <w:t>subsection (</w:t>
      </w:r>
      <w:r w:rsidRPr="00437306">
        <w:t>3) notice as the day on which the facility started to operate; and</w:t>
      </w:r>
    </w:p>
    <w:p w:rsidR="00983B52" w:rsidRPr="00437306" w:rsidRDefault="00983B52" w:rsidP="00983B52">
      <w:pPr>
        <w:pStyle w:val="paragraphsub"/>
      </w:pPr>
      <w:r w:rsidRPr="00437306">
        <w:tab/>
        <w:t>(iii)</w:t>
      </w:r>
      <w:r w:rsidRPr="00437306">
        <w:tab/>
        <w:t>as if subsection</w:t>
      </w:r>
      <w:r w:rsidR="00437306">
        <w:t> </w:t>
      </w:r>
      <w:r w:rsidRPr="00437306">
        <w:t>1425(6) were omitted; and</w:t>
      </w:r>
    </w:p>
    <w:p w:rsidR="00983B52" w:rsidRPr="00437306" w:rsidRDefault="00983B52" w:rsidP="00983B52">
      <w:pPr>
        <w:pStyle w:val="paragraphsub"/>
      </w:pPr>
      <w:r w:rsidRPr="00437306">
        <w:tab/>
        <w:t>(iv)</w:t>
      </w:r>
      <w:r w:rsidRPr="00437306">
        <w:tab/>
        <w:t>as if the references in subsection</w:t>
      </w:r>
      <w:r w:rsidR="00437306">
        <w:t> </w:t>
      </w:r>
      <w:r w:rsidRPr="00437306">
        <w:t>1425(8) to the FSR commencement were instead references to the start day;</w:t>
      </w:r>
    </w:p>
    <w:p w:rsidR="00983B52" w:rsidRPr="00437306" w:rsidRDefault="00983B52" w:rsidP="00983B52">
      <w:pPr>
        <w:pStyle w:val="paragraph"/>
      </w:pPr>
      <w:r w:rsidRPr="00437306">
        <w:tab/>
        <w:t>(c)</w:t>
      </w:r>
      <w:r w:rsidRPr="00437306">
        <w:tab/>
        <w:t>if:</w:t>
      </w:r>
    </w:p>
    <w:p w:rsidR="00983B52" w:rsidRPr="00437306" w:rsidRDefault="00983B52" w:rsidP="00983B52">
      <w:pPr>
        <w:pStyle w:val="paragraphsub"/>
      </w:pPr>
      <w:r w:rsidRPr="00437306">
        <w:tab/>
        <w:t>(i)</w:t>
      </w:r>
      <w:r w:rsidRPr="00437306">
        <w:tab/>
        <w:t xml:space="preserve">taking account of the effect of </w:t>
      </w:r>
      <w:r w:rsidR="00437306">
        <w:t>paragraph (</w:t>
      </w:r>
      <w:r w:rsidRPr="00437306">
        <w:t>a), section</w:t>
      </w:r>
      <w:r w:rsidR="00437306">
        <w:t> </w:t>
      </w:r>
      <w:r w:rsidRPr="00437306">
        <w:t>1429 applies to the proposed facility; and</w:t>
      </w:r>
    </w:p>
    <w:p w:rsidR="00983B52" w:rsidRPr="00437306" w:rsidRDefault="00983B52" w:rsidP="00983B52">
      <w:pPr>
        <w:pStyle w:val="paragraphsub"/>
      </w:pPr>
      <w:r w:rsidRPr="00437306">
        <w:tab/>
        <w:t>(ii)</w:t>
      </w:r>
      <w:r w:rsidRPr="00437306">
        <w:tab/>
        <w:t xml:space="preserve">the facility operator does not lodge with ASIC a notice in relation to the facility under </w:t>
      </w:r>
      <w:r w:rsidR="00437306">
        <w:t>subsection (</w:t>
      </w:r>
      <w:r w:rsidRPr="00437306">
        <w:t>3) of this section by the end of 6 months after the FSR commencement;</w:t>
      </w:r>
    </w:p>
    <w:p w:rsidR="00983B52" w:rsidRPr="00437306" w:rsidRDefault="00983B52" w:rsidP="00983B52">
      <w:pPr>
        <w:pStyle w:val="paragraph"/>
      </w:pPr>
      <w:r w:rsidRPr="00437306">
        <w:tab/>
      </w:r>
      <w:r w:rsidRPr="00437306">
        <w:tab/>
        <w:t>that section ceases to apply in relation to the proposed facility at the end of that period;</w:t>
      </w:r>
    </w:p>
    <w:p w:rsidR="00983B52" w:rsidRPr="00437306" w:rsidRDefault="00983B52" w:rsidP="00983B52">
      <w:pPr>
        <w:pStyle w:val="paragraph"/>
      </w:pPr>
      <w:r w:rsidRPr="00437306">
        <w:tab/>
        <w:t>(d)</w:t>
      </w:r>
      <w:r w:rsidRPr="00437306">
        <w:tab/>
        <w:t>if a provision of this Subdivision provides for a provision of the old Corporations Act to continue to apply in relation to the proposed facility, then (without limiting the generality of subsection</w:t>
      </w:r>
      <w:r w:rsidR="00437306">
        <w:t> </w:t>
      </w:r>
      <w:r w:rsidRPr="00437306">
        <w:t>1410(3)), while the proposed facility remains non</w:t>
      </w:r>
      <w:r w:rsidR="00437306">
        <w:noBreakHyphen/>
      </w:r>
      <w:r w:rsidRPr="00437306">
        <w:t xml:space="preserve">operational, the provision of the old Corporations Act only applies in relation to the proposed facility to the extent (if any) to which it would, disregarding the effect of </w:t>
      </w:r>
      <w:r w:rsidR="00437306">
        <w:t>paragraph (</w:t>
      </w:r>
      <w:r w:rsidRPr="00437306">
        <w:t>a), apply in relation to the proposed facility.</w:t>
      </w:r>
    </w:p>
    <w:p w:rsidR="00983B52" w:rsidRPr="00437306" w:rsidRDefault="00983B52" w:rsidP="00983B52">
      <w:pPr>
        <w:pStyle w:val="subsection"/>
        <w:keepNext/>
        <w:keepLines/>
      </w:pPr>
      <w:r w:rsidRPr="00437306">
        <w:tab/>
        <w:t>(3)</w:t>
      </w:r>
      <w:r w:rsidRPr="00437306">
        <w:tab/>
        <w:t>If a proposed clearing and settlement facility to which this section applies starts to operate on a day during the period of 6 months starting on the FSR commencement, the operator must, as soon as practicable, and in any event within 7 days, lodge with ASIC written notice of the fact that the facility started to operate on that day.</w:t>
      </w:r>
    </w:p>
    <w:p w:rsidR="00983B52" w:rsidRPr="00437306" w:rsidRDefault="00983B52" w:rsidP="00983B52">
      <w:pPr>
        <w:pStyle w:val="notetext"/>
      </w:pPr>
      <w:r w:rsidRPr="00437306">
        <w:t>Note:</w:t>
      </w:r>
      <w:r w:rsidRPr="00437306">
        <w:tab/>
        <w:t>Failure to comply with this subsection is an offence (see subsection</w:t>
      </w:r>
      <w:r w:rsidR="00437306">
        <w:t> </w:t>
      </w:r>
      <w:r w:rsidRPr="00437306">
        <w:t>1311(1)).</w:t>
      </w:r>
    </w:p>
    <w:p w:rsidR="00983B52" w:rsidRPr="00437306" w:rsidRDefault="00983B52" w:rsidP="00983B52">
      <w:pPr>
        <w:pStyle w:val="subsection"/>
      </w:pPr>
      <w:r w:rsidRPr="00437306">
        <w:lastRenderedPageBreak/>
        <w:tab/>
        <w:t>(4)</w:t>
      </w:r>
      <w:r w:rsidRPr="00437306">
        <w:tab/>
        <w:t xml:space="preserve">ASIC must, within a reasonable time, give the Minister a notice it receives under </w:t>
      </w:r>
      <w:r w:rsidR="00437306">
        <w:t>subsection (</w:t>
      </w:r>
      <w:r w:rsidRPr="00437306">
        <w:t>3).</w:t>
      </w:r>
    </w:p>
    <w:p w:rsidR="00983B52" w:rsidRPr="00437306" w:rsidRDefault="00983B52" w:rsidP="00983B52">
      <w:pPr>
        <w:pStyle w:val="ActHead5"/>
      </w:pPr>
      <w:bookmarkStart w:id="72" w:name="_Toc528574286"/>
      <w:r w:rsidRPr="00437306">
        <w:rPr>
          <w:rStyle w:val="CharSectno"/>
        </w:rPr>
        <w:t>1424A</w:t>
      </w:r>
      <w:r w:rsidRPr="00437306">
        <w:t xml:space="preserve">  Treatment of unregulated clearing and settlement facilities</w:t>
      </w:r>
      <w:r w:rsidRPr="00437306">
        <w:rPr>
          <w:b w:val="0"/>
        </w:rPr>
        <w:t xml:space="preserve"> </w:t>
      </w:r>
      <w:r w:rsidRPr="00437306">
        <w:t>operated by holders of old Corporations Act approvals</w:t>
      </w:r>
      <w:bookmarkEnd w:id="72"/>
    </w:p>
    <w:p w:rsidR="00983B52" w:rsidRPr="00437306" w:rsidRDefault="00983B52" w:rsidP="00983B52">
      <w:pPr>
        <w:pStyle w:val="subsection"/>
      </w:pPr>
      <w:r w:rsidRPr="00437306">
        <w:tab/>
        <w:t>(1)</w:t>
      </w:r>
      <w:r w:rsidRPr="00437306">
        <w:tab/>
        <w:t>This section applies in relation to a clearing and settlement facility if:</w:t>
      </w:r>
    </w:p>
    <w:p w:rsidR="00983B52" w:rsidRPr="00437306" w:rsidRDefault="00983B52" w:rsidP="00983B52">
      <w:pPr>
        <w:pStyle w:val="paragraph"/>
      </w:pPr>
      <w:r w:rsidRPr="00437306">
        <w:tab/>
        <w:t>(a)</w:t>
      </w:r>
      <w:r w:rsidRPr="00437306">
        <w:tab/>
        <w:t>the facility was being operated immediately before the FSR commencement by a body corporate in relation to which an approval under section</w:t>
      </w:r>
      <w:r w:rsidR="00437306">
        <w:t> </w:t>
      </w:r>
      <w:r w:rsidRPr="00437306">
        <w:t>1131 of the old Corporations Act was in force at that time; but</w:t>
      </w:r>
    </w:p>
    <w:p w:rsidR="00983B52" w:rsidRPr="00437306" w:rsidRDefault="00983B52" w:rsidP="00983B52">
      <w:pPr>
        <w:pStyle w:val="paragraph"/>
      </w:pPr>
      <w:r w:rsidRPr="00437306">
        <w:tab/>
        <w:t>(b)</w:t>
      </w:r>
      <w:r w:rsidRPr="00437306">
        <w:tab/>
        <w:t>the services provided by the facility as so operated were not such that section</w:t>
      </w:r>
      <w:r w:rsidR="00437306">
        <w:t> </w:t>
      </w:r>
      <w:r w:rsidRPr="00437306">
        <w:t>1128 of the old Corporations Act required the operator to be so approved.</w:t>
      </w:r>
    </w:p>
    <w:p w:rsidR="00983B52" w:rsidRPr="00437306" w:rsidRDefault="00983B52" w:rsidP="00983B52">
      <w:pPr>
        <w:pStyle w:val="subsection"/>
      </w:pPr>
      <w:r w:rsidRPr="00437306">
        <w:tab/>
        <w:t>(2)</w:t>
      </w:r>
      <w:r w:rsidRPr="00437306">
        <w:tab/>
        <w:t>In this section:</w:t>
      </w:r>
    </w:p>
    <w:p w:rsidR="00983B52" w:rsidRPr="00437306" w:rsidRDefault="00983B52" w:rsidP="00983B52">
      <w:pPr>
        <w:pStyle w:val="paragraph"/>
      </w:pPr>
      <w:r w:rsidRPr="00437306">
        <w:tab/>
        <w:t>(a)</w:t>
      </w:r>
      <w:r w:rsidRPr="00437306">
        <w:tab/>
        <w:t xml:space="preserve">a reference to the </w:t>
      </w:r>
      <w:r w:rsidRPr="00437306">
        <w:rPr>
          <w:b/>
          <w:i/>
        </w:rPr>
        <w:t>unregulated services</w:t>
      </w:r>
      <w:r w:rsidRPr="00437306">
        <w:t xml:space="preserve"> is a reference to the services referred to in </w:t>
      </w:r>
      <w:r w:rsidR="00437306">
        <w:t>paragraph (</w:t>
      </w:r>
      <w:r w:rsidRPr="00437306">
        <w:t>1)(b); and</w:t>
      </w:r>
    </w:p>
    <w:p w:rsidR="00983B52" w:rsidRPr="00437306" w:rsidRDefault="00983B52" w:rsidP="00983B52">
      <w:pPr>
        <w:pStyle w:val="paragraph"/>
      </w:pPr>
      <w:r w:rsidRPr="00437306">
        <w:tab/>
        <w:t>(b)</w:t>
      </w:r>
      <w:r w:rsidRPr="00437306">
        <w:tab/>
        <w:t xml:space="preserve">a reference to </w:t>
      </w:r>
      <w:r w:rsidRPr="00437306">
        <w:rPr>
          <w:b/>
          <w:i/>
        </w:rPr>
        <w:t xml:space="preserve">regulated services </w:t>
      </w:r>
      <w:r w:rsidRPr="00437306">
        <w:t>is a reference to services that, if they had been provided by the facility immediately before the commencement, would have been services to which section</w:t>
      </w:r>
      <w:r w:rsidR="00437306">
        <w:t> </w:t>
      </w:r>
      <w:r w:rsidRPr="00437306">
        <w:t>1128 of the old Corporations Act applied.</w:t>
      </w:r>
    </w:p>
    <w:p w:rsidR="00983B52" w:rsidRPr="00437306" w:rsidRDefault="00983B52" w:rsidP="00983B52">
      <w:pPr>
        <w:pStyle w:val="subsection"/>
      </w:pPr>
      <w:r w:rsidRPr="00437306">
        <w:tab/>
        <w:t>(3)</w:t>
      </w:r>
      <w:r w:rsidRPr="00437306">
        <w:tab/>
        <w:t>For the purposes of section</w:t>
      </w:r>
      <w:r w:rsidR="00437306">
        <w:t> </w:t>
      </w:r>
      <w:r w:rsidRPr="00437306">
        <w:t>1425 (as it operates of its own force, rather than because of section</w:t>
      </w:r>
      <w:r w:rsidR="00437306">
        <w:t> </w:t>
      </w:r>
      <w:r w:rsidRPr="00437306">
        <w:t>1424), the facility is not to be regarded as a facility that was being operated immediately before the FSR commencement.</w:t>
      </w:r>
    </w:p>
    <w:p w:rsidR="00983B52" w:rsidRPr="00437306" w:rsidRDefault="00983B52" w:rsidP="00983B52">
      <w:pPr>
        <w:pStyle w:val="subsection"/>
      </w:pPr>
      <w:r w:rsidRPr="00437306">
        <w:tab/>
        <w:t>(4)</w:t>
      </w:r>
      <w:r w:rsidRPr="00437306">
        <w:tab/>
        <w:t>If the operator has, before the FSR commencement, indicated an intention that they propose to extend the services provided by the facility so that they also cover regulated services:</w:t>
      </w:r>
    </w:p>
    <w:p w:rsidR="00983B52" w:rsidRPr="00437306" w:rsidRDefault="00983B52" w:rsidP="00983B52">
      <w:pPr>
        <w:pStyle w:val="paragraph"/>
      </w:pPr>
      <w:r w:rsidRPr="00437306">
        <w:tab/>
        <w:t>(a)</w:t>
      </w:r>
      <w:r w:rsidRPr="00437306">
        <w:tab/>
        <w:t>regulations made for the purposes of subsection</w:t>
      </w:r>
      <w:r w:rsidR="00437306">
        <w:t> </w:t>
      </w:r>
      <w:r w:rsidRPr="00437306">
        <w:t>1424(1) may identify the facility as a proposed clearing and settlement facility, but only in relation to those regulated services; and</w:t>
      </w:r>
    </w:p>
    <w:p w:rsidR="00983B52" w:rsidRPr="00437306" w:rsidRDefault="00983B52" w:rsidP="00983B52">
      <w:pPr>
        <w:pStyle w:val="paragraph"/>
      </w:pPr>
      <w:r w:rsidRPr="00437306">
        <w:tab/>
        <w:t>(b)</w:t>
      </w:r>
      <w:r w:rsidRPr="00437306">
        <w:tab/>
        <w:t>if they do so, section</w:t>
      </w:r>
      <w:r w:rsidR="00437306">
        <w:t> </w:t>
      </w:r>
      <w:r w:rsidRPr="00437306">
        <w:t>1424, and section</w:t>
      </w:r>
      <w:r w:rsidR="00437306">
        <w:t> </w:t>
      </w:r>
      <w:r w:rsidRPr="00437306">
        <w:t>1425 as it applies because of section</w:t>
      </w:r>
      <w:r w:rsidR="00437306">
        <w:t> </w:t>
      </w:r>
      <w:r w:rsidRPr="00437306">
        <w:t xml:space="preserve">1424, apply in relation to the facility and </w:t>
      </w:r>
      <w:r w:rsidRPr="00437306">
        <w:lastRenderedPageBreak/>
        <w:t>those regulated services as if the facility did not already provide the unregulated services.</w:t>
      </w:r>
    </w:p>
    <w:p w:rsidR="00983B52" w:rsidRPr="00437306" w:rsidRDefault="00983B52" w:rsidP="00983B52">
      <w:pPr>
        <w:pStyle w:val="ActHead5"/>
      </w:pPr>
      <w:bookmarkStart w:id="73" w:name="_Toc528574287"/>
      <w:r w:rsidRPr="00437306">
        <w:rPr>
          <w:rStyle w:val="CharSectno"/>
        </w:rPr>
        <w:t>1425</w:t>
      </w:r>
      <w:r w:rsidRPr="00437306">
        <w:t xml:space="preserve">  Obligation of Minister to grant licences covering main existing facilities</w:t>
      </w:r>
      <w:bookmarkEnd w:id="73"/>
    </w:p>
    <w:p w:rsidR="00983B52" w:rsidRPr="00437306" w:rsidRDefault="00983B52" w:rsidP="00983B52">
      <w:pPr>
        <w:pStyle w:val="subsection"/>
      </w:pPr>
      <w:r w:rsidRPr="00437306">
        <w:tab/>
        <w:t>(1)</w:t>
      </w:r>
      <w:r w:rsidRPr="00437306">
        <w:tab/>
        <w:t>This section applies to each clearing and settlement facility being operated immediately before the FSR commencement in relation to which either of the following paragraphs applies:</w:t>
      </w:r>
    </w:p>
    <w:p w:rsidR="00983B52" w:rsidRPr="00437306" w:rsidRDefault="00983B52" w:rsidP="00983B52">
      <w:pPr>
        <w:pStyle w:val="paragraph"/>
      </w:pPr>
      <w:r w:rsidRPr="00437306">
        <w:tab/>
        <w:t>(a)</w:t>
      </w:r>
      <w:r w:rsidRPr="00437306">
        <w:tab/>
        <w:t>the facility was being operated by the body corporate that was, for the purposes of the old Corporations Act, the securities clearing house;</w:t>
      </w:r>
    </w:p>
    <w:p w:rsidR="00983B52" w:rsidRPr="00437306" w:rsidRDefault="00983B52" w:rsidP="00983B52">
      <w:pPr>
        <w:pStyle w:val="paragraph"/>
        <w:rPr>
          <w:i/>
        </w:rPr>
      </w:pPr>
      <w:r w:rsidRPr="00437306">
        <w:tab/>
        <w:t>(b)</w:t>
      </w:r>
      <w:r w:rsidRPr="00437306">
        <w:tab/>
        <w:t xml:space="preserve">the facility was being operated by a body corporate in relation to which an approval (the </w:t>
      </w:r>
      <w:r w:rsidRPr="00437306">
        <w:rPr>
          <w:b/>
          <w:i/>
        </w:rPr>
        <w:t>section</w:t>
      </w:r>
      <w:r w:rsidR="00437306">
        <w:rPr>
          <w:b/>
          <w:i/>
        </w:rPr>
        <w:t> </w:t>
      </w:r>
      <w:r w:rsidRPr="00437306">
        <w:rPr>
          <w:b/>
          <w:i/>
        </w:rPr>
        <w:t>1131 approval</w:t>
      </w:r>
      <w:r w:rsidRPr="00437306">
        <w:t>) under section</w:t>
      </w:r>
      <w:r w:rsidR="00437306">
        <w:t> </w:t>
      </w:r>
      <w:r w:rsidRPr="00437306">
        <w:t>1131 of the old Corporations Act was in force at that time.</w:t>
      </w:r>
    </w:p>
    <w:p w:rsidR="00983B52" w:rsidRPr="00437306" w:rsidRDefault="00983B52" w:rsidP="00983B52">
      <w:pPr>
        <w:pStyle w:val="subsection"/>
      </w:pPr>
      <w:r w:rsidRPr="00437306">
        <w:tab/>
        <w:t>(2)</w:t>
      </w:r>
      <w:r w:rsidRPr="00437306">
        <w:tab/>
        <w:t xml:space="preserve">Subject to </w:t>
      </w:r>
      <w:r w:rsidR="00437306">
        <w:t>subsections (</w:t>
      </w:r>
      <w:r w:rsidRPr="00437306">
        <w:t>3) and (4), the Minister must, in relation to each clearing and settlement facility to which this section applies, grant the operator of the facility a licence, and impose conditions on that licence, in accordance with the following requirements:</w:t>
      </w:r>
    </w:p>
    <w:p w:rsidR="00983B52" w:rsidRPr="00437306" w:rsidRDefault="00983B52" w:rsidP="00983B52">
      <w:pPr>
        <w:pStyle w:val="paragraph"/>
      </w:pPr>
      <w:r w:rsidRPr="00437306">
        <w:tab/>
        <w:t>(a)</w:t>
      </w:r>
      <w:r w:rsidRPr="00437306">
        <w:tab/>
        <w:t>the licence must be described as an Australian CS facility licence;</w:t>
      </w:r>
    </w:p>
    <w:p w:rsidR="00983B52" w:rsidRPr="00437306" w:rsidRDefault="00983B52" w:rsidP="00983B52">
      <w:pPr>
        <w:pStyle w:val="paragraph"/>
      </w:pPr>
      <w:r w:rsidRPr="00437306">
        <w:tab/>
        <w:t>(b)</w:t>
      </w:r>
      <w:r w:rsidRPr="00437306">
        <w:tab/>
        <w:t>the licence must be granted subject to the following conditions:</w:t>
      </w:r>
    </w:p>
    <w:p w:rsidR="00983B52" w:rsidRPr="00437306" w:rsidRDefault="00983B52" w:rsidP="00983B52">
      <w:pPr>
        <w:pStyle w:val="paragraphsub"/>
      </w:pPr>
      <w:r w:rsidRPr="00437306">
        <w:tab/>
        <w:t>(i)</w:t>
      </w:r>
      <w:r w:rsidRPr="00437306">
        <w:tab/>
        <w:t>a condition specifying the facility as the facility that the licence authorises the licensee to operate;</w:t>
      </w:r>
    </w:p>
    <w:p w:rsidR="00983B52" w:rsidRPr="00437306" w:rsidRDefault="00983B52" w:rsidP="00983B52">
      <w:pPr>
        <w:pStyle w:val="paragraphsub"/>
      </w:pPr>
      <w:r w:rsidRPr="00437306">
        <w:tab/>
        <w:t>(ii)</w:t>
      </w:r>
      <w:r w:rsidRPr="00437306">
        <w:tab/>
        <w:t xml:space="preserve">a condition specifying, as the classes of financial products in respect of which the facility can provide services, the classes that are appropriate for the facility under </w:t>
      </w:r>
      <w:r w:rsidR="00437306">
        <w:t>subsection (</w:t>
      </w:r>
      <w:r w:rsidRPr="00437306">
        <w:t>5);</w:t>
      </w:r>
    </w:p>
    <w:p w:rsidR="00983B52" w:rsidRPr="00437306" w:rsidRDefault="00983B52" w:rsidP="00983B52">
      <w:pPr>
        <w:pStyle w:val="paragraphsub"/>
      </w:pPr>
      <w:r w:rsidRPr="00437306">
        <w:tab/>
        <w:t>(iii)</w:t>
      </w:r>
      <w:r w:rsidRPr="00437306">
        <w:tab/>
        <w:t xml:space="preserve">in the case of a facility to which </w:t>
      </w:r>
      <w:r w:rsidR="00437306">
        <w:t>paragraph (</w:t>
      </w:r>
      <w:r w:rsidRPr="00437306">
        <w:t>1)(b) applies—a condition to the effect that the licence only covers the facility providing services for the market or markets that were covered by the section</w:t>
      </w:r>
      <w:r w:rsidR="00437306">
        <w:t> </w:t>
      </w:r>
      <w:r w:rsidRPr="00437306">
        <w:t>1131 approval.</w:t>
      </w:r>
    </w:p>
    <w:p w:rsidR="00983B52" w:rsidRPr="00437306" w:rsidRDefault="00983B52" w:rsidP="00983B52">
      <w:pPr>
        <w:pStyle w:val="subsection"/>
      </w:pPr>
      <w:r w:rsidRPr="00437306">
        <w:lastRenderedPageBreak/>
        <w:tab/>
        <w:t>(3)</w:t>
      </w:r>
      <w:r w:rsidRPr="00437306">
        <w:tab/>
        <w:t xml:space="preserve">Subject to </w:t>
      </w:r>
      <w:r w:rsidR="00437306">
        <w:t>subsection (</w:t>
      </w:r>
      <w:r w:rsidRPr="00437306">
        <w:t xml:space="preserve">6), a licence that </w:t>
      </w:r>
      <w:r w:rsidR="00437306">
        <w:t>subsection (</w:t>
      </w:r>
      <w:r w:rsidRPr="00437306">
        <w:t>2) requires to be granted must be granted on, or as soon as practicable after, the FSR commencement. If it is granted after the FSR commencement, it, and the conditions subject to which it is granted, are taken to have had effect from that commencement.</w:t>
      </w:r>
    </w:p>
    <w:p w:rsidR="00983B52" w:rsidRPr="00437306" w:rsidRDefault="00983B52" w:rsidP="00983B52">
      <w:pPr>
        <w:pStyle w:val="subsection"/>
      </w:pPr>
      <w:r w:rsidRPr="00437306">
        <w:tab/>
        <w:t>(4)</w:t>
      </w:r>
      <w:r w:rsidRPr="00437306">
        <w:tab/>
        <w:t>Sections</w:t>
      </w:r>
      <w:r w:rsidR="00437306">
        <w:t> </w:t>
      </w:r>
      <w:r w:rsidRPr="00437306">
        <w:t>824D (more than one licence in the same document) and 824E (more than one CS facility covered by the same licence) of the amended Corporations Act apply in relation to the granting of licences, and licences granted, under this section as if the licences were, or were being, granted under section</w:t>
      </w:r>
      <w:r w:rsidR="00437306">
        <w:t> </w:t>
      </w:r>
      <w:r w:rsidRPr="00437306">
        <w:t>824B of that Act. If, pursuant to section</w:t>
      </w:r>
      <w:r w:rsidR="00437306">
        <w:t> </w:t>
      </w:r>
      <w:r w:rsidRPr="00437306">
        <w:t xml:space="preserve">824E, a single licence is granted under this section in respect of several separate facilities, </w:t>
      </w:r>
      <w:r w:rsidR="00437306">
        <w:t>paragraph (</w:t>
      </w:r>
      <w:r w:rsidRPr="00437306">
        <w:t>2)(b) of this section must be complied with separately in the licence document in relation to each of those facilities.</w:t>
      </w:r>
    </w:p>
    <w:p w:rsidR="00983B52" w:rsidRPr="00437306" w:rsidRDefault="00983B52" w:rsidP="00983B52">
      <w:pPr>
        <w:pStyle w:val="subsection"/>
      </w:pPr>
      <w:r w:rsidRPr="00437306">
        <w:tab/>
        <w:t>(5)</w:t>
      </w:r>
      <w:r w:rsidRPr="00437306">
        <w:tab/>
        <w:t xml:space="preserve">For the purposes of </w:t>
      </w:r>
      <w:r w:rsidR="00437306">
        <w:t>subparagraph (</w:t>
      </w:r>
      <w:r w:rsidRPr="00437306">
        <w:t xml:space="preserve">2)(b)(ii), the classes of financial products that are </w:t>
      </w:r>
      <w:r w:rsidRPr="00437306">
        <w:rPr>
          <w:b/>
          <w:i/>
        </w:rPr>
        <w:t>appropriate</w:t>
      </w:r>
      <w:r w:rsidRPr="00437306">
        <w:t xml:space="preserve"> for a facility to which this section applies are as follows:</w:t>
      </w:r>
    </w:p>
    <w:p w:rsidR="00983B52" w:rsidRPr="00437306" w:rsidRDefault="00983B52" w:rsidP="00983B52">
      <w:pPr>
        <w:pStyle w:val="paragraph"/>
      </w:pPr>
      <w:r w:rsidRPr="00437306">
        <w:tab/>
        <w:t>(a)</w:t>
      </w:r>
      <w:r w:rsidRPr="00437306">
        <w:tab/>
        <w:t xml:space="preserve">for a facility described in </w:t>
      </w:r>
      <w:r w:rsidR="00437306">
        <w:t>paragraph (</w:t>
      </w:r>
      <w:r w:rsidRPr="00437306">
        <w:t>1)(a)—securities, within the meaning of section</w:t>
      </w:r>
      <w:r w:rsidR="00437306">
        <w:t> </w:t>
      </w:r>
      <w:r w:rsidRPr="00437306">
        <w:t>92 of the old Corporations Act as applying for the purposes of Part</w:t>
      </w:r>
      <w:r w:rsidR="00437306">
        <w:t> </w:t>
      </w:r>
      <w:r w:rsidRPr="00437306">
        <w:t>7.2 of the old Corporations Act, and agreements of a kind to which section</w:t>
      </w:r>
      <w:r w:rsidR="00437306">
        <w:t> </w:t>
      </w:r>
      <w:r w:rsidRPr="00437306">
        <w:t>92A of the old Corporations Act applied immediately before the FSR commencement (or would have applied after the FSR commencement if that section, and any associated provisions, had continued to have effect);</w:t>
      </w:r>
    </w:p>
    <w:p w:rsidR="00983B52" w:rsidRPr="00437306" w:rsidRDefault="00983B52" w:rsidP="00983B52">
      <w:pPr>
        <w:pStyle w:val="paragraph"/>
      </w:pPr>
      <w:r w:rsidRPr="00437306">
        <w:tab/>
        <w:t>(b)</w:t>
      </w:r>
      <w:r w:rsidRPr="00437306">
        <w:tab/>
        <w:t xml:space="preserve">for a facility described in </w:t>
      </w:r>
      <w:r w:rsidR="00437306">
        <w:t>paragraph (</w:t>
      </w:r>
      <w:r w:rsidRPr="00437306">
        <w:t>1)(b)—futures contracts, within the meaning of section</w:t>
      </w:r>
      <w:r w:rsidR="00437306">
        <w:t> </w:t>
      </w:r>
      <w:r w:rsidRPr="00437306">
        <w:t>72 of the old Corporations Act, and agreements of a kind to which section</w:t>
      </w:r>
      <w:r w:rsidR="00437306">
        <w:t> </w:t>
      </w:r>
      <w:r w:rsidRPr="00437306">
        <w:t>72A of the old Corporations Act applied immediately before the FSR commencement (or would have applied after the FSR commencement if that section, and any associated provisions, had continued to have effect).</w:t>
      </w:r>
    </w:p>
    <w:p w:rsidR="00983B52" w:rsidRPr="00437306" w:rsidRDefault="00983B52" w:rsidP="00983B52">
      <w:pPr>
        <w:pStyle w:val="subsection"/>
      </w:pPr>
      <w:r w:rsidRPr="00437306">
        <w:tab/>
        <w:t>(6)</w:t>
      </w:r>
      <w:r w:rsidRPr="00437306">
        <w:tab/>
        <w:t xml:space="preserve">Despite anything in </w:t>
      </w:r>
      <w:r w:rsidR="00437306">
        <w:t>subsection (</w:t>
      </w:r>
      <w:r w:rsidRPr="00437306">
        <w:t xml:space="preserve">3), the Minister may, under this section, grant a licence, and impose conditions on the licence, at any time during the period starting on the commencement of this </w:t>
      </w:r>
      <w:r w:rsidRPr="00437306">
        <w:lastRenderedPageBreak/>
        <w:t>section and ending on the FSR commencement on the basis that matters known to the Minister in relation to the clearing and settlement facility concerned will continue to be the case up to the FSR commencement. If the Minister does so:</w:t>
      </w:r>
    </w:p>
    <w:p w:rsidR="00983B52" w:rsidRPr="00437306" w:rsidRDefault="00983B52" w:rsidP="00983B52">
      <w:pPr>
        <w:pStyle w:val="paragraph"/>
      </w:pPr>
      <w:r w:rsidRPr="00437306">
        <w:tab/>
        <w:t>(a)</w:t>
      </w:r>
      <w:r w:rsidRPr="00437306">
        <w:tab/>
        <w:t>the licence and conditions come into effect on the FSR commencement, and not before; and</w:t>
      </w:r>
    </w:p>
    <w:p w:rsidR="00983B52" w:rsidRPr="00437306" w:rsidRDefault="00983B52" w:rsidP="00983B52">
      <w:pPr>
        <w:pStyle w:val="paragraph"/>
      </w:pPr>
      <w:r w:rsidRPr="00437306">
        <w:tab/>
        <w:t>(b)</w:t>
      </w:r>
      <w:r w:rsidRPr="00437306">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983B52" w:rsidRPr="00437306" w:rsidRDefault="00983B52" w:rsidP="00983B52">
      <w:pPr>
        <w:pStyle w:val="paragraph"/>
      </w:pPr>
      <w:r w:rsidRPr="00437306">
        <w:tab/>
        <w:t>(c)</w:t>
      </w:r>
      <w:r w:rsidRPr="00437306">
        <w:tab/>
        <w:t>the licence and conditions do not come into effect on the FSR commencement if, immediately before the FSR commencement, the facility is not a clearing and settlement facility to which this section applies.</w:t>
      </w:r>
    </w:p>
    <w:p w:rsidR="00983B52" w:rsidRPr="00437306" w:rsidRDefault="00983B52" w:rsidP="00983B52">
      <w:pPr>
        <w:pStyle w:val="subsection"/>
      </w:pPr>
      <w:r w:rsidRPr="00437306">
        <w:tab/>
        <w:t>(7)</w:t>
      </w:r>
      <w:r w:rsidRPr="00437306">
        <w:tab/>
        <w:t>If the Minister grants a licence under this section, the Minister must give the operator of the clearing and settlement facility written notice of:</w:t>
      </w:r>
    </w:p>
    <w:p w:rsidR="00983B52" w:rsidRPr="00437306" w:rsidRDefault="00983B52" w:rsidP="00983B52">
      <w:pPr>
        <w:pStyle w:val="paragraph"/>
      </w:pPr>
      <w:r w:rsidRPr="00437306">
        <w:tab/>
        <w:t>(a)</w:t>
      </w:r>
      <w:r w:rsidRPr="00437306">
        <w:tab/>
        <w:t>the grant of the licence, and the conditions imposed on the licence; and</w:t>
      </w:r>
    </w:p>
    <w:p w:rsidR="00983B52" w:rsidRPr="00437306" w:rsidRDefault="00983B52" w:rsidP="00983B52">
      <w:pPr>
        <w:pStyle w:val="paragraph"/>
      </w:pPr>
      <w:r w:rsidRPr="00437306">
        <w:tab/>
        <w:t>(b)</w:t>
      </w:r>
      <w:r w:rsidRPr="00437306">
        <w:tab/>
        <w:t xml:space="preserve">any subsequent revocation or variation under </w:t>
      </w:r>
      <w:r w:rsidR="00437306">
        <w:t>subsection (</w:t>
      </w:r>
      <w:r w:rsidRPr="00437306">
        <w:t>6) of the licence or conditions.</w:t>
      </w:r>
    </w:p>
    <w:p w:rsidR="00983B52" w:rsidRPr="00437306" w:rsidRDefault="00983B52" w:rsidP="00983B52">
      <w:pPr>
        <w:pStyle w:val="subsection"/>
      </w:pPr>
      <w:r w:rsidRPr="00437306">
        <w:tab/>
        <w:t>(8)</w:t>
      </w:r>
      <w:r w:rsidRPr="00437306">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983B52" w:rsidRPr="00437306" w:rsidRDefault="00983B52" w:rsidP="00983B52">
      <w:pPr>
        <w:pStyle w:val="ActHead5"/>
      </w:pPr>
      <w:bookmarkStart w:id="74" w:name="_Toc528574288"/>
      <w:r w:rsidRPr="00437306">
        <w:rPr>
          <w:rStyle w:val="CharSectno"/>
        </w:rPr>
        <w:t>1426</w:t>
      </w:r>
      <w:r w:rsidRPr="00437306">
        <w:t xml:space="preserve">  Section</w:t>
      </w:r>
      <w:r w:rsidR="00437306">
        <w:t> </w:t>
      </w:r>
      <w:r w:rsidRPr="00437306">
        <w:t>1425 facilities—effect of licences and conditions</w:t>
      </w:r>
      <w:bookmarkEnd w:id="74"/>
    </w:p>
    <w:p w:rsidR="00983B52" w:rsidRPr="00437306" w:rsidRDefault="00983B52" w:rsidP="00983B52">
      <w:pPr>
        <w:pStyle w:val="subsection"/>
      </w:pPr>
      <w:r w:rsidRPr="00437306">
        <w:tab/>
        <w:t>(1)</w:t>
      </w:r>
      <w:r w:rsidRPr="00437306">
        <w:tab/>
        <w:t xml:space="preserve">Subject to </w:t>
      </w:r>
      <w:r w:rsidR="00437306">
        <w:t>subsections (</w:t>
      </w:r>
      <w:r w:rsidRPr="00437306">
        <w:t>2) to (4):</w:t>
      </w:r>
    </w:p>
    <w:p w:rsidR="00983B52" w:rsidRPr="00437306" w:rsidRDefault="00983B52" w:rsidP="00983B52">
      <w:pPr>
        <w:pStyle w:val="paragraph"/>
      </w:pPr>
      <w:r w:rsidRPr="00437306">
        <w:tab/>
        <w:t>(a)</w:t>
      </w:r>
      <w:r w:rsidRPr="00437306">
        <w:tab/>
        <w:t>a licence granted under section</w:t>
      </w:r>
      <w:r w:rsidR="00437306">
        <w:t> </w:t>
      </w:r>
      <w:r w:rsidRPr="00437306">
        <w:t>1425 that authorises the operation of a facility is, for the purposes of the amended Corporations Act (other than this section), taken to have been granted (and to have been properly granted) under section</w:t>
      </w:r>
      <w:r w:rsidR="00437306">
        <w:t> </w:t>
      </w:r>
      <w:r w:rsidRPr="00437306">
        <w:t>824B of the amended Corporations Act; and</w:t>
      </w:r>
    </w:p>
    <w:p w:rsidR="00983B52" w:rsidRPr="00437306" w:rsidRDefault="00983B52" w:rsidP="00983B52">
      <w:pPr>
        <w:pStyle w:val="paragraph"/>
      </w:pPr>
      <w:r w:rsidRPr="00437306">
        <w:lastRenderedPageBreak/>
        <w:tab/>
        <w:t>(b)</w:t>
      </w:r>
      <w:r w:rsidRPr="00437306">
        <w:tab/>
        <w:t>conditions imposed under section</w:t>
      </w:r>
      <w:r w:rsidR="00437306">
        <w:t> </w:t>
      </w:r>
      <w:r w:rsidRPr="00437306">
        <w:t>1425 on the licence are, for the purposes of the amended Corporations Act (other than this section), taken to have been imposed (and to have been properly imposed) under section</w:t>
      </w:r>
      <w:r w:rsidR="00437306">
        <w:t> </w:t>
      </w:r>
      <w:r w:rsidRPr="00437306">
        <w:t>825A of the amended Corporations Act.</w:t>
      </w:r>
    </w:p>
    <w:p w:rsidR="00983B52" w:rsidRPr="00437306" w:rsidRDefault="00983B52" w:rsidP="00983B52">
      <w:pPr>
        <w:pStyle w:val="notetext"/>
      </w:pPr>
      <w:r w:rsidRPr="00437306">
        <w:t>Note 1:</w:t>
      </w:r>
      <w:r w:rsidRPr="00437306">
        <w:tab/>
        <w:t>Section</w:t>
      </w:r>
      <w:r w:rsidR="00437306">
        <w:t> </w:t>
      </w:r>
      <w:r w:rsidRPr="00437306">
        <w:t>824C of the amended Corporations Act (publication of notice of licence grant) applies to the grant of the licence.</w:t>
      </w:r>
    </w:p>
    <w:p w:rsidR="00983B52" w:rsidRPr="00437306" w:rsidRDefault="00983B52" w:rsidP="00983B52">
      <w:pPr>
        <w:pStyle w:val="notetext"/>
      </w:pPr>
      <w:r w:rsidRPr="00437306">
        <w:t>Note 2:</w:t>
      </w:r>
      <w:r w:rsidRPr="00437306">
        <w:tab/>
        <w:t>The conditions may be varied or revoked, and additional conditions may be imposed, under section</w:t>
      </w:r>
      <w:r w:rsidR="00437306">
        <w:t> </w:t>
      </w:r>
      <w:r w:rsidRPr="00437306">
        <w:t>825A of the amended Corporations Act.</w:t>
      </w:r>
    </w:p>
    <w:p w:rsidR="00983B52" w:rsidRPr="00437306" w:rsidRDefault="00983B52" w:rsidP="00983B52">
      <w:pPr>
        <w:pStyle w:val="subsection"/>
      </w:pPr>
      <w:r w:rsidRPr="00437306">
        <w:tab/>
        <w:t>(2)</w:t>
      </w:r>
      <w:r w:rsidRPr="00437306">
        <w:tab/>
        <w:t>Section</w:t>
      </w:r>
      <w:r w:rsidR="00437306">
        <w:t> </w:t>
      </w:r>
      <w:r w:rsidRPr="00437306">
        <w:t xml:space="preserve">822A of the amended Corporations Act does not apply in relation to the facility 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conditions on the licence are varied or revoked, or additional conditions are imposed on the licence, pursuant to an application by the licensee under subsection</w:t>
      </w:r>
      <w:r w:rsidR="00437306">
        <w:t> </w:t>
      </w:r>
      <w:r w:rsidRPr="00437306">
        <w:t>825A(2) of the amended Corporations Act.</w:t>
      </w:r>
    </w:p>
    <w:p w:rsidR="00983B52" w:rsidRPr="00437306" w:rsidRDefault="00983B52" w:rsidP="00983B52">
      <w:pPr>
        <w:pStyle w:val="subsection"/>
      </w:pPr>
      <w:r w:rsidRPr="00437306">
        <w:tab/>
        <w:t>(3)</w:t>
      </w:r>
      <w:r w:rsidRPr="00437306">
        <w:tab/>
        <w:t>The annual report of the licensee (see section</w:t>
      </w:r>
      <w:r w:rsidR="00437306">
        <w:t> </w:t>
      </w:r>
      <w:r w:rsidRPr="00437306">
        <w:t>821E of the amended Corporations Act) for a financial year in which part of the transition period occurs, other than a financial year in which the transition period ends, must include information about:</w:t>
      </w:r>
    </w:p>
    <w:p w:rsidR="00983B52" w:rsidRPr="00437306" w:rsidRDefault="00983B52" w:rsidP="00983B52">
      <w:pPr>
        <w:pStyle w:val="paragraph"/>
      </w:pPr>
      <w:r w:rsidRPr="00437306">
        <w:tab/>
        <w:t>(a)</w:t>
      </w:r>
      <w:r w:rsidRPr="00437306">
        <w:tab/>
        <w:t>the steps taken in the year; and</w:t>
      </w:r>
    </w:p>
    <w:p w:rsidR="00983B52" w:rsidRPr="00437306" w:rsidRDefault="00983B52" w:rsidP="00983B52">
      <w:pPr>
        <w:pStyle w:val="paragraph"/>
      </w:pPr>
      <w:r w:rsidRPr="00437306">
        <w:tab/>
        <w:t>(b)</w:t>
      </w:r>
      <w:r w:rsidRPr="00437306">
        <w:tab/>
        <w:t>the steps proposed to be taken in the next year;</w:t>
      </w:r>
    </w:p>
    <w:p w:rsidR="00983B52" w:rsidRPr="00437306" w:rsidRDefault="00983B52" w:rsidP="00983B52">
      <w:pPr>
        <w:pStyle w:val="subsection2"/>
      </w:pPr>
      <w:r w:rsidRPr="00437306">
        <w:t>to ensure that section</w:t>
      </w:r>
      <w:r w:rsidR="00437306">
        <w:t> </w:t>
      </w:r>
      <w:r w:rsidRPr="00437306">
        <w:t>822A of the amended Corporations Act will be complied with by the time the transition period ends.</w:t>
      </w:r>
    </w:p>
    <w:p w:rsidR="00983B52" w:rsidRPr="00437306" w:rsidRDefault="00983B52" w:rsidP="004C30BE">
      <w:pPr>
        <w:pStyle w:val="ActHead5"/>
      </w:pPr>
      <w:bookmarkStart w:id="75" w:name="_Toc528574289"/>
      <w:r w:rsidRPr="00437306">
        <w:rPr>
          <w:rStyle w:val="CharSectno"/>
        </w:rPr>
        <w:lastRenderedPageBreak/>
        <w:t>1427</w:t>
      </w:r>
      <w:r w:rsidRPr="00437306">
        <w:t xml:space="preserve">  Section</w:t>
      </w:r>
      <w:r w:rsidR="00437306">
        <w:t> </w:t>
      </w:r>
      <w:r w:rsidRPr="00437306">
        <w:t>1425 facilities—powers for regulations to change how the old and new Corporations Act apply during the transition period</w:t>
      </w:r>
      <w:bookmarkEnd w:id="75"/>
    </w:p>
    <w:p w:rsidR="00983B52" w:rsidRPr="00437306" w:rsidRDefault="00983B52" w:rsidP="004C30BE">
      <w:pPr>
        <w:pStyle w:val="subsection"/>
        <w:keepNext/>
        <w:keepLines/>
      </w:pPr>
      <w:r w:rsidRPr="00437306">
        <w:tab/>
        <w:t>(1)</w:t>
      </w:r>
      <w:r w:rsidRPr="00437306">
        <w:tab/>
        <w:t>The regulations may do either or both of the following in relation to a clearing and settlement facility the operation of which is authorised by a licence granted under section</w:t>
      </w:r>
      <w:r w:rsidR="00437306">
        <w:t> </w:t>
      </w:r>
      <w:r w:rsidRPr="00437306">
        <w:t>1425:</w:t>
      </w:r>
    </w:p>
    <w:p w:rsidR="00983B52" w:rsidRPr="00437306" w:rsidRDefault="00983B52" w:rsidP="00983B52">
      <w:pPr>
        <w:pStyle w:val="paragraph"/>
      </w:pPr>
      <w:r w:rsidRPr="00437306">
        <w:tab/>
        <w:t>(a)</w:t>
      </w:r>
      <w:r w:rsidRPr="00437306">
        <w:tab/>
        <w:t>provide that section</w:t>
      </w:r>
      <w:r w:rsidR="00437306">
        <w:t> </w:t>
      </w:r>
      <w:r w:rsidRPr="00437306">
        <w:t>822A of the amended Corporations Act, and any associated provisions, apply in relation to the facility during some or all the transition period for the facility;</w:t>
      </w:r>
    </w:p>
    <w:p w:rsidR="00983B52" w:rsidRPr="00437306" w:rsidRDefault="00983B52" w:rsidP="00983B52">
      <w:pPr>
        <w:pStyle w:val="paragraph"/>
      </w:pPr>
      <w:r w:rsidRPr="00437306">
        <w:tab/>
        <w:t>(b)</w:t>
      </w:r>
      <w:r w:rsidRPr="00437306">
        <w:tab/>
        <w:t>provide that specified provisions of the amended Corporations Act (including section</w:t>
      </w:r>
      <w:r w:rsidR="00437306">
        <w:t> </w:t>
      </w:r>
      <w:r w:rsidRPr="00437306">
        <w:t>822A), and any associated provisions, apply in relation to the facility during some or all of the transition period for the facility with specified modifications.</w:t>
      </w:r>
    </w:p>
    <w:p w:rsidR="00983B52" w:rsidRPr="00437306" w:rsidRDefault="00983B52" w:rsidP="00983B52">
      <w:pPr>
        <w:pStyle w:val="subsection"/>
      </w:pPr>
      <w:r w:rsidRPr="00437306">
        <w:tab/>
        <w:t>(2)</w:t>
      </w:r>
      <w:r w:rsidRPr="00437306">
        <w:tab/>
        <w:t xml:space="preserve">Regulations made for the purposes of </w:t>
      </w:r>
      <w:r w:rsidR="00437306">
        <w:t>subsection (</w:t>
      </w:r>
      <w:r w:rsidRPr="00437306">
        <w:t>1) have effect despite anything in section</w:t>
      </w:r>
      <w:r w:rsidR="00437306">
        <w:t> </w:t>
      </w:r>
      <w:r w:rsidRPr="00437306">
        <w:t>1426.</w:t>
      </w:r>
    </w:p>
    <w:p w:rsidR="00983B52" w:rsidRPr="00437306" w:rsidRDefault="00983B52" w:rsidP="00983B52">
      <w:pPr>
        <w:pStyle w:val="ActHead5"/>
      </w:pPr>
      <w:bookmarkStart w:id="76" w:name="_Toc528574290"/>
      <w:r w:rsidRPr="00437306">
        <w:rPr>
          <w:rStyle w:val="CharSectno"/>
        </w:rPr>
        <w:t>1428</w:t>
      </w:r>
      <w:r w:rsidRPr="00437306">
        <w:t xml:space="preserve">  Section</w:t>
      </w:r>
      <w:r w:rsidR="00437306">
        <w:t> </w:t>
      </w:r>
      <w:r w:rsidRPr="00437306">
        <w:t>1425 facilities—additional provisions relating to previously unregulated services</w:t>
      </w:r>
      <w:bookmarkEnd w:id="76"/>
    </w:p>
    <w:p w:rsidR="00983B52" w:rsidRPr="00437306" w:rsidRDefault="00983B52" w:rsidP="00983B52">
      <w:pPr>
        <w:pStyle w:val="subsection"/>
      </w:pPr>
      <w:r w:rsidRPr="00437306">
        <w:tab/>
        <w:t>(1)</w:t>
      </w:r>
      <w:r w:rsidRPr="00437306">
        <w:tab/>
        <w:t>This section applies to a clearing and settlement facility in relation to which the following paragraphs are satisfied:</w:t>
      </w:r>
    </w:p>
    <w:p w:rsidR="00983B52" w:rsidRPr="00437306" w:rsidRDefault="00983B52" w:rsidP="00983B52">
      <w:pPr>
        <w:pStyle w:val="paragraph"/>
      </w:pPr>
      <w:r w:rsidRPr="00437306">
        <w:tab/>
        <w:t>(a)</w:t>
      </w:r>
      <w:r w:rsidRPr="00437306">
        <w:tab/>
        <w:t>a licence is granted under section</w:t>
      </w:r>
      <w:r w:rsidR="00437306">
        <w:t> </w:t>
      </w:r>
      <w:r w:rsidRPr="00437306">
        <w:t>1425 to the operator of the facility; and</w:t>
      </w:r>
    </w:p>
    <w:p w:rsidR="00983B52" w:rsidRPr="00437306" w:rsidRDefault="00983B52" w:rsidP="00983B52">
      <w:pPr>
        <w:pStyle w:val="paragraph"/>
      </w:pPr>
      <w:r w:rsidRPr="00437306">
        <w:tab/>
        <w:t>(b)</w:t>
      </w:r>
      <w:r w:rsidRPr="00437306">
        <w:tab/>
        <w:t>the conditions on the licence specify, as the classes of financial products in respect of which the facility can provide services, the classes of financial products specified in whichever of paragraphs 1425(5)(a) and (b) is applicable; and</w:t>
      </w:r>
    </w:p>
    <w:p w:rsidR="00983B52" w:rsidRPr="00437306" w:rsidRDefault="00983B52" w:rsidP="00983B52">
      <w:pPr>
        <w:pStyle w:val="paragraph"/>
      </w:pPr>
      <w:r w:rsidRPr="00437306">
        <w:tab/>
        <w:t>(c)</w:t>
      </w:r>
      <w:r w:rsidRPr="00437306">
        <w:tab/>
        <w:t xml:space="preserve">the facility also, immediately before the commencement, provided services in respect of one or more other classes of financial products (the </w:t>
      </w:r>
      <w:r w:rsidRPr="00437306">
        <w:rPr>
          <w:b/>
          <w:i/>
        </w:rPr>
        <w:t>additional products</w:t>
      </w:r>
      <w:r w:rsidRPr="00437306">
        <w:t>) and the fact that it did so did not constitute a contravention of a provision of the old Corporations Act.</w:t>
      </w:r>
    </w:p>
    <w:p w:rsidR="00983B52" w:rsidRPr="00437306" w:rsidRDefault="00983B52" w:rsidP="00983B52">
      <w:pPr>
        <w:pStyle w:val="subsection"/>
      </w:pPr>
      <w:r w:rsidRPr="00437306">
        <w:lastRenderedPageBreak/>
        <w:tab/>
        <w:t>(2)</w:t>
      </w:r>
      <w:r w:rsidRPr="00437306">
        <w:tab/>
        <w:t xml:space="preserve">Subject to </w:t>
      </w:r>
      <w:r w:rsidR="00437306">
        <w:t>subsection (</w:t>
      </w:r>
      <w:r w:rsidRPr="00437306">
        <w:t>3), section</w:t>
      </w:r>
      <w:r w:rsidR="00437306">
        <w:t> </w:t>
      </w:r>
      <w:r w:rsidRPr="00437306">
        <w:t xml:space="preserve">820A of the amended Corporations Act does not apply in relation to the facility in so far as it provides services in respect of all or any of the additional products 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conditions on the licence are varied or revoked, or additional conditions are imposed on the licence, pursuant to an application by the licensee under subsection</w:t>
      </w:r>
      <w:r w:rsidR="00437306">
        <w:t> </w:t>
      </w:r>
      <w:r w:rsidRPr="00437306">
        <w:t>825A(2) of the amended Corporations Act.</w:t>
      </w:r>
    </w:p>
    <w:p w:rsidR="00983B52" w:rsidRPr="00437306" w:rsidRDefault="00983B52" w:rsidP="00983B52">
      <w:pPr>
        <w:pStyle w:val="subsection"/>
      </w:pPr>
      <w:r w:rsidRPr="00437306">
        <w:tab/>
        <w:t>(3)</w:t>
      </w:r>
      <w:r w:rsidRPr="00437306">
        <w:tab/>
        <w:t>The regulations may provide that specified provisions of the amended Corporations Act (including section</w:t>
      </w:r>
      <w:r w:rsidR="00437306">
        <w:t> </w:t>
      </w:r>
      <w:r w:rsidRPr="00437306">
        <w:t>820A), and any associated provisions, apply in relation to a clearing and settlement facility to which this section applies, and its provision of services in respect of all or any of the additional products, during some or all of the transition period for the facility and the products with specified modifications.</w:t>
      </w:r>
    </w:p>
    <w:p w:rsidR="00983B52" w:rsidRPr="00437306" w:rsidRDefault="00983B52" w:rsidP="00983B52">
      <w:pPr>
        <w:pStyle w:val="ActHead5"/>
      </w:pPr>
      <w:bookmarkStart w:id="77" w:name="_Toc528574291"/>
      <w:r w:rsidRPr="00437306">
        <w:rPr>
          <w:rStyle w:val="CharSectno"/>
        </w:rPr>
        <w:t>1429</w:t>
      </w:r>
      <w:r w:rsidRPr="00437306">
        <w:t xml:space="preserve">  Treatment of other clearing and settlement facilities</w:t>
      </w:r>
      <w:bookmarkEnd w:id="77"/>
    </w:p>
    <w:p w:rsidR="00983B52" w:rsidRPr="00437306" w:rsidRDefault="00983B52" w:rsidP="00983B52">
      <w:pPr>
        <w:pStyle w:val="subsection"/>
      </w:pPr>
      <w:r w:rsidRPr="00437306">
        <w:tab/>
        <w:t>(1)</w:t>
      </w:r>
      <w:r w:rsidRPr="00437306">
        <w:tab/>
        <w:t>This section applies to each clearing and settlement facility being operated immediately before the FSR commencement in relation to which both of the following paragraphs are satisfied:</w:t>
      </w:r>
    </w:p>
    <w:p w:rsidR="00983B52" w:rsidRPr="00437306" w:rsidRDefault="00983B52" w:rsidP="00983B52">
      <w:pPr>
        <w:pStyle w:val="paragraph"/>
      </w:pPr>
      <w:r w:rsidRPr="00437306">
        <w:tab/>
        <w:t>(a)</w:t>
      </w:r>
      <w:r w:rsidRPr="00437306">
        <w:tab/>
        <w:t>the clearing and settlement facility is not a facility to which section</w:t>
      </w:r>
      <w:r w:rsidR="00437306">
        <w:t> </w:t>
      </w:r>
      <w:r w:rsidRPr="00437306">
        <w:t>1425 applies;</w:t>
      </w:r>
    </w:p>
    <w:p w:rsidR="00983B52" w:rsidRPr="00437306" w:rsidRDefault="00983B52" w:rsidP="00983B52">
      <w:pPr>
        <w:pStyle w:val="paragraph"/>
      </w:pPr>
      <w:r w:rsidRPr="00437306">
        <w:tab/>
        <w:t>(b)</w:t>
      </w:r>
      <w:r w:rsidRPr="00437306">
        <w:tab/>
        <w:t>section</w:t>
      </w:r>
      <w:r w:rsidR="00437306">
        <w:t> </w:t>
      </w:r>
      <w:r w:rsidRPr="00437306">
        <w:t>1128 of the old Corporations Act did not, immediately before the FSR commencement, require the operator of the facility to be a person approved under section</w:t>
      </w:r>
      <w:r w:rsidR="00437306">
        <w:t> </w:t>
      </w:r>
      <w:r w:rsidRPr="00437306">
        <w:t>1131.</w:t>
      </w:r>
    </w:p>
    <w:p w:rsidR="00983B52" w:rsidRPr="00437306" w:rsidRDefault="00983B52" w:rsidP="00983B52">
      <w:pPr>
        <w:pStyle w:val="subsection"/>
      </w:pPr>
      <w:r w:rsidRPr="00437306">
        <w:tab/>
        <w:t>(2)</w:t>
      </w:r>
      <w:r w:rsidRPr="00437306">
        <w:tab/>
        <w:t xml:space="preserve">Subject to </w:t>
      </w:r>
      <w:r w:rsidR="00437306">
        <w:t>subsection (</w:t>
      </w:r>
      <w:r w:rsidRPr="00437306">
        <w:t>3), section</w:t>
      </w:r>
      <w:r w:rsidR="00437306">
        <w:t> </w:t>
      </w:r>
      <w:r w:rsidRPr="00437306">
        <w:t xml:space="preserve">820A of the amended Corporations Act does not apply in relation to the facility 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lastRenderedPageBreak/>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the operator of the facility is granted a licence under section</w:t>
      </w:r>
      <w:r w:rsidR="00437306">
        <w:t> </w:t>
      </w:r>
      <w:r w:rsidRPr="00437306">
        <w:t>824B of the amended Corporations Act covering the facility;</w:t>
      </w:r>
    </w:p>
    <w:p w:rsidR="00983B52" w:rsidRPr="00437306" w:rsidRDefault="00983B52" w:rsidP="00983B52">
      <w:pPr>
        <w:pStyle w:val="paragraph"/>
      </w:pPr>
      <w:r w:rsidRPr="00437306">
        <w:tab/>
        <w:t>(c)</w:t>
      </w:r>
      <w:r w:rsidRPr="00437306">
        <w:tab/>
        <w:t>the Minister makes an exemption under section</w:t>
      </w:r>
      <w:r w:rsidR="00437306">
        <w:t> </w:t>
      </w:r>
      <w:r w:rsidRPr="00437306">
        <w:t>820C of the amended Corporations Act covering the facility;</w:t>
      </w:r>
    </w:p>
    <w:p w:rsidR="00983B52" w:rsidRPr="00437306" w:rsidRDefault="00983B52" w:rsidP="00983B52">
      <w:pPr>
        <w:pStyle w:val="paragraph"/>
      </w:pPr>
      <w:r w:rsidRPr="00437306">
        <w:tab/>
        <w:t>(d)</w:t>
      </w:r>
      <w:r w:rsidRPr="00437306">
        <w:tab/>
        <w:t>the facility starts to provide services in respect of a class or classes of financial products in respect of which it did not provide services immediately before the FSR commencement.</w:t>
      </w:r>
    </w:p>
    <w:p w:rsidR="00983B52" w:rsidRPr="00437306" w:rsidRDefault="00983B52" w:rsidP="00983B52">
      <w:pPr>
        <w:pStyle w:val="subsection"/>
      </w:pPr>
      <w:r w:rsidRPr="00437306">
        <w:tab/>
        <w:t>(3)</w:t>
      </w:r>
      <w:r w:rsidRPr="00437306">
        <w:tab/>
        <w:t>The regulations may provide that specified provisions of the amended Corporations Act (including section</w:t>
      </w:r>
      <w:r w:rsidR="00437306">
        <w:t> </w:t>
      </w:r>
      <w:r w:rsidRPr="00437306">
        <w:t>820A), and any associated provisions, apply in relation to a clearing and settlement facility to which this section applies during some or all of the transition period for the facility with specified modifications.</w:t>
      </w:r>
    </w:p>
    <w:p w:rsidR="00983B52" w:rsidRPr="00437306" w:rsidRDefault="00983B52" w:rsidP="00983B52">
      <w:pPr>
        <w:pStyle w:val="ActHead4"/>
      </w:pPr>
      <w:bookmarkStart w:id="78" w:name="_Toc528574292"/>
      <w:r w:rsidRPr="00437306">
        <w:rPr>
          <w:rStyle w:val="CharSubdNo"/>
        </w:rPr>
        <w:t>Subdivision D</w:t>
      </w:r>
      <w:r w:rsidRPr="00437306">
        <w:t>—</w:t>
      </w:r>
      <w:r w:rsidRPr="00437306">
        <w:rPr>
          <w:rStyle w:val="CharSubdText"/>
        </w:rPr>
        <w:t>Treatment of people who carry on financial services businesses and their representatives</w:t>
      </w:r>
      <w:bookmarkEnd w:id="78"/>
    </w:p>
    <w:p w:rsidR="00983B52" w:rsidRPr="00437306" w:rsidRDefault="00983B52" w:rsidP="00983B52">
      <w:pPr>
        <w:pStyle w:val="ActHead5"/>
      </w:pPr>
      <w:bookmarkStart w:id="79" w:name="_Toc528574293"/>
      <w:r w:rsidRPr="00437306">
        <w:rPr>
          <w:rStyle w:val="CharSectno"/>
        </w:rPr>
        <w:t>1430</w:t>
      </w:r>
      <w:r w:rsidRPr="00437306">
        <w:t xml:space="preserve">  Meaning of </w:t>
      </w:r>
      <w:r w:rsidRPr="00437306">
        <w:rPr>
          <w:i/>
        </w:rPr>
        <w:t>regulated principal</w:t>
      </w:r>
      <w:r w:rsidRPr="00437306">
        <w:t xml:space="preserve">, </w:t>
      </w:r>
      <w:r w:rsidRPr="00437306">
        <w:rPr>
          <w:i/>
        </w:rPr>
        <w:t>regulated activities</w:t>
      </w:r>
      <w:r w:rsidRPr="00437306">
        <w:t xml:space="preserve"> and </w:t>
      </w:r>
      <w:r w:rsidRPr="00437306">
        <w:rPr>
          <w:i/>
        </w:rPr>
        <w:t>relevant old legislation</w:t>
      </w:r>
      <w:bookmarkEnd w:id="79"/>
    </w:p>
    <w:p w:rsidR="00983B52" w:rsidRPr="00437306" w:rsidRDefault="00983B52" w:rsidP="00983B52">
      <w:pPr>
        <w:pStyle w:val="subsection"/>
      </w:pPr>
      <w:r w:rsidRPr="00437306">
        <w:tab/>
        <w:t>(1)</w:t>
      </w:r>
      <w:r w:rsidRPr="00437306">
        <w:tab/>
        <w:t xml:space="preserve">For the purposes of this Subdivision, a person is a </w:t>
      </w:r>
      <w:r w:rsidRPr="00437306">
        <w:rPr>
          <w:b/>
          <w:i/>
        </w:rPr>
        <w:t xml:space="preserve">regulated principal </w:t>
      </w:r>
      <w:r w:rsidRPr="00437306">
        <w:t xml:space="preserve">if, immediately before the FSR commencement, the person is a person described in column 2 of one of the items in the following table. The </w:t>
      </w:r>
      <w:r w:rsidRPr="00437306">
        <w:rPr>
          <w:b/>
          <w:i/>
        </w:rPr>
        <w:t xml:space="preserve">regulated activities </w:t>
      </w:r>
      <w:r w:rsidRPr="00437306">
        <w:t xml:space="preserve">of that person are as specified in column 3 of that item, and the </w:t>
      </w:r>
      <w:r w:rsidRPr="00437306">
        <w:rPr>
          <w:b/>
          <w:i/>
        </w:rPr>
        <w:t>relevant old legislation</w:t>
      </w:r>
      <w:r w:rsidRPr="00437306">
        <w:t xml:space="preserve"> are as specified in column 4 of that item.</w:t>
      </w:r>
    </w:p>
    <w:p w:rsidR="00983B52" w:rsidRPr="00437306" w:rsidRDefault="00983B52" w:rsidP="00E4429B">
      <w:pPr>
        <w:pStyle w:val="Tabletext"/>
        <w:keepN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408"/>
      </w:tblGrid>
      <w:tr w:rsidR="00983B52" w:rsidRPr="00437306" w:rsidTr="003B2285">
        <w:trPr>
          <w:tblHeader/>
        </w:trPr>
        <w:tc>
          <w:tcPr>
            <w:tcW w:w="7370" w:type="dxa"/>
            <w:gridSpan w:val="4"/>
            <w:tcBorders>
              <w:top w:val="single" w:sz="12" w:space="0" w:color="auto"/>
              <w:bottom w:val="single" w:sz="6" w:space="0" w:color="auto"/>
            </w:tcBorders>
            <w:shd w:val="clear" w:color="auto" w:fill="auto"/>
          </w:tcPr>
          <w:p w:rsidR="00983B52" w:rsidRPr="00437306" w:rsidRDefault="00983B52" w:rsidP="00E4429B">
            <w:pPr>
              <w:pStyle w:val="TableHeading"/>
            </w:pPr>
            <w:r w:rsidRPr="00437306">
              <w:t>Regulated principals and regulated activities</w:t>
            </w:r>
          </w:p>
        </w:tc>
      </w:tr>
      <w:tr w:rsidR="00983B52" w:rsidRPr="00437306" w:rsidTr="003B2285">
        <w:trPr>
          <w:tblHeader/>
        </w:trPr>
        <w:tc>
          <w:tcPr>
            <w:tcW w:w="714" w:type="dxa"/>
            <w:tcBorders>
              <w:top w:val="single" w:sz="6" w:space="0" w:color="auto"/>
              <w:bottom w:val="single" w:sz="12" w:space="0" w:color="auto"/>
            </w:tcBorders>
            <w:shd w:val="clear" w:color="auto" w:fill="auto"/>
          </w:tcPr>
          <w:p w:rsidR="00983B52" w:rsidRPr="00437306" w:rsidRDefault="00983B52" w:rsidP="00E4429B">
            <w:pPr>
              <w:pStyle w:val="Tabletext"/>
              <w:keepNext/>
              <w:rPr>
                <w:b/>
              </w:rPr>
            </w:pPr>
            <w:r w:rsidRPr="00437306">
              <w:rPr>
                <w:b/>
              </w:rPr>
              <w:t>Item</w:t>
            </w:r>
          </w:p>
        </w:tc>
        <w:tc>
          <w:tcPr>
            <w:tcW w:w="2124" w:type="dxa"/>
            <w:tcBorders>
              <w:top w:val="single" w:sz="6" w:space="0" w:color="auto"/>
              <w:bottom w:val="single" w:sz="12" w:space="0" w:color="auto"/>
            </w:tcBorders>
            <w:shd w:val="clear" w:color="auto" w:fill="auto"/>
          </w:tcPr>
          <w:p w:rsidR="00983B52" w:rsidRPr="00437306" w:rsidRDefault="00983B52" w:rsidP="00E4429B">
            <w:pPr>
              <w:pStyle w:val="Tabletext"/>
              <w:keepNext/>
              <w:rPr>
                <w:b/>
              </w:rPr>
            </w:pPr>
            <w:r w:rsidRPr="00437306">
              <w:rPr>
                <w:b/>
              </w:rPr>
              <w:t xml:space="preserve">These persons are </w:t>
            </w:r>
            <w:r w:rsidRPr="00437306">
              <w:rPr>
                <w:b/>
                <w:i/>
              </w:rPr>
              <w:t>regulated principals</w:t>
            </w:r>
          </w:p>
        </w:tc>
        <w:tc>
          <w:tcPr>
            <w:tcW w:w="2124" w:type="dxa"/>
            <w:tcBorders>
              <w:top w:val="single" w:sz="6" w:space="0" w:color="auto"/>
              <w:bottom w:val="single" w:sz="12" w:space="0" w:color="auto"/>
            </w:tcBorders>
            <w:shd w:val="clear" w:color="auto" w:fill="auto"/>
          </w:tcPr>
          <w:p w:rsidR="00983B52" w:rsidRPr="00437306" w:rsidRDefault="00983B52" w:rsidP="00E4429B">
            <w:pPr>
              <w:pStyle w:val="Tabletext"/>
              <w:keepNext/>
              <w:rPr>
                <w:b/>
              </w:rPr>
            </w:pPr>
            <w:r w:rsidRPr="00437306">
              <w:rPr>
                <w:b/>
              </w:rPr>
              <w:t xml:space="preserve">These are the regulated principal’s </w:t>
            </w:r>
            <w:r w:rsidRPr="00437306">
              <w:rPr>
                <w:b/>
                <w:i/>
              </w:rPr>
              <w:t>regulated activities</w:t>
            </w:r>
          </w:p>
        </w:tc>
        <w:tc>
          <w:tcPr>
            <w:tcW w:w="2408" w:type="dxa"/>
            <w:tcBorders>
              <w:top w:val="single" w:sz="6" w:space="0" w:color="auto"/>
              <w:bottom w:val="single" w:sz="12" w:space="0" w:color="auto"/>
            </w:tcBorders>
            <w:shd w:val="clear" w:color="auto" w:fill="auto"/>
          </w:tcPr>
          <w:p w:rsidR="00983B52" w:rsidRPr="00437306" w:rsidRDefault="00983B52" w:rsidP="00E4429B">
            <w:pPr>
              <w:pStyle w:val="Tabletext"/>
              <w:keepNext/>
              <w:rPr>
                <w:b/>
              </w:rPr>
            </w:pPr>
            <w:r w:rsidRPr="00437306">
              <w:rPr>
                <w:b/>
              </w:rPr>
              <w:t xml:space="preserve">This is the </w:t>
            </w:r>
            <w:r w:rsidRPr="00437306">
              <w:rPr>
                <w:b/>
                <w:i/>
              </w:rPr>
              <w:t xml:space="preserve">relevant old legislation </w:t>
            </w:r>
            <w:r w:rsidRPr="00437306">
              <w:rPr>
                <w:b/>
              </w:rPr>
              <w:t>(if any)</w:t>
            </w:r>
          </w:p>
        </w:tc>
      </w:tr>
      <w:tr w:rsidR="00983B52" w:rsidRPr="00437306" w:rsidTr="003B2285">
        <w:tc>
          <w:tcPr>
            <w:tcW w:w="714" w:type="dxa"/>
            <w:tcBorders>
              <w:top w:val="single" w:sz="12" w:space="0" w:color="auto"/>
            </w:tcBorders>
            <w:shd w:val="clear" w:color="auto" w:fill="auto"/>
          </w:tcPr>
          <w:p w:rsidR="00983B52" w:rsidRPr="00437306" w:rsidRDefault="00983B52" w:rsidP="00E4429B">
            <w:pPr>
              <w:pStyle w:val="Tabletext"/>
              <w:keepNext/>
            </w:pPr>
            <w:r w:rsidRPr="00437306">
              <w:t>1</w:t>
            </w:r>
          </w:p>
        </w:tc>
        <w:tc>
          <w:tcPr>
            <w:tcW w:w="2124" w:type="dxa"/>
            <w:tcBorders>
              <w:top w:val="single" w:sz="12" w:space="0" w:color="auto"/>
            </w:tcBorders>
            <w:shd w:val="clear" w:color="auto" w:fill="auto"/>
          </w:tcPr>
          <w:p w:rsidR="00983B52" w:rsidRPr="00437306" w:rsidRDefault="00983B52" w:rsidP="00E4429B">
            <w:pPr>
              <w:pStyle w:val="Tabletext"/>
              <w:keepNext/>
            </w:pPr>
            <w:r w:rsidRPr="00437306">
              <w:t>A holder of a dealers licence within the meaning of the old Corporations Act.</w:t>
            </w:r>
          </w:p>
        </w:tc>
        <w:tc>
          <w:tcPr>
            <w:tcW w:w="2124" w:type="dxa"/>
            <w:tcBorders>
              <w:top w:val="single" w:sz="12" w:space="0" w:color="auto"/>
            </w:tcBorders>
            <w:shd w:val="clear" w:color="auto" w:fill="auto"/>
          </w:tcPr>
          <w:p w:rsidR="00983B52" w:rsidRPr="00437306" w:rsidRDefault="00983B52" w:rsidP="00E4429B">
            <w:pPr>
              <w:pStyle w:val="Tabletext"/>
              <w:keepNext/>
            </w:pPr>
            <w:r w:rsidRPr="00437306">
              <w:t>The activities that the licence (as in force immediately before the FSR commencement) authorised the person to carry on.</w:t>
            </w:r>
          </w:p>
        </w:tc>
        <w:tc>
          <w:tcPr>
            <w:tcW w:w="2408" w:type="dxa"/>
            <w:tcBorders>
              <w:top w:val="single" w:sz="12" w:space="0" w:color="auto"/>
            </w:tcBorders>
            <w:shd w:val="clear" w:color="auto" w:fill="auto"/>
          </w:tcPr>
          <w:p w:rsidR="00983B52" w:rsidRPr="00437306" w:rsidRDefault="00983B52" w:rsidP="00E4429B">
            <w:pPr>
              <w:pStyle w:val="Tabletext"/>
              <w:keepNext/>
            </w:pPr>
            <w:r w:rsidRPr="00437306">
              <w:t>Parts</w:t>
            </w:r>
            <w:r w:rsidR="00437306">
              <w:t> </w:t>
            </w:r>
            <w:r w:rsidRPr="00437306">
              <w:t>7.3, 7.4 (other than Division</w:t>
            </w:r>
            <w:r w:rsidR="00437306">
              <w:t> </w:t>
            </w:r>
            <w:r w:rsidRPr="00437306">
              <w:t>2), 7.5, 7.6 and 7.7 of the old Corporations Act, and any associated provisions.</w:t>
            </w:r>
          </w:p>
        </w:tc>
      </w:tr>
      <w:tr w:rsidR="00983B52" w:rsidRPr="00437306" w:rsidTr="00983B52">
        <w:tc>
          <w:tcPr>
            <w:tcW w:w="714" w:type="dxa"/>
            <w:shd w:val="clear" w:color="auto" w:fill="auto"/>
          </w:tcPr>
          <w:p w:rsidR="00983B52" w:rsidRPr="00437306" w:rsidRDefault="00983B52" w:rsidP="00983B52">
            <w:pPr>
              <w:pStyle w:val="Tabletext"/>
            </w:pPr>
            <w:r w:rsidRPr="00437306">
              <w:t>2</w:t>
            </w:r>
          </w:p>
        </w:tc>
        <w:tc>
          <w:tcPr>
            <w:tcW w:w="2124" w:type="dxa"/>
            <w:shd w:val="clear" w:color="auto" w:fill="auto"/>
          </w:tcPr>
          <w:p w:rsidR="00983B52" w:rsidRPr="00437306" w:rsidRDefault="00983B52" w:rsidP="00983B52">
            <w:pPr>
              <w:pStyle w:val="Tabletext"/>
            </w:pPr>
            <w:r w:rsidRPr="00437306">
              <w:t>A holder of an investment advisers licence within the meaning of the old Corporations Act.</w:t>
            </w:r>
          </w:p>
        </w:tc>
        <w:tc>
          <w:tcPr>
            <w:tcW w:w="2124" w:type="dxa"/>
            <w:shd w:val="clear" w:color="auto" w:fill="auto"/>
          </w:tcPr>
          <w:p w:rsidR="00983B52" w:rsidRPr="00437306" w:rsidRDefault="00983B52" w:rsidP="00983B52">
            <w:pPr>
              <w:pStyle w:val="Tabletext"/>
            </w:pPr>
            <w:r w:rsidRPr="00437306">
              <w:t>The activities that the licence (as in force immediately before the FSR commencement) authorised the person to carry on.</w:t>
            </w:r>
          </w:p>
        </w:tc>
        <w:tc>
          <w:tcPr>
            <w:tcW w:w="2408" w:type="dxa"/>
            <w:shd w:val="clear" w:color="auto" w:fill="auto"/>
          </w:tcPr>
          <w:p w:rsidR="00983B52" w:rsidRPr="00437306" w:rsidRDefault="00983B52" w:rsidP="00983B52">
            <w:pPr>
              <w:pStyle w:val="Tabletext"/>
            </w:pPr>
            <w:r w:rsidRPr="00437306">
              <w:t>Parts</w:t>
            </w:r>
            <w:r w:rsidR="00437306">
              <w:t> </w:t>
            </w:r>
            <w:r w:rsidRPr="00437306">
              <w:t>7.3, 7.4 (other than Division</w:t>
            </w:r>
            <w:r w:rsidR="00437306">
              <w:t> </w:t>
            </w:r>
            <w:r w:rsidRPr="00437306">
              <w:t>2) and 7.7 of the old Corporations Act, and any associated provisions.</w:t>
            </w:r>
          </w:p>
        </w:tc>
      </w:tr>
      <w:tr w:rsidR="00983B52" w:rsidRPr="00437306" w:rsidTr="00983B52">
        <w:trPr>
          <w:cantSplit/>
        </w:trPr>
        <w:tc>
          <w:tcPr>
            <w:tcW w:w="714" w:type="dxa"/>
            <w:shd w:val="clear" w:color="auto" w:fill="auto"/>
          </w:tcPr>
          <w:p w:rsidR="00983B52" w:rsidRPr="00437306" w:rsidRDefault="00983B52" w:rsidP="00983B52">
            <w:pPr>
              <w:pStyle w:val="Tabletext"/>
            </w:pPr>
            <w:r w:rsidRPr="00437306">
              <w:t>3</w:t>
            </w:r>
          </w:p>
        </w:tc>
        <w:tc>
          <w:tcPr>
            <w:tcW w:w="2124" w:type="dxa"/>
            <w:shd w:val="clear" w:color="auto" w:fill="auto"/>
          </w:tcPr>
          <w:p w:rsidR="00983B52" w:rsidRPr="00437306" w:rsidRDefault="00983B52" w:rsidP="00983B52">
            <w:pPr>
              <w:pStyle w:val="Tabletext"/>
            </w:pPr>
            <w:r w:rsidRPr="00437306">
              <w:t>A holder of a futures brokers licence within the meaning of the old Corporations Act.</w:t>
            </w:r>
          </w:p>
        </w:tc>
        <w:tc>
          <w:tcPr>
            <w:tcW w:w="2124" w:type="dxa"/>
            <w:shd w:val="clear" w:color="auto" w:fill="auto"/>
          </w:tcPr>
          <w:p w:rsidR="00983B52" w:rsidRPr="00437306" w:rsidRDefault="00983B52" w:rsidP="00983B52">
            <w:pPr>
              <w:pStyle w:val="Tabletext"/>
            </w:pPr>
            <w:r w:rsidRPr="00437306">
              <w:t>The activities that the licence (as in force immediately before the FSR commencement) authorised the person to carry on.</w:t>
            </w:r>
          </w:p>
        </w:tc>
        <w:tc>
          <w:tcPr>
            <w:tcW w:w="2408" w:type="dxa"/>
            <w:shd w:val="clear" w:color="auto" w:fill="auto"/>
          </w:tcPr>
          <w:p w:rsidR="00983B52" w:rsidRPr="00437306" w:rsidRDefault="00983B52" w:rsidP="00983B52">
            <w:pPr>
              <w:pStyle w:val="Tabletext"/>
            </w:pPr>
            <w:r w:rsidRPr="00437306">
              <w:t>Parts</w:t>
            </w:r>
            <w:r w:rsidR="00437306">
              <w:t> </w:t>
            </w:r>
            <w:r w:rsidRPr="00437306">
              <w:t>8.3, 8.4 (other than section</w:t>
            </w:r>
            <w:r w:rsidR="00437306">
              <w:t> </w:t>
            </w:r>
            <w:r w:rsidRPr="00437306">
              <w:t>1210) and 8.5 of the old Corporations Act, and any associated provisions.</w:t>
            </w:r>
          </w:p>
        </w:tc>
      </w:tr>
      <w:tr w:rsidR="00983B52" w:rsidRPr="00437306" w:rsidTr="00983B52">
        <w:tc>
          <w:tcPr>
            <w:tcW w:w="714" w:type="dxa"/>
            <w:tcBorders>
              <w:bottom w:val="single" w:sz="4" w:space="0" w:color="auto"/>
            </w:tcBorders>
            <w:shd w:val="clear" w:color="auto" w:fill="auto"/>
          </w:tcPr>
          <w:p w:rsidR="00983B52" w:rsidRPr="00437306" w:rsidRDefault="00983B52" w:rsidP="00983B52">
            <w:pPr>
              <w:pStyle w:val="Tabletext"/>
            </w:pPr>
            <w:r w:rsidRPr="00437306">
              <w:t>4</w:t>
            </w:r>
          </w:p>
        </w:tc>
        <w:tc>
          <w:tcPr>
            <w:tcW w:w="2124" w:type="dxa"/>
            <w:tcBorders>
              <w:bottom w:val="single" w:sz="4" w:space="0" w:color="auto"/>
            </w:tcBorders>
            <w:shd w:val="clear" w:color="auto" w:fill="auto"/>
          </w:tcPr>
          <w:p w:rsidR="00983B52" w:rsidRPr="00437306" w:rsidRDefault="00983B52" w:rsidP="00983B52">
            <w:pPr>
              <w:pStyle w:val="Tabletext"/>
            </w:pPr>
            <w:r w:rsidRPr="00437306">
              <w:t>A holder of a futures advisers licence within the meaning of the old Corporations Act.</w:t>
            </w:r>
          </w:p>
        </w:tc>
        <w:tc>
          <w:tcPr>
            <w:tcW w:w="2124" w:type="dxa"/>
            <w:tcBorders>
              <w:bottom w:val="single" w:sz="4" w:space="0" w:color="auto"/>
            </w:tcBorders>
            <w:shd w:val="clear" w:color="auto" w:fill="auto"/>
          </w:tcPr>
          <w:p w:rsidR="00983B52" w:rsidRPr="00437306" w:rsidRDefault="00983B52" w:rsidP="00983B52">
            <w:pPr>
              <w:pStyle w:val="Tabletext"/>
            </w:pPr>
            <w:r w:rsidRPr="00437306">
              <w:t>The activities that the licence (as in force immediately before the FSR commencement) authorised the person to carry on.</w:t>
            </w:r>
          </w:p>
        </w:tc>
        <w:tc>
          <w:tcPr>
            <w:tcW w:w="2408" w:type="dxa"/>
            <w:tcBorders>
              <w:bottom w:val="single" w:sz="4" w:space="0" w:color="auto"/>
            </w:tcBorders>
            <w:shd w:val="clear" w:color="auto" w:fill="auto"/>
          </w:tcPr>
          <w:p w:rsidR="00983B52" w:rsidRPr="00437306" w:rsidRDefault="00983B52" w:rsidP="00983B52">
            <w:pPr>
              <w:pStyle w:val="Tabletext"/>
            </w:pPr>
            <w:r w:rsidRPr="00437306">
              <w:t>Parts</w:t>
            </w:r>
            <w:r w:rsidR="00437306">
              <w:t> </w:t>
            </w:r>
            <w:r w:rsidRPr="00437306">
              <w:t>8.3 and 8.4 (other than section</w:t>
            </w:r>
            <w:r w:rsidR="00437306">
              <w:t> </w:t>
            </w:r>
            <w:r w:rsidRPr="00437306">
              <w:t>1210) of the old Corporations Act, and any associated provisions.</w:t>
            </w:r>
          </w:p>
        </w:tc>
      </w:tr>
      <w:tr w:rsidR="00983B52" w:rsidRPr="00437306" w:rsidTr="00983B52">
        <w:tc>
          <w:tcPr>
            <w:tcW w:w="714" w:type="dxa"/>
            <w:tcBorders>
              <w:bottom w:val="single" w:sz="4" w:space="0" w:color="auto"/>
            </w:tcBorders>
            <w:shd w:val="clear" w:color="auto" w:fill="auto"/>
          </w:tcPr>
          <w:p w:rsidR="00983B52" w:rsidRPr="00437306" w:rsidRDefault="00983B52" w:rsidP="00983B52">
            <w:pPr>
              <w:pStyle w:val="Tabletext"/>
            </w:pPr>
            <w:r w:rsidRPr="00437306">
              <w:t>5</w:t>
            </w:r>
          </w:p>
        </w:tc>
        <w:tc>
          <w:tcPr>
            <w:tcW w:w="2124" w:type="dxa"/>
            <w:tcBorders>
              <w:bottom w:val="single" w:sz="4" w:space="0" w:color="auto"/>
            </w:tcBorders>
            <w:shd w:val="clear" w:color="auto" w:fill="auto"/>
          </w:tcPr>
          <w:p w:rsidR="00983B52" w:rsidRPr="00437306" w:rsidRDefault="00983B52" w:rsidP="00983B52">
            <w:pPr>
              <w:pStyle w:val="Tabletext"/>
            </w:pPr>
            <w:r w:rsidRPr="00437306">
              <w:t xml:space="preserve">A registered insurance broker within the meaning of the </w:t>
            </w:r>
            <w:r w:rsidRPr="00437306">
              <w:rPr>
                <w:i/>
              </w:rPr>
              <w:t xml:space="preserve">Insurance (Agents and Brokers) Act 1984 </w:t>
            </w:r>
            <w:r w:rsidRPr="00437306">
              <w:t>as in force immediately before the FSR commencement.</w:t>
            </w:r>
          </w:p>
        </w:tc>
        <w:tc>
          <w:tcPr>
            <w:tcW w:w="2124" w:type="dxa"/>
            <w:tcBorders>
              <w:bottom w:val="single" w:sz="4" w:space="0" w:color="auto"/>
            </w:tcBorders>
            <w:shd w:val="clear" w:color="auto" w:fill="auto"/>
          </w:tcPr>
          <w:p w:rsidR="00983B52" w:rsidRPr="00437306" w:rsidRDefault="00983B52" w:rsidP="00983B52">
            <w:pPr>
              <w:pStyle w:val="Tabletext"/>
            </w:pPr>
            <w:r w:rsidRPr="00437306">
              <w:t xml:space="preserve">The person’s business as an insurance broker within the meaning of the </w:t>
            </w:r>
            <w:r w:rsidRPr="00437306">
              <w:rPr>
                <w:i/>
              </w:rPr>
              <w:t>Insurance (Agents and Brokers) Act 1984</w:t>
            </w:r>
            <w:r w:rsidRPr="00437306">
              <w:t xml:space="preserve"> as in force immediately before the FSR commencement.</w:t>
            </w:r>
          </w:p>
        </w:tc>
        <w:tc>
          <w:tcPr>
            <w:tcW w:w="2408" w:type="dxa"/>
            <w:tcBorders>
              <w:bottom w:val="single" w:sz="4" w:space="0" w:color="auto"/>
            </w:tcBorders>
            <w:shd w:val="clear" w:color="auto" w:fill="auto"/>
          </w:tcPr>
          <w:p w:rsidR="00983B52" w:rsidRPr="00437306" w:rsidRDefault="00983B52" w:rsidP="00983B52">
            <w:pPr>
              <w:pStyle w:val="Tabletext"/>
            </w:pPr>
            <w:r w:rsidRPr="00437306">
              <w:t xml:space="preserve">All the provisions of the </w:t>
            </w:r>
            <w:r w:rsidRPr="00437306">
              <w:rPr>
                <w:i/>
              </w:rPr>
              <w:t xml:space="preserve">Insurance (Agents and Brokers) Act 1984 </w:t>
            </w:r>
            <w:r w:rsidRPr="00437306">
              <w:t>as in force immediately before the FSR commencement, and any associated provisions.</w:t>
            </w:r>
          </w:p>
        </w:tc>
      </w:tr>
      <w:tr w:rsidR="00983B52" w:rsidRPr="00437306" w:rsidTr="00983B52">
        <w:tc>
          <w:tcPr>
            <w:tcW w:w="714" w:type="dxa"/>
            <w:tcBorders>
              <w:top w:val="single" w:sz="4" w:space="0" w:color="auto"/>
            </w:tcBorders>
            <w:shd w:val="clear" w:color="auto" w:fill="auto"/>
          </w:tcPr>
          <w:p w:rsidR="00983B52" w:rsidRPr="00437306" w:rsidRDefault="00983B52" w:rsidP="00983B52">
            <w:pPr>
              <w:pStyle w:val="Tabletext"/>
            </w:pPr>
            <w:r w:rsidRPr="00437306">
              <w:lastRenderedPageBreak/>
              <w:t>6</w:t>
            </w:r>
          </w:p>
        </w:tc>
        <w:tc>
          <w:tcPr>
            <w:tcW w:w="2124" w:type="dxa"/>
            <w:tcBorders>
              <w:top w:val="single" w:sz="4" w:space="0" w:color="auto"/>
            </w:tcBorders>
            <w:shd w:val="clear" w:color="auto" w:fill="auto"/>
          </w:tcPr>
          <w:p w:rsidR="00983B52" w:rsidRPr="00437306" w:rsidRDefault="00983B52" w:rsidP="00983B52">
            <w:pPr>
              <w:pStyle w:val="Tabletext"/>
            </w:pPr>
            <w:r w:rsidRPr="00437306">
              <w:t>A body regulated by APRA carrying on activities that, if carried on after the FSR commencement, would (apart from this Subdivision) be required by the amended Corporations Act to be covered by an Australian financial services licence.</w:t>
            </w:r>
          </w:p>
        </w:tc>
        <w:tc>
          <w:tcPr>
            <w:tcW w:w="2124" w:type="dxa"/>
            <w:tcBorders>
              <w:top w:val="single" w:sz="4" w:space="0" w:color="auto"/>
            </w:tcBorders>
            <w:shd w:val="clear" w:color="auto" w:fill="auto"/>
          </w:tcPr>
          <w:p w:rsidR="00983B52" w:rsidRPr="00437306" w:rsidRDefault="00983B52" w:rsidP="00983B52">
            <w:pPr>
              <w:pStyle w:val="Tabletext"/>
            </w:pPr>
            <w:r w:rsidRPr="00437306">
              <w:t>The class of activities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top w:val="single" w:sz="4" w:space="0" w:color="auto"/>
            </w:tcBorders>
            <w:shd w:val="clear" w:color="auto" w:fill="auto"/>
          </w:tcPr>
          <w:p w:rsidR="00983B52" w:rsidRPr="00437306" w:rsidRDefault="00983B52" w:rsidP="00983B52">
            <w:pPr>
              <w:pStyle w:val="Tabletext"/>
            </w:pPr>
            <w:r w:rsidRPr="00437306">
              <w:t xml:space="preserve">For a body regulated by APRA that was an insurer within the meaning of the </w:t>
            </w:r>
            <w:r w:rsidRPr="00437306">
              <w:rPr>
                <w:i/>
              </w:rPr>
              <w:t xml:space="preserve">Insurance (Agents and Brokers) Act 1984 </w:t>
            </w:r>
            <w:r w:rsidRPr="00437306">
              <w:t>as in force immediately before the FSR commencement—all the provisions of that Act as then in force, and any associated provisions.</w:t>
            </w:r>
          </w:p>
          <w:p w:rsidR="00983B52" w:rsidRPr="00437306" w:rsidRDefault="00983B52" w:rsidP="00983B52">
            <w:pPr>
              <w:pStyle w:val="Tabletext"/>
            </w:pPr>
            <w:r w:rsidRPr="00437306">
              <w:t>In any other case—subject to any regulations made for the purposes of this item, there is no relevant old legislation.</w:t>
            </w:r>
          </w:p>
        </w:tc>
      </w:tr>
      <w:tr w:rsidR="00983B52" w:rsidRPr="00437306" w:rsidTr="00983B52">
        <w:trPr>
          <w:cantSplit/>
        </w:trPr>
        <w:tc>
          <w:tcPr>
            <w:tcW w:w="714" w:type="dxa"/>
            <w:shd w:val="clear" w:color="auto" w:fill="auto"/>
          </w:tcPr>
          <w:p w:rsidR="00983B52" w:rsidRPr="00437306" w:rsidRDefault="00983B52" w:rsidP="00983B52">
            <w:pPr>
              <w:pStyle w:val="Tabletext"/>
            </w:pPr>
            <w:r w:rsidRPr="00437306">
              <w:t>7</w:t>
            </w:r>
          </w:p>
        </w:tc>
        <w:tc>
          <w:tcPr>
            <w:tcW w:w="2124" w:type="dxa"/>
            <w:shd w:val="clear" w:color="auto" w:fill="auto"/>
          </w:tcPr>
          <w:p w:rsidR="00983B52" w:rsidRPr="00437306" w:rsidRDefault="00983B52" w:rsidP="00983B52">
            <w:pPr>
              <w:pStyle w:val="Tabletext"/>
            </w:pPr>
            <w:r w:rsidRPr="00437306">
              <w:t xml:space="preserve">A person who is a registered foreign insurance agent of an unauthorised foreign insurer within the meaning of the </w:t>
            </w:r>
            <w:r w:rsidRPr="00437306">
              <w:rPr>
                <w:i/>
              </w:rPr>
              <w:t>Insurance (Agents and Brokers) Act 1984</w:t>
            </w:r>
            <w:r w:rsidRPr="00437306">
              <w:t xml:space="preserve"> as in force immediately before the FSR commencement.</w:t>
            </w:r>
          </w:p>
        </w:tc>
        <w:tc>
          <w:tcPr>
            <w:tcW w:w="2124" w:type="dxa"/>
            <w:shd w:val="clear" w:color="auto" w:fill="auto"/>
          </w:tcPr>
          <w:p w:rsidR="00983B52" w:rsidRPr="00437306" w:rsidRDefault="00983B52" w:rsidP="00983B52">
            <w:pPr>
              <w:pStyle w:val="Tabletext"/>
            </w:pPr>
            <w:r w:rsidRPr="00437306">
              <w:t>The person’s business as a foreign insurance agent.</w:t>
            </w:r>
          </w:p>
        </w:tc>
        <w:tc>
          <w:tcPr>
            <w:tcW w:w="2408" w:type="dxa"/>
            <w:shd w:val="clear" w:color="auto" w:fill="auto"/>
          </w:tcPr>
          <w:p w:rsidR="00983B52" w:rsidRPr="00437306" w:rsidRDefault="00983B52" w:rsidP="00983B52">
            <w:pPr>
              <w:pStyle w:val="Tabletext"/>
            </w:pPr>
            <w:r w:rsidRPr="00437306">
              <w:t xml:space="preserve">All the provisions of the </w:t>
            </w:r>
            <w:r w:rsidRPr="00437306">
              <w:rPr>
                <w:i/>
              </w:rPr>
              <w:t xml:space="preserve">Insurance (Agents and Brokers) Act 1984 </w:t>
            </w:r>
            <w:r w:rsidRPr="00437306">
              <w:t>as in force immediately before the FSR commencement, and any associated provisions.</w:t>
            </w:r>
          </w:p>
        </w:tc>
      </w:tr>
      <w:tr w:rsidR="00983B52" w:rsidRPr="00437306" w:rsidTr="00983B52">
        <w:tc>
          <w:tcPr>
            <w:tcW w:w="714" w:type="dxa"/>
            <w:tcBorders>
              <w:bottom w:val="single" w:sz="4" w:space="0" w:color="auto"/>
            </w:tcBorders>
            <w:shd w:val="clear" w:color="auto" w:fill="auto"/>
          </w:tcPr>
          <w:p w:rsidR="00983B52" w:rsidRPr="00437306" w:rsidRDefault="00983B52" w:rsidP="00983B52">
            <w:pPr>
              <w:pStyle w:val="Tabletext"/>
            </w:pPr>
            <w:r w:rsidRPr="00437306">
              <w:t>8</w:t>
            </w:r>
          </w:p>
        </w:tc>
        <w:tc>
          <w:tcPr>
            <w:tcW w:w="2124" w:type="dxa"/>
            <w:tcBorders>
              <w:bottom w:val="single" w:sz="4" w:space="0" w:color="auto"/>
            </w:tcBorders>
            <w:shd w:val="clear" w:color="auto" w:fill="auto"/>
          </w:tcPr>
          <w:p w:rsidR="00983B52" w:rsidRPr="00437306" w:rsidRDefault="00983B52" w:rsidP="00983B52">
            <w:pPr>
              <w:pStyle w:val="Tabletext"/>
            </w:pPr>
            <w:r w:rsidRPr="00437306">
              <w:t>A holder of a general authority under regulation</w:t>
            </w:r>
            <w:r w:rsidR="00437306">
              <w:t> </w:t>
            </w:r>
            <w:r w:rsidRPr="00437306">
              <w:t>38A of the Banking (Foreign Exchange) Regulations as in force immediately before the FSR commencement.</w:t>
            </w:r>
          </w:p>
        </w:tc>
        <w:tc>
          <w:tcPr>
            <w:tcW w:w="2124" w:type="dxa"/>
            <w:tcBorders>
              <w:bottom w:val="single" w:sz="4" w:space="0" w:color="auto"/>
            </w:tcBorders>
            <w:shd w:val="clear" w:color="auto" w:fill="auto"/>
          </w:tcPr>
          <w:p w:rsidR="00983B52" w:rsidRPr="00437306" w:rsidRDefault="00983B52" w:rsidP="00983B52">
            <w:pPr>
              <w:pStyle w:val="Tabletext"/>
            </w:pPr>
            <w:r w:rsidRPr="00437306">
              <w:t>The activities the authority authorises its holder to carry on.</w:t>
            </w:r>
          </w:p>
        </w:tc>
        <w:tc>
          <w:tcPr>
            <w:tcW w:w="2408" w:type="dxa"/>
            <w:tcBorders>
              <w:bottom w:val="single" w:sz="4" w:space="0" w:color="auto"/>
            </w:tcBorders>
            <w:shd w:val="clear" w:color="auto" w:fill="auto"/>
          </w:tcPr>
          <w:p w:rsidR="00983B52" w:rsidRPr="00437306" w:rsidRDefault="00983B52" w:rsidP="00983B52">
            <w:pPr>
              <w:pStyle w:val="Tabletext"/>
            </w:pPr>
            <w:r w:rsidRPr="00437306">
              <w:t>Regulations</w:t>
            </w:r>
            <w:r w:rsidR="00437306">
              <w:t> </w:t>
            </w:r>
            <w:r w:rsidRPr="00437306">
              <w:t>38A and 39 of the Banking (Foreign Exchange) Regulations as in force immediately before the FSR commencement.</w:t>
            </w:r>
          </w:p>
        </w:tc>
      </w:tr>
      <w:tr w:rsidR="00983B52" w:rsidRPr="00437306" w:rsidTr="00983B52">
        <w:tc>
          <w:tcPr>
            <w:tcW w:w="714" w:type="dxa"/>
            <w:tcBorders>
              <w:bottom w:val="single" w:sz="4" w:space="0" w:color="auto"/>
            </w:tcBorders>
            <w:shd w:val="clear" w:color="auto" w:fill="auto"/>
          </w:tcPr>
          <w:p w:rsidR="00983B52" w:rsidRPr="00437306" w:rsidRDefault="00983B52" w:rsidP="00983B52">
            <w:pPr>
              <w:pStyle w:val="Tabletext"/>
            </w:pPr>
            <w:r w:rsidRPr="00437306">
              <w:lastRenderedPageBreak/>
              <w:t>9</w:t>
            </w:r>
          </w:p>
        </w:tc>
        <w:tc>
          <w:tcPr>
            <w:tcW w:w="2124" w:type="dxa"/>
            <w:tcBorders>
              <w:bottom w:val="single" w:sz="4" w:space="0" w:color="auto"/>
            </w:tcBorders>
            <w:shd w:val="clear" w:color="auto" w:fill="auto"/>
          </w:tcPr>
          <w:p w:rsidR="00983B52" w:rsidRPr="00437306" w:rsidRDefault="00983B52" w:rsidP="00983B52">
            <w:pPr>
              <w:pStyle w:val="Tabletext"/>
            </w:pPr>
            <w:r w:rsidRPr="00437306">
              <w:t>A person included in a class of persons specified in regulations made for the purposes of this item.</w:t>
            </w:r>
          </w:p>
        </w:tc>
        <w:tc>
          <w:tcPr>
            <w:tcW w:w="2124" w:type="dxa"/>
            <w:tcBorders>
              <w:bottom w:val="single" w:sz="4" w:space="0" w:color="auto"/>
            </w:tcBorders>
            <w:shd w:val="clear" w:color="auto" w:fill="auto"/>
          </w:tcPr>
          <w:p w:rsidR="00983B52" w:rsidRPr="00437306" w:rsidRDefault="00983B52" w:rsidP="00983B52">
            <w:pPr>
              <w:pStyle w:val="Tabletext"/>
            </w:pPr>
            <w:r w:rsidRPr="00437306">
              <w:t>For a person in a class so specified, the activities identified in, or in accordance with, the regulations as being the regulated activities of a person in that class.</w:t>
            </w:r>
          </w:p>
        </w:tc>
        <w:tc>
          <w:tcPr>
            <w:tcW w:w="2408" w:type="dxa"/>
            <w:tcBorders>
              <w:bottom w:val="single" w:sz="4" w:space="0" w:color="auto"/>
            </w:tcBorders>
            <w:shd w:val="clear" w:color="auto" w:fill="auto"/>
          </w:tcPr>
          <w:p w:rsidR="00983B52" w:rsidRPr="00437306" w:rsidRDefault="00983B52" w:rsidP="00983B52">
            <w:pPr>
              <w:pStyle w:val="Tabletext"/>
            </w:pPr>
            <w:r w:rsidRPr="00437306">
              <w:t>The provisions (if any) identified in, or in accordance with, the regulations as being the relevant old legislation for a person in that class, and any associated provisions.</w:t>
            </w:r>
          </w:p>
        </w:tc>
      </w:tr>
      <w:tr w:rsidR="00983B52" w:rsidRPr="00437306" w:rsidTr="00983B52">
        <w:trPr>
          <w:cantSplit/>
        </w:trPr>
        <w:tc>
          <w:tcPr>
            <w:tcW w:w="714" w:type="dxa"/>
            <w:tcBorders>
              <w:bottom w:val="single" w:sz="12" w:space="0" w:color="auto"/>
            </w:tcBorders>
            <w:shd w:val="clear" w:color="auto" w:fill="auto"/>
          </w:tcPr>
          <w:p w:rsidR="00983B52" w:rsidRPr="00437306" w:rsidRDefault="00983B52" w:rsidP="00983B52">
            <w:pPr>
              <w:pStyle w:val="Tabletext"/>
            </w:pPr>
            <w:r w:rsidRPr="00437306">
              <w:t>10</w:t>
            </w:r>
          </w:p>
        </w:tc>
        <w:tc>
          <w:tcPr>
            <w:tcW w:w="2124" w:type="dxa"/>
            <w:tcBorders>
              <w:bottom w:val="single" w:sz="12" w:space="0" w:color="auto"/>
            </w:tcBorders>
            <w:shd w:val="clear" w:color="auto" w:fill="auto"/>
          </w:tcPr>
          <w:p w:rsidR="00983B52" w:rsidRPr="00437306" w:rsidRDefault="00983B52" w:rsidP="00983B52">
            <w:pPr>
              <w:pStyle w:val="Tabletext"/>
            </w:pPr>
            <w:r w:rsidRPr="00437306">
              <w:t>A person who carries on any other activities (that is, activities that are not regulated activities for the purposes of any of items</w:t>
            </w:r>
            <w:r w:rsidR="00437306">
              <w:t> </w:t>
            </w:r>
            <w:r w:rsidRPr="00437306">
              <w:t xml:space="preserve">1 to 9) that, if carried on after the FSR commencement, would (apart from this Subdivision) be required by the amended Corporations Act to be covered by an Australian financial services licence, except to the extent that </w:t>
            </w:r>
            <w:r w:rsidR="00437306">
              <w:t>subsection (</w:t>
            </w:r>
            <w:r w:rsidRPr="00437306">
              <w:t>2) excludes this item from applying.</w:t>
            </w:r>
          </w:p>
        </w:tc>
        <w:tc>
          <w:tcPr>
            <w:tcW w:w="2124" w:type="dxa"/>
            <w:tcBorders>
              <w:bottom w:val="single" w:sz="12" w:space="0" w:color="auto"/>
            </w:tcBorders>
            <w:shd w:val="clear" w:color="auto" w:fill="auto"/>
          </w:tcPr>
          <w:p w:rsidR="00983B52" w:rsidRPr="00437306" w:rsidRDefault="00983B52" w:rsidP="00983B52">
            <w:pPr>
              <w:pStyle w:val="Tabletext"/>
            </w:pPr>
            <w:r w:rsidRPr="00437306">
              <w:t>The class of activities so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bottom w:val="single" w:sz="12" w:space="0" w:color="auto"/>
            </w:tcBorders>
            <w:shd w:val="clear" w:color="auto" w:fill="auto"/>
          </w:tcPr>
          <w:p w:rsidR="00983B52" w:rsidRPr="00437306" w:rsidRDefault="00983B52" w:rsidP="00983B52">
            <w:pPr>
              <w:pStyle w:val="Tabletext"/>
            </w:pPr>
            <w:r w:rsidRPr="00437306">
              <w:t>There is no relevant old legislation.</w:t>
            </w:r>
          </w:p>
        </w:tc>
      </w:tr>
    </w:tbl>
    <w:p w:rsidR="00983B52" w:rsidRPr="00437306" w:rsidRDefault="00983B52" w:rsidP="00983B52">
      <w:pPr>
        <w:pStyle w:val="subsection"/>
      </w:pPr>
      <w:r w:rsidRPr="00437306">
        <w:tab/>
        <w:t>(2)</w:t>
      </w:r>
      <w:r w:rsidRPr="00437306">
        <w:tab/>
        <w:t>Item</w:t>
      </w:r>
      <w:r w:rsidR="00437306">
        <w:t> </w:t>
      </w:r>
      <w:r w:rsidRPr="00437306">
        <w:t xml:space="preserve">10 of the table in </w:t>
      </w:r>
      <w:r w:rsidR="00437306">
        <w:t>subsection (</w:t>
      </w:r>
      <w:r w:rsidRPr="00437306">
        <w:t>1) does not apply to a person and activities they carry on to the extent that the person’s carrying on of any of those activities is in contravention of any of the provisions of the relevant old legislation for any of the other categories of regulated principals.</w:t>
      </w:r>
    </w:p>
    <w:p w:rsidR="00983B52" w:rsidRPr="00437306" w:rsidRDefault="00983B52" w:rsidP="00983B52">
      <w:pPr>
        <w:pStyle w:val="subsection"/>
      </w:pPr>
      <w:r w:rsidRPr="00437306">
        <w:lastRenderedPageBreak/>
        <w:tab/>
        <w:t>(3)</w:t>
      </w:r>
      <w:r w:rsidRPr="00437306">
        <w:tab/>
        <w:t>If a person is a regulated principal of 2 or more different kinds, this Subdivision applies separately in relation to the person in their capacity as a regulated principal of each of those kinds.</w:t>
      </w:r>
    </w:p>
    <w:p w:rsidR="00983B52" w:rsidRPr="00437306" w:rsidRDefault="00983B52" w:rsidP="00983B52">
      <w:pPr>
        <w:pStyle w:val="notetext"/>
      </w:pPr>
      <w:r w:rsidRPr="00437306">
        <w:t>Note:</w:t>
      </w:r>
      <w:r w:rsidRPr="00437306">
        <w:tab/>
        <w:t>This may result (depending on what action the regulated principal takes) in a regulated principal having to comply with the relevant new legislation (within the meaning of subsection</w:t>
      </w:r>
      <w:r w:rsidR="00437306">
        <w:t> </w:t>
      </w:r>
      <w:r w:rsidRPr="00437306">
        <w:t>1431(1)) in respect of their activities as a regulated principal of one kind, but, at the same time, having to comply with the relevant old legislation in respect of their activities as a regulated principal of another kind.</w:t>
      </w:r>
    </w:p>
    <w:p w:rsidR="00983B52" w:rsidRPr="00437306" w:rsidRDefault="00983B52" w:rsidP="00983B52">
      <w:pPr>
        <w:pStyle w:val="ActHead5"/>
      </w:pPr>
      <w:bookmarkStart w:id="80" w:name="_Toc528574294"/>
      <w:r w:rsidRPr="00437306">
        <w:rPr>
          <w:rStyle w:val="CharSectno"/>
        </w:rPr>
        <w:t>1431</w:t>
      </w:r>
      <w:r w:rsidRPr="00437306">
        <w:t xml:space="preserve">  Parts</w:t>
      </w:r>
      <w:r w:rsidR="00437306">
        <w:t> </w:t>
      </w:r>
      <w:r w:rsidRPr="00437306">
        <w:t>7.6, 7.7 and 7.8 of the amended Corporations Act generally do not apply to a regulated principal during the transition period</w:t>
      </w:r>
      <w:bookmarkEnd w:id="80"/>
    </w:p>
    <w:p w:rsidR="00983B52" w:rsidRPr="00437306" w:rsidRDefault="00983B52" w:rsidP="00983B52">
      <w:pPr>
        <w:pStyle w:val="subsection"/>
      </w:pPr>
      <w:r w:rsidRPr="00437306">
        <w:tab/>
        <w:t>(1)</w:t>
      </w:r>
      <w:r w:rsidRPr="00437306">
        <w:tab/>
        <w:t xml:space="preserve">Subject to </w:t>
      </w:r>
      <w:r w:rsidR="00437306">
        <w:t>subsections (</w:t>
      </w:r>
      <w:r w:rsidRPr="00437306">
        <w:t>2) and (3), Parts</w:t>
      </w:r>
      <w:r w:rsidR="00437306">
        <w:t> </w:t>
      </w:r>
      <w:r w:rsidRPr="00437306">
        <w:t>7.6 (other than Subdivisions A and B of Division</w:t>
      </w:r>
      <w:r w:rsidR="00437306">
        <w:t> </w:t>
      </w:r>
      <w:r w:rsidRPr="00437306">
        <w:t>4, and Division</w:t>
      </w:r>
      <w:r w:rsidR="00437306">
        <w:t> </w:t>
      </w:r>
      <w:r w:rsidRPr="00437306">
        <w:t>5), 7.7 and 7.8 (other than section</w:t>
      </w:r>
      <w:r w:rsidR="00437306">
        <w:t> </w:t>
      </w:r>
      <w:r w:rsidRPr="00437306">
        <w:t xml:space="preserve">992A) of the amended Corporations Act (the </w:t>
      </w:r>
      <w:r w:rsidRPr="00437306">
        <w:rPr>
          <w:b/>
          <w:i/>
        </w:rPr>
        <w:t>relevant new legislation</w:t>
      </w:r>
      <w:r w:rsidRPr="00437306">
        <w:t xml:space="preserve">) do not apply to a regulated principal and their regulated activities during the period (the </w:t>
      </w:r>
      <w:r w:rsidRPr="00437306">
        <w:rPr>
          <w:b/>
          <w:i/>
        </w:rPr>
        <w:t>transition period</w:t>
      </w:r>
      <w:r w:rsidRPr="00437306">
        <w:t>) starting on the FSR commencement and ending when the first of the following events occurs:</w:t>
      </w:r>
    </w:p>
    <w:p w:rsidR="00983B52" w:rsidRPr="00437306" w:rsidRDefault="00983B52" w:rsidP="00983B52">
      <w:pPr>
        <w:pStyle w:val="paragraph"/>
      </w:pPr>
      <w:r w:rsidRPr="00437306">
        <w:tab/>
        <w:t>(a)</w:t>
      </w:r>
      <w:r w:rsidRPr="00437306">
        <w:tab/>
        <w:t>the period of 2 years starting on the FSR commencement ends;</w:t>
      </w:r>
    </w:p>
    <w:p w:rsidR="00983B52" w:rsidRPr="00437306" w:rsidRDefault="00983B52" w:rsidP="00983B52">
      <w:pPr>
        <w:pStyle w:val="paragraph"/>
      </w:pPr>
      <w:r w:rsidRPr="00437306">
        <w:tab/>
        <w:t>(b)</w:t>
      </w:r>
      <w:r w:rsidRPr="00437306">
        <w:tab/>
        <w:t>the regulated principal is granted a licence under section</w:t>
      </w:r>
      <w:r w:rsidR="00437306">
        <w:t> </w:t>
      </w:r>
      <w:r w:rsidRPr="00437306">
        <w:t>913B of the amended Corporations Act that covers their regulated activities;</w:t>
      </w:r>
    </w:p>
    <w:p w:rsidR="00983B52" w:rsidRPr="00437306" w:rsidRDefault="00983B52" w:rsidP="00983B52">
      <w:pPr>
        <w:pStyle w:val="paragraph"/>
      </w:pPr>
      <w:r w:rsidRPr="00437306">
        <w:tab/>
        <w:t>(c)</w:t>
      </w:r>
      <w:r w:rsidRPr="00437306">
        <w:tab/>
        <w:t>the regulated principal starts to be covered by an exemption under subsection</w:t>
      </w:r>
      <w:r w:rsidR="00437306">
        <w:t> </w:t>
      </w:r>
      <w:r w:rsidRPr="00437306">
        <w:t>911A(2) of the amended Corporations Act (or would start to be so covered if that subsection applied) in respect of their regulated activities;</w:t>
      </w:r>
    </w:p>
    <w:p w:rsidR="00983B52" w:rsidRPr="00437306" w:rsidRDefault="00983B52" w:rsidP="00983B52">
      <w:pPr>
        <w:pStyle w:val="paragraph"/>
      </w:pPr>
      <w:r w:rsidRPr="00437306">
        <w:tab/>
        <w:t>(d)</w:t>
      </w:r>
      <w:r w:rsidRPr="00437306">
        <w:tab/>
        <w:t>the regulated principal ceases (for whatever reason) to have the status that made them a regulated principal.</w:t>
      </w:r>
    </w:p>
    <w:p w:rsidR="00983B52" w:rsidRPr="00437306" w:rsidRDefault="00983B52" w:rsidP="00983B52">
      <w:pPr>
        <w:pStyle w:val="subsection2"/>
      </w:pPr>
      <w:r w:rsidRPr="00437306">
        <w:t xml:space="preserve">For the purposes of </w:t>
      </w:r>
      <w:r w:rsidR="00437306">
        <w:t>paragraph (</w:t>
      </w:r>
      <w:r w:rsidRPr="00437306">
        <w:t xml:space="preserve">d), </w:t>
      </w:r>
      <w:r w:rsidRPr="00437306">
        <w:rPr>
          <w:b/>
          <w:i/>
        </w:rPr>
        <w:t xml:space="preserve">having a status </w:t>
      </w:r>
      <w:r w:rsidRPr="00437306">
        <w:t>includes holding a licence, registration, approval or other similar thing, or carrying on particular activities.</w:t>
      </w:r>
    </w:p>
    <w:p w:rsidR="00983B52" w:rsidRPr="00437306" w:rsidRDefault="00983B52" w:rsidP="00983B52">
      <w:pPr>
        <w:pStyle w:val="notetext"/>
      </w:pPr>
      <w:r w:rsidRPr="00437306">
        <w:t>Note 1:</w:t>
      </w:r>
      <w:r w:rsidRPr="00437306">
        <w:tab/>
        <w:t>Because of section</w:t>
      </w:r>
      <w:r w:rsidR="00437306">
        <w:t> </w:t>
      </w:r>
      <w:r w:rsidRPr="00437306">
        <w:t xml:space="preserve">1441, a regulated principal whose transition period has not ended (and so who is not required to comply with the relevant </w:t>
      </w:r>
      <w:r w:rsidRPr="00437306">
        <w:lastRenderedPageBreak/>
        <w:t>new legislation) may nonetheless be required to comply with obligations under Part</w:t>
      </w:r>
      <w:r w:rsidR="00437306">
        <w:t> </w:t>
      </w:r>
      <w:r w:rsidRPr="00437306">
        <w:t>7.9 of the amended Corporations Act.</w:t>
      </w:r>
    </w:p>
    <w:p w:rsidR="00983B52" w:rsidRPr="00437306" w:rsidRDefault="00983B52" w:rsidP="00983B52">
      <w:pPr>
        <w:pStyle w:val="notetext"/>
      </w:pPr>
      <w:r w:rsidRPr="00437306">
        <w:t>Note 2:</w:t>
      </w:r>
      <w:r w:rsidRPr="00437306">
        <w:tab/>
        <w:t>For the treatment of representatives, see section</w:t>
      </w:r>
      <w:r w:rsidR="00437306">
        <w:t> </w:t>
      </w:r>
      <w:r w:rsidRPr="00437306">
        <w:t>1436.</w:t>
      </w:r>
    </w:p>
    <w:p w:rsidR="00983B52" w:rsidRPr="00437306" w:rsidRDefault="00983B52" w:rsidP="00983B52">
      <w:pPr>
        <w:pStyle w:val="subsection"/>
      </w:pPr>
      <w:r w:rsidRPr="00437306">
        <w:tab/>
        <w:t>(2)</w:t>
      </w:r>
      <w:r w:rsidRPr="00437306">
        <w:tab/>
        <w:t>Division</w:t>
      </w:r>
      <w:r w:rsidR="00437306">
        <w:t> </w:t>
      </w:r>
      <w:r w:rsidRPr="00437306">
        <w:t>5 of Part</w:t>
      </w:r>
      <w:r w:rsidR="00437306">
        <w:t> </w:t>
      </w:r>
      <w:r w:rsidRPr="00437306">
        <w:t>7.6 of the amended Corporations Act has effect in relation to a regulated principal during the transition period subject to the following paragraphs:</w:t>
      </w:r>
    </w:p>
    <w:p w:rsidR="00983B52" w:rsidRPr="00437306" w:rsidRDefault="00983B52" w:rsidP="00983B52">
      <w:pPr>
        <w:pStyle w:val="paragraph"/>
      </w:pPr>
      <w:r w:rsidRPr="00437306">
        <w:tab/>
        <w:t>(a)</w:t>
      </w:r>
      <w:r w:rsidRPr="00437306">
        <w:tab/>
        <w:t>the regulated principal may give and revoke authorisations under section</w:t>
      </w:r>
      <w:r w:rsidR="00437306">
        <w:t> </w:t>
      </w:r>
      <w:r w:rsidRPr="00437306">
        <w:t>916A or consents under subsection</w:t>
      </w:r>
      <w:r w:rsidR="00437306">
        <w:t> </w:t>
      </w:r>
      <w:r w:rsidRPr="00437306">
        <w:t>916B(3) as if the regulated principal were a financial services licensee, however, for the purposes of the provisions of the amended Corporations Act outside that Division, such an authorisation or consent is taken not to have effect unless and until the regulated principal is granted a licence under section</w:t>
      </w:r>
      <w:r w:rsidR="00437306">
        <w:t> </w:t>
      </w:r>
      <w:r w:rsidRPr="00437306">
        <w:t>913B of the amended Corporations Act that covers the activities to which the authorisation or consent relates (whether or not it also covers other activities);</w:t>
      </w:r>
    </w:p>
    <w:p w:rsidR="00983B52" w:rsidRPr="00437306" w:rsidRDefault="00983B52" w:rsidP="00983B52">
      <w:pPr>
        <w:pStyle w:val="paragraph"/>
      </w:pPr>
      <w:r w:rsidRPr="00437306">
        <w:tab/>
        <w:t>(b)</w:t>
      </w:r>
      <w:r w:rsidRPr="00437306">
        <w:tab/>
        <w:t>a person authorised by a section</w:t>
      </w:r>
      <w:r w:rsidR="00437306">
        <w:t> </w:t>
      </w:r>
      <w:r w:rsidRPr="00437306">
        <w:t>916A authorisation so made by the regulated principal may give and revoke authorisations under subsection</w:t>
      </w:r>
      <w:r w:rsidR="00437306">
        <w:t> </w:t>
      </w:r>
      <w:r w:rsidRPr="00437306">
        <w:t>916B(3) as if they were an authorised representative and the regulated principal were the authorising financial services licensee, however, for the purposes of the provisions of the amended Corporations Act outside that Division, such an authorisation is taken not to have effect unless and until the regulated principal is granted a licence under section</w:t>
      </w:r>
      <w:r w:rsidR="00437306">
        <w:t> </w:t>
      </w:r>
      <w:r w:rsidRPr="00437306">
        <w:t>913B of the amended Corporations Act that covers the activities to which the authorisation relates (whether or not it also covers other activities);</w:t>
      </w:r>
    </w:p>
    <w:p w:rsidR="00983B52" w:rsidRPr="00437306" w:rsidRDefault="00983B52" w:rsidP="00983B52">
      <w:pPr>
        <w:pStyle w:val="paragraph"/>
      </w:pPr>
      <w:r w:rsidRPr="00437306">
        <w:tab/>
        <w:t>(c)</w:t>
      </w:r>
      <w:r w:rsidRPr="00437306">
        <w:tab/>
        <w:t>the regulated principal may give and revoke consents under section</w:t>
      </w:r>
      <w:r w:rsidR="00437306">
        <w:t> </w:t>
      </w:r>
      <w:r w:rsidRPr="00437306">
        <w:t>916C as if they were a financial service licensee, however, any such consent does not take effect unless and until the regulated principal is granted a licence under section</w:t>
      </w:r>
      <w:r w:rsidR="00437306">
        <w:t> </w:t>
      </w:r>
      <w:r w:rsidRPr="00437306">
        <w:t>913B of the amended Corporations Act;</w:t>
      </w:r>
    </w:p>
    <w:p w:rsidR="00983B52" w:rsidRPr="00437306" w:rsidRDefault="00983B52" w:rsidP="00983B52">
      <w:pPr>
        <w:pStyle w:val="paragraph"/>
      </w:pPr>
      <w:r w:rsidRPr="00437306">
        <w:tab/>
        <w:t>(d)</w:t>
      </w:r>
      <w:r w:rsidRPr="00437306">
        <w:tab/>
        <w:t>section</w:t>
      </w:r>
      <w:r w:rsidR="00437306">
        <w:t> </w:t>
      </w:r>
      <w:r w:rsidRPr="00437306">
        <w:t>916F applies in relation to an authorisation so made by the regulated principal during the transition period as if the period of 15 business days referred to in subsections</w:t>
      </w:r>
      <w:r w:rsidR="00437306">
        <w:t> </w:t>
      </w:r>
      <w:r w:rsidRPr="00437306">
        <w:t xml:space="preserve">916F(1) and (1A) did not start unless and until </w:t>
      </w:r>
      <w:r w:rsidRPr="00437306">
        <w:lastRenderedPageBreak/>
        <w:t>the regulated principal is granted a licence under section</w:t>
      </w:r>
      <w:r w:rsidR="00437306">
        <w:t> </w:t>
      </w:r>
      <w:r w:rsidRPr="00437306">
        <w:t>913B of the amended Corporations Act that covers the activities to which the authorisation relates (whether or not it also covers other activities), and section</w:t>
      </w:r>
      <w:r w:rsidR="00437306">
        <w:t> </w:t>
      </w:r>
      <w:r w:rsidRPr="00437306">
        <w:t>916F does not apply at all in relation to revocations so made during the transition period.</w:t>
      </w:r>
    </w:p>
    <w:p w:rsidR="00983B52" w:rsidRPr="00437306" w:rsidRDefault="00983B52" w:rsidP="00983B52">
      <w:pPr>
        <w:pStyle w:val="subsection"/>
      </w:pPr>
      <w:r w:rsidRPr="00437306">
        <w:tab/>
        <w:t>(3)</w:t>
      </w:r>
      <w:r w:rsidRPr="00437306">
        <w:tab/>
        <w:t xml:space="preserve">If, before </w:t>
      </w:r>
      <w:r w:rsidR="00437306">
        <w:t>paragraph (</w:t>
      </w:r>
      <w:r w:rsidRPr="00437306">
        <w:t>1)(a) or (d) occurs:</w:t>
      </w:r>
    </w:p>
    <w:p w:rsidR="00983B52" w:rsidRPr="00437306" w:rsidRDefault="00983B52" w:rsidP="00983B52">
      <w:pPr>
        <w:pStyle w:val="paragraph"/>
      </w:pPr>
      <w:r w:rsidRPr="00437306">
        <w:tab/>
        <w:t>(a)</w:t>
      </w:r>
      <w:r w:rsidRPr="00437306">
        <w:tab/>
        <w:t>the regulated principal is granted a licence under section</w:t>
      </w:r>
      <w:r w:rsidR="00437306">
        <w:t> </w:t>
      </w:r>
      <w:r w:rsidRPr="00437306">
        <w:t xml:space="preserve">913B of the amended Corporations Act that covers some only (the </w:t>
      </w:r>
      <w:r w:rsidRPr="00437306">
        <w:rPr>
          <w:b/>
          <w:i/>
        </w:rPr>
        <w:t>relevant part</w:t>
      </w:r>
      <w:r w:rsidRPr="00437306">
        <w:t>) of their regulated activities; or</w:t>
      </w:r>
    </w:p>
    <w:p w:rsidR="00983B52" w:rsidRPr="00437306" w:rsidRDefault="00983B52" w:rsidP="00983B52">
      <w:pPr>
        <w:pStyle w:val="paragraph"/>
      </w:pPr>
      <w:r w:rsidRPr="00437306">
        <w:tab/>
        <w:t>(b)</w:t>
      </w:r>
      <w:r w:rsidRPr="00437306">
        <w:tab/>
        <w:t>the regulated principal starts to be covered by an exemption under subsection</w:t>
      </w:r>
      <w:r w:rsidR="00437306">
        <w:t> </w:t>
      </w:r>
      <w:r w:rsidRPr="00437306">
        <w:t xml:space="preserve">911A(2) of the amended Corporations Act in respect of some only (the </w:t>
      </w:r>
      <w:r w:rsidRPr="00437306">
        <w:rPr>
          <w:b/>
          <w:i/>
        </w:rPr>
        <w:t>relevant part</w:t>
      </w:r>
      <w:r w:rsidRPr="00437306">
        <w:t>) of their regulated activities;</w:t>
      </w:r>
    </w:p>
    <w:p w:rsidR="00983B52" w:rsidRPr="00437306" w:rsidRDefault="00983B52" w:rsidP="00983B52">
      <w:pPr>
        <w:pStyle w:val="subsection2"/>
      </w:pPr>
      <w:r w:rsidRPr="00437306">
        <w:t xml:space="preserve">the relevant new legislation starts applying, from that time, to the relevant part of the regulated principal’s regulated activities, and </w:t>
      </w:r>
      <w:r w:rsidR="00437306">
        <w:t>subsection (</w:t>
      </w:r>
      <w:r w:rsidRPr="00437306">
        <w:t>1) continues to apply to the person as if the regulated principal’s regulated activities did not include the relevant part.</w:t>
      </w:r>
    </w:p>
    <w:p w:rsidR="00983B52" w:rsidRPr="00437306" w:rsidRDefault="00983B52" w:rsidP="00983B52">
      <w:pPr>
        <w:pStyle w:val="subsection"/>
      </w:pPr>
      <w:r w:rsidRPr="00437306">
        <w:tab/>
        <w:t>(4)</w:t>
      </w:r>
      <w:r w:rsidRPr="00437306">
        <w:tab/>
      </w:r>
      <w:r w:rsidR="00437306">
        <w:t>Subsection (</w:t>
      </w:r>
      <w:r w:rsidRPr="00437306">
        <w:t>3) has effect subject to subsection</w:t>
      </w:r>
      <w:r w:rsidR="00437306">
        <w:t> </w:t>
      </w:r>
      <w:r w:rsidRPr="00437306">
        <w:t>1430(3).</w:t>
      </w:r>
    </w:p>
    <w:p w:rsidR="00983B52" w:rsidRPr="00437306" w:rsidRDefault="00983B52" w:rsidP="00983B52">
      <w:pPr>
        <w:pStyle w:val="ActHead5"/>
      </w:pPr>
      <w:bookmarkStart w:id="81" w:name="_Toc528574295"/>
      <w:r w:rsidRPr="00437306">
        <w:rPr>
          <w:rStyle w:val="CharSectno"/>
        </w:rPr>
        <w:t>1432</w:t>
      </w:r>
      <w:r w:rsidRPr="00437306">
        <w:t xml:space="preserve">  Continued application of relevant old legislation</w:t>
      </w:r>
      <w:bookmarkEnd w:id="81"/>
    </w:p>
    <w:p w:rsidR="00983B52" w:rsidRPr="00437306" w:rsidRDefault="00983B52" w:rsidP="00983B52">
      <w:pPr>
        <w:pStyle w:val="subsection"/>
      </w:pPr>
      <w:r w:rsidRPr="00437306">
        <w:tab/>
        <w:t>(1)</w:t>
      </w:r>
      <w:r w:rsidRPr="00437306">
        <w:tab/>
        <w:t xml:space="preserve">Subject to </w:t>
      </w:r>
      <w:r w:rsidR="00437306">
        <w:t>subsection (</w:t>
      </w:r>
      <w:r w:rsidRPr="00437306">
        <w:t>2), during the transition period for a regulated principal, the relevant old legislation (if any) continues to apply, despite its repeal:</w:t>
      </w:r>
    </w:p>
    <w:p w:rsidR="00983B52" w:rsidRPr="00437306" w:rsidRDefault="00983B52" w:rsidP="00983B52">
      <w:pPr>
        <w:pStyle w:val="paragraph"/>
      </w:pPr>
      <w:r w:rsidRPr="00437306">
        <w:tab/>
        <w:t>(a)</w:t>
      </w:r>
      <w:r w:rsidRPr="00437306">
        <w:tab/>
        <w:t>to, and in relation to, the regulated principal and their regulated activities; and</w:t>
      </w:r>
    </w:p>
    <w:p w:rsidR="00983B52" w:rsidRPr="00437306" w:rsidRDefault="00983B52" w:rsidP="00983B52">
      <w:pPr>
        <w:pStyle w:val="paragraph"/>
      </w:pPr>
      <w:r w:rsidRPr="00437306">
        <w:tab/>
        <w:t>(b)</w:t>
      </w:r>
      <w:r w:rsidRPr="00437306">
        <w:tab/>
        <w:t>to any other person to whom it is expressed to apply, but only in relation to matters related to the regulated principal and their regulated activities.</w:t>
      </w:r>
    </w:p>
    <w:p w:rsidR="00983B52" w:rsidRPr="00437306" w:rsidRDefault="00983B52" w:rsidP="00983B52">
      <w:pPr>
        <w:pStyle w:val="notetext"/>
      </w:pPr>
      <w:r w:rsidRPr="00437306">
        <w:t>Note:</w:t>
      </w:r>
      <w:r w:rsidRPr="00437306">
        <w:tab/>
        <w:t>So, for example, people may continue to be appointed as agents or representatives of the regulated principal (or to have those appointments varied or revoked) during the transition period under provisions of the relevant old legislation that deal with such matters.</w:t>
      </w:r>
    </w:p>
    <w:p w:rsidR="00983B52" w:rsidRPr="00437306" w:rsidRDefault="00983B52" w:rsidP="00983B52">
      <w:pPr>
        <w:pStyle w:val="subsection"/>
      </w:pPr>
      <w:r w:rsidRPr="00437306">
        <w:lastRenderedPageBreak/>
        <w:tab/>
        <w:t>(2)</w:t>
      </w:r>
      <w:r w:rsidRPr="00437306">
        <w:tab/>
        <w:t>If, because of subsection</w:t>
      </w:r>
      <w:r w:rsidR="00437306">
        <w:t> </w:t>
      </w:r>
      <w:r w:rsidRPr="00437306">
        <w:t>1431(2), the relevant new legislation (within the meaning of subsection</w:t>
      </w:r>
      <w:r w:rsidR="00437306">
        <w:t> </w:t>
      </w:r>
      <w:r w:rsidRPr="00437306">
        <w:t>1431(1)) starts to apply to part of a person’s regulated activities from a particular time, the relevant old legislation (if any) stops applying, from that time, in relation to that part of those activities.</w:t>
      </w:r>
    </w:p>
    <w:p w:rsidR="00983B52" w:rsidRPr="00437306" w:rsidRDefault="00983B52" w:rsidP="00983B52">
      <w:pPr>
        <w:pStyle w:val="ActHead5"/>
      </w:pPr>
      <w:bookmarkStart w:id="82" w:name="_Toc528574296"/>
      <w:r w:rsidRPr="00437306">
        <w:rPr>
          <w:rStyle w:val="CharSectno"/>
        </w:rPr>
        <w:t>1433</w:t>
      </w:r>
      <w:r w:rsidRPr="00437306">
        <w:t xml:space="preserve">  Streamlined licensing procedure for certain regulated principals</w:t>
      </w:r>
      <w:bookmarkEnd w:id="82"/>
    </w:p>
    <w:p w:rsidR="00983B52" w:rsidRPr="00437306" w:rsidRDefault="00983B52" w:rsidP="00983B52">
      <w:pPr>
        <w:pStyle w:val="subsection"/>
      </w:pPr>
      <w:r w:rsidRPr="00437306">
        <w:tab/>
        <w:t>(1)</w:t>
      </w:r>
      <w:r w:rsidRPr="00437306">
        <w:tab/>
        <w:t>This section applies to the following regulated principals:</w:t>
      </w:r>
    </w:p>
    <w:p w:rsidR="00983B52" w:rsidRPr="00437306" w:rsidRDefault="00983B52" w:rsidP="00983B52">
      <w:pPr>
        <w:pStyle w:val="paragraph"/>
      </w:pPr>
      <w:r w:rsidRPr="00437306">
        <w:tab/>
        <w:t>(a)</w:t>
      </w:r>
      <w:r w:rsidRPr="00437306">
        <w:tab/>
        <w:t>a regulated principal of a kind referred to in any of items</w:t>
      </w:r>
      <w:r w:rsidR="00437306">
        <w:t> </w:t>
      </w:r>
      <w:r w:rsidRPr="00437306">
        <w:t>1 to 5 of the table in subsection</w:t>
      </w:r>
      <w:r w:rsidR="00437306">
        <w:t> </w:t>
      </w:r>
      <w:r w:rsidRPr="00437306">
        <w:t>1430(1), but not including anyone who is:</w:t>
      </w:r>
    </w:p>
    <w:p w:rsidR="00983B52" w:rsidRPr="00437306" w:rsidRDefault="00983B52" w:rsidP="00983B52">
      <w:pPr>
        <w:pStyle w:val="paragraphsub"/>
      </w:pPr>
      <w:r w:rsidRPr="00437306">
        <w:tab/>
        <w:t>(i)</w:t>
      </w:r>
      <w:r w:rsidRPr="00437306">
        <w:tab/>
        <w:t>an exempted participant for the purposes of section</w:t>
      </w:r>
      <w:r w:rsidR="00437306">
        <w:t> </w:t>
      </w:r>
      <w:r w:rsidRPr="00437306">
        <w:t>1419; or</w:t>
      </w:r>
    </w:p>
    <w:p w:rsidR="00983B52" w:rsidRPr="00437306" w:rsidRDefault="00983B52" w:rsidP="00983B52">
      <w:pPr>
        <w:pStyle w:val="paragraphsub"/>
      </w:pPr>
      <w:r w:rsidRPr="00437306">
        <w:tab/>
        <w:t>(ii)</w:t>
      </w:r>
      <w:r w:rsidRPr="00437306">
        <w:tab/>
        <w:t xml:space="preserve">in a class of persons specified in, or identified in accordance with, regulations made for the purposes of </w:t>
      </w:r>
      <w:r w:rsidR="00437306">
        <w:t>subsection (</w:t>
      </w:r>
      <w:r w:rsidRPr="00437306">
        <w:t>3);</w:t>
      </w:r>
    </w:p>
    <w:p w:rsidR="00983B52" w:rsidRPr="00437306" w:rsidRDefault="00983B52" w:rsidP="00983B52">
      <w:pPr>
        <w:pStyle w:val="paragraph"/>
      </w:pPr>
      <w:r w:rsidRPr="00437306">
        <w:tab/>
        <w:t>(b)</w:t>
      </w:r>
      <w:r w:rsidRPr="00437306">
        <w:tab/>
        <w:t>a regulated principal of a kind referred to in item</w:t>
      </w:r>
      <w:r w:rsidR="00437306">
        <w:t> </w:t>
      </w:r>
      <w:r w:rsidRPr="00437306">
        <w:t>9 of that table who:</w:t>
      </w:r>
    </w:p>
    <w:p w:rsidR="00983B52" w:rsidRPr="00437306" w:rsidRDefault="00983B52" w:rsidP="00983B52">
      <w:pPr>
        <w:pStyle w:val="paragraphsub"/>
      </w:pPr>
      <w:r w:rsidRPr="00437306">
        <w:tab/>
        <w:t>(i)</w:t>
      </w:r>
      <w:r w:rsidRPr="00437306">
        <w:tab/>
        <w:t>is in a class of persons specified in regulations made for the purposes of this subparagraph; and</w:t>
      </w:r>
    </w:p>
    <w:p w:rsidR="00983B52" w:rsidRPr="00437306" w:rsidRDefault="00983B52" w:rsidP="00983B52">
      <w:pPr>
        <w:pStyle w:val="paragraphsub"/>
      </w:pPr>
      <w:r w:rsidRPr="00437306">
        <w:tab/>
        <w:t>(ii)</w:t>
      </w:r>
      <w:r w:rsidRPr="00437306">
        <w:tab/>
        <w:t xml:space="preserve">is not in a class of persons specified in, or identified in accordance with, regulations made for the purposes of </w:t>
      </w:r>
      <w:r w:rsidR="00437306">
        <w:t>subsection (</w:t>
      </w:r>
      <w:r w:rsidRPr="00437306">
        <w:t>3).</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a regulated principal to whom this section applies, before the end of their transition period, applies (in accordance with section</w:t>
      </w:r>
      <w:r w:rsidR="00437306">
        <w:t> </w:t>
      </w:r>
      <w:r w:rsidRPr="00437306">
        <w:t>913A of the amended Corporations Act) for a licence covering some or all of their regulated activities (but no other activities); and</w:t>
      </w:r>
    </w:p>
    <w:p w:rsidR="00983B52" w:rsidRPr="00437306" w:rsidRDefault="00983B52" w:rsidP="00983B52">
      <w:pPr>
        <w:pStyle w:val="paragraph"/>
      </w:pPr>
      <w:r w:rsidRPr="00437306">
        <w:tab/>
        <w:t>(b)</w:t>
      </w:r>
      <w:r w:rsidRPr="00437306">
        <w:tab/>
        <w:t>their application includes a statement (in accordance with the requirements of the application form) to the effect that they will, if granted the licence, comply with their obligations as a financial services licensee;</w:t>
      </w:r>
    </w:p>
    <w:p w:rsidR="00983B52" w:rsidRPr="00437306" w:rsidRDefault="00983B52" w:rsidP="00983B52">
      <w:pPr>
        <w:pStyle w:val="subsection2"/>
      </w:pPr>
      <w:r w:rsidRPr="00437306">
        <w:t>the following provisions apply:</w:t>
      </w:r>
    </w:p>
    <w:p w:rsidR="00983B52" w:rsidRPr="00437306" w:rsidRDefault="00983B52" w:rsidP="00983B52">
      <w:pPr>
        <w:pStyle w:val="paragraph"/>
      </w:pPr>
      <w:r w:rsidRPr="00437306">
        <w:lastRenderedPageBreak/>
        <w:tab/>
        <w:t>(c)</w:t>
      </w:r>
      <w:r w:rsidRPr="00437306">
        <w:tab/>
        <w:t>section</w:t>
      </w:r>
      <w:r w:rsidR="00437306">
        <w:t> </w:t>
      </w:r>
      <w:r w:rsidRPr="00437306">
        <w:t>913B of the amended Corporations Act applies to their application as if paragraphs 913B(1)(b), (c), (ca) and (d), and subsections</w:t>
      </w:r>
      <w:r w:rsidR="00437306">
        <w:t> </w:t>
      </w:r>
      <w:r w:rsidRPr="00437306">
        <w:t>913B(2) to (5), were omitted; and</w:t>
      </w:r>
    </w:p>
    <w:p w:rsidR="00983B52" w:rsidRPr="00437306" w:rsidRDefault="00983B52" w:rsidP="00983B52">
      <w:pPr>
        <w:pStyle w:val="paragraph"/>
      </w:pPr>
      <w:r w:rsidRPr="00437306">
        <w:tab/>
        <w:t>(d)</w:t>
      </w:r>
      <w:r w:rsidRPr="00437306">
        <w:tab/>
        <w:t>the licence condition required by subsection</w:t>
      </w:r>
      <w:r w:rsidR="00437306">
        <w:t> </w:t>
      </w:r>
      <w:r w:rsidRPr="00437306">
        <w:t>914A(6) of the amended Corporations Act in relation to a licence granted pursuant to their application must specify, as the financial services that the licensee is authorised to provide, financial services that equate (as closely as possible) to the regulated activities in respect of which the application was made.</w:t>
      </w:r>
    </w:p>
    <w:p w:rsidR="00983B52" w:rsidRPr="00437306" w:rsidRDefault="00983B52" w:rsidP="00983B52">
      <w:pPr>
        <w:pStyle w:val="notetext"/>
      </w:pPr>
      <w:r w:rsidRPr="00437306">
        <w:t>Note 1:</w:t>
      </w:r>
      <w:r w:rsidRPr="00437306">
        <w:tab/>
      </w:r>
      <w:r w:rsidR="00437306">
        <w:t>Paragraph (</w:t>
      </w:r>
      <w:r w:rsidRPr="00437306">
        <w:t>c) does not limit the matters that can be taken into account under section</w:t>
      </w:r>
      <w:r w:rsidR="00437306">
        <w:t> </w:t>
      </w:r>
      <w:r w:rsidRPr="00437306">
        <w:t>915C (suspension or cancellation after offering a hearing) in relation to a licence that has been granted under section</w:t>
      </w:r>
      <w:r w:rsidR="00437306">
        <w:t> </w:t>
      </w:r>
      <w:r w:rsidRPr="00437306">
        <w:t>913B as it applies because of this section.</w:t>
      </w:r>
    </w:p>
    <w:p w:rsidR="00983B52" w:rsidRPr="00437306" w:rsidRDefault="00983B52" w:rsidP="00983B52">
      <w:pPr>
        <w:pStyle w:val="notetext"/>
      </w:pPr>
      <w:r w:rsidRPr="00437306">
        <w:t>Note 2:</w:t>
      </w:r>
      <w:r w:rsidRPr="00437306">
        <w:tab/>
        <w:t xml:space="preserve">The condition referred to in </w:t>
      </w:r>
      <w:r w:rsidR="00437306">
        <w:t>paragraph (</w:t>
      </w:r>
      <w:r w:rsidRPr="00437306">
        <w:t>d), as with any other conditions imposed on the licence under section</w:t>
      </w:r>
      <w:r w:rsidR="00437306">
        <w:t> </w:t>
      </w:r>
      <w:r w:rsidRPr="00437306">
        <w:t>914A of the amended Corporations Act, is subject to variation or revocation in accordance with that section.</w:t>
      </w:r>
    </w:p>
    <w:p w:rsidR="00983B52" w:rsidRPr="00437306" w:rsidRDefault="00983B52" w:rsidP="00983B52">
      <w:pPr>
        <w:pStyle w:val="subsection"/>
      </w:pPr>
      <w:r w:rsidRPr="00437306">
        <w:tab/>
        <w:t>(3)</w:t>
      </w:r>
      <w:r w:rsidRPr="00437306">
        <w:tab/>
        <w:t>The regulations may identify classes of persons, or provide for the identification of classes of persons, who are not to be covered by this section.</w:t>
      </w:r>
    </w:p>
    <w:p w:rsidR="00983B52" w:rsidRPr="00437306" w:rsidRDefault="00983B52" w:rsidP="00983B52">
      <w:pPr>
        <w:pStyle w:val="ActHead5"/>
      </w:pPr>
      <w:bookmarkStart w:id="83" w:name="_Toc528574297"/>
      <w:r w:rsidRPr="00437306">
        <w:rPr>
          <w:rStyle w:val="CharSectno"/>
        </w:rPr>
        <w:t>1434</w:t>
      </w:r>
      <w:r w:rsidRPr="00437306">
        <w:t xml:space="preserve">  Special licences for insurance multi</w:t>
      </w:r>
      <w:r w:rsidR="00437306">
        <w:noBreakHyphen/>
      </w:r>
      <w:r w:rsidRPr="00437306">
        <w:t>agents during first 2 years after FSR commencement</w:t>
      </w:r>
      <w:bookmarkEnd w:id="83"/>
    </w:p>
    <w:p w:rsidR="00983B52" w:rsidRPr="00437306" w:rsidRDefault="00983B52" w:rsidP="00983B52">
      <w:pPr>
        <w:pStyle w:val="subsection"/>
      </w:pPr>
      <w:r w:rsidRPr="00437306">
        <w:tab/>
        <w:t>(1)</w:t>
      </w:r>
      <w:r w:rsidRPr="00437306">
        <w:tab/>
        <w:t xml:space="preserve">For the purposes of this section, a person is an </w:t>
      </w:r>
      <w:r w:rsidRPr="00437306">
        <w:rPr>
          <w:b/>
          <w:i/>
        </w:rPr>
        <w:t>insurance multi</w:t>
      </w:r>
      <w:r w:rsidR="00437306">
        <w:rPr>
          <w:b/>
          <w:i/>
        </w:rPr>
        <w:noBreakHyphen/>
      </w:r>
      <w:r w:rsidRPr="00437306">
        <w:rPr>
          <w:b/>
          <w:i/>
        </w:rPr>
        <w:t xml:space="preserve">agent </w:t>
      </w:r>
      <w:r w:rsidRPr="00437306">
        <w:t>at a particular time if, at that time:</w:t>
      </w:r>
    </w:p>
    <w:p w:rsidR="00983B52" w:rsidRPr="00437306" w:rsidRDefault="00983B52" w:rsidP="00983B52">
      <w:pPr>
        <w:pStyle w:val="paragraph"/>
      </w:pPr>
      <w:r w:rsidRPr="00437306">
        <w:tab/>
        <w:t>(a)</w:t>
      </w:r>
      <w:r w:rsidRPr="00437306">
        <w:tab/>
        <w:t xml:space="preserve">the person is an insurance intermediary (but not an insurance broker), within the meaning of the </w:t>
      </w:r>
      <w:r w:rsidRPr="00437306">
        <w:rPr>
          <w:i/>
        </w:rPr>
        <w:t xml:space="preserve">Insurance (Agents and Brokers) Act 1984 </w:t>
      </w:r>
      <w:r w:rsidRPr="00437306">
        <w:t>as then in force; and</w:t>
      </w:r>
    </w:p>
    <w:p w:rsidR="00983B52" w:rsidRPr="00437306" w:rsidRDefault="00983B52" w:rsidP="00983B52">
      <w:pPr>
        <w:pStyle w:val="paragraph"/>
      </w:pPr>
      <w:r w:rsidRPr="00437306">
        <w:tab/>
        <w:t>(b)</w:t>
      </w:r>
      <w:r w:rsidRPr="00437306">
        <w:tab/>
        <w:t>the person has agreements with 2 or more different insurers under section</w:t>
      </w:r>
      <w:r w:rsidR="00437306">
        <w:t> </w:t>
      </w:r>
      <w:r w:rsidRPr="00437306">
        <w:t>10 of that Act.</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a person who, immediately before the FSR commencement, is an insurance multi</w:t>
      </w:r>
      <w:r w:rsidR="00437306">
        <w:noBreakHyphen/>
      </w:r>
      <w:r w:rsidRPr="00437306">
        <w:t>agent applies in accordance with section</w:t>
      </w:r>
      <w:r w:rsidR="00437306">
        <w:t> </w:t>
      </w:r>
      <w:r w:rsidRPr="00437306">
        <w:t xml:space="preserve">913A of the amended Corporations Act for a licence, </w:t>
      </w:r>
      <w:r w:rsidRPr="00437306">
        <w:lastRenderedPageBreak/>
        <w:t>during the period of 2 years starting on the FSR commencement; and</w:t>
      </w:r>
    </w:p>
    <w:p w:rsidR="00983B52" w:rsidRPr="00437306" w:rsidRDefault="00983B52" w:rsidP="00983B52">
      <w:pPr>
        <w:pStyle w:val="paragraph"/>
      </w:pPr>
      <w:r w:rsidRPr="00437306">
        <w:tab/>
        <w:t>(b)</w:t>
      </w:r>
      <w:r w:rsidRPr="00437306">
        <w:tab/>
        <w:t>the application is lodged at a time:</w:t>
      </w:r>
    </w:p>
    <w:p w:rsidR="00983B52" w:rsidRPr="00437306" w:rsidRDefault="00983B52" w:rsidP="00983B52">
      <w:pPr>
        <w:pStyle w:val="paragraphsub"/>
      </w:pPr>
      <w:r w:rsidRPr="00437306">
        <w:tab/>
        <w:t>(i)</w:t>
      </w:r>
      <w:r w:rsidRPr="00437306">
        <w:tab/>
        <w:t xml:space="preserve">when the person is still carrying on activities as agent for one or more of the insurers with whom, immediately before the FSR commencement, they had agreements as mentioned in </w:t>
      </w:r>
      <w:r w:rsidR="00437306">
        <w:t>paragraph (</w:t>
      </w:r>
      <w:r w:rsidRPr="00437306">
        <w:t>1)(b); or</w:t>
      </w:r>
    </w:p>
    <w:p w:rsidR="00983B52" w:rsidRPr="00437306" w:rsidRDefault="00983B52" w:rsidP="00983B52">
      <w:pPr>
        <w:pStyle w:val="paragraphsub"/>
      </w:pPr>
      <w:r w:rsidRPr="00437306">
        <w:tab/>
        <w:t>(ii)</w:t>
      </w:r>
      <w:r w:rsidRPr="00437306">
        <w:tab/>
        <w:t>that is not more than 6 months after the person ceased to so carry on activities as agent for any of those insurers; and</w:t>
      </w:r>
    </w:p>
    <w:p w:rsidR="00983B52" w:rsidRPr="00437306" w:rsidRDefault="00983B52" w:rsidP="00983B52">
      <w:pPr>
        <w:pStyle w:val="paragraph"/>
      </w:pPr>
      <w:r w:rsidRPr="00437306">
        <w:tab/>
        <w:t>(c)</w:t>
      </w:r>
      <w:r w:rsidRPr="00437306">
        <w:tab/>
        <w:t>their application includes a statement (in accordance with the requirements of the application form) to the effect that they want this section to apply to their application;</w:t>
      </w:r>
    </w:p>
    <w:p w:rsidR="00983B52" w:rsidRPr="00437306" w:rsidRDefault="00983B52" w:rsidP="00983B52">
      <w:pPr>
        <w:pStyle w:val="subsection2"/>
        <w:keepNext/>
        <w:keepLines/>
      </w:pPr>
      <w:r w:rsidRPr="00437306">
        <w:t>the following provisions apply:</w:t>
      </w:r>
    </w:p>
    <w:p w:rsidR="00983B52" w:rsidRPr="00437306" w:rsidRDefault="00983B52" w:rsidP="00983B52">
      <w:pPr>
        <w:pStyle w:val="paragraph"/>
      </w:pPr>
      <w:r w:rsidRPr="00437306">
        <w:tab/>
        <w:t>(d)</w:t>
      </w:r>
      <w:r w:rsidRPr="00437306">
        <w:tab/>
        <w:t>section</w:t>
      </w:r>
      <w:r w:rsidR="00437306">
        <w:t> </w:t>
      </w:r>
      <w:r w:rsidRPr="00437306">
        <w:t>913B of the amended Corporations Act applies to their application as if the reference in paragraph</w:t>
      </w:r>
      <w:r w:rsidR="00437306">
        <w:t> </w:t>
      </w:r>
      <w:r w:rsidRPr="00437306">
        <w:t>913B(1)(b) to section</w:t>
      </w:r>
      <w:r w:rsidR="00437306">
        <w:t> </w:t>
      </w:r>
      <w:r w:rsidRPr="00437306">
        <w:t>912A did not include the obligations under paragraphs 912A(e) and (f);</w:t>
      </w:r>
    </w:p>
    <w:p w:rsidR="00983B52" w:rsidRPr="00437306" w:rsidRDefault="00983B52" w:rsidP="00983B52">
      <w:pPr>
        <w:pStyle w:val="paragraph"/>
      </w:pPr>
      <w:r w:rsidRPr="00437306">
        <w:tab/>
        <w:t>(e)</w:t>
      </w:r>
      <w:r w:rsidRPr="00437306">
        <w:tab/>
        <w:t>the licence condition required by subsection</w:t>
      </w:r>
      <w:r w:rsidR="00437306">
        <w:t> </w:t>
      </w:r>
      <w:r w:rsidRPr="00437306">
        <w:t>914A(6) of the amended Corporations Act in relation to a licence granted pursuant to their application must specify, as the financial services that the licensee is authorised to provide:</w:t>
      </w:r>
    </w:p>
    <w:p w:rsidR="00983B52" w:rsidRPr="00437306" w:rsidRDefault="00983B52" w:rsidP="00983B52">
      <w:pPr>
        <w:pStyle w:val="paragraphsub"/>
      </w:pPr>
      <w:r w:rsidRPr="00437306">
        <w:tab/>
        <w:t>(i)</w:t>
      </w:r>
      <w:r w:rsidRPr="00437306">
        <w:tab/>
        <w:t>providing financial product advice in relation to risk insurance products and investment life insurance products; and</w:t>
      </w:r>
    </w:p>
    <w:p w:rsidR="00983B52" w:rsidRPr="00437306" w:rsidRDefault="00983B52" w:rsidP="00983B52">
      <w:pPr>
        <w:pStyle w:val="paragraphsub"/>
      </w:pPr>
      <w:r w:rsidRPr="00437306">
        <w:tab/>
        <w:t>(ii)</w:t>
      </w:r>
      <w:r w:rsidRPr="00437306">
        <w:tab/>
        <w:t>dealing in risk insurance products and investment life insurance products.</w:t>
      </w:r>
    </w:p>
    <w:p w:rsidR="00983B52" w:rsidRPr="00437306" w:rsidRDefault="00983B52" w:rsidP="00983B52">
      <w:pPr>
        <w:pStyle w:val="subsection"/>
      </w:pPr>
      <w:r w:rsidRPr="00437306">
        <w:tab/>
        <w:t>(3)</w:t>
      </w:r>
      <w:r w:rsidRPr="00437306">
        <w:tab/>
        <w:t>If the application is granted, then:</w:t>
      </w:r>
    </w:p>
    <w:p w:rsidR="00983B52" w:rsidRPr="00437306" w:rsidRDefault="00983B52" w:rsidP="00983B52">
      <w:pPr>
        <w:pStyle w:val="paragraph"/>
      </w:pPr>
      <w:r w:rsidRPr="00437306">
        <w:tab/>
        <w:t>(a)</w:t>
      </w:r>
      <w:r w:rsidRPr="00437306">
        <w:tab/>
        <w:t>while the licence remains in force:</w:t>
      </w:r>
    </w:p>
    <w:p w:rsidR="00983B52" w:rsidRPr="00437306" w:rsidRDefault="00983B52" w:rsidP="00983B52">
      <w:pPr>
        <w:pStyle w:val="paragraphsub"/>
      </w:pPr>
      <w:r w:rsidRPr="00437306">
        <w:tab/>
        <w:t>(i)</w:t>
      </w:r>
      <w:r w:rsidRPr="00437306">
        <w:tab/>
        <w:t>paragraphs 912A(e) and (f) of the amended Corporations Act do not apply to the licensee and the financial services covered by the licence; and</w:t>
      </w:r>
    </w:p>
    <w:p w:rsidR="00983B52" w:rsidRPr="00437306" w:rsidRDefault="00983B52" w:rsidP="00983B52">
      <w:pPr>
        <w:pStyle w:val="paragraphsub"/>
      </w:pPr>
      <w:r w:rsidRPr="00437306">
        <w:tab/>
        <w:t>(ii)</w:t>
      </w:r>
      <w:r w:rsidRPr="00437306">
        <w:tab/>
        <w:t>sections</w:t>
      </w:r>
      <w:r w:rsidR="00437306">
        <w:t> </w:t>
      </w:r>
      <w:r w:rsidRPr="00437306">
        <w:t xml:space="preserve">942B and 942C apply in relation to any Financial Services Guide provided by the licensee or an authorised representative of the licensee as if they </w:t>
      </w:r>
      <w:r w:rsidRPr="00437306">
        <w:lastRenderedPageBreak/>
        <w:t>included a requirement to include in the Guide a statement that the licensee is not bound by the obligations in paragraphs 912A(e) and (f) and that sets out what those obligations are; and</w:t>
      </w:r>
    </w:p>
    <w:p w:rsidR="00983B52" w:rsidRPr="00437306" w:rsidRDefault="00983B52" w:rsidP="00983B52">
      <w:pPr>
        <w:pStyle w:val="paragraph"/>
      </w:pPr>
      <w:r w:rsidRPr="00437306">
        <w:tab/>
        <w:t>(b)</w:t>
      </w:r>
      <w:r w:rsidRPr="00437306">
        <w:tab/>
        <w:t xml:space="preserve">the licence conditions cannot be varied so that the licence covers the licensee providing financial services other than those referred to in </w:t>
      </w:r>
      <w:r w:rsidR="00437306">
        <w:t>paragraph (</w:t>
      </w:r>
      <w:r w:rsidRPr="00437306">
        <w:t>2)(e); and</w:t>
      </w:r>
    </w:p>
    <w:p w:rsidR="00983B52" w:rsidRPr="00437306" w:rsidRDefault="00983B52" w:rsidP="00983B52">
      <w:pPr>
        <w:pStyle w:val="paragraph"/>
      </w:pPr>
      <w:r w:rsidRPr="00437306">
        <w:tab/>
        <w:t>(c)</w:t>
      </w:r>
      <w:r w:rsidRPr="00437306">
        <w:tab/>
        <w:t>the licence ceases to be in force (unless earlier revoked) at the end of the period of 2 years starting on the FSR commencement.</w:t>
      </w:r>
    </w:p>
    <w:p w:rsidR="00983B52" w:rsidRPr="00437306" w:rsidRDefault="00983B52" w:rsidP="00983B52">
      <w:pPr>
        <w:pStyle w:val="ActHead5"/>
      </w:pPr>
      <w:bookmarkStart w:id="84" w:name="_Toc528574298"/>
      <w:r w:rsidRPr="00437306">
        <w:rPr>
          <w:rStyle w:val="CharSectno"/>
        </w:rPr>
        <w:t>1435</w:t>
      </w:r>
      <w:r w:rsidRPr="00437306">
        <w:t xml:space="preserve">  Licensing decisions made within the first 2 years of the FSR commencement—regard may be had to conduct and experience of applicant or related body corporate that currently provides same or similar services</w:t>
      </w:r>
      <w:bookmarkEnd w:id="84"/>
    </w:p>
    <w:p w:rsidR="00983B52" w:rsidRPr="00437306" w:rsidRDefault="00983B52" w:rsidP="00983B52">
      <w:pPr>
        <w:pStyle w:val="subsection"/>
        <w:keepNext/>
        <w:keepLines/>
      </w:pPr>
      <w:r w:rsidRPr="00437306">
        <w:tab/>
        <w:t>(1)</w:t>
      </w:r>
      <w:r w:rsidRPr="00437306">
        <w:tab/>
        <w:t>This section applies:</w:t>
      </w:r>
    </w:p>
    <w:p w:rsidR="00983B52" w:rsidRPr="00437306" w:rsidRDefault="00983B52" w:rsidP="00983B52">
      <w:pPr>
        <w:pStyle w:val="paragraph"/>
        <w:keepNext/>
        <w:keepLines/>
      </w:pPr>
      <w:r w:rsidRPr="00437306">
        <w:tab/>
        <w:t>(a)</w:t>
      </w:r>
      <w:r w:rsidRPr="00437306">
        <w:tab/>
        <w:t>if a person applies, during the period of 2 years starting on the FSR commencement, under section</w:t>
      </w:r>
      <w:r w:rsidR="00437306">
        <w:t> </w:t>
      </w:r>
      <w:r w:rsidRPr="00437306">
        <w:t xml:space="preserve">913A of the amended Corporations Act for the grant of a licence covering the provision of particular financial services (the </w:t>
      </w:r>
      <w:r w:rsidRPr="00437306">
        <w:rPr>
          <w:b/>
          <w:i/>
        </w:rPr>
        <w:t>relevant financial services</w:t>
      </w:r>
      <w:r w:rsidRPr="00437306">
        <w:t>); and</w:t>
      </w:r>
    </w:p>
    <w:p w:rsidR="00983B52" w:rsidRPr="00437306" w:rsidRDefault="00983B52" w:rsidP="00983B52">
      <w:pPr>
        <w:pStyle w:val="paragraph"/>
      </w:pPr>
      <w:r w:rsidRPr="00437306">
        <w:tab/>
        <w:t>(b)</w:t>
      </w:r>
      <w:r w:rsidRPr="00437306">
        <w:tab/>
        <w:t>ASIC is aware that:</w:t>
      </w:r>
    </w:p>
    <w:p w:rsidR="00983B52" w:rsidRPr="00437306" w:rsidRDefault="00983B52" w:rsidP="00983B52">
      <w:pPr>
        <w:pStyle w:val="paragraphsub"/>
      </w:pPr>
      <w:r w:rsidRPr="00437306">
        <w:tab/>
        <w:t>(i)</w:t>
      </w:r>
      <w:r w:rsidRPr="00437306">
        <w:tab/>
        <w:t>the applicant; or</w:t>
      </w:r>
    </w:p>
    <w:p w:rsidR="00983B52" w:rsidRPr="00437306" w:rsidRDefault="00983B52" w:rsidP="00983B52">
      <w:pPr>
        <w:pStyle w:val="paragraphsub"/>
      </w:pPr>
      <w:r w:rsidRPr="00437306">
        <w:tab/>
        <w:t>(ii)</w:t>
      </w:r>
      <w:r w:rsidRPr="00437306">
        <w:tab/>
        <w:t>if the applicant is a body corporate—a related body corporate of the applicant;</w:t>
      </w:r>
    </w:p>
    <w:p w:rsidR="00983B52" w:rsidRPr="00437306" w:rsidRDefault="00983B52" w:rsidP="00983B52">
      <w:pPr>
        <w:pStyle w:val="paragraph"/>
      </w:pPr>
      <w:r w:rsidRPr="00437306">
        <w:tab/>
      </w:r>
      <w:r w:rsidRPr="00437306">
        <w:tab/>
        <w:t>is currently (as at the time the application is being considered by ASIC) providing services that are the same as, or similar to, all or any of the relevant financial services.</w:t>
      </w:r>
    </w:p>
    <w:p w:rsidR="00983B52" w:rsidRPr="00437306" w:rsidRDefault="00983B52" w:rsidP="00983B52">
      <w:pPr>
        <w:pStyle w:val="subsection"/>
      </w:pPr>
      <w:r w:rsidRPr="00437306">
        <w:tab/>
        <w:t>(2)</w:t>
      </w:r>
      <w:r w:rsidRPr="00437306">
        <w:tab/>
        <w:t>In considering the matters it is required by section</w:t>
      </w:r>
      <w:r w:rsidR="00437306">
        <w:t> </w:t>
      </w:r>
      <w:r w:rsidRPr="00437306">
        <w:t xml:space="preserve">913B of the amended Corporations Act to consider in deciding whether to grant the licence, ASIC may (but is not required to) have regard to the conduct and experience (including conduct and experience before the FSR commencement) of the applicant, or the related body corporate, in providing services that are the same as, or similar to, </w:t>
      </w:r>
      <w:r w:rsidRPr="00437306">
        <w:lastRenderedPageBreak/>
        <w:t>all or any of the relevant financial services (so far as ASIC is aware of such conduct and experience).</w:t>
      </w:r>
    </w:p>
    <w:p w:rsidR="00983B52" w:rsidRPr="00437306" w:rsidRDefault="00983B52" w:rsidP="00983B52">
      <w:pPr>
        <w:pStyle w:val="subsection"/>
      </w:pPr>
      <w:r w:rsidRPr="00437306">
        <w:tab/>
        <w:t>(3)</w:t>
      </w:r>
      <w:r w:rsidRPr="00437306">
        <w:tab/>
      </w:r>
      <w:r w:rsidR="00437306">
        <w:t>Subsection (</w:t>
      </w:r>
      <w:r w:rsidRPr="00437306">
        <w:t>2) is not intended to limit, by implication, the matters that ASIC can take into account under section</w:t>
      </w:r>
      <w:r w:rsidR="00437306">
        <w:t> </w:t>
      </w:r>
      <w:r w:rsidRPr="00437306">
        <w:t>913B of the amended Corporations Act when considering whether to grant a licence under that section (whether pursuant to an application to which this section applies or otherwise).</w:t>
      </w:r>
    </w:p>
    <w:p w:rsidR="00983B52" w:rsidRPr="00437306" w:rsidRDefault="00983B52" w:rsidP="00983B52">
      <w:pPr>
        <w:pStyle w:val="ActHead5"/>
      </w:pPr>
      <w:bookmarkStart w:id="85" w:name="_Toc528574299"/>
      <w:r w:rsidRPr="00437306">
        <w:rPr>
          <w:rStyle w:val="CharSectno"/>
        </w:rPr>
        <w:t>1436</w:t>
      </w:r>
      <w:r w:rsidRPr="00437306">
        <w:t xml:space="preserve">  Treatment of representatives—general</w:t>
      </w:r>
      <w:bookmarkEnd w:id="85"/>
    </w:p>
    <w:p w:rsidR="00983B52" w:rsidRPr="00437306" w:rsidRDefault="00983B52" w:rsidP="00983B52">
      <w:pPr>
        <w:pStyle w:val="subsection"/>
      </w:pPr>
      <w:r w:rsidRPr="00437306">
        <w:tab/>
        <w:t>(1)</w:t>
      </w:r>
      <w:r w:rsidRPr="00437306">
        <w:tab/>
        <w:t xml:space="preserve">This section applies to a person who is a representative of a regulated principal. For this purpose, a </w:t>
      </w:r>
      <w:r w:rsidRPr="00437306">
        <w:rPr>
          <w:b/>
          <w:i/>
        </w:rPr>
        <w:t xml:space="preserve">representative </w:t>
      </w:r>
      <w:r w:rsidRPr="00437306">
        <w:t>includes, but is not limited to:</w:t>
      </w:r>
    </w:p>
    <w:p w:rsidR="00983B52" w:rsidRPr="00437306" w:rsidRDefault="00983B52" w:rsidP="00983B52">
      <w:pPr>
        <w:pStyle w:val="paragraph"/>
      </w:pPr>
      <w:r w:rsidRPr="00437306">
        <w:tab/>
        <w:t>(a)</w:t>
      </w:r>
      <w:r w:rsidRPr="00437306">
        <w:tab/>
        <w:t>an agent (however described) of the regulated principal; and</w:t>
      </w:r>
    </w:p>
    <w:p w:rsidR="00983B52" w:rsidRPr="00437306" w:rsidRDefault="00983B52" w:rsidP="00983B52">
      <w:pPr>
        <w:pStyle w:val="paragraph"/>
      </w:pPr>
      <w:r w:rsidRPr="00437306">
        <w:tab/>
        <w:t>(b)</w:t>
      </w:r>
      <w:r w:rsidRPr="00437306">
        <w:tab/>
        <w:t>an employee or director of the regulated principal; and</w:t>
      </w:r>
    </w:p>
    <w:p w:rsidR="00983B52" w:rsidRPr="00437306" w:rsidRDefault="00983B52" w:rsidP="00983B52">
      <w:pPr>
        <w:pStyle w:val="paragraph"/>
      </w:pPr>
      <w:r w:rsidRPr="00437306">
        <w:tab/>
        <w:t>(c)</w:t>
      </w:r>
      <w:r w:rsidRPr="00437306">
        <w:tab/>
        <w:t>any other person who, in accordance with the regulated principal’s relevant old legislation as it continues to have effect in relation to the regulated principal, is authorised to carry on activities for or on behalf of the regulated principal.</w:t>
      </w:r>
    </w:p>
    <w:p w:rsidR="00983B52" w:rsidRPr="00437306" w:rsidRDefault="00983B52" w:rsidP="00983B52">
      <w:pPr>
        <w:pStyle w:val="subsection"/>
      </w:pPr>
      <w:r w:rsidRPr="00437306">
        <w:tab/>
        <w:t>(1A)</w:t>
      </w:r>
      <w:r w:rsidRPr="00437306">
        <w:tab/>
        <w:t xml:space="preserve">However, if a person who, under </w:t>
      </w:r>
      <w:r w:rsidR="00437306">
        <w:t>subsection (</w:t>
      </w:r>
      <w:r w:rsidRPr="00437306">
        <w:t>1), would be the representative of another person is a financial services licensee in their own right, the licensee, when engaged in activities covered by their licence, is taken not to be acting as representative of that other person.</w:t>
      </w:r>
    </w:p>
    <w:p w:rsidR="00983B52" w:rsidRPr="00437306" w:rsidRDefault="00983B52" w:rsidP="00983B52">
      <w:pPr>
        <w:pStyle w:val="subsection"/>
      </w:pPr>
      <w:r w:rsidRPr="00437306">
        <w:tab/>
        <w:t>(2)</w:t>
      </w:r>
      <w:r w:rsidRPr="00437306">
        <w:tab/>
        <w:t>The following provisions apply in relation to a person who is a representative of a regulated principal:</w:t>
      </w:r>
    </w:p>
    <w:p w:rsidR="00983B52" w:rsidRPr="00437306" w:rsidRDefault="00983B52" w:rsidP="00983B52">
      <w:pPr>
        <w:pStyle w:val="paragraph"/>
      </w:pPr>
      <w:r w:rsidRPr="00437306">
        <w:tab/>
        <w:t>(a)</w:t>
      </w:r>
      <w:r w:rsidRPr="00437306">
        <w:tab/>
        <w:t>during any period when, because of section</w:t>
      </w:r>
      <w:r w:rsidR="00437306">
        <w:t> </w:t>
      </w:r>
      <w:r w:rsidRPr="00437306">
        <w:t>1431, the relevant new legislation (within the meaning of subsection</w:t>
      </w:r>
      <w:r w:rsidR="00437306">
        <w:t> </w:t>
      </w:r>
      <w:r w:rsidRPr="00437306">
        <w:t>1431(1)) does not apply to the regulated principal and particular regulated activities, the relevant new legislation also does not apply to the representative when they are acting as a representative of the regulated principal in relation to any of those activities;</w:t>
      </w:r>
    </w:p>
    <w:p w:rsidR="00983B52" w:rsidRPr="00437306" w:rsidRDefault="00983B52" w:rsidP="00983B52">
      <w:pPr>
        <w:pStyle w:val="paragraph"/>
      </w:pPr>
      <w:r w:rsidRPr="00437306">
        <w:tab/>
        <w:t>(b)</w:t>
      </w:r>
      <w:r w:rsidRPr="00437306">
        <w:tab/>
        <w:t>during any period when, because of section</w:t>
      </w:r>
      <w:r w:rsidR="00437306">
        <w:t> </w:t>
      </w:r>
      <w:r w:rsidRPr="00437306">
        <w:t xml:space="preserve">1432, relevant old legislation continues to apply to the regulated principal </w:t>
      </w:r>
      <w:r w:rsidRPr="00437306">
        <w:lastRenderedPageBreak/>
        <w:t>and particular regulated activities, that legislation also continues to apply to the representative when they are acting as a representative of the regulated principal in relation to any of those activities.</w:t>
      </w:r>
    </w:p>
    <w:p w:rsidR="00983B52" w:rsidRPr="00437306" w:rsidRDefault="00983B52" w:rsidP="00983B52">
      <w:pPr>
        <w:pStyle w:val="notetext"/>
      </w:pPr>
      <w:r w:rsidRPr="00437306">
        <w:t>Note 1:</w:t>
      </w:r>
      <w:r w:rsidRPr="00437306">
        <w:tab/>
        <w:t>If a person is a representative of 2 persons, this may result in the person having to comply with the relevant new legislation in respect of what they do as a representative of one of those persons but, at the same time, having to comply with relevant old legislation in respect of what they do as a representative of the other of those persons.</w:t>
      </w:r>
    </w:p>
    <w:p w:rsidR="00983B52" w:rsidRPr="00437306" w:rsidRDefault="00983B52" w:rsidP="00983B52">
      <w:pPr>
        <w:pStyle w:val="notetext"/>
      </w:pPr>
      <w:r w:rsidRPr="00437306">
        <w:t>Note 2:</w:t>
      </w:r>
      <w:r w:rsidRPr="00437306">
        <w:tab/>
        <w:t>If a person is a representative of another person who carries on 2 different sets of activities, being sets of activities in relation to which there are separate applications of this Subdivision because of subsection</w:t>
      </w:r>
      <w:r w:rsidR="00437306">
        <w:t> </w:t>
      </w:r>
      <w:r w:rsidRPr="00437306">
        <w:t>1430(3), this may result in the person having to comply with the relevant new legislation in respect of what they do in relation to one of those sets of activities but, at the same time, having to comply with relevant old legislation in respect of what they do in relation to the other set of activities.</w:t>
      </w:r>
    </w:p>
    <w:p w:rsidR="00983B52" w:rsidRPr="00437306" w:rsidRDefault="00983B52" w:rsidP="00983B52">
      <w:pPr>
        <w:pStyle w:val="notetext"/>
      </w:pPr>
      <w:r w:rsidRPr="00437306">
        <w:t>Note 3:</w:t>
      </w:r>
      <w:r w:rsidRPr="00437306">
        <w:tab/>
        <w:t>Because of section</w:t>
      </w:r>
      <w:r w:rsidR="00437306">
        <w:t> </w:t>
      </w:r>
      <w:r w:rsidRPr="00437306">
        <w:t>1441, a representative who is not required to comply with the relevant new legislation may nonetheless be required to comply with obligations under Part</w:t>
      </w:r>
      <w:r w:rsidR="00437306">
        <w:t> </w:t>
      </w:r>
      <w:r w:rsidRPr="00437306">
        <w:t>7.9 of the amended Corporations Act.</w:t>
      </w:r>
    </w:p>
    <w:p w:rsidR="00983B52" w:rsidRPr="00437306" w:rsidRDefault="00983B52" w:rsidP="00983B52">
      <w:pPr>
        <w:pStyle w:val="ActHead5"/>
      </w:pPr>
      <w:bookmarkStart w:id="86" w:name="_Toc528574300"/>
      <w:r w:rsidRPr="00437306">
        <w:rPr>
          <w:rStyle w:val="CharSectno"/>
        </w:rPr>
        <w:t>1436A</w:t>
      </w:r>
      <w:r w:rsidRPr="00437306">
        <w:t xml:space="preserve">  Treatment of representatives—insurance agents</w:t>
      </w:r>
      <w:bookmarkEnd w:id="86"/>
    </w:p>
    <w:p w:rsidR="00983B52" w:rsidRPr="00437306" w:rsidRDefault="00983B52" w:rsidP="00983B52">
      <w:pPr>
        <w:pStyle w:val="subsection"/>
      </w:pPr>
      <w:r w:rsidRPr="00437306">
        <w:tab/>
        <w:t>(1)</w:t>
      </w:r>
      <w:r w:rsidRPr="00437306">
        <w:tab/>
        <w:t>This section has effect despite anything else in this Subdivision, including sections</w:t>
      </w:r>
      <w:r w:rsidR="00437306">
        <w:t> </w:t>
      </w:r>
      <w:r w:rsidRPr="00437306">
        <w:t>1436 and 1437.</w:t>
      </w:r>
    </w:p>
    <w:p w:rsidR="00983B52" w:rsidRPr="00437306" w:rsidRDefault="00983B52" w:rsidP="00983B52">
      <w:pPr>
        <w:pStyle w:val="subsection"/>
      </w:pPr>
      <w:r w:rsidRPr="00437306">
        <w:tab/>
        <w:t>(2)</w:t>
      </w:r>
      <w:r w:rsidRPr="00437306">
        <w:tab/>
        <w:t xml:space="preserve">This section applies if, immediately before the FSR commencement, a person is an insurance intermediary (but not an insurance broker) within the meaning of the </w:t>
      </w:r>
      <w:r w:rsidRPr="00437306">
        <w:rPr>
          <w:i/>
        </w:rPr>
        <w:t xml:space="preserve">Insurance (Agents and Brokers) Act 1984 </w:t>
      </w:r>
      <w:r w:rsidRPr="00437306">
        <w:t>as then in force because of an agreement they have with an insurer under section</w:t>
      </w:r>
      <w:r w:rsidR="00437306">
        <w:t> </w:t>
      </w:r>
      <w:r w:rsidRPr="00437306">
        <w:t>10 of that Act. For the purposes of this section:</w:t>
      </w:r>
    </w:p>
    <w:p w:rsidR="00983B52" w:rsidRPr="00437306" w:rsidRDefault="00983B52" w:rsidP="00983B52">
      <w:pPr>
        <w:pStyle w:val="paragraph"/>
      </w:pPr>
      <w:r w:rsidRPr="00437306">
        <w:tab/>
        <w:t>(a)</w:t>
      </w:r>
      <w:r w:rsidRPr="00437306">
        <w:tab/>
        <w:t xml:space="preserve">the person is the </w:t>
      </w:r>
      <w:r w:rsidRPr="00437306">
        <w:rPr>
          <w:b/>
          <w:i/>
        </w:rPr>
        <w:t>insurance agent</w:t>
      </w:r>
      <w:r w:rsidRPr="00437306">
        <w:t>; and</w:t>
      </w:r>
    </w:p>
    <w:p w:rsidR="00983B52" w:rsidRPr="00437306" w:rsidRDefault="00983B52" w:rsidP="00983B52">
      <w:pPr>
        <w:pStyle w:val="paragraph"/>
      </w:pPr>
      <w:r w:rsidRPr="00437306">
        <w:tab/>
        <w:t>(b)</w:t>
      </w:r>
      <w:r w:rsidRPr="00437306">
        <w:tab/>
        <w:t xml:space="preserve">the agreement is the </w:t>
      </w:r>
      <w:r w:rsidRPr="00437306">
        <w:rPr>
          <w:b/>
          <w:i/>
        </w:rPr>
        <w:t>authorising agreement</w:t>
      </w:r>
      <w:r w:rsidRPr="00437306">
        <w:t>; and</w:t>
      </w:r>
    </w:p>
    <w:p w:rsidR="00983B52" w:rsidRPr="00437306" w:rsidRDefault="00983B52" w:rsidP="00983B52">
      <w:pPr>
        <w:pStyle w:val="paragraph"/>
      </w:pPr>
      <w:r w:rsidRPr="00437306">
        <w:tab/>
        <w:t>(c)</w:t>
      </w:r>
      <w:r w:rsidRPr="00437306">
        <w:tab/>
        <w:t>the matters dealt with in the provisions included in the agreement in compliance with section</w:t>
      </w:r>
      <w:r w:rsidR="00437306">
        <w:t> </w:t>
      </w:r>
      <w:r w:rsidRPr="00437306">
        <w:t xml:space="preserve">10 of that Act, and any other matters included in the agreement that are related to those matters, are the </w:t>
      </w:r>
      <w:r w:rsidRPr="00437306">
        <w:rPr>
          <w:b/>
          <w:i/>
        </w:rPr>
        <w:t>relevant matters</w:t>
      </w:r>
      <w:r w:rsidRPr="00437306">
        <w:t>; and</w:t>
      </w:r>
    </w:p>
    <w:p w:rsidR="00983B52" w:rsidRPr="00437306" w:rsidRDefault="00983B52" w:rsidP="00983B52">
      <w:pPr>
        <w:pStyle w:val="paragraph"/>
      </w:pPr>
      <w:r w:rsidRPr="00437306">
        <w:lastRenderedPageBreak/>
        <w:tab/>
        <w:t>(d)</w:t>
      </w:r>
      <w:r w:rsidRPr="00437306">
        <w:tab/>
        <w:t xml:space="preserve">the insurer is the </w:t>
      </w:r>
      <w:r w:rsidRPr="00437306">
        <w:rPr>
          <w:b/>
          <w:i/>
        </w:rPr>
        <w:t>principal</w:t>
      </w:r>
      <w:r w:rsidRPr="00437306">
        <w:t>.</w:t>
      </w:r>
    </w:p>
    <w:p w:rsidR="00983B52" w:rsidRPr="00437306" w:rsidRDefault="00983B52" w:rsidP="00983B52">
      <w:pPr>
        <w:pStyle w:val="subsection2"/>
      </w:pPr>
      <w:r w:rsidRPr="00437306">
        <w:t>If, immediately before the FSR commencement, the person has more than one such agreement, this section applies separately in relation to each of those agreements.</w:t>
      </w:r>
    </w:p>
    <w:p w:rsidR="00983B52" w:rsidRPr="00437306" w:rsidRDefault="00983B52" w:rsidP="00983B52">
      <w:pPr>
        <w:pStyle w:val="subsection"/>
      </w:pPr>
      <w:r w:rsidRPr="00437306">
        <w:tab/>
        <w:t>(3)</w:t>
      </w:r>
      <w:r w:rsidRPr="00437306">
        <w:tab/>
        <w:t xml:space="preserve">For the purposes of this section, the </w:t>
      </w:r>
      <w:r w:rsidRPr="00437306">
        <w:rPr>
          <w:b/>
          <w:i/>
        </w:rPr>
        <w:t xml:space="preserve">transition period </w:t>
      </w:r>
      <w:r w:rsidRPr="00437306">
        <w:t>is the period starting on the FSR commencement and ending when the first of the following events occurs:</w:t>
      </w:r>
    </w:p>
    <w:p w:rsidR="00983B52" w:rsidRPr="00437306" w:rsidRDefault="00983B52" w:rsidP="00983B52">
      <w:pPr>
        <w:pStyle w:val="paragraph"/>
      </w:pPr>
      <w:r w:rsidRPr="00437306">
        <w:tab/>
        <w:t>(a)</w:t>
      </w:r>
      <w:r w:rsidRPr="00437306">
        <w:tab/>
        <w:t>the period of 2 years starting on the FSR commencement ends;</w:t>
      </w:r>
    </w:p>
    <w:p w:rsidR="00983B52" w:rsidRPr="00437306" w:rsidRDefault="00983B52" w:rsidP="00983B52">
      <w:pPr>
        <w:pStyle w:val="paragraph"/>
      </w:pPr>
      <w:r w:rsidRPr="00437306">
        <w:tab/>
        <w:t>(b)</w:t>
      </w:r>
      <w:r w:rsidRPr="00437306">
        <w:tab/>
        <w:t>the authorising agreement ceases to be in force;</w:t>
      </w:r>
    </w:p>
    <w:p w:rsidR="00983B52" w:rsidRPr="00437306" w:rsidRDefault="00983B52" w:rsidP="00983B52">
      <w:pPr>
        <w:pStyle w:val="paragraph"/>
      </w:pPr>
      <w:r w:rsidRPr="00437306">
        <w:tab/>
        <w:t>(c)</w:t>
      </w:r>
      <w:r w:rsidRPr="00437306">
        <w:tab/>
        <w:t xml:space="preserve">the insurance agent has lodged with ASIC notice in writing that the agent no longer wants to be covered by the </w:t>
      </w:r>
      <w:r w:rsidRPr="00437306">
        <w:rPr>
          <w:i/>
        </w:rPr>
        <w:t>Insurance (Agents and Brokers) Act 1984</w:t>
      </w:r>
      <w:r w:rsidRPr="00437306">
        <w:t>:</w:t>
      </w:r>
    </w:p>
    <w:p w:rsidR="00983B52" w:rsidRPr="00437306" w:rsidRDefault="00983B52" w:rsidP="00983B52">
      <w:pPr>
        <w:pStyle w:val="paragraphsub"/>
      </w:pPr>
      <w:r w:rsidRPr="00437306">
        <w:tab/>
        <w:t>(i)</w:t>
      </w:r>
      <w:r w:rsidRPr="00437306">
        <w:tab/>
        <w:t>from a specified date, being a date that is after the notice is given to ASIC; or</w:t>
      </w:r>
    </w:p>
    <w:p w:rsidR="00983B52" w:rsidRPr="00437306" w:rsidRDefault="00983B52" w:rsidP="00983B52">
      <w:pPr>
        <w:pStyle w:val="paragraphsub"/>
      </w:pPr>
      <w:r w:rsidRPr="00437306">
        <w:tab/>
        <w:t>(ii)</w:t>
      </w:r>
      <w:r w:rsidRPr="00437306">
        <w:tab/>
        <w:t>from the end of a specified period, being a period that ends after the notice is given to ASIC;</w:t>
      </w:r>
    </w:p>
    <w:p w:rsidR="00983B52" w:rsidRPr="00437306" w:rsidRDefault="00983B52" w:rsidP="00983B52">
      <w:pPr>
        <w:pStyle w:val="paragraph"/>
      </w:pPr>
      <w:r w:rsidRPr="00437306">
        <w:tab/>
      </w:r>
      <w:r w:rsidRPr="00437306">
        <w:tab/>
        <w:t>and that date arrives or period ends;</w:t>
      </w:r>
    </w:p>
    <w:p w:rsidR="00983B52" w:rsidRPr="00437306" w:rsidRDefault="00983B52" w:rsidP="00983B52">
      <w:pPr>
        <w:pStyle w:val="paragraph"/>
      </w:pPr>
      <w:r w:rsidRPr="00437306">
        <w:tab/>
        <w:t>(d)</w:t>
      </w:r>
      <w:r w:rsidRPr="00437306">
        <w:tab/>
        <w:t>the insurance agent is granted a licence under section</w:t>
      </w:r>
      <w:r w:rsidR="00437306">
        <w:t> </w:t>
      </w:r>
      <w:r w:rsidRPr="00437306">
        <w:t>913B (including as it has effect because of section</w:t>
      </w:r>
      <w:r w:rsidR="00437306">
        <w:t> </w:t>
      </w:r>
      <w:r w:rsidRPr="00437306">
        <w:t>1434) of the amended Corporations Act that covers the insurance agent engaging in (as licensee) the range of activities that they previously engaged in as agent under the authorising agreement.</w:t>
      </w:r>
    </w:p>
    <w:p w:rsidR="00983B52" w:rsidRPr="00437306" w:rsidRDefault="00983B52" w:rsidP="00983B52">
      <w:pPr>
        <w:pStyle w:val="subsection"/>
      </w:pPr>
      <w:r w:rsidRPr="00437306">
        <w:tab/>
        <w:t>(4)</w:t>
      </w:r>
      <w:r w:rsidRPr="00437306">
        <w:tab/>
        <w:t xml:space="preserve">A notice (the </w:t>
      </w:r>
      <w:r w:rsidRPr="00437306">
        <w:rPr>
          <w:b/>
          <w:i/>
        </w:rPr>
        <w:t>original notice</w:t>
      </w:r>
      <w:r w:rsidRPr="00437306">
        <w:t xml:space="preserve">) given for the purposes of </w:t>
      </w:r>
      <w:r w:rsidR="00437306">
        <w:t>paragraph (</w:t>
      </w:r>
      <w:r w:rsidRPr="00437306">
        <w:t>3)(c) may before the date, or the end of the period, specified in the original notice as mentioned in that paragraph:</w:t>
      </w:r>
    </w:p>
    <w:p w:rsidR="00983B52" w:rsidRPr="00437306" w:rsidRDefault="00983B52" w:rsidP="00983B52">
      <w:pPr>
        <w:pStyle w:val="paragraph"/>
      </w:pPr>
      <w:r w:rsidRPr="00437306">
        <w:tab/>
        <w:t>(a)</w:t>
      </w:r>
      <w:r w:rsidRPr="00437306">
        <w:tab/>
        <w:t xml:space="preserve">be varied to specify another date or period, being a date or period that would satisfy the requirements of </w:t>
      </w:r>
      <w:r w:rsidR="00437306">
        <w:t>subparagraph (</w:t>
      </w:r>
      <w:r w:rsidRPr="00437306">
        <w:t>3)(c)(i) or (ii) if the reference in that subparagraph to when the notice (being the original notice) is given to ASIC were instead a reference to when the notice of variation is given to ASIC under this subsection; or</w:t>
      </w:r>
    </w:p>
    <w:p w:rsidR="00983B52" w:rsidRPr="00437306" w:rsidRDefault="00983B52" w:rsidP="00983B52">
      <w:pPr>
        <w:pStyle w:val="paragraph"/>
      </w:pPr>
      <w:r w:rsidRPr="00437306">
        <w:tab/>
        <w:t>(b)</w:t>
      </w:r>
      <w:r w:rsidRPr="00437306">
        <w:tab/>
        <w:t>be revoked.</w:t>
      </w:r>
    </w:p>
    <w:p w:rsidR="00983B52" w:rsidRPr="00437306" w:rsidRDefault="00983B52" w:rsidP="00983B52">
      <w:pPr>
        <w:pStyle w:val="subsection2"/>
      </w:pPr>
      <w:r w:rsidRPr="00437306">
        <w:lastRenderedPageBreak/>
        <w:t>The variation or revocation must be made by notice in writing lodged with ASIC.</w:t>
      </w:r>
    </w:p>
    <w:p w:rsidR="00983B52" w:rsidRPr="00437306" w:rsidRDefault="00983B52" w:rsidP="00983B52">
      <w:pPr>
        <w:pStyle w:val="subsection"/>
      </w:pPr>
      <w:r w:rsidRPr="00437306">
        <w:tab/>
        <w:t>(5)</w:t>
      </w:r>
      <w:r w:rsidRPr="00437306">
        <w:tab/>
        <w:t xml:space="preserve">Subject to </w:t>
      </w:r>
      <w:r w:rsidR="00437306">
        <w:t>subsection (</w:t>
      </w:r>
      <w:r w:rsidRPr="00437306">
        <w:t xml:space="preserve">7), during the transition period, the </w:t>
      </w:r>
      <w:r w:rsidRPr="00437306">
        <w:rPr>
          <w:i/>
        </w:rPr>
        <w:t xml:space="preserve">Insurance (Agents and Brokers) Act 1984 </w:t>
      </w:r>
      <w:r w:rsidRPr="00437306">
        <w:t xml:space="preserve">as in force immediately before the FSR commencement, and any associated provisions, (the </w:t>
      </w:r>
      <w:r w:rsidRPr="00437306">
        <w:rPr>
          <w:b/>
          <w:i/>
        </w:rPr>
        <w:t>relevant old legislation</w:t>
      </w:r>
      <w:r w:rsidRPr="00437306">
        <w:t>) continue to apply (despite the repeal of that Act) to, and in relation to, the insurance agent, the principal and the relevant matters.</w:t>
      </w:r>
    </w:p>
    <w:p w:rsidR="00983B52" w:rsidRPr="00437306" w:rsidRDefault="00983B52" w:rsidP="00983B52">
      <w:pPr>
        <w:pStyle w:val="subsection"/>
      </w:pPr>
      <w:r w:rsidRPr="00437306">
        <w:tab/>
        <w:t>(6)</w:t>
      </w:r>
      <w:r w:rsidRPr="00437306">
        <w:tab/>
        <w:t xml:space="preserve">Subject to </w:t>
      </w:r>
      <w:r w:rsidR="00437306">
        <w:t>subsection (</w:t>
      </w:r>
      <w:r w:rsidRPr="00437306">
        <w:t>7), during the transition period, the relevant new legislation (within the meaning of section</w:t>
      </w:r>
      <w:r w:rsidR="00437306">
        <w:t> </w:t>
      </w:r>
      <w:r w:rsidRPr="00437306">
        <w:t>1431) does not apply to, or in relation to, the insurance agent, the principal and the relevant matters.</w:t>
      </w:r>
    </w:p>
    <w:p w:rsidR="00983B52" w:rsidRPr="00437306" w:rsidRDefault="00983B52" w:rsidP="00983B52">
      <w:pPr>
        <w:pStyle w:val="subsection"/>
      </w:pPr>
      <w:r w:rsidRPr="00437306">
        <w:tab/>
        <w:t>(7)</w:t>
      </w:r>
      <w:r w:rsidRPr="00437306">
        <w:tab/>
        <w:t>Regulations made for the purposes of this subsection may do either or both of the following:</w:t>
      </w:r>
    </w:p>
    <w:p w:rsidR="00983B52" w:rsidRPr="00437306" w:rsidRDefault="00983B52" w:rsidP="00983B52">
      <w:pPr>
        <w:pStyle w:val="paragraph"/>
      </w:pPr>
      <w:r w:rsidRPr="00437306">
        <w:tab/>
        <w:t>(a)</w:t>
      </w:r>
      <w:r w:rsidRPr="00437306">
        <w:tab/>
        <w:t>provide that specified provisions of the relevant old legislation apply (with or without specified modifications), or do not apply, to the insurance agent, the principal and some or all of the relevant matters;</w:t>
      </w:r>
    </w:p>
    <w:p w:rsidR="00983B52" w:rsidRPr="00437306" w:rsidRDefault="00983B52" w:rsidP="00983B52">
      <w:pPr>
        <w:pStyle w:val="paragraph"/>
      </w:pPr>
      <w:r w:rsidRPr="00437306">
        <w:tab/>
        <w:t>(b)</w:t>
      </w:r>
      <w:r w:rsidRPr="00437306">
        <w:tab/>
        <w:t>provide that specified provisions of the relevant new legislation apply (with or without specified modifications), or do not apply, to the insurance agent, the principal and some or all of the relevant matters.</w:t>
      </w:r>
    </w:p>
    <w:p w:rsidR="00983B52" w:rsidRPr="00437306" w:rsidRDefault="00983B52" w:rsidP="00983B52">
      <w:pPr>
        <w:pStyle w:val="subsection2"/>
      </w:pPr>
      <w:r w:rsidRPr="00437306">
        <w:t xml:space="preserve">The regulations may provide as mentioned in </w:t>
      </w:r>
      <w:r w:rsidR="00437306">
        <w:t>paragraph (</w:t>
      </w:r>
      <w:r w:rsidRPr="00437306">
        <w:t>a) or (b) even after the end of the transition period.</w:t>
      </w:r>
    </w:p>
    <w:p w:rsidR="00983B52" w:rsidRPr="00437306" w:rsidRDefault="00983B52" w:rsidP="00983B52">
      <w:pPr>
        <w:pStyle w:val="subsection"/>
        <w:keepNext/>
      </w:pPr>
      <w:r w:rsidRPr="00437306">
        <w:tab/>
        <w:t>(8)</w:t>
      </w:r>
      <w:r w:rsidRPr="00437306">
        <w:tab/>
        <w:t>If:</w:t>
      </w:r>
    </w:p>
    <w:p w:rsidR="00983B52" w:rsidRPr="00437306" w:rsidRDefault="00983B52" w:rsidP="00983B52">
      <w:pPr>
        <w:pStyle w:val="paragraph"/>
      </w:pPr>
      <w:r w:rsidRPr="00437306">
        <w:tab/>
        <w:t>(a)</w:t>
      </w:r>
      <w:r w:rsidRPr="00437306">
        <w:tab/>
        <w:t xml:space="preserve">before the end of the transition period, or such longer period during which regulations made for the purposes of </w:t>
      </w:r>
      <w:r w:rsidR="00437306">
        <w:t>subsection (</w:t>
      </w:r>
      <w:r w:rsidRPr="00437306">
        <w:t>7) provide for the application of some or all of the relevant old legislation, the insurance agent engages in conduct that, under the authorising agreement as then in force, creates a right to brokerage, commission or other remuneration (which may be a present right, or a future right that is dependent on matters specified in the authorising agreement); and</w:t>
      </w:r>
    </w:p>
    <w:p w:rsidR="00983B52" w:rsidRPr="00437306" w:rsidRDefault="00983B52" w:rsidP="00983B52">
      <w:pPr>
        <w:pStyle w:val="paragraph"/>
      </w:pPr>
      <w:r w:rsidRPr="00437306">
        <w:lastRenderedPageBreak/>
        <w:tab/>
        <w:t>(b)</w:t>
      </w:r>
      <w:r w:rsidRPr="00437306">
        <w:tab/>
        <w:t>that right is still in existence immediately before the end of that period;</w:t>
      </w:r>
    </w:p>
    <w:p w:rsidR="00983B52" w:rsidRPr="00437306" w:rsidRDefault="00983B52" w:rsidP="00983B52">
      <w:pPr>
        <w:pStyle w:val="subsection2"/>
      </w:pPr>
      <w:r w:rsidRPr="00437306">
        <w:t>the right is not taken to be brought to an end merely because of the repeal of the relevant old legislation or the enactment of the relevant new legislation, or because under this section the relevant old legislation ceases to apply and the relevant new legislation starts to apply.</w:t>
      </w:r>
    </w:p>
    <w:p w:rsidR="00983B52" w:rsidRPr="00437306" w:rsidRDefault="00983B52" w:rsidP="00983B52">
      <w:pPr>
        <w:pStyle w:val="subsection"/>
      </w:pPr>
      <w:r w:rsidRPr="00437306">
        <w:tab/>
        <w:t>(9)</w:t>
      </w:r>
      <w:r w:rsidRPr="00437306">
        <w:tab/>
      </w:r>
      <w:r w:rsidR="00437306">
        <w:t>Subsection (</w:t>
      </w:r>
      <w:r w:rsidRPr="00437306">
        <w:t>8) is not intended to affect, in any way, the determination of the question whether any other right (whether or not it is under an agreement under section</w:t>
      </w:r>
      <w:r w:rsidR="00437306">
        <w:t> </w:t>
      </w:r>
      <w:r w:rsidRPr="00437306">
        <w:t xml:space="preserve">10 of the </w:t>
      </w:r>
      <w:r w:rsidRPr="00437306">
        <w:rPr>
          <w:i/>
        </w:rPr>
        <w:t>Insurance (Agents and Brokers) Act 1984</w:t>
      </w:r>
      <w:r w:rsidRPr="00437306">
        <w:t xml:space="preserve">) is in any way affected by the provisions of the </w:t>
      </w:r>
      <w:r w:rsidRPr="00437306">
        <w:rPr>
          <w:i/>
        </w:rPr>
        <w:t xml:space="preserve">Financial Services Reform Act 2001 </w:t>
      </w:r>
      <w:r w:rsidRPr="00437306">
        <w:t xml:space="preserve">or the </w:t>
      </w:r>
      <w:r w:rsidRPr="00437306">
        <w:rPr>
          <w:i/>
        </w:rPr>
        <w:t xml:space="preserve">Financial Services Reform (Consequential Provisions) Act 2001 </w:t>
      </w:r>
      <w:r w:rsidRPr="00437306">
        <w:t>(including the amendments made by those Acts).</w:t>
      </w:r>
    </w:p>
    <w:p w:rsidR="00983B52" w:rsidRPr="00437306" w:rsidRDefault="00983B52" w:rsidP="00983B52">
      <w:pPr>
        <w:pStyle w:val="ActHead5"/>
      </w:pPr>
      <w:bookmarkStart w:id="87" w:name="_Toc528574301"/>
      <w:r w:rsidRPr="00437306">
        <w:rPr>
          <w:rStyle w:val="CharSectno"/>
        </w:rPr>
        <w:t>1437</w:t>
      </w:r>
      <w:r w:rsidRPr="00437306">
        <w:t xml:space="preserve">  Exemptions and modifications by ASIC</w:t>
      </w:r>
      <w:bookmarkEnd w:id="87"/>
    </w:p>
    <w:p w:rsidR="00983B52" w:rsidRPr="00437306" w:rsidRDefault="00983B52" w:rsidP="00983B52">
      <w:pPr>
        <w:pStyle w:val="subsection"/>
      </w:pPr>
      <w:r w:rsidRPr="00437306">
        <w:tab/>
        <w:t>(1)</w:t>
      </w:r>
      <w:r w:rsidRPr="00437306">
        <w:tab/>
        <w:t>This section applies to the following provisions:</w:t>
      </w:r>
    </w:p>
    <w:p w:rsidR="00983B52" w:rsidRPr="00437306" w:rsidRDefault="00983B52" w:rsidP="00983B52">
      <w:pPr>
        <w:pStyle w:val="paragraph"/>
      </w:pPr>
      <w:r w:rsidRPr="00437306">
        <w:tab/>
        <w:t>(a)</w:t>
      </w:r>
      <w:r w:rsidRPr="00437306">
        <w:tab/>
        <w:t>the provisions of this Subdivision (other than section</w:t>
      </w:r>
      <w:r w:rsidR="00437306">
        <w:t> </w:t>
      </w:r>
      <w:r w:rsidRPr="00437306">
        <w:t>1436A) and any associated provisions;</w:t>
      </w:r>
    </w:p>
    <w:p w:rsidR="00983B52" w:rsidRPr="00437306" w:rsidRDefault="00983B52" w:rsidP="00983B52">
      <w:pPr>
        <w:pStyle w:val="paragraph"/>
      </w:pPr>
      <w:r w:rsidRPr="00437306">
        <w:tab/>
        <w:t>(b)</w:t>
      </w:r>
      <w:r w:rsidRPr="00437306">
        <w:tab/>
        <w:t>the provisions of legislation that continues to apply because of subsection</w:t>
      </w:r>
      <w:r w:rsidR="00437306">
        <w:t> </w:t>
      </w:r>
      <w:r w:rsidRPr="00437306">
        <w:t>1432(1) or 1436(3).</w:t>
      </w:r>
    </w:p>
    <w:p w:rsidR="00983B52" w:rsidRPr="00437306" w:rsidRDefault="00983B52" w:rsidP="00983B52">
      <w:pPr>
        <w:pStyle w:val="subsection"/>
      </w:pPr>
      <w:r w:rsidRPr="00437306">
        <w:tab/>
        <w:t>(2)</w:t>
      </w:r>
      <w:r w:rsidRPr="00437306">
        <w:tab/>
        <w:t>ASIC may:</w:t>
      </w:r>
    </w:p>
    <w:p w:rsidR="00983B52" w:rsidRPr="00437306" w:rsidRDefault="00983B52" w:rsidP="00983B52">
      <w:pPr>
        <w:pStyle w:val="paragraph"/>
      </w:pPr>
      <w:r w:rsidRPr="00437306">
        <w:tab/>
        <w:t>(a)</w:t>
      </w:r>
      <w:r w:rsidRPr="00437306">
        <w:tab/>
        <w:t>exempt a person or a class of persons from some or all of the provisions to which this section applies; or</w:t>
      </w:r>
    </w:p>
    <w:p w:rsidR="00983B52" w:rsidRPr="00437306" w:rsidRDefault="00983B52" w:rsidP="00983B52">
      <w:pPr>
        <w:pStyle w:val="paragraph"/>
      </w:pPr>
      <w:r w:rsidRPr="00437306">
        <w:tab/>
        <w:t>(b)</w:t>
      </w:r>
      <w:r w:rsidRPr="00437306">
        <w:tab/>
        <w:t>declare that some or all of the provisions to which this section applies apply in relation to a person or a class of persons as if the provisions were modified or varied as specified in the declaration.</w:t>
      </w:r>
    </w:p>
    <w:p w:rsidR="00983B52" w:rsidRPr="00437306" w:rsidRDefault="00983B52" w:rsidP="00983B52">
      <w:pPr>
        <w:pStyle w:val="subsection"/>
      </w:pPr>
      <w:r w:rsidRPr="00437306">
        <w:tab/>
        <w:t>(3)</w:t>
      </w:r>
      <w:r w:rsidRPr="00437306">
        <w:tab/>
        <w:t xml:space="preserve">A declaration under </w:t>
      </w:r>
      <w:r w:rsidR="00437306">
        <w:t>paragraph (</w:t>
      </w:r>
      <w:r w:rsidRPr="00437306">
        <w:t xml:space="preserve">2)(b) may provide for the continued application (with or without modifications, and to the exclusion of provisions of the amended Corporations Act) of provisions referred to in </w:t>
      </w:r>
      <w:r w:rsidR="00437306">
        <w:t>paragraph (</w:t>
      </w:r>
      <w:r w:rsidRPr="00437306">
        <w:t>1)(b), even after the end of the period of 2 years starting on the FSR commencement.</w:t>
      </w:r>
    </w:p>
    <w:p w:rsidR="00983B52" w:rsidRPr="00437306" w:rsidRDefault="00983B52" w:rsidP="00983B52">
      <w:pPr>
        <w:pStyle w:val="subsection"/>
      </w:pPr>
      <w:r w:rsidRPr="00437306">
        <w:lastRenderedPageBreak/>
        <w:tab/>
        <w:t>(4)</w:t>
      </w:r>
      <w:r w:rsidRPr="0043730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983B52" w:rsidRPr="00437306" w:rsidRDefault="00983B52" w:rsidP="00983B52">
      <w:pPr>
        <w:pStyle w:val="subsection"/>
      </w:pPr>
      <w:r w:rsidRPr="00437306">
        <w:tab/>
        <w:t>(5)</w:t>
      </w:r>
      <w:r w:rsidRPr="00437306">
        <w:tab/>
        <w:t xml:space="preserve">An exemption or declaration must be in writing and ASIC must publish notice of it in the </w:t>
      </w:r>
      <w:r w:rsidRPr="00437306">
        <w:rPr>
          <w:i/>
        </w:rPr>
        <w:t>Gazette</w:t>
      </w:r>
      <w:r w:rsidRPr="00437306">
        <w:t>.</w:t>
      </w:r>
    </w:p>
    <w:p w:rsidR="00983B52" w:rsidRPr="00437306" w:rsidRDefault="00983B52" w:rsidP="00983B52">
      <w:pPr>
        <w:pStyle w:val="subsection"/>
      </w:pPr>
      <w:r w:rsidRPr="00437306">
        <w:tab/>
        <w:t>(6)</w:t>
      </w:r>
      <w:r w:rsidRPr="00437306">
        <w:tab/>
        <w:t xml:space="preserve">If conduct (including an omission) of a person would not constitute an offence if a particular declaration under </w:t>
      </w:r>
      <w:r w:rsidR="00437306">
        <w:t>paragraph (</w:t>
      </w:r>
      <w:r w:rsidRPr="00437306">
        <w:t xml:space="preserve">2)(b) had not been made, that conduct does not constitute an offence unless, before the conduct occurred (in addition to complying with the gazettal requirement of </w:t>
      </w:r>
      <w:r w:rsidR="00437306">
        <w:t>subsection (</w:t>
      </w:r>
      <w:r w:rsidRPr="00437306">
        <w:t>5)):</w:t>
      </w:r>
    </w:p>
    <w:p w:rsidR="00983B52" w:rsidRPr="00437306" w:rsidRDefault="00983B52" w:rsidP="00983B52">
      <w:pPr>
        <w:pStyle w:val="paragraph"/>
      </w:pPr>
      <w:r w:rsidRPr="00437306">
        <w:tab/>
        <w:t>(a)</w:t>
      </w:r>
      <w:r w:rsidRPr="00437306">
        <w:tab/>
        <w:t>the text of the declaration was made available by ASIC on the internet; or</w:t>
      </w:r>
    </w:p>
    <w:p w:rsidR="00983B52" w:rsidRPr="00437306" w:rsidRDefault="00983B52" w:rsidP="00983B52">
      <w:pPr>
        <w:pStyle w:val="paragraph"/>
      </w:pPr>
      <w:r w:rsidRPr="00437306">
        <w:tab/>
        <w:t>(b)</w:t>
      </w:r>
      <w:r w:rsidRPr="00437306">
        <w:tab/>
        <w:t>ASIC gave written notice setting out the text of the declaration to the person.</w:t>
      </w:r>
    </w:p>
    <w:p w:rsidR="00983B52" w:rsidRPr="00437306" w:rsidRDefault="00983B52" w:rsidP="00983B52">
      <w:pPr>
        <w:pStyle w:val="subsection2"/>
      </w:pPr>
      <w:r w:rsidRPr="00437306">
        <w:t xml:space="preserve">In a prosecution for an offence to which this subsection applies, the prosecution must prove that </w:t>
      </w:r>
      <w:r w:rsidR="00437306">
        <w:t>paragraph (</w:t>
      </w:r>
      <w:r w:rsidRPr="00437306">
        <w:t>a) or (b) was complied with before the conduct occurred.</w:t>
      </w:r>
    </w:p>
    <w:p w:rsidR="00983B52" w:rsidRPr="00437306" w:rsidRDefault="00983B52" w:rsidP="00983B52">
      <w:pPr>
        <w:pStyle w:val="ActHead4"/>
      </w:pPr>
      <w:bookmarkStart w:id="88" w:name="_Toc528574302"/>
      <w:r w:rsidRPr="00437306">
        <w:rPr>
          <w:rStyle w:val="CharSubdNo"/>
        </w:rPr>
        <w:t>Subdivision E</w:t>
      </w:r>
      <w:r w:rsidRPr="00437306">
        <w:t>—</w:t>
      </w:r>
      <w:r w:rsidRPr="00437306">
        <w:rPr>
          <w:rStyle w:val="CharSubdText"/>
        </w:rPr>
        <w:t>Product disclosure requirements</w:t>
      </w:r>
      <w:bookmarkEnd w:id="88"/>
    </w:p>
    <w:p w:rsidR="00983B52" w:rsidRPr="00437306" w:rsidRDefault="00983B52" w:rsidP="00983B52">
      <w:pPr>
        <w:pStyle w:val="ActHead5"/>
      </w:pPr>
      <w:bookmarkStart w:id="89" w:name="_Toc528574303"/>
      <w:r w:rsidRPr="00437306">
        <w:rPr>
          <w:rStyle w:val="CharSectno"/>
        </w:rPr>
        <w:t>1438</w:t>
      </w:r>
      <w:r w:rsidRPr="00437306">
        <w:t xml:space="preserve">  New product disclosure provisions do not apply to existing products during transition period</w:t>
      </w:r>
      <w:bookmarkEnd w:id="89"/>
    </w:p>
    <w:p w:rsidR="00983B52" w:rsidRPr="00437306" w:rsidRDefault="00983B52" w:rsidP="00983B52">
      <w:pPr>
        <w:pStyle w:val="subsection"/>
      </w:pPr>
      <w:r w:rsidRPr="00437306">
        <w:tab/>
        <w:t>(1)</w:t>
      </w:r>
      <w:r w:rsidRPr="00437306">
        <w:tab/>
        <w:t>This section applies to all financial products issued by a person, other than financial products in a class of products that are first issued by the person after the FSR commencement.</w:t>
      </w:r>
    </w:p>
    <w:p w:rsidR="00983B52" w:rsidRPr="00437306" w:rsidRDefault="00983B52" w:rsidP="00983B52">
      <w:pPr>
        <w:pStyle w:val="subsection"/>
      </w:pPr>
      <w:r w:rsidRPr="00437306">
        <w:tab/>
        <w:t>(2)</w:t>
      </w:r>
      <w:r w:rsidRPr="00437306">
        <w:tab/>
        <w:t xml:space="preserve">For the purposes of this section, the </w:t>
      </w:r>
      <w:r w:rsidRPr="00437306">
        <w:rPr>
          <w:b/>
          <w:i/>
        </w:rPr>
        <w:t>new product disclosure provisions</w:t>
      </w:r>
      <w:r w:rsidRPr="00437306">
        <w:t xml:space="preserve"> in relation to a financial product to which this section applies are the provisions of Part</w:t>
      </w:r>
      <w:r w:rsidR="00437306">
        <w:t> </w:t>
      </w:r>
      <w:r w:rsidRPr="00437306">
        <w:t>7.9 of the amended Corporations Act that, apart from this section, would apply in relation to the financial product (whether those provisions apply to the issuer of the product or to another person or persons), other than the following provisions:</w:t>
      </w:r>
    </w:p>
    <w:p w:rsidR="00983B52" w:rsidRPr="00437306" w:rsidRDefault="00983B52" w:rsidP="00983B52">
      <w:pPr>
        <w:pStyle w:val="paragraph"/>
      </w:pPr>
      <w:r w:rsidRPr="00437306">
        <w:lastRenderedPageBreak/>
        <w:tab/>
        <w:t>(a)</w:t>
      </w:r>
      <w:r w:rsidRPr="00437306">
        <w:tab/>
        <w:t>section</w:t>
      </w:r>
      <w:r w:rsidR="00437306">
        <w:t> </w:t>
      </w:r>
      <w:r w:rsidRPr="00437306">
        <w:t>1017C (information for existing holders of superannuation products and RSA products);</w:t>
      </w:r>
    </w:p>
    <w:p w:rsidR="00983B52" w:rsidRPr="00437306" w:rsidRDefault="00983B52" w:rsidP="00983B52">
      <w:pPr>
        <w:pStyle w:val="paragraph"/>
      </w:pPr>
      <w:r w:rsidRPr="00437306">
        <w:tab/>
        <w:t>(b)</w:t>
      </w:r>
      <w:r w:rsidRPr="00437306">
        <w:tab/>
        <w:t>section</w:t>
      </w:r>
      <w:r w:rsidR="00437306">
        <w:t> </w:t>
      </w:r>
      <w:r w:rsidRPr="00437306">
        <w:t>1017DA (trustees of superannuation entities—regulations may specify additional obligations to provide information), and regulations made for the purposes of that section;</w:t>
      </w:r>
    </w:p>
    <w:p w:rsidR="00983B52" w:rsidRPr="00437306" w:rsidRDefault="00983B52" w:rsidP="00983B52">
      <w:pPr>
        <w:pStyle w:val="paragraph"/>
      </w:pPr>
      <w:r w:rsidRPr="00437306">
        <w:tab/>
        <w:t>(c)</w:t>
      </w:r>
      <w:r w:rsidRPr="00437306">
        <w:tab/>
        <w:t>section</w:t>
      </w:r>
      <w:r w:rsidR="00437306">
        <w:t> </w:t>
      </w:r>
      <w:r w:rsidRPr="00437306">
        <w:t>1017E (dealing with money received for financial product before the product is issued);</w:t>
      </w:r>
    </w:p>
    <w:p w:rsidR="00983B52" w:rsidRPr="00437306" w:rsidRDefault="00983B52" w:rsidP="00983B52">
      <w:pPr>
        <w:pStyle w:val="paragraph"/>
      </w:pPr>
      <w:r w:rsidRPr="00437306">
        <w:tab/>
        <w:t>(d)</w:t>
      </w:r>
      <w:r w:rsidRPr="00437306">
        <w:tab/>
        <w:t>section</w:t>
      </w:r>
      <w:r w:rsidR="00437306">
        <w:t> </w:t>
      </w:r>
      <w:r w:rsidRPr="00437306">
        <w:t>1017F (confirming transactions);</w:t>
      </w:r>
    </w:p>
    <w:p w:rsidR="00983B52" w:rsidRPr="00437306" w:rsidRDefault="00983B52" w:rsidP="00983B52">
      <w:pPr>
        <w:pStyle w:val="paragraph"/>
      </w:pPr>
      <w:r w:rsidRPr="00437306">
        <w:tab/>
        <w:t>(e)</w:t>
      </w:r>
      <w:r w:rsidRPr="00437306">
        <w:tab/>
        <w:t>sections</w:t>
      </w:r>
      <w:r w:rsidR="00437306">
        <w:t> </w:t>
      </w:r>
      <w:r w:rsidRPr="00437306">
        <w:t>1019A and 1019B (cooling</w:t>
      </w:r>
      <w:r w:rsidR="00437306">
        <w:noBreakHyphen/>
      </w:r>
      <w:r w:rsidRPr="00437306">
        <w:t>off period for return of financial product);</w:t>
      </w:r>
    </w:p>
    <w:p w:rsidR="00983B52" w:rsidRPr="00437306" w:rsidRDefault="00983B52" w:rsidP="00983B52">
      <w:pPr>
        <w:pStyle w:val="paragraph"/>
      </w:pPr>
      <w:r w:rsidRPr="00437306">
        <w:tab/>
        <w:t>(ea)</w:t>
      </w:r>
      <w:r w:rsidRPr="00437306">
        <w:tab/>
        <w:t>Division</w:t>
      </w:r>
      <w:r w:rsidR="00437306">
        <w:t> </w:t>
      </w:r>
      <w:r w:rsidRPr="00437306">
        <w:t>5A (unsolicited offers to purchase financial products off</w:t>
      </w:r>
      <w:r w:rsidR="00437306">
        <w:noBreakHyphen/>
      </w:r>
      <w:r w:rsidRPr="00437306">
        <w:t>market);</w:t>
      </w:r>
    </w:p>
    <w:p w:rsidR="00983B52" w:rsidRPr="00437306" w:rsidRDefault="00983B52" w:rsidP="00983B52">
      <w:pPr>
        <w:pStyle w:val="paragraph"/>
      </w:pPr>
      <w:r w:rsidRPr="00437306">
        <w:tab/>
        <w:t>(f)</w:t>
      </w:r>
      <w:r w:rsidRPr="00437306">
        <w:tab/>
        <w:t>sections</w:t>
      </w:r>
      <w:r w:rsidR="00437306">
        <w:t> </w:t>
      </w:r>
      <w:r w:rsidRPr="00437306">
        <w:t>1020B and 1020C (short selling of securities, managed investment products and certain other financial products);</w:t>
      </w:r>
    </w:p>
    <w:p w:rsidR="00983B52" w:rsidRPr="00437306" w:rsidRDefault="00983B52" w:rsidP="00983B52">
      <w:pPr>
        <w:pStyle w:val="paragraph"/>
      </w:pPr>
      <w:r w:rsidRPr="00437306">
        <w:tab/>
        <w:t>(g)</w:t>
      </w:r>
      <w:r w:rsidRPr="00437306">
        <w:tab/>
        <w:t>section</w:t>
      </w:r>
      <w:r w:rsidR="00437306">
        <w:t> </w:t>
      </w:r>
      <w:r w:rsidRPr="00437306">
        <w:t>1020D (Part cannot be contracted out of).</w:t>
      </w:r>
    </w:p>
    <w:p w:rsidR="00983B52" w:rsidRPr="00437306" w:rsidRDefault="00983B52" w:rsidP="00983B52">
      <w:pPr>
        <w:pStyle w:val="subsection"/>
      </w:pPr>
      <w:r w:rsidRPr="00437306">
        <w:tab/>
        <w:t>(3)</w:t>
      </w:r>
      <w:r w:rsidRPr="00437306">
        <w:tab/>
        <w:t xml:space="preserve">Subject to </w:t>
      </w:r>
      <w:r w:rsidR="00437306">
        <w:t>subsection (</w:t>
      </w:r>
      <w:r w:rsidRPr="00437306">
        <w:t xml:space="preserve">4), the new product disclosure provisions do not apply in relation to a financial product to which this section applies during the period (the </w:t>
      </w:r>
      <w:r w:rsidRPr="00437306">
        <w:rPr>
          <w:b/>
          <w:i/>
        </w:rPr>
        <w:t>transition period</w:t>
      </w:r>
      <w:r w:rsidRPr="00437306">
        <w:t>) starting on the FSR commencement and ending on whichever of the following first occurs:</w:t>
      </w:r>
    </w:p>
    <w:p w:rsidR="00983B52" w:rsidRPr="00437306" w:rsidRDefault="00983B52" w:rsidP="00983B52">
      <w:pPr>
        <w:pStyle w:val="paragraph"/>
      </w:pPr>
      <w:r w:rsidRPr="00437306">
        <w:tab/>
        <w:t>(a)</w:t>
      </w:r>
      <w:r w:rsidRPr="00437306">
        <w:tab/>
        <w:t>the end of the period of 2 years starting on the FSR commencement;</w:t>
      </w:r>
    </w:p>
    <w:p w:rsidR="00983B52" w:rsidRPr="00437306" w:rsidRDefault="00983B52" w:rsidP="00983B52">
      <w:pPr>
        <w:pStyle w:val="paragraph"/>
      </w:pPr>
      <w:r w:rsidRPr="00437306">
        <w:tab/>
        <w:t>(b)</w:t>
      </w:r>
      <w:r w:rsidRPr="00437306">
        <w:tab/>
        <w:t>the date specified in a notice lodged with ASIC by the issuer of the product that relates to the product, or a class of financial products that includes the product, and that satisfies the following requirements:</w:t>
      </w:r>
    </w:p>
    <w:p w:rsidR="00983B52" w:rsidRPr="00437306" w:rsidRDefault="00983B52" w:rsidP="00983B52">
      <w:pPr>
        <w:pStyle w:val="paragraphsub"/>
      </w:pPr>
      <w:r w:rsidRPr="00437306">
        <w:tab/>
        <w:t>(i)</w:t>
      </w:r>
      <w:r w:rsidRPr="00437306">
        <w:tab/>
        <w:t>the notice must indicate that the issuer of the product wants the new product disclosure provisions to apply in relation to the product from a date specified in the notice;</w:t>
      </w:r>
    </w:p>
    <w:p w:rsidR="00983B52" w:rsidRPr="00437306" w:rsidRDefault="00983B52" w:rsidP="00983B52">
      <w:pPr>
        <w:pStyle w:val="paragraphsub"/>
      </w:pPr>
      <w:r w:rsidRPr="00437306">
        <w:tab/>
        <w:t>(ii)</w:t>
      </w:r>
      <w:r w:rsidRPr="00437306">
        <w:tab/>
        <w:t>the date specified in the notice is the FSR commencement or a later date;</w:t>
      </w:r>
    </w:p>
    <w:p w:rsidR="00983B52" w:rsidRPr="00437306" w:rsidRDefault="00983B52" w:rsidP="00983B52">
      <w:pPr>
        <w:pStyle w:val="paragraphsub"/>
      </w:pPr>
      <w:r w:rsidRPr="00437306">
        <w:lastRenderedPageBreak/>
        <w:tab/>
        <w:t>(iii)</w:t>
      </w:r>
      <w:r w:rsidRPr="00437306">
        <w:tab/>
        <w:t>the date specified in the notice is at least 28 days after the notice is lodged with ASIC.</w:t>
      </w:r>
    </w:p>
    <w:p w:rsidR="00983B52" w:rsidRPr="00437306" w:rsidRDefault="00983B52" w:rsidP="00983B52">
      <w:pPr>
        <w:pStyle w:val="notetext"/>
      </w:pPr>
      <w:r w:rsidRPr="00437306">
        <w:t>Note 1:</w:t>
      </w:r>
      <w:r w:rsidRPr="00437306">
        <w:tab/>
        <w:t xml:space="preserve">A notice under </w:t>
      </w:r>
      <w:r w:rsidR="00437306">
        <w:t>paragraph (</w:t>
      </w:r>
      <w:r w:rsidRPr="00437306">
        <w:t>b) may be lodged during the period between the commencement of this section and the FSR commencement, or it may be lodged after the FSR commencement.</w:t>
      </w:r>
    </w:p>
    <w:p w:rsidR="00983B52" w:rsidRPr="00437306" w:rsidRDefault="00983B52" w:rsidP="00983B52">
      <w:pPr>
        <w:pStyle w:val="notetext"/>
      </w:pPr>
      <w:r w:rsidRPr="00437306">
        <w:t>Note 2:</w:t>
      </w:r>
      <w:r w:rsidRPr="00437306">
        <w:tab/>
        <w:t>Subject to Division</w:t>
      </w:r>
      <w:r w:rsidR="00437306">
        <w:t> </w:t>
      </w:r>
      <w:r w:rsidRPr="00437306">
        <w:t xml:space="preserve">2, the provisions covered by </w:t>
      </w:r>
      <w:r w:rsidR="00437306">
        <w:t>paragraphs (</w:t>
      </w:r>
      <w:r w:rsidRPr="00437306">
        <w:t>2)(a) to (f) apply from the FSR commencement in relation to all financial products to which they purport to apply.</w:t>
      </w:r>
    </w:p>
    <w:p w:rsidR="00983B52" w:rsidRPr="00437306" w:rsidRDefault="00983B52" w:rsidP="00983B52">
      <w:pPr>
        <w:pStyle w:val="subsection"/>
      </w:pPr>
      <w:r w:rsidRPr="00437306">
        <w:tab/>
        <w:t>(4)</w:t>
      </w:r>
      <w:r w:rsidRPr="00437306">
        <w:tab/>
        <w:t xml:space="preserve">If the date specified in a notice lodged with ASIC in accordance with </w:t>
      </w:r>
      <w:r w:rsidR="00437306">
        <w:t>paragraph (</w:t>
      </w:r>
      <w:r w:rsidRPr="00437306">
        <w:t>3)(b) is the FSR commencement, there is no transition period in relation to the financial product or products to which the notice relates.</w:t>
      </w:r>
    </w:p>
    <w:p w:rsidR="00983B52" w:rsidRPr="00437306" w:rsidRDefault="00983B52" w:rsidP="00983B52">
      <w:pPr>
        <w:pStyle w:val="subsection"/>
      </w:pPr>
      <w:r w:rsidRPr="00437306">
        <w:tab/>
        <w:t>(5)</w:t>
      </w:r>
      <w:r w:rsidRPr="00437306">
        <w:tab/>
        <w:t xml:space="preserve">A notice (the </w:t>
      </w:r>
      <w:r w:rsidRPr="00437306">
        <w:rPr>
          <w:b/>
          <w:i/>
        </w:rPr>
        <w:t>first notice</w:t>
      </w:r>
      <w:r w:rsidRPr="00437306">
        <w:t xml:space="preserve">) lodged with ASIC in accordance with </w:t>
      </w:r>
      <w:r w:rsidR="00437306">
        <w:t>paragraph (</w:t>
      </w:r>
      <w:r w:rsidRPr="00437306">
        <w:t>3)(b):</w:t>
      </w:r>
    </w:p>
    <w:p w:rsidR="00983B52" w:rsidRPr="00437306" w:rsidRDefault="00983B52" w:rsidP="00983B52">
      <w:pPr>
        <w:pStyle w:val="paragraph"/>
      </w:pPr>
      <w:r w:rsidRPr="00437306">
        <w:tab/>
        <w:t>(a)</w:t>
      </w:r>
      <w:r w:rsidRPr="00437306">
        <w:tab/>
        <w:t xml:space="preserve">may, by a further notice lodged with ASIC, be varied to specify a different date (the </w:t>
      </w:r>
      <w:r w:rsidRPr="00437306">
        <w:rPr>
          <w:b/>
          <w:i/>
        </w:rPr>
        <w:t>new date</w:t>
      </w:r>
      <w:r w:rsidRPr="00437306">
        <w:t>), but only if:</w:t>
      </w:r>
    </w:p>
    <w:p w:rsidR="00983B52" w:rsidRPr="00437306" w:rsidRDefault="00983B52" w:rsidP="00983B52">
      <w:pPr>
        <w:pStyle w:val="paragraphsub"/>
      </w:pPr>
      <w:r w:rsidRPr="00437306">
        <w:tab/>
        <w:t>(i)</w:t>
      </w:r>
      <w:r w:rsidRPr="00437306">
        <w:tab/>
        <w:t>that further notice is lodged with ASIC at least 28 days before the date specified in the first notice; and</w:t>
      </w:r>
    </w:p>
    <w:p w:rsidR="00983B52" w:rsidRPr="00437306" w:rsidRDefault="00983B52" w:rsidP="00983B52">
      <w:pPr>
        <w:pStyle w:val="paragraphsub"/>
      </w:pPr>
      <w:r w:rsidRPr="00437306">
        <w:tab/>
        <w:t>(ii)</w:t>
      </w:r>
      <w:r w:rsidRPr="00437306">
        <w:tab/>
        <w:t>the new date is at least 28 days after that further notice is lodged with ASIC; and</w:t>
      </w:r>
    </w:p>
    <w:p w:rsidR="00983B52" w:rsidRPr="00437306" w:rsidRDefault="00983B52" w:rsidP="00983B52">
      <w:pPr>
        <w:pStyle w:val="paragraph"/>
      </w:pPr>
      <w:r w:rsidRPr="00437306">
        <w:tab/>
        <w:t>(b)</w:t>
      </w:r>
      <w:r w:rsidRPr="00437306">
        <w:tab/>
        <w:t>may, by a further notice lodged with ASIC, be revoked, but only if that further notice is lodged with ASIC at least 28 days before the date specified in the first notice.</w:t>
      </w:r>
    </w:p>
    <w:p w:rsidR="00983B52" w:rsidRPr="00437306" w:rsidRDefault="00983B52" w:rsidP="00983B52">
      <w:pPr>
        <w:pStyle w:val="subsection2"/>
      </w:pPr>
      <w:r w:rsidRPr="00437306">
        <w:t>A date that was specified in a notice before its variation or revocation in accordance with this subsection is to be disregarded for the purposes of the other provisions of this section.</w:t>
      </w:r>
    </w:p>
    <w:p w:rsidR="00983B52" w:rsidRPr="00437306" w:rsidRDefault="00983B52" w:rsidP="00983B52">
      <w:pPr>
        <w:pStyle w:val="subsection"/>
      </w:pPr>
      <w:r w:rsidRPr="00437306">
        <w:tab/>
        <w:t>(6)</w:t>
      </w:r>
      <w:r w:rsidRPr="00437306">
        <w:tab/>
        <w:t xml:space="preserve">If the issuer of a financial product lodges a notice with ASIC in accordance with </w:t>
      </w:r>
      <w:r w:rsidR="00437306">
        <w:t>paragraph (</w:t>
      </w:r>
      <w:r w:rsidRPr="00437306">
        <w:t>3)(b) that covers the product, the issuer must comply with any applicable requirements determined, by legislative instrument, by ASIC for the purposes of this subsection in relation to the following matters:</w:t>
      </w:r>
    </w:p>
    <w:p w:rsidR="00983B52" w:rsidRPr="00437306" w:rsidRDefault="00983B52" w:rsidP="00983B52">
      <w:pPr>
        <w:pStyle w:val="paragraph"/>
      </w:pPr>
      <w:r w:rsidRPr="00437306">
        <w:tab/>
        <w:t>(a)</w:t>
      </w:r>
      <w:r w:rsidRPr="00437306">
        <w:tab/>
        <w:t>informing people about the notice and its significance; and</w:t>
      </w:r>
    </w:p>
    <w:p w:rsidR="00983B52" w:rsidRPr="00437306" w:rsidRDefault="00983B52" w:rsidP="00983B52">
      <w:pPr>
        <w:pStyle w:val="paragraph"/>
      </w:pPr>
      <w:r w:rsidRPr="00437306">
        <w:tab/>
        <w:t>(b)</w:t>
      </w:r>
      <w:r w:rsidRPr="00437306">
        <w:tab/>
        <w:t>informing people about any subsequent variation or revocation of the notice.</w:t>
      </w:r>
    </w:p>
    <w:p w:rsidR="00983B52" w:rsidRPr="00437306" w:rsidRDefault="00983B52" w:rsidP="00983B52">
      <w:pPr>
        <w:pStyle w:val="notetext"/>
      </w:pPr>
      <w:r w:rsidRPr="00437306">
        <w:lastRenderedPageBreak/>
        <w:t>Note:</w:t>
      </w:r>
      <w:r w:rsidRPr="00437306">
        <w:tab/>
        <w:t>Failure to comply with this subsection is an offence (see subsection</w:t>
      </w:r>
      <w:r w:rsidR="00437306">
        <w:t> </w:t>
      </w:r>
      <w:r w:rsidRPr="00437306">
        <w:t>1311(1)).</w:t>
      </w:r>
    </w:p>
    <w:p w:rsidR="00983B52" w:rsidRPr="00437306" w:rsidRDefault="00983B52" w:rsidP="00983B52">
      <w:pPr>
        <w:pStyle w:val="subsection"/>
      </w:pPr>
      <w:r w:rsidRPr="00437306">
        <w:tab/>
        <w:t>(7)</w:t>
      </w:r>
      <w:r w:rsidRPr="00437306">
        <w:tab/>
        <w:t xml:space="preserve">A determination by ASIC for the purposes of </w:t>
      </w:r>
      <w:r w:rsidR="00437306">
        <w:t>subsection (</w:t>
      </w:r>
      <w:r w:rsidRPr="00437306">
        <w:t>6):</w:t>
      </w:r>
    </w:p>
    <w:p w:rsidR="00983B52" w:rsidRPr="00437306" w:rsidRDefault="00983B52" w:rsidP="00983B52">
      <w:pPr>
        <w:pStyle w:val="paragraph"/>
      </w:pPr>
      <w:r w:rsidRPr="00437306">
        <w:tab/>
        <w:t>(b)</w:t>
      </w:r>
      <w:r w:rsidRPr="00437306">
        <w:tab/>
        <w:t>may cover all financial products or one or more classes of financial products; and</w:t>
      </w:r>
    </w:p>
    <w:p w:rsidR="00983B52" w:rsidRPr="00437306" w:rsidRDefault="00983B52" w:rsidP="00983B52">
      <w:pPr>
        <w:pStyle w:val="paragraph"/>
      </w:pPr>
      <w:r w:rsidRPr="00437306">
        <w:tab/>
        <w:t>(c)</w:t>
      </w:r>
      <w:r w:rsidRPr="00437306">
        <w:tab/>
        <w:t>may make different provision in relation to different classes of financial products.</w:t>
      </w:r>
    </w:p>
    <w:p w:rsidR="00983B52" w:rsidRPr="00437306" w:rsidRDefault="00983B52" w:rsidP="00983B52">
      <w:pPr>
        <w:pStyle w:val="subsection"/>
      </w:pPr>
      <w:r w:rsidRPr="00437306">
        <w:tab/>
        <w:t>(8)</w:t>
      </w:r>
      <w:r w:rsidRPr="00437306">
        <w:tab/>
        <w:t>Subject to the regulations, ASIC must take reasonable steps to ensure that, during the period of 2 years starting on the FSR commencement, information is available:</w:t>
      </w:r>
    </w:p>
    <w:p w:rsidR="00983B52" w:rsidRPr="00437306" w:rsidRDefault="00983B52" w:rsidP="00983B52">
      <w:pPr>
        <w:pStyle w:val="paragraph"/>
      </w:pPr>
      <w:r w:rsidRPr="00437306">
        <w:tab/>
        <w:t>(a)</w:t>
      </w:r>
      <w:r w:rsidRPr="00437306">
        <w:tab/>
        <w:t>on the internet; and</w:t>
      </w:r>
    </w:p>
    <w:p w:rsidR="00983B52" w:rsidRPr="00437306" w:rsidRDefault="00983B52" w:rsidP="00983B52">
      <w:pPr>
        <w:pStyle w:val="paragraph"/>
      </w:pPr>
      <w:r w:rsidRPr="00437306">
        <w:tab/>
        <w:t>(b)</w:t>
      </w:r>
      <w:r w:rsidRPr="00437306">
        <w:tab/>
        <w:t>at offices of ASIC;</w:t>
      </w:r>
    </w:p>
    <w:p w:rsidR="00983B52" w:rsidRPr="00437306" w:rsidRDefault="00983B52" w:rsidP="00983B52">
      <w:pPr>
        <w:pStyle w:val="subsection2"/>
      </w:pPr>
      <w:r w:rsidRPr="00437306">
        <w:t xml:space="preserve">about notices that have been lodged in accordance with </w:t>
      </w:r>
      <w:r w:rsidR="00437306">
        <w:t>paragraph (</w:t>
      </w:r>
      <w:r w:rsidRPr="00437306">
        <w:t>3)(b). The information must be updated to take account of variations and revocations of such notices.</w:t>
      </w:r>
    </w:p>
    <w:p w:rsidR="00983B52" w:rsidRPr="00437306" w:rsidRDefault="00983B52" w:rsidP="00983B52">
      <w:pPr>
        <w:pStyle w:val="ActHead5"/>
      </w:pPr>
      <w:bookmarkStart w:id="90" w:name="_Toc528574304"/>
      <w:r w:rsidRPr="00437306">
        <w:rPr>
          <w:rStyle w:val="CharSectno"/>
        </w:rPr>
        <w:t>1439</w:t>
      </w:r>
      <w:r w:rsidRPr="00437306">
        <w:t xml:space="preserve">  Offences against new product disclosure provisions—additional element for prosecution to prove if conduct occurs after opting</w:t>
      </w:r>
      <w:r w:rsidR="00437306">
        <w:noBreakHyphen/>
      </w:r>
      <w:r w:rsidRPr="00437306">
        <w:t>in and before the end of the first 2 years</w:t>
      </w:r>
      <w:bookmarkEnd w:id="90"/>
    </w:p>
    <w:p w:rsidR="00983B52" w:rsidRPr="00437306" w:rsidRDefault="00983B52" w:rsidP="00983B52">
      <w:pPr>
        <w:pStyle w:val="subsection"/>
        <w:spacing w:before="240"/>
      </w:pPr>
      <w:r w:rsidRPr="00437306">
        <w:tab/>
        <w:t>(1)</w:t>
      </w:r>
      <w:r w:rsidRPr="00437306">
        <w:tab/>
        <w:t>If:</w:t>
      </w:r>
    </w:p>
    <w:p w:rsidR="00983B52" w:rsidRPr="00437306" w:rsidRDefault="00983B52" w:rsidP="00983B52">
      <w:pPr>
        <w:pStyle w:val="paragraph"/>
      </w:pPr>
      <w:r w:rsidRPr="00437306">
        <w:tab/>
        <w:t>(a)</w:t>
      </w:r>
      <w:r w:rsidRPr="00437306">
        <w:tab/>
        <w:t>conduct in relation to a financial product that would (apart from this section) constitute an offence against, or based on, any of the new product disclosure provisions occurred at a time:</w:t>
      </w:r>
    </w:p>
    <w:p w:rsidR="00983B52" w:rsidRPr="00437306" w:rsidRDefault="00983B52" w:rsidP="00983B52">
      <w:pPr>
        <w:pStyle w:val="paragraphsub"/>
      </w:pPr>
      <w:r w:rsidRPr="00437306">
        <w:tab/>
        <w:t>(i)</w:t>
      </w:r>
      <w:r w:rsidRPr="00437306">
        <w:tab/>
        <w:t>during the period of 2 years starting on the FSR commencement; and</w:t>
      </w:r>
    </w:p>
    <w:p w:rsidR="00983B52" w:rsidRPr="00437306" w:rsidRDefault="00983B52" w:rsidP="00983B52">
      <w:pPr>
        <w:pStyle w:val="paragraphsub"/>
      </w:pPr>
      <w:r w:rsidRPr="00437306">
        <w:tab/>
        <w:t>(ii)</w:t>
      </w:r>
      <w:r w:rsidRPr="00437306">
        <w:tab/>
        <w:t>after the date specified in a notice lodged in relation to the product in accordance with paragraph</w:t>
      </w:r>
      <w:r w:rsidR="00437306">
        <w:t> </w:t>
      </w:r>
      <w:r w:rsidRPr="00437306">
        <w:t>1438(3)(b); and</w:t>
      </w:r>
    </w:p>
    <w:p w:rsidR="00983B52" w:rsidRPr="00437306" w:rsidRDefault="00983B52" w:rsidP="00983B52">
      <w:pPr>
        <w:pStyle w:val="paragraph"/>
      </w:pPr>
      <w:r w:rsidRPr="00437306">
        <w:tab/>
        <w:t>(b)</w:t>
      </w:r>
      <w:r w:rsidRPr="00437306">
        <w:tab/>
        <w:t>the new product disclosure provisions started to apply in relation to the product from the date specified in the notice;</w:t>
      </w:r>
    </w:p>
    <w:p w:rsidR="00983B52" w:rsidRPr="00437306" w:rsidRDefault="00983B52" w:rsidP="00983B52">
      <w:pPr>
        <w:pStyle w:val="subsection2"/>
      </w:pPr>
      <w:r w:rsidRPr="00437306">
        <w:t>the conduct constitutes an offence against that provision only if (in addition to the other elements of the offence), either:</w:t>
      </w:r>
    </w:p>
    <w:p w:rsidR="00983B52" w:rsidRPr="00437306" w:rsidRDefault="00983B52" w:rsidP="00983B52">
      <w:pPr>
        <w:pStyle w:val="paragraph"/>
      </w:pPr>
      <w:r w:rsidRPr="00437306">
        <w:lastRenderedPageBreak/>
        <w:tab/>
        <w:t>(c)</w:t>
      </w:r>
      <w:r w:rsidRPr="00437306">
        <w:tab/>
        <w:t>the person knew that, or was reckless as to whether, the product issuer had lodged a notice under that paragraph that specified that date; or</w:t>
      </w:r>
    </w:p>
    <w:p w:rsidR="00983B52" w:rsidRPr="00437306" w:rsidRDefault="00983B52" w:rsidP="00983B52">
      <w:pPr>
        <w:pStyle w:val="paragraph"/>
      </w:pPr>
      <w:r w:rsidRPr="00437306">
        <w:tab/>
        <w:t>(d)</w:t>
      </w:r>
      <w:r w:rsidRPr="00437306">
        <w:tab/>
        <w:t>the person did not know that, and was not reckless as to whether, the product issuer had lodged a notice under that paragraph that specified that date, but the conduct would have contravened the provisions referred to in section</w:t>
      </w:r>
      <w:r w:rsidR="00437306">
        <w:t> </w:t>
      </w:r>
      <w:r w:rsidRPr="00437306">
        <w:t>1440 that would have applied to and in relation to the product if those provisions had still applied when the conduct occurred.</w:t>
      </w:r>
    </w:p>
    <w:p w:rsidR="00983B52" w:rsidRPr="00437306" w:rsidRDefault="00983B52" w:rsidP="00983B52">
      <w:pPr>
        <w:pStyle w:val="subsection"/>
      </w:pPr>
      <w:r w:rsidRPr="00437306">
        <w:tab/>
        <w:t>(2)</w:t>
      </w:r>
      <w:r w:rsidRPr="00437306">
        <w:tab/>
        <w:t>In this section:</w:t>
      </w:r>
    </w:p>
    <w:p w:rsidR="00983B52" w:rsidRPr="00437306" w:rsidRDefault="00983B52" w:rsidP="00983B52">
      <w:pPr>
        <w:pStyle w:val="Definition"/>
      </w:pPr>
      <w:r w:rsidRPr="00437306">
        <w:rPr>
          <w:b/>
          <w:i/>
        </w:rPr>
        <w:t xml:space="preserve">conduct </w:t>
      </w:r>
      <w:r w:rsidRPr="00437306">
        <w:t>means an act, an omission to perform an act or a state of affairs.</w:t>
      </w:r>
    </w:p>
    <w:p w:rsidR="00983B52" w:rsidRPr="00437306" w:rsidRDefault="00983B52" w:rsidP="00983B52">
      <w:pPr>
        <w:pStyle w:val="ActHead5"/>
      </w:pPr>
      <w:bookmarkStart w:id="91" w:name="_Toc528574305"/>
      <w:r w:rsidRPr="00437306">
        <w:rPr>
          <w:rStyle w:val="CharSectno"/>
        </w:rPr>
        <w:t>1440</w:t>
      </w:r>
      <w:r w:rsidRPr="00437306">
        <w:t xml:space="preserve">  Continued application of certain provisions of old disclosure regimes during transition period</w:t>
      </w:r>
      <w:bookmarkEnd w:id="91"/>
    </w:p>
    <w:p w:rsidR="00983B52" w:rsidRPr="00437306" w:rsidRDefault="00983B52" w:rsidP="00983B52">
      <w:pPr>
        <w:pStyle w:val="subsection"/>
      </w:pPr>
      <w:r w:rsidRPr="00437306">
        <w:tab/>
      </w:r>
      <w:r w:rsidRPr="00437306">
        <w:tab/>
        <w:t>During the transition period (if any) for a financial product, the following provisions continue to apply, despite their repeal or amendment, to and in relation to the financial product:</w:t>
      </w:r>
    </w:p>
    <w:p w:rsidR="00983B52" w:rsidRPr="00437306" w:rsidRDefault="00983B52" w:rsidP="00983B52">
      <w:pPr>
        <w:pStyle w:val="paragraph"/>
      </w:pPr>
      <w:r w:rsidRPr="00437306">
        <w:tab/>
        <w:t>(a)</w:t>
      </w:r>
      <w:r w:rsidRPr="00437306">
        <w:tab/>
        <w:t>if the product is a managed investment product—all the provisions of Chapter</w:t>
      </w:r>
      <w:r w:rsidR="00437306">
        <w:t> </w:t>
      </w:r>
      <w:r w:rsidRPr="00437306">
        <w:t>6D of the old Corporations Act, other than section</w:t>
      </w:r>
      <w:r w:rsidR="00437306">
        <w:t> </w:t>
      </w:r>
      <w:r w:rsidRPr="00437306">
        <w:t>722 of that Act, and any associated provisions;</w:t>
      </w:r>
    </w:p>
    <w:p w:rsidR="00983B52" w:rsidRPr="00437306" w:rsidRDefault="00983B52" w:rsidP="00983B52">
      <w:pPr>
        <w:pStyle w:val="paragraph"/>
      </w:pPr>
      <w:r w:rsidRPr="00437306">
        <w:tab/>
        <w:t>(b)</w:t>
      </w:r>
      <w:r w:rsidRPr="00437306">
        <w:tab/>
        <w:t>if the product is a derivative—section</w:t>
      </w:r>
      <w:r w:rsidR="00437306">
        <w:t> </w:t>
      </w:r>
      <w:r w:rsidRPr="00437306">
        <w:t>1210 of the old Corporations Act, and any associated provisions;</w:t>
      </w:r>
    </w:p>
    <w:p w:rsidR="00983B52" w:rsidRPr="00437306" w:rsidRDefault="00983B52" w:rsidP="00983B52">
      <w:pPr>
        <w:pStyle w:val="paragraph"/>
      </w:pPr>
      <w:r w:rsidRPr="00437306">
        <w:tab/>
        <w:t>(c)</w:t>
      </w:r>
      <w:r w:rsidRPr="00437306">
        <w:tab/>
        <w:t>if the product is a superannuation product—the following provisions, and any associated provisions:</w:t>
      </w:r>
    </w:p>
    <w:p w:rsidR="00983B52" w:rsidRPr="00437306" w:rsidRDefault="00983B52" w:rsidP="00983B52">
      <w:pPr>
        <w:pStyle w:val="paragraphsub"/>
      </w:pPr>
      <w:r w:rsidRPr="00437306">
        <w:tab/>
        <w:t>(i)</w:t>
      </w:r>
      <w:r w:rsidRPr="00437306">
        <w:tab/>
        <w:t>section</w:t>
      </w:r>
      <w:r w:rsidR="00437306">
        <w:t> </w:t>
      </w:r>
      <w:r w:rsidRPr="00437306">
        <w:t>153, and all the provisions of Divisions</w:t>
      </w:r>
      <w:r w:rsidR="00437306">
        <w:t> </w:t>
      </w:r>
      <w:r w:rsidRPr="00437306">
        <w:t>3 and 4 of Part</w:t>
      </w:r>
      <w:r w:rsidR="00437306">
        <w:t> </w:t>
      </w:r>
      <w:r w:rsidRPr="00437306">
        <w:t xml:space="preserve">19, of the </w:t>
      </w:r>
      <w:r w:rsidRPr="00437306">
        <w:rPr>
          <w:i/>
        </w:rPr>
        <w:t>Superannuation Industry (Supervision) Act 1993</w:t>
      </w:r>
      <w:r w:rsidRPr="00437306">
        <w:t xml:space="preserve"> as in force immediately before the FSR commencement;</w:t>
      </w:r>
    </w:p>
    <w:p w:rsidR="00983B52" w:rsidRPr="00437306" w:rsidRDefault="00983B52" w:rsidP="00983B52">
      <w:pPr>
        <w:pStyle w:val="paragraphsub"/>
      </w:pPr>
      <w:r w:rsidRPr="00437306">
        <w:tab/>
        <w:t>(ii)</w:t>
      </w:r>
      <w:r w:rsidRPr="00437306">
        <w:tab/>
        <w:t>the section</w:t>
      </w:r>
      <w:r w:rsidR="00437306">
        <w:t> </w:t>
      </w:r>
      <w:r w:rsidRPr="00437306">
        <w:t>153A of that Act that was provided for in Modification Declaration no. 15 as in force immediately before the FSR commencement, being a declaration of modification made under section</w:t>
      </w:r>
      <w:r w:rsidR="00437306">
        <w:t> </w:t>
      </w:r>
      <w:r w:rsidRPr="00437306">
        <w:t>332 of that Act;</w:t>
      </w:r>
    </w:p>
    <w:p w:rsidR="00983B52" w:rsidRPr="00437306" w:rsidRDefault="00983B52" w:rsidP="00983B52">
      <w:pPr>
        <w:pStyle w:val="paragraph"/>
      </w:pPr>
      <w:r w:rsidRPr="00437306">
        <w:lastRenderedPageBreak/>
        <w:tab/>
        <w:t>(d)</w:t>
      </w:r>
      <w:r w:rsidRPr="00437306">
        <w:tab/>
        <w:t>if the product is an RSA product—section</w:t>
      </w:r>
      <w:r w:rsidR="00437306">
        <w:t> </w:t>
      </w:r>
      <w:r w:rsidRPr="00437306">
        <w:t>51, and all the provisions of Divisions</w:t>
      </w:r>
      <w:r w:rsidR="00437306">
        <w:t> </w:t>
      </w:r>
      <w:r w:rsidRPr="00437306">
        <w:t>4 and 5 of Part</w:t>
      </w:r>
      <w:r w:rsidR="00437306">
        <w:t> </w:t>
      </w:r>
      <w:r w:rsidRPr="00437306">
        <w:t xml:space="preserve">5, of the </w:t>
      </w:r>
      <w:r w:rsidRPr="00437306">
        <w:rPr>
          <w:i/>
        </w:rPr>
        <w:t>Retirement Savings Accounts Act 1997</w:t>
      </w:r>
      <w:r w:rsidRPr="00437306">
        <w:t xml:space="preserve"> as in force immediately before the FSR commencement, and any associated provisions;</w:t>
      </w:r>
    </w:p>
    <w:p w:rsidR="00983B52" w:rsidRPr="00437306" w:rsidRDefault="00983B52" w:rsidP="00983B52">
      <w:pPr>
        <w:pStyle w:val="paragraph"/>
      </w:pPr>
      <w:r w:rsidRPr="00437306">
        <w:tab/>
        <w:t>(e)</w:t>
      </w:r>
      <w:r w:rsidRPr="00437306">
        <w:tab/>
        <w:t>if the product is an insurance product—sections</w:t>
      </w:r>
      <w:r w:rsidR="00437306">
        <w:t> </w:t>
      </w:r>
      <w:r w:rsidRPr="00437306">
        <w:t xml:space="preserve">71A and 73 of the </w:t>
      </w:r>
      <w:r w:rsidRPr="00437306">
        <w:rPr>
          <w:i/>
        </w:rPr>
        <w:t>Insurance Contracts Act 1984</w:t>
      </w:r>
      <w:r w:rsidRPr="00437306">
        <w:t xml:space="preserve"> as in force immediately before the FSR commencement, and any associated provisions.</w:t>
      </w:r>
    </w:p>
    <w:p w:rsidR="00983B52" w:rsidRPr="00437306" w:rsidRDefault="00983B52" w:rsidP="00983B52">
      <w:pPr>
        <w:pStyle w:val="ActHead5"/>
      </w:pPr>
      <w:bookmarkStart w:id="92" w:name="_Toc528574306"/>
      <w:r w:rsidRPr="00437306">
        <w:rPr>
          <w:rStyle w:val="CharSectno"/>
        </w:rPr>
        <w:t>1441</w:t>
      </w:r>
      <w:r w:rsidRPr="00437306">
        <w:t xml:space="preserve">  Certain persons who are not yet covered by Parts</w:t>
      </w:r>
      <w:r w:rsidR="00437306">
        <w:t> </w:t>
      </w:r>
      <w:r w:rsidRPr="00437306">
        <w:t>7.6, 7.7 and 7.8 of the amended Corporations Act are required to comply with Part</w:t>
      </w:r>
      <w:r w:rsidR="00437306">
        <w:t> </w:t>
      </w:r>
      <w:r w:rsidRPr="00437306">
        <w:t>7.9 obligations as if they were regulated persons</w:t>
      </w:r>
      <w:bookmarkEnd w:id="92"/>
    </w:p>
    <w:p w:rsidR="00983B52" w:rsidRPr="00437306" w:rsidRDefault="00983B52" w:rsidP="00983B52">
      <w:pPr>
        <w:pStyle w:val="subsection"/>
      </w:pPr>
      <w:r w:rsidRPr="00437306">
        <w:tab/>
      </w:r>
      <w:r w:rsidRPr="00437306">
        <w:tab/>
        <w:t>From the time from which the new product disclosure provisions start to apply in relation to a particular financial product, the following persons must comply with those provisions in relation to that product, as if they were regulated persons as defined in section</w:t>
      </w:r>
      <w:r w:rsidR="00437306">
        <w:t> </w:t>
      </w:r>
      <w:r w:rsidRPr="00437306">
        <w:t>1011B of the amended Corporations Act, even though they are not yet subject, or fully subject, to Parts</w:t>
      </w:r>
      <w:r w:rsidR="00437306">
        <w:t> </w:t>
      </w:r>
      <w:r w:rsidRPr="00437306">
        <w:t>7.6, 7.7 and 7.8 of that Act:</w:t>
      </w:r>
    </w:p>
    <w:p w:rsidR="00983B52" w:rsidRPr="00437306" w:rsidRDefault="00983B52" w:rsidP="00983B52">
      <w:pPr>
        <w:pStyle w:val="paragraph"/>
      </w:pPr>
      <w:r w:rsidRPr="00437306">
        <w:tab/>
        <w:t>(a)</w:t>
      </w:r>
      <w:r w:rsidRPr="00437306">
        <w:tab/>
        <w:t>a regulated principal;</w:t>
      </w:r>
    </w:p>
    <w:p w:rsidR="00983B52" w:rsidRPr="00437306" w:rsidRDefault="00983B52" w:rsidP="00983B52">
      <w:pPr>
        <w:pStyle w:val="paragraph"/>
      </w:pPr>
      <w:r w:rsidRPr="00437306">
        <w:tab/>
        <w:t>(b)</w:t>
      </w:r>
      <w:r w:rsidRPr="00437306">
        <w:tab/>
        <w:t>a representative (as defined in section</w:t>
      </w:r>
      <w:r w:rsidR="00437306">
        <w:t> </w:t>
      </w:r>
      <w:r w:rsidRPr="00437306">
        <w:t>1436) of a regulated principal; or</w:t>
      </w:r>
    </w:p>
    <w:p w:rsidR="00983B52" w:rsidRPr="00437306" w:rsidRDefault="00983B52" w:rsidP="00983B52">
      <w:pPr>
        <w:pStyle w:val="paragraph"/>
      </w:pPr>
      <w:r w:rsidRPr="00437306">
        <w:tab/>
        <w:t>(c)</w:t>
      </w:r>
      <w:r w:rsidRPr="00437306">
        <w:tab/>
        <w:t>an insurance agent (as defined in section</w:t>
      </w:r>
      <w:r w:rsidR="00437306">
        <w:t> </w:t>
      </w:r>
      <w:r w:rsidRPr="00437306">
        <w:t>1436A).</w:t>
      </w:r>
    </w:p>
    <w:p w:rsidR="00983B52" w:rsidRPr="00437306" w:rsidRDefault="00983B52" w:rsidP="00983B52">
      <w:pPr>
        <w:pStyle w:val="ActHead5"/>
      </w:pPr>
      <w:bookmarkStart w:id="93" w:name="_Toc528574307"/>
      <w:r w:rsidRPr="00437306">
        <w:rPr>
          <w:rStyle w:val="CharSectno"/>
        </w:rPr>
        <w:t>1442</w:t>
      </w:r>
      <w:r w:rsidRPr="00437306">
        <w:t xml:space="preserve">  Exemptions and modifications by ASIC</w:t>
      </w:r>
      <w:bookmarkEnd w:id="93"/>
    </w:p>
    <w:p w:rsidR="00983B52" w:rsidRPr="00437306" w:rsidRDefault="00983B52" w:rsidP="00983B52">
      <w:pPr>
        <w:pStyle w:val="subsection"/>
      </w:pPr>
      <w:r w:rsidRPr="00437306">
        <w:tab/>
        <w:t>(1)</w:t>
      </w:r>
      <w:r w:rsidRPr="00437306">
        <w:tab/>
        <w:t>This section applies to the following provisions:</w:t>
      </w:r>
    </w:p>
    <w:p w:rsidR="00983B52" w:rsidRPr="00437306" w:rsidRDefault="00983B52" w:rsidP="00983B52">
      <w:pPr>
        <w:pStyle w:val="paragraph"/>
      </w:pPr>
      <w:r w:rsidRPr="00437306">
        <w:tab/>
        <w:t>(a)</w:t>
      </w:r>
      <w:r w:rsidRPr="00437306">
        <w:tab/>
        <w:t>the provisions of this Subdivision and any associated provisions;</w:t>
      </w:r>
    </w:p>
    <w:p w:rsidR="00983B52" w:rsidRPr="00437306" w:rsidRDefault="00983B52" w:rsidP="00983B52">
      <w:pPr>
        <w:pStyle w:val="paragraph"/>
      </w:pPr>
      <w:r w:rsidRPr="00437306">
        <w:tab/>
        <w:t>(b)</w:t>
      </w:r>
      <w:r w:rsidRPr="00437306">
        <w:tab/>
        <w:t>the provisions that continue to apply because of section</w:t>
      </w:r>
      <w:r w:rsidR="00437306">
        <w:t> </w:t>
      </w:r>
      <w:r w:rsidRPr="00437306">
        <w:t>1440.</w:t>
      </w:r>
    </w:p>
    <w:p w:rsidR="00983B52" w:rsidRPr="00437306" w:rsidRDefault="00983B52" w:rsidP="00983B52">
      <w:pPr>
        <w:pStyle w:val="subsection"/>
      </w:pPr>
      <w:r w:rsidRPr="00437306">
        <w:tab/>
        <w:t>(2)</w:t>
      </w:r>
      <w:r w:rsidRPr="00437306">
        <w:tab/>
        <w:t>ASIC may:</w:t>
      </w:r>
    </w:p>
    <w:p w:rsidR="00983B52" w:rsidRPr="00437306" w:rsidRDefault="00983B52" w:rsidP="00983B52">
      <w:pPr>
        <w:pStyle w:val="paragraph"/>
      </w:pPr>
      <w:r w:rsidRPr="00437306">
        <w:tab/>
        <w:t>(a)</w:t>
      </w:r>
      <w:r w:rsidRPr="00437306">
        <w:tab/>
        <w:t>exempt a person or a class of persons, or a financial product or class of financial products, from some or all of the provisions to which this section applies; or</w:t>
      </w:r>
    </w:p>
    <w:p w:rsidR="00983B52" w:rsidRPr="00437306" w:rsidRDefault="00983B52" w:rsidP="00983B52">
      <w:pPr>
        <w:pStyle w:val="paragraph"/>
      </w:pPr>
      <w:r w:rsidRPr="00437306">
        <w:lastRenderedPageBreak/>
        <w:tab/>
        <w:t>(b)</w:t>
      </w:r>
      <w:r w:rsidRPr="00437306">
        <w:tab/>
        <w:t>declare that some or all of the provisions to which this section applies apply in relation to a person or a class of persons, or a financial product or class of financial products, as if the provisions were modified or varied as specified in the declaration.</w:t>
      </w:r>
    </w:p>
    <w:p w:rsidR="00983B52" w:rsidRPr="00437306" w:rsidRDefault="00983B52" w:rsidP="00983B52">
      <w:pPr>
        <w:pStyle w:val="subsection"/>
      </w:pPr>
      <w:r w:rsidRPr="00437306">
        <w:tab/>
        <w:t>(3)</w:t>
      </w:r>
      <w:r w:rsidRPr="00437306">
        <w:tab/>
        <w:t xml:space="preserve">A declaration under </w:t>
      </w:r>
      <w:r w:rsidR="00437306">
        <w:t>paragraph (</w:t>
      </w:r>
      <w:r w:rsidRPr="00437306">
        <w:t xml:space="preserve">2)(b) may provide for the continued application (with or without modifications, and to the exclusion of provisions of the amended Corporations Act) of provisions referred to in </w:t>
      </w:r>
      <w:r w:rsidR="00437306">
        <w:t>paragraph (</w:t>
      </w:r>
      <w:r w:rsidRPr="00437306">
        <w:t>1)(b), even after the end of the period of 2 years starting on the FSR commencement.</w:t>
      </w:r>
    </w:p>
    <w:p w:rsidR="00983B52" w:rsidRPr="00437306" w:rsidRDefault="00983B52" w:rsidP="00983B52">
      <w:pPr>
        <w:pStyle w:val="subsection"/>
        <w:keepNext/>
        <w:keepLines/>
      </w:pPr>
      <w:r w:rsidRPr="00437306">
        <w:tab/>
        <w:t>(4)</w:t>
      </w:r>
      <w:r w:rsidRPr="0043730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983B52" w:rsidRPr="00437306" w:rsidRDefault="00983B52" w:rsidP="00983B52">
      <w:pPr>
        <w:pStyle w:val="subsection"/>
      </w:pPr>
      <w:r w:rsidRPr="00437306">
        <w:tab/>
        <w:t>(5)</w:t>
      </w:r>
      <w:r w:rsidRPr="00437306">
        <w:tab/>
        <w:t xml:space="preserve">An exemption or declaration must be in writing and ASIC must publish notice of it in the </w:t>
      </w:r>
      <w:r w:rsidRPr="00437306">
        <w:rPr>
          <w:i/>
        </w:rPr>
        <w:t>Gazette</w:t>
      </w:r>
      <w:r w:rsidRPr="00437306">
        <w:t>.</w:t>
      </w:r>
    </w:p>
    <w:p w:rsidR="00983B52" w:rsidRPr="00437306" w:rsidRDefault="00983B52" w:rsidP="00983B52">
      <w:pPr>
        <w:pStyle w:val="subsection"/>
      </w:pPr>
      <w:r w:rsidRPr="00437306">
        <w:tab/>
        <w:t>(6)</w:t>
      </w:r>
      <w:r w:rsidRPr="00437306">
        <w:tab/>
        <w:t xml:space="preserve">If conduct (including an omission) of a person would not constitute an offence if a particular declaration under </w:t>
      </w:r>
      <w:r w:rsidR="00437306">
        <w:t>paragraph (</w:t>
      </w:r>
      <w:r w:rsidRPr="00437306">
        <w:t xml:space="preserve">2)(b) had not been made, that conduct does not constitute an offence unless, before the conduct occurred (in addition to complying with the gazettal requirement of </w:t>
      </w:r>
      <w:r w:rsidR="00437306">
        <w:t>subsection (</w:t>
      </w:r>
      <w:r w:rsidRPr="00437306">
        <w:t>5)):</w:t>
      </w:r>
    </w:p>
    <w:p w:rsidR="00983B52" w:rsidRPr="00437306" w:rsidRDefault="00983B52" w:rsidP="00983B52">
      <w:pPr>
        <w:pStyle w:val="paragraph"/>
      </w:pPr>
      <w:r w:rsidRPr="00437306">
        <w:tab/>
        <w:t>(a)</w:t>
      </w:r>
      <w:r w:rsidRPr="00437306">
        <w:tab/>
        <w:t>the text of the declaration was made available by ASIC on the internet; or</w:t>
      </w:r>
    </w:p>
    <w:p w:rsidR="00983B52" w:rsidRPr="00437306" w:rsidRDefault="00983B52" w:rsidP="00983B52">
      <w:pPr>
        <w:pStyle w:val="paragraph"/>
      </w:pPr>
      <w:r w:rsidRPr="00437306">
        <w:tab/>
        <w:t>(b)</w:t>
      </w:r>
      <w:r w:rsidRPr="00437306">
        <w:tab/>
        <w:t>ASIC gave written notice setting out the text of the declaration to the person.</w:t>
      </w:r>
    </w:p>
    <w:p w:rsidR="00983B52" w:rsidRPr="00437306" w:rsidRDefault="00983B52" w:rsidP="00983B52">
      <w:pPr>
        <w:pStyle w:val="subsection2"/>
      </w:pPr>
      <w:r w:rsidRPr="00437306">
        <w:t xml:space="preserve">In a prosecution for an offence to which this subsection applies, the prosecution must prove that </w:t>
      </w:r>
      <w:r w:rsidR="00437306">
        <w:t>paragraph (</w:t>
      </w:r>
      <w:r w:rsidRPr="00437306">
        <w:t>a) or (b) was complied with before the conduct occurred.</w:t>
      </w:r>
    </w:p>
    <w:p w:rsidR="00983B52" w:rsidRPr="00437306" w:rsidRDefault="00983B52" w:rsidP="004C30BE">
      <w:pPr>
        <w:pStyle w:val="ActHead4"/>
      </w:pPr>
      <w:bookmarkStart w:id="94" w:name="_Toc528574308"/>
      <w:r w:rsidRPr="00437306">
        <w:rPr>
          <w:rStyle w:val="CharSubdNo"/>
        </w:rPr>
        <w:lastRenderedPageBreak/>
        <w:t>Subdivision F</w:t>
      </w:r>
      <w:r w:rsidRPr="00437306">
        <w:t>—</w:t>
      </w:r>
      <w:r w:rsidRPr="00437306">
        <w:rPr>
          <w:rStyle w:val="CharSubdText"/>
        </w:rPr>
        <w:t>Certain other product</w:t>
      </w:r>
      <w:r w:rsidR="00437306">
        <w:rPr>
          <w:rStyle w:val="CharSubdText"/>
        </w:rPr>
        <w:noBreakHyphen/>
      </w:r>
      <w:r w:rsidRPr="00437306">
        <w:rPr>
          <w:rStyle w:val="CharSubdText"/>
        </w:rPr>
        <w:t>related requirements</w:t>
      </w:r>
      <w:bookmarkEnd w:id="94"/>
    </w:p>
    <w:p w:rsidR="00983B52" w:rsidRPr="00437306" w:rsidRDefault="00983B52" w:rsidP="00CC5440">
      <w:pPr>
        <w:pStyle w:val="ActHead5"/>
      </w:pPr>
      <w:bookmarkStart w:id="95" w:name="_Toc528574309"/>
      <w:r w:rsidRPr="00437306">
        <w:rPr>
          <w:rStyle w:val="CharSectno"/>
        </w:rPr>
        <w:t>1442A</w:t>
      </w:r>
      <w:r w:rsidRPr="00437306">
        <w:t xml:space="preserve">  Deferred application of hawking prohibition</w:t>
      </w:r>
      <w:bookmarkEnd w:id="95"/>
    </w:p>
    <w:p w:rsidR="00983B52" w:rsidRPr="00437306" w:rsidRDefault="00983B52" w:rsidP="00CC5440">
      <w:pPr>
        <w:pStyle w:val="subsection"/>
        <w:keepNext/>
        <w:keepLines/>
      </w:pPr>
      <w:r w:rsidRPr="00437306">
        <w:tab/>
        <w:t>(1)</w:t>
      </w:r>
      <w:r w:rsidRPr="00437306">
        <w:tab/>
        <w:t xml:space="preserve">For the purposes of this section, the </w:t>
      </w:r>
      <w:r w:rsidRPr="00437306">
        <w:rPr>
          <w:b/>
          <w:i/>
        </w:rPr>
        <w:t>transition period</w:t>
      </w:r>
      <w:r w:rsidRPr="00437306">
        <w:t xml:space="preserve"> is the period starting on the FSR commencement and ending on whichever of the following first occurs:</w:t>
      </w:r>
    </w:p>
    <w:p w:rsidR="00983B52" w:rsidRPr="00437306" w:rsidRDefault="00983B52" w:rsidP="00983B52">
      <w:pPr>
        <w:pStyle w:val="paragraph"/>
      </w:pPr>
      <w:r w:rsidRPr="00437306">
        <w:tab/>
        <w:t>(a)</w:t>
      </w:r>
      <w:r w:rsidRPr="00437306">
        <w:tab/>
        <w:t>the day fixed by Proclamation for the purposes of this paragraph;</w:t>
      </w:r>
    </w:p>
    <w:p w:rsidR="00983B52" w:rsidRPr="00437306" w:rsidRDefault="00983B52" w:rsidP="00983B52">
      <w:pPr>
        <w:pStyle w:val="paragraph"/>
      </w:pPr>
      <w:r w:rsidRPr="00437306">
        <w:tab/>
        <w:t>(b)</w:t>
      </w:r>
      <w:r w:rsidRPr="00437306">
        <w:tab/>
        <w:t>the end of the period of 6 months starting on the FSR commencement.</w:t>
      </w:r>
    </w:p>
    <w:p w:rsidR="00983B52" w:rsidRPr="00437306" w:rsidRDefault="00983B52" w:rsidP="00983B52">
      <w:pPr>
        <w:pStyle w:val="subsection"/>
      </w:pPr>
      <w:r w:rsidRPr="00437306">
        <w:tab/>
        <w:t>(2)</w:t>
      </w:r>
      <w:r w:rsidRPr="00437306">
        <w:tab/>
        <w:t xml:space="preserve">Regulations made for the purposes of this section may provide for specified provisions of legislation that is repealed by the </w:t>
      </w:r>
      <w:r w:rsidRPr="00437306">
        <w:rPr>
          <w:i/>
        </w:rPr>
        <w:t>Financial Services Reform Act 2001</w:t>
      </w:r>
      <w:r w:rsidRPr="00437306">
        <w:t xml:space="preserve"> or the </w:t>
      </w:r>
      <w:r w:rsidRPr="00437306">
        <w:rPr>
          <w:i/>
        </w:rPr>
        <w:t>Financial Services Reform (Consequential Provisions) Act 2001</w:t>
      </w:r>
      <w:r w:rsidRPr="00437306">
        <w:t>, being provisions that deal with the same or a similar matter as that dealt with in section</w:t>
      </w:r>
      <w:r w:rsidR="00437306">
        <w:t> </w:t>
      </w:r>
      <w:r w:rsidRPr="00437306">
        <w:t>992A of the amended Corporations Act,</w:t>
      </w:r>
      <w:r w:rsidRPr="00437306">
        <w:rPr>
          <w:i/>
        </w:rPr>
        <w:t xml:space="preserve"> </w:t>
      </w:r>
      <w:r w:rsidRPr="00437306">
        <w:t>to continue to apply (whether with or without specified modifications) during the transition period.</w:t>
      </w:r>
    </w:p>
    <w:p w:rsidR="00983B52" w:rsidRPr="00437306" w:rsidRDefault="00983B52" w:rsidP="00983B52">
      <w:pPr>
        <w:pStyle w:val="subsection"/>
      </w:pPr>
      <w:r w:rsidRPr="00437306">
        <w:tab/>
        <w:t>(3)</w:t>
      </w:r>
      <w:r w:rsidRPr="00437306">
        <w:tab/>
        <w:t>During the transition period, section</w:t>
      </w:r>
      <w:r w:rsidR="00437306">
        <w:t> </w:t>
      </w:r>
      <w:r w:rsidRPr="00437306">
        <w:t>992A of the amended Corporations Act does not apply to any person, except to the extent (if any) provided for in regulations made for the purposes of this section.</w:t>
      </w:r>
    </w:p>
    <w:p w:rsidR="00983B52" w:rsidRPr="00437306" w:rsidRDefault="00983B52" w:rsidP="00983B52">
      <w:pPr>
        <w:pStyle w:val="ActHead5"/>
      </w:pPr>
      <w:bookmarkStart w:id="96" w:name="_Toc528574310"/>
      <w:r w:rsidRPr="00437306">
        <w:rPr>
          <w:rStyle w:val="CharSectno"/>
        </w:rPr>
        <w:t>1442B</w:t>
      </w:r>
      <w:r w:rsidRPr="00437306">
        <w:t xml:space="preserve">  Deferred application of confirmation of transaction and cooling</w:t>
      </w:r>
      <w:r w:rsidR="00437306">
        <w:noBreakHyphen/>
      </w:r>
      <w:r w:rsidRPr="00437306">
        <w:t>off provisions etc.</w:t>
      </w:r>
      <w:bookmarkEnd w:id="96"/>
    </w:p>
    <w:p w:rsidR="00983B52" w:rsidRPr="00437306" w:rsidRDefault="00983B52" w:rsidP="00983B52">
      <w:pPr>
        <w:pStyle w:val="subsection"/>
      </w:pPr>
      <w:r w:rsidRPr="00437306">
        <w:tab/>
        <w:t>(1)</w:t>
      </w:r>
      <w:r w:rsidRPr="00437306">
        <w:tab/>
        <w:t>This section applies to all financial products issued by a person, other than financial products in a class of products that are first issued by the person after the FSR commencement.</w:t>
      </w:r>
    </w:p>
    <w:p w:rsidR="00983B52" w:rsidRPr="00437306" w:rsidRDefault="00983B52" w:rsidP="00983B52">
      <w:pPr>
        <w:pStyle w:val="subsection"/>
      </w:pPr>
      <w:r w:rsidRPr="00437306">
        <w:tab/>
        <w:t>(2)</w:t>
      </w:r>
      <w:r w:rsidRPr="00437306">
        <w:tab/>
        <w:t xml:space="preserve">For the purposes of this section, the </w:t>
      </w:r>
      <w:r w:rsidRPr="00437306">
        <w:rPr>
          <w:b/>
          <w:i/>
        </w:rPr>
        <w:t>transition period</w:t>
      </w:r>
      <w:r w:rsidRPr="00437306">
        <w:t>, in relation to a financial product to which this section applies, is the period starting on the FSR commencement and ending on whichever of the following first occurs:</w:t>
      </w:r>
    </w:p>
    <w:p w:rsidR="00983B52" w:rsidRPr="00437306" w:rsidRDefault="00983B52" w:rsidP="00983B52">
      <w:pPr>
        <w:pStyle w:val="paragraph"/>
      </w:pPr>
      <w:r w:rsidRPr="00437306">
        <w:tab/>
        <w:t>(a)</w:t>
      </w:r>
      <w:r w:rsidRPr="00437306">
        <w:tab/>
        <w:t>the day fixed by Proclamation for the purposes of this paragraph;</w:t>
      </w:r>
    </w:p>
    <w:p w:rsidR="00983B52" w:rsidRPr="00437306" w:rsidRDefault="00983B52" w:rsidP="00983B52">
      <w:pPr>
        <w:pStyle w:val="paragraph"/>
      </w:pPr>
      <w:r w:rsidRPr="00437306">
        <w:tab/>
        <w:t>(b)</w:t>
      </w:r>
      <w:r w:rsidRPr="00437306">
        <w:tab/>
        <w:t>the end of the period of 6 months starting on the FSR commencement;</w:t>
      </w:r>
    </w:p>
    <w:p w:rsidR="00983B52" w:rsidRPr="00437306" w:rsidRDefault="00983B52" w:rsidP="00983B52">
      <w:pPr>
        <w:pStyle w:val="paragraph"/>
      </w:pPr>
      <w:r w:rsidRPr="00437306">
        <w:tab/>
        <w:t>(c)</w:t>
      </w:r>
      <w:r w:rsidRPr="00437306">
        <w:tab/>
        <w:t>the new product disclosure provisions (within the meaning of section</w:t>
      </w:r>
      <w:r w:rsidR="00437306">
        <w:t> </w:t>
      </w:r>
      <w:r w:rsidRPr="00437306">
        <w:t>1438) start to apply in relation to the product.</w:t>
      </w:r>
    </w:p>
    <w:p w:rsidR="00983B52" w:rsidRPr="00437306" w:rsidRDefault="00983B52" w:rsidP="00983B52">
      <w:pPr>
        <w:pStyle w:val="subsection"/>
      </w:pPr>
      <w:r w:rsidRPr="00437306">
        <w:tab/>
        <w:t>(3)</w:t>
      </w:r>
      <w:r w:rsidRPr="00437306">
        <w:tab/>
        <w:t xml:space="preserve">Subject to </w:t>
      </w:r>
      <w:r w:rsidR="00437306">
        <w:t>subsection (</w:t>
      </w:r>
      <w:r w:rsidRPr="00437306">
        <w:t xml:space="preserve">5), the following provisions (the </w:t>
      </w:r>
      <w:r w:rsidRPr="00437306">
        <w:rPr>
          <w:b/>
          <w:i/>
        </w:rPr>
        <w:t>preserved provisions</w:t>
      </w:r>
      <w:r w:rsidRPr="00437306">
        <w:t>), to the extent they are relevant to a financial product to which this section applies, continue to apply, despite their repeal, in relation to the financial product during the transition period:</w:t>
      </w:r>
    </w:p>
    <w:p w:rsidR="00983B52" w:rsidRPr="00437306" w:rsidRDefault="00983B52" w:rsidP="00983B52">
      <w:pPr>
        <w:pStyle w:val="paragraph"/>
      </w:pPr>
      <w:r w:rsidRPr="00437306">
        <w:tab/>
        <w:t>(a)</w:t>
      </w:r>
      <w:r w:rsidRPr="00437306">
        <w:tab/>
        <w:t>Division</w:t>
      </w:r>
      <w:r w:rsidR="00437306">
        <w:t> </w:t>
      </w:r>
      <w:r w:rsidRPr="00437306">
        <w:t>6 of Part</w:t>
      </w:r>
      <w:r w:rsidR="00437306">
        <w:t> </w:t>
      </w:r>
      <w:r w:rsidRPr="00437306">
        <w:t xml:space="preserve">19 of the </w:t>
      </w:r>
      <w:r w:rsidRPr="00437306">
        <w:rPr>
          <w:i/>
        </w:rPr>
        <w:t>Superannuation Industry (Supervision) Act 1993</w:t>
      </w:r>
      <w:r w:rsidRPr="00437306">
        <w:t>, and any associated provisions;</w:t>
      </w:r>
    </w:p>
    <w:p w:rsidR="00983B52" w:rsidRPr="00437306" w:rsidRDefault="00983B52" w:rsidP="00983B52">
      <w:pPr>
        <w:pStyle w:val="paragraph"/>
      </w:pPr>
      <w:r w:rsidRPr="00437306">
        <w:tab/>
        <w:t>(b)</w:t>
      </w:r>
      <w:r w:rsidRPr="00437306">
        <w:tab/>
        <w:t>Division</w:t>
      </w:r>
      <w:r w:rsidR="00437306">
        <w:t> </w:t>
      </w:r>
      <w:r w:rsidRPr="00437306">
        <w:t>7 of Part</w:t>
      </w:r>
      <w:r w:rsidR="00437306">
        <w:t> </w:t>
      </w:r>
      <w:r w:rsidRPr="00437306">
        <w:t xml:space="preserve">5 of the </w:t>
      </w:r>
      <w:r w:rsidRPr="00437306">
        <w:rPr>
          <w:i/>
        </w:rPr>
        <w:t>Retirement Savings Accounts Act 1997</w:t>
      </w:r>
      <w:r w:rsidRPr="00437306">
        <w:t>, and any associated provisions;</w:t>
      </w:r>
    </w:p>
    <w:p w:rsidR="00983B52" w:rsidRPr="00437306" w:rsidRDefault="00983B52" w:rsidP="00983B52">
      <w:pPr>
        <w:pStyle w:val="paragraph"/>
      </w:pPr>
      <w:r w:rsidRPr="00437306">
        <w:tab/>
        <w:t>(c)</w:t>
      </w:r>
      <w:r w:rsidRPr="00437306">
        <w:tab/>
        <w:t>sections</w:t>
      </w:r>
      <w:r w:rsidR="00437306">
        <w:t> </w:t>
      </w:r>
      <w:r w:rsidRPr="00437306">
        <w:t xml:space="preserve">64 and 64A of the </w:t>
      </w:r>
      <w:r w:rsidRPr="00437306">
        <w:rPr>
          <w:i/>
        </w:rPr>
        <w:t>Insurance Contracts Act 1984</w:t>
      </w:r>
      <w:r w:rsidRPr="00437306">
        <w:t>, and any associated provisions;</w:t>
      </w:r>
    </w:p>
    <w:p w:rsidR="00983B52" w:rsidRPr="00437306" w:rsidRDefault="00983B52" w:rsidP="00983B52">
      <w:pPr>
        <w:pStyle w:val="paragraph"/>
      </w:pPr>
      <w:r w:rsidRPr="00437306">
        <w:tab/>
        <w:t>(d)</w:t>
      </w:r>
      <w:r w:rsidRPr="00437306">
        <w:tab/>
        <w:t>any other provisions specified in regulations made for the purposes of this paragraph, and any associated provisions in relation to provisions so specified.</w:t>
      </w:r>
    </w:p>
    <w:p w:rsidR="00983B52" w:rsidRPr="00437306" w:rsidRDefault="00983B52" w:rsidP="00983B52">
      <w:pPr>
        <w:pStyle w:val="subsection"/>
        <w:keepNext/>
        <w:keepLines/>
      </w:pPr>
      <w:r w:rsidRPr="00437306">
        <w:tab/>
        <w:t>(4)</w:t>
      </w:r>
      <w:r w:rsidRPr="00437306">
        <w:tab/>
        <w:t xml:space="preserve">Subject to </w:t>
      </w:r>
      <w:r w:rsidR="00437306">
        <w:t>subsection (</w:t>
      </w:r>
      <w:r w:rsidRPr="00437306">
        <w:t xml:space="preserve">5), during the transition period, the following provisions (the </w:t>
      </w:r>
      <w:r w:rsidRPr="00437306">
        <w:rPr>
          <w:b/>
          <w:i/>
        </w:rPr>
        <w:t>deferred provisions</w:t>
      </w:r>
      <w:r w:rsidRPr="00437306">
        <w:t>) of the amended Corporations Act do not apply in relation to a financial product to which this section applies:</w:t>
      </w:r>
    </w:p>
    <w:p w:rsidR="00983B52" w:rsidRPr="00437306" w:rsidRDefault="00983B52" w:rsidP="00983B52">
      <w:pPr>
        <w:pStyle w:val="paragraph"/>
      </w:pPr>
      <w:r w:rsidRPr="00437306">
        <w:tab/>
        <w:t>(a)</w:t>
      </w:r>
      <w:r w:rsidRPr="00437306">
        <w:tab/>
        <w:t>section</w:t>
      </w:r>
      <w:r w:rsidR="00437306">
        <w:t> </w:t>
      </w:r>
      <w:r w:rsidRPr="00437306">
        <w:t>1017F;</w:t>
      </w:r>
    </w:p>
    <w:p w:rsidR="00983B52" w:rsidRPr="00437306" w:rsidRDefault="00983B52" w:rsidP="00983B52">
      <w:pPr>
        <w:pStyle w:val="paragraph"/>
      </w:pPr>
      <w:r w:rsidRPr="00437306">
        <w:tab/>
        <w:t>(b)</w:t>
      </w:r>
      <w:r w:rsidRPr="00437306">
        <w:tab/>
        <w:t>sections</w:t>
      </w:r>
      <w:r w:rsidR="00437306">
        <w:t> </w:t>
      </w:r>
      <w:r w:rsidRPr="00437306">
        <w:t>1019A and 1019B;</w:t>
      </w:r>
    </w:p>
    <w:p w:rsidR="00983B52" w:rsidRPr="00437306" w:rsidRDefault="00983B52" w:rsidP="00983B52">
      <w:pPr>
        <w:pStyle w:val="paragraph"/>
      </w:pPr>
      <w:r w:rsidRPr="00437306">
        <w:tab/>
        <w:t>(c)</w:t>
      </w:r>
      <w:r w:rsidRPr="00437306">
        <w:tab/>
        <w:t>any other provisions of Part</w:t>
      </w:r>
      <w:r w:rsidR="00437306">
        <w:t> </w:t>
      </w:r>
      <w:r w:rsidRPr="00437306">
        <w:t>7.9 of the amended Corporations Act that are not part of the new product disclosure provisions (within the meaning of section</w:t>
      </w:r>
      <w:r w:rsidR="00437306">
        <w:t> </w:t>
      </w:r>
      <w:r w:rsidRPr="00437306">
        <w:t>1438) and that are specified in regulations made for the purposes of this paragraph.</w:t>
      </w:r>
    </w:p>
    <w:p w:rsidR="00983B52" w:rsidRPr="00437306" w:rsidRDefault="00983B52" w:rsidP="00983B52">
      <w:pPr>
        <w:pStyle w:val="subsection"/>
      </w:pPr>
      <w:r w:rsidRPr="00437306">
        <w:tab/>
        <w:t>(5)</w:t>
      </w:r>
      <w:r w:rsidRPr="00437306">
        <w:tab/>
        <w:t>Regulations made for the purposes of this subsection may do either or both of the following:</w:t>
      </w:r>
    </w:p>
    <w:p w:rsidR="00983B52" w:rsidRPr="00437306" w:rsidRDefault="00983B52" w:rsidP="00983B52">
      <w:pPr>
        <w:pStyle w:val="paragraph"/>
      </w:pPr>
      <w:r w:rsidRPr="00437306">
        <w:tab/>
        <w:t>(a)</w:t>
      </w:r>
      <w:r w:rsidRPr="00437306">
        <w:tab/>
        <w:t>provide that specified provisions of the preserved provisions apply (with or without specified modifications), or do not apply, in relation to a financial product to which this section applies;</w:t>
      </w:r>
    </w:p>
    <w:p w:rsidR="00983B52" w:rsidRPr="00437306" w:rsidRDefault="00983B52" w:rsidP="00983B52">
      <w:pPr>
        <w:pStyle w:val="paragraph"/>
      </w:pPr>
      <w:r w:rsidRPr="00437306">
        <w:tab/>
        <w:t>(b)</w:t>
      </w:r>
      <w:r w:rsidRPr="00437306">
        <w:tab/>
        <w:t>provide that specified provisions of the deferred provisions apply (with or without specified modifications), or do not apply, in relation to a financial product to which this section applies.</w:t>
      </w:r>
    </w:p>
    <w:p w:rsidR="00983B52" w:rsidRPr="00437306" w:rsidRDefault="00983B52" w:rsidP="00983B52">
      <w:pPr>
        <w:pStyle w:val="subsection2"/>
      </w:pPr>
      <w:r w:rsidRPr="00437306">
        <w:t xml:space="preserve">The regulations may provide as mentioned in </w:t>
      </w:r>
      <w:r w:rsidR="00437306">
        <w:t>paragraph (</w:t>
      </w:r>
      <w:r w:rsidRPr="00437306">
        <w:t>a) or (b) even after the end of the transition period.</w:t>
      </w:r>
    </w:p>
    <w:p w:rsidR="00983B52" w:rsidRPr="00437306" w:rsidRDefault="00983B52" w:rsidP="00983B52">
      <w:pPr>
        <w:pStyle w:val="ActHead3"/>
        <w:pageBreakBefore/>
      </w:pPr>
      <w:bookmarkStart w:id="97" w:name="_Toc528574311"/>
      <w:r w:rsidRPr="00437306">
        <w:rPr>
          <w:rStyle w:val="CharDivNo"/>
        </w:rPr>
        <w:t>Division</w:t>
      </w:r>
      <w:r w:rsidR="00437306">
        <w:rPr>
          <w:rStyle w:val="CharDivNo"/>
        </w:rPr>
        <w:t> </w:t>
      </w:r>
      <w:r w:rsidRPr="00437306">
        <w:rPr>
          <w:rStyle w:val="CharDivNo"/>
        </w:rPr>
        <w:t>2</w:t>
      </w:r>
      <w:r w:rsidRPr="00437306">
        <w:t>—</w:t>
      </w:r>
      <w:r w:rsidRPr="00437306">
        <w:rPr>
          <w:rStyle w:val="CharDivText"/>
        </w:rPr>
        <w:t>Other transitional provisions</w:t>
      </w:r>
      <w:bookmarkEnd w:id="97"/>
    </w:p>
    <w:p w:rsidR="00983B52" w:rsidRPr="00437306" w:rsidRDefault="00983B52" w:rsidP="00983B52">
      <w:pPr>
        <w:pStyle w:val="ActHead5"/>
      </w:pPr>
      <w:bookmarkStart w:id="98" w:name="_Toc528574312"/>
      <w:r w:rsidRPr="00437306">
        <w:rPr>
          <w:rStyle w:val="CharSectno"/>
        </w:rPr>
        <w:t>1443</w:t>
      </w:r>
      <w:r w:rsidRPr="00437306">
        <w:t xml:space="preserve">  Definitions</w:t>
      </w:r>
      <w:bookmarkEnd w:id="98"/>
    </w:p>
    <w:p w:rsidR="00983B52" w:rsidRPr="00437306" w:rsidRDefault="00983B52" w:rsidP="00983B52">
      <w:pPr>
        <w:pStyle w:val="subsection"/>
      </w:pPr>
      <w:r w:rsidRPr="00437306">
        <w:tab/>
        <w:t>(1)</w:t>
      </w:r>
      <w:r w:rsidRPr="00437306">
        <w:tab/>
        <w:t>In this Division:</w:t>
      </w:r>
    </w:p>
    <w:p w:rsidR="00983B52" w:rsidRPr="00437306" w:rsidRDefault="00983B52" w:rsidP="00983B52">
      <w:pPr>
        <w:pStyle w:val="Definition"/>
        <w:rPr>
          <w:b/>
          <w:i/>
        </w:rPr>
      </w:pPr>
      <w:r w:rsidRPr="00437306">
        <w:rPr>
          <w:b/>
          <w:i/>
        </w:rPr>
        <w:t xml:space="preserve">amended Corporations Act </w:t>
      </w:r>
      <w:r w:rsidRPr="00437306">
        <w:t>has the same meaning as in Division</w:t>
      </w:r>
      <w:r w:rsidR="00437306">
        <w:t> </w:t>
      </w:r>
      <w:r w:rsidRPr="00437306">
        <w:t>1.</w:t>
      </w:r>
    </w:p>
    <w:p w:rsidR="00983B52" w:rsidRPr="00437306" w:rsidRDefault="00983B52" w:rsidP="00983B52">
      <w:pPr>
        <w:pStyle w:val="Definition"/>
      </w:pPr>
      <w:r w:rsidRPr="00437306">
        <w:rPr>
          <w:b/>
          <w:i/>
        </w:rPr>
        <w:t>class</w:t>
      </w:r>
      <w:r w:rsidRPr="00437306">
        <w:t xml:space="preserve">, in relation to financial products, has a meaning affected by regulations made for the purposes of </w:t>
      </w:r>
      <w:r w:rsidR="00437306">
        <w:t>subsection (</w:t>
      </w:r>
      <w:r w:rsidRPr="00437306">
        <w:t>2).</w:t>
      </w:r>
    </w:p>
    <w:p w:rsidR="00983B52" w:rsidRPr="00437306" w:rsidRDefault="00983B52" w:rsidP="00983B52">
      <w:pPr>
        <w:pStyle w:val="Definition"/>
      </w:pPr>
      <w:r w:rsidRPr="00437306">
        <w:rPr>
          <w:b/>
          <w:i/>
        </w:rPr>
        <w:t xml:space="preserve">FSR commencement </w:t>
      </w:r>
      <w:r w:rsidRPr="00437306">
        <w:t>has the same meaning as in Division</w:t>
      </w:r>
      <w:r w:rsidR="00437306">
        <w:t> </w:t>
      </w:r>
      <w:r w:rsidRPr="00437306">
        <w:t>1.</w:t>
      </w:r>
    </w:p>
    <w:p w:rsidR="00983B52" w:rsidRPr="00437306" w:rsidRDefault="00983B52" w:rsidP="00983B52">
      <w:pPr>
        <w:pStyle w:val="Definition"/>
      </w:pPr>
      <w:r w:rsidRPr="00437306">
        <w:rPr>
          <w:b/>
          <w:i/>
        </w:rPr>
        <w:t>law of the Commonwealth</w:t>
      </w:r>
      <w:r w:rsidRPr="00437306">
        <w:t xml:space="preserve"> includes a reference to an instrument made under such a law.</w:t>
      </w:r>
    </w:p>
    <w:p w:rsidR="00983B52" w:rsidRPr="00437306" w:rsidRDefault="00983B52" w:rsidP="00983B52">
      <w:pPr>
        <w:pStyle w:val="Definition"/>
      </w:pPr>
      <w:r w:rsidRPr="00437306">
        <w:rPr>
          <w:b/>
          <w:i/>
        </w:rPr>
        <w:t>new legislation</w:t>
      </w:r>
      <w:r w:rsidRPr="00437306">
        <w:t xml:space="preserve"> means relevant legislation as in force after the FSR commencement.</w:t>
      </w:r>
    </w:p>
    <w:p w:rsidR="00983B52" w:rsidRPr="00437306" w:rsidRDefault="00983B52" w:rsidP="00983B52">
      <w:pPr>
        <w:pStyle w:val="Definition"/>
      </w:pPr>
      <w:r w:rsidRPr="00437306">
        <w:rPr>
          <w:b/>
          <w:i/>
        </w:rPr>
        <w:t>old legislation</w:t>
      </w:r>
      <w:r w:rsidRPr="00437306">
        <w:t xml:space="preserve"> means relevant legislation as in force immediately before the FSR commencement.</w:t>
      </w:r>
    </w:p>
    <w:p w:rsidR="00983B52" w:rsidRPr="00437306" w:rsidRDefault="00983B52" w:rsidP="00983B52">
      <w:pPr>
        <w:pStyle w:val="Definition"/>
      </w:pPr>
      <w:r w:rsidRPr="00437306">
        <w:rPr>
          <w:b/>
          <w:i/>
        </w:rPr>
        <w:t xml:space="preserve">relevant amendments </w:t>
      </w:r>
      <w:r w:rsidRPr="00437306">
        <w:t>means the amendments made by:</w:t>
      </w:r>
    </w:p>
    <w:p w:rsidR="00983B52" w:rsidRPr="00437306" w:rsidRDefault="00983B52" w:rsidP="00983B52">
      <w:pPr>
        <w:pStyle w:val="paragraph"/>
      </w:pPr>
      <w:r w:rsidRPr="00437306">
        <w:tab/>
        <w:t>(a)</w:t>
      </w:r>
      <w:r w:rsidRPr="00437306">
        <w:tab/>
        <w:t xml:space="preserve">the </w:t>
      </w:r>
      <w:r w:rsidRPr="00437306">
        <w:rPr>
          <w:i/>
        </w:rPr>
        <w:t>Financial Services Reform Act 2001</w:t>
      </w:r>
      <w:r w:rsidRPr="00437306">
        <w:t>; and</w:t>
      </w:r>
    </w:p>
    <w:p w:rsidR="00983B52" w:rsidRPr="00437306" w:rsidRDefault="00983B52" w:rsidP="00983B52">
      <w:pPr>
        <w:pStyle w:val="paragraph"/>
      </w:pPr>
      <w:r w:rsidRPr="00437306">
        <w:tab/>
        <w:t>(b)</w:t>
      </w:r>
      <w:r w:rsidRPr="00437306">
        <w:tab/>
        <w:t xml:space="preserve">the </w:t>
      </w:r>
      <w:r w:rsidRPr="00437306">
        <w:rPr>
          <w:i/>
        </w:rPr>
        <w:t>Financial Services Reform (Consequential Provisions) Act 2001</w:t>
      </w:r>
      <w:r w:rsidRPr="00437306">
        <w:t>.</w:t>
      </w:r>
    </w:p>
    <w:p w:rsidR="00983B52" w:rsidRPr="00437306" w:rsidRDefault="00983B52" w:rsidP="00983B52">
      <w:pPr>
        <w:pStyle w:val="Definition"/>
      </w:pPr>
      <w:r w:rsidRPr="00437306">
        <w:rPr>
          <w:b/>
          <w:i/>
        </w:rPr>
        <w:t>relevant legislation</w:t>
      </w:r>
      <w:r w:rsidRPr="00437306">
        <w:t xml:space="preserve"> means the following legislation:</w:t>
      </w:r>
    </w:p>
    <w:p w:rsidR="00983B52" w:rsidRPr="00437306" w:rsidRDefault="00983B52" w:rsidP="00983B52">
      <w:pPr>
        <w:pStyle w:val="paragraph"/>
      </w:pPr>
      <w:r w:rsidRPr="00437306">
        <w:tab/>
        <w:t>(a)</w:t>
      </w:r>
      <w:r w:rsidRPr="00437306">
        <w:tab/>
        <w:t>this Act;</w:t>
      </w:r>
    </w:p>
    <w:p w:rsidR="00983B52" w:rsidRPr="00437306" w:rsidRDefault="00983B52" w:rsidP="00983B52">
      <w:pPr>
        <w:pStyle w:val="paragraph"/>
      </w:pPr>
      <w:r w:rsidRPr="00437306">
        <w:tab/>
        <w:t>(b)</w:t>
      </w:r>
      <w:r w:rsidRPr="00437306">
        <w:tab/>
        <w:t>the Acts that are amended by the relevant amendments;</w:t>
      </w:r>
    </w:p>
    <w:p w:rsidR="00983B52" w:rsidRPr="00437306" w:rsidRDefault="00983B52" w:rsidP="00983B52">
      <w:pPr>
        <w:pStyle w:val="paragraph"/>
      </w:pPr>
      <w:r w:rsidRPr="00437306">
        <w:tab/>
        <w:t>(c)</w:t>
      </w:r>
      <w:r w:rsidRPr="00437306">
        <w:tab/>
        <w:t xml:space="preserve">regulations or other instruments made under Acts covered by </w:t>
      </w:r>
      <w:r w:rsidR="00437306">
        <w:t>paragraph (</w:t>
      </w:r>
      <w:r w:rsidRPr="00437306">
        <w:t>a) or (b);</w:t>
      </w:r>
    </w:p>
    <w:p w:rsidR="00983B52" w:rsidRPr="00437306" w:rsidRDefault="00983B52" w:rsidP="00983B52">
      <w:pPr>
        <w:pStyle w:val="paragraph"/>
      </w:pPr>
      <w:r w:rsidRPr="00437306">
        <w:tab/>
        <w:t>(d)</w:t>
      </w:r>
      <w:r w:rsidRPr="00437306">
        <w:tab/>
        <w:t>any other law of the Commonwealth, or instrument made under a law of the Commonwealth, identified in regulations made for the purposes of this paragraph.</w:t>
      </w:r>
    </w:p>
    <w:p w:rsidR="00983B52" w:rsidRPr="00437306" w:rsidRDefault="00983B52" w:rsidP="00983B52">
      <w:pPr>
        <w:pStyle w:val="subsection"/>
      </w:pPr>
      <w:r w:rsidRPr="00437306">
        <w:tab/>
        <w:t>(2)</w:t>
      </w:r>
      <w:r w:rsidRPr="00437306">
        <w:tab/>
        <w:t xml:space="preserve">The regulations may include provisions identifying, or providing for the identification of, what constitutes a </w:t>
      </w:r>
      <w:r w:rsidRPr="00437306">
        <w:rPr>
          <w:b/>
          <w:i/>
        </w:rPr>
        <w:t xml:space="preserve">class </w:t>
      </w:r>
      <w:r w:rsidRPr="00437306">
        <w:t>of financial products for the purposes of a provision or provisions of this Division.</w:t>
      </w:r>
    </w:p>
    <w:p w:rsidR="00983B52" w:rsidRPr="00437306" w:rsidRDefault="00983B52" w:rsidP="00983B52">
      <w:pPr>
        <w:pStyle w:val="ActHead5"/>
      </w:pPr>
      <w:bookmarkStart w:id="99" w:name="_Toc528574313"/>
      <w:r w:rsidRPr="00437306">
        <w:rPr>
          <w:rStyle w:val="CharSectno"/>
        </w:rPr>
        <w:t>1444</w:t>
      </w:r>
      <w:r w:rsidRPr="00437306">
        <w:t xml:space="preserve">  Regulations may deal with transitional, saving or application matters</w:t>
      </w:r>
      <w:bookmarkEnd w:id="99"/>
    </w:p>
    <w:p w:rsidR="00983B52" w:rsidRPr="00437306" w:rsidRDefault="00983B52" w:rsidP="00983B52">
      <w:pPr>
        <w:pStyle w:val="subsection"/>
      </w:pPr>
      <w:r w:rsidRPr="00437306">
        <w:tab/>
        <w:t>(1)</w:t>
      </w:r>
      <w:r w:rsidRPr="00437306">
        <w:tab/>
        <w:t>The regulations may deal with matters of a transitional, saving or application nature relating to the relevant amendments and the transition from the application of the old legislation to the application of the new legislation. Regulations made for this purpose may make such provision as is necessary to take account of the fact that, because of Division</w:t>
      </w:r>
      <w:r w:rsidR="00437306">
        <w:t> </w:t>
      </w:r>
      <w:r w:rsidRPr="00437306">
        <w:t>1, different provisions of the amended Corporations Act start applying (and different provisions of the old legislation stop applying) in relation to different people, things and matters at different times.</w:t>
      </w:r>
    </w:p>
    <w:p w:rsidR="00983B52" w:rsidRPr="00437306" w:rsidRDefault="00983B52" w:rsidP="00983B52">
      <w:pPr>
        <w:pStyle w:val="subsection"/>
      </w:pPr>
      <w:r w:rsidRPr="00437306">
        <w:tab/>
        <w:t>(2)</w:t>
      </w:r>
      <w:r w:rsidRPr="00437306">
        <w:tab/>
        <w:t>Regulations made for the purposes of this section are of no effect to the extent that they are inconsistent with:</w:t>
      </w:r>
    </w:p>
    <w:p w:rsidR="00983B52" w:rsidRPr="00437306" w:rsidRDefault="00983B52" w:rsidP="00983B52">
      <w:pPr>
        <w:pStyle w:val="paragraph"/>
      </w:pPr>
      <w:r w:rsidRPr="00437306">
        <w:tab/>
        <w:t>(a)</w:t>
      </w:r>
      <w:r w:rsidRPr="00437306">
        <w:tab/>
        <w:t>a provision of Division</w:t>
      </w:r>
      <w:r w:rsidR="00437306">
        <w:t> </w:t>
      </w:r>
      <w:r w:rsidRPr="00437306">
        <w:t>1; or</w:t>
      </w:r>
    </w:p>
    <w:p w:rsidR="00983B52" w:rsidRPr="00437306" w:rsidRDefault="00983B52" w:rsidP="00983B52">
      <w:pPr>
        <w:pStyle w:val="paragraph"/>
      </w:pPr>
      <w:r w:rsidRPr="00437306">
        <w:tab/>
        <w:t>(b)</w:t>
      </w:r>
      <w:r w:rsidRPr="00437306">
        <w:tab/>
        <w:t>a regulation or determination made under a provision of Division</w:t>
      </w:r>
      <w:r w:rsidR="00437306">
        <w:t> </w:t>
      </w:r>
      <w:r w:rsidRPr="00437306">
        <w:t xml:space="preserve">1, other than any such regulation or determination (the </w:t>
      </w:r>
      <w:r w:rsidRPr="00437306">
        <w:rPr>
          <w:b/>
          <w:i/>
        </w:rPr>
        <w:t>other instrument</w:t>
      </w:r>
      <w:r w:rsidRPr="00437306">
        <w:t>) that is expressed to have effect subject to anything in regulations made for the purposes of this section (in which case, the other instrument is of no effect, to the extent of the inconsistency).</w:t>
      </w:r>
    </w:p>
    <w:p w:rsidR="00983B52" w:rsidRPr="00437306" w:rsidRDefault="00983B52" w:rsidP="00983B52">
      <w:pPr>
        <w:pStyle w:val="subsection"/>
      </w:pPr>
      <w:r w:rsidRPr="00437306">
        <w:tab/>
        <w:t>(3)</w:t>
      </w:r>
      <w:r w:rsidRPr="00437306">
        <w:tab/>
        <w:t xml:space="preserve">Without limiting </w:t>
      </w:r>
      <w:r w:rsidR="00437306">
        <w:t>subsection (</w:t>
      </w:r>
      <w:r w:rsidRPr="00437306">
        <w:t>1), the regulations may provide for a matter to be dealt with, wholly or partly, in any of the following ways:</w:t>
      </w:r>
    </w:p>
    <w:p w:rsidR="00983B52" w:rsidRPr="00437306" w:rsidRDefault="00983B52" w:rsidP="00983B52">
      <w:pPr>
        <w:pStyle w:val="paragraph"/>
      </w:pPr>
      <w:r w:rsidRPr="00437306">
        <w:tab/>
        <w:t>(a)</w:t>
      </w:r>
      <w:r w:rsidRPr="00437306">
        <w:tab/>
        <w:t>by applying (with or without modifications) to the matter:</w:t>
      </w:r>
    </w:p>
    <w:p w:rsidR="00983B52" w:rsidRPr="00437306" w:rsidRDefault="00983B52" w:rsidP="00983B52">
      <w:pPr>
        <w:pStyle w:val="paragraphsub"/>
      </w:pPr>
      <w:r w:rsidRPr="00437306">
        <w:tab/>
        <w:t>(i)</w:t>
      </w:r>
      <w:r w:rsidRPr="00437306">
        <w:tab/>
        <w:t>provisions of a law of the Commonwealth; or</w:t>
      </w:r>
    </w:p>
    <w:p w:rsidR="00983B52" w:rsidRPr="00437306" w:rsidRDefault="00983B52" w:rsidP="00983B52">
      <w:pPr>
        <w:pStyle w:val="paragraphsub"/>
      </w:pPr>
      <w:r w:rsidRPr="00437306">
        <w:tab/>
        <w:t>(ii)</w:t>
      </w:r>
      <w:r w:rsidRPr="00437306">
        <w:tab/>
        <w:t>provisions of a repealed or amended law of the Commonwealth, in the form that those provisions took before the repeal or amendment; or</w:t>
      </w:r>
    </w:p>
    <w:p w:rsidR="00983B52" w:rsidRPr="00437306" w:rsidRDefault="00983B52" w:rsidP="00983B52">
      <w:pPr>
        <w:pStyle w:val="paragraphsub"/>
      </w:pPr>
      <w:r w:rsidRPr="00437306">
        <w:tab/>
        <w:t>(iii)</w:t>
      </w:r>
      <w:r w:rsidRPr="00437306">
        <w:tab/>
        <w:t xml:space="preserve">a combination of provisions referred to in </w:t>
      </w:r>
      <w:r w:rsidR="00437306">
        <w:t>subparagraphs (</w:t>
      </w:r>
      <w:r w:rsidRPr="00437306">
        <w:t>i) and (ii);</w:t>
      </w:r>
    </w:p>
    <w:p w:rsidR="00983B52" w:rsidRPr="00437306" w:rsidRDefault="00983B52" w:rsidP="00983B52">
      <w:pPr>
        <w:pStyle w:val="paragraph"/>
      </w:pPr>
      <w:r w:rsidRPr="00437306">
        <w:tab/>
        <w:t>(b)</w:t>
      </w:r>
      <w:r w:rsidRPr="00437306">
        <w:tab/>
        <w:t>by otherwise specifying rules for dealing with the matter;</w:t>
      </w:r>
    </w:p>
    <w:p w:rsidR="00983B52" w:rsidRPr="00437306" w:rsidRDefault="00983B52" w:rsidP="00983B52">
      <w:pPr>
        <w:pStyle w:val="paragraph"/>
      </w:pPr>
      <w:r w:rsidRPr="00437306">
        <w:tab/>
        <w:t>(c)</w:t>
      </w:r>
      <w:r w:rsidRPr="00437306">
        <w:tab/>
        <w:t>by specifying a particular consequence of the matter, or of an outcome of the matter, for the purposes of a law of the Commonwealth.</w:t>
      </w:r>
    </w:p>
    <w:p w:rsidR="00983B52" w:rsidRPr="00437306" w:rsidRDefault="00983B52" w:rsidP="00983B52">
      <w:pPr>
        <w:pStyle w:val="subsection"/>
      </w:pPr>
      <w:r w:rsidRPr="00437306">
        <w:tab/>
        <w:t>(4)</w:t>
      </w:r>
      <w:r w:rsidRPr="00437306">
        <w:tab/>
        <w:t xml:space="preserve">Without limiting </w:t>
      </w:r>
      <w:r w:rsidR="00437306">
        <w:t>subsections (</w:t>
      </w:r>
      <w:r w:rsidRPr="00437306">
        <w:t>1) and (3), the regulations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the regulations may (either when providing for the continued effect of the instrument or instruments or at a later time) provide for the instrument or instruments, as continuing to have effect, to have effect subject to modifications.</w:t>
      </w:r>
    </w:p>
    <w:p w:rsidR="00983B52" w:rsidRPr="00437306" w:rsidRDefault="00983B52" w:rsidP="00983B52">
      <w:pPr>
        <w:pStyle w:val="subsection"/>
      </w:pPr>
      <w:r w:rsidRPr="00437306">
        <w:tab/>
        <w:t>(5)</w:t>
      </w:r>
      <w:r w:rsidRPr="00437306">
        <w:tab/>
        <w:t xml:space="preserve">Without limiting </w:t>
      </w:r>
      <w:r w:rsidR="00437306">
        <w:t>subsection (</w:t>
      </w:r>
      <w:r w:rsidRPr="00437306">
        <w:t>4), regulations made for the purposes of that subsection may permit all or any of the following matters to be determined in writing by a specified person, or by a person included in a specified class of persons:</w:t>
      </w:r>
    </w:p>
    <w:p w:rsidR="00983B52" w:rsidRPr="00437306" w:rsidRDefault="00983B52" w:rsidP="00983B52">
      <w:pPr>
        <w:pStyle w:val="paragraph"/>
      </w:pPr>
      <w:r w:rsidRPr="00437306">
        <w:tab/>
        <w:t>(a)</w:t>
      </w:r>
      <w:r w:rsidRPr="00437306">
        <w:tab/>
        <w:t>the identification of a thing done or instrument made, or a class of things done or instruments made, that is to continue to have effect;</w:t>
      </w:r>
    </w:p>
    <w:p w:rsidR="00983B52" w:rsidRPr="00437306" w:rsidRDefault="00983B52" w:rsidP="00983B52">
      <w:pPr>
        <w:pStyle w:val="paragraph"/>
      </w:pPr>
      <w:r w:rsidRPr="00437306">
        <w:tab/>
        <w:t>(b)</w:t>
      </w:r>
      <w:r w:rsidRPr="00437306">
        <w:tab/>
        <w:t>the purpose for which a thing done or instrument made, or a class of things done or instruments made, is to continue to have effect;</w:t>
      </w:r>
    </w:p>
    <w:p w:rsidR="00983B52" w:rsidRPr="00437306" w:rsidRDefault="00983B52" w:rsidP="00983B52">
      <w:pPr>
        <w:pStyle w:val="paragraph"/>
      </w:pPr>
      <w:r w:rsidRPr="00437306">
        <w:tab/>
        <w:t>(c)</w:t>
      </w:r>
      <w:r w:rsidRPr="00437306">
        <w:tab/>
        <w:t>any modifications subject to which an instrument made, or a class of instruments made, is to continue to have effect.</w:t>
      </w:r>
    </w:p>
    <w:p w:rsidR="00983B52" w:rsidRPr="00437306" w:rsidRDefault="00983B52" w:rsidP="00983B52">
      <w:pPr>
        <w:pStyle w:val="subsection"/>
      </w:pPr>
      <w:r w:rsidRPr="00437306">
        <w:tab/>
        <w:t>(6)</w:t>
      </w:r>
      <w:r w:rsidRPr="00437306">
        <w:tab/>
        <w:t>Despite subsections</w:t>
      </w:r>
      <w:r w:rsidR="00437306">
        <w:t> </w:t>
      </w:r>
      <w:r w:rsidRPr="00437306">
        <w:t xml:space="preserve">12(2) and (3) of the </w:t>
      </w:r>
      <w:r w:rsidRPr="00437306">
        <w:rPr>
          <w:i/>
        </w:rPr>
        <w:t>Legislative Instruments Act 2003</w:t>
      </w:r>
      <w:r w:rsidRPr="00437306">
        <w:t>, regulations made for the purposes of this section:</w:t>
      </w:r>
    </w:p>
    <w:p w:rsidR="00983B52" w:rsidRPr="00437306" w:rsidRDefault="00983B52" w:rsidP="00983B52">
      <w:pPr>
        <w:pStyle w:val="paragraph"/>
      </w:pPr>
      <w:r w:rsidRPr="00437306">
        <w:tab/>
        <w:t>(a)</w:t>
      </w:r>
      <w:r w:rsidRPr="00437306">
        <w:tab/>
        <w:t>may be expressed to take effect from a date before the regulations are registered under that Act; and</w:t>
      </w:r>
    </w:p>
    <w:p w:rsidR="00983B52" w:rsidRPr="00437306" w:rsidRDefault="00983B52" w:rsidP="00983B52">
      <w:pPr>
        <w:pStyle w:val="paragraph"/>
      </w:pPr>
      <w:r w:rsidRPr="00437306">
        <w:tab/>
        <w:t>(b)</w:t>
      </w:r>
      <w:r w:rsidRPr="00437306">
        <w:tab/>
        <w:t xml:space="preserve">may provide for a determination of a kind referred to in </w:t>
      </w:r>
      <w:r w:rsidR="00437306">
        <w:t>subsection (</w:t>
      </w:r>
      <w:r w:rsidRPr="00437306">
        <w:t>5) to take effect from a date before the determination is made (including a date before the regulations are registered under that Act).</w:t>
      </w:r>
    </w:p>
    <w:p w:rsidR="00983B52" w:rsidRPr="00437306" w:rsidRDefault="00983B52" w:rsidP="00983B52">
      <w:pPr>
        <w:pStyle w:val="subsection"/>
      </w:pPr>
      <w:r w:rsidRPr="00437306">
        <w:tab/>
        <w:t>(7)</w:t>
      </w:r>
      <w:r w:rsidRPr="00437306">
        <w:tab/>
        <w:t>If a relevant amendment does not commence on the FSR commencement, this section applies in relation to that amendment as if references in the other provisions of this section, and in the definitions in section</w:t>
      </w:r>
      <w:r w:rsidR="00437306">
        <w:t> </w:t>
      </w:r>
      <w:r w:rsidRPr="00437306">
        <w:t>1443, to “the FSR commencement” were instead references to the commencement of the relevant amendment.</w:t>
      </w:r>
    </w:p>
    <w:p w:rsidR="00983B52" w:rsidRPr="00437306" w:rsidRDefault="00983B52" w:rsidP="00983B52">
      <w:pPr>
        <w:pStyle w:val="subsection"/>
      </w:pPr>
      <w:r w:rsidRPr="00437306">
        <w:tab/>
        <w:t>(8)</w:t>
      </w:r>
      <w:r w:rsidRPr="00437306">
        <w:tab/>
        <w:t>In this section:</w:t>
      </w:r>
    </w:p>
    <w:p w:rsidR="00983B52" w:rsidRPr="00437306" w:rsidRDefault="00983B52" w:rsidP="00983B52">
      <w:pPr>
        <w:pStyle w:val="Definition"/>
      </w:pPr>
      <w:r w:rsidRPr="00437306">
        <w:rPr>
          <w:b/>
          <w:i/>
        </w:rPr>
        <w:t xml:space="preserve">matters of a transitional, saving or application nature </w:t>
      </w:r>
      <w:r w:rsidRPr="00437306">
        <w:t>includes, but is not limited to, matters related to any of the following:</w:t>
      </w:r>
    </w:p>
    <w:p w:rsidR="00983B52" w:rsidRPr="00437306" w:rsidRDefault="00983B52" w:rsidP="00983B52">
      <w:pPr>
        <w:pStyle w:val="paragraph"/>
      </w:pPr>
      <w:r w:rsidRPr="00437306">
        <w:tab/>
        <w:t>(a)</w:t>
      </w:r>
      <w:r w:rsidRPr="00437306">
        <w:tab/>
        <w:t>how a matter that arose or existed under the old legislation is to be dealt with under the new legislation;</w:t>
      </w:r>
    </w:p>
    <w:p w:rsidR="00983B52" w:rsidRPr="00437306" w:rsidRDefault="00983B52" w:rsidP="00983B52">
      <w:pPr>
        <w:pStyle w:val="paragraph"/>
      </w:pPr>
      <w:r w:rsidRPr="00437306">
        <w:tab/>
        <w:t>(b)</w:t>
      </w:r>
      <w:r w:rsidRPr="00437306">
        <w:tab/>
        <w:t>the significance for the purposes of the new legislation of a matter that arose or existed under the old legislation;</w:t>
      </w:r>
    </w:p>
    <w:p w:rsidR="00983B52" w:rsidRPr="00437306" w:rsidRDefault="00983B52" w:rsidP="00983B52">
      <w:pPr>
        <w:pStyle w:val="paragraph"/>
      </w:pPr>
      <w:r w:rsidRPr="00437306">
        <w:tab/>
        <w:t>(c)</w:t>
      </w:r>
      <w:r w:rsidRPr="00437306">
        <w:tab/>
        <w:t>how a process started but not completed under the old legislation is to be dealt with;</w:t>
      </w:r>
    </w:p>
    <w:p w:rsidR="00983B52" w:rsidRPr="00437306" w:rsidRDefault="00983B52" w:rsidP="00983B52">
      <w:pPr>
        <w:pStyle w:val="paragraph"/>
      </w:pPr>
      <w:r w:rsidRPr="00437306">
        <w:tab/>
        <w:t>(d)</w:t>
      </w:r>
      <w:r w:rsidRPr="00437306">
        <w:tab/>
        <w:t>the preservation of concessions or exemptions (however described) that existed under the old legislation;</w:t>
      </w:r>
    </w:p>
    <w:p w:rsidR="00983B52" w:rsidRPr="00437306" w:rsidRDefault="00983B52" w:rsidP="00983B52">
      <w:pPr>
        <w:pStyle w:val="paragraph"/>
      </w:pPr>
      <w:r w:rsidRPr="00437306">
        <w:tab/>
        <w:t>(e)</w:t>
      </w:r>
      <w:r w:rsidRPr="00437306">
        <w:tab/>
        <w:t>interpreting references to matters in terms of the new legislation so as to include references to matters in terms of the old legislation (including that legislation as it continues to have effect because of provisions of Division</w:t>
      </w:r>
      <w:r w:rsidR="00437306">
        <w:t> </w:t>
      </w:r>
      <w:r w:rsidRPr="00437306">
        <w:t>1), and vice versa;</w:t>
      </w:r>
    </w:p>
    <w:p w:rsidR="00983B52" w:rsidRPr="00437306" w:rsidRDefault="00983B52" w:rsidP="00983B52">
      <w:pPr>
        <w:pStyle w:val="paragraph"/>
      </w:pPr>
      <w:r w:rsidRPr="00437306">
        <w:tab/>
        <w:t>(f)</w:t>
      </w:r>
      <w:r w:rsidRPr="00437306">
        <w:tab/>
        <w:t>any other matters that are prescribed by regulations made for the purposes of this paragraph.</w:t>
      </w:r>
    </w:p>
    <w:p w:rsidR="00983B52" w:rsidRPr="00437306" w:rsidRDefault="00983B52" w:rsidP="00983B52">
      <w:pPr>
        <w:pStyle w:val="ActHead5"/>
      </w:pPr>
      <w:bookmarkStart w:id="100" w:name="_Toc528574314"/>
      <w:r w:rsidRPr="00437306">
        <w:rPr>
          <w:rStyle w:val="CharSectno"/>
        </w:rPr>
        <w:t>1445</w:t>
      </w:r>
      <w:r w:rsidRPr="00437306">
        <w:t xml:space="preserve">  ASIC determinations may deal with transitional, saving or application matters</w:t>
      </w:r>
      <w:bookmarkEnd w:id="100"/>
    </w:p>
    <w:p w:rsidR="00983B52" w:rsidRPr="00437306" w:rsidRDefault="00983B52" w:rsidP="00983B52">
      <w:pPr>
        <w:pStyle w:val="subsection"/>
      </w:pPr>
      <w:r w:rsidRPr="00437306">
        <w:tab/>
        <w:t>(1)</w:t>
      </w:r>
      <w:r w:rsidRPr="00437306">
        <w:tab/>
        <w:t>ASIC may, by legislative instrument, make a determination dealing with matters of a transitional, saving or application nature relating to the relevant amendments and the transition from the application of the old legislation to the application of the new legislation. Determinations for this purpose may make such provision as is necessary to take account of the fact that, because of Division</w:t>
      </w:r>
      <w:r w:rsidR="00437306">
        <w:t> </w:t>
      </w:r>
      <w:r w:rsidRPr="00437306">
        <w:t>1, different provisions of the amended Corporations Act start applying (and different provisions of the old legislation stop applying) in relation to different people, things and matters at different times.</w:t>
      </w:r>
    </w:p>
    <w:p w:rsidR="00983B52" w:rsidRPr="00437306" w:rsidRDefault="00983B52" w:rsidP="00983B52">
      <w:pPr>
        <w:pStyle w:val="subsection"/>
      </w:pPr>
      <w:r w:rsidRPr="00437306">
        <w:tab/>
        <w:t>(2)</w:t>
      </w:r>
      <w:r w:rsidRPr="00437306">
        <w:tab/>
        <w:t>A determination overrides any inconsistent regulations made for the purposes of section</w:t>
      </w:r>
      <w:r w:rsidR="00437306">
        <w:t> </w:t>
      </w:r>
      <w:r w:rsidRPr="00437306">
        <w:t>1444, other than any such regulations that are expressed to have effect despite anything in a determination under this section (in which case, the determination is of no effect, to the extent of the inconsistency).</w:t>
      </w:r>
    </w:p>
    <w:p w:rsidR="00983B52" w:rsidRPr="00437306" w:rsidRDefault="00983B52" w:rsidP="00983B52">
      <w:pPr>
        <w:pStyle w:val="subsection"/>
      </w:pPr>
      <w:r w:rsidRPr="00437306">
        <w:tab/>
        <w:t>(3)</w:t>
      </w:r>
      <w:r w:rsidRPr="00437306">
        <w:tab/>
        <w:t>A determination is of no effect to the extent that it is inconsistent with:</w:t>
      </w:r>
    </w:p>
    <w:p w:rsidR="00983B52" w:rsidRPr="00437306" w:rsidRDefault="00983B52" w:rsidP="00983B52">
      <w:pPr>
        <w:pStyle w:val="paragraph"/>
      </w:pPr>
      <w:r w:rsidRPr="00437306">
        <w:tab/>
        <w:t>(a)</w:t>
      </w:r>
      <w:r w:rsidRPr="00437306">
        <w:tab/>
        <w:t>a provision of Division</w:t>
      </w:r>
      <w:r w:rsidR="00437306">
        <w:t> </w:t>
      </w:r>
      <w:r w:rsidRPr="00437306">
        <w:t>1; or</w:t>
      </w:r>
    </w:p>
    <w:p w:rsidR="00983B52" w:rsidRPr="00437306" w:rsidRDefault="00983B52" w:rsidP="00983B52">
      <w:pPr>
        <w:pStyle w:val="paragraph"/>
      </w:pPr>
      <w:r w:rsidRPr="00437306">
        <w:tab/>
        <w:t>(b)</w:t>
      </w:r>
      <w:r w:rsidRPr="00437306">
        <w:tab/>
        <w:t>a regulation or determination made under a provision of Division</w:t>
      </w:r>
      <w:r w:rsidR="00437306">
        <w:t> </w:t>
      </w:r>
      <w:r w:rsidRPr="00437306">
        <w:t xml:space="preserve">1, other than any such regulation or determination (the </w:t>
      </w:r>
      <w:r w:rsidRPr="00437306">
        <w:rPr>
          <w:b/>
          <w:i/>
        </w:rPr>
        <w:t>other instrument</w:t>
      </w:r>
      <w:r w:rsidRPr="00437306">
        <w:t>) that is expressed to have effect subject to anything in a determination under this section (in which case, the other instrument is of no effect, to the extent of the inconsistency).</w:t>
      </w:r>
    </w:p>
    <w:p w:rsidR="00983B52" w:rsidRPr="00437306" w:rsidRDefault="00983B52" w:rsidP="00983B52">
      <w:pPr>
        <w:pStyle w:val="subsection"/>
      </w:pPr>
      <w:r w:rsidRPr="00437306">
        <w:tab/>
        <w:t>(4)</w:t>
      </w:r>
      <w:r w:rsidRPr="00437306">
        <w:tab/>
        <w:t xml:space="preserve">Without limiting </w:t>
      </w:r>
      <w:r w:rsidR="00437306">
        <w:t>subsection (</w:t>
      </w:r>
      <w:r w:rsidRPr="00437306">
        <w:t>1), a determination may provide for a matter to be dealt with, wholly or partly, in any of the following ways:</w:t>
      </w:r>
    </w:p>
    <w:p w:rsidR="00983B52" w:rsidRPr="00437306" w:rsidRDefault="00983B52" w:rsidP="00983B52">
      <w:pPr>
        <w:pStyle w:val="paragraph"/>
      </w:pPr>
      <w:r w:rsidRPr="00437306">
        <w:tab/>
        <w:t>(a)</w:t>
      </w:r>
      <w:r w:rsidRPr="00437306">
        <w:tab/>
        <w:t>by applying (with or without modifications) to the matter:</w:t>
      </w:r>
    </w:p>
    <w:p w:rsidR="00983B52" w:rsidRPr="00437306" w:rsidRDefault="00983B52" w:rsidP="00983B52">
      <w:pPr>
        <w:pStyle w:val="paragraphsub"/>
      </w:pPr>
      <w:r w:rsidRPr="00437306">
        <w:tab/>
        <w:t>(i)</w:t>
      </w:r>
      <w:r w:rsidRPr="00437306">
        <w:tab/>
        <w:t>provisions of a law of the Commonwealth; or</w:t>
      </w:r>
    </w:p>
    <w:p w:rsidR="00983B52" w:rsidRPr="00437306" w:rsidRDefault="00983B52" w:rsidP="00983B52">
      <w:pPr>
        <w:pStyle w:val="paragraphsub"/>
      </w:pPr>
      <w:r w:rsidRPr="00437306">
        <w:tab/>
        <w:t>(ii)</w:t>
      </w:r>
      <w:r w:rsidRPr="00437306">
        <w:tab/>
        <w:t>provisions of a repealed or amended law of the Commonwealth, in the form that those provisions took before the repeal or amendment; or</w:t>
      </w:r>
    </w:p>
    <w:p w:rsidR="00983B52" w:rsidRPr="00437306" w:rsidRDefault="00983B52" w:rsidP="00983B52">
      <w:pPr>
        <w:pStyle w:val="paragraphsub"/>
      </w:pPr>
      <w:r w:rsidRPr="00437306">
        <w:tab/>
        <w:t>(iii)</w:t>
      </w:r>
      <w:r w:rsidRPr="00437306">
        <w:tab/>
        <w:t xml:space="preserve">a combination of provisions referred to in </w:t>
      </w:r>
      <w:r w:rsidR="00437306">
        <w:t>subparagraphs (</w:t>
      </w:r>
      <w:r w:rsidRPr="00437306">
        <w:t>i) and (ii);</w:t>
      </w:r>
    </w:p>
    <w:p w:rsidR="00983B52" w:rsidRPr="00437306" w:rsidRDefault="00983B52" w:rsidP="00983B52">
      <w:pPr>
        <w:pStyle w:val="paragraph"/>
      </w:pPr>
      <w:r w:rsidRPr="00437306">
        <w:tab/>
        <w:t>(b)</w:t>
      </w:r>
      <w:r w:rsidRPr="00437306">
        <w:tab/>
        <w:t>by otherwise specifying rules for dealing with the matter;</w:t>
      </w:r>
    </w:p>
    <w:p w:rsidR="00983B52" w:rsidRPr="00437306" w:rsidRDefault="00983B52" w:rsidP="00983B52">
      <w:pPr>
        <w:pStyle w:val="paragraph"/>
      </w:pPr>
      <w:r w:rsidRPr="00437306">
        <w:tab/>
        <w:t>(c)</w:t>
      </w:r>
      <w:r w:rsidRPr="00437306">
        <w:tab/>
        <w:t>by specifying a particular consequence of the matter, or of an outcome of the matter, for the purposes of a law of the Commonwealth.</w:t>
      </w:r>
    </w:p>
    <w:p w:rsidR="00983B52" w:rsidRPr="00437306" w:rsidRDefault="00983B52" w:rsidP="00983B52">
      <w:pPr>
        <w:pStyle w:val="subsection"/>
      </w:pPr>
      <w:r w:rsidRPr="00437306">
        <w:tab/>
        <w:t>(5)</w:t>
      </w:r>
      <w:r w:rsidRPr="00437306">
        <w:tab/>
        <w:t xml:space="preserve">Without limiting </w:t>
      </w:r>
      <w:r w:rsidR="00437306">
        <w:t>subsections (</w:t>
      </w:r>
      <w:r w:rsidRPr="00437306">
        <w:t>1) and (4), a determination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a determination may (either when providing for the continued effect of the instrument or instruments or at a later time) provide for the instrument or instruments, as continuing to have effect, to have effect subject to modifications.</w:t>
      </w:r>
    </w:p>
    <w:p w:rsidR="00983B52" w:rsidRPr="00437306" w:rsidRDefault="00983B52" w:rsidP="00983B52">
      <w:pPr>
        <w:pStyle w:val="subsection"/>
      </w:pPr>
      <w:r w:rsidRPr="00437306">
        <w:tab/>
        <w:t>(6)</w:t>
      </w:r>
      <w:r w:rsidRPr="00437306">
        <w:tab/>
        <w:t xml:space="preserve">Without limiting </w:t>
      </w:r>
      <w:r w:rsidR="00437306">
        <w:t>subsection (</w:t>
      </w:r>
      <w:r w:rsidRPr="00437306">
        <w:t>5), a determination for the purposes of that subsection may permit all or any of the following matters to be determined in writing by a specified person, or by a person included in a specified class of persons:</w:t>
      </w:r>
    </w:p>
    <w:p w:rsidR="00983B52" w:rsidRPr="00437306" w:rsidRDefault="00983B52" w:rsidP="00983B52">
      <w:pPr>
        <w:pStyle w:val="paragraph"/>
      </w:pPr>
      <w:r w:rsidRPr="00437306">
        <w:tab/>
        <w:t>(a)</w:t>
      </w:r>
      <w:r w:rsidRPr="00437306">
        <w:tab/>
        <w:t>the identification of a thing done or instrument made, or a class of things done or instruments made, that is to continue to have effect;</w:t>
      </w:r>
    </w:p>
    <w:p w:rsidR="00983B52" w:rsidRPr="00437306" w:rsidRDefault="00983B52" w:rsidP="00983B52">
      <w:pPr>
        <w:pStyle w:val="paragraph"/>
      </w:pPr>
      <w:r w:rsidRPr="00437306">
        <w:tab/>
        <w:t>(b)</w:t>
      </w:r>
      <w:r w:rsidRPr="00437306">
        <w:tab/>
        <w:t>the purpose for which a thing done or instrument made, or a class of things done or instruments made, is to continue to have effect;</w:t>
      </w:r>
    </w:p>
    <w:p w:rsidR="00983B52" w:rsidRPr="00437306" w:rsidRDefault="00983B52" w:rsidP="00983B52">
      <w:pPr>
        <w:pStyle w:val="paragraph"/>
      </w:pPr>
      <w:r w:rsidRPr="00437306">
        <w:tab/>
        <w:t>(c)</w:t>
      </w:r>
      <w:r w:rsidRPr="00437306">
        <w:tab/>
        <w:t>any modifications subject to which an instrument made, or a class of instruments made, is to continue to have effect.</w:t>
      </w:r>
    </w:p>
    <w:p w:rsidR="00983B52" w:rsidRPr="00437306" w:rsidRDefault="00983B52" w:rsidP="00983B52">
      <w:pPr>
        <w:pStyle w:val="subsection"/>
      </w:pPr>
      <w:r w:rsidRPr="00437306">
        <w:tab/>
        <w:t>(7)</w:t>
      </w:r>
      <w:r w:rsidRPr="00437306">
        <w:tab/>
        <w:t>If a relevant amendment does not commence on the FSR commencement, this section applies in relation to that amendment as if references in the other provisions of this section, and in the definitions in section</w:t>
      </w:r>
      <w:r w:rsidR="00437306">
        <w:t> </w:t>
      </w:r>
      <w:r w:rsidRPr="00437306">
        <w:t>1443, to “the FSR commencement” were instead references to the commencement of the relevant amendment.</w:t>
      </w:r>
    </w:p>
    <w:p w:rsidR="00983B52" w:rsidRPr="00437306" w:rsidRDefault="00983B52" w:rsidP="00983B52">
      <w:pPr>
        <w:pStyle w:val="subsection"/>
      </w:pPr>
      <w:r w:rsidRPr="00437306">
        <w:tab/>
        <w:t>(8)</w:t>
      </w:r>
      <w:r w:rsidRPr="00437306">
        <w:tab/>
        <w:t>In this section:</w:t>
      </w:r>
    </w:p>
    <w:p w:rsidR="00983B52" w:rsidRPr="00437306" w:rsidRDefault="00983B52" w:rsidP="00983B52">
      <w:pPr>
        <w:pStyle w:val="Definition"/>
      </w:pPr>
      <w:r w:rsidRPr="00437306">
        <w:rPr>
          <w:b/>
          <w:i/>
        </w:rPr>
        <w:t xml:space="preserve">matters of a transitional, saving or application nature </w:t>
      </w:r>
      <w:r w:rsidRPr="00437306">
        <w:t>includes, but is not limited to, matters related to any of the following:</w:t>
      </w:r>
    </w:p>
    <w:p w:rsidR="00983B52" w:rsidRPr="00437306" w:rsidRDefault="00983B52" w:rsidP="00983B52">
      <w:pPr>
        <w:pStyle w:val="paragraph"/>
      </w:pPr>
      <w:r w:rsidRPr="00437306">
        <w:tab/>
        <w:t>(a)</w:t>
      </w:r>
      <w:r w:rsidRPr="00437306">
        <w:tab/>
        <w:t>how a matter that arose or existed under the old legislation is to be dealt with under the new legislation;</w:t>
      </w:r>
    </w:p>
    <w:p w:rsidR="00983B52" w:rsidRPr="00437306" w:rsidRDefault="00983B52" w:rsidP="00983B52">
      <w:pPr>
        <w:pStyle w:val="paragraph"/>
      </w:pPr>
      <w:r w:rsidRPr="00437306">
        <w:tab/>
        <w:t>(b)</w:t>
      </w:r>
      <w:r w:rsidRPr="00437306">
        <w:tab/>
        <w:t>the significance for the purposes of the new legislation of a matter that arose or existed under the old legislation;</w:t>
      </w:r>
    </w:p>
    <w:p w:rsidR="00983B52" w:rsidRPr="00437306" w:rsidRDefault="00983B52" w:rsidP="00983B52">
      <w:pPr>
        <w:pStyle w:val="paragraph"/>
      </w:pPr>
      <w:r w:rsidRPr="00437306">
        <w:tab/>
        <w:t>(c)</w:t>
      </w:r>
      <w:r w:rsidRPr="00437306">
        <w:tab/>
        <w:t>how a process started but not completed under the old legislation is to be dealt with;</w:t>
      </w:r>
    </w:p>
    <w:p w:rsidR="00983B52" w:rsidRPr="00437306" w:rsidRDefault="00983B52" w:rsidP="00983B52">
      <w:pPr>
        <w:pStyle w:val="paragraph"/>
      </w:pPr>
      <w:r w:rsidRPr="00437306">
        <w:tab/>
        <w:t>(d)</w:t>
      </w:r>
      <w:r w:rsidRPr="00437306">
        <w:tab/>
        <w:t>the preservation of concessions or exemptions (however described) that existed under the old legislation;</w:t>
      </w:r>
    </w:p>
    <w:p w:rsidR="00983B52" w:rsidRPr="00437306" w:rsidRDefault="00983B52" w:rsidP="00983B52">
      <w:pPr>
        <w:pStyle w:val="paragraph"/>
      </w:pPr>
      <w:r w:rsidRPr="00437306">
        <w:tab/>
        <w:t>(e)</w:t>
      </w:r>
      <w:r w:rsidRPr="00437306">
        <w:tab/>
        <w:t>interpreting references to matters in terms of the new legislation so as to include references to matters in terms of the old legislation (including that legislation as it continues to have effect because of provisions of Division</w:t>
      </w:r>
      <w:r w:rsidR="00437306">
        <w:t> </w:t>
      </w:r>
      <w:r w:rsidRPr="00437306">
        <w:t>1), and vice versa;</w:t>
      </w:r>
    </w:p>
    <w:p w:rsidR="00983B52" w:rsidRPr="00437306" w:rsidRDefault="00983B52" w:rsidP="00983B52">
      <w:pPr>
        <w:pStyle w:val="paragraph"/>
      </w:pPr>
      <w:r w:rsidRPr="00437306">
        <w:tab/>
        <w:t>(f)</w:t>
      </w:r>
      <w:r w:rsidRPr="00437306">
        <w:tab/>
        <w:t>any other matters that are prescribed by regulations made for the purposes of this paragraph.</w:t>
      </w:r>
    </w:p>
    <w:p w:rsidR="00983B52" w:rsidRPr="00437306" w:rsidRDefault="00983B52" w:rsidP="00983B52">
      <w:pPr>
        <w:pStyle w:val="ActHead2"/>
        <w:pageBreakBefore/>
      </w:pPr>
      <w:bookmarkStart w:id="101" w:name="_Toc528574315"/>
      <w:r w:rsidRPr="00437306">
        <w:rPr>
          <w:rStyle w:val="CharPartNo"/>
        </w:rPr>
        <w:t>Part</w:t>
      </w:r>
      <w:r w:rsidR="00437306">
        <w:rPr>
          <w:rStyle w:val="CharPartNo"/>
        </w:rPr>
        <w:t> </w:t>
      </w:r>
      <w:r w:rsidRPr="00437306">
        <w:rPr>
          <w:rStyle w:val="CharPartNo"/>
        </w:rPr>
        <w:t>10.3</w:t>
      </w:r>
      <w:r w:rsidRPr="00437306">
        <w:t>—</w:t>
      </w:r>
      <w:r w:rsidRPr="00437306">
        <w:rPr>
          <w:rStyle w:val="CharPartText"/>
        </w:rPr>
        <w:t>Transitional provisions relating to the Corporations Legislation Amendment Act 2003</w:t>
      </w:r>
      <w:bookmarkEnd w:id="101"/>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02" w:name="_Toc528574316"/>
      <w:r w:rsidRPr="00437306">
        <w:rPr>
          <w:rStyle w:val="CharSectno"/>
        </w:rPr>
        <w:t>1447</w:t>
      </w:r>
      <w:r w:rsidRPr="00437306">
        <w:t xml:space="preserve">  Application of sections</w:t>
      </w:r>
      <w:r w:rsidR="00437306">
        <w:t> </w:t>
      </w:r>
      <w:r w:rsidRPr="00437306">
        <w:t>601AB and 601PB</w:t>
      </w:r>
      <w:bookmarkEnd w:id="102"/>
    </w:p>
    <w:p w:rsidR="00983B52" w:rsidRPr="00437306" w:rsidRDefault="00983B52" w:rsidP="00983B52">
      <w:pPr>
        <w:pStyle w:val="subsection"/>
      </w:pPr>
      <w:r w:rsidRPr="00437306">
        <w:tab/>
      </w:r>
      <w:r w:rsidRPr="00437306">
        <w:tab/>
        <w:t>If a company or responsible entity had an obligation to lodge an annual return before the commencement of items</w:t>
      </w:r>
      <w:r w:rsidR="00437306">
        <w:t> </w:t>
      </w:r>
      <w:r w:rsidRPr="00437306">
        <w:t>31 and 36 of Schedule</w:t>
      </w:r>
      <w:r w:rsidR="00437306">
        <w:t> </w:t>
      </w:r>
      <w:r w:rsidRPr="00437306">
        <w:t xml:space="preserve">1 to the </w:t>
      </w:r>
      <w:r w:rsidRPr="00437306">
        <w:rPr>
          <w:i/>
        </w:rPr>
        <w:t>Corporations Legislation Amendment Act 2003</w:t>
      </w:r>
      <w:r w:rsidRPr="00437306">
        <w:t>, sections</w:t>
      </w:r>
      <w:r w:rsidR="00437306">
        <w:t> </w:t>
      </w:r>
      <w:r w:rsidRPr="00437306">
        <w:t>601AB and 601PB continue to apply to the annual return, as if the amendments made by those items had not been made.</w:t>
      </w:r>
    </w:p>
    <w:p w:rsidR="00983B52" w:rsidRPr="00437306" w:rsidRDefault="00983B52" w:rsidP="00983B52">
      <w:pPr>
        <w:pStyle w:val="ActHead5"/>
      </w:pPr>
      <w:bookmarkStart w:id="103" w:name="_Toc528574317"/>
      <w:r w:rsidRPr="00437306">
        <w:rPr>
          <w:rStyle w:val="CharSectno"/>
        </w:rPr>
        <w:t>1448</w:t>
      </w:r>
      <w:r w:rsidRPr="00437306">
        <w:t xml:space="preserve">  Application of amendments made by Schedule</w:t>
      </w:r>
      <w:r w:rsidR="00437306">
        <w:t> </w:t>
      </w:r>
      <w:r w:rsidRPr="00437306">
        <w:t xml:space="preserve">4 to the </w:t>
      </w:r>
      <w:r w:rsidRPr="00437306">
        <w:rPr>
          <w:i/>
        </w:rPr>
        <w:t>Corporations Legislation Amendment Act 2003</w:t>
      </w:r>
      <w:bookmarkEnd w:id="103"/>
    </w:p>
    <w:p w:rsidR="00983B52" w:rsidRPr="00437306" w:rsidRDefault="00983B52" w:rsidP="00983B52">
      <w:pPr>
        <w:pStyle w:val="subsection"/>
      </w:pPr>
      <w:r w:rsidRPr="00437306">
        <w:tab/>
      </w:r>
      <w:r w:rsidRPr="00437306">
        <w:tab/>
        <w:t>If, at the time the amendments made by Schedule</w:t>
      </w:r>
      <w:r w:rsidR="00437306">
        <w:t> </w:t>
      </w:r>
      <w:r w:rsidRPr="00437306">
        <w:t xml:space="preserve">4 to the </w:t>
      </w:r>
      <w:r w:rsidRPr="00437306">
        <w:rPr>
          <w:i/>
        </w:rPr>
        <w:t>Corporations Legislation Amendment Act 2003</w:t>
      </w:r>
      <w:r w:rsidRPr="00437306">
        <w:t xml:space="preserve"> commence:</w:t>
      </w:r>
    </w:p>
    <w:p w:rsidR="00983B52" w:rsidRPr="00437306" w:rsidRDefault="00983B52" w:rsidP="00983B52">
      <w:pPr>
        <w:pStyle w:val="paragraph"/>
      </w:pPr>
      <w:r w:rsidRPr="00437306">
        <w:tab/>
        <w:t>(a)</w:t>
      </w:r>
      <w:r w:rsidRPr="00437306">
        <w:tab/>
        <w:t>a company is required to lodge a notice under a provision amended by Schedule</w:t>
      </w:r>
      <w:r w:rsidR="00437306">
        <w:t> </w:t>
      </w:r>
      <w:r w:rsidRPr="00437306">
        <w:t>4; and</w:t>
      </w:r>
    </w:p>
    <w:p w:rsidR="00983B52" w:rsidRPr="00437306" w:rsidRDefault="00983B52" w:rsidP="00983B52">
      <w:pPr>
        <w:pStyle w:val="paragraph"/>
      </w:pPr>
      <w:r w:rsidRPr="00437306">
        <w:tab/>
        <w:t>(b)</w:t>
      </w:r>
      <w:r w:rsidRPr="00437306">
        <w:tab/>
        <w:t>the time within which the company must lodge the notice has not expired;</w:t>
      </w:r>
    </w:p>
    <w:p w:rsidR="00983B52" w:rsidRPr="00437306" w:rsidRDefault="00983B52" w:rsidP="00983B52">
      <w:pPr>
        <w:pStyle w:val="subsection2"/>
      </w:pPr>
      <w:r w:rsidRPr="00437306">
        <w:t>the amendments made by Schedule</w:t>
      </w:r>
      <w:r w:rsidR="00437306">
        <w:t> </w:t>
      </w:r>
      <w:r w:rsidRPr="00437306">
        <w:t>4 apply to the company’s requirement to lodge the notice.</w:t>
      </w:r>
    </w:p>
    <w:p w:rsidR="00983B52" w:rsidRPr="00437306" w:rsidRDefault="00983B52" w:rsidP="00983B52">
      <w:pPr>
        <w:pStyle w:val="ActHead2"/>
        <w:pageBreakBefore/>
      </w:pPr>
      <w:bookmarkStart w:id="104" w:name="_Toc528574318"/>
      <w:r w:rsidRPr="00437306">
        <w:rPr>
          <w:rStyle w:val="CharPartNo"/>
        </w:rPr>
        <w:t>Part</w:t>
      </w:r>
      <w:r w:rsidR="00437306">
        <w:rPr>
          <w:rStyle w:val="CharPartNo"/>
        </w:rPr>
        <w:t> </w:t>
      </w:r>
      <w:r w:rsidRPr="00437306">
        <w:rPr>
          <w:rStyle w:val="CharPartNo"/>
        </w:rPr>
        <w:t>10.4</w:t>
      </w:r>
      <w:r w:rsidRPr="00437306">
        <w:t>—</w:t>
      </w:r>
      <w:r w:rsidRPr="00437306">
        <w:rPr>
          <w:rStyle w:val="CharPartText"/>
        </w:rPr>
        <w:t>Transitional provisions relating to the Financial Services Reform Amendment Act 2003</w:t>
      </w:r>
      <w:bookmarkEnd w:id="104"/>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05" w:name="_Toc528574319"/>
      <w:r w:rsidRPr="00437306">
        <w:rPr>
          <w:rStyle w:val="CharSectno"/>
        </w:rPr>
        <w:t>1449</w:t>
      </w:r>
      <w:r w:rsidRPr="00437306">
        <w:t xml:space="preserve">  Definition</w:t>
      </w:r>
      <w:bookmarkEnd w:id="105"/>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 xml:space="preserve">amending Act </w:t>
      </w:r>
      <w:r w:rsidRPr="00437306">
        <w:t xml:space="preserve">means the </w:t>
      </w:r>
      <w:r w:rsidRPr="00437306">
        <w:rPr>
          <w:i/>
        </w:rPr>
        <w:t>Financial Services Reform Amendment Act 2003</w:t>
      </w:r>
      <w:r w:rsidRPr="00437306">
        <w:t>.</w:t>
      </w:r>
    </w:p>
    <w:p w:rsidR="00983B52" w:rsidRPr="00437306" w:rsidRDefault="00983B52" w:rsidP="00983B52">
      <w:pPr>
        <w:pStyle w:val="ActHead5"/>
      </w:pPr>
      <w:bookmarkStart w:id="106" w:name="_Toc528574320"/>
      <w:r w:rsidRPr="00437306">
        <w:rPr>
          <w:rStyle w:val="CharSectno"/>
        </w:rPr>
        <w:t>1450</w:t>
      </w:r>
      <w:r w:rsidRPr="00437306">
        <w:t xml:space="preserve">  Application of Part</w:t>
      </w:r>
      <w:r w:rsidR="00437306">
        <w:t> </w:t>
      </w:r>
      <w:r w:rsidRPr="00437306">
        <w:t>10.2 to Chapter</w:t>
      </w:r>
      <w:r w:rsidR="00437306">
        <w:t> </w:t>
      </w:r>
      <w:r w:rsidRPr="00437306">
        <w:t>7 as amended by Schedule</w:t>
      </w:r>
      <w:r w:rsidR="00437306">
        <w:t> </w:t>
      </w:r>
      <w:r w:rsidRPr="00437306">
        <w:t>2 to the amending Act</w:t>
      </w:r>
      <w:bookmarkEnd w:id="106"/>
    </w:p>
    <w:p w:rsidR="00983B52" w:rsidRPr="00437306" w:rsidRDefault="00983B52" w:rsidP="00983B52">
      <w:pPr>
        <w:pStyle w:val="subsection"/>
      </w:pPr>
      <w:r w:rsidRPr="00437306">
        <w:tab/>
        <w:t>(1)</w:t>
      </w:r>
      <w:r w:rsidRPr="00437306">
        <w:tab/>
        <w:t xml:space="preserve">Subject to </w:t>
      </w:r>
      <w:r w:rsidR="00437306">
        <w:t>subsection (</w:t>
      </w:r>
      <w:r w:rsidRPr="00437306">
        <w:t>2), the provisions of Division</w:t>
      </w:r>
      <w:r w:rsidR="00437306">
        <w:t> </w:t>
      </w:r>
      <w:r w:rsidRPr="00437306">
        <w:t>1 of Part</w:t>
      </w:r>
      <w:r w:rsidR="00437306">
        <w:t> </w:t>
      </w:r>
      <w:r w:rsidRPr="00437306">
        <w:t>10.2 (including regulations and determinations made for the purposes of that Division, and the powers given by that Division to deal with matters in regulations and determinations) also apply to the provisions of Chapter</w:t>
      </w:r>
      <w:r w:rsidR="00437306">
        <w:t> </w:t>
      </w:r>
      <w:r w:rsidRPr="00437306">
        <w:t>7 as amended by Schedule</w:t>
      </w:r>
      <w:r w:rsidR="00437306">
        <w:t> </w:t>
      </w:r>
      <w:r w:rsidRPr="00437306">
        <w:t>2 to the amending Act.</w:t>
      </w:r>
    </w:p>
    <w:p w:rsidR="00983B52" w:rsidRPr="00437306" w:rsidRDefault="00983B52" w:rsidP="00983B52">
      <w:pPr>
        <w:pStyle w:val="notetext"/>
      </w:pPr>
      <w:r w:rsidRPr="00437306">
        <w:t>Note:</w:t>
      </w:r>
      <w:r w:rsidRPr="00437306">
        <w:tab/>
        <w:t>Division</w:t>
      </w:r>
      <w:r w:rsidR="00437306">
        <w:t> </w:t>
      </w:r>
      <w:r w:rsidRPr="00437306">
        <w:t>1 of Part</w:t>
      </w:r>
      <w:r w:rsidR="00437306">
        <w:t> </w:t>
      </w:r>
      <w:r w:rsidRPr="00437306">
        <w:t>10.2 deals with the phasing</w:t>
      </w:r>
      <w:r w:rsidR="00437306">
        <w:noBreakHyphen/>
      </w:r>
      <w:r w:rsidRPr="00437306">
        <w:t>in of the new financial services regime.</w:t>
      </w:r>
    </w:p>
    <w:p w:rsidR="00983B52" w:rsidRPr="00437306" w:rsidRDefault="00983B52" w:rsidP="00983B52">
      <w:pPr>
        <w:pStyle w:val="subsection"/>
      </w:pPr>
      <w:r w:rsidRPr="00437306">
        <w:tab/>
        <w:t>(2)</w:t>
      </w:r>
      <w:r w:rsidRPr="00437306">
        <w:tab/>
        <w:t xml:space="preserve">However, </w:t>
      </w:r>
      <w:r w:rsidR="00437306">
        <w:t>subsection (</w:t>
      </w:r>
      <w:r w:rsidRPr="00437306">
        <w:t>1) does not produce the result that a provision of Chapter</w:t>
      </w:r>
      <w:r w:rsidR="00437306">
        <w:t> </w:t>
      </w:r>
      <w:r w:rsidRPr="00437306">
        <w:t>7 as amended, added or inserted by an amendment in Schedule</w:t>
      </w:r>
      <w:r w:rsidR="00437306">
        <w:t> </w:t>
      </w:r>
      <w:r w:rsidRPr="00437306">
        <w:t>2 to the amending Act applies in relation to a person, matter or circumstance:</w:t>
      </w:r>
    </w:p>
    <w:p w:rsidR="00983B52" w:rsidRPr="00437306" w:rsidRDefault="00983B52" w:rsidP="00983B52">
      <w:pPr>
        <w:pStyle w:val="paragraph"/>
      </w:pPr>
      <w:r w:rsidRPr="00437306">
        <w:tab/>
        <w:t>(a)</w:t>
      </w:r>
      <w:r w:rsidRPr="00437306">
        <w:tab/>
        <w:t>at a time that is before the commencement of the amendment; or</w:t>
      </w:r>
    </w:p>
    <w:p w:rsidR="00983B52" w:rsidRPr="00437306" w:rsidRDefault="00983B52" w:rsidP="00983B52">
      <w:pPr>
        <w:pStyle w:val="paragraph"/>
      </w:pPr>
      <w:r w:rsidRPr="00437306">
        <w:tab/>
        <w:t>(b)</w:t>
      </w:r>
      <w:r w:rsidRPr="00437306">
        <w:tab/>
        <w:t>contrary to section</w:t>
      </w:r>
      <w:r w:rsidR="00437306">
        <w:t> </w:t>
      </w:r>
      <w:r w:rsidRPr="00437306">
        <w:t>1451.</w:t>
      </w:r>
    </w:p>
    <w:p w:rsidR="00983B52" w:rsidRPr="00437306" w:rsidRDefault="00983B52" w:rsidP="00983B52">
      <w:pPr>
        <w:pStyle w:val="subsection"/>
      </w:pPr>
      <w:r w:rsidRPr="00437306">
        <w:tab/>
        <w:t>(3)</w:t>
      </w:r>
      <w:r w:rsidRPr="00437306">
        <w:tab/>
        <w:t>The powers given by Division</w:t>
      </w:r>
      <w:r w:rsidR="00437306">
        <w:t> </w:t>
      </w:r>
      <w:r w:rsidRPr="00437306">
        <w:t>2 of Part</w:t>
      </w:r>
      <w:r w:rsidR="00437306">
        <w:t> </w:t>
      </w:r>
      <w:r w:rsidRPr="00437306">
        <w:t>10.2 to deal with matters in regulations and determinations apply in relation to the provisions of Chapter</w:t>
      </w:r>
      <w:r w:rsidR="00437306">
        <w:t> </w:t>
      </w:r>
      <w:r w:rsidRPr="00437306">
        <w:t>7 as amended by Schedule</w:t>
      </w:r>
      <w:r w:rsidR="00437306">
        <w:t> </w:t>
      </w:r>
      <w:r w:rsidRPr="00437306">
        <w:t>2 to the amending Act</w:t>
      </w:r>
      <w:r w:rsidRPr="00437306">
        <w:rPr>
          <w:i/>
        </w:rPr>
        <w:t xml:space="preserve"> </w:t>
      </w:r>
      <w:r w:rsidRPr="00437306">
        <w:t>as if the amendments in Schedule</w:t>
      </w:r>
      <w:r w:rsidR="00437306">
        <w:t> </w:t>
      </w:r>
      <w:r w:rsidRPr="00437306">
        <w:t xml:space="preserve">2 to the amending Act were </w:t>
      </w:r>
      <w:r w:rsidRPr="00437306">
        <w:rPr>
          <w:b/>
          <w:i/>
        </w:rPr>
        <w:t xml:space="preserve">relevant amendments </w:t>
      </w:r>
      <w:r w:rsidRPr="00437306">
        <w:t>for the purposes of that Division. However (in addition to subsections</w:t>
      </w:r>
      <w:r w:rsidR="00437306">
        <w:t> </w:t>
      </w:r>
      <w:r w:rsidRPr="00437306">
        <w:t>1444(2) and 1445(3)) such regulations and determinations are of no effect to the extent that they are inconsistent with section</w:t>
      </w:r>
      <w:r w:rsidR="00437306">
        <w:t> </w:t>
      </w:r>
      <w:r w:rsidRPr="00437306">
        <w:t>1451.</w:t>
      </w:r>
    </w:p>
    <w:p w:rsidR="00983B52" w:rsidRPr="00437306" w:rsidRDefault="00983B52" w:rsidP="00983B52">
      <w:pPr>
        <w:pStyle w:val="ActHead5"/>
      </w:pPr>
      <w:bookmarkStart w:id="107" w:name="_Toc528574321"/>
      <w:r w:rsidRPr="00437306">
        <w:rPr>
          <w:rStyle w:val="CharSectno"/>
        </w:rPr>
        <w:t>1451</w:t>
      </w:r>
      <w:r w:rsidRPr="00437306">
        <w:t xml:space="preserve">  Provisions relating to the scope of the amendments of Chapter</w:t>
      </w:r>
      <w:r w:rsidR="00437306">
        <w:t> </w:t>
      </w:r>
      <w:r w:rsidRPr="00437306">
        <w:t>7 made by Schedule</w:t>
      </w:r>
      <w:r w:rsidR="00437306">
        <w:t> </w:t>
      </w:r>
      <w:r w:rsidRPr="00437306">
        <w:t>2</w:t>
      </w:r>
      <w:bookmarkEnd w:id="107"/>
    </w:p>
    <w:p w:rsidR="00983B52" w:rsidRPr="00437306" w:rsidRDefault="00983B52" w:rsidP="00983B52">
      <w:pPr>
        <w:pStyle w:val="SubsectionHead"/>
      </w:pPr>
      <w:r w:rsidRPr="00437306">
        <w:t>Application of amendments of section</w:t>
      </w:r>
      <w:r w:rsidR="00437306">
        <w:t> </w:t>
      </w:r>
      <w:r w:rsidRPr="00437306">
        <w:t>916F</w:t>
      </w:r>
    </w:p>
    <w:p w:rsidR="00983B52" w:rsidRPr="00437306" w:rsidRDefault="00983B52" w:rsidP="00983B52">
      <w:pPr>
        <w:pStyle w:val="subsection"/>
      </w:pPr>
      <w:r w:rsidRPr="00437306">
        <w:tab/>
        <w:t>(1)</w:t>
      </w:r>
      <w:r w:rsidRPr="00437306">
        <w:tab/>
        <w:t>The amendments made by items</w:t>
      </w:r>
      <w:r w:rsidR="00437306">
        <w:t> </w:t>
      </w:r>
      <w:r w:rsidRPr="00437306">
        <w:t>37, 38 and 39</w:t>
      </w:r>
      <w:r w:rsidRPr="00437306">
        <w:rPr>
          <w:i/>
        </w:rPr>
        <w:t xml:space="preserve"> </w:t>
      </w:r>
      <w:r w:rsidRPr="00437306">
        <w:t>of Schedule</w:t>
      </w:r>
      <w:r w:rsidR="00437306">
        <w:t> </w:t>
      </w:r>
      <w:r w:rsidRPr="00437306">
        <w:t>2 to the amending Act do not apply to authorisations made before the commencement of the amendment, unless the relevant 10 day period for notification has not ended by the commencement of the items.</w:t>
      </w:r>
    </w:p>
    <w:p w:rsidR="00983B52" w:rsidRPr="00437306" w:rsidRDefault="00983B52" w:rsidP="00983B52">
      <w:pPr>
        <w:pStyle w:val="subsection"/>
      </w:pPr>
      <w:r w:rsidRPr="00437306">
        <w:tab/>
        <w:t>(2)</w:t>
      </w:r>
      <w:r w:rsidRPr="00437306">
        <w:tab/>
        <w:t>The amendment made by item</w:t>
      </w:r>
      <w:r w:rsidR="00437306">
        <w:t> </w:t>
      </w:r>
      <w:r w:rsidRPr="00437306">
        <w:t>40 of Schedule</w:t>
      </w:r>
      <w:r w:rsidR="00437306">
        <w:t> </w:t>
      </w:r>
      <w:r w:rsidRPr="00437306">
        <w:t>2 to the amending Act applies to revocations made after the commencement of the item.</w:t>
      </w:r>
    </w:p>
    <w:p w:rsidR="00983B52" w:rsidRPr="00437306" w:rsidRDefault="00983B52" w:rsidP="00983B52">
      <w:pPr>
        <w:pStyle w:val="SubsectionHead"/>
      </w:pPr>
      <w:r w:rsidRPr="00437306">
        <w:t>Application of certain amendments of sections</w:t>
      </w:r>
      <w:r w:rsidR="00437306">
        <w:t> </w:t>
      </w:r>
      <w:r w:rsidRPr="00437306">
        <w:t>952B and 953A</w:t>
      </w:r>
    </w:p>
    <w:p w:rsidR="00983B52" w:rsidRPr="00437306" w:rsidRDefault="00983B52" w:rsidP="00983B52">
      <w:pPr>
        <w:pStyle w:val="subsection"/>
      </w:pPr>
      <w:r w:rsidRPr="00437306">
        <w:tab/>
        <w:t>(2A)</w:t>
      </w:r>
      <w:r w:rsidRPr="00437306">
        <w:tab/>
        <w:t>The amendments made by items</w:t>
      </w:r>
      <w:r w:rsidR="00437306">
        <w:t> </w:t>
      </w:r>
      <w:r w:rsidRPr="00437306">
        <w:t>53A and 58A</w:t>
      </w:r>
      <w:r w:rsidRPr="00437306">
        <w:rPr>
          <w:i/>
        </w:rPr>
        <w:t xml:space="preserve"> </w:t>
      </w:r>
      <w:r w:rsidRPr="00437306">
        <w:t>of Schedule</w:t>
      </w:r>
      <w:r w:rsidR="00437306">
        <w:t> </w:t>
      </w:r>
      <w:r w:rsidRPr="00437306">
        <w:t>2 to the amending Act apply in relation to the giving of Financial Services Guides after the commencement of the items.</w:t>
      </w:r>
    </w:p>
    <w:p w:rsidR="00983B52" w:rsidRPr="00437306" w:rsidRDefault="00983B52" w:rsidP="00983B52">
      <w:pPr>
        <w:pStyle w:val="SubsectionHead"/>
      </w:pPr>
      <w:r w:rsidRPr="00437306">
        <w:t>Application of amendments of section</w:t>
      </w:r>
      <w:r w:rsidR="00437306">
        <w:t> </w:t>
      </w:r>
      <w:r w:rsidRPr="00437306">
        <w:t>981H</w:t>
      </w:r>
    </w:p>
    <w:p w:rsidR="00983B52" w:rsidRPr="00437306" w:rsidRDefault="00983B52" w:rsidP="00983B52">
      <w:pPr>
        <w:pStyle w:val="subsection"/>
      </w:pPr>
      <w:r w:rsidRPr="00437306">
        <w:tab/>
        <w:t>(3)</w:t>
      </w:r>
      <w:r w:rsidRPr="00437306">
        <w:tab/>
        <w:t>The amendments made by items</w:t>
      </w:r>
      <w:r w:rsidR="00437306">
        <w:t> </w:t>
      </w:r>
      <w:r w:rsidRPr="00437306">
        <w:t>62 and 63</w:t>
      </w:r>
      <w:r w:rsidRPr="00437306">
        <w:rPr>
          <w:i/>
        </w:rPr>
        <w:t xml:space="preserve"> </w:t>
      </w:r>
      <w:r w:rsidRPr="00437306">
        <w:t>of Schedule</w:t>
      </w:r>
      <w:r w:rsidR="00437306">
        <w:t> </w:t>
      </w:r>
      <w:r w:rsidRPr="00437306">
        <w:t>2 to the amending Act apply, after the commencement of those items, to money paid to a person before that commencement as mentioned in subsection</w:t>
      </w:r>
      <w:r w:rsidR="00437306">
        <w:t> </w:t>
      </w:r>
      <w:r w:rsidRPr="00437306">
        <w:t>981H(1), even if an agreement referred to in subsection</w:t>
      </w:r>
      <w:r w:rsidR="00437306">
        <w:t> </w:t>
      </w:r>
      <w:r w:rsidRPr="00437306">
        <w:t>981H(2) was in force in relation to the money immediately before that commencement.</w:t>
      </w:r>
    </w:p>
    <w:p w:rsidR="00983B52" w:rsidRPr="00437306" w:rsidRDefault="00983B52" w:rsidP="00983B52">
      <w:pPr>
        <w:pStyle w:val="SubsectionHead"/>
      </w:pPr>
      <w:r w:rsidRPr="00437306">
        <w:t>Application of certain amendments of section</w:t>
      </w:r>
      <w:r w:rsidR="00437306">
        <w:t> </w:t>
      </w:r>
      <w:r w:rsidRPr="00437306">
        <w:t>1016A</w:t>
      </w:r>
    </w:p>
    <w:p w:rsidR="00983B52" w:rsidRPr="00437306" w:rsidRDefault="00983B52" w:rsidP="00983B52">
      <w:pPr>
        <w:pStyle w:val="subsection"/>
      </w:pPr>
      <w:r w:rsidRPr="00437306">
        <w:tab/>
        <w:t>(3A)</w:t>
      </w:r>
      <w:r w:rsidRPr="00437306">
        <w:tab/>
        <w:t>The amendments made by items</w:t>
      </w:r>
      <w:r w:rsidR="00437306">
        <w:t> </w:t>
      </w:r>
      <w:r w:rsidRPr="00437306">
        <w:t>77A, 77B and 78C</w:t>
      </w:r>
      <w:r w:rsidRPr="00437306">
        <w:rPr>
          <w:i/>
        </w:rPr>
        <w:t xml:space="preserve"> </w:t>
      </w:r>
      <w:r w:rsidRPr="00437306">
        <w:t>of Schedule</w:t>
      </w:r>
      <w:r w:rsidR="00437306">
        <w:t> </w:t>
      </w:r>
      <w:r w:rsidRPr="00437306">
        <w:t>2 to the amending Act apply in relation to applications for financial products, and applications to become a standard employer</w:t>
      </w:r>
      <w:r w:rsidR="00437306">
        <w:noBreakHyphen/>
      </w:r>
      <w:r w:rsidRPr="00437306">
        <w:t>sponsor, whether made before or after the commencement of the items.</w:t>
      </w:r>
    </w:p>
    <w:p w:rsidR="00983B52" w:rsidRPr="00437306" w:rsidRDefault="00983B52" w:rsidP="00983B52">
      <w:pPr>
        <w:pStyle w:val="SubsectionHead"/>
      </w:pPr>
      <w:r w:rsidRPr="00437306">
        <w:t>Application of amendments of sections</w:t>
      </w:r>
      <w:r w:rsidR="00437306">
        <w:t> </w:t>
      </w:r>
      <w:r w:rsidRPr="00437306">
        <w:t>1016B to 1016E</w:t>
      </w:r>
    </w:p>
    <w:p w:rsidR="00983B52" w:rsidRPr="00437306" w:rsidRDefault="00983B52" w:rsidP="00983B52">
      <w:pPr>
        <w:pStyle w:val="subsection"/>
      </w:pPr>
      <w:r w:rsidRPr="00437306">
        <w:tab/>
        <w:t>(3B)</w:t>
      </w:r>
      <w:r w:rsidRPr="00437306">
        <w:tab/>
        <w:t>The amendments made by items</w:t>
      </w:r>
      <w:r w:rsidR="00437306">
        <w:t> </w:t>
      </w:r>
      <w:r w:rsidRPr="00437306">
        <w:t>78D to 78T</w:t>
      </w:r>
      <w:r w:rsidRPr="00437306">
        <w:rPr>
          <w:i/>
        </w:rPr>
        <w:t xml:space="preserve"> </w:t>
      </w:r>
      <w:r w:rsidRPr="00437306">
        <w:t>of Schedule</w:t>
      </w:r>
      <w:r w:rsidR="00437306">
        <w:t> </w:t>
      </w:r>
      <w:r w:rsidRPr="00437306">
        <w:t>2 to the amending Act apply in relation to Product Disclosure Statements whether prepared or given before or after the commencement of the items.</w:t>
      </w:r>
    </w:p>
    <w:p w:rsidR="00983B52" w:rsidRPr="00437306" w:rsidRDefault="00983B52" w:rsidP="00983B52">
      <w:pPr>
        <w:pStyle w:val="SubsectionHead"/>
      </w:pPr>
      <w:r w:rsidRPr="00437306">
        <w:t>Application of amendment of section</w:t>
      </w:r>
      <w:r w:rsidR="00437306">
        <w:t> </w:t>
      </w:r>
      <w:r w:rsidRPr="00437306">
        <w:t>1017D</w:t>
      </w:r>
    </w:p>
    <w:p w:rsidR="00983B52" w:rsidRPr="00437306" w:rsidRDefault="00983B52" w:rsidP="00983B52">
      <w:pPr>
        <w:pStyle w:val="subsection"/>
      </w:pPr>
      <w:r w:rsidRPr="00437306">
        <w:tab/>
        <w:t>(4)</w:t>
      </w:r>
      <w:r w:rsidRPr="00437306">
        <w:tab/>
        <w:t>The amendment made by item</w:t>
      </w:r>
      <w:r w:rsidR="00437306">
        <w:t> </w:t>
      </w:r>
      <w:r w:rsidRPr="00437306">
        <w:t>88</w:t>
      </w:r>
      <w:r w:rsidRPr="00437306">
        <w:rPr>
          <w:i/>
        </w:rPr>
        <w:t xml:space="preserve"> </w:t>
      </w:r>
      <w:r w:rsidRPr="00437306">
        <w:t>of Schedule</w:t>
      </w:r>
      <w:r w:rsidR="00437306">
        <w:t> </w:t>
      </w:r>
      <w:r w:rsidRPr="00437306">
        <w:t>2 to the amending Act does not apply to statements prepared before the commencement of the item.</w:t>
      </w:r>
    </w:p>
    <w:p w:rsidR="00983B52" w:rsidRPr="00437306" w:rsidRDefault="00983B52" w:rsidP="00983B52">
      <w:pPr>
        <w:pStyle w:val="SubsectionHead"/>
      </w:pPr>
      <w:r w:rsidRPr="00437306">
        <w:t>Application of amendments of section</w:t>
      </w:r>
      <w:r w:rsidR="00437306">
        <w:t> </w:t>
      </w:r>
      <w:r w:rsidRPr="00437306">
        <w:t>1017E</w:t>
      </w:r>
    </w:p>
    <w:p w:rsidR="00983B52" w:rsidRPr="00437306" w:rsidRDefault="00983B52" w:rsidP="00983B52">
      <w:pPr>
        <w:pStyle w:val="subsection"/>
      </w:pPr>
      <w:r w:rsidRPr="00437306">
        <w:tab/>
        <w:t>(5)</w:t>
      </w:r>
      <w:r w:rsidRPr="00437306">
        <w:tab/>
        <w:t>The amendments made by items</w:t>
      </w:r>
      <w:r w:rsidR="00437306">
        <w:t> </w:t>
      </w:r>
      <w:r w:rsidRPr="00437306">
        <w:t>89 and 90</w:t>
      </w:r>
      <w:r w:rsidRPr="00437306">
        <w:rPr>
          <w:i/>
        </w:rPr>
        <w:t xml:space="preserve"> </w:t>
      </w:r>
      <w:r w:rsidRPr="00437306">
        <w:t>of Schedule</w:t>
      </w:r>
      <w:r w:rsidR="00437306">
        <w:t> </w:t>
      </w:r>
      <w:r w:rsidRPr="00437306">
        <w:t>2 to the amending Act apply, after the commencement of those items, to money paid to a person before that commencement as mentioned in subsection</w:t>
      </w:r>
      <w:r w:rsidR="00437306">
        <w:t> </w:t>
      </w:r>
      <w:r w:rsidRPr="00437306">
        <w:t>1017E(1), even if an agreement referred to in subsection</w:t>
      </w:r>
      <w:r w:rsidR="00437306">
        <w:t> </w:t>
      </w:r>
      <w:r w:rsidRPr="00437306">
        <w:t>1017E(2B) was in force in relation to the money immediately before that commencement.</w:t>
      </w:r>
    </w:p>
    <w:p w:rsidR="00983B52" w:rsidRPr="00437306" w:rsidRDefault="00983B52" w:rsidP="00983B52">
      <w:pPr>
        <w:pStyle w:val="SubsectionHead"/>
      </w:pPr>
      <w:r w:rsidRPr="00437306">
        <w:t>Application of amendments of section</w:t>
      </w:r>
      <w:r w:rsidR="00437306">
        <w:t> </w:t>
      </w:r>
      <w:r w:rsidRPr="00437306">
        <w:t>1020E</w:t>
      </w:r>
    </w:p>
    <w:p w:rsidR="00983B52" w:rsidRPr="00437306" w:rsidRDefault="00983B52" w:rsidP="00983B52">
      <w:pPr>
        <w:pStyle w:val="subsection"/>
      </w:pPr>
      <w:r w:rsidRPr="00437306">
        <w:tab/>
        <w:t>(6)</w:t>
      </w:r>
      <w:r w:rsidRPr="00437306">
        <w:tab/>
        <w:t>The amendment made by item</w:t>
      </w:r>
      <w:r w:rsidR="00437306">
        <w:t> </w:t>
      </w:r>
      <w:r w:rsidRPr="00437306">
        <w:t>91 of Schedule</w:t>
      </w:r>
      <w:r w:rsidR="00437306">
        <w:t> </w:t>
      </w:r>
      <w:r w:rsidRPr="00437306">
        <w:t>2 to the amending Act does not apply to disclosure documents or statements prepared before the commencement of the item.</w:t>
      </w:r>
    </w:p>
    <w:p w:rsidR="00983B52" w:rsidRPr="00437306" w:rsidRDefault="00983B52" w:rsidP="00983B52">
      <w:pPr>
        <w:pStyle w:val="subsection"/>
      </w:pPr>
      <w:r w:rsidRPr="00437306">
        <w:tab/>
        <w:t>(7)</w:t>
      </w:r>
      <w:r w:rsidRPr="00437306">
        <w:tab/>
        <w:t>The amendments made by items</w:t>
      </w:r>
      <w:r w:rsidR="00437306">
        <w:t> </w:t>
      </w:r>
      <w:r w:rsidRPr="00437306">
        <w:t>91A, 91B and 91C of Schedule</w:t>
      </w:r>
      <w:r w:rsidR="00437306">
        <w:t> </w:t>
      </w:r>
      <w:r w:rsidRPr="00437306">
        <w:t>2 to the amending Act apply to disclosure documents or statements, and to advertisements or statements of a kind referred to in subsection</w:t>
      </w:r>
      <w:r w:rsidR="00437306">
        <w:t> </w:t>
      </w:r>
      <w:r w:rsidRPr="00437306">
        <w:t>1018A(1) or (2), whether prepared, given or published before or after the commencement of the items.</w:t>
      </w:r>
    </w:p>
    <w:p w:rsidR="00983B52" w:rsidRPr="00437306" w:rsidRDefault="00983B52" w:rsidP="00983B52">
      <w:pPr>
        <w:pStyle w:val="SubsectionHead"/>
      </w:pPr>
      <w:r w:rsidRPr="00437306">
        <w:t>Application of certain amendments of sections</w:t>
      </w:r>
      <w:r w:rsidR="00437306">
        <w:t> </w:t>
      </w:r>
      <w:r w:rsidRPr="00437306">
        <w:t>1021B and 1022A</w:t>
      </w:r>
    </w:p>
    <w:p w:rsidR="00983B52" w:rsidRPr="00437306" w:rsidRDefault="00983B52" w:rsidP="00983B52">
      <w:pPr>
        <w:pStyle w:val="subsection"/>
      </w:pPr>
      <w:r w:rsidRPr="00437306">
        <w:tab/>
        <w:t>(8)</w:t>
      </w:r>
      <w:r w:rsidRPr="00437306">
        <w:tab/>
        <w:t>The amendments made by items</w:t>
      </w:r>
      <w:r w:rsidR="00437306">
        <w:t> </w:t>
      </w:r>
      <w:r w:rsidRPr="00437306">
        <w:t>95F and 96K</w:t>
      </w:r>
      <w:r w:rsidRPr="00437306">
        <w:rPr>
          <w:i/>
        </w:rPr>
        <w:t xml:space="preserve"> </w:t>
      </w:r>
      <w:r w:rsidRPr="00437306">
        <w:t>of Schedule</w:t>
      </w:r>
      <w:r w:rsidR="00437306">
        <w:t> </w:t>
      </w:r>
      <w:r w:rsidRPr="00437306">
        <w:t>2 to the amending Act apply in relation to the giving of Product Disclosure Statements after the commencement of the items.</w:t>
      </w:r>
    </w:p>
    <w:p w:rsidR="00983B52" w:rsidRPr="00437306" w:rsidRDefault="00983B52" w:rsidP="00983B52">
      <w:pPr>
        <w:pStyle w:val="ActHead5"/>
      </w:pPr>
      <w:bookmarkStart w:id="108" w:name="_Toc528574322"/>
      <w:r w:rsidRPr="00437306">
        <w:rPr>
          <w:rStyle w:val="CharSectno"/>
        </w:rPr>
        <w:t>1452</w:t>
      </w:r>
      <w:r w:rsidRPr="00437306">
        <w:t xml:space="preserve">  Amendments of section</w:t>
      </w:r>
      <w:r w:rsidR="00437306">
        <w:t> </w:t>
      </w:r>
      <w:r w:rsidRPr="00437306">
        <w:t>1274</w:t>
      </w:r>
      <w:bookmarkEnd w:id="108"/>
    </w:p>
    <w:p w:rsidR="00983B52" w:rsidRPr="00437306" w:rsidRDefault="00983B52" w:rsidP="00983B52">
      <w:pPr>
        <w:pStyle w:val="subsection"/>
      </w:pPr>
      <w:r w:rsidRPr="00437306">
        <w:tab/>
        <w:t>(1)</w:t>
      </w:r>
      <w:r w:rsidRPr="00437306">
        <w:tab/>
        <w:t>The amendment made by item</w:t>
      </w:r>
      <w:r w:rsidR="00437306">
        <w:t> </w:t>
      </w:r>
      <w:r w:rsidRPr="00437306">
        <w:t>101</w:t>
      </w:r>
      <w:r w:rsidRPr="00437306">
        <w:rPr>
          <w:i/>
        </w:rPr>
        <w:t xml:space="preserve"> </w:t>
      </w:r>
      <w:r w:rsidRPr="00437306">
        <w:t>of Schedule</w:t>
      </w:r>
      <w:r w:rsidR="00437306">
        <w:t> </w:t>
      </w:r>
      <w:r w:rsidRPr="00437306">
        <w:t>2 to the amending Act applies to documents even if they were lodged before the commencement of the item.</w:t>
      </w:r>
    </w:p>
    <w:p w:rsidR="00983B52" w:rsidRPr="00437306" w:rsidRDefault="00983B52" w:rsidP="00983B52">
      <w:pPr>
        <w:pStyle w:val="subsection"/>
      </w:pPr>
      <w:r w:rsidRPr="00437306">
        <w:tab/>
        <w:t>(2)</w:t>
      </w:r>
      <w:r w:rsidRPr="00437306">
        <w:tab/>
        <w:t>The amendment made by item</w:t>
      </w:r>
      <w:r w:rsidR="00437306">
        <w:t> </w:t>
      </w:r>
      <w:r w:rsidRPr="00437306">
        <w:t>102</w:t>
      </w:r>
      <w:r w:rsidRPr="00437306">
        <w:rPr>
          <w:i/>
        </w:rPr>
        <w:t xml:space="preserve"> </w:t>
      </w:r>
      <w:r w:rsidRPr="00437306">
        <w:t>of Schedule</w:t>
      </w:r>
      <w:r w:rsidR="00437306">
        <w:t> </w:t>
      </w:r>
      <w:r w:rsidRPr="00437306">
        <w:t>2 to the amending Act removes a reference to a repealed provision. However, the amendment does not produce the result that a document that was lodged under that provision when it was in force now becomes available for inspection under section</w:t>
      </w:r>
      <w:r w:rsidR="00437306">
        <w:t> </w:t>
      </w:r>
      <w:r w:rsidRPr="00437306">
        <w:t>1274.</w:t>
      </w:r>
    </w:p>
    <w:p w:rsidR="00983B52" w:rsidRPr="00437306" w:rsidRDefault="00983B52" w:rsidP="00983B52">
      <w:pPr>
        <w:pStyle w:val="ActHead2"/>
        <w:pageBreakBefore/>
      </w:pPr>
      <w:bookmarkStart w:id="109" w:name="_Toc528574323"/>
      <w:r w:rsidRPr="00437306">
        <w:rPr>
          <w:rStyle w:val="CharPartNo"/>
        </w:rPr>
        <w:t>Part</w:t>
      </w:r>
      <w:r w:rsidR="00437306">
        <w:rPr>
          <w:rStyle w:val="CharPartNo"/>
        </w:rPr>
        <w:t> </w:t>
      </w:r>
      <w:r w:rsidRPr="00437306">
        <w:rPr>
          <w:rStyle w:val="CharPartNo"/>
        </w:rPr>
        <w:t>10.5</w:t>
      </w:r>
      <w:r w:rsidRPr="00437306">
        <w:t>—</w:t>
      </w:r>
      <w:r w:rsidRPr="00437306">
        <w:rPr>
          <w:rStyle w:val="CharPartText"/>
        </w:rPr>
        <w:t>Transitional provisions relating to the Corporate Law Economic Reform Program (Audit Reform and Corporate Disclosure) Act 2004</w:t>
      </w:r>
      <w:bookmarkEnd w:id="109"/>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10" w:name="_Toc528574324"/>
      <w:r w:rsidRPr="00437306">
        <w:rPr>
          <w:rStyle w:val="CharSectno"/>
        </w:rPr>
        <w:t>1453</w:t>
      </w:r>
      <w:r w:rsidRPr="00437306">
        <w:t xml:space="preserve">  Definitions</w:t>
      </w:r>
      <w:bookmarkEnd w:id="110"/>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amending Act</w:t>
      </w:r>
      <w:r w:rsidRPr="00437306">
        <w:t xml:space="preserve"> means the </w:t>
      </w:r>
      <w:r w:rsidRPr="00437306">
        <w:rPr>
          <w:i/>
        </w:rPr>
        <w:t>Corporate Law Economic Reform Program (Audit Reform and Corporate Disclosure) Act 2004</w:t>
      </w:r>
      <w:r w:rsidRPr="00437306">
        <w:t>.</w:t>
      </w:r>
    </w:p>
    <w:p w:rsidR="00983B52" w:rsidRPr="00437306" w:rsidRDefault="00983B52" w:rsidP="00983B52">
      <w:pPr>
        <w:pStyle w:val="Definition"/>
      </w:pPr>
      <w:r w:rsidRPr="00437306">
        <w:rPr>
          <w:b/>
          <w:i/>
        </w:rPr>
        <w:t>old Act</w:t>
      </w:r>
      <w:r w:rsidRPr="00437306">
        <w:t xml:space="preserve"> means this Act as in force immediately before the commencement day.</w:t>
      </w:r>
    </w:p>
    <w:p w:rsidR="00983B52" w:rsidRPr="00437306" w:rsidRDefault="00983B52" w:rsidP="00983B52">
      <w:pPr>
        <w:pStyle w:val="Definition"/>
      </w:pPr>
      <w:r w:rsidRPr="00437306">
        <w:rPr>
          <w:b/>
          <w:i/>
        </w:rPr>
        <w:t>Schedule</w:t>
      </w:r>
      <w:r w:rsidR="00437306">
        <w:rPr>
          <w:b/>
          <w:i/>
        </w:rPr>
        <w:t> </w:t>
      </w:r>
      <w:r w:rsidRPr="00437306">
        <w:rPr>
          <w:b/>
          <w:i/>
        </w:rPr>
        <w:t>1 commencement</w:t>
      </w:r>
      <w:r w:rsidRPr="00437306">
        <w:t xml:space="preserve"> means the day on which Schedule</w:t>
      </w:r>
      <w:r w:rsidR="00437306">
        <w:t> </w:t>
      </w:r>
      <w:r w:rsidRPr="00437306">
        <w:t xml:space="preserve">1 to the </w:t>
      </w:r>
      <w:r w:rsidRPr="00437306">
        <w:rPr>
          <w:i/>
        </w:rPr>
        <w:t>Corporate Law Economic Reform Program (Audit Reform and Corporate Disclosure) Act 2004</w:t>
      </w:r>
      <w:r w:rsidRPr="00437306">
        <w:t xml:space="preserve"> commences.</w:t>
      </w:r>
    </w:p>
    <w:p w:rsidR="00983B52" w:rsidRPr="00437306" w:rsidRDefault="00983B52" w:rsidP="00983B52">
      <w:pPr>
        <w:pStyle w:val="Definition"/>
      </w:pPr>
      <w:r w:rsidRPr="00437306">
        <w:rPr>
          <w:b/>
          <w:i/>
        </w:rPr>
        <w:t>Schedule</w:t>
      </w:r>
      <w:r w:rsidR="00437306">
        <w:rPr>
          <w:b/>
          <w:i/>
        </w:rPr>
        <w:t> </w:t>
      </w:r>
      <w:r w:rsidRPr="00437306">
        <w:rPr>
          <w:b/>
          <w:i/>
        </w:rPr>
        <w:t>4 commencement</w:t>
      </w:r>
      <w:r w:rsidRPr="00437306">
        <w:t xml:space="preserve"> means the day on which Schedule</w:t>
      </w:r>
      <w:r w:rsidR="00437306">
        <w:t> </w:t>
      </w:r>
      <w:r w:rsidRPr="00437306">
        <w:t xml:space="preserve">4 to the </w:t>
      </w:r>
      <w:r w:rsidRPr="00437306">
        <w:rPr>
          <w:i/>
        </w:rPr>
        <w:t xml:space="preserve">Corporate Law Economic Reform Program (Audit Reform and Corporate Disclosure) Act 2004 </w:t>
      </w:r>
      <w:r w:rsidRPr="00437306">
        <w:t>commences.</w:t>
      </w:r>
    </w:p>
    <w:p w:rsidR="00983B52" w:rsidRPr="00437306" w:rsidRDefault="00983B52" w:rsidP="00983B52">
      <w:pPr>
        <w:pStyle w:val="Definition"/>
      </w:pPr>
      <w:r w:rsidRPr="00437306">
        <w:rPr>
          <w:b/>
          <w:i/>
        </w:rPr>
        <w:t>Schedule</w:t>
      </w:r>
      <w:r w:rsidR="00437306">
        <w:rPr>
          <w:b/>
          <w:i/>
        </w:rPr>
        <w:t> </w:t>
      </w:r>
      <w:r w:rsidRPr="00437306">
        <w:rPr>
          <w:b/>
          <w:i/>
        </w:rPr>
        <w:t>5 commencement</w:t>
      </w:r>
      <w:r w:rsidRPr="00437306">
        <w:t xml:space="preserve"> means the day on which Schedule</w:t>
      </w:r>
      <w:r w:rsidR="00437306">
        <w:t> </w:t>
      </w:r>
      <w:r w:rsidRPr="00437306">
        <w:t xml:space="preserve">5 to the </w:t>
      </w:r>
      <w:r w:rsidRPr="00437306">
        <w:rPr>
          <w:i/>
        </w:rPr>
        <w:t xml:space="preserve">Corporate Law Economic Reform Program (Audit Reform and Corporate Disclosure) Act 2004 </w:t>
      </w:r>
      <w:r w:rsidRPr="00437306">
        <w:t>commences.</w:t>
      </w:r>
    </w:p>
    <w:p w:rsidR="00983B52" w:rsidRPr="00437306" w:rsidRDefault="00983B52" w:rsidP="00983B52">
      <w:pPr>
        <w:pStyle w:val="Definition"/>
      </w:pPr>
      <w:r w:rsidRPr="00437306">
        <w:rPr>
          <w:b/>
          <w:i/>
        </w:rPr>
        <w:t>Schedule</w:t>
      </w:r>
      <w:r w:rsidR="00437306">
        <w:rPr>
          <w:b/>
          <w:i/>
        </w:rPr>
        <w:t> </w:t>
      </w:r>
      <w:r w:rsidRPr="00437306">
        <w:rPr>
          <w:b/>
          <w:i/>
        </w:rPr>
        <w:t>8 commencement</w:t>
      </w:r>
      <w:r w:rsidRPr="00437306">
        <w:t xml:space="preserve"> means the day on which Schedule</w:t>
      </w:r>
      <w:r w:rsidR="00437306">
        <w:t> </w:t>
      </w:r>
      <w:r w:rsidRPr="00437306">
        <w:t xml:space="preserve">8 to the </w:t>
      </w:r>
      <w:r w:rsidRPr="00437306">
        <w:rPr>
          <w:i/>
        </w:rPr>
        <w:t xml:space="preserve">Corporate Law Economic Reform Program (Audit Reform and Corporate Disclosure) Act 2004 </w:t>
      </w:r>
      <w:r w:rsidRPr="00437306">
        <w:t>commences.</w:t>
      </w:r>
    </w:p>
    <w:p w:rsidR="00983B52" w:rsidRPr="00437306" w:rsidRDefault="00983B52" w:rsidP="00983B52">
      <w:pPr>
        <w:pStyle w:val="ActHead5"/>
      </w:pPr>
      <w:bookmarkStart w:id="111" w:name="_Toc528574325"/>
      <w:r w:rsidRPr="00437306">
        <w:rPr>
          <w:rStyle w:val="CharSectno"/>
        </w:rPr>
        <w:t>1454</w:t>
      </w:r>
      <w:r w:rsidRPr="00437306">
        <w:t xml:space="preserve">  Audit reforms in Schedule</w:t>
      </w:r>
      <w:r w:rsidR="00437306">
        <w:t> </w:t>
      </w:r>
      <w:r w:rsidRPr="00437306">
        <w:t>1 to the amending Act (auditing standards and audit working papers retention rules)</w:t>
      </w:r>
      <w:bookmarkEnd w:id="111"/>
    </w:p>
    <w:p w:rsidR="00983B52" w:rsidRPr="00437306" w:rsidRDefault="00983B52" w:rsidP="00983B52">
      <w:pPr>
        <w:pStyle w:val="subsection"/>
      </w:pPr>
      <w:r w:rsidRPr="00437306">
        <w:tab/>
      </w:r>
      <w:r w:rsidRPr="00437306">
        <w:tab/>
        <w:t>Sections</w:t>
      </w:r>
      <w:r w:rsidR="00437306">
        <w:t> </w:t>
      </w:r>
      <w:r w:rsidRPr="00437306">
        <w:t>307A, 307B and 989CA apply to:</w:t>
      </w:r>
    </w:p>
    <w:p w:rsidR="00983B52" w:rsidRPr="00437306" w:rsidRDefault="00983B52" w:rsidP="00983B52">
      <w:pPr>
        <w:pStyle w:val="paragraph"/>
      </w:pPr>
      <w:r w:rsidRPr="00437306">
        <w:tab/>
        <w:t>(a)</w:t>
      </w:r>
      <w:r w:rsidRPr="00437306">
        <w:tab/>
        <w:t>an audit of the financial report for a financial year; or</w:t>
      </w:r>
    </w:p>
    <w:p w:rsidR="00983B52" w:rsidRPr="00437306" w:rsidRDefault="00983B52" w:rsidP="00983B52">
      <w:pPr>
        <w:pStyle w:val="paragraph"/>
      </w:pPr>
      <w:r w:rsidRPr="00437306">
        <w:tab/>
        <w:t>(b)</w:t>
      </w:r>
      <w:r w:rsidRPr="00437306">
        <w:tab/>
        <w:t>an audit or review of the financial report for a half</w:t>
      </w:r>
      <w:r w:rsidR="00437306">
        <w:noBreakHyphen/>
      </w:r>
      <w:r w:rsidRPr="00437306">
        <w:t>year in a financial year;</w:t>
      </w:r>
    </w:p>
    <w:p w:rsidR="00983B52" w:rsidRPr="00437306" w:rsidRDefault="00983B52" w:rsidP="00983B52">
      <w:pPr>
        <w:pStyle w:val="subsection2"/>
      </w:pPr>
      <w:r w:rsidRPr="00437306">
        <w:t>if the financial year begins on or after 1</w:t>
      </w:r>
      <w:r w:rsidR="00437306">
        <w:t> </w:t>
      </w:r>
      <w:r w:rsidRPr="00437306">
        <w:t>July 2004.</w:t>
      </w:r>
    </w:p>
    <w:p w:rsidR="00983B52" w:rsidRPr="00437306" w:rsidRDefault="00983B52" w:rsidP="00983B52">
      <w:pPr>
        <w:pStyle w:val="ActHead5"/>
      </w:pPr>
      <w:bookmarkStart w:id="112" w:name="_Toc528574326"/>
      <w:r w:rsidRPr="00437306">
        <w:rPr>
          <w:rStyle w:val="CharSectno"/>
        </w:rPr>
        <w:t>1455</w:t>
      </w:r>
      <w:r w:rsidRPr="00437306">
        <w:t xml:space="preserve">  Audit reforms in Schedule</w:t>
      </w:r>
      <w:r w:rsidR="00437306">
        <w:t> </w:t>
      </w:r>
      <w:r w:rsidRPr="00437306">
        <w:t>1 to the amending Act (adoption of auditing standards made by accounting profession before commencement)</w:t>
      </w:r>
      <w:bookmarkEnd w:id="112"/>
    </w:p>
    <w:p w:rsidR="00983B52" w:rsidRPr="00437306" w:rsidRDefault="00983B52" w:rsidP="00983B52">
      <w:pPr>
        <w:pStyle w:val="subsection"/>
      </w:pPr>
      <w:r w:rsidRPr="00437306">
        <w:tab/>
        <w:t>(1)</w:t>
      </w:r>
      <w:r w:rsidRPr="00437306">
        <w:tab/>
        <w:t>The regulations may provide that a standard specified in the regulations (as in force from time to time) is to have effect, for the purposes of this Act, as if it had been made by the AUASB under section</w:t>
      </w:r>
      <w:r w:rsidR="00437306">
        <w:t> </w:t>
      </w:r>
      <w:r w:rsidRPr="00437306">
        <w:t>336 on the day specified in the regulations.</w:t>
      </w:r>
    </w:p>
    <w:p w:rsidR="00983B52" w:rsidRPr="00437306" w:rsidRDefault="00983B52" w:rsidP="00983B52">
      <w:pPr>
        <w:pStyle w:val="subsection"/>
      </w:pPr>
      <w:r w:rsidRPr="00437306">
        <w:tab/>
        <w:t>(2)</w:t>
      </w:r>
      <w:r w:rsidRPr="00437306">
        <w:tab/>
        <w:t>The standard must be one made or issued by the Australian Accounting Research Foundation before the Schedule</w:t>
      </w:r>
      <w:r w:rsidR="00437306">
        <w:t> </w:t>
      </w:r>
      <w:r w:rsidRPr="00437306">
        <w:t>1 commencement on behalf of CPA Australia and The Institute of Chartered Accountants in Australia.</w:t>
      </w:r>
    </w:p>
    <w:p w:rsidR="00983B52" w:rsidRPr="00437306" w:rsidRDefault="00983B52" w:rsidP="00983B52">
      <w:pPr>
        <w:pStyle w:val="subsection"/>
      </w:pPr>
      <w:r w:rsidRPr="00437306">
        <w:tab/>
        <w:t>(3)</w:t>
      </w:r>
      <w:r w:rsidRPr="00437306">
        <w:tab/>
        <w:t>The regulations may provide that the standard is to have effect as if it specified that it applies to periods ending, or starting, on or after a date specified in the standard.</w:t>
      </w:r>
    </w:p>
    <w:p w:rsidR="00983B52" w:rsidRPr="00437306" w:rsidRDefault="00983B52" w:rsidP="00983B52">
      <w:pPr>
        <w:pStyle w:val="subsection"/>
      </w:pPr>
      <w:r w:rsidRPr="00437306">
        <w:tab/>
        <w:t>(4)</w:t>
      </w:r>
      <w:r w:rsidRPr="00437306">
        <w:tab/>
        <w:t xml:space="preserve">Standards prescribed under </w:t>
      </w:r>
      <w:r w:rsidR="00437306">
        <w:t>subsection (</w:t>
      </w:r>
      <w:r w:rsidRPr="00437306">
        <w:t>1) do not have effect as auditing standards:</w:t>
      </w:r>
    </w:p>
    <w:p w:rsidR="00983B52" w:rsidRPr="00437306" w:rsidRDefault="00983B52" w:rsidP="00983B52">
      <w:pPr>
        <w:pStyle w:val="paragraph"/>
      </w:pPr>
      <w:r w:rsidRPr="00437306">
        <w:tab/>
        <w:t>(a)</w:t>
      </w:r>
      <w:r w:rsidRPr="00437306">
        <w:tab/>
        <w:t>in relation to financial reports for periods ending after 30</w:t>
      </w:r>
      <w:r w:rsidR="00437306">
        <w:t> </w:t>
      </w:r>
      <w:r w:rsidRPr="00437306">
        <w:t>June 2006; or</w:t>
      </w:r>
    </w:p>
    <w:p w:rsidR="00983B52" w:rsidRPr="00437306" w:rsidRDefault="00983B52" w:rsidP="00983B52">
      <w:pPr>
        <w:pStyle w:val="paragraph"/>
      </w:pPr>
      <w:r w:rsidRPr="00437306">
        <w:tab/>
        <w:t>(b)</w:t>
      </w:r>
      <w:r w:rsidRPr="00437306">
        <w:tab/>
        <w:t xml:space="preserve">in relation to financial reports for periods ending after a later date specified by regulations made for the purposes of </w:t>
      </w:r>
      <w:r w:rsidR="00437306">
        <w:t>subsection (</w:t>
      </w:r>
      <w:r w:rsidRPr="00437306">
        <w:t>1) before 30</w:t>
      </w:r>
      <w:r w:rsidR="00437306">
        <w:t> </w:t>
      </w:r>
      <w:r w:rsidRPr="00437306">
        <w:t>June 2006.</w:t>
      </w:r>
    </w:p>
    <w:p w:rsidR="00983B52" w:rsidRPr="00437306" w:rsidRDefault="00983B52" w:rsidP="00983B52">
      <w:pPr>
        <w:pStyle w:val="subsection"/>
      </w:pPr>
      <w:r w:rsidRPr="00437306">
        <w:tab/>
        <w:t>(5)</w:t>
      </w:r>
      <w:r w:rsidRPr="00437306">
        <w:tab/>
        <w:t>A person does not commit an offence based on a contravention of section</w:t>
      </w:r>
      <w:r w:rsidR="00437306">
        <w:t> </w:t>
      </w:r>
      <w:r w:rsidRPr="00437306">
        <w:t>307A, subsection</w:t>
      </w:r>
      <w:r w:rsidR="00437306">
        <w:t> </w:t>
      </w:r>
      <w:r w:rsidRPr="00437306">
        <w:t>308(3A) or 309(5A) or section</w:t>
      </w:r>
      <w:r w:rsidR="00437306">
        <w:t> </w:t>
      </w:r>
      <w:r w:rsidRPr="00437306">
        <w:t xml:space="preserve">989CA because an audit or review is not conducted in accordance with, or does not include a statement or disclosure required by, an auditing standard prescribed under </w:t>
      </w:r>
      <w:r w:rsidR="00437306">
        <w:t>subsection (</w:t>
      </w:r>
      <w:r w:rsidRPr="00437306">
        <w:t>1) if the audit or review is conducted in relation to a financial report for a period ending before that standard ceases to have effect as an auditing standard.</w:t>
      </w:r>
    </w:p>
    <w:p w:rsidR="00983B52" w:rsidRPr="00437306" w:rsidRDefault="00983B52" w:rsidP="00983B52">
      <w:pPr>
        <w:pStyle w:val="notetext"/>
      </w:pPr>
      <w:r w:rsidRPr="00437306">
        <w:t>Note:</w:t>
      </w:r>
      <w:r w:rsidRPr="00437306">
        <w:tab/>
        <w:t>This subsection does not prevent, however, other action being taken on the basis of the failure to comply with the auditing standard (for example, the person’s failure to comply with the standard being referred to the Companies Auditors and Liquidators Disciplinary Board).</w:t>
      </w:r>
    </w:p>
    <w:p w:rsidR="00983B52" w:rsidRPr="00437306" w:rsidRDefault="00983B52" w:rsidP="00983B52">
      <w:pPr>
        <w:pStyle w:val="ActHead5"/>
      </w:pPr>
      <w:bookmarkStart w:id="113" w:name="_Toc528574327"/>
      <w:r w:rsidRPr="00437306">
        <w:rPr>
          <w:rStyle w:val="CharSectno"/>
        </w:rPr>
        <w:t>1456</w:t>
      </w:r>
      <w:r w:rsidRPr="00437306">
        <w:t xml:space="preserve">  Audit reforms in Schedule</w:t>
      </w:r>
      <w:r w:rsidR="00437306">
        <w:t> </w:t>
      </w:r>
      <w:r w:rsidRPr="00437306">
        <w:t>1 to the amending Act (new competency standard provisions)</w:t>
      </w:r>
      <w:bookmarkEnd w:id="113"/>
    </w:p>
    <w:p w:rsidR="00983B52" w:rsidRPr="00437306" w:rsidRDefault="00983B52" w:rsidP="00983B52">
      <w:pPr>
        <w:pStyle w:val="subsection"/>
      </w:pPr>
      <w:r w:rsidRPr="00437306">
        <w:tab/>
      </w:r>
      <w:r w:rsidRPr="00437306">
        <w:tab/>
        <w:t>If an application by a person for registration as a registered company auditor:</w:t>
      </w:r>
    </w:p>
    <w:p w:rsidR="00983B52" w:rsidRPr="00437306" w:rsidRDefault="00983B52" w:rsidP="00983B52">
      <w:pPr>
        <w:pStyle w:val="paragraph"/>
      </w:pPr>
      <w:r w:rsidRPr="00437306">
        <w:tab/>
        <w:t>(a)</w:t>
      </w:r>
      <w:r w:rsidRPr="00437306">
        <w:tab/>
        <w:t>is lodged with ASIC before the Schedule</w:t>
      </w:r>
      <w:r w:rsidR="00437306">
        <w:t> </w:t>
      </w:r>
      <w:r w:rsidRPr="00437306">
        <w:t>1 commencement; and</w:t>
      </w:r>
    </w:p>
    <w:p w:rsidR="00983B52" w:rsidRPr="00437306" w:rsidRDefault="00983B52" w:rsidP="00983B52">
      <w:pPr>
        <w:pStyle w:val="paragraph"/>
      </w:pPr>
      <w:r w:rsidRPr="00437306">
        <w:tab/>
        <w:t>(b)</w:t>
      </w:r>
      <w:r w:rsidRPr="00437306">
        <w:tab/>
        <w:t>has not been determined before that day;</w:t>
      </w:r>
    </w:p>
    <w:p w:rsidR="00983B52" w:rsidRPr="00437306" w:rsidRDefault="00983B52" w:rsidP="00983B52">
      <w:pPr>
        <w:pStyle w:val="subsection2"/>
      </w:pPr>
      <w:r w:rsidRPr="00437306">
        <w:t>section</w:t>
      </w:r>
      <w:r w:rsidR="00437306">
        <w:t> </w:t>
      </w:r>
      <w:r w:rsidRPr="00437306">
        <w:t>1280 of the old Act continues to apply to the application despite the amendments made by the amending Act.</w:t>
      </w:r>
    </w:p>
    <w:p w:rsidR="00983B52" w:rsidRPr="00437306" w:rsidRDefault="00983B52" w:rsidP="00983B52">
      <w:pPr>
        <w:pStyle w:val="ActHead5"/>
      </w:pPr>
      <w:bookmarkStart w:id="114" w:name="_Toc528574328"/>
      <w:r w:rsidRPr="00437306">
        <w:rPr>
          <w:rStyle w:val="CharSectno"/>
        </w:rPr>
        <w:t>1457</w:t>
      </w:r>
      <w:r w:rsidRPr="00437306">
        <w:t xml:space="preserve">  Audit reforms in Schedule</w:t>
      </w:r>
      <w:r w:rsidR="00437306">
        <w:t> </w:t>
      </w:r>
      <w:r w:rsidRPr="00437306">
        <w:t>1 to the amending Act (new annual statement requirements for auditors)</w:t>
      </w:r>
      <w:bookmarkEnd w:id="114"/>
    </w:p>
    <w:p w:rsidR="00983B52" w:rsidRPr="00437306" w:rsidRDefault="00983B52" w:rsidP="00983B52">
      <w:pPr>
        <w:pStyle w:val="subsection"/>
      </w:pPr>
      <w:r w:rsidRPr="00437306">
        <w:tab/>
        <w:t>(1)</w:t>
      </w:r>
      <w:r w:rsidRPr="00437306">
        <w:tab/>
        <w:t>The requirement under section</w:t>
      </w:r>
      <w:r w:rsidR="00437306">
        <w:t> </w:t>
      </w:r>
      <w:r w:rsidRPr="00437306">
        <w:t>1287A for a registered company auditor to lodge an annual statement applies from the first anniversary of the auditor’s registration that occurs on or after 1</w:t>
      </w:r>
      <w:r w:rsidR="00437306">
        <w:t> </w:t>
      </w:r>
      <w:r w:rsidRPr="00437306">
        <w:t>January 2005.</w:t>
      </w:r>
    </w:p>
    <w:p w:rsidR="00983B52" w:rsidRPr="00437306" w:rsidRDefault="00983B52" w:rsidP="00983B52">
      <w:pPr>
        <w:pStyle w:val="subsection"/>
      </w:pPr>
      <w:r w:rsidRPr="00437306">
        <w:tab/>
        <w:t>(2)</w:t>
      </w:r>
      <w:r w:rsidRPr="00437306">
        <w:tab/>
        <w:t>The first annual statement lodged under section</w:t>
      </w:r>
      <w:r w:rsidR="00437306">
        <w:t> </w:t>
      </w:r>
      <w:r w:rsidRPr="00437306">
        <w:t>1287A should cover the period commencing either:</w:t>
      </w:r>
    </w:p>
    <w:p w:rsidR="00983B52" w:rsidRPr="00437306" w:rsidRDefault="00983B52" w:rsidP="00983B52">
      <w:pPr>
        <w:pStyle w:val="paragraph"/>
      </w:pPr>
      <w:r w:rsidRPr="00437306">
        <w:tab/>
        <w:t>(a)</w:t>
      </w:r>
      <w:r w:rsidRPr="00437306">
        <w:tab/>
        <w:t>immediately after the period covered by the last triennial statement; or</w:t>
      </w:r>
    </w:p>
    <w:p w:rsidR="00983B52" w:rsidRPr="00437306" w:rsidRDefault="00983B52" w:rsidP="00983B52">
      <w:pPr>
        <w:pStyle w:val="paragraph"/>
      </w:pPr>
      <w:r w:rsidRPr="00437306">
        <w:tab/>
        <w:t>(b)</w:t>
      </w:r>
      <w:r w:rsidRPr="00437306">
        <w:tab/>
        <w:t>the day on which the auditor was registered;</w:t>
      </w:r>
    </w:p>
    <w:p w:rsidR="00983B52" w:rsidRPr="00437306" w:rsidRDefault="00983B52" w:rsidP="00983B52">
      <w:pPr>
        <w:pStyle w:val="subsection2"/>
      </w:pPr>
      <w:r w:rsidRPr="00437306">
        <w:t>whichever is later, and ending on the first anniversary of registration occurring on or after 1</w:t>
      </w:r>
      <w:r w:rsidR="00437306">
        <w:t> </w:t>
      </w:r>
      <w:r w:rsidRPr="00437306">
        <w:t>January 2005.</w:t>
      </w:r>
    </w:p>
    <w:p w:rsidR="00983B52" w:rsidRPr="00437306" w:rsidRDefault="00983B52" w:rsidP="00983B52">
      <w:pPr>
        <w:pStyle w:val="ActHead5"/>
      </w:pPr>
      <w:bookmarkStart w:id="115" w:name="_Toc528574329"/>
      <w:r w:rsidRPr="00437306">
        <w:rPr>
          <w:rStyle w:val="CharSectno"/>
        </w:rPr>
        <w:t>1458</w:t>
      </w:r>
      <w:r w:rsidRPr="00437306">
        <w:t xml:space="preserve">  Audit reforms in Schedule</w:t>
      </w:r>
      <w:r w:rsidR="00437306">
        <w:t> </w:t>
      </w:r>
      <w:r w:rsidRPr="00437306">
        <w:t>1 to the amending Act (imposition of conditions on existing registration as company auditor)</w:t>
      </w:r>
      <w:bookmarkEnd w:id="115"/>
    </w:p>
    <w:p w:rsidR="00983B52" w:rsidRPr="00437306" w:rsidRDefault="00983B52" w:rsidP="00983B52">
      <w:pPr>
        <w:pStyle w:val="subsection"/>
      </w:pPr>
      <w:r w:rsidRPr="00437306">
        <w:tab/>
      </w:r>
      <w:r w:rsidRPr="00437306">
        <w:tab/>
        <w:t>ASIC may impose conditions on a person’s registration as a company auditor under section</w:t>
      </w:r>
      <w:r w:rsidR="00437306">
        <w:t> </w:t>
      </w:r>
      <w:r w:rsidRPr="00437306">
        <w:t>1289A even if the registration took effect before the Schedule</w:t>
      </w:r>
      <w:r w:rsidR="00437306">
        <w:t> </w:t>
      </w:r>
      <w:r w:rsidRPr="00437306">
        <w:t>1 commencement.</w:t>
      </w:r>
    </w:p>
    <w:p w:rsidR="00983B52" w:rsidRPr="00437306" w:rsidRDefault="00983B52" w:rsidP="00983B52">
      <w:pPr>
        <w:pStyle w:val="ActHead5"/>
      </w:pPr>
      <w:bookmarkStart w:id="116" w:name="_Toc528574330"/>
      <w:r w:rsidRPr="00437306">
        <w:rPr>
          <w:rStyle w:val="CharSectno"/>
        </w:rPr>
        <w:t>1459</w:t>
      </w:r>
      <w:r w:rsidRPr="00437306">
        <w:t xml:space="preserve">  Audit reforms in Schedule</w:t>
      </w:r>
      <w:r w:rsidR="00437306">
        <w:t> </w:t>
      </w:r>
      <w:r w:rsidRPr="00437306">
        <w:t>1 to the amending Act (application of items</w:t>
      </w:r>
      <w:r w:rsidR="00437306">
        <w:t> </w:t>
      </w:r>
      <w:r w:rsidRPr="00437306">
        <w:t>62 and 63)</w:t>
      </w:r>
      <w:bookmarkEnd w:id="116"/>
    </w:p>
    <w:p w:rsidR="00983B52" w:rsidRPr="00437306" w:rsidRDefault="00983B52" w:rsidP="00983B52">
      <w:pPr>
        <w:pStyle w:val="subsection"/>
      </w:pPr>
      <w:r w:rsidRPr="00437306">
        <w:tab/>
      </w:r>
      <w:r w:rsidRPr="00437306">
        <w:tab/>
        <w:t>The amendments made by items</w:t>
      </w:r>
      <w:r w:rsidR="00437306">
        <w:t> </w:t>
      </w:r>
      <w:r w:rsidRPr="00437306">
        <w:t>62 and 63 of Schedule</w:t>
      </w:r>
      <w:r w:rsidR="00437306">
        <w:t> </w:t>
      </w:r>
      <w:r w:rsidRPr="00437306">
        <w:t>1 to the amending Act apply to periods that start on or after 1</w:t>
      </w:r>
      <w:r w:rsidR="00437306">
        <w:t> </w:t>
      </w:r>
      <w:r w:rsidRPr="00437306">
        <w:t>January 2005.</w:t>
      </w:r>
    </w:p>
    <w:p w:rsidR="00983B52" w:rsidRPr="00437306" w:rsidRDefault="00983B52" w:rsidP="00983B52">
      <w:pPr>
        <w:pStyle w:val="ActHead5"/>
      </w:pPr>
      <w:bookmarkStart w:id="117" w:name="_Toc528574331"/>
      <w:r w:rsidRPr="00437306">
        <w:rPr>
          <w:rStyle w:val="CharSectno"/>
        </w:rPr>
        <w:t>1460</w:t>
      </w:r>
      <w:r w:rsidRPr="00437306">
        <w:t xml:space="preserve">  Audit reforms in Schedule</w:t>
      </w:r>
      <w:r w:rsidR="00437306">
        <w:t> </w:t>
      </w:r>
      <w:r w:rsidRPr="00437306">
        <w:t>1 to the amending Act (non</w:t>
      </w:r>
      <w:r w:rsidR="00437306">
        <w:noBreakHyphen/>
      </w:r>
      <w:r w:rsidRPr="00437306">
        <w:t>audit services disclosure)</w:t>
      </w:r>
      <w:bookmarkEnd w:id="117"/>
    </w:p>
    <w:p w:rsidR="00983B52" w:rsidRPr="00437306" w:rsidRDefault="00983B52" w:rsidP="00983B52">
      <w:pPr>
        <w:pStyle w:val="subsection"/>
      </w:pPr>
      <w:r w:rsidRPr="00437306">
        <w:tab/>
      </w:r>
      <w:r w:rsidRPr="00437306">
        <w:tab/>
        <w:t>Subsections</w:t>
      </w:r>
      <w:r w:rsidR="00437306">
        <w:t> </w:t>
      </w:r>
      <w:r w:rsidRPr="00437306">
        <w:t>300(11B) to (11E) apply to an audit of the financial report for a financial year if the financial year begins on or after 1</w:t>
      </w:r>
      <w:r w:rsidR="00437306">
        <w:t> </w:t>
      </w:r>
      <w:r w:rsidRPr="00437306">
        <w:t>July 2004.</w:t>
      </w:r>
    </w:p>
    <w:p w:rsidR="00983B52" w:rsidRPr="00437306" w:rsidRDefault="00983B52" w:rsidP="00983B52">
      <w:pPr>
        <w:pStyle w:val="ActHead5"/>
      </w:pPr>
      <w:bookmarkStart w:id="118" w:name="_Toc528574332"/>
      <w:r w:rsidRPr="00437306">
        <w:rPr>
          <w:rStyle w:val="CharSectno"/>
        </w:rPr>
        <w:t>1461</w:t>
      </w:r>
      <w:r w:rsidRPr="00437306">
        <w:t xml:space="preserve">  Audit reforms in Schedule</w:t>
      </w:r>
      <w:r w:rsidR="00437306">
        <w:t> </w:t>
      </w:r>
      <w:r w:rsidRPr="00437306">
        <w:t>1 to the amending Act (auditor appointment)</w:t>
      </w:r>
      <w:bookmarkEnd w:id="118"/>
    </w:p>
    <w:p w:rsidR="00983B52" w:rsidRPr="00437306" w:rsidRDefault="00983B52" w:rsidP="00983B52">
      <w:pPr>
        <w:pStyle w:val="subsection"/>
      </w:pPr>
      <w:r w:rsidRPr="00437306">
        <w:tab/>
        <w:t>(1)</w:t>
      </w:r>
      <w:r w:rsidRPr="00437306">
        <w:tab/>
        <w:t>Section</w:t>
      </w:r>
      <w:r w:rsidR="00437306">
        <w:t> </w:t>
      </w:r>
      <w:r w:rsidRPr="00437306">
        <w:t>324AC applies to all appointments of firms as auditor (including an appointment that was made before the Schedule</w:t>
      </w:r>
      <w:r w:rsidR="00437306">
        <w:t> </w:t>
      </w:r>
      <w:r w:rsidRPr="00437306">
        <w:t>1 commencement).</w:t>
      </w:r>
    </w:p>
    <w:p w:rsidR="00983B52" w:rsidRPr="00437306" w:rsidRDefault="00983B52" w:rsidP="00983B52">
      <w:pPr>
        <w:pStyle w:val="subsection"/>
      </w:pPr>
      <w:r w:rsidRPr="00437306">
        <w:tab/>
        <w:t>(2)</w:t>
      </w:r>
      <w:r w:rsidRPr="00437306">
        <w:tab/>
        <w:t>The appointment of a person as auditor of a company or registered scheme made before the Schedule</w:t>
      </w:r>
      <w:r w:rsidR="00437306">
        <w:t> </w:t>
      </w:r>
      <w:r w:rsidRPr="00437306">
        <w:t>1 commencement under section</w:t>
      </w:r>
      <w:r w:rsidR="00437306">
        <w:t> </w:t>
      </w:r>
      <w:r w:rsidRPr="00437306">
        <w:t>327 or 331AB of the old Act remains valid and effective despite the repeal of that section.</w:t>
      </w:r>
    </w:p>
    <w:p w:rsidR="00983B52" w:rsidRPr="00437306" w:rsidRDefault="00983B52" w:rsidP="00983B52">
      <w:pPr>
        <w:pStyle w:val="subsection"/>
      </w:pPr>
      <w:r w:rsidRPr="00437306">
        <w:tab/>
        <w:t>(3)</w:t>
      </w:r>
      <w:r w:rsidRPr="00437306">
        <w:tab/>
        <w:t>An approval by ASIC that is in force under subsection</w:t>
      </w:r>
      <w:r w:rsidR="00437306">
        <w:t> </w:t>
      </w:r>
      <w:r w:rsidRPr="00437306">
        <w:t>324(12) of the old Act immediately before the Schedule</w:t>
      </w:r>
      <w:r w:rsidR="00437306">
        <w:t> </w:t>
      </w:r>
      <w:r w:rsidRPr="00437306">
        <w:t>1 commencement has effect on and after the Schedule</w:t>
      </w:r>
      <w:r w:rsidR="00437306">
        <w:t> </w:t>
      </w:r>
      <w:r w:rsidRPr="00437306">
        <w:t>1 commencement as if it had been given under section</w:t>
      </w:r>
      <w:r w:rsidR="00437306">
        <w:t> </w:t>
      </w:r>
      <w:r w:rsidRPr="00437306">
        <w:t>324B.</w:t>
      </w:r>
    </w:p>
    <w:p w:rsidR="00983B52" w:rsidRPr="00437306" w:rsidRDefault="00983B52" w:rsidP="00983B52">
      <w:pPr>
        <w:pStyle w:val="ActHead5"/>
      </w:pPr>
      <w:bookmarkStart w:id="119" w:name="_Toc528574333"/>
      <w:r w:rsidRPr="00437306">
        <w:rPr>
          <w:rStyle w:val="CharSectno"/>
        </w:rPr>
        <w:t>1462</w:t>
      </w:r>
      <w:r w:rsidRPr="00437306">
        <w:t xml:space="preserve">  Audit reforms in Schedule</w:t>
      </w:r>
      <w:r w:rsidR="00437306">
        <w:t> </w:t>
      </w:r>
      <w:r w:rsidRPr="00437306">
        <w:t>1 to the amending Act (auditor independence)</w:t>
      </w:r>
      <w:bookmarkEnd w:id="119"/>
    </w:p>
    <w:p w:rsidR="00983B52" w:rsidRPr="00437306" w:rsidRDefault="00983B52" w:rsidP="00983B52">
      <w:pPr>
        <w:pStyle w:val="subsection"/>
      </w:pPr>
      <w:r w:rsidRPr="00437306">
        <w:tab/>
        <w:t>(1)</w:t>
      </w:r>
      <w:r w:rsidRPr="00437306">
        <w:tab/>
        <w:t>Section</w:t>
      </w:r>
      <w:r w:rsidR="00437306">
        <w:t> </w:t>
      </w:r>
      <w:r w:rsidRPr="00437306">
        <w:t>307C applies to a financial report for financial years that start on or after 1</w:t>
      </w:r>
      <w:r w:rsidR="00437306">
        <w:t> </w:t>
      </w:r>
      <w:r w:rsidRPr="00437306">
        <w:t>July 2004.</w:t>
      </w:r>
    </w:p>
    <w:p w:rsidR="00983B52" w:rsidRPr="00437306" w:rsidRDefault="00983B52" w:rsidP="00983B52">
      <w:pPr>
        <w:pStyle w:val="subsection"/>
      </w:pPr>
      <w:r w:rsidRPr="00437306">
        <w:tab/>
        <w:t>(2)</w:t>
      </w:r>
      <w:r w:rsidRPr="00437306">
        <w:tab/>
        <w:t>Division</w:t>
      </w:r>
      <w:r w:rsidR="00437306">
        <w:t> </w:t>
      </w:r>
      <w:r w:rsidRPr="00437306">
        <w:t>3 of Part</w:t>
      </w:r>
      <w:r w:rsidR="00437306">
        <w:t> </w:t>
      </w:r>
      <w:r w:rsidRPr="00437306">
        <w:t>2M.4 applies to:</w:t>
      </w:r>
    </w:p>
    <w:p w:rsidR="00983B52" w:rsidRPr="00437306" w:rsidRDefault="00983B52" w:rsidP="00983B52">
      <w:pPr>
        <w:pStyle w:val="paragraph"/>
      </w:pPr>
      <w:r w:rsidRPr="00437306">
        <w:tab/>
        <w:t>(a)</w:t>
      </w:r>
      <w:r w:rsidRPr="00437306">
        <w:tab/>
        <w:t>an audit of the financial report for a financial year; or</w:t>
      </w:r>
    </w:p>
    <w:p w:rsidR="00983B52" w:rsidRPr="00437306" w:rsidRDefault="00983B52" w:rsidP="00983B52">
      <w:pPr>
        <w:pStyle w:val="paragraph"/>
      </w:pPr>
      <w:r w:rsidRPr="00437306">
        <w:tab/>
        <w:t>(b)</w:t>
      </w:r>
      <w:r w:rsidRPr="00437306">
        <w:tab/>
        <w:t>an audit or review of the financial report for a half</w:t>
      </w:r>
      <w:r w:rsidR="00437306">
        <w:noBreakHyphen/>
      </w:r>
      <w:r w:rsidRPr="00437306">
        <w:t>year in a financial year;</w:t>
      </w:r>
    </w:p>
    <w:p w:rsidR="00983B52" w:rsidRPr="00437306" w:rsidRDefault="00983B52" w:rsidP="00983B52">
      <w:pPr>
        <w:pStyle w:val="subsection2"/>
      </w:pPr>
      <w:r w:rsidRPr="00437306">
        <w:t>if the financial year begins on or after 1</w:t>
      </w:r>
      <w:r w:rsidR="00437306">
        <w:t> </w:t>
      </w:r>
      <w:r w:rsidRPr="00437306">
        <w:t>July 2004.</w:t>
      </w:r>
    </w:p>
    <w:p w:rsidR="00983B52" w:rsidRPr="00437306" w:rsidRDefault="00983B52" w:rsidP="00983B52">
      <w:pPr>
        <w:pStyle w:val="subsection"/>
      </w:pPr>
      <w:r w:rsidRPr="00437306">
        <w:tab/>
        <w:t>(2A)</w:t>
      </w:r>
      <w:r w:rsidRPr="00437306">
        <w:tab/>
        <w:t>The following provisions of the old Act continue to apply to an audit of the financial report for a financial year, or an audit or review of the financial report for a half</w:t>
      </w:r>
      <w:r w:rsidR="00437306">
        <w:noBreakHyphen/>
      </w:r>
      <w:r w:rsidRPr="00437306">
        <w:t>year in a financial year, if the financial year begins before 1</w:t>
      </w:r>
      <w:r w:rsidR="00437306">
        <w:t> </w:t>
      </w:r>
      <w:r w:rsidRPr="00437306">
        <w:t>July 2004:</w:t>
      </w:r>
    </w:p>
    <w:p w:rsidR="00983B52" w:rsidRPr="00437306" w:rsidRDefault="00983B52" w:rsidP="00983B52">
      <w:pPr>
        <w:pStyle w:val="paragraph"/>
      </w:pPr>
      <w:r w:rsidRPr="00437306">
        <w:tab/>
        <w:t>(a)</w:t>
      </w:r>
      <w:r w:rsidRPr="00437306">
        <w:tab/>
        <w:t>subsections</w:t>
      </w:r>
      <w:r w:rsidR="00437306">
        <w:t> </w:t>
      </w:r>
      <w:r w:rsidRPr="00437306">
        <w:t>324(1) to (6) (inclusive) (other than paragraphs 324(1)(d) and (2)(d) and (e));</w:t>
      </w:r>
    </w:p>
    <w:p w:rsidR="00983B52" w:rsidRPr="00437306" w:rsidRDefault="00983B52" w:rsidP="00983B52">
      <w:pPr>
        <w:pStyle w:val="paragraph"/>
      </w:pPr>
      <w:r w:rsidRPr="00437306">
        <w:tab/>
        <w:t>(b)</w:t>
      </w:r>
      <w:r w:rsidRPr="00437306">
        <w:tab/>
        <w:t>subsection</w:t>
      </w:r>
      <w:r w:rsidR="00437306">
        <w:t> </w:t>
      </w:r>
      <w:r w:rsidRPr="00437306">
        <w:t>324(11);</w:t>
      </w:r>
    </w:p>
    <w:p w:rsidR="00983B52" w:rsidRPr="00437306" w:rsidRDefault="00983B52" w:rsidP="00983B52">
      <w:pPr>
        <w:pStyle w:val="paragraph"/>
      </w:pPr>
      <w:r w:rsidRPr="00437306">
        <w:tab/>
        <w:t>(c)</w:t>
      </w:r>
      <w:r w:rsidRPr="00437306">
        <w:tab/>
        <w:t>subsection</w:t>
      </w:r>
      <w:r w:rsidR="00437306">
        <w:t> </w:t>
      </w:r>
      <w:r w:rsidRPr="00437306">
        <w:t>327(4);</w:t>
      </w:r>
    </w:p>
    <w:p w:rsidR="00983B52" w:rsidRPr="00437306" w:rsidRDefault="00983B52" w:rsidP="00983B52">
      <w:pPr>
        <w:pStyle w:val="paragraph"/>
      </w:pPr>
      <w:r w:rsidRPr="00437306">
        <w:tab/>
        <w:t>(d)</w:t>
      </w:r>
      <w:r w:rsidRPr="00437306">
        <w:tab/>
        <w:t>section</w:t>
      </w:r>
      <w:r w:rsidR="00437306">
        <w:t> </w:t>
      </w:r>
      <w:r w:rsidRPr="00437306">
        <w:t>331AA (other than paragraphs 331AA(1)(d) and (2)(d) and (e)).</w:t>
      </w:r>
    </w:p>
    <w:p w:rsidR="00983B52" w:rsidRPr="00437306" w:rsidRDefault="00983B52" w:rsidP="00983B52">
      <w:pPr>
        <w:pStyle w:val="subsection2"/>
      </w:pPr>
      <w:r w:rsidRPr="00437306">
        <w:t>Subsection</w:t>
      </w:r>
      <w:r w:rsidR="00437306">
        <w:t> </w:t>
      </w:r>
      <w:r w:rsidRPr="00437306">
        <w:t>331AA(4) of the old Act continues to apply as if the references in that subsection to subsections</w:t>
      </w:r>
      <w:r w:rsidR="00437306">
        <w:t> </w:t>
      </w:r>
      <w:r w:rsidRPr="00437306">
        <w:t>324(7), (8), (9), (10) and (16) were omitted.</w:t>
      </w:r>
    </w:p>
    <w:p w:rsidR="00983B52" w:rsidRPr="00437306" w:rsidRDefault="00983B52" w:rsidP="00983B52">
      <w:pPr>
        <w:pStyle w:val="subsection"/>
      </w:pPr>
      <w:r w:rsidRPr="00437306">
        <w:tab/>
        <w:t>(3)</w:t>
      </w:r>
      <w:r w:rsidRPr="00437306">
        <w:tab/>
        <w:t>Division</w:t>
      </w:r>
      <w:r w:rsidR="00437306">
        <w:t> </w:t>
      </w:r>
      <w:r w:rsidRPr="00437306">
        <w:t>3 of Part</w:t>
      </w:r>
      <w:r w:rsidR="00437306">
        <w:t> </w:t>
      </w:r>
      <w:r w:rsidRPr="00437306">
        <w:t>2M.4 applies to all relationships that exist on or after the Schedule</w:t>
      </w:r>
      <w:r w:rsidR="00437306">
        <w:t> </w:t>
      </w:r>
      <w:r w:rsidRPr="00437306">
        <w:t>1 commencement between an auditor and an audited body (including a relationship that exists because of circumstances that came into existence before the Schedule</w:t>
      </w:r>
      <w:r w:rsidR="00437306">
        <w:t> </w:t>
      </w:r>
      <w:r w:rsidRPr="00437306">
        <w:t>1 commencement).</w:t>
      </w:r>
    </w:p>
    <w:p w:rsidR="00983B52" w:rsidRPr="00437306" w:rsidRDefault="00983B52" w:rsidP="00983B52">
      <w:pPr>
        <w:pStyle w:val="subsection"/>
      </w:pPr>
      <w:r w:rsidRPr="00437306">
        <w:tab/>
        <w:t>(4)</w:t>
      </w:r>
      <w:r w:rsidRPr="00437306">
        <w:tab/>
        <w:t xml:space="preserve">Without limiting </w:t>
      </w:r>
      <w:r w:rsidR="00437306">
        <w:t>subsection (</w:t>
      </w:r>
      <w:r w:rsidRPr="00437306">
        <w:t>3), the items in the table in subsection</w:t>
      </w:r>
      <w:r w:rsidR="00437306">
        <w:t> </w:t>
      </w:r>
      <w:r w:rsidRPr="00437306">
        <w:t>324CH(1) apply to circumstances that exist on or after the Schedule</w:t>
      </w:r>
      <w:r w:rsidR="00437306">
        <w:t> </w:t>
      </w:r>
      <w:r w:rsidRPr="00437306">
        <w:t>1 commencement (including circumstances that exist because of events that occurred before the Schedule</w:t>
      </w:r>
      <w:r w:rsidR="00437306">
        <w:t> </w:t>
      </w:r>
      <w:r w:rsidRPr="00437306">
        <w:t>1 commencement).</w:t>
      </w:r>
    </w:p>
    <w:p w:rsidR="00983B52" w:rsidRPr="00437306" w:rsidRDefault="00983B52" w:rsidP="00983B52">
      <w:pPr>
        <w:pStyle w:val="subsection"/>
      </w:pPr>
      <w:r w:rsidRPr="00437306">
        <w:tab/>
        <w:t>(5)</w:t>
      </w:r>
      <w:r w:rsidRPr="00437306">
        <w:tab/>
        <w:t>Item</w:t>
      </w:r>
      <w:r w:rsidR="00437306">
        <w:t> </w:t>
      </w:r>
      <w:r w:rsidRPr="00437306">
        <w:t>9 of the table in subsection</w:t>
      </w:r>
      <w:r w:rsidR="00437306">
        <w:t> </w:t>
      </w:r>
      <w:r w:rsidRPr="00437306">
        <w:t>324CE(5) applies to a person who ceases to be a professional employee of the individual auditor concerned on or after the Schedule</w:t>
      </w:r>
      <w:r w:rsidR="00437306">
        <w:t> </w:t>
      </w:r>
      <w:r w:rsidRPr="00437306">
        <w:t>1 commencement.</w:t>
      </w:r>
    </w:p>
    <w:p w:rsidR="00983B52" w:rsidRPr="00437306" w:rsidRDefault="00983B52" w:rsidP="00983B52">
      <w:pPr>
        <w:pStyle w:val="subsection"/>
      </w:pPr>
      <w:r w:rsidRPr="00437306">
        <w:tab/>
        <w:t>(6)</w:t>
      </w:r>
      <w:r w:rsidRPr="00437306">
        <w:tab/>
        <w:t>Item</w:t>
      </w:r>
      <w:r w:rsidR="00437306">
        <w:t> </w:t>
      </w:r>
      <w:r w:rsidRPr="00437306">
        <w:t>10 of the table in subsection</w:t>
      </w:r>
      <w:r w:rsidR="00437306">
        <w:t> </w:t>
      </w:r>
      <w:r w:rsidRPr="00437306">
        <w:t>324CE(5) applies to a person who ceases to own the business of the individual auditor concerned on or after the Schedule</w:t>
      </w:r>
      <w:r w:rsidR="00437306">
        <w:t> </w:t>
      </w:r>
      <w:r w:rsidRPr="00437306">
        <w:t>1 commencement.</w:t>
      </w:r>
    </w:p>
    <w:p w:rsidR="00983B52" w:rsidRPr="00437306" w:rsidRDefault="00983B52" w:rsidP="00983B52">
      <w:pPr>
        <w:pStyle w:val="subsection"/>
      </w:pPr>
      <w:r w:rsidRPr="00437306">
        <w:tab/>
        <w:t>(7)</w:t>
      </w:r>
      <w:r w:rsidRPr="00437306">
        <w:tab/>
        <w:t>Item</w:t>
      </w:r>
      <w:r w:rsidR="00437306">
        <w:t> </w:t>
      </w:r>
      <w:r w:rsidRPr="00437306">
        <w:t>11 of the table in subsection</w:t>
      </w:r>
      <w:r w:rsidR="00437306">
        <w:t> </w:t>
      </w:r>
      <w:r w:rsidRPr="00437306">
        <w:t>324CF(5) applies to a person who ceases to be a member of the audit firm concerned on or after the Schedule</w:t>
      </w:r>
      <w:r w:rsidR="00437306">
        <w:t> </w:t>
      </w:r>
      <w:r w:rsidRPr="00437306">
        <w:t>1 commencement.</w:t>
      </w:r>
    </w:p>
    <w:p w:rsidR="00983B52" w:rsidRPr="00437306" w:rsidRDefault="00983B52" w:rsidP="00983B52">
      <w:pPr>
        <w:pStyle w:val="subsection"/>
      </w:pPr>
      <w:r w:rsidRPr="00437306">
        <w:tab/>
        <w:t>(8)</w:t>
      </w:r>
      <w:r w:rsidRPr="00437306">
        <w:tab/>
        <w:t>Item</w:t>
      </w:r>
      <w:r w:rsidR="00437306">
        <w:t> </w:t>
      </w:r>
      <w:r w:rsidRPr="00437306">
        <w:t>12 of the table in subsection</w:t>
      </w:r>
      <w:r w:rsidR="00437306">
        <w:t> </w:t>
      </w:r>
      <w:r w:rsidRPr="00437306">
        <w:t>324CF(5) applies to a person who ceases to be a professional employee of the auditor firm concerned on or after the Schedule</w:t>
      </w:r>
      <w:r w:rsidR="00437306">
        <w:t> </w:t>
      </w:r>
      <w:r w:rsidRPr="00437306">
        <w:t>1 commencement.</w:t>
      </w:r>
    </w:p>
    <w:p w:rsidR="00983B52" w:rsidRPr="00437306" w:rsidRDefault="00983B52" w:rsidP="00983B52">
      <w:pPr>
        <w:pStyle w:val="subsection"/>
      </w:pPr>
      <w:r w:rsidRPr="00437306">
        <w:tab/>
        <w:t>(9)</w:t>
      </w:r>
      <w:r w:rsidRPr="00437306">
        <w:tab/>
        <w:t>Item</w:t>
      </w:r>
      <w:r w:rsidR="00437306">
        <w:t> </w:t>
      </w:r>
      <w:r w:rsidRPr="00437306">
        <w:t>11 of the table in subsection</w:t>
      </w:r>
      <w:r w:rsidR="00437306">
        <w:t> </w:t>
      </w:r>
      <w:r w:rsidRPr="00437306">
        <w:t>324CG(9) applies to a person who ceases to be an officer of the audit company concerned on or after the Schedule</w:t>
      </w:r>
      <w:r w:rsidR="00437306">
        <w:t> </w:t>
      </w:r>
      <w:r w:rsidRPr="00437306">
        <w:t>1 commencement.</w:t>
      </w:r>
    </w:p>
    <w:p w:rsidR="00983B52" w:rsidRPr="00437306" w:rsidRDefault="00983B52" w:rsidP="00983B52">
      <w:pPr>
        <w:pStyle w:val="subsection"/>
      </w:pPr>
      <w:r w:rsidRPr="00437306">
        <w:tab/>
        <w:t>(10)</w:t>
      </w:r>
      <w:r w:rsidRPr="00437306">
        <w:tab/>
        <w:t>Item</w:t>
      </w:r>
      <w:r w:rsidR="00437306">
        <w:t> </w:t>
      </w:r>
      <w:r w:rsidRPr="00437306">
        <w:t>12 of the table in subsection</w:t>
      </w:r>
      <w:r w:rsidR="00437306">
        <w:t> </w:t>
      </w:r>
      <w:r w:rsidRPr="00437306">
        <w:t>324CG(9) applies to a person who ceases to be a professional employee of the audit company concerned on or after the Schedule</w:t>
      </w:r>
      <w:r w:rsidR="00437306">
        <w:t> </w:t>
      </w:r>
      <w:r w:rsidRPr="00437306">
        <w:t>1 commencement.</w:t>
      </w:r>
    </w:p>
    <w:p w:rsidR="00983B52" w:rsidRPr="00437306" w:rsidRDefault="00983B52" w:rsidP="00983B52">
      <w:pPr>
        <w:pStyle w:val="subsection"/>
      </w:pPr>
      <w:r w:rsidRPr="00437306">
        <w:tab/>
        <w:t>(11)</w:t>
      </w:r>
      <w:r w:rsidRPr="00437306">
        <w:tab/>
        <w:t>Section</w:t>
      </w:r>
      <w:r w:rsidR="00437306">
        <w:t> </w:t>
      </w:r>
      <w:r w:rsidRPr="00437306">
        <w:t>324CI applies only if the relevant departure time for the purposes of that section occurs on or after the Schedule</w:t>
      </w:r>
      <w:r w:rsidR="00437306">
        <w:t> </w:t>
      </w:r>
      <w:r w:rsidRPr="00437306">
        <w:t>1 commencement.</w:t>
      </w:r>
    </w:p>
    <w:p w:rsidR="00983B52" w:rsidRPr="00437306" w:rsidRDefault="00983B52" w:rsidP="00983B52">
      <w:pPr>
        <w:pStyle w:val="subsection"/>
      </w:pPr>
      <w:r w:rsidRPr="00437306">
        <w:tab/>
        <w:t>(12)</w:t>
      </w:r>
      <w:r w:rsidRPr="00437306">
        <w:tab/>
        <w:t>Section</w:t>
      </w:r>
      <w:r w:rsidR="00437306">
        <w:t> </w:t>
      </w:r>
      <w:r w:rsidRPr="00437306">
        <w:t>324CJ applies only if the relevant departure time for the purposes of that section occurs on or after the Schedule</w:t>
      </w:r>
      <w:r w:rsidR="00437306">
        <w:t> </w:t>
      </w:r>
      <w:r w:rsidRPr="00437306">
        <w:t>1 commencement.</w:t>
      </w:r>
    </w:p>
    <w:p w:rsidR="00983B52" w:rsidRPr="00437306" w:rsidRDefault="00983B52" w:rsidP="00983B52">
      <w:pPr>
        <w:pStyle w:val="subsection"/>
      </w:pPr>
      <w:r w:rsidRPr="00437306">
        <w:tab/>
        <w:t>(13)</w:t>
      </w:r>
      <w:r w:rsidRPr="00437306">
        <w:tab/>
        <w:t>Section</w:t>
      </w:r>
      <w:r w:rsidR="00437306">
        <w:t> </w:t>
      </w:r>
      <w:r w:rsidRPr="00437306">
        <w:t>324CK applies to a person only if:</w:t>
      </w:r>
    </w:p>
    <w:p w:rsidR="00983B52" w:rsidRPr="00437306" w:rsidRDefault="00983B52" w:rsidP="00983B52">
      <w:pPr>
        <w:pStyle w:val="paragraph"/>
      </w:pPr>
      <w:r w:rsidRPr="00437306">
        <w:tab/>
        <w:t>(a)</w:t>
      </w:r>
      <w:r w:rsidRPr="00437306">
        <w:tab/>
        <w:t>the person is on the Schedule</w:t>
      </w:r>
      <w:r w:rsidR="00437306">
        <w:t> </w:t>
      </w:r>
      <w:r w:rsidRPr="00437306">
        <w:t>1 commencement, or becomes after the Schedule</w:t>
      </w:r>
      <w:r w:rsidR="00437306">
        <w:t> </w:t>
      </w:r>
      <w:r w:rsidRPr="00437306">
        <w:t>1 commencement, a member of the audit firm concerned or a director of the audit company concerned; and</w:t>
      </w:r>
    </w:p>
    <w:p w:rsidR="00983B52" w:rsidRPr="00437306" w:rsidRDefault="00983B52" w:rsidP="00983B52">
      <w:pPr>
        <w:pStyle w:val="paragraph"/>
      </w:pPr>
      <w:r w:rsidRPr="00437306">
        <w:tab/>
        <w:t>(b)</w:t>
      </w:r>
      <w:r w:rsidRPr="00437306">
        <w:tab/>
        <w:t>becomes an officer of the audited body concerned on or after the Schedule</w:t>
      </w:r>
      <w:r w:rsidR="00437306">
        <w:t> </w:t>
      </w:r>
      <w:r w:rsidRPr="00437306">
        <w:t>1 commencement.</w:t>
      </w:r>
    </w:p>
    <w:p w:rsidR="00983B52" w:rsidRPr="00437306" w:rsidRDefault="00983B52" w:rsidP="00983B52">
      <w:pPr>
        <w:pStyle w:val="ActHead5"/>
      </w:pPr>
      <w:bookmarkStart w:id="120" w:name="_Toc528574334"/>
      <w:r w:rsidRPr="00437306">
        <w:rPr>
          <w:rStyle w:val="CharSectno"/>
        </w:rPr>
        <w:t>1463</w:t>
      </w:r>
      <w:r w:rsidRPr="00437306">
        <w:t xml:space="preserve">  Audit reforms in Schedule</w:t>
      </w:r>
      <w:r w:rsidR="00437306">
        <w:t> </w:t>
      </w:r>
      <w:r w:rsidRPr="00437306">
        <w:t>1 to the amending Act (auditor rotation)</w:t>
      </w:r>
      <w:bookmarkEnd w:id="120"/>
    </w:p>
    <w:p w:rsidR="00983B52" w:rsidRPr="00437306" w:rsidRDefault="00983B52" w:rsidP="00983B52">
      <w:pPr>
        <w:pStyle w:val="subsection"/>
      </w:pPr>
      <w:r w:rsidRPr="00437306">
        <w:tab/>
      </w:r>
      <w:r w:rsidRPr="00437306">
        <w:tab/>
        <w:t>Division</w:t>
      </w:r>
      <w:r w:rsidR="00437306">
        <w:t> </w:t>
      </w:r>
      <w:r w:rsidRPr="00437306">
        <w:t>5 of Part</w:t>
      </w:r>
      <w:r w:rsidR="00437306">
        <w:t> </w:t>
      </w:r>
      <w:r w:rsidRPr="00437306">
        <w:t>2M.4 applies to:</w:t>
      </w:r>
    </w:p>
    <w:p w:rsidR="00983B52" w:rsidRPr="00437306" w:rsidRDefault="00983B52" w:rsidP="00983B52">
      <w:pPr>
        <w:pStyle w:val="paragraph"/>
      </w:pPr>
      <w:r w:rsidRPr="00437306">
        <w:tab/>
        <w:t>(a)</w:t>
      </w:r>
      <w:r w:rsidRPr="00437306">
        <w:tab/>
        <w:t>an audit of the financial report for a financial year; or</w:t>
      </w:r>
    </w:p>
    <w:p w:rsidR="00983B52" w:rsidRPr="00437306" w:rsidRDefault="00983B52" w:rsidP="00983B52">
      <w:pPr>
        <w:pStyle w:val="paragraph"/>
      </w:pPr>
      <w:r w:rsidRPr="00437306">
        <w:tab/>
        <w:t>(b)</w:t>
      </w:r>
      <w:r w:rsidRPr="00437306">
        <w:tab/>
        <w:t>an audit or review of the financial report for a half</w:t>
      </w:r>
      <w:r w:rsidR="00437306">
        <w:noBreakHyphen/>
      </w:r>
      <w:r w:rsidRPr="00437306">
        <w:t>year in a financial year;</w:t>
      </w:r>
    </w:p>
    <w:p w:rsidR="00983B52" w:rsidRPr="00437306" w:rsidRDefault="00983B52" w:rsidP="00983B52">
      <w:pPr>
        <w:pStyle w:val="subsection2"/>
      </w:pPr>
      <w:r w:rsidRPr="00437306">
        <w:t>if the financial year begins on or after 1</w:t>
      </w:r>
      <w:r w:rsidR="00437306">
        <w:t> </w:t>
      </w:r>
      <w:r w:rsidRPr="00437306">
        <w:t>July 2006.</w:t>
      </w:r>
    </w:p>
    <w:p w:rsidR="00983B52" w:rsidRPr="00437306" w:rsidRDefault="00983B52" w:rsidP="00983B52">
      <w:pPr>
        <w:pStyle w:val="ActHead5"/>
      </w:pPr>
      <w:bookmarkStart w:id="121" w:name="_Toc528574335"/>
      <w:r w:rsidRPr="00437306">
        <w:rPr>
          <w:rStyle w:val="CharSectno"/>
        </w:rPr>
        <w:t>1464</w:t>
      </w:r>
      <w:r w:rsidRPr="00437306">
        <w:t xml:space="preserve">  Audit reforms in Schedule</w:t>
      </w:r>
      <w:r w:rsidR="00437306">
        <w:t> </w:t>
      </w:r>
      <w:r w:rsidRPr="00437306">
        <w:t>1 to the amending Act (listed company AGMs)</w:t>
      </w:r>
      <w:bookmarkEnd w:id="121"/>
    </w:p>
    <w:p w:rsidR="00983B52" w:rsidRPr="00437306" w:rsidRDefault="00983B52" w:rsidP="00983B52">
      <w:pPr>
        <w:pStyle w:val="subsection"/>
      </w:pPr>
      <w:r w:rsidRPr="00437306">
        <w:tab/>
      </w:r>
      <w:r w:rsidRPr="00437306">
        <w:tab/>
        <w:t>The amendments made by Part</w:t>
      </w:r>
      <w:r w:rsidR="00437306">
        <w:t> </w:t>
      </w:r>
      <w:r w:rsidRPr="00437306">
        <w:t>5 of Schedule</w:t>
      </w:r>
      <w:r w:rsidR="00437306">
        <w:t> </w:t>
      </w:r>
      <w:r w:rsidRPr="00437306">
        <w:t>1 to the amending Act apply to AGMs at which financial reports for financial years that commence on or after 1</w:t>
      </w:r>
      <w:r w:rsidR="00437306">
        <w:t> </w:t>
      </w:r>
      <w:r w:rsidRPr="00437306">
        <w:t>July 2004 are considered.</w:t>
      </w:r>
    </w:p>
    <w:p w:rsidR="00983B52" w:rsidRPr="00437306" w:rsidRDefault="00983B52" w:rsidP="00983B52">
      <w:pPr>
        <w:pStyle w:val="ActHead5"/>
      </w:pPr>
      <w:bookmarkStart w:id="122" w:name="_Toc528574336"/>
      <w:r w:rsidRPr="00437306">
        <w:rPr>
          <w:rStyle w:val="CharSectno"/>
        </w:rPr>
        <w:t>1465</w:t>
      </w:r>
      <w:r w:rsidRPr="00437306">
        <w:t xml:space="preserve">  Schedule</w:t>
      </w:r>
      <w:r w:rsidR="00437306">
        <w:t> </w:t>
      </w:r>
      <w:r w:rsidRPr="00437306">
        <w:t>2 to the amending Act (financial reporting)</w:t>
      </w:r>
      <w:bookmarkEnd w:id="122"/>
    </w:p>
    <w:p w:rsidR="00983B52" w:rsidRPr="00437306" w:rsidRDefault="00983B52" w:rsidP="00983B52">
      <w:pPr>
        <w:pStyle w:val="subsection"/>
      </w:pPr>
      <w:r w:rsidRPr="00437306">
        <w:tab/>
        <w:t>(1)</w:t>
      </w:r>
      <w:r w:rsidRPr="00437306">
        <w:tab/>
        <w:t>The amendments made by Part</w:t>
      </w:r>
      <w:r w:rsidR="00437306">
        <w:t> </w:t>
      </w:r>
      <w:r w:rsidRPr="00437306">
        <w:t>1 of Schedule</w:t>
      </w:r>
      <w:r w:rsidR="00437306">
        <w:t> </w:t>
      </w:r>
      <w:r w:rsidRPr="00437306">
        <w:t>2 to the amending Act apply to directors’ declarations in relation to financial reports for financial years that start on or after 1</w:t>
      </w:r>
      <w:r w:rsidR="00437306">
        <w:t> </w:t>
      </w:r>
      <w:r w:rsidRPr="00437306">
        <w:t>July 2004.</w:t>
      </w:r>
    </w:p>
    <w:p w:rsidR="00983B52" w:rsidRPr="00437306" w:rsidRDefault="00983B52" w:rsidP="00983B52">
      <w:pPr>
        <w:pStyle w:val="subsection"/>
      </w:pPr>
      <w:r w:rsidRPr="00437306">
        <w:tab/>
        <w:t>(2)</w:t>
      </w:r>
      <w:r w:rsidRPr="00437306">
        <w:tab/>
        <w:t>The amendments made by Part</w:t>
      </w:r>
      <w:r w:rsidR="00437306">
        <w:t> </w:t>
      </w:r>
      <w:r w:rsidRPr="00437306">
        <w:t>2 of Schedule</w:t>
      </w:r>
      <w:r w:rsidR="00437306">
        <w:t> </w:t>
      </w:r>
      <w:r w:rsidRPr="00437306">
        <w:t>2 to the amending Act apply to directors’ reports for financial years that start on or after 1</w:t>
      </w:r>
      <w:r w:rsidR="00437306">
        <w:t> </w:t>
      </w:r>
      <w:r w:rsidRPr="00437306">
        <w:t>July 2004.</w:t>
      </w:r>
    </w:p>
    <w:p w:rsidR="00983B52" w:rsidRPr="00437306" w:rsidRDefault="00983B52" w:rsidP="00983B52">
      <w:pPr>
        <w:pStyle w:val="subsection"/>
      </w:pPr>
      <w:r w:rsidRPr="00437306">
        <w:tab/>
        <w:t>(3)</w:t>
      </w:r>
      <w:r w:rsidRPr="00437306">
        <w:tab/>
        <w:t>The amendments made by Part</w:t>
      </w:r>
      <w:r w:rsidR="00437306">
        <w:t> </w:t>
      </w:r>
      <w:r w:rsidRPr="00437306">
        <w:t>3 of Schedule</w:t>
      </w:r>
      <w:r w:rsidR="00437306">
        <w:t> </w:t>
      </w:r>
      <w:r w:rsidRPr="00437306">
        <w:t>2 apply to financial reports lodged with ASIC on or after 1</w:t>
      </w:r>
      <w:r w:rsidR="00437306">
        <w:t> </w:t>
      </w:r>
      <w:r w:rsidRPr="00437306">
        <w:t>January 2004.</w:t>
      </w:r>
    </w:p>
    <w:p w:rsidR="00983B52" w:rsidRPr="00437306" w:rsidRDefault="00983B52" w:rsidP="00983B52">
      <w:pPr>
        <w:pStyle w:val="ActHead5"/>
      </w:pPr>
      <w:bookmarkStart w:id="123" w:name="_Toc528574337"/>
      <w:r w:rsidRPr="00437306">
        <w:rPr>
          <w:rStyle w:val="CharSectno"/>
        </w:rPr>
        <w:t>1466A</w:t>
      </w:r>
      <w:r w:rsidRPr="00437306">
        <w:t xml:space="preserve">  Schedule</w:t>
      </w:r>
      <w:r w:rsidR="00437306">
        <w:t> </w:t>
      </w:r>
      <w:r w:rsidRPr="00437306">
        <w:t>2A to the amending Act (true and fair view)</w:t>
      </w:r>
      <w:bookmarkEnd w:id="123"/>
    </w:p>
    <w:p w:rsidR="00983B52" w:rsidRPr="00437306" w:rsidRDefault="00983B52" w:rsidP="00983B52">
      <w:pPr>
        <w:pStyle w:val="subsection"/>
      </w:pPr>
      <w:r w:rsidRPr="00437306">
        <w:tab/>
      </w:r>
      <w:r w:rsidRPr="00437306">
        <w:tab/>
        <w:t>The amendments made by Schedule</w:t>
      </w:r>
      <w:r w:rsidR="00437306">
        <w:t> </w:t>
      </w:r>
      <w:r w:rsidRPr="00437306">
        <w:t>2A to the amending Act apply to directors’ reports for periods that start on or after 1</w:t>
      </w:r>
      <w:r w:rsidR="00437306">
        <w:t> </w:t>
      </w:r>
      <w:r w:rsidRPr="00437306">
        <w:t>July 2004.</w:t>
      </w:r>
    </w:p>
    <w:p w:rsidR="00983B52" w:rsidRPr="00437306" w:rsidRDefault="00983B52" w:rsidP="00983B52">
      <w:pPr>
        <w:pStyle w:val="ActHead5"/>
      </w:pPr>
      <w:bookmarkStart w:id="124" w:name="_Toc528574338"/>
      <w:r w:rsidRPr="00437306">
        <w:rPr>
          <w:rStyle w:val="CharSectno"/>
        </w:rPr>
        <w:t>1466</w:t>
      </w:r>
      <w:r w:rsidRPr="00437306">
        <w:t xml:space="preserve">  Schedule</w:t>
      </w:r>
      <w:r w:rsidR="00437306">
        <w:t> </w:t>
      </w:r>
      <w:r w:rsidRPr="00437306">
        <w:t>3 to the amending Act (proportionate liability)</w:t>
      </w:r>
      <w:bookmarkEnd w:id="124"/>
    </w:p>
    <w:p w:rsidR="00983B52" w:rsidRPr="00437306" w:rsidRDefault="00983B52" w:rsidP="00983B52">
      <w:pPr>
        <w:pStyle w:val="subsection"/>
      </w:pPr>
      <w:r w:rsidRPr="00437306">
        <w:tab/>
      </w:r>
      <w:r w:rsidRPr="00437306">
        <w:tab/>
        <w:t xml:space="preserve">The amendments made to this Act and the </w:t>
      </w:r>
      <w:r w:rsidRPr="00437306">
        <w:rPr>
          <w:i/>
        </w:rPr>
        <w:t>Trade Practices Act 1974</w:t>
      </w:r>
      <w:r w:rsidRPr="00437306">
        <w:t xml:space="preserve"> by Schedule</w:t>
      </w:r>
      <w:r w:rsidR="00437306">
        <w:t> </w:t>
      </w:r>
      <w:r w:rsidRPr="00437306">
        <w:t>3 to the amending Act apply to causes of action that arise on or after the day on which that Schedule commences.</w:t>
      </w:r>
    </w:p>
    <w:p w:rsidR="00983B52" w:rsidRPr="00437306" w:rsidRDefault="00983B52" w:rsidP="00983B52">
      <w:pPr>
        <w:pStyle w:val="ActHead5"/>
      </w:pPr>
      <w:bookmarkStart w:id="125" w:name="_Toc528574339"/>
      <w:r w:rsidRPr="00437306">
        <w:rPr>
          <w:rStyle w:val="CharSectno"/>
        </w:rPr>
        <w:t>1467</w:t>
      </w:r>
      <w:r w:rsidRPr="00437306">
        <w:t xml:space="preserve">  Schedule</w:t>
      </w:r>
      <w:r w:rsidR="00437306">
        <w:t> </w:t>
      </w:r>
      <w:r w:rsidRPr="00437306">
        <w:t>4 to the amending Act (enforcement)</w:t>
      </w:r>
      <w:bookmarkEnd w:id="125"/>
    </w:p>
    <w:p w:rsidR="00983B52" w:rsidRPr="00437306" w:rsidRDefault="00983B52" w:rsidP="00983B52">
      <w:pPr>
        <w:pStyle w:val="subsection"/>
      </w:pPr>
      <w:r w:rsidRPr="00437306">
        <w:tab/>
        <w:t>(1)</w:t>
      </w:r>
      <w:r w:rsidRPr="00437306">
        <w:tab/>
        <w:t>The amendments made by Part</w:t>
      </w:r>
      <w:r w:rsidR="00437306">
        <w:t> </w:t>
      </w:r>
      <w:r w:rsidRPr="00437306">
        <w:t>2 of Schedule</w:t>
      </w:r>
      <w:r w:rsidR="00437306">
        <w:t> </w:t>
      </w:r>
      <w:r w:rsidRPr="00437306">
        <w:t>4 apply to all disclosures made on or after the day on which this Act receives the Royal Assent (including a disclosure of information about circumstances that arose before that day).</w:t>
      </w:r>
    </w:p>
    <w:p w:rsidR="00983B52" w:rsidRPr="00437306" w:rsidRDefault="00983B52" w:rsidP="00983B52">
      <w:pPr>
        <w:pStyle w:val="subsection"/>
      </w:pPr>
      <w:r w:rsidRPr="00437306">
        <w:tab/>
        <w:t>(2)</w:t>
      </w:r>
      <w:r w:rsidRPr="00437306">
        <w:tab/>
        <w:t>Section</w:t>
      </w:r>
      <w:r w:rsidR="00437306">
        <w:t> </w:t>
      </w:r>
      <w:r w:rsidRPr="00437306">
        <w:t>206BA applies to disqualifications from managing corporations that occur because of convictions on or after the Schedule</w:t>
      </w:r>
      <w:r w:rsidR="00437306">
        <w:t> </w:t>
      </w:r>
      <w:r w:rsidRPr="00437306">
        <w:t>4 commencement.</w:t>
      </w:r>
    </w:p>
    <w:p w:rsidR="00983B52" w:rsidRPr="00437306" w:rsidRDefault="00983B52" w:rsidP="00983B52">
      <w:pPr>
        <w:pStyle w:val="subsection"/>
      </w:pPr>
      <w:r w:rsidRPr="00437306">
        <w:tab/>
        <w:t>(3)</w:t>
      </w:r>
      <w:r w:rsidRPr="00437306">
        <w:tab/>
        <w:t>The amendments made by Part</w:t>
      </w:r>
      <w:r w:rsidR="00437306">
        <w:t> </w:t>
      </w:r>
      <w:r w:rsidRPr="00437306">
        <w:t>4 of Schedule</w:t>
      </w:r>
      <w:r w:rsidR="00437306">
        <w:t> </w:t>
      </w:r>
      <w:r w:rsidRPr="00437306">
        <w:t>4 to the amending Act apply in relation to a contravention of a financial services civil penalty provision that occurs on or after the day on which this Act receives the Royal Assent.</w:t>
      </w:r>
    </w:p>
    <w:p w:rsidR="00983B52" w:rsidRPr="00437306" w:rsidRDefault="00983B52" w:rsidP="00983B52">
      <w:pPr>
        <w:pStyle w:val="ActHead5"/>
      </w:pPr>
      <w:bookmarkStart w:id="126" w:name="_Toc528574340"/>
      <w:r w:rsidRPr="00437306">
        <w:rPr>
          <w:rStyle w:val="CharSectno"/>
        </w:rPr>
        <w:t>1468</w:t>
      </w:r>
      <w:r w:rsidRPr="00437306">
        <w:t xml:space="preserve">  Schedule</w:t>
      </w:r>
      <w:r w:rsidR="00437306">
        <w:t> </w:t>
      </w:r>
      <w:r w:rsidRPr="00437306">
        <w:t>5 to the amending Act (remuneration of directors and executives)</w:t>
      </w:r>
      <w:bookmarkEnd w:id="126"/>
    </w:p>
    <w:p w:rsidR="00983B52" w:rsidRPr="00437306" w:rsidRDefault="00983B52" w:rsidP="00983B52">
      <w:pPr>
        <w:pStyle w:val="subsection"/>
      </w:pPr>
      <w:r w:rsidRPr="00437306">
        <w:tab/>
        <w:t>(1)</w:t>
      </w:r>
      <w:r w:rsidRPr="00437306">
        <w:tab/>
        <w:t xml:space="preserve">Subject to </w:t>
      </w:r>
      <w:r w:rsidR="00437306">
        <w:t>subsections (</w:t>
      </w:r>
      <w:r w:rsidRPr="00437306">
        <w:t>2) and (3), the amendments made by Schedule</w:t>
      </w:r>
      <w:r w:rsidR="00437306">
        <w:t> </w:t>
      </w:r>
      <w:r w:rsidRPr="00437306">
        <w:t>5 to the amending Act apply to financial years commencing on or after 1</w:t>
      </w:r>
      <w:r w:rsidR="00437306">
        <w:t> </w:t>
      </w:r>
      <w:r w:rsidRPr="00437306">
        <w:t>July 2004.</w:t>
      </w:r>
    </w:p>
    <w:p w:rsidR="00983B52" w:rsidRPr="00437306" w:rsidRDefault="00983B52" w:rsidP="00983B52">
      <w:pPr>
        <w:pStyle w:val="subsection"/>
      </w:pPr>
      <w:r w:rsidRPr="00437306">
        <w:tab/>
        <w:t>(2)</w:t>
      </w:r>
      <w:r w:rsidRPr="00437306">
        <w:tab/>
        <w:t>The amendments made by items</w:t>
      </w:r>
      <w:r w:rsidR="00437306">
        <w:t> </w:t>
      </w:r>
      <w:r w:rsidRPr="00437306">
        <w:t>4, 4A and 5 of Schedule</w:t>
      </w:r>
      <w:r w:rsidR="00437306">
        <w:t> </w:t>
      </w:r>
      <w:r w:rsidRPr="00437306">
        <w:t>5 to the amending Act apply to an agreement only if the agreement is entered into on or after the Schedule</w:t>
      </w:r>
      <w:r w:rsidR="00437306">
        <w:t> </w:t>
      </w:r>
      <w:r w:rsidRPr="00437306">
        <w:t>5 commencement.</w:t>
      </w:r>
    </w:p>
    <w:p w:rsidR="00983B52" w:rsidRPr="00437306" w:rsidRDefault="00983B52" w:rsidP="00983B52">
      <w:pPr>
        <w:pStyle w:val="subsection"/>
      </w:pPr>
      <w:r w:rsidRPr="00437306">
        <w:tab/>
        <w:t>(3)</w:t>
      </w:r>
      <w:r w:rsidRPr="00437306">
        <w:tab/>
        <w:t>The amendments made by items</w:t>
      </w:r>
      <w:r w:rsidR="00437306">
        <w:t> </w:t>
      </w:r>
      <w:r w:rsidRPr="00437306">
        <w:t>6, 7 and 8 of Schedule</w:t>
      </w:r>
      <w:r w:rsidR="00437306">
        <w:t> </w:t>
      </w:r>
      <w:r w:rsidRPr="00437306">
        <w:t>5 to the amending Act apply to remuneration reports for financial years that start on or after 1</w:t>
      </w:r>
      <w:r w:rsidR="00437306">
        <w:t> </w:t>
      </w:r>
      <w:r w:rsidRPr="00437306">
        <w:t>July 2004.</w:t>
      </w:r>
    </w:p>
    <w:p w:rsidR="00983B52" w:rsidRPr="00437306" w:rsidRDefault="00983B52" w:rsidP="00983B52">
      <w:pPr>
        <w:pStyle w:val="ActHead5"/>
      </w:pPr>
      <w:bookmarkStart w:id="127" w:name="_Toc528574341"/>
      <w:r w:rsidRPr="00437306">
        <w:rPr>
          <w:rStyle w:val="CharSectno"/>
        </w:rPr>
        <w:t>1469</w:t>
      </w:r>
      <w:r w:rsidRPr="00437306">
        <w:t xml:space="preserve">  Schedule</w:t>
      </w:r>
      <w:r w:rsidR="00437306">
        <w:t> </w:t>
      </w:r>
      <w:r w:rsidRPr="00437306">
        <w:t>6 to the amending Act (continuous disclosure)</w:t>
      </w:r>
      <w:bookmarkEnd w:id="127"/>
    </w:p>
    <w:p w:rsidR="00983B52" w:rsidRPr="00437306" w:rsidRDefault="00983B52" w:rsidP="00983B52">
      <w:pPr>
        <w:pStyle w:val="subsection"/>
      </w:pPr>
      <w:r w:rsidRPr="00437306">
        <w:tab/>
        <w:t>(1)</w:t>
      </w:r>
      <w:r w:rsidRPr="00437306">
        <w:tab/>
        <w:t>The amendments made by Part</w:t>
      </w:r>
      <w:r w:rsidR="00437306">
        <w:t> </w:t>
      </w:r>
      <w:r w:rsidRPr="00437306">
        <w:t>1 of Schedule</w:t>
      </w:r>
      <w:r w:rsidR="00437306">
        <w:t> </w:t>
      </w:r>
      <w:r w:rsidRPr="00437306">
        <w:t>6 to the amending Act apply in relation to a contravention of subsection</w:t>
      </w:r>
      <w:r w:rsidR="00437306">
        <w:t> </w:t>
      </w:r>
      <w:r w:rsidRPr="00437306">
        <w:t>674(2) or 675(2) that occurs on or after the day on which this Act receives the Royal Assent.</w:t>
      </w:r>
    </w:p>
    <w:p w:rsidR="00983B52" w:rsidRPr="00437306" w:rsidRDefault="00983B52" w:rsidP="00983B52">
      <w:pPr>
        <w:pStyle w:val="subsection"/>
      </w:pPr>
      <w:r w:rsidRPr="00437306">
        <w:tab/>
        <w:t>(2)</w:t>
      </w:r>
      <w:r w:rsidRPr="00437306">
        <w:tab/>
        <w:t>The amendments made by Part</w:t>
      </w:r>
      <w:r w:rsidR="00437306">
        <w:t> </w:t>
      </w:r>
      <w:r w:rsidRPr="00437306">
        <w:t>2 of Schedule</w:t>
      </w:r>
      <w:r w:rsidR="00437306">
        <w:t> </w:t>
      </w:r>
      <w:r w:rsidRPr="00437306">
        <w:t>6 to the amending Act apply in relation to a failure by a disclosing entity to comply with subsection</w:t>
      </w:r>
      <w:r w:rsidR="00437306">
        <w:t> </w:t>
      </w:r>
      <w:r w:rsidRPr="00437306">
        <w:t>674(2) or 675(2) that occurs on or after the day on which this Act receives the Royal Assent.</w:t>
      </w:r>
    </w:p>
    <w:p w:rsidR="00983B52" w:rsidRPr="00437306" w:rsidRDefault="00983B52" w:rsidP="00983B52">
      <w:pPr>
        <w:pStyle w:val="ActHead5"/>
      </w:pPr>
      <w:bookmarkStart w:id="128" w:name="_Toc528574342"/>
      <w:r w:rsidRPr="00437306">
        <w:rPr>
          <w:rStyle w:val="CharSectno"/>
        </w:rPr>
        <w:t>1470</w:t>
      </w:r>
      <w:r w:rsidRPr="00437306">
        <w:t xml:space="preserve">  Schedule</w:t>
      </w:r>
      <w:r w:rsidR="00437306">
        <w:t> </w:t>
      </w:r>
      <w:r w:rsidRPr="00437306">
        <w:t>7 to the amending Act (disclosure rules)</w:t>
      </w:r>
      <w:bookmarkEnd w:id="128"/>
    </w:p>
    <w:p w:rsidR="00983B52" w:rsidRPr="00437306" w:rsidRDefault="00983B52" w:rsidP="00983B52">
      <w:pPr>
        <w:pStyle w:val="subsection"/>
      </w:pPr>
      <w:r w:rsidRPr="00437306">
        <w:tab/>
        <w:t>(1)</w:t>
      </w:r>
      <w:r w:rsidRPr="00437306">
        <w:tab/>
        <w:t>The amendments made by Part</w:t>
      </w:r>
      <w:r w:rsidR="00437306">
        <w:t> </w:t>
      </w:r>
      <w:r w:rsidRPr="00437306">
        <w:t>1 of Schedule</w:t>
      </w:r>
      <w:r w:rsidR="00437306">
        <w:t> </w:t>
      </w:r>
      <w:r w:rsidRPr="00437306">
        <w:t>7 to the amending Act</w:t>
      </w:r>
      <w:r w:rsidRPr="00437306">
        <w:rPr>
          <w:i/>
        </w:rPr>
        <w:t xml:space="preserve"> </w:t>
      </w:r>
      <w:r w:rsidRPr="00437306">
        <w:t>apply to a disclosure document for an offer of securities if the disclosure document is lodged with ASIC on or after the day on which this Act receives the Royal Assent.</w:t>
      </w:r>
    </w:p>
    <w:p w:rsidR="00983B52" w:rsidRPr="00437306" w:rsidRDefault="00983B52" w:rsidP="00983B52">
      <w:pPr>
        <w:pStyle w:val="subsection"/>
      </w:pPr>
      <w:r w:rsidRPr="00437306">
        <w:tab/>
        <w:t>(2)</w:t>
      </w:r>
      <w:r w:rsidRPr="00437306">
        <w:tab/>
        <w:t>The amendments made by Part</w:t>
      </w:r>
      <w:r w:rsidR="00437306">
        <w:t> </w:t>
      </w:r>
      <w:r w:rsidRPr="00437306">
        <w:t>2 of Schedule</w:t>
      </w:r>
      <w:r w:rsidR="00437306">
        <w:t> </w:t>
      </w:r>
      <w:r w:rsidRPr="00437306">
        <w:t>7 to the amending Act apply to a Product Disclosure Statement that is required to be given on or after the day on which this Act receives the Royal Assent.</w:t>
      </w:r>
    </w:p>
    <w:p w:rsidR="00983B52" w:rsidRPr="00437306" w:rsidRDefault="00983B52" w:rsidP="00983B52">
      <w:pPr>
        <w:pStyle w:val="subsection"/>
      </w:pPr>
      <w:r w:rsidRPr="00437306">
        <w:tab/>
        <w:t>(3)</w:t>
      </w:r>
      <w:r w:rsidRPr="00437306">
        <w:tab/>
        <w:t>The amendment made by items</w:t>
      </w:r>
      <w:r w:rsidR="00437306">
        <w:t> </w:t>
      </w:r>
      <w:r w:rsidRPr="00437306">
        <w:t>10 and 11 of Schedule</w:t>
      </w:r>
      <w:r w:rsidR="00437306">
        <w:t> </w:t>
      </w:r>
      <w:r w:rsidRPr="00437306">
        <w:t>7 to the amending Act applies to an offer of debentures that is made on or after the day on which this Act receives the Royal Assent.</w:t>
      </w:r>
    </w:p>
    <w:p w:rsidR="00983B52" w:rsidRPr="00437306" w:rsidRDefault="00983B52" w:rsidP="00983B52">
      <w:pPr>
        <w:pStyle w:val="subsection"/>
      </w:pPr>
      <w:r w:rsidRPr="00437306">
        <w:tab/>
        <w:t>(4)</w:t>
      </w:r>
      <w:r w:rsidRPr="00437306">
        <w:tab/>
        <w:t>Section</w:t>
      </w:r>
      <w:r w:rsidR="00437306">
        <w:t> </w:t>
      </w:r>
      <w:r w:rsidRPr="00437306">
        <w:t>708A applies to an offer of securities for sale that is made on or after the day on which this Act receives the Royal Assent.</w:t>
      </w:r>
    </w:p>
    <w:p w:rsidR="00983B52" w:rsidRPr="00437306" w:rsidRDefault="00983B52" w:rsidP="00983B52">
      <w:pPr>
        <w:pStyle w:val="subsection"/>
      </w:pPr>
      <w:r w:rsidRPr="00437306">
        <w:tab/>
        <w:t>(5)</w:t>
      </w:r>
      <w:r w:rsidRPr="00437306">
        <w:tab/>
        <w:t>Section</w:t>
      </w:r>
      <w:r w:rsidR="00437306">
        <w:t> </w:t>
      </w:r>
      <w:r w:rsidRPr="00437306">
        <w:t>1012DA applies to:</w:t>
      </w:r>
    </w:p>
    <w:p w:rsidR="00983B52" w:rsidRPr="00437306" w:rsidRDefault="00983B52" w:rsidP="00983B52">
      <w:pPr>
        <w:pStyle w:val="paragraph"/>
      </w:pPr>
      <w:r w:rsidRPr="00437306">
        <w:tab/>
        <w:t>(a)</w:t>
      </w:r>
      <w:r w:rsidRPr="00437306">
        <w:tab/>
        <w:t>a recommendation situation if the relevant conduct (within the meaning of subsection</w:t>
      </w:r>
      <w:r w:rsidR="00437306">
        <w:t> </w:t>
      </w:r>
      <w:r w:rsidRPr="00437306">
        <w:t>1012A(2)); and</w:t>
      </w:r>
    </w:p>
    <w:p w:rsidR="00983B52" w:rsidRPr="00437306" w:rsidRDefault="00983B52" w:rsidP="00983B52">
      <w:pPr>
        <w:pStyle w:val="paragraph"/>
      </w:pPr>
      <w:r w:rsidRPr="00437306">
        <w:tab/>
        <w:t>(b)</w:t>
      </w:r>
      <w:r w:rsidRPr="00437306">
        <w:tab/>
        <w:t>a sale situation if the relevant conduct (within the meaning of subsection</w:t>
      </w:r>
      <w:r w:rsidR="00437306">
        <w:t> </w:t>
      </w:r>
      <w:r w:rsidRPr="00437306">
        <w:t>1012C(2));</w:t>
      </w:r>
    </w:p>
    <w:p w:rsidR="00983B52" w:rsidRPr="00437306" w:rsidRDefault="00983B52" w:rsidP="00983B52">
      <w:pPr>
        <w:pStyle w:val="subsection2"/>
      </w:pPr>
      <w:r w:rsidRPr="00437306">
        <w:t>occurs on or after the day on which this Act receives the Royal Assent.</w:t>
      </w:r>
    </w:p>
    <w:p w:rsidR="00983B52" w:rsidRPr="00437306" w:rsidRDefault="00983B52" w:rsidP="00983B52">
      <w:pPr>
        <w:pStyle w:val="ActHead5"/>
      </w:pPr>
      <w:bookmarkStart w:id="129" w:name="_Toc528574343"/>
      <w:r w:rsidRPr="00437306">
        <w:rPr>
          <w:rStyle w:val="CharSectno"/>
        </w:rPr>
        <w:t>1471</w:t>
      </w:r>
      <w:r w:rsidRPr="00437306">
        <w:t xml:space="preserve">  Schedule</w:t>
      </w:r>
      <w:r w:rsidR="00437306">
        <w:t> </w:t>
      </w:r>
      <w:r w:rsidRPr="00437306">
        <w:t>8 to the amending Act (shareholder participation and information)</w:t>
      </w:r>
      <w:bookmarkEnd w:id="129"/>
    </w:p>
    <w:p w:rsidR="00983B52" w:rsidRPr="00437306" w:rsidRDefault="00983B52" w:rsidP="00983B52">
      <w:pPr>
        <w:pStyle w:val="subsection"/>
      </w:pPr>
      <w:r w:rsidRPr="00437306">
        <w:tab/>
        <w:t>(1)</w:t>
      </w:r>
      <w:r w:rsidRPr="00437306">
        <w:tab/>
        <w:t>The amendments made by items</w:t>
      </w:r>
      <w:r w:rsidR="00437306">
        <w:t> </w:t>
      </w:r>
      <w:r w:rsidRPr="00437306">
        <w:t>1 to 6, 13 and 17 of Schedule</w:t>
      </w:r>
      <w:r w:rsidR="00437306">
        <w:t> </w:t>
      </w:r>
      <w:r w:rsidRPr="00437306">
        <w:t>8 to the amending Act apply to a notice of a meeting of a company’s members that is given after 30</w:t>
      </w:r>
      <w:r w:rsidR="00437306">
        <w:t> </w:t>
      </w:r>
      <w:r w:rsidRPr="00437306">
        <w:t>September 2004.</w:t>
      </w:r>
    </w:p>
    <w:p w:rsidR="00983B52" w:rsidRPr="00437306" w:rsidRDefault="00983B52" w:rsidP="00983B52">
      <w:pPr>
        <w:pStyle w:val="subsection"/>
      </w:pPr>
      <w:r w:rsidRPr="00437306">
        <w:tab/>
        <w:t>(2)</w:t>
      </w:r>
      <w:r w:rsidRPr="00437306">
        <w:tab/>
        <w:t>The amendments made by items</w:t>
      </w:r>
      <w:r w:rsidR="00437306">
        <w:t> </w:t>
      </w:r>
      <w:r w:rsidRPr="00437306">
        <w:t>7 to 12 and 14 of Schedule</w:t>
      </w:r>
      <w:r w:rsidR="00437306">
        <w:t> </w:t>
      </w:r>
      <w:r w:rsidRPr="00437306">
        <w:t>8 to the amending Act apply to an appointment of a proxy that is made on or after the Schedule</w:t>
      </w:r>
      <w:r w:rsidR="00437306">
        <w:t> </w:t>
      </w:r>
      <w:r w:rsidRPr="00437306">
        <w:t>8 commencement.</w:t>
      </w:r>
    </w:p>
    <w:p w:rsidR="00983B52" w:rsidRPr="00437306" w:rsidRDefault="00983B52" w:rsidP="00983B52">
      <w:pPr>
        <w:pStyle w:val="subsection"/>
      </w:pPr>
      <w:r w:rsidRPr="00437306">
        <w:tab/>
        <w:t>(2A)</w:t>
      </w:r>
      <w:r w:rsidRPr="00437306">
        <w:tab/>
        <w:t>The amendment made by item</w:t>
      </w:r>
      <w:r w:rsidR="00437306">
        <w:t> </w:t>
      </w:r>
      <w:r w:rsidRPr="00437306">
        <w:t>14A of Schedule</w:t>
      </w:r>
      <w:r w:rsidR="00437306">
        <w:t> </w:t>
      </w:r>
      <w:r w:rsidRPr="00437306">
        <w:t>8 to the amending Act applies to reports for financial years that start on or after 1</w:t>
      </w:r>
      <w:r w:rsidR="00437306">
        <w:t> </w:t>
      </w:r>
      <w:r w:rsidRPr="00437306">
        <w:t>July 2004.</w:t>
      </w:r>
    </w:p>
    <w:p w:rsidR="00983B52" w:rsidRPr="00437306" w:rsidRDefault="00983B52" w:rsidP="00983B52">
      <w:pPr>
        <w:pStyle w:val="subsection"/>
      </w:pPr>
      <w:r w:rsidRPr="00437306">
        <w:tab/>
        <w:t>(3)</w:t>
      </w:r>
      <w:r w:rsidRPr="00437306">
        <w:tab/>
        <w:t>The amendment made by item</w:t>
      </w:r>
      <w:r w:rsidR="00437306">
        <w:t> </w:t>
      </w:r>
      <w:r w:rsidRPr="00437306">
        <w:t>15 of Schedule</w:t>
      </w:r>
      <w:r w:rsidR="00437306">
        <w:t> </w:t>
      </w:r>
      <w:r w:rsidRPr="00437306">
        <w:t>8 to the amending Act applies to a directors’ report for a financial year that starts on or after 1</w:t>
      </w:r>
      <w:r w:rsidR="00437306">
        <w:t> </w:t>
      </w:r>
      <w:r w:rsidRPr="00437306">
        <w:t>July 2004.</w:t>
      </w:r>
    </w:p>
    <w:p w:rsidR="00983B52" w:rsidRPr="00437306" w:rsidRDefault="00983B52" w:rsidP="00983B52">
      <w:pPr>
        <w:pStyle w:val="subsection"/>
      </w:pPr>
      <w:r w:rsidRPr="00437306">
        <w:tab/>
        <w:t>(4)</w:t>
      </w:r>
      <w:r w:rsidRPr="00437306">
        <w:tab/>
        <w:t>The amendment made by item</w:t>
      </w:r>
      <w:r w:rsidR="00437306">
        <w:t> </w:t>
      </w:r>
      <w:r w:rsidRPr="00437306">
        <w:t>16 of Schedule</w:t>
      </w:r>
      <w:r w:rsidR="00437306">
        <w:t> </w:t>
      </w:r>
      <w:r w:rsidRPr="00437306">
        <w:t>8 to the amending Act applies to a report referred to in subsection</w:t>
      </w:r>
      <w:r w:rsidR="00437306">
        <w:t> </w:t>
      </w:r>
      <w:r w:rsidRPr="00437306">
        <w:t>314(1) for a financial year that starts on or after 1</w:t>
      </w:r>
      <w:r w:rsidR="00437306">
        <w:t> </w:t>
      </w:r>
      <w:r w:rsidRPr="00437306">
        <w:t>July 2004.</w:t>
      </w:r>
    </w:p>
    <w:p w:rsidR="00983B52" w:rsidRPr="00437306" w:rsidRDefault="00983B52" w:rsidP="00983B52">
      <w:pPr>
        <w:pStyle w:val="ActHead2"/>
        <w:pageBreakBefore/>
      </w:pPr>
      <w:bookmarkStart w:id="130" w:name="_Toc528574344"/>
      <w:r w:rsidRPr="00437306">
        <w:rPr>
          <w:rStyle w:val="CharPartNo"/>
        </w:rPr>
        <w:t>Part</w:t>
      </w:r>
      <w:r w:rsidR="00437306">
        <w:rPr>
          <w:rStyle w:val="CharPartNo"/>
        </w:rPr>
        <w:t> </w:t>
      </w:r>
      <w:r w:rsidRPr="00437306">
        <w:rPr>
          <w:rStyle w:val="CharPartNo"/>
        </w:rPr>
        <w:t>10.8</w:t>
      </w:r>
      <w:r w:rsidRPr="00437306">
        <w:t>—</w:t>
      </w:r>
      <w:r w:rsidRPr="00437306">
        <w:rPr>
          <w:rStyle w:val="CharPartText"/>
        </w:rPr>
        <w:t>Transitional provisions relating to the Corporations Amendment (Takeovers) Act 2007</w:t>
      </w:r>
      <w:bookmarkEnd w:id="130"/>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31" w:name="_Toc528574345"/>
      <w:r w:rsidRPr="00437306">
        <w:rPr>
          <w:rStyle w:val="CharSectno"/>
        </w:rPr>
        <w:t>1478</w:t>
      </w:r>
      <w:r w:rsidRPr="00437306">
        <w:t xml:space="preserve">  Application of amendments of the takeovers provisions</w:t>
      </w:r>
      <w:bookmarkEnd w:id="131"/>
    </w:p>
    <w:p w:rsidR="00983B52" w:rsidRPr="00437306" w:rsidRDefault="00983B52" w:rsidP="00983B52">
      <w:pPr>
        <w:pStyle w:val="subsection"/>
      </w:pPr>
      <w:r w:rsidRPr="00437306">
        <w:tab/>
        <w:t>(1)</w:t>
      </w:r>
      <w:r w:rsidRPr="00437306">
        <w:tab/>
        <w:t>The amendments made by Schedule</w:t>
      </w:r>
      <w:r w:rsidR="00437306">
        <w:t> </w:t>
      </w:r>
      <w:r w:rsidRPr="00437306">
        <w:t xml:space="preserve">1 to the </w:t>
      </w:r>
      <w:r w:rsidRPr="00437306">
        <w:rPr>
          <w:i/>
        </w:rPr>
        <w:t>Corporations Amendment (Takeovers) Act 2007</w:t>
      </w:r>
      <w:r w:rsidRPr="00437306">
        <w:t xml:space="preserve"> apply in relation to an application under section</w:t>
      </w:r>
      <w:r w:rsidR="00437306">
        <w:t> </w:t>
      </w:r>
      <w:r w:rsidRPr="00437306">
        <w:t>657C (including any review under section</w:t>
      </w:r>
      <w:r w:rsidR="00437306">
        <w:t> </w:t>
      </w:r>
      <w:r w:rsidRPr="00437306">
        <w:t>657EA of the decision made on the application) if:</w:t>
      </w:r>
    </w:p>
    <w:p w:rsidR="00983B52" w:rsidRPr="00437306" w:rsidRDefault="00983B52" w:rsidP="00983B52">
      <w:pPr>
        <w:pStyle w:val="paragraph"/>
      </w:pPr>
      <w:r w:rsidRPr="00437306">
        <w:tab/>
        <w:t>(a)</w:t>
      </w:r>
      <w:r w:rsidRPr="00437306">
        <w:tab/>
        <w:t>the application under section</w:t>
      </w:r>
      <w:r w:rsidR="00437306">
        <w:t> </w:t>
      </w:r>
      <w:r w:rsidRPr="00437306">
        <w:t>657C is made on or after the commencement of that Schedule; or</w:t>
      </w:r>
    </w:p>
    <w:p w:rsidR="00983B52" w:rsidRPr="00437306" w:rsidRDefault="00983B52" w:rsidP="00983B52">
      <w:pPr>
        <w:pStyle w:val="paragraph"/>
      </w:pPr>
      <w:r w:rsidRPr="00437306">
        <w:tab/>
        <w:t>(b)</w:t>
      </w:r>
      <w:r w:rsidRPr="00437306">
        <w:tab/>
        <w:t>the application under section</w:t>
      </w:r>
      <w:r w:rsidR="00437306">
        <w:t> </w:t>
      </w:r>
      <w:r w:rsidRPr="00437306">
        <w:t>657C was made before the commencement of that Schedule but the Panel has not finally disposed of the application before the commencement of that Schedule.</w:t>
      </w:r>
    </w:p>
    <w:p w:rsidR="00983B52" w:rsidRPr="00437306" w:rsidRDefault="00983B52" w:rsidP="00983B52">
      <w:pPr>
        <w:pStyle w:val="subsection2"/>
      </w:pPr>
      <w:r w:rsidRPr="00437306">
        <w:t xml:space="preserve">For the purposes of </w:t>
      </w:r>
      <w:r w:rsidR="00437306">
        <w:t>paragraph (</w:t>
      </w:r>
      <w:r w:rsidRPr="00437306">
        <w:t>b), the Panel does not finally dispose of an application under section</w:t>
      </w:r>
      <w:r w:rsidR="00437306">
        <w:t> </w:t>
      </w:r>
      <w:r w:rsidRPr="00437306">
        <w:t>657C until the Panel has disposed of any review under section</w:t>
      </w:r>
      <w:r w:rsidR="00437306">
        <w:t> </w:t>
      </w:r>
      <w:r w:rsidRPr="00437306">
        <w:t>657EA of the decision made on the application.</w:t>
      </w:r>
    </w:p>
    <w:p w:rsidR="00983B52" w:rsidRPr="00437306" w:rsidRDefault="00983B52" w:rsidP="00983B52">
      <w:pPr>
        <w:pStyle w:val="subsection"/>
      </w:pPr>
      <w:r w:rsidRPr="00437306">
        <w:tab/>
        <w:t>(2)</w:t>
      </w:r>
      <w:r w:rsidRPr="00437306">
        <w:tab/>
        <w:t>To avoid doubt, the amendments apply in relation to the application even if the circumstances to which the application relates arose before the commencement of Schedule</w:t>
      </w:r>
      <w:r w:rsidR="00437306">
        <w:t> </w:t>
      </w:r>
      <w:r w:rsidRPr="00437306">
        <w:t xml:space="preserve">1 to the </w:t>
      </w:r>
      <w:r w:rsidRPr="00437306">
        <w:rPr>
          <w:i/>
        </w:rPr>
        <w:t>Corporations Amendment (Takeovers) Act 2007</w:t>
      </w:r>
      <w:r w:rsidRPr="00437306">
        <w:t>.</w:t>
      </w:r>
    </w:p>
    <w:p w:rsidR="00983B52" w:rsidRPr="00437306" w:rsidRDefault="00983B52" w:rsidP="00983B52">
      <w:pPr>
        <w:pStyle w:val="ActHead2"/>
        <w:pageBreakBefore/>
      </w:pPr>
      <w:bookmarkStart w:id="132" w:name="_Toc528574346"/>
      <w:r w:rsidRPr="00437306">
        <w:rPr>
          <w:rStyle w:val="CharPartNo"/>
        </w:rPr>
        <w:t>Part</w:t>
      </w:r>
      <w:r w:rsidR="00437306">
        <w:rPr>
          <w:rStyle w:val="CharPartNo"/>
        </w:rPr>
        <w:t> </w:t>
      </w:r>
      <w:r w:rsidRPr="00437306">
        <w:rPr>
          <w:rStyle w:val="CharPartNo"/>
        </w:rPr>
        <w:t>10.9</w:t>
      </w:r>
      <w:r w:rsidRPr="00437306">
        <w:t>—</w:t>
      </w:r>
      <w:r w:rsidRPr="00437306">
        <w:rPr>
          <w:rStyle w:val="CharPartText"/>
        </w:rPr>
        <w:t>Transitional provisions relating to the Corporations Amendment (Insolvency) Act 2007</w:t>
      </w:r>
      <w:bookmarkEnd w:id="132"/>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33" w:name="_Toc528574347"/>
      <w:r w:rsidRPr="00437306">
        <w:rPr>
          <w:rStyle w:val="CharSectno"/>
        </w:rPr>
        <w:t>1479</w:t>
      </w:r>
      <w:r w:rsidRPr="00437306">
        <w:t xml:space="preserve">  Definition</w:t>
      </w:r>
      <w:bookmarkEnd w:id="133"/>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amending Act</w:t>
      </w:r>
      <w:r w:rsidRPr="00437306">
        <w:t xml:space="preserve"> means the </w:t>
      </w:r>
      <w:r w:rsidRPr="00437306">
        <w:rPr>
          <w:i/>
        </w:rPr>
        <w:t>Corporations Amendment (Insolvency) Act 2007</w:t>
      </w:r>
      <w:r w:rsidRPr="00437306">
        <w:t>.</w:t>
      </w:r>
    </w:p>
    <w:p w:rsidR="00983B52" w:rsidRPr="00437306" w:rsidRDefault="00983B52" w:rsidP="00983B52">
      <w:pPr>
        <w:pStyle w:val="ActHead5"/>
      </w:pPr>
      <w:bookmarkStart w:id="134" w:name="_Toc528574348"/>
      <w:r w:rsidRPr="00437306">
        <w:rPr>
          <w:rStyle w:val="CharSectno"/>
        </w:rPr>
        <w:t>1480</w:t>
      </w:r>
      <w:r w:rsidRPr="00437306">
        <w:t xml:space="preserve">  Schedule</w:t>
      </w:r>
      <w:r w:rsidR="00437306">
        <w:t> </w:t>
      </w:r>
      <w:r w:rsidRPr="00437306">
        <w:t>1 to the amending Act (improving outcomes for creditors)</w:t>
      </w:r>
      <w:bookmarkEnd w:id="134"/>
    </w:p>
    <w:p w:rsidR="00983B52" w:rsidRPr="00437306" w:rsidRDefault="00983B52" w:rsidP="00983B52">
      <w:pPr>
        <w:pStyle w:val="subsection"/>
      </w:pPr>
      <w:r w:rsidRPr="00437306">
        <w:tab/>
        <w:t>(1)</w:t>
      </w:r>
      <w:r w:rsidRPr="00437306">
        <w:tab/>
        <w:t>The amendment made by item</w:t>
      </w:r>
      <w:r w:rsidR="00437306">
        <w:t> </w:t>
      </w:r>
      <w:r w:rsidRPr="00437306">
        <w:t>4 of Schedule</w:t>
      </w:r>
      <w:r w:rsidR="00437306">
        <w:t> </w:t>
      </w:r>
      <w:r w:rsidRPr="00437306">
        <w:t>1 to the amending Act, in so far as it relates to a company subject to a deed of company arrangement, applies if the administration that ended on the execution of the deed began on or after the day on which that item commences.</w:t>
      </w:r>
    </w:p>
    <w:p w:rsidR="00983B52" w:rsidRPr="00437306" w:rsidRDefault="00983B52" w:rsidP="00983B52">
      <w:pPr>
        <w:pStyle w:val="subsection"/>
      </w:pPr>
      <w:r w:rsidRPr="00437306">
        <w:tab/>
        <w:t>(2)</w:t>
      </w:r>
      <w:r w:rsidRPr="00437306">
        <w:tab/>
        <w:t>The amendments made by items</w:t>
      </w:r>
      <w:r w:rsidR="00437306">
        <w:t> </w:t>
      </w:r>
      <w:r w:rsidRPr="00437306">
        <w:t>5 to 9 of Schedule</w:t>
      </w:r>
      <w:r w:rsidR="00437306">
        <w:t> </w:t>
      </w:r>
      <w:r w:rsidRPr="00437306">
        <w:t>1 to the amending Act, in so far as they relate to the winding up of a company, apply if the relevant date is on or after the day on which those items commence.</w:t>
      </w:r>
    </w:p>
    <w:p w:rsidR="00983B52" w:rsidRPr="00437306" w:rsidRDefault="00983B52" w:rsidP="00983B52">
      <w:pPr>
        <w:pStyle w:val="subsection"/>
      </w:pPr>
      <w:r w:rsidRPr="00437306">
        <w:tab/>
        <w:t>(3)</w:t>
      </w:r>
      <w:r w:rsidRPr="00437306">
        <w:tab/>
        <w:t>The amendments made by items</w:t>
      </w:r>
      <w:r w:rsidR="00437306">
        <w:t> </w:t>
      </w:r>
      <w:r w:rsidRPr="00437306">
        <w:t>6 to 9 of Schedule</w:t>
      </w:r>
      <w:r w:rsidR="00437306">
        <w:t> </w:t>
      </w:r>
      <w:r w:rsidRPr="00437306">
        <w:t>1 to the amending Act, in so far as they relate to a company subject to a deed of company arrangement, apply if the administration that ended on the execution of the deed began on or after the day on which those items commence.</w:t>
      </w:r>
    </w:p>
    <w:p w:rsidR="00983B52" w:rsidRPr="00437306" w:rsidRDefault="00983B52" w:rsidP="00983B52">
      <w:pPr>
        <w:pStyle w:val="subsection"/>
      </w:pPr>
      <w:r w:rsidRPr="00437306">
        <w:tab/>
        <w:t>(4)</w:t>
      </w:r>
      <w:r w:rsidRPr="00437306">
        <w:tab/>
        <w:t>The amendments made by items</w:t>
      </w:r>
      <w:r w:rsidR="00437306">
        <w:t> </w:t>
      </w:r>
      <w:r w:rsidRPr="00437306">
        <w:t>6 to 9 of Schedule</w:t>
      </w:r>
      <w:r w:rsidR="00437306">
        <w:t> </w:t>
      </w:r>
      <w:r w:rsidRPr="00437306">
        <w:t>1 to the amending Act, in so far as they relate to a company to which section</w:t>
      </w:r>
      <w:r w:rsidR="00437306">
        <w:t> </w:t>
      </w:r>
      <w:r w:rsidRPr="00437306">
        <w:t>433 applies, apply if the relevant date (within the meaning of that section) is on or after the day on which those items commence.</w:t>
      </w:r>
    </w:p>
    <w:p w:rsidR="00983B52" w:rsidRPr="00437306" w:rsidRDefault="00983B52" w:rsidP="00983B52">
      <w:pPr>
        <w:pStyle w:val="subsection"/>
      </w:pPr>
      <w:r w:rsidRPr="00437306">
        <w:tab/>
        <w:t>(5)</w:t>
      </w:r>
      <w:r w:rsidRPr="00437306">
        <w:tab/>
        <w:t>The amendment made by item</w:t>
      </w:r>
      <w:r w:rsidR="00437306">
        <w:t> </w:t>
      </w:r>
      <w:r w:rsidRPr="00437306">
        <w:t>20 of Schedule</w:t>
      </w:r>
      <w:r w:rsidR="00437306">
        <w:t> </w:t>
      </w:r>
      <w:r w:rsidRPr="00437306">
        <w:t>1 to the amending Act applies in relation to a receiver appointed on or after the day on which that item commences.</w:t>
      </w:r>
    </w:p>
    <w:p w:rsidR="00983B52" w:rsidRPr="00437306" w:rsidRDefault="00983B52" w:rsidP="00983B52">
      <w:pPr>
        <w:pStyle w:val="subsection"/>
      </w:pPr>
      <w:r w:rsidRPr="00437306">
        <w:tab/>
        <w:t>(6)</w:t>
      </w:r>
      <w:r w:rsidRPr="00437306">
        <w:tab/>
        <w:t>The amendments made by items</w:t>
      </w:r>
      <w:r w:rsidR="00437306">
        <w:t> </w:t>
      </w:r>
      <w:r w:rsidRPr="00437306">
        <w:t>21, 24, 25, 26 and 28 of Schedule</w:t>
      </w:r>
      <w:r w:rsidR="00437306">
        <w:t> </w:t>
      </w:r>
      <w:r w:rsidRPr="00437306">
        <w:t>1 to the amending Act apply to the administrator of a company if the administrator is appointed on or after the day on which those items commence.</w:t>
      </w:r>
    </w:p>
    <w:p w:rsidR="00983B52" w:rsidRPr="00437306" w:rsidRDefault="00983B52" w:rsidP="00983B52">
      <w:pPr>
        <w:pStyle w:val="subsection"/>
      </w:pPr>
      <w:r w:rsidRPr="00437306">
        <w:tab/>
        <w:t>(7)</w:t>
      </w:r>
      <w:r w:rsidRPr="00437306">
        <w:tab/>
        <w:t>The amendments made by items</w:t>
      </w:r>
      <w:r w:rsidR="00437306">
        <w:t> </w:t>
      </w:r>
      <w:r w:rsidRPr="00437306">
        <w:t>30, 31, 32, 33, 35, 36, 37, 38, 39 and 40 of Schedule</w:t>
      </w:r>
      <w:r w:rsidR="00437306">
        <w:t> </w:t>
      </w:r>
      <w:r w:rsidRPr="00437306">
        <w:t>1 to the amending Act apply in relation to the liquidator of a company if the winding up of the company begins on or after the day on which those items commence.</w:t>
      </w:r>
    </w:p>
    <w:p w:rsidR="00983B52" w:rsidRPr="00437306" w:rsidRDefault="00983B52" w:rsidP="00983B52">
      <w:pPr>
        <w:pStyle w:val="subsection"/>
      </w:pPr>
      <w:r w:rsidRPr="00437306">
        <w:tab/>
        <w:t>(8)</w:t>
      </w:r>
      <w:r w:rsidRPr="00437306">
        <w:tab/>
        <w:t>The amendment made by item</w:t>
      </w:r>
      <w:r w:rsidR="00437306">
        <w:t> </w:t>
      </w:r>
      <w:r w:rsidRPr="00437306">
        <w:t>52 of Schedule</w:t>
      </w:r>
      <w:r w:rsidR="00437306">
        <w:t> </w:t>
      </w:r>
      <w:r w:rsidRPr="00437306">
        <w:t>1 to the amending Act applies in relation to a compromise or arrangement if an application relating to the compromise or arrangement was made under subsection</w:t>
      </w:r>
      <w:r w:rsidR="00437306">
        <w:t> </w:t>
      </w:r>
      <w:r w:rsidRPr="00437306">
        <w:t>411(1) on or after the day on which that item commences.</w:t>
      </w:r>
    </w:p>
    <w:p w:rsidR="00983B52" w:rsidRPr="00437306" w:rsidRDefault="00983B52" w:rsidP="00983B52">
      <w:pPr>
        <w:pStyle w:val="subsection"/>
      </w:pPr>
      <w:r w:rsidRPr="00437306">
        <w:tab/>
        <w:t>(9)</w:t>
      </w:r>
      <w:r w:rsidRPr="00437306">
        <w:tab/>
        <w:t>The amendments made by items</w:t>
      </w:r>
      <w:r w:rsidR="00437306">
        <w:t> </w:t>
      </w:r>
      <w:r w:rsidRPr="00437306">
        <w:t>53, 54, 55, 56 and 57 of Schedule</w:t>
      </w:r>
      <w:r w:rsidR="00437306">
        <w:t> </w:t>
      </w:r>
      <w:r w:rsidRPr="00437306">
        <w:t>1 to the amending Act do not apply in relation to an account opened before the day on which that item commences.</w:t>
      </w:r>
    </w:p>
    <w:p w:rsidR="00983B52" w:rsidRPr="00437306" w:rsidRDefault="00983B52" w:rsidP="00983B52">
      <w:pPr>
        <w:pStyle w:val="subsection"/>
      </w:pPr>
      <w:r w:rsidRPr="00437306">
        <w:tab/>
        <w:t>(10)</w:t>
      </w:r>
      <w:r w:rsidRPr="00437306">
        <w:tab/>
        <w:t>The amendments made by items</w:t>
      </w:r>
      <w:r w:rsidR="00437306">
        <w:t> </w:t>
      </w:r>
      <w:r w:rsidRPr="00437306">
        <w:t>59, 60, 61, 62 and 64 of Schedule</w:t>
      </w:r>
      <w:r w:rsidR="00437306">
        <w:t> </w:t>
      </w:r>
      <w:r w:rsidRPr="00437306">
        <w:t>1 to the amending Act apply in relation to a managing controller of property of a corporation if:</w:t>
      </w:r>
    </w:p>
    <w:p w:rsidR="00983B52" w:rsidRPr="00437306" w:rsidRDefault="00983B52" w:rsidP="00983B52">
      <w:pPr>
        <w:pStyle w:val="paragraph"/>
      </w:pPr>
      <w:r w:rsidRPr="00437306">
        <w:tab/>
        <w:t>(a)</w:t>
      </w:r>
      <w:r w:rsidRPr="00437306">
        <w:tab/>
        <w:t>the managing controller is appointed on or after the day on which those items commence; or</w:t>
      </w:r>
    </w:p>
    <w:p w:rsidR="00983B52" w:rsidRPr="00437306" w:rsidRDefault="00983B52" w:rsidP="00983B52">
      <w:pPr>
        <w:pStyle w:val="paragraph"/>
      </w:pPr>
      <w:r w:rsidRPr="00437306">
        <w:tab/>
        <w:t>(b)</w:t>
      </w:r>
      <w:r w:rsidRPr="00437306">
        <w:tab/>
        <w:t>the managing controller enters into possession, or takes control, of property of the corporation on or after the day on which those items commence.</w:t>
      </w:r>
    </w:p>
    <w:p w:rsidR="00983B52" w:rsidRPr="00437306" w:rsidRDefault="00983B52" w:rsidP="00983B52">
      <w:pPr>
        <w:pStyle w:val="subsection"/>
      </w:pPr>
      <w:r w:rsidRPr="00437306">
        <w:tab/>
        <w:t>(11)</w:t>
      </w:r>
      <w:r w:rsidRPr="00437306">
        <w:tab/>
        <w:t>Despite the amendments made by items</w:t>
      </w:r>
      <w:r w:rsidR="00437306">
        <w:t> </w:t>
      </w:r>
      <w:r w:rsidRPr="00437306">
        <w:t>65 and 66 of Schedule</w:t>
      </w:r>
      <w:r w:rsidR="00437306">
        <w:t> </w:t>
      </w:r>
      <w:r w:rsidRPr="00437306">
        <w:t>1 to the amending Act:</w:t>
      </w:r>
    </w:p>
    <w:p w:rsidR="00983B52" w:rsidRPr="00437306" w:rsidRDefault="00983B52" w:rsidP="00983B52">
      <w:pPr>
        <w:pStyle w:val="paragraph"/>
      </w:pPr>
      <w:r w:rsidRPr="00437306">
        <w:tab/>
        <w:t>(a)</w:t>
      </w:r>
      <w:r w:rsidRPr="00437306">
        <w:tab/>
        <w:t>subsection</w:t>
      </w:r>
      <w:r w:rsidR="00437306">
        <w:t> </w:t>
      </w:r>
      <w:r w:rsidRPr="00437306">
        <w:t>427(1) continues to apply, in relation to an order obtained, or an appointment made, before the day on which those items commence, as if those amendments had not been made; and</w:t>
      </w:r>
    </w:p>
    <w:p w:rsidR="00983B52" w:rsidRPr="00437306" w:rsidRDefault="00983B52" w:rsidP="00983B52">
      <w:pPr>
        <w:pStyle w:val="paragraph"/>
      </w:pPr>
      <w:r w:rsidRPr="00437306">
        <w:tab/>
        <w:t>(b)</w:t>
      </w:r>
      <w:r w:rsidRPr="00437306">
        <w:tab/>
        <w:t>subsection</w:t>
      </w:r>
      <w:r w:rsidR="00437306">
        <w:t> </w:t>
      </w:r>
      <w:r w:rsidRPr="00437306">
        <w:t>427(1A) continues to apply, in relation to an appointment made before the day on which those items commence, as if those amendments had not been made; and</w:t>
      </w:r>
    </w:p>
    <w:p w:rsidR="00983B52" w:rsidRPr="00437306" w:rsidRDefault="00983B52" w:rsidP="00983B52">
      <w:pPr>
        <w:pStyle w:val="paragraph"/>
      </w:pPr>
      <w:r w:rsidRPr="00437306">
        <w:tab/>
        <w:t>(c)</w:t>
      </w:r>
      <w:r w:rsidRPr="00437306">
        <w:tab/>
        <w:t>subsection</w:t>
      </w:r>
      <w:r w:rsidR="00437306">
        <w:t> </w:t>
      </w:r>
      <w:r w:rsidRPr="00437306">
        <w:t>427(1B) continues to apply, in relation to an entry into possession, or a taking of control, before the day on which those items commence, as if those amendments had not been made; and</w:t>
      </w:r>
    </w:p>
    <w:p w:rsidR="00983B52" w:rsidRPr="00437306" w:rsidRDefault="00983B52" w:rsidP="00983B52">
      <w:pPr>
        <w:pStyle w:val="paragraph"/>
      </w:pPr>
      <w:r w:rsidRPr="00437306">
        <w:tab/>
        <w:t>(d)</w:t>
      </w:r>
      <w:r w:rsidRPr="00437306">
        <w:tab/>
        <w:t>subsection</w:t>
      </w:r>
      <w:r w:rsidR="00437306">
        <w:t> </w:t>
      </w:r>
      <w:r w:rsidRPr="00437306">
        <w:t>427(4) continues to apply, in relation to a cessation before the day on which those items commence, as if those amendments had not been made.</w:t>
      </w:r>
    </w:p>
    <w:p w:rsidR="00983B52" w:rsidRPr="00437306" w:rsidRDefault="00983B52" w:rsidP="00983B52">
      <w:pPr>
        <w:pStyle w:val="subsection"/>
      </w:pPr>
      <w:r w:rsidRPr="00437306">
        <w:tab/>
        <w:t>(12)</w:t>
      </w:r>
      <w:r w:rsidRPr="00437306">
        <w:tab/>
        <w:t>The amendments made by items</w:t>
      </w:r>
      <w:r w:rsidR="00437306">
        <w:t> </w:t>
      </w:r>
      <w:r w:rsidRPr="00437306">
        <w:t>70, 71 and 72 of Schedule</w:t>
      </w:r>
      <w:r w:rsidR="00437306">
        <w:t> </w:t>
      </w:r>
      <w:r w:rsidRPr="00437306">
        <w:t>1 to the amending Act, in so far as they relate to a company under administration, apply if the administration begins on or after the day on which those items commence.</w:t>
      </w:r>
    </w:p>
    <w:p w:rsidR="00983B52" w:rsidRPr="00437306" w:rsidRDefault="00983B52" w:rsidP="00983B52">
      <w:pPr>
        <w:pStyle w:val="subsection"/>
      </w:pPr>
      <w:r w:rsidRPr="00437306">
        <w:tab/>
        <w:t>(13)</w:t>
      </w:r>
      <w:r w:rsidRPr="00437306">
        <w:tab/>
        <w:t>The amendment made by item</w:t>
      </w:r>
      <w:r w:rsidR="00437306">
        <w:t> </w:t>
      </w:r>
      <w:r w:rsidRPr="00437306">
        <w:t>75 of Schedule</w:t>
      </w:r>
      <w:r w:rsidR="00437306">
        <w:t> </w:t>
      </w:r>
      <w:r w:rsidRPr="00437306">
        <w:t>1 to the amending Act applies to a meeting if the meeting is convened on or after the day on which that item commences.</w:t>
      </w:r>
    </w:p>
    <w:p w:rsidR="00983B52" w:rsidRPr="00437306" w:rsidRDefault="00983B52" w:rsidP="00983B52">
      <w:pPr>
        <w:pStyle w:val="subsection"/>
      </w:pPr>
      <w:r w:rsidRPr="00437306">
        <w:tab/>
        <w:t>(14)</w:t>
      </w:r>
      <w:r w:rsidRPr="00437306">
        <w:tab/>
        <w:t>The amendments made by items</w:t>
      </w:r>
      <w:r w:rsidR="00437306">
        <w:t> </w:t>
      </w:r>
      <w:r w:rsidRPr="00437306">
        <w:t>87, 88, 92, 93 and 94 of Schedule</w:t>
      </w:r>
      <w:r w:rsidR="00437306">
        <w:t> </w:t>
      </w:r>
      <w:r w:rsidRPr="00437306">
        <w:t>1 to the amending Act apply to a transfer or alteration that occurs on or after the day on which those items commence.</w:t>
      </w:r>
    </w:p>
    <w:p w:rsidR="00983B52" w:rsidRPr="00437306" w:rsidRDefault="00983B52" w:rsidP="00983B52">
      <w:pPr>
        <w:pStyle w:val="subsection"/>
      </w:pPr>
      <w:r w:rsidRPr="00437306">
        <w:tab/>
        <w:t>(15)</w:t>
      </w:r>
      <w:r w:rsidRPr="00437306">
        <w:tab/>
        <w:t>The amendments made by items</w:t>
      </w:r>
      <w:r w:rsidR="00437306">
        <w:t> </w:t>
      </w:r>
      <w:r w:rsidRPr="00437306">
        <w:t>91, 96, 97, 98, 99, 100, 102, 103, 104, 105, 106, 107, 108, 109, 110, 111 and 112 of Schedule</w:t>
      </w:r>
      <w:r w:rsidR="00437306">
        <w:t> </w:t>
      </w:r>
      <w:r w:rsidRPr="00437306">
        <w:t>1 to the amending Act apply in relation to a winding up of a company if the winding up begins on or after the day on which those items commence.</w:t>
      </w:r>
    </w:p>
    <w:p w:rsidR="00983B52" w:rsidRPr="00437306" w:rsidRDefault="00983B52" w:rsidP="00983B52">
      <w:pPr>
        <w:pStyle w:val="subsection"/>
      </w:pPr>
      <w:r w:rsidRPr="00437306">
        <w:tab/>
        <w:t>(16)</w:t>
      </w:r>
      <w:r w:rsidRPr="00437306">
        <w:tab/>
        <w:t>Despite the repeal of subsection</w:t>
      </w:r>
      <w:r w:rsidR="00437306">
        <w:t> </w:t>
      </w:r>
      <w:r w:rsidRPr="00437306">
        <w:t>506(4) by item</w:t>
      </w:r>
      <w:r w:rsidR="00437306">
        <w:t> </w:t>
      </w:r>
      <w:r w:rsidRPr="00437306">
        <w:t>113 of Schedule</w:t>
      </w:r>
      <w:r w:rsidR="00437306">
        <w:t> </w:t>
      </w:r>
      <w:r w:rsidRPr="00437306">
        <w:t>1 to the amending Act, that subsection continues to apply, in relation to the liquidators of a company where the winding up of the company began before the day on which that item commences, as if that repeal had not happened.</w:t>
      </w:r>
    </w:p>
    <w:p w:rsidR="00983B52" w:rsidRPr="00437306" w:rsidRDefault="00983B52" w:rsidP="00983B52">
      <w:pPr>
        <w:pStyle w:val="subsection"/>
      </w:pPr>
      <w:r w:rsidRPr="00437306">
        <w:tab/>
        <w:t>(17)</w:t>
      </w:r>
      <w:r w:rsidRPr="00437306">
        <w:tab/>
        <w:t>Sections</w:t>
      </w:r>
      <w:r w:rsidR="00437306">
        <w:t> </w:t>
      </w:r>
      <w:r w:rsidRPr="00437306">
        <w:t>434D, 434E, 434F and 434G apply in relation to persons appointed on or after the day on which those sections commence.</w:t>
      </w:r>
    </w:p>
    <w:p w:rsidR="00983B52" w:rsidRPr="00437306" w:rsidRDefault="00983B52" w:rsidP="00983B52">
      <w:pPr>
        <w:pStyle w:val="subsection"/>
      </w:pPr>
      <w:r w:rsidRPr="00437306">
        <w:tab/>
        <w:t>(18)</w:t>
      </w:r>
      <w:r w:rsidRPr="00437306">
        <w:tab/>
        <w:t>Section</w:t>
      </w:r>
      <w:r w:rsidR="00437306">
        <w:t> </w:t>
      </w:r>
      <w:r w:rsidRPr="00437306">
        <w:t>530 applies in relation to the liquidators of a company if the winding up of the company begins on or after the day on which that section commences.</w:t>
      </w:r>
    </w:p>
    <w:p w:rsidR="00983B52" w:rsidRPr="00437306" w:rsidRDefault="00983B52" w:rsidP="00983B52">
      <w:pPr>
        <w:pStyle w:val="subsection"/>
      </w:pPr>
      <w:r w:rsidRPr="00437306">
        <w:tab/>
        <w:t>(19)</w:t>
      </w:r>
      <w:r w:rsidRPr="00437306">
        <w:tab/>
        <w:t>Section</w:t>
      </w:r>
      <w:r w:rsidR="00437306">
        <w:t> </w:t>
      </w:r>
      <w:r w:rsidRPr="00437306">
        <w:t>530AA applies to persons appointed on or after the day on which that section commences.</w:t>
      </w:r>
    </w:p>
    <w:p w:rsidR="00983B52" w:rsidRPr="00437306" w:rsidRDefault="00983B52" w:rsidP="00983B52">
      <w:pPr>
        <w:pStyle w:val="subsection"/>
      </w:pPr>
      <w:r w:rsidRPr="00437306">
        <w:tab/>
        <w:t>(20)</w:t>
      </w:r>
      <w:r w:rsidRPr="00437306">
        <w:tab/>
        <w:t>Subsections</w:t>
      </w:r>
      <w:r w:rsidR="00437306">
        <w:t> </w:t>
      </w:r>
      <w:r w:rsidRPr="00437306">
        <w:t>571(1) and 579E(1) of the amended Act apply in relation to a group of 2 or more companies if the winding up of each company in the group begins on or after the day on which those subsections commence.</w:t>
      </w:r>
    </w:p>
    <w:p w:rsidR="00983B52" w:rsidRPr="00437306" w:rsidRDefault="00983B52" w:rsidP="00983B52">
      <w:pPr>
        <w:pStyle w:val="ActHead5"/>
      </w:pPr>
      <w:bookmarkStart w:id="135" w:name="_Toc528574349"/>
      <w:r w:rsidRPr="00437306">
        <w:rPr>
          <w:rStyle w:val="CharSectno"/>
        </w:rPr>
        <w:t>1481</w:t>
      </w:r>
      <w:r w:rsidRPr="00437306">
        <w:t xml:space="preserve">  Schedule</w:t>
      </w:r>
      <w:r w:rsidR="00437306">
        <w:t> </w:t>
      </w:r>
      <w:r w:rsidRPr="00437306">
        <w:t>2 to the amending Act (deterring corporate misconduct)</w:t>
      </w:r>
      <w:bookmarkEnd w:id="135"/>
    </w:p>
    <w:p w:rsidR="00983B52" w:rsidRPr="00437306" w:rsidRDefault="00983B52" w:rsidP="00983B52">
      <w:pPr>
        <w:pStyle w:val="subsection"/>
      </w:pPr>
      <w:r w:rsidRPr="00437306">
        <w:tab/>
        <w:t>(1)</w:t>
      </w:r>
      <w:r w:rsidRPr="00437306">
        <w:tab/>
        <w:t>The amendment made by item</w:t>
      </w:r>
      <w:r w:rsidR="00437306">
        <w:t> </w:t>
      </w:r>
      <w:r w:rsidRPr="00437306">
        <w:t>2 of Schedule</w:t>
      </w:r>
      <w:r w:rsidR="00437306">
        <w:t> </w:t>
      </w:r>
      <w:r w:rsidRPr="00437306">
        <w:t>2 to the amending Act applies in relation to a compromise or arrangement if an application relating to the compromise or arrangement was made under subsection</w:t>
      </w:r>
      <w:r w:rsidR="00437306">
        <w:t> </w:t>
      </w:r>
      <w:r w:rsidRPr="00437306">
        <w:t>411(1) on or after the day on which that item commences.</w:t>
      </w:r>
    </w:p>
    <w:p w:rsidR="00983B52" w:rsidRPr="00437306" w:rsidRDefault="00983B52" w:rsidP="00983B52">
      <w:pPr>
        <w:pStyle w:val="subsection"/>
      </w:pPr>
      <w:r w:rsidRPr="00437306">
        <w:tab/>
        <w:t>(2)</w:t>
      </w:r>
      <w:r w:rsidRPr="00437306">
        <w:tab/>
        <w:t>The amendment made by item</w:t>
      </w:r>
      <w:r w:rsidR="00437306">
        <w:t> </w:t>
      </w:r>
      <w:r w:rsidRPr="00437306">
        <w:t>11 of Schedule</w:t>
      </w:r>
      <w:r w:rsidR="00437306">
        <w:t> </w:t>
      </w:r>
      <w:r w:rsidRPr="00437306">
        <w:t>2 to the amending Act applies in relation to a matter that appears to a person:</w:t>
      </w:r>
    </w:p>
    <w:p w:rsidR="00983B52" w:rsidRPr="00437306" w:rsidRDefault="00983B52" w:rsidP="00983B52">
      <w:pPr>
        <w:pStyle w:val="paragraph"/>
      </w:pPr>
      <w:r w:rsidRPr="00437306">
        <w:tab/>
        <w:t>(a)</w:t>
      </w:r>
      <w:r w:rsidRPr="00437306">
        <w:tab/>
        <w:t>during the 6</w:t>
      </w:r>
      <w:r w:rsidR="00437306">
        <w:noBreakHyphen/>
      </w:r>
      <w:r w:rsidRPr="00437306">
        <w:t>month period ending when that item commences; or</w:t>
      </w:r>
    </w:p>
    <w:p w:rsidR="00983B52" w:rsidRPr="00437306" w:rsidRDefault="00983B52" w:rsidP="00983B52">
      <w:pPr>
        <w:pStyle w:val="paragraph"/>
      </w:pPr>
      <w:r w:rsidRPr="00437306">
        <w:tab/>
        <w:t>(b)</w:t>
      </w:r>
      <w:r w:rsidRPr="00437306">
        <w:tab/>
        <w:t>on or after the day on which that item commences;</w:t>
      </w:r>
    </w:p>
    <w:p w:rsidR="00983B52" w:rsidRPr="00437306" w:rsidRDefault="00983B52" w:rsidP="00983B52">
      <w:pPr>
        <w:pStyle w:val="subsection2"/>
      </w:pPr>
      <w:r w:rsidRPr="00437306">
        <w:t>where the relevant date is on or after the day on which that item commences.</w:t>
      </w:r>
    </w:p>
    <w:p w:rsidR="00983B52" w:rsidRPr="00437306" w:rsidRDefault="00983B52" w:rsidP="00983B52">
      <w:pPr>
        <w:pStyle w:val="subsection"/>
      </w:pPr>
      <w:r w:rsidRPr="00437306">
        <w:tab/>
        <w:t>(3)</w:t>
      </w:r>
      <w:r w:rsidRPr="00437306">
        <w:tab/>
        <w:t>Section</w:t>
      </w:r>
      <w:r w:rsidR="00437306">
        <w:t> </w:t>
      </w:r>
      <w:r w:rsidRPr="00437306">
        <w:t>489A applies in relation to a section</w:t>
      </w:r>
      <w:r w:rsidR="00437306">
        <w:t> </w:t>
      </w:r>
      <w:r w:rsidRPr="00437306">
        <w:t>486B warrant if the warrant is issued on or after the day on which that section commences.</w:t>
      </w:r>
    </w:p>
    <w:p w:rsidR="00983B52" w:rsidRPr="00437306" w:rsidRDefault="00983B52" w:rsidP="00983B52">
      <w:pPr>
        <w:pStyle w:val="ActHead5"/>
      </w:pPr>
      <w:bookmarkStart w:id="136" w:name="_Toc528574350"/>
      <w:r w:rsidRPr="00437306">
        <w:rPr>
          <w:rStyle w:val="CharSectno"/>
        </w:rPr>
        <w:t>1482</w:t>
      </w:r>
      <w:r w:rsidRPr="00437306">
        <w:t xml:space="preserve">  Schedule</w:t>
      </w:r>
      <w:r w:rsidR="00437306">
        <w:t> </w:t>
      </w:r>
      <w:r w:rsidRPr="00437306">
        <w:t>3 to the amending Act (improving regulation of insolvency practitioners)</w:t>
      </w:r>
      <w:bookmarkEnd w:id="136"/>
    </w:p>
    <w:p w:rsidR="00983B52" w:rsidRPr="00437306" w:rsidRDefault="00983B52" w:rsidP="00983B52">
      <w:pPr>
        <w:pStyle w:val="subsection"/>
      </w:pPr>
      <w:r w:rsidRPr="00437306">
        <w:tab/>
        <w:t>(1)</w:t>
      </w:r>
      <w:r w:rsidRPr="00437306">
        <w:tab/>
        <w:t>The amendment made by item</w:t>
      </w:r>
      <w:r w:rsidR="00437306">
        <w:t> </w:t>
      </w:r>
      <w:r w:rsidRPr="00437306">
        <w:t>7 of Schedule</w:t>
      </w:r>
      <w:r w:rsidR="00437306">
        <w:t> </w:t>
      </w:r>
      <w:r w:rsidRPr="00437306">
        <w:t>3 to the amending Act applies to an application for registration if the application was made on or after the day on which that item commences.</w:t>
      </w:r>
    </w:p>
    <w:p w:rsidR="00983B52" w:rsidRPr="00437306" w:rsidRDefault="00983B52" w:rsidP="00983B52">
      <w:pPr>
        <w:pStyle w:val="subsection"/>
      </w:pPr>
      <w:r w:rsidRPr="00437306">
        <w:tab/>
        <w:t>(2)</w:t>
      </w:r>
      <w:r w:rsidRPr="00437306">
        <w:tab/>
        <w:t>Despite the amendment made by item</w:t>
      </w:r>
      <w:r w:rsidR="00437306">
        <w:t> </w:t>
      </w:r>
      <w:r w:rsidRPr="00437306">
        <w:t>9 of Schedule</w:t>
      </w:r>
      <w:r w:rsidR="00437306">
        <w:t> </w:t>
      </w:r>
      <w:r w:rsidRPr="00437306">
        <w:t>3 to the amending Act, subsection</w:t>
      </w:r>
      <w:r w:rsidR="00437306">
        <w:t> </w:t>
      </w:r>
      <w:r w:rsidRPr="00437306">
        <w:t>1288(3) continues to apply, in relation to a 3</w:t>
      </w:r>
      <w:r w:rsidR="00437306">
        <w:noBreakHyphen/>
      </w:r>
      <w:r w:rsidRPr="00437306">
        <w:t>year period ending before the day on which that item commences, as if that amendment had not been made.</w:t>
      </w:r>
    </w:p>
    <w:p w:rsidR="00983B52" w:rsidRPr="00437306" w:rsidRDefault="00983B52" w:rsidP="00983B52">
      <w:pPr>
        <w:pStyle w:val="subsection"/>
      </w:pPr>
      <w:r w:rsidRPr="00437306">
        <w:tab/>
        <w:t>(3)</w:t>
      </w:r>
      <w:r w:rsidRPr="00437306">
        <w:tab/>
        <w:t>Subsection</w:t>
      </w:r>
      <w:r w:rsidR="00437306">
        <w:t> </w:t>
      </w:r>
      <w:r w:rsidRPr="00437306">
        <w:t>1288(3) as amended by item</w:t>
      </w:r>
      <w:r w:rsidR="00437306">
        <w:t> </w:t>
      </w:r>
      <w:r w:rsidRPr="00437306">
        <w:t>9 of Schedule</w:t>
      </w:r>
      <w:r w:rsidR="00437306">
        <w:t> </w:t>
      </w:r>
      <w:r w:rsidRPr="00437306">
        <w:t>3 to the amending Act applies as follows:</w:t>
      </w:r>
    </w:p>
    <w:p w:rsidR="00983B52" w:rsidRPr="00437306" w:rsidRDefault="00983B52" w:rsidP="00983B52">
      <w:pPr>
        <w:pStyle w:val="paragraph"/>
      </w:pPr>
      <w:r w:rsidRPr="00437306">
        <w:tab/>
        <w:t>(a)</w:t>
      </w:r>
      <w:r w:rsidRPr="00437306">
        <w:tab/>
        <w:t>in the case of a person whose first 12 months of registration ends on or after the day on which that item commences—that subsection applies in relation to:</w:t>
      </w:r>
    </w:p>
    <w:p w:rsidR="00983B52" w:rsidRPr="00437306" w:rsidRDefault="00983B52" w:rsidP="00983B52">
      <w:pPr>
        <w:pStyle w:val="paragraphsub"/>
      </w:pPr>
      <w:r w:rsidRPr="00437306">
        <w:tab/>
        <w:t>(i)</w:t>
      </w:r>
      <w:r w:rsidRPr="00437306">
        <w:tab/>
        <w:t>the person’s first 12 months of registration; and</w:t>
      </w:r>
    </w:p>
    <w:p w:rsidR="00983B52" w:rsidRPr="00437306" w:rsidRDefault="00983B52" w:rsidP="00983B52">
      <w:pPr>
        <w:pStyle w:val="paragraphsub"/>
      </w:pPr>
      <w:r w:rsidRPr="00437306">
        <w:tab/>
        <w:t>(ii)</w:t>
      </w:r>
      <w:r w:rsidRPr="00437306">
        <w:tab/>
        <w:t>each subsequent period of 12 months;</w:t>
      </w:r>
    </w:p>
    <w:p w:rsidR="00983B52" w:rsidRPr="00437306" w:rsidRDefault="00983B52" w:rsidP="00983B52">
      <w:pPr>
        <w:pStyle w:val="paragraph"/>
        <w:keepNext/>
        <w:keepLines/>
      </w:pPr>
      <w:r w:rsidRPr="00437306">
        <w:tab/>
        <w:t>(b)</w:t>
      </w:r>
      <w:r w:rsidRPr="00437306">
        <w:tab/>
        <w:t>in the case of a person whose first 12 months of registration ended before the day on which that item commences—that subsection applies as if the reference in paragraph</w:t>
      </w:r>
      <w:r w:rsidR="00437306">
        <w:t> </w:t>
      </w:r>
      <w:r w:rsidRPr="00437306">
        <w:t xml:space="preserve">1288(3)(a) to the day on which the person’s registration begins (the </w:t>
      </w:r>
      <w:r w:rsidRPr="00437306">
        <w:rPr>
          <w:b/>
          <w:i/>
        </w:rPr>
        <w:t>initial registration day</w:t>
      </w:r>
      <w:r w:rsidRPr="00437306">
        <w:t>) were a reference to the last anniversary of the initial registration day that occurred before the day on which that item commences.</w:t>
      </w:r>
    </w:p>
    <w:p w:rsidR="00983B52" w:rsidRPr="00437306" w:rsidRDefault="00983B52" w:rsidP="00983B52">
      <w:pPr>
        <w:pStyle w:val="subsection2"/>
      </w:pPr>
      <w:r w:rsidRPr="00437306">
        <w:t xml:space="preserve">For this purpose, a person’s </w:t>
      </w:r>
      <w:r w:rsidRPr="00437306">
        <w:rPr>
          <w:b/>
          <w:i/>
        </w:rPr>
        <w:t>first 12 months of registration</w:t>
      </w:r>
      <w:r w:rsidRPr="00437306">
        <w:t xml:space="preserve"> is the period of 12 months beginning on the day on which the person’s registration begins.</w:t>
      </w:r>
    </w:p>
    <w:p w:rsidR="00983B52" w:rsidRPr="00437306" w:rsidRDefault="00983B52" w:rsidP="00983B52">
      <w:pPr>
        <w:pStyle w:val="subsection"/>
      </w:pPr>
      <w:r w:rsidRPr="00437306">
        <w:tab/>
        <w:t>(4)</w:t>
      </w:r>
      <w:r w:rsidRPr="00437306">
        <w:tab/>
        <w:t>The amendment made by item</w:t>
      </w:r>
      <w:r w:rsidR="00437306">
        <w:t> </w:t>
      </w:r>
      <w:r w:rsidRPr="00437306">
        <w:t>12 of Schedule</w:t>
      </w:r>
      <w:r w:rsidR="00437306">
        <w:t> </w:t>
      </w:r>
      <w:r w:rsidRPr="00437306">
        <w:t>3 to the amending Act applies in relation to a decision made on or after the day on which that item commences.</w:t>
      </w:r>
    </w:p>
    <w:p w:rsidR="00983B52" w:rsidRPr="00437306" w:rsidRDefault="00983B52" w:rsidP="00983B52">
      <w:pPr>
        <w:pStyle w:val="ActHead5"/>
      </w:pPr>
      <w:bookmarkStart w:id="137" w:name="_Toc528574351"/>
      <w:r w:rsidRPr="00437306">
        <w:rPr>
          <w:rStyle w:val="CharSectno"/>
        </w:rPr>
        <w:t>1483</w:t>
      </w:r>
      <w:r w:rsidRPr="00437306">
        <w:t xml:space="preserve">  Schedule</w:t>
      </w:r>
      <w:r w:rsidR="00437306">
        <w:t> </w:t>
      </w:r>
      <w:r w:rsidRPr="00437306">
        <w:t>4 to the amending Act (fine</w:t>
      </w:r>
      <w:r w:rsidR="00437306">
        <w:noBreakHyphen/>
      </w:r>
      <w:r w:rsidRPr="00437306">
        <w:t>tuning voluntary administration)</w:t>
      </w:r>
      <w:bookmarkEnd w:id="137"/>
    </w:p>
    <w:p w:rsidR="00983B52" w:rsidRPr="00437306" w:rsidRDefault="00983B52" w:rsidP="00983B52">
      <w:pPr>
        <w:pStyle w:val="subsection"/>
      </w:pPr>
      <w:r w:rsidRPr="00437306">
        <w:tab/>
        <w:t>(1)</w:t>
      </w:r>
      <w:r w:rsidRPr="00437306">
        <w:tab/>
        <w:t>The amendments made by items</w:t>
      </w:r>
      <w:r w:rsidR="00437306">
        <w:t> </w:t>
      </w:r>
      <w:r w:rsidRPr="00437306">
        <w:t>1, 5, 6, 7, 9, 10, 11, 12, 13, 14, 15, 16, 17, 18, 19, 20, 21, 22, 39, 40, 45, 49, 51, 52, 53, 54, 55, 56, 57, 59, 60, 61 and 62 of Schedule</w:t>
      </w:r>
      <w:r w:rsidR="00437306">
        <w:t> </w:t>
      </w:r>
      <w:r w:rsidRPr="00437306">
        <w:t>4 to the amending Act, in so far as they relate to a company under administration, apply if the administration begins on or after the day on which those items commence.</w:t>
      </w:r>
    </w:p>
    <w:p w:rsidR="00983B52" w:rsidRPr="00437306" w:rsidRDefault="00983B52" w:rsidP="00983B52">
      <w:pPr>
        <w:pStyle w:val="subsection"/>
      </w:pPr>
      <w:r w:rsidRPr="00437306">
        <w:tab/>
        <w:t>(2)</w:t>
      </w:r>
      <w:r w:rsidRPr="00437306">
        <w:tab/>
        <w:t>The amendments made by items</w:t>
      </w:r>
      <w:r w:rsidR="00437306">
        <w:t> </w:t>
      </w:r>
      <w:r w:rsidRPr="00437306">
        <w:t>2, 3 and 4 of Schedule</w:t>
      </w:r>
      <w:r w:rsidR="00437306">
        <w:t> </w:t>
      </w:r>
      <w:r w:rsidRPr="00437306">
        <w:t>4 to the amending Act apply to an appointment of an administrator if the appointment is made on or after the day on which those items commence.</w:t>
      </w:r>
    </w:p>
    <w:p w:rsidR="00983B52" w:rsidRPr="00437306" w:rsidRDefault="00983B52" w:rsidP="00983B52">
      <w:pPr>
        <w:pStyle w:val="subsection"/>
      </w:pPr>
      <w:r w:rsidRPr="00437306">
        <w:tab/>
        <w:t>(3)</w:t>
      </w:r>
      <w:r w:rsidRPr="00437306">
        <w:tab/>
        <w:t>The amendment made by item</w:t>
      </w:r>
      <w:r w:rsidR="00437306">
        <w:t> </w:t>
      </w:r>
      <w:r w:rsidRPr="00437306">
        <w:t>8 of Schedule</w:t>
      </w:r>
      <w:r w:rsidR="00437306">
        <w:t> </w:t>
      </w:r>
      <w:r w:rsidRPr="00437306">
        <w:t>4 to the amending Act applies to a transfer or alteration that occurs on or after the day on which that item commences.</w:t>
      </w:r>
    </w:p>
    <w:p w:rsidR="00983B52" w:rsidRPr="00437306" w:rsidRDefault="00983B52" w:rsidP="00983B52">
      <w:pPr>
        <w:pStyle w:val="subsection"/>
      </w:pPr>
      <w:r w:rsidRPr="00437306">
        <w:tab/>
        <w:t>(4)</w:t>
      </w:r>
      <w:r w:rsidRPr="00437306">
        <w:tab/>
        <w:t>The amendments made by items</w:t>
      </w:r>
      <w:r w:rsidR="00437306">
        <w:t> </w:t>
      </w:r>
      <w:r w:rsidRPr="00437306">
        <w:t>23, 24, 25, 26 and 28 of Schedule</w:t>
      </w:r>
      <w:r w:rsidR="00437306">
        <w:t> </w:t>
      </w:r>
      <w:r w:rsidRPr="00437306">
        <w:t>4 to the amending Act, in so far as they apply to a company that is, or is proposed to be, subject to a deed of company arrangement, apply if the administration that ends, or is to end, on the execution of the deed, began on or after the day on which those items commence.</w:t>
      </w:r>
    </w:p>
    <w:p w:rsidR="00983B52" w:rsidRPr="00437306" w:rsidRDefault="00983B52" w:rsidP="00983B52">
      <w:pPr>
        <w:pStyle w:val="subsection"/>
        <w:keepNext/>
        <w:keepLines/>
      </w:pPr>
      <w:r w:rsidRPr="00437306">
        <w:tab/>
        <w:t>(5)</w:t>
      </w:r>
      <w:r w:rsidRPr="00437306">
        <w:tab/>
        <w:t>The amendments made by items</w:t>
      </w:r>
      <w:r w:rsidR="00437306">
        <w:t> </w:t>
      </w:r>
      <w:r w:rsidRPr="00437306">
        <w:t>27, 29, 30, 31, 32, 33, 34, 35, 36, 39, 40, 43, 44, 46, 55, 56 and 57 of Schedule</w:t>
      </w:r>
      <w:r w:rsidR="00437306">
        <w:t> </w:t>
      </w:r>
      <w:r w:rsidRPr="00437306">
        <w:t>4 to the amending Act, in so far as they relate to a company subject to a deed of company arrangement, apply if the administration that ended on the execution of the deed began on or after the day on which those items commence.</w:t>
      </w:r>
    </w:p>
    <w:p w:rsidR="00983B52" w:rsidRPr="00437306" w:rsidRDefault="00983B52" w:rsidP="00983B52">
      <w:pPr>
        <w:pStyle w:val="subsection"/>
      </w:pPr>
      <w:r w:rsidRPr="00437306">
        <w:tab/>
        <w:t>(6)</w:t>
      </w:r>
      <w:r w:rsidRPr="00437306">
        <w:tab/>
        <w:t>Items</w:t>
      </w:r>
      <w:r w:rsidR="004373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rsidRPr="00437306" w:rsidRDefault="00983B52" w:rsidP="00983B52">
      <w:pPr>
        <w:pStyle w:val="subsection"/>
      </w:pPr>
      <w:r w:rsidRPr="00437306">
        <w:tab/>
        <w:t>(7)</w:t>
      </w:r>
      <w:r w:rsidRPr="00437306">
        <w:tab/>
        <w:t>The amendments made by items</w:t>
      </w:r>
      <w:r w:rsidR="00437306">
        <w:t> </w:t>
      </w:r>
      <w:r w:rsidRPr="00437306">
        <w:t>41 and 42 of Schedule</w:t>
      </w:r>
      <w:r w:rsidR="00437306">
        <w:t> </w:t>
      </w:r>
      <w:r w:rsidRPr="00437306">
        <w:t>4 to the amending Act apply in relation to a company subject to a deed arrangement if the administration that ended on the execution of the deed began on or after the day on which those items commence.</w:t>
      </w:r>
    </w:p>
    <w:p w:rsidR="00983B52" w:rsidRPr="00437306" w:rsidRDefault="00983B52" w:rsidP="00983B52">
      <w:pPr>
        <w:pStyle w:val="subsection"/>
      </w:pPr>
      <w:r w:rsidRPr="00437306">
        <w:tab/>
        <w:t>(8)</w:t>
      </w:r>
      <w:r w:rsidRPr="00437306">
        <w:tab/>
        <w:t>The amendments made by items</w:t>
      </w:r>
      <w:r w:rsidR="00437306">
        <w:t> </w:t>
      </w:r>
      <w:r w:rsidRPr="00437306">
        <w:t>63, 65, 66, 67, 69 and 70 of Schedule</w:t>
      </w:r>
      <w:r w:rsidR="00437306">
        <w:t> </w:t>
      </w:r>
      <w:r w:rsidRPr="00437306">
        <w:t>4 to the amending Act, in so far as they relate to the winding up of a company, apply if the relevant date is on or after the day on which those items commence.</w:t>
      </w:r>
    </w:p>
    <w:p w:rsidR="00983B52" w:rsidRPr="00437306" w:rsidRDefault="00983B52" w:rsidP="00983B52">
      <w:pPr>
        <w:pStyle w:val="subsection"/>
      </w:pPr>
      <w:r w:rsidRPr="00437306">
        <w:tab/>
        <w:t>(9)</w:t>
      </w:r>
      <w:r w:rsidRPr="00437306">
        <w:tab/>
        <w:t>Section</w:t>
      </w:r>
      <w:r w:rsidR="00437306">
        <w:t> </w:t>
      </w:r>
      <w:r w:rsidRPr="00437306">
        <w:t>440BA, in so far as it relates to a company under administration, applies if the administration begins on or after the day on which that section commences.</w:t>
      </w:r>
    </w:p>
    <w:p w:rsidR="00983B52" w:rsidRPr="00437306" w:rsidRDefault="00983B52" w:rsidP="00983B52">
      <w:pPr>
        <w:pStyle w:val="notetext"/>
      </w:pPr>
      <w:r w:rsidRPr="00437306">
        <w:t>Note:</w:t>
      </w:r>
      <w:r w:rsidRPr="00437306">
        <w:tab/>
        <w:t>Section</w:t>
      </w:r>
      <w:r w:rsidR="00437306">
        <w:t> </w:t>
      </w:r>
      <w:r w:rsidRPr="00437306">
        <w:t xml:space="preserve">440BA was repealed by the </w:t>
      </w:r>
      <w:r w:rsidRPr="00437306">
        <w:rPr>
          <w:i/>
        </w:rPr>
        <w:t>Personal Property Securities (Corporations and Other Amendments) Act 2010</w:t>
      </w:r>
      <w:r w:rsidRPr="00437306">
        <w:t>, and was replaced with a new section</w:t>
      </w:r>
      <w:r w:rsidR="00437306">
        <w:t> </w:t>
      </w:r>
      <w:r w:rsidRPr="00437306">
        <w:t>440B incorporating the same substantive rules. Section</w:t>
      </w:r>
      <w:r w:rsidR="00437306">
        <w:t> </w:t>
      </w:r>
      <w:r w:rsidRPr="00437306">
        <w:t>1507 preserves the operation of this subsection.</w:t>
      </w:r>
    </w:p>
    <w:p w:rsidR="00983B52" w:rsidRPr="00437306" w:rsidRDefault="00983B52" w:rsidP="00983B52">
      <w:pPr>
        <w:pStyle w:val="subsection"/>
      </w:pPr>
      <w:r w:rsidRPr="00437306">
        <w:tab/>
        <w:t>(10)</w:t>
      </w:r>
      <w:r w:rsidRPr="00437306">
        <w:tab/>
        <w:t>Section</w:t>
      </w:r>
      <w:r w:rsidR="00437306">
        <w:t> </w:t>
      </w:r>
      <w:r w:rsidRPr="00437306">
        <w:t>440BB does not apply to distress for rent that began to be carried out before the day on which that section commences.</w:t>
      </w:r>
    </w:p>
    <w:p w:rsidR="00983B52" w:rsidRPr="00437306" w:rsidRDefault="00983B52" w:rsidP="00983B52">
      <w:pPr>
        <w:pStyle w:val="notetext"/>
      </w:pPr>
      <w:r w:rsidRPr="00437306">
        <w:t>Note:</w:t>
      </w:r>
      <w:r w:rsidRPr="00437306">
        <w:tab/>
        <w:t>Section</w:t>
      </w:r>
      <w:r w:rsidR="00437306">
        <w:t> </w:t>
      </w:r>
      <w:r w:rsidRPr="00437306">
        <w:t xml:space="preserve">440BB was repealed by the </w:t>
      </w:r>
      <w:r w:rsidRPr="00437306">
        <w:rPr>
          <w:i/>
        </w:rPr>
        <w:t>Personal Property Securities (Corporations and Other Amendments) Act 2010</w:t>
      </w:r>
      <w:r w:rsidRPr="00437306">
        <w:t>, and was replaced with a new section</w:t>
      </w:r>
      <w:r w:rsidR="00437306">
        <w:t> </w:t>
      </w:r>
      <w:r w:rsidRPr="00437306">
        <w:t>440B incorporating the same substantive rules. Section</w:t>
      </w:r>
      <w:r w:rsidR="00437306">
        <w:t> </w:t>
      </w:r>
      <w:r w:rsidRPr="00437306">
        <w:t>1507 preserves the operation of this subsection.</w:t>
      </w:r>
    </w:p>
    <w:p w:rsidR="00983B52" w:rsidRPr="00437306" w:rsidRDefault="00983B52" w:rsidP="00983B52">
      <w:pPr>
        <w:pStyle w:val="subsection"/>
      </w:pPr>
      <w:r w:rsidRPr="00437306">
        <w:tab/>
        <w:t>(11)</w:t>
      </w:r>
      <w:r w:rsidRPr="00437306">
        <w:tab/>
        <w:t>Subsections</w:t>
      </w:r>
      <w:r w:rsidR="00437306">
        <w:t> </w:t>
      </w:r>
      <w:r w:rsidRPr="00437306">
        <w:t>442C(7) and (8), in so far as they relate to a company under administration, apply if the administration begins on or after the day on which those subsections commence.</w:t>
      </w:r>
    </w:p>
    <w:p w:rsidR="00983B52" w:rsidRPr="00437306" w:rsidRDefault="00983B52" w:rsidP="00983B52">
      <w:pPr>
        <w:pStyle w:val="subsection"/>
      </w:pPr>
      <w:r w:rsidRPr="00437306">
        <w:tab/>
        <w:t>(12)</w:t>
      </w:r>
      <w:r w:rsidRPr="00437306">
        <w:tab/>
        <w:t>Subsections</w:t>
      </w:r>
      <w:r w:rsidR="00437306">
        <w:t> </w:t>
      </w:r>
      <w:r w:rsidRPr="00437306">
        <w:t>442C(7) and (8), in so far as they relate to a company subject to a deed of company arrangement, apply if the administration that ended on the execution of the deed began on or after the day on which those subsections commence.</w:t>
      </w:r>
    </w:p>
    <w:p w:rsidR="00983B52" w:rsidRPr="00437306" w:rsidRDefault="00983B52" w:rsidP="00983B52">
      <w:pPr>
        <w:pStyle w:val="subsection"/>
      </w:pPr>
      <w:r w:rsidRPr="00437306">
        <w:tab/>
        <w:t>(13)</w:t>
      </w:r>
      <w:r w:rsidRPr="00437306">
        <w:tab/>
        <w:t>Section</w:t>
      </w:r>
      <w:r w:rsidR="00437306">
        <w:t> </w:t>
      </w:r>
      <w:r w:rsidRPr="00437306">
        <w:t>446C applies in relation to a company as follows:</w:t>
      </w:r>
    </w:p>
    <w:p w:rsidR="00983B52" w:rsidRPr="00437306" w:rsidRDefault="00983B52" w:rsidP="00983B52">
      <w:pPr>
        <w:pStyle w:val="paragraph"/>
      </w:pPr>
      <w:r w:rsidRPr="00437306">
        <w:tab/>
        <w:t>(a)</w:t>
      </w:r>
      <w:r w:rsidRPr="00437306">
        <w:tab/>
        <w:t>if the company was under administration immediately before the liquidation time referred to in that section—the administration begins on or after the day on which that section commences;</w:t>
      </w:r>
    </w:p>
    <w:p w:rsidR="00983B52" w:rsidRPr="00437306" w:rsidRDefault="00983B52" w:rsidP="00983B52">
      <w:pPr>
        <w:pStyle w:val="paragraph"/>
      </w:pPr>
      <w:r w:rsidRPr="00437306">
        <w:tab/>
        <w:t>(b)</w:t>
      </w:r>
      <w:r w:rsidRPr="00437306">
        <w:tab/>
        <w:t>if the company was subject to a deed of company arrangement immediately before the liquidation time referred to in that section—the administration that ended on the execution of the deed began on or after the day on which that section commences.</w:t>
      </w:r>
    </w:p>
    <w:p w:rsidR="00983B52" w:rsidRPr="00437306" w:rsidRDefault="00983B52" w:rsidP="00983B52">
      <w:pPr>
        <w:pStyle w:val="subsection"/>
      </w:pPr>
      <w:r w:rsidRPr="00437306">
        <w:tab/>
        <w:t>(14)</w:t>
      </w:r>
      <w:r w:rsidRPr="00437306">
        <w:tab/>
        <w:t>Subsection</w:t>
      </w:r>
      <w:r w:rsidR="00437306">
        <w:t> </w:t>
      </w:r>
      <w:r w:rsidRPr="00437306">
        <w:t>588FE(2A) applies in relation to a company if the administration referred to paragraph</w:t>
      </w:r>
      <w:r w:rsidR="00437306">
        <w:t> </w:t>
      </w:r>
      <w:r w:rsidRPr="00437306">
        <w:t>588FE(2A)(b) begins on or after the day on which that subsection commences.</w:t>
      </w:r>
    </w:p>
    <w:p w:rsidR="00983B52" w:rsidRPr="00437306" w:rsidRDefault="00983B52" w:rsidP="00983B52">
      <w:pPr>
        <w:pStyle w:val="subsection"/>
      </w:pPr>
      <w:r w:rsidRPr="00437306">
        <w:tab/>
        <w:t>(15)</w:t>
      </w:r>
      <w:r w:rsidRPr="00437306">
        <w:tab/>
        <w:t>Subsection</w:t>
      </w:r>
      <w:r w:rsidR="00437306">
        <w:t> </w:t>
      </w:r>
      <w:r w:rsidRPr="00437306">
        <w:t>588FE(2B) applies in relation to a company if the administration that ended on the execution of the deed of company arrangement referred to in paragraph</w:t>
      </w:r>
      <w:r w:rsidR="00437306">
        <w:t> </w:t>
      </w:r>
      <w:r w:rsidRPr="00437306">
        <w:t>588FE(2B)(b) began on or after the day on which that subsection commences.</w:t>
      </w:r>
    </w:p>
    <w:p w:rsidR="00983B52" w:rsidRPr="00437306" w:rsidRDefault="00983B52" w:rsidP="00983B52">
      <w:pPr>
        <w:pStyle w:val="ActHead2"/>
        <w:pageBreakBefore/>
      </w:pPr>
      <w:bookmarkStart w:id="138" w:name="_Toc528574352"/>
      <w:r w:rsidRPr="00437306">
        <w:rPr>
          <w:rStyle w:val="CharPartNo"/>
        </w:rPr>
        <w:t>Part</w:t>
      </w:r>
      <w:r w:rsidR="00437306">
        <w:rPr>
          <w:rStyle w:val="CharPartNo"/>
        </w:rPr>
        <w:t> </w:t>
      </w:r>
      <w:r w:rsidRPr="00437306">
        <w:rPr>
          <w:rStyle w:val="CharPartNo"/>
        </w:rPr>
        <w:t xml:space="preserve">10.10  </w:t>
      </w:r>
      <w:r w:rsidRPr="00437306">
        <w:rPr>
          <w:rStyle w:val="CharPartText"/>
        </w:rPr>
        <w:t>Transitional provisions relating to the Corporations Amendment (Short Selling) Act 2008</w:t>
      </w:r>
      <w:bookmarkEnd w:id="138"/>
    </w:p>
    <w:p w:rsidR="00983B52" w:rsidRPr="00437306" w:rsidRDefault="00983B52" w:rsidP="00983B52">
      <w:pPr>
        <w:pStyle w:val="ActHead5"/>
      </w:pPr>
      <w:bookmarkStart w:id="139" w:name="_Toc528574353"/>
      <w:r w:rsidRPr="00437306">
        <w:rPr>
          <w:rStyle w:val="CharSectno"/>
        </w:rPr>
        <w:t>1484</w:t>
      </w:r>
      <w:r w:rsidRPr="00437306">
        <w:t xml:space="preserve">  Declarations under paragraph</w:t>
      </w:r>
      <w:r w:rsidR="00437306">
        <w:t> </w:t>
      </w:r>
      <w:r w:rsidRPr="00437306">
        <w:t>1020F(1)(c) relating to short selling</w:t>
      </w:r>
      <w:bookmarkEnd w:id="139"/>
    </w:p>
    <w:p w:rsidR="00983B52" w:rsidRPr="00437306" w:rsidRDefault="00983B52" w:rsidP="00983B52">
      <w:pPr>
        <w:pStyle w:val="subsection"/>
      </w:pPr>
      <w:r w:rsidRPr="00437306">
        <w:tab/>
        <w:t>(1)</w:t>
      </w:r>
      <w:r w:rsidRPr="00437306">
        <w:tab/>
        <w:t xml:space="preserve">To avoid doubt, an instrument mentioned in </w:t>
      </w:r>
      <w:r w:rsidR="00437306">
        <w:t>subsection (</w:t>
      </w:r>
      <w:r w:rsidRPr="00437306">
        <w:t>2) that was made at a particular time was validly made under paragraph</w:t>
      </w:r>
      <w:r w:rsidR="00437306">
        <w:t> </w:t>
      </w:r>
      <w:r w:rsidRPr="00437306">
        <w:t>1020F(1)(c) at that time.</w:t>
      </w:r>
    </w:p>
    <w:p w:rsidR="00983B52" w:rsidRPr="00437306" w:rsidRDefault="00983B52" w:rsidP="00983B52">
      <w:pPr>
        <w:pStyle w:val="subsection"/>
      </w:pPr>
      <w:r w:rsidRPr="00437306">
        <w:tab/>
        <w:t>(2)</w:t>
      </w:r>
      <w:r w:rsidRPr="00437306">
        <w:tab/>
        <w:t>The instruments are as follows:</w:t>
      </w:r>
    </w:p>
    <w:p w:rsidR="00983B52" w:rsidRPr="00437306" w:rsidRDefault="00983B52" w:rsidP="00983B52">
      <w:pPr>
        <w:pStyle w:val="paragraph"/>
      </w:pPr>
      <w:r w:rsidRPr="00437306">
        <w:tab/>
        <w:t>(a)</w:t>
      </w:r>
      <w:r w:rsidRPr="00437306">
        <w:tab/>
        <w:t>ASIC Class Order [CO 08/751], registered on the Federal Register of Legislative Instruments on 22</w:t>
      </w:r>
      <w:r w:rsidR="00437306">
        <w:t> </w:t>
      </w:r>
      <w:r w:rsidRPr="00437306">
        <w:t>September 2008;</w:t>
      </w:r>
    </w:p>
    <w:p w:rsidR="00983B52" w:rsidRPr="00437306" w:rsidRDefault="00983B52" w:rsidP="00983B52">
      <w:pPr>
        <w:pStyle w:val="paragraph"/>
      </w:pPr>
      <w:r w:rsidRPr="00437306">
        <w:tab/>
        <w:t>(b)</w:t>
      </w:r>
      <w:r w:rsidRPr="00437306">
        <w:tab/>
        <w:t>ASIC Class Order [CO 08/752], registered on the Federal Register of Legislative Instruments on 22</w:t>
      </w:r>
      <w:r w:rsidR="00437306">
        <w:t> </w:t>
      </w:r>
      <w:r w:rsidRPr="00437306">
        <w:t>September 2008;</w:t>
      </w:r>
    </w:p>
    <w:p w:rsidR="00983B52" w:rsidRPr="00437306" w:rsidRDefault="00983B52" w:rsidP="00983B52">
      <w:pPr>
        <w:pStyle w:val="paragraph"/>
      </w:pPr>
      <w:r w:rsidRPr="00437306">
        <w:tab/>
        <w:t>(c)</w:t>
      </w:r>
      <w:r w:rsidRPr="00437306">
        <w:tab/>
        <w:t>ASIC Class Order [CO 08/753], registered on the Federal Register of Legislative Instruments on 22</w:t>
      </w:r>
      <w:r w:rsidR="00437306">
        <w:t> </w:t>
      </w:r>
      <w:r w:rsidRPr="00437306">
        <w:t>September 2008;</w:t>
      </w:r>
    </w:p>
    <w:p w:rsidR="00983B52" w:rsidRPr="00437306" w:rsidRDefault="00983B52" w:rsidP="00983B52">
      <w:pPr>
        <w:pStyle w:val="paragraph"/>
      </w:pPr>
      <w:r w:rsidRPr="00437306">
        <w:tab/>
        <w:t>(d)</w:t>
      </w:r>
      <w:r w:rsidRPr="00437306">
        <w:tab/>
        <w:t>ASIC Class Order [CO 08/763], registered on the Federal Register of Legislative Instruments on 23</w:t>
      </w:r>
      <w:r w:rsidR="00437306">
        <w:t> </w:t>
      </w:r>
      <w:r w:rsidRPr="00437306">
        <w:t>September 2008;</w:t>
      </w:r>
    </w:p>
    <w:p w:rsidR="00983B52" w:rsidRPr="00437306" w:rsidRDefault="00983B52" w:rsidP="00983B52">
      <w:pPr>
        <w:pStyle w:val="paragraph"/>
      </w:pPr>
      <w:r w:rsidRPr="00437306">
        <w:tab/>
        <w:t>(e)</w:t>
      </w:r>
      <w:r w:rsidRPr="00437306">
        <w:tab/>
        <w:t>ASIC Class Order [CO 08/801], registered on the Federal Register of Legislative Instruments on 24</w:t>
      </w:r>
      <w:r w:rsidR="00437306">
        <w:t> </w:t>
      </w:r>
      <w:r w:rsidRPr="00437306">
        <w:t>October 2008.</w:t>
      </w:r>
    </w:p>
    <w:p w:rsidR="00983B52" w:rsidRPr="00437306" w:rsidRDefault="00983B52" w:rsidP="00983B52">
      <w:pPr>
        <w:pStyle w:val="subsection"/>
      </w:pPr>
      <w:r w:rsidRPr="00437306">
        <w:tab/>
        <w:t>(3)</w:t>
      </w:r>
      <w:r w:rsidRPr="00437306">
        <w:tab/>
        <w:t>To avoid doubt, an instrument (if any) that:</w:t>
      </w:r>
    </w:p>
    <w:p w:rsidR="00983B52" w:rsidRPr="00437306" w:rsidRDefault="00983B52" w:rsidP="00983B52">
      <w:pPr>
        <w:pStyle w:val="paragraph"/>
      </w:pPr>
      <w:r w:rsidRPr="00437306">
        <w:tab/>
        <w:t>(a)</w:t>
      </w:r>
      <w:r w:rsidRPr="00437306">
        <w:tab/>
        <w:t>was made at a time:</w:t>
      </w:r>
    </w:p>
    <w:p w:rsidR="00983B52" w:rsidRPr="00437306" w:rsidRDefault="00983B52" w:rsidP="00983B52">
      <w:pPr>
        <w:pStyle w:val="paragraphsub"/>
      </w:pPr>
      <w:r w:rsidRPr="00437306">
        <w:tab/>
        <w:t>(i)</w:t>
      </w:r>
      <w:r w:rsidRPr="00437306">
        <w:tab/>
        <w:t>after 24</w:t>
      </w:r>
      <w:r w:rsidR="00437306">
        <w:t> </w:t>
      </w:r>
      <w:r w:rsidRPr="00437306">
        <w:t>October 2008; and</w:t>
      </w:r>
    </w:p>
    <w:p w:rsidR="00983B52" w:rsidRPr="00437306" w:rsidRDefault="00983B52" w:rsidP="00983B52">
      <w:pPr>
        <w:pStyle w:val="paragraphsub"/>
      </w:pPr>
      <w:r w:rsidRPr="00437306">
        <w:tab/>
        <w:t>(ii)</w:t>
      </w:r>
      <w:r w:rsidRPr="00437306">
        <w:tab/>
        <w:t>before the commencement of this section; and</w:t>
      </w:r>
    </w:p>
    <w:p w:rsidR="00983B52" w:rsidRPr="00437306" w:rsidRDefault="00983B52" w:rsidP="00983B52">
      <w:pPr>
        <w:pStyle w:val="paragraph"/>
      </w:pPr>
      <w:r w:rsidRPr="00437306">
        <w:rPr>
          <w:i/>
        </w:rPr>
        <w:tab/>
      </w:r>
      <w:r w:rsidRPr="00437306">
        <w:t>(b)</w:t>
      </w:r>
      <w:r w:rsidRPr="00437306">
        <w:tab/>
        <w:t xml:space="preserve">is of substantially the same nature as the instruments mentioned in </w:t>
      </w:r>
      <w:r w:rsidR="00437306">
        <w:t>subsection (</w:t>
      </w:r>
      <w:r w:rsidRPr="00437306">
        <w:t>2); and</w:t>
      </w:r>
    </w:p>
    <w:p w:rsidR="00983B52" w:rsidRPr="00437306" w:rsidRDefault="00983B52" w:rsidP="00983B52">
      <w:pPr>
        <w:pStyle w:val="paragraph"/>
      </w:pPr>
      <w:r w:rsidRPr="00437306">
        <w:tab/>
        <w:t>(c)</w:t>
      </w:r>
      <w:r w:rsidRPr="00437306">
        <w:tab/>
        <w:t>was registered on the Federal Register of Legislative Instruments:</w:t>
      </w:r>
    </w:p>
    <w:p w:rsidR="00983B52" w:rsidRPr="00437306" w:rsidRDefault="00983B52" w:rsidP="00983B52">
      <w:pPr>
        <w:pStyle w:val="paragraphsub"/>
      </w:pPr>
      <w:r w:rsidRPr="00437306">
        <w:tab/>
        <w:t>(i)</w:t>
      </w:r>
      <w:r w:rsidRPr="00437306">
        <w:tab/>
        <w:t>after 24</w:t>
      </w:r>
      <w:r w:rsidR="00437306">
        <w:t> </w:t>
      </w:r>
      <w:r w:rsidRPr="00437306">
        <w:t>October 2008; and</w:t>
      </w:r>
    </w:p>
    <w:p w:rsidR="00983B52" w:rsidRPr="00437306" w:rsidRDefault="00983B52" w:rsidP="00983B52">
      <w:pPr>
        <w:pStyle w:val="paragraphsub"/>
      </w:pPr>
      <w:r w:rsidRPr="00437306">
        <w:tab/>
        <w:t>(ii)</w:t>
      </w:r>
      <w:r w:rsidRPr="00437306">
        <w:tab/>
        <w:t>before the commencement of this section;</w:t>
      </w:r>
    </w:p>
    <w:p w:rsidR="00983B52" w:rsidRPr="00437306" w:rsidRDefault="00983B52" w:rsidP="00983B52">
      <w:pPr>
        <w:pStyle w:val="subsection2"/>
      </w:pPr>
      <w:r w:rsidRPr="00437306">
        <w:t>was validly made under paragraph</w:t>
      </w:r>
      <w:r w:rsidR="00437306">
        <w:t> </w:t>
      </w:r>
      <w:r w:rsidRPr="00437306">
        <w:t>1020F(1)(c) at that time.</w:t>
      </w:r>
    </w:p>
    <w:p w:rsidR="00983B52" w:rsidRPr="00437306" w:rsidRDefault="00983B52" w:rsidP="00983B52">
      <w:pPr>
        <w:pStyle w:val="subsection"/>
      </w:pPr>
      <w:r w:rsidRPr="00437306">
        <w:tab/>
        <w:t>(4)</w:t>
      </w:r>
      <w:r w:rsidRPr="00437306">
        <w:tab/>
        <w:t>This section applies on and after 19</w:t>
      </w:r>
      <w:r w:rsidR="00437306">
        <w:t> </w:t>
      </w:r>
      <w:r w:rsidRPr="00437306">
        <w:t>September 2008.</w:t>
      </w:r>
    </w:p>
    <w:p w:rsidR="00983B52" w:rsidRPr="00437306" w:rsidRDefault="00983B52" w:rsidP="00983B52">
      <w:pPr>
        <w:pStyle w:val="subsection"/>
        <w:keepNext/>
      </w:pPr>
      <w:r w:rsidRPr="00437306">
        <w:tab/>
        <w:t>(5)</w:t>
      </w:r>
      <w:r w:rsidRPr="00437306">
        <w:tab/>
        <w:t>In this section:</w:t>
      </w:r>
    </w:p>
    <w:p w:rsidR="00983B52" w:rsidRPr="00437306" w:rsidRDefault="00983B52" w:rsidP="00983B52">
      <w:pPr>
        <w:pStyle w:val="Definition"/>
      </w:pPr>
      <w:r w:rsidRPr="00437306">
        <w:rPr>
          <w:b/>
          <w:i/>
        </w:rPr>
        <w:t>Federal Register of Legislative Instruments</w:t>
      </w:r>
      <w:r w:rsidRPr="00437306">
        <w:t xml:space="preserve"> means the Federal Register of Legislative Instruments established under the </w:t>
      </w:r>
      <w:r w:rsidRPr="00437306">
        <w:rPr>
          <w:i/>
        </w:rPr>
        <w:t>Legislative Instruments Act 2003</w:t>
      </w:r>
      <w:r w:rsidRPr="00437306">
        <w:t>.</w:t>
      </w:r>
    </w:p>
    <w:p w:rsidR="00983B52" w:rsidRPr="00437306" w:rsidRDefault="00983B52" w:rsidP="00983B52">
      <w:pPr>
        <w:pStyle w:val="ActHead2"/>
        <w:pageBreakBefore/>
      </w:pPr>
      <w:bookmarkStart w:id="140" w:name="_Toc528574354"/>
      <w:r w:rsidRPr="00437306">
        <w:rPr>
          <w:rStyle w:val="CharPartNo"/>
        </w:rPr>
        <w:t>Part</w:t>
      </w:r>
      <w:r w:rsidR="00437306">
        <w:rPr>
          <w:rStyle w:val="CharPartNo"/>
        </w:rPr>
        <w:t> </w:t>
      </w:r>
      <w:r w:rsidRPr="00437306">
        <w:rPr>
          <w:rStyle w:val="CharPartNo"/>
        </w:rPr>
        <w:t>10.11</w:t>
      </w:r>
      <w:r w:rsidRPr="00437306">
        <w:t>—</w:t>
      </w:r>
      <w:r w:rsidRPr="00437306">
        <w:rPr>
          <w:rStyle w:val="CharPartText"/>
        </w:rPr>
        <w:t>Transitional provisions relating to the Corporations Amendment (No.</w:t>
      </w:r>
      <w:r w:rsidR="00437306">
        <w:rPr>
          <w:rStyle w:val="CharPartText"/>
        </w:rPr>
        <w:t> </w:t>
      </w:r>
      <w:r w:rsidRPr="00437306">
        <w:rPr>
          <w:rStyle w:val="CharPartText"/>
        </w:rPr>
        <w:t>1) Act 2009</w:t>
      </w:r>
      <w:bookmarkEnd w:id="140"/>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41" w:name="_Toc528574355"/>
      <w:r w:rsidRPr="00437306">
        <w:rPr>
          <w:rStyle w:val="CharSectno"/>
        </w:rPr>
        <w:t>1485</w:t>
      </w:r>
      <w:r w:rsidRPr="00437306">
        <w:t xml:space="preserve">  Application of new subsection</w:t>
      </w:r>
      <w:r w:rsidR="00437306">
        <w:t> </w:t>
      </w:r>
      <w:r w:rsidRPr="00437306">
        <w:t>206B(6)</w:t>
      </w:r>
      <w:bookmarkEnd w:id="141"/>
    </w:p>
    <w:p w:rsidR="00983B52" w:rsidRPr="00437306" w:rsidRDefault="00983B52" w:rsidP="00983B52">
      <w:pPr>
        <w:pStyle w:val="subsection"/>
      </w:pPr>
      <w:r w:rsidRPr="00437306">
        <w:tab/>
      </w:r>
      <w:r w:rsidRPr="00437306">
        <w:tab/>
        <w:t>The amendments made by item</w:t>
      </w:r>
      <w:r w:rsidR="00437306">
        <w:t> </w:t>
      </w:r>
      <w:r w:rsidRPr="00437306">
        <w:t>2 of Schedule</w:t>
      </w:r>
      <w:r w:rsidR="00437306">
        <w:t> </w:t>
      </w:r>
      <w:r w:rsidRPr="00437306">
        <w:t xml:space="preserve">1 to the </w:t>
      </w:r>
      <w:r w:rsidRPr="00437306">
        <w:rPr>
          <w:i/>
        </w:rPr>
        <w:t>Corporations Amendment (No.</w:t>
      </w:r>
      <w:r w:rsidR="00437306">
        <w:rPr>
          <w:i/>
        </w:rPr>
        <w:t> </w:t>
      </w:r>
      <w:r w:rsidRPr="00437306">
        <w:rPr>
          <w:i/>
        </w:rPr>
        <w:t xml:space="preserve">1) Act 2009 </w:t>
      </w:r>
      <w:r w:rsidRPr="00437306">
        <w:t>apply to an order made by a court of a foreign jurisdiction on or after the commencement of that item.</w:t>
      </w:r>
    </w:p>
    <w:p w:rsidR="00983B52" w:rsidRPr="00437306" w:rsidRDefault="00983B52" w:rsidP="00983B52">
      <w:pPr>
        <w:pStyle w:val="ActHead5"/>
      </w:pPr>
      <w:bookmarkStart w:id="142" w:name="_Toc528574356"/>
      <w:r w:rsidRPr="00437306">
        <w:rPr>
          <w:rStyle w:val="CharSectno"/>
        </w:rPr>
        <w:t>1486</w:t>
      </w:r>
      <w:r w:rsidRPr="00437306">
        <w:t xml:space="preserve">  Application of new section</w:t>
      </w:r>
      <w:r w:rsidR="00437306">
        <w:t> </w:t>
      </w:r>
      <w:r w:rsidRPr="00437306">
        <w:t>206EAA</w:t>
      </w:r>
      <w:bookmarkEnd w:id="142"/>
    </w:p>
    <w:p w:rsidR="00983B52" w:rsidRPr="00437306" w:rsidRDefault="00983B52" w:rsidP="00983B52">
      <w:pPr>
        <w:pStyle w:val="subsection"/>
      </w:pPr>
      <w:r w:rsidRPr="00437306">
        <w:tab/>
      </w:r>
      <w:r w:rsidRPr="00437306">
        <w:tab/>
        <w:t>The amendments made by item</w:t>
      </w:r>
      <w:r w:rsidR="00437306">
        <w:t> </w:t>
      </w:r>
      <w:r w:rsidRPr="00437306">
        <w:t>3 of Schedule</w:t>
      </w:r>
      <w:r w:rsidR="00437306">
        <w:t> </w:t>
      </w:r>
      <w:r w:rsidRPr="00437306">
        <w:t xml:space="preserve">1 to the </w:t>
      </w:r>
      <w:r w:rsidRPr="00437306">
        <w:rPr>
          <w:i/>
        </w:rPr>
        <w:t>Corporations Amendment (No.</w:t>
      </w:r>
      <w:r w:rsidR="00437306">
        <w:rPr>
          <w:i/>
        </w:rPr>
        <w:t> </w:t>
      </w:r>
      <w:r w:rsidRPr="00437306">
        <w:rPr>
          <w:i/>
        </w:rPr>
        <w:t xml:space="preserve">1) Act 2009 </w:t>
      </w:r>
      <w:r w:rsidRPr="00437306">
        <w:t>apply to a disqualification under a law of a foreign jurisdiction that arises on or after the commencement of that item.</w:t>
      </w:r>
    </w:p>
    <w:p w:rsidR="00983B52" w:rsidRPr="00437306" w:rsidRDefault="00983B52" w:rsidP="00983B52">
      <w:pPr>
        <w:pStyle w:val="ActHead2"/>
        <w:pageBreakBefore/>
      </w:pPr>
      <w:bookmarkStart w:id="143" w:name="_Toc528574357"/>
      <w:r w:rsidRPr="00437306">
        <w:rPr>
          <w:rStyle w:val="CharPartNo"/>
        </w:rPr>
        <w:t>Part</w:t>
      </w:r>
      <w:r w:rsidR="00437306">
        <w:rPr>
          <w:rStyle w:val="CharPartNo"/>
        </w:rPr>
        <w:t> </w:t>
      </w:r>
      <w:r w:rsidRPr="00437306">
        <w:rPr>
          <w:rStyle w:val="CharPartNo"/>
        </w:rPr>
        <w:t>10.12</w:t>
      </w:r>
      <w:r w:rsidRPr="00437306">
        <w:t>—</w:t>
      </w:r>
      <w:r w:rsidRPr="00437306">
        <w:rPr>
          <w:rStyle w:val="CharPartText"/>
        </w:rPr>
        <w:t>Transitional provisions relating to the Corporations Legislation Amendment (Financial Services Modernisation) Act 2009</w:t>
      </w:r>
      <w:bookmarkEnd w:id="143"/>
    </w:p>
    <w:p w:rsidR="00983B52" w:rsidRPr="00437306" w:rsidRDefault="00983B52" w:rsidP="00983B52">
      <w:pPr>
        <w:pStyle w:val="ActHead3"/>
      </w:pPr>
      <w:bookmarkStart w:id="144" w:name="_Toc528574358"/>
      <w:r w:rsidRPr="00437306">
        <w:rPr>
          <w:rStyle w:val="CharDivNo"/>
        </w:rPr>
        <w:t>Division</w:t>
      </w:r>
      <w:r w:rsidR="00437306">
        <w:rPr>
          <w:rStyle w:val="CharDivNo"/>
        </w:rPr>
        <w:t> </w:t>
      </w:r>
      <w:r w:rsidRPr="00437306">
        <w:rPr>
          <w:rStyle w:val="CharDivNo"/>
        </w:rPr>
        <w:t>1</w:t>
      </w:r>
      <w:r w:rsidRPr="00437306">
        <w:t>—</w:t>
      </w:r>
      <w:r w:rsidRPr="00437306">
        <w:rPr>
          <w:rStyle w:val="CharDivText"/>
        </w:rPr>
        <w:t>Transitional provisions relating to Schedule</w:t>
      </w:r>
      <w:r w:rsidR="00437306">
        <w:rPr>
          <w:rStyle w:val="CharDivText"/>
        </w:rPr>
        <w:t> </w:t>
      </w:r>
      <w:r w:rsidRPr="00437306">
        <w:rPr>
          <w:rStyle w:val="CharDivText"/>
        </w:rPr>
        <w:t>1 to the Corporations Legislation Amendment (Financial Services Modernisation) Act 2009</w:t>
      </w:r>
      <w:bookmarkEnd w:id="144"/>
    </w:p>
    <w:p w:rsidR="00983B52" w:rsidRPr="00437306" w:rsidRDefault="00983B52" w:rsidP="00983B52">
      <w:pPr>
        <w:pStyle w:val="ActHead5"/>
      </w:pPr>
      <w:bookmarkStart w:id="145" w:name="_Toc528574359"/>
      <w:r w:rsidRPr="00437306">
        <w:rPr>
          <w:rStyle w:val="CharSectno"/>
        </w:rPr>
        <w:t>1487</w:t>
      </w:r>
      <w:r w:rsidRPr="00437306">
        <w:t xml:space="preserve">  Definitions</w:t>
      </w:r>
      <w:bookmarkEnd w:id="145"/>
    </w:p>
    <w:p w:rsidR="00983B52" w:rsidRPr="00437306" w:rsidRDefault="00983B52" w:rsidP="00983B52">
      <w:pPr>
        <w:pStyle w:val="subsection"/>
      </w:pPr>
      <w:r w:rsidRPr="00437306">
        <w:tab/>
        <w:t>(1)</w:t>
      </w:r>
      <w:r w:rsidRPr="00437306">
        <w:tab/>
        <w:t>In this Division:</w:t>
      </w:r>
    </w:p>
    <w:p w:rsidR="00983B52" w:rsidRPr="00437306" w:rsidRDefault="00983B52" w:rsidP="00983B52">
      <w:pPr>
        <w:pStyle w:val="Definition"/>
      </w:pPr>
      <w:r w:rsidRPr="00437306">
        <w:rPr>
          <w:b/>
          <w:i/>
        </w:rPr>
        <w:t>amended Corporations Act</w:t>
      </w:r>
      <w:r w:rsidRPr="00437306">
        <w:t xml:space="preserve"> means this Act as in force after commencement.</w:t>
      </w:r>
    </w:p>
    <w:p w:rsidR="00983B52" w:rsidRPr="00437306" w:rsidRDefault="00983B52" w:rsidP="00983B52">
      <w:pPr>
        <w:pStyle w:val="Definition"/>
      </w:pPr>
      <w:r w:rsidRPr="00437306">
        <w:rPr>
          <w:b/>
          <w:i/>
        </w:rPr>
        <w:t>amending Schedule</w:t>
      </w:r>
      <w:r w:rsidRPr="00437306">
        <w:t xml:space="preserve"> means Schedule</w:t>
      </w:r>
      <w:r w:rsidR="00437306">
        <w:t> </w:t>
      </w:r>
      <w:r w:rsidRPr="00437306">
        <w:t xml:space="preserve">1 to the </w:t>
      </w:r>
      <w:r w:rsidRPr="00437306">
        <w:rPr>
          <w:i/>
        </w:rPr>
        <w:t>Corporations Legislation Amendment (Financial Services Modernisation) Act 2009</w:t>
      </w:r>
      <w:r w:rsidRPr="00437306">
        <w:t>.</w:t>
      </w:r>
    </w:p>
    <w:p w:rsidR="00983B52" w:rsidRPr="00437306" w:rsidRDefault="00983B52" w:rsidP="00983B52">
      <w:pPr>
        <w:pStyle w:val="Definition"/>
      </w:pPr>
      <w:r w:rsidRPr="00437306">
        <w:rPr>
          <w:b/>
          <w:i/>
        </w:rPr>
        <w:t>commencement</w:t>
      </w:r>
      <w:r w:rsidRPr="00437306">
        <w:t xml:space="preserve"> means the day on which the amending Schedule commences.</w:t>
      </w:r>
    </w:p>
    <w:p w:rsidR="00983B52" w:rsidRPr="00437306" w:rsidRDefault="00983B52" w:rsidP="00983B52">
      <w:pPr>
        <w:pStyle w:val="Definition"/>
      </w:pPr>
      <w:r w:rsidRPr="00437306">
        <w:rPr>
          <w:b/>
          <w:i/>
        </w:rPr>
        <w:t>margin lending financial service</w:t>
      </w:r>
      <w:r w:rsidRPr="00437306">
        <w:t xml:space="preserve"> has the meaning given by subsection</w:t>
      </w:r>
      <w:r w:rsidR="00437306">
        <w:t> </w:t>
      </w:r>
      <w:r w:rsidRPr="00437306">
        <w:t>1488(2).</w:t>
      </w:r>
    </w:p>
    <w:p w:rsidR="00983B52" w:rsidRPr="00437306" w:rsidRDefault="00983B52" w:rsidP="00983B52">
      <w:pPr>
        <w:pStyle w:val="subsection"/>
      </w:pPr>
      <w:r w:rsidRPr="00437306">
        <w:tab/>
        <w:t>(2)</w:t>
      </w:r>
      <w:r w:rsidRPr="00437306">
        <w:tab/>
        <w:t>Terms that are used in this Division and that are defined in Division</w:t>
      </w:r>
      <w:r w:rsidR="00437306">
        <w:t> </w:t>
      </w:r>
      <w:r w:rsidRPr="00437306">
        <w:t>2 of Part</w:t>
      </w:r>
      <w:r w:rsidR="00437306">
        <w:t> </w:t>
      </w:r>
      <w:r w:rsidRPr="00437306">
        <w:t>7.1 have the same meanings as they are given by that Division.</w:t>
      </w:r>
    </w:p>
    <w:p w:rsidR="00983B52" w:rsidRPr="00437306" w:rsidRDefault="00983B52" w:rsidP="00983B52">
      <w:pPr>
        <w:pStyle w:val="ActHead5"/>
      </w:pPr>
      <w:bookmarkStart w:id="146" w:name="_Toc528574360"/>
      <w:r w:rsidRPr="00437306">
        <w:rPr>
          <w:rStyle w:val="CharSectno"/>
        </w:rPr>
        <w:t>1488</w:t>
      </w:r>
      <w:r w:rsidRPr="00437306">
        <w:t xml:space="preserve">  Application of amendments—general</w:t>
      </w:r>
      <w:bookmarkEnd w:id="146"/>
    </w:p>
    <w:p w:rsidR="00983B52" w:rsidRPr="00437306" w:rsidRDefault="00983B52" w:rsidP="00983B52">
      <w:pPr>
        <w:pStyle w:val="subsection"/>
      </w:pPr>
      <w:r w:rsidRPr="00437306">
        <w:tab/>
        <w:t>(1)</w:t>
      </w:r>
      <w:r w:rsidRPr="00437306">
        <w:tab/>
        <w:t>The amendments made by the amending Schedule apply in relation to a margin lending financial service that is provided on or after the day that is 12 months after commencement.</w:t>
      </w:r>
    </w:p>
    <w:p w:rsidR="00983B52" w:rsidRPr="00437306" w:rsidRDefault="00983B52" w:rsidP="00983B52">
      <w:pPr>
        <w:pStyle w:val="subsection"/>
        <w:keepNext/>
        <w:keepLines/>
      </w:pPr>
      <w:r w:rsidRPr="00437306">
        <w:tab/>
        <w:t>(2)</w:t>
      </w:r>
      <w:r w:rsidRPr="00437306">
        <w:tab/>
        <w:t xml:space="preserve">A </w:t>
      </w:r>
      <w:r w:rsidRPr="00437306">
        <w:rPr>
          <w:b/>
          <w:i/>
        </w:rPr>
        <w:t>margin lending financial service</w:t>
      </w:r>
      <w:r w:rsidRPr="00437306">
        <w:t xml:space="preserve"> is:</w:t>
      </w:r>
    </w:p>
    <w:p w:rsidR="00983B52" w:rsidRPr="00437306" w:rsidRDefault="00983B52" w:rsidP="00983B52">
      <w:pPr>
        <w:pStyle w:val="paragraph"/>
      </w:pPr>
      <w:r w:rsidRPr="00437306">
        <w:tab/>
        <w:t>(a)</w:t>
      </w:r>
      <w:r w:rsidRPr="00437306">
        <w:tab/>
        <w:t>a dealing in a margin lending facility that was issued after commencement; or</w:t>
      </w:r>
    </w:p>
    <w:p w:rsidR="00983B52" w:rsidRPr="00437306" w:rsidRDefault="00983B52" w:rsidP="00983B52">
      <w:pPr>
        <w:pStyle w:val="paragraph"/>
      </w:pPr>
      <w:r w:rsidRPr="00437306">
        <w:tab/>
        <w:t>(b)</w:t>
      </w:r>
      <w:r w:rsidRPr="00437306">
        <w:tab/>
        <w:t>the provision of financial product advice in relation to a margin lending facility that was issued after commencement.</w:t>
      </w:r>
    </w:p>
    <w:p w:rsidR="00983B52" w:rsidRPr="00437306" w:rsidRDefault="00983B52" w:rsidP="00983B52">
      <w:pPr>
        <w:pStyle w:val="ActHead5"/>
      </w:pPr>
      <w:bookmarkStart w:id="147" w:name="_Toc528574361"/>
      <w:r w:rsidRPr="00437306">
        <w:rPr>
          <w:rStyle w:val="CharSectno"/>
        </w:rPr>
        <w:t>1489</w:t>
      </w:r>
      <w:r w:rsidRPr="00437306">
        <w:t xml:space="preserve">  Applications of amendments—application for and grant of licences etc. authorising margin lending financial services</w:t>
      </w:r>
      <w:bookmarkEnd w:id="147"/>
    </w:p>
    <w:p w:rsidR="00983B52" w:rsidRPr="00437306" w:rsidRDefault="00983B52" w:rsidP="00983B52">
      <w:pPr>
        <w:pStyle w:val="subsection"/>
      </w:pPr>
      <w:r w:rsidRPr="00437306">
        <w:tab/>
        <w:t>(1)</w:t>
      </w:r>
      <w:r w:rsidRPr="00437306">
        <w:tab/>
        <w:t>Despite section</w:t>
      </w:r>
      <w:r w:rsidR="00437306">
        <w:t> </w:t>
      </w:r>
      <w:r w:rsidRPr="00437306">
        <w:t>1488, during the period that:</w:t>
      </w:r>
    </w:p>
    <w:p w:rsidR="00983B52" w:rsidRPr="00437306" w:rsidRDefault="00983B52" w:rsidP="00983B52">
      <w:pPr>
        <w:pStyle w:val="paragraph"/>
      </w:pPr>
      <w:r w:rsidRPr="00437306">
        <w:tab/>
        <w:t>(a)</w:t>
      </w:r>
      <w:r w:rsidRPr="00437306">
        <w:tab/>
        <w:t>starts at the start of the day that is one month after commencement; and</w:t>
      </w:r>
    </w:p>
    <w:p w:rsidR="00983B52" w:rsidRPr="00437306" w:rsidRDefault="00983B52" w:rsidP="00983B52">
      <w:pPr>
        <w:pStyle w:val="paragraph"/>
      </w:pPr>
      <w:r w:rsidRPr="00437306">
        <w:tab/>
        <w:t>(b)</w:t>
      </w:r>
      <w:r w:rsidRPr="00437306">
        <w:tab/>
        <w:t>ends at the end of the day before the day that is 12 months after commencement;</w:t>
      </w:r>
    </w:p>
    <w:p w:rsidR="00983B52" w:rsidRPr="00437306" w:rsidRDefault="00437306" w:rsidP="00983B52">
      <w:pPr>
        <w:pStyle w:val="subsection2"/>
      </w:pPr>
      <w:r>
        <w:t>subsections (</w:t>
      </w:r>
      <w:r w:rsidR="00983B52" w:rsidRPr="00437306">
        <w:t>2) and (3) apply.</w:t>
      </w:r>
    </w:p>
    <w:p w:rsidR="00983B52" w:rsidRPr="00437306" w:rsidRDefault="00983B52" w:rsidP="00983B52">
      <w:pPr>
        <w:pStyle w:val="subsection"/>
      </w:pPr>
      <w:r w:rsidRPr="00437306">
        <w:tab/>
        <w:t>(2)</w:t>
      </w:r>
      <w:r w:rsidRPr="00437306">
        <w:tab/>
        <w:t>A person may:</w:t>
      </w:r>
    </w:p>
    <w:p w:rsidR="00983B52" w:rsidRPr="00437306" w:rsidRDefault="00983B52" w:rsidP="00983B52">
      <w:pPr>
        <w:pStyle w:val="paragraph"/>
      </w:pPr>
      <w:r w:rsidRPr="00437306">
        <w:tab/>
        <w:t>(a)</w:t>
      </w:r>
      <w:r w:rsidRPr="00437306">
        <w:tab/>
        <w:t>apply under section</w:t>
      </w:r>
      <w:r w:rsidR="00437306">
        <w:t> </w:t>
      </w:r>
      <w:r w:rsidRPr="00437306">
        <w:t>913A of the amended Corporations Act for an Australian financial services licence that authorises the person to provide a margin lending financial service; and</w:t>
      </w:r>
    </w:p>
    <w:p w:rsidR="00983B52" w:rsidRPr="00437306" w:rsidRDefault="00983B52" w:rsidP="00983B52">
      <w:pPr>
        <w:pStyle w:val="paragraph"/>
      </w:pPr>
      <w:r w:rsidRPr="00437306">
        <w:tab/>
        <w:t>(b)</w:t>
      </w:r>
      <w:r w:rsidRPr="00437306">
        <w:tab/>
        <w:t>apply under section</w:t>
      </w:r>
      <w:r w:rsidR="00437306">
        <w:t> </w:t>
      </w:r>
      <w:r w:rsidRPr="00437306">
        <w:t>914A of the amended Corporations Act for a variation of a condition of an Australian financial services licence to authorise the person to provide a margin lending financial service.</w:t>
      </w:r>
    </w:p>
    <w:p w:rsidR="00983B52" w:rsidRPr="00437306" w:rsidRDefault="00983B52" w:rsidP="00983B52">
      <w:pPr>
        <w:pStyle w:val="subsection"/>
      </w:pPr>
      <w:r w:rsidRPr="00437306">
        <w:tab/>
        <w:t>(3)</w:t>
      </w:r>
      <w:r w:rsidRPr="00437306">
        <w:tab/>
        <w:t>ASIC may:</w:t>
      </w:r>
    </w:p>
    <w:p w:rsidR="00983B52" w:rsidRPr="00437306" w:rsidRDefault="00983B52" w:rsidP="00983B52">
      <w:pPr>
        <w:pStyle w:val="paragraph"/>
      </w:pPr>
      <w:r w:rsidRPr="00437306">
        <w:tab/>
        <w:t>(a)</w:t>
      </w:r>
      <w:r w:rsidRPr="00437306">
        <w:tab/>
        <w:t>grant an Australian financial services licence to a person under section</w:t>
      </w:r>
      <w:r w:rsidR="00437306">
        <w:t> </w:t>
      </w:r>
      <w:r w:rsidRPr="00437306">
        <w:t>913B of the amended Corporations Act that authorises the person to provide a margin lending financial service, and otherwise deal with that licence (for example, by suspending or cancelling it) under Chapter</w:t>
      </w:r>
      <w:r w:rsidR="00437306">
        <w:t> </w:t>
      </w:r>
      <w:r w:rsidRPr="00437306">
        <w:t>7; and</w:t>
      </w:r>
    </w:p>
    <w:p w:rsidR="00983B52" w:rsidRPr="00437306" w:rsidRDefault="00983B52" w:rsidP="00983B52">
      <w:pPr>
        <w:pStyle w:val="paragraph"/>
      </w:pPr>
      <w:r w:rsidRPr="00437306">
        <w:tab/>
        <w:t>(b)</w:t>
      </w:r>
      <w:r w:rsidRPr="00437306">
        <w:tab/>
        <w:t>impose or vary conditions on an Australian financial services licence under section</w:t>
      </w:r>
      <w:r w:rsidR="00437306">
        <w:t> </w:t>
      </w:r>
      <w:r w:rsidRPr="00437306">
        <w:t>914A of the amended Corporations Act to authorise a person to provide a margin lending financial service, and otherwise deal with those conditions (for example, by revoking or varying them) under Chapter</w:t>
      </w:r>
      <w:r w:rsidR="00437306">
        <w:t> </w:t>
      </w:r>
      <w:r w:rsidRPr="00437306">
        <w:t>7;</w:t>
      </w:r>
    </w:p>
    <w:p w:rsidR="00983B52" w:rsidRPr="00437306" w:rsidRDefault="00983B52" w:rsidP="00983B52">
      <w:pPr>
        <w:pStyle w:val="subsection2"/>
      </w:pPr>
      <w:r w:rsidRPr="00437306">
        <w:t>but the Australian financial services licence, condition, or variation of a condition, does not take effect until the day that is 12 months after commencement.</w:t>
      </w:r>
    </w:p>
    <w:p w:rsidR="00983B52" w:rsidRPr="00437306" w:rsidRDefault="00983B52" w:rsidP="00983B52">
      <w:pPr>
        <w:pStyle w:val="ActHead5"/>
      </w:pPr>
      <w:bookmarkStart w:id="148" w:name="_Toc528574362"/>
      <w:r w:rsidRPr="00437306">
        <w:rPr>
          <w:rStyle w:val="CharSectno"/>
        </w:rPr>
        <w:t>1490</w:t>
      </w:r>
      <w:r w:rsidRPr="00437306">
        <w:t xml:space="preserve">  Application of amendments—between 6 and 12 months after commencement</w:t>
      </w:r>
      <w:bookmarkEnd w:id="148"/>
    </w:p>
    <w:p w:rsidR="00983B52" w:rsidRPr="00437306" w:rsidRDefault="00983B52" w:rsidP="00983B52">
      <w:pPr>
        <w:pStyle w:val="subsection"/>
      </w:pPr>
      <w:r w:rsidRPr="00437306">
        <w:tab/>
        <w:t>(1)</w:t>
      </w:r>
      <w:r w:rsidRPr="00437306">
        <w:tab/>
        <w:t>Despite section</w:t>
      </w:r>
      <w:r w:rsidR="00437306">
        <w:t> </w:t>
      </w:r>
      <w:r w:rsidRPr="00437306">
        <w:t>1488, the amendments made by the amending Schedule apply in relation to a margin lending financial service that is provided during the period that:</w:t>
      </w:r>
    </w:p>
    <w:p w:rsidR="00983B52" w:rsidRPr="00437306" w:rsidRDefault="00983B52" w:rsidP="00983B52">
      <w:pPr>
        <w:pStyle w:val="paragraph"/>
      </w:pPr>
      <w:r w:rsidRPr="00437306">
        <w:tab/>
        <w:t>(a)</w:t>
      </w:r>
      <w:r w:rsidRPr="00437306">
        <w:tab/>
        <w:t>starts at the start of the day that is 6 months after commencement; and</w:t>
      </w:r>
    </w:p>
    <w:p w:rsidR="00983B52" w:rsidRPr="00437306" w:rsidRDefault="00983B52" w:rsidP="00983B52">
      <w:pPr>
        <w:pStyle w:val="paragraph"/>
      </w:pPr>
      <w:r w:rsidRPr="00437306">
        <w:tab/>
        <w:t>(b)</w:t>
      </w:r>
      <w:r w:rsidRPr="00437306">
        <w:tab/>
        <w:t>ends at the end of the day before the day that is 12 months after commencement;</w:t>
      </w:r>
    </w:p>
    <w:p w:rsidR="00983B52" w:rsidRPr="00437306" w:rsidRDefault="00983B52" w:rsidP="00983B52">
      <w:pPr>
        <w:pStyle w:val="subsection2"/>
      </w:pPr>
      <w:r w:rsidRPr="00437306">
        <w:t xml:space="preserve">but only if, at the time the margin lending financial service is provided, </w:t>
      </w:r>
      <w:r w:rsidR="00437306">
        <w:t>subsection (</w:t>
      </w:r>
      <w:r w:rsidRPr="00437306">
        <w:t>2) or (3) applies to:</w:t>
      </w:r>
    </w:p>
    <w:p w:rsidR="00983B52" w:rsidRPr="00437306" w:rsidRDefault="00983B52" w:rsidP="00983B52">
      <w:pPr>
        <w:pStyle w:val="paragraph"/>
      </w:pPr>
      <w:r w:rsidRPr="00437306">
        <w:tab/>
        <w:t>(c)</w:t>
      </w:r>
      <w:r w:rsidRPr="00437306">
        <w:tab/>
        <w:t>the person who provides the margin lending financial service; and</w:t>
      </w:r>
    </w:p>
    <w:p w:rsidR="00983B52" w:rsidRPr="00437306" w:rsidRDefault="00983B52" w:rsidP="00983B52">
      <w:pPr>
        <w:pStyle w:val="paragraph"/>
      </w:pPr>
      <w:r w:rsidRPr="00437306">
        <w:tab/>
        <w:t>(d)</w:t>
      </w:r>
      <w:r w:rsidRPr="00437306">
        <w:tab/>
        <w:t>if the margin lending financial service is provided on behalf of another person—the person on whose behalf the margin lending financial service is provided.</w:t>
      </w:r>
    </w:p>
    <w:p w:rsidR="00983B52" w:rsidRPr="00437306" w:rsidRDefault="00983B52" w:rsidP="00983B52">
      <w:pPr>
        <w:pStyle w:val="subsection"/>
      </w:pPr>
      <w:r w:rsidRPr="00437306">
        <w:tab/>
        <w:t>(2)</w:t>
      </w:r>
      <w:r w:rsidRPr="00437306">
        <w:tab/>
        <w:t>This subsection applies to a person if the person is an Australian financial services licensee and either:</w:t>
      </w:r>
    </w:p>
    <w:p w:rsidR="00983B52" w:rsidRPr="00437306" w:rsidRDefault="00983B52" w:rsidP="00983B52">
      <w:pPr>
        <w:pStyle w:val="paragraph"/>
      </w:pPr>
      <w:r w:rsidRPr="00437306">
        <w:tab/>
        <w:t>(a)</w:t>
      </w:r>
      <w:r w:rsidRPr="00437306">
        <w:tab/>
        <w:t>has not applied for a condition of the licence to be varied to authorise the person to provide the margin lending financial service; or</w:t>
      </w:r>
    </w:p>
    <w:p w:rsidR="00983B52" w:rsidRPr="00437306" w:rsidRDefault="00983B52" w:rsidP="00983B52">
      <w:pPr>
        <w:pStyle w:val="paragraph"/>
      </w:pPr>
      <w:r w:rsidRPr="00437306">
        <w:tab/>
        <w:t>(b)</w:t>
      </w:r>
      <w:r w:rsidRPr="00437306">
        <w:tab/>
        <w:t>has applied for a condition of the licence to be varied to authorise the person to provide the margin lending financial service, but has been notified by ASIC that the application has been refused.</w:t>
      </w:r>
    </w:p>
    <w:p w:rsidR="00983B52" w:rsidRPr="00437306" w:rsidRDefault="00983B52" w:rsidP="00983B52">
      <w:pPr>
        <w:pStyle w:val="subsection"/>
      </w:pPr>
      <w:r w:rsidRPr="00437306">
        <w:tab/>
        <w:t>(3)</w:t>
      </w:r>
      <w:r w:rsidRPr="00437306">
        <w:tab/>
        <w:t>This subsection applies to a person if the person is not an Australian financial services licensee and either:</w:t>
      </w:r>
    </w:p>
    <w:p w:rsidR="00983B52" w:rsidRPr="00437306" w:rsidRDefault="00983B52" w:rsidP="00983B52">
      <w:pPr>
        <w:pStyle w:val="paragraph"/>
      </w:pPr>
      <w:r w:rsidRPr="00437306">
        <w:tab/>
        <w:t>(a)</w:t>
      </w:r>
      <w:r w:rsidRPr="00437306">
        <w:tab/>
        <w:t>has not applied for an Australian financial services licence that authorises the person to provide the margin lending financial service; or</w:t>
      </w:r>
    </w:p>
    <w:p w:rsidR="00983B52" w:rsidRPr="00437306" w:rsidRDefault="00983B52" w:rsidP="00983B52">
      <w:pPr>
        <w:pStyle w:val="paragraph"/>
      </w:pPr>
      <w:r w:rsidRPr="00437306">
        <w:tab/>
        <w:t>(b)</w:t>
      </w:r>
      <w:r w:rsidRPr="00437306">
        <w:tab/>
        <w:t>has applied for an Australian financial services licence that authorises the person to provide the margin lending financial service, but has been notified by ASIC that the application has been refused.</w:t>
      </w:r>
    </w:p>
    <w:p w:rsidR="00983B52" w:rsidRPr="00437306" w:rsidRDefault="00983B52" w:rsidP="00983B52">
      <w:pPr>
        <w:pStyle w:val="ActHead5"/>
      </w:pPr>
      <w:bookmarkStart w:id="149" w:name="_Toc528574363"/>
      <w:r w:rsidRPr="00437306">
        <w:rPr>
          <w:rStyle w:val="CharSectno"/>
        </w:rPr>
        <w:t>1491</w:t>
      </w:r>
      <w:r w:rsidRPr="00437306">
        <w:t xml:space="preserve">  Acquisition of property</w:t>
      </w:r>
      <w:bookmarkEnd w:id="149"/>
    </w:p>
    <w:p w:rsidR="00983B52" w:rsidRPr="00437306" w:rsidRDefault="00983B52" w:rsidP="00983B52">
      <w:pPr>
        <w:pStyle w:val="subsection"/>
      </w:pPr>
      <w:r w:rsidRPr="00437306">
        <w:tab/>
        <w:t>(1)</w:t>
      </w:r>
      <w:r w:rsidRPr="00437306">
        <w:tab/>
        <w:t>Despite section</w:t>
      </w:r>
      <w:r w:rsidR="00437306">
        <w:t> </w:t>
      </w:r>
      <w:r w:rsidRPr="00437306">
        <w:t>1350, a provision of this Division does not apply, and is taken never to have applied, to the extent that the operation of the provision would result in an acquisition of property from a person otherwise than on just terms.</w:t>
      </w:r>
    </w:p>
    <w:p w:rsidR="00983B52" w:rsidRPr="00437306" w:rsidRDefault="00983B52" w:rsidP="00983B52">
      <w:pPr>
        <w:pStyle w:val="subsection"/>
      </w:pPr>
      <w:r w:rsidRPr="00437306">
        <w:tab/>
        <w:t>(2)</w:t>
      </w:r>
      <w:r w:rsidRPr="00437306">
        <w:tab/>
        <w:t xml:space="preserve">In </w:t>
      </w:r>
      <w:r w:rsidR="00437306">
        <w:t>subsection (</w:t>
      </w:r>
      <w:r w:rsidRPr="00437306">
        <w:t xml:space="preserve">1), </w:t>
      </w:r>
      <w:r w:rsidRPr="00437306">
        <w:rPr>
          <w:b/>
          <w:i/>
        </w:rPr>
        <w:t>acquisition of property</w:t>
      </w:r>
      <w:r w:rsidRPr="00437306">
        <w:t xml:space="preserve"> and </w:t>
      </w:r>
      <w:r w:rsidRPr="00437306">
        <w:rPr>
          <w:b/>
          <w:i/>
        </w:rPr>
        <w:t>just terms</w:t>
      </w:r>
      <w:r w:rsidRPr="00437306">
        <w:t xml:space="preserve"> have the same meanings as in paragraph</w:t>
      </w:r>
      <w:r w:rsidR="00437306">
        <w:t> </w:t>
      </w:r>
      <w:r w:rsidRPr="00437306">
        <w:t>51(xxxi) of the Constitution.</w:t>
      </w:r>
    </w:p>
    <w:p w:rsidR="00983B52" w:rsidRPr="00437306" w:rsidRDefault="00983B52" w:rsidP="00983B52">
      <w:pPr>
        <w:pStyle w:val="ActHead5"/>
      </w:pPr>
      <w:bookmarkStart w:id="150" w:name="_Toc528574364"/>
      <w:r w:rsidRPr="00437306">
        <w:rPr>
          <w:rStyle w:val="CharSectno"/>
        </w:rPr>
        <w:t>1492</w:t>
      </w:r>
      <w:r w:rsidRPr="00437306">
        <w:t xml:space="preserve">  Regulations</w:t>
      </w:r>
      <w:bookmarkEnd w:id="150"/>
    </w:p>
    <w:p w:rsidR="00983B52" w:rsidRPr="00437306" w:rsidRDefault="00983B52" w:rsidP="00983B52">
      <w:pPr>
        <w:pStyle w:val="subsection"/>
      </w:pPr>
      <w:r w:rsidRPr="00437306">
        <w:tab/>
        <w:t>(1)</w:t>
      </w:r>
      <w:r w:rsidRPr="00437306">
        <w:tab/>
        <w:t>The regulations may make provisions of a transitional, application or saving nature relating to this Division and the amendments and repeals made by the amending Schedule.</w:t>
      </w:r>
    </w:p>
    <w:p w:rsidR="00983B52" w:rsidRPr="00437306" w:rsidRDefault="00983B52" w:rsidP="00983B52">
      <w:pPr>
        <w:pStyle w:val="subsection"/>
      </w:pPr>
      <w:r w:rsidRPr="00437306">
        <w:tab/>
        <w:t>(2)</w:t>
      </w:r>
      <w:r w:rsidRPr="00437306">
        <w:tab/>
        <w:t xml:space="preserve">Without limiting </w:t>
      </w:r>
      <w:r w:rsidR="00437306">
        <w:t>subsection (</w:t>
      </w:r>
      <w:r w:rsidRPr="00437306">
        <w:t>1), regulations made for the purpose of that subsection may modify provisions of this Act.</w:t>
      </w:r>
    </w:p>
    <w:p w:rsidR="00983B52" w:rsidRPr="00437306" w:rsidRDefault="00983B52" w:rsidP="00983B52">
      <w:pPr>
        <w:pStyle w:val="ActHead3"/>
        <w:pageBreakBefore/>
      </w:pPr>
      <w:bookmarkStart w:id="151" w:name="_Toc528574365"/>
      <w:r w:rsidRPr="00437306">
        <w:rPr>
          <w:rStyle w:val="CharDivNo"/>
        </w:rPr>
        <w:t>Division</w:t>
      </w:r>
      <w:r w:rsidR="00437306">
        <w:rPr>
          <w:rStyle w:val="CharDivNo"/>
        </w:rPr>
        <w:t> </w:t>
      </w:r>
      <w:r w:rsidRPr="00437306">
        <w:rPr>
          <w:rStyle w:val="CharDivNo"/>
        </w:rPr>
        <w:t>2</w:t>
      </w:r>
      <w:r w:rsidRPr="00437306">
        <w:t>—</w:t>
      </w:r>
      <w:r w:rsidRPr="00437306">
        <w:rPr>
          <w:rStyle w:val="CharDivText"/>
        </w:rPr>
        <w:t>Transitional provisions relating to Schedule</w:t>
      </w:r>
      <w:r w:rsidR="00437306">
        <w:rPr>
          <w:rStyle w:val="CharDivText"/>
        </w:rPr>
        <w:t> </w:t>
      </w:r>
      <w:r w:rsidRPr="00437306">
        <w:rPr>
          <w:rStyle w:val="CharDivText"/>
        </w:rPr>
        <w:t>2 to the Corporations Legislation Amendment (Financial Services Modernisation) Act 2009</w:t>
      </w:r>
      <w:bookmarkEnd w:id="151"/>
    </w:p>
    <w:p w:rsidR="00983B52" w:rsidRPr="00437306" w:rsidRDefault="00983B52" w:rsidP="00983B52">
      <w:pPr>
        <w:pStyle w:val="ActHead5"/>
      </w:pPr>
      <w:bookmarkStart w:id="152" w:name="_Toc528574366"/>
      <w:r w:rsidRPr="00437306">
        <w:rPr>
          <w:rStyle w:val="CharSectno"/>
        </w:rPr>
        <w:t>1493</w:t>
      </w:r>
      <w:r w:rsidRPr="00437306">
        <w:t xml:space="preserve">  Definitions</w:t>
      </w:r>
      <w:bookmarkEnd w:id="152"/>
    </w:p>
    <w:p w:rsidR="00983B52" w:rsidRPr="00437306" w:rsidRDefault="00983B52" w:rsidP="00983B52">
      <w:pPr>
        <w:pStyle w:val="subsection"/>
        <w:rPr>
          <w:szCs w:val="22"/>
        </w:rPr>
      </w:pPr>
      <w:r w:rsidRPr="00437306">
        <w:rPr>
          <w:szCs w:val="22"/>
        </w:rPr>
        <w:tab/>
      </w:r>
      <w:r w:rsidRPr="00437306">
        <w:rPr>
          <w:szCs w:val="22"/>
        </w:rPr>
        <w:tab/>
        <w:t>In this Division:</w:t>
      </w:r>
    </w:p>
    <w:p w:rsidR="00983B52" w:rsidRPr="00437306" w:rsidRDefault="00983B52" w:rsidP="00983B52">
      <w:pPr>
        <w:pStyle w:val="Definition"/>
        <w:rPr>
          <w:szCs w:val="22"/>
        </w:rPr>
      </w:pPr>
      <w:r w:rsidRPr="00437306">
        <w:rPr>
          <w:b/>
          <w:i/>
          <w:szCs w:val="22"/>
        </w:rPr>
        <w:t>amending Schedule</w:t>
      </w:r>
      <w:r w:rsidRPr="00437306">
        <w:rPr>
          <w:szCs w:val="22"/>
        </w:rPr>
        <w:t xml:space="preserve"> means Schedule</w:t>
      </w:r>
      <w:r w:rsidR="00437306">
        <w:rPr>
          <w:szCs w:val="22"/>
        </w:rPr>
        <w:t> </w:t>
      </w:r>
      <w:r w:rsidRPr="00437306">
        <w:rPr>
          <w:szCs w:val="22"/>
        </w:rPr>
        <w:t xml:space="preserve">2 to the </w:t>
      </w:r>
      <w:r w:rsidRPr="00437306">
        <w:rPr>
          <w:i/>
          <w:szCs w:val="22"/>
        </w:rPr>
        <w:t>Corporations Legislation Amendment (Financial Services Modernisation) Act 2009</w:t>
      </w:r>
      <w:r w:rsidRPr="00437306">
        <w:rPr>
          <w:szCs w:val="22"/>
        </w:rPr>
        <w:t>.</w:t>
      </w:r>
    </w:p>
    <w:p w:rsidR="00983B52" w:rsidRPr="00437306" w:rsidRDefault="00983B52" w:rsidP="00983B52">
      <w:pPr>
        <w:pStyle w:val="Definition"/>
        <w:rPr>
          <w:szCs w:val="22"/>
        </w:rPr>
      </w:pPr>
      <w:r w:rsidRPr="00437306">
        <w:rPr>
          <w:b/>
          <w:i/>
          <w:szCs w:val="22"/>
        </w:rPr>
        <w:t>commencement</w:t>
      </w:r>
      <w:r w:rsidRPr="00437306">
        <w:rPr>
          <w:szCs w:val="22"/>
        </w:rPr>
        <w:t xml:space="preserve"> means the commencement of the amending Schedule.</w:t>
      </w:r>
    </w:p>
    <w:p w:rsidR="00983B52" w:rsidRPr="00437306" w:rsidRDefault="00983B52" w:rsidP="00983B52">
      <w:pPr>
        <w:pStyle w:val="Definition"/>
        <w:rPr>
          <w:szCs w:val="22"/>
        </w:rPr>
      </w:pPr>
      <w:r w:rsidRPr="00437306">
        <w:rPr>
          <w:b/>
          <w:i/>
          <w:szCs w:val="22"/>
        </w:rPr>
        <w:t>modify</w:t>
      </w:r>
      <w:r w:rsidRPr="00437306">
        <w:rPr>
          <w:szCs w:val="22"/>
        </w:rPr>
        <w:t xml:space="preserve"> includes make additions, omissions and substitutions.</w:t>
      </w:r>
    </w:p>
    <w:p w:rsidR="00983B52" w:rsidRPr="00437306" w:rsidRDefault="00983B52" w:rsidP="00983B52">
      <w:pPr>
        <w:pStyle w:val="ActHead5"/>
      </w:pPr>
      <w:bookmarkStart w:id="153" w:name="_Toc528574367"/>
      <w:r w:rsidRPr="00437306">
        <w:rPr>
          <w:rStyle w:val="CharSectno"/>
        </w:rPr>
        <w:t>1494</w:t>
      </w:r>
      <w:r w:rsidRPr="00437306">
        <w:t xml:space="preserve">  Transitional provisions relating to limit on control of trustee companies</w:t>
      </w:r>
      <w:bookmarkEnd w:id="153"/>
    </w:p>
    <w:p w:rsidR="00983B52" w:rsidRPr="00437306" w:rsidRDefault="00983B52" w:rsidP="00983B52">
      <w:pPr>
        <w:pStyle w:val="subsection"/>
      </w:pPr>
      <w:r w:rsidRPr="00437306">
        <w:tab/>
        <w:t>(1)</w:t>
      </w:r>
      <w:r w:rsidRPr="00437306">
        <w:tab/>
        <w:t>This section applies in relation to a person and a trustee company if, immediately before the commencement of Part</w:t>
      </w:r>
      <w:r w:rsidR="00437306">
        <w:t> </w:t>
      </w:r>
      <w:r w:rsidRPr="00437306">
        <w:t xml:space="preserve">5D.5, the percentage (the </w:t>
      </w:r>
      <w:r w:rsidRPr="00437306">
        <w:rPr>
          <w:b/>
          <w:i/>
        </w:rPr>
        <w:t>pre</w:t>
      </w:r>
      <w:r w:rsidR="00437306">
        <w:rPr>
          <w:b/>
          <w:i/>
        </w:rPr>
        <w:noBreakHyphen/>
      </w:r>
      <w:r w:rsidRPr="00437306">
        <w:rPr>
          <w:b/>
          <w:i/>
        </w:rPr>
        <w:t>commencement percentage</w:t>
      </w:r>
      <w:r w:rsidRPr="00437306">
        <w:t>) of the person’s voting power in the trustee company exceeded 15%.</w:t>
      </w:r>
    </w:p>
    <w:p w:rsidR="00983B52" w:rsidRPr="00437306" w:rsidRDefault="00983B52" w:rsidP="00983B52">
      <w:pPr>
        <w:pStyle w:val="subsection"/>
      </w:pPr>
      <w:r w:rsidRPr="00437306">
        <w:tab/>
        <w:t>(2)</w:t>
      </w:r>
      <w:r w:rsidRPr="00437306">
        <w:tab/>
        <w:t xml:space="preserve">Subject to </w:t>
      </w:r>
      <w:r w:rsidR="00437306">
        <w:t>subsection (</w:t>
      </w:r>
      <w:r w:rsidRPr="00437306">
        <w:t>3), Part</w:t>
      </w:r>
      <w:r w:rsidR="00437306">
        <w:t> </w:t>
      </w:r>
      <w:r w:rsidRPr="00437306">
        <w:t>5D.5 applies in relation to the person and the trustee company as if paragraph</w:t>
      </w:r>
      <w:r w:rsidR="00437306">
        <w:t> </w:t>
      </w:r>
      <w:r w:rsidRPr="00437306">
        <w:t>601VAA(a) specified the pre</w:t>
      </w:r>
      <w:r w:rsidR="00437306">
        <w:noBreakHyphen/>
      </w:r>
      <w:r w:rsidRPr="00437306">
        <w:t>commencement percentage (rather than 15%).</w:t>
      </w:r>
    </w:p>
    <w:p w:rsidR="00983B52" w:rsidRPr="00437306" w:rsidRDefault="00983B52" w:rsidP="00983B52">
      <w:pPr>
        <w:pStyle w:val="subsection"/>
      </w:pPr>
      <w:r w:rsidRPr="00437306">
        <w:tab/>
        <w:t>(3)</w:t>
      </w:r>
      <w:r w:rsidRPr="00437306">
        <w:tab/>
        <w:t>If, after the commencement of Part</w:t>
      </w:r>
      <w:r w:rsidR="00437306">
        <w:t> </w:t>
      </w:r>
      <w:r w:rsidRPr="00437306">
        <w:t>5D.5, the percentage of the person’s voting power in the trustee company is reduced, the following provisions have effect from the time of the reduction:</w:t>
      </w:r>
    </w:p>
    <w:p w:rsidR="00983B52" w:rsidRPr="00437306" w:rsidRDefault="00983B52" w:rsidP="00983B52">
      <w:pPr>
        <w:pStyle w:val="paragraph"/>
      </w:pPr>
      <w:r w:rsidRPr="00437306">
        <w:tab/>
        <w:t>(a)</w:t>
      </w:r>
      <w:r w:rsidRPr="00437306">
        <w:tab/>
        <w:t>if the reduced percentage exceeds 15%—Part</w:t>
      </w:r>
      <w:r w:rsidR="00437306">
        <w:t> </w:t>
      </w:r>
      <w:r w:rsidRPr="00437306">
        <w:t>5D.5 applies in relation to the person and the trustee company as if paragraph</w:t>
      </w:r>
      <w:r w:rsidR="00437306">
        <w:t> </w:t>
      </w:r>
      <w:r w:rsidRPr="00437306">
        <w:t>601VAA(a) specified the reduced percentage (rather than 15%);</w:t>
      </w:r>
    </w:p>
    <w:p w:rsidR="00983B52" w:rsidRPr="00437306" w:rsidRDefault="00983B52" w:rsidP="00983B52">
      <w:pPr>
        <w:pStyle w:val="paragraph"/>
      </w:pPr>
      <w:r w:rsidRPr="00437306">
        <w:tab/>
        <w:t>(b)</w:t>
      </w:r>
      <w:r w:rsidRPr="00437306">
        <w:tab/>
        <w:t>if the reduced percentage is 15% or less—this section ceases to apply, and never again applies, in relation to the person and the trustee company.</w:t>
      </w:r>
    </w:p>
    <w:p w:rsidR="00983B52" w:rsidRPr="00437306" w:rsidRDefault="00983B52" w:rsidP="00983B52">
      <w:pPr>
        <w:pStyle w:val="ActHead5"/>
      </w:pPr>
      <w:bookmarkStart w:id="154" w:name="_Toc528574368"/>
      <w:r w:rsidRPr="00437306">
        <w:rPr>
          <w:rStyle w:val="CharSectno"/>
        </w:rPr>
        <w:t>1495</w:t>
      </w:r>
      <w:r w:rsidRPr="00437306">
        <w:t xml:space="preserve">  Transitional provisions relating to the amendments of Chapter</w:t>
      </w:r>
      <w:r w:rsidR="00437306">
        <w:t> </w:t>
      </w:r>
      <w:r w:rsidRPr="00437306">
        <w:t>7</w:t>
      </w:r>
      <w:bookmarkEnd w:id="154"/>
    </w:p>
    <w:p w:rsidR="00983B52" w:rsidRPr="00437306" w:rsidRDefault="00983B52" w:rsidP="00983B52">
      <w:pPr>
        <w:pStyle w:val="subsection"/>
        <w:rPr>
          <w:szCs w:val="22"/>
        </w:rPr>
      </w:pPr>
      <w:r w:rsidRPr="00437306">
        <w:rPr>
          <w:szCs w:val="22"/>
        </w:rPr>
        <w:tab/>
        <w:t>(1)</w:t>
      </w:r>
      <w:r w:rsidRPr="00437306">
        <w:rPr>
          <w:szCs w:val="22"/>
        </w:rPr>
        <w:tab/>
        <w:t>This section applies to each company:</w:t>
      </w:r>
    </w:p>
    <w:p w:rsidR="00983B52" w:rsidRPr="00437306" w:rsidRDefault="00983B52" w:rsidP="00983B52">
      <w:pPr>
        <w:pStyle w:val="paragraph"/>
        <w:rPr>
          <w:szCs w:val="22"/>
        </w:rPr>
      </w:pPr>
      <w:r w:rsidRPr="00437306">
        <w:rPr>
          <w:szCs w:val="22"/>
        </w:rPr>
        <w:tab/>
        <w:t>(a)</w:t>
      </w:r>
      <w:r w:rsidRPr="00437306">
        <w:rPr>
          <w:szCs w:val="22"/>
        </w:rPr>
        <w:tab/>
        <w:t>that is a trustee company immediately after the commencement of the first regulations made for the purpose of paragraph</w:t>
      </w:r>
      <w:r w:rsidR="00437306">
        <w:rPr>
          <w:szCs w:val="22"/>
        </w:rPr>
        <w:t> </w:t>
      </w:r>
      <w:r w:rsidRPr="00437306">
        <w:rPr>
          <w:szCs w:val="22"/>
        </w:rPr>
        <w:t>601RAB(1)(b); and</w:t>
      </w:r>
    </w:p>
    <w:p w:rsidR="00983B52" w:rsidRPr="00437306" w:rsidRDefault="00983B52" w:rsidP="00983B52">
      <w:pPr>
        <w:pStyle w:val="paragraph"/>
        <w:rPr>
          <w:szCs w:val="22"/>
        </w:rPr>
      </w:pPr>
      <w:r w:rsidRPr="00437306">
        <w:rPr>
          <w:szCs w:val="22"/>
        </w:rPr>
        <w:tab/>
        <w:t>(b)</w:t>
      </w:r>
      <w:r w:rsidRPr="00437306">
        <w:rPr>
          <w:szCs w:val="22"/>
        </w:rPr>
        <w:tab/>
        <w:t>that, at that time, holds an Australian financial services licence.</w:t>
      </w:r>
    </w:p>
    <w:p w:rsidR="00983B52" w:rsidRPr="00437306" w:rsidRDefault="00983B52" w:rsidP="00983B52">
      <w:pPr>
        <w:pStyle w:val="subsection"/>
        <w:rPr>
          <w:szCs w:val="22"/>
        </w:rPr>
      </w:pPr>
      <w:r w:rsidRPr="00437306">
        <w:rPr>
          <w:szCs w:val="22"/>
        </w:rPr>
        <w:tab/>
        <w:t>(2)</w:t>
      </w:r>
      <w:r w:rsidRPr="00437306">
        <w:rPr>
          <w:szCs w:val="22"/>
        </w:rPr>
        <w:tab/>
        <w:t>During the period of 6 months starting on the commencement of those regulations:</w:t>
      </w:r>
    </w:p>
    <w:p w:rsidR="00983B52" w:rsidRPr="00437306" w:rsidRDefault="00983B52" w:rsidP="00983B52">
      <w:pPr>
        <w:pStyle w:val="paragraph"/>
        <w:rPr>
          <w:szCs w:val="22"/>
        </w:rPr>
      </w:pPr>
      <w:r w:rsidRPr="00437306">
        <w:rPr>
          <w:szCs w:val="22"/>
        </w:rPr>
        <w:tab/>
        <w:t>(a)</w:t>
      </w:r>
      <w:r w:rsidRPr="00437306">
        <w:rPr>
          <w:szCs w:val="22"/>
        </w:rPr>
        <w:tab/>
        <w:t>the company’s Australian financial services licence is taken to cover the provision by the company of traditional trustee company services; and</w:t>
      </w:r>
    </w:p>
    <w:p w:rsidR="00983B52" w:rsidRPr="00437306" w:rsidRDefault="00983B52" w:rsidP="00983B52">
      <w:pPr>
        <w:pStyle w:val="paragraph"/>
        <w:rPr>
          <w:szCs w:val="22"/>
        </w:rPr>
      </w:pPr>
      <w:r w:rsidRPr="00437306">
        <w:rPr>
          <w:szCs w:val="22"/>
        </w:rPr>
        <w:tab/>
        <w:t>(b)</w:t>
      </w:r>
      <w:r w:rsidRPr="00437306">
        <w:rPr>
          <w:szCs w:val="22"/>
        </w:rPr>
        <w:tab/>
        <w:t>section</w:t>
      </w:r>
      <w:r w:rsidR="00437306">
        <w:rPr>
          <w:szCs w:val="22"/>
        </w:rPr>
        <w:t> </w:t>
      </w:r>
      <w:r w:rsidRPr="00437306">
        <w:rPr>
          <w:szCs w:val="22"/>
        </w:rPr>
        <w:t>601TAB does not apply in relation to the company; and</w:t>
      </w:r>
    </w:p>
    <w:p w:rsidR="00983B52" w:rsidRPr="00437306" w:rsidRDefault="00983B52" w:rsidP="00983B52">
      <w:pPr>
        <w:pStyle w:val="paragraph"/>
        <w:rPr>
          <w:szCs w:val="22"/>
        </w:rPr>
      </w:pPr>
      <w:r w:rsidRPr="00437306">
        <w:rPr>
          <w:szCs w:val="22"/>
        </w:rPr>
        <w:tab/>
        <w:t>(c)</w:t>
      </w:r>
      <w:r w:rsidRPr="00437306">
        <w:rPr>
          <w:szCs w:val="22"/>
        </w:rPr>
        <w:tab/>
        <w:t>Part</w:t>
      </w:r>
      <w:r w:rsidR="00437306">
        <w:rPr>
          <w:szCs w:val="22"/>
        </w:rPr>
        <w:t> </w:t>
      </w:r>
      <w:r w:rsidRPr="00437306">
        <w:rPr>
          <w:szCs w:val="22"/>
        </w:rPr>
        <w:t>7.7 does not apply in relation to traditional trustee company services provided by the company.</w:t>
      </w:r>
    </w:p>
    <w:p w:rsidR="00983B52" w:rsidRPr="00437306" w:rsidRDefault="00983B52" w:rsidP="00983B52">
      <w:pPr>
        <w:pStyle w:val="notetext"/>
      </w:pPr>
      <w:r w:rsidRPr="00437306">
        <w:t>Note:</w:t>
      </w:r>
      <w:r w:rsidRPr="00437306">
        <w:tab/>
        <w:t>If the company wants to continue to provide traditional trustee company services after the end of the 6 month period, it will (before the end of that period) need to apply to ASIC to have the conditions of its licence varied to cover those services.</w:t>
      </w:r>
    </w:p>
    <w:p w:rsidR="00983B52" w:rsidRPr="00437306" w:rsidRDefault="00983B52" w:rsidP="00983B52">
      <w:pPr>
        <w:pStyle w:val="subsection"/>
        <w:rPr>
          <w:szCs w:val="22"/>
        </w:rPr>
      </w:pPr>
      <w:r w:rsidRPr="00437306">
        <w:rPr>
          <w:szCs w:val="22"/>
        </w:rPr>
        <w:tab/>
        <w:t>(3)</w:t>
      </w:r>
      <w:r w:rsidRPr="00437306">
        <w:rPr>
          <w:szCs w:val="22"/>
        </w:rPr>
        <w:tab/>
        <w:t xml:space="preserve">To avoid doubt, </w:t>
      </w:r>
      <w:r w:rsidR="00437306">
        <w:rPr>
          <w:szCs w:val="22"/>
        </w:rPr>
        <w:t>subsection (</w:t>
      </w:r>
      <w:r w:rsidRPr="00437306">
        <w:rPr>
          <w:szCs w:val="22"/>
        </w:rPr>
        <w:t>2) does not limit ASIC’s powers under Part</w:t>
      </w:r>
      <w:r w:rsidR="00437306">
        <w:rPr>
          <w:szCs w:val="22"/>
        </w:rPr>
        <w:t> </w:t>
      </w:r>
      <w:r w:rsidRPr="00437306">
        <w:rPr>
          <w:szCs w:val="22"/>
        </w:rPr>
        <w:t>7.6 (whether during or after the period of 6 months) in relation to the company’s Australian financial services licence.</w:t>
      </w:r>
    </w:p>
    <w:p w:rsidR="00983B52" w:rsidRPr="00437306" w:rsidRDefault="00983B52" w:rsidP="00983B52">
      <w:pPr>
        <w:pStyle w:val="notetext"/>
      </w:pPr>
      <w:r w:rsidRPr="00437306">
        <w:t>Note:</w:t>
      </w:r>
      <w:r w:rsidRPr="00437306">
        <w:tab/>
        <w:t>For example, ASIC may (under Subdivision B of Division</w:t>
      </w:r>
      <w:r w:rsidR="00437306">
        <w:t> </w:t>
      </w:r>
      <w:r w:rsidRPr="00437306">
        <w:t>4 of Part</w:t>
      </w:r>
      <w:r w:rsidR="00437306">
        <w:t> </w:t>
      </w:r>
      <w:r w:rsidRPr="00437306">
        <w:t>7.6) impose or vary licence conditions, or may (under Subdivision C of Division</w:t>
      </w:r>
      <w:r w:rsidR="00437306">
        <w:t> </w:t>
      </w:r>
      <w:r w:rsidRPr="00437306">
        <w:t>4 of Part</w:t>
      </w:r>
      <w:r w:rsidR="00437306">
        <w:t> </w:t>
      </w:r>
      <w:r w:rsidRPr="00437306">
        <w:t>7.6) vary, cancel or suspend the licence.</w:t>
      </w:r>
    </w:p>
    <w:p w:rsidR="00983B52" w:rsidRPr="00437306" w:rsidRDefault="00983B52" w:rsidP="00983B52">
      <w:pPr>
        <w:pStyle w:val="ActHead5"/>
      </w:pPr>
      <w:bookmarkStart w:id="155" w:name="_Toc528574369"/>
      <w:r w:rsidRPr="00437306">
        <w:rPr>
          <w:rStyle w:val="CharSectno"/>
        </w:rPr>
        <w:t>1496</w:t>
      </w:r>
      <w:r w:rsidRPr="00437306">
        <w:t xml:space="preserve">  General power for regulations to deal with transitional matters</w:t>
      </w:r>
      <w:bookmarkEnd w:id="155"/>
    </w:p>
    <w:p w:rsidR="00983B52" w:rsidRPr="00437306" w:rsidRDefault="00983B52" w:rsidP="00983B52">
      <w:pPr>
        <w:pStyle w:val="subsection"/>
        <w:rPr>
          <w:szCs w:val="22"/>
        </w:rPr>
      </w:pPr>
      <w:r w:rsidRPr="00437306">
        <w:rPr>
          <w:szCs w:val="22"/>
        </w:rPr>
        <w:tab/>
        <w:t>(1)</w:t>
      </w:r>
      <w:r w:rsidRPr="00437306">
        <w:rPr>
          <w:szCs w:val="22"/>
        </w:rPr>
        <w:tab/>
        <w:t>The regulations may make provisions of a transitional, application or saving nature in relation to any of the following:</w:t>
      </w:r>
    </w:p>
    <w:p w:rsidR="00983B52" w:rsidRPr="00437306" w:rsidRDefault="00983B52" w:rsidP="00983B52">
      <w:pPr>
        <w:pStyle w:val="paragraph"/>
        <w:rPr>
          <w:szCs w:val="22"/>
        </w:rPr>
      </w:pPr>
      <w:r w:rsidRPr="00437306">
        <w:rPr>
          <w:szCs w:val="22"/>
        </w:rPr>
        <w:tab/>
        <w:t>(a)</w:t>
      </w:r>
      <w:r w:rsidRPr="00437306">
        <w:rPr>
          <w:szCs w:val="22"/>
        </w:rPr>
        <w:tab/>
        <w:t>the transition from the regime provided for by laws of the States and Territories (as in force before commencement) relating to trustee companies to the regime provided for by this Act as amended by the amending Schedule;</w:t>
      </w:r>
    </w:p>
    <w:p w:rsidR="00983B52" w:rsidRPr="00437306" w:rsidRDefault="00983B52" w:rsidP="00983B52">
      <w:pPr>
        <w:pStyle w:val="paragraph"/>
        <w:rPr>
          <w:szCs w:val="22"/>
        </w:rPr>
      </w:pPr>
      <w:r w:rsidRPr="00437306">
        <w:rPr>
          <w:szCs w:val="22"/>
        </w:rPr>
        <w:tab/>
        <w:t>(b)</w:t>
      </w:r>
      <w:r w:rsidRPr="00437306">
        <w:rPr>
          <w:szCs w:val="22"/>
        </w:rPr>
        <w:tab/>
        <w:t>the amendments and repeals made to this Act by the amending Schedule.</w:t>
      </w:r>
    </w:p>
    <w:p w:rsidR="00983B52" w:rsidRPr="00437306" w:rsidRDefault="00983B52" w:rsidP="00983B52">
      <w:pPr>
        <w:pStyle w:val="subsection"/>
        <w:rPr>
          <w:szCs w:val="22"/>
        </w:rPr>
      </w:pPr>
      <w:r w:rsidRPr="00437306">
        <w:rPr>
          <w:szCs w:val="22"/>
        </w:rPr>
        <w:tab/>
        <w:t>(2)</w:t>
      </w:r>
      <w:r w:rsidRPr="00437306">
        <w:rPr>
          <w:szCs w:val="22"/>
        </w:rPr>
        <w:tab/>
        <w:t xml:space="preserve">Without limiting </w:t>
      </w:r>
      <w:r w:rsidR="00437306">
        <w:rPr>
          <w:szCs w:val="22"/>
        </w:rPr>
        <w:t>subsection (</w:t>
      </w:r>
      <w:r w:rsidRPr="00437306">
        <w:rPr>
          <w:szCs w:val="22"/>
        </w:rPr>
        <w:t>1), regulations made for the purpose of that subsection may modify provisions of this Act.</w:t>
      </w:r>
    </w:p>
    <w:p w:rsidR="00983B52" w:rsidRPr="00437306" w:rsidRDefault="00983B52" w:rsidP="00983B52">
      <w:pPr>
        <w:pStyle w:val="ActHead3"/>
        <w:pageBreakBefore/>
      </w:pPr>
      <w:bookmarkStart w:id="156" w:name="_Toc528574370"/>
      <w:r w:rsidRPr="00437306">
        <w:rPr>
          <w:rStyle w:val="CharDivNo"/>
        </w:rPr>
        <w:t>Division</w:t>
      </w:r>
      <w:r w:rsidR="00437306">
        <w:rPr>
          <w:rStyle w:val="CharDivNo"/>
        </w:rPr>
        <w:t> </w:t>
      </w:r>
      <w:r w:rsidRPr="00437306">
        <w:rPr>
          <w:rStyle w:val="CharDivNo"/>
        </w:rPr>
        <w:t>3</w:t>
      </w:r>
      <w:r w:rsidRPr="00437306">
        <w:t>—</w:t>
      </w:r>
      <w:r w:rsidRPr="00437306">
        <w:rPr>
          <w:rStyle w:val="CharDivText"/>
        </w:rPr>
        <w:t>Transitional provisions relating to Schedule</w:t>
      </w:r>
      <w:r w:rsidR="00437306">
        <w:rPr>
          <w:rStyle w:val="CharDivText"/>
        </w:rPr>
        <w:t> </w:t>
      </w:r>
      <w:r w:rsidRPr="00437306">
        <w:rPr>
          <w:rStyle w:val="CharDivText"/>
        </w:rPr>
        <w:t>3 to the Corporations Legislation Amendment (Financial Services Modernisation) Act 2009</w:t>
      </w:r>
      <w:bookmarkEnd w:id="156"/>
    </w:p>
    <w:p w:rsidR="00983B52" w:rsidRPr="00437306" w:rsidRDefault="00983B52" w:rsidP="00983B52">
      <w:pPr>
        <w:pStyle w:val="ActHead5"/>
      </w:pPr>
      <w:bookmarkStart w:id="157" w:name="_Toc528574371"/>
      <w:r w:rsidRPr="00437306">
        <w:rPr>
          <w:rStyle w:val="CharSectno"/>
        </w:rPr>
        <w:t>1497</w:t>
      </w:r>
      <w:r w:rsidRPr="00437306">
        <w:t xml:space="preserve">  Definitions</w:t>
      </w:r>
      <w:bookmarkEnd w:id="157"/>
    </w:p>
    <w:p w:rsidR="00983B52" w:rsidRPr="00437306" w:rsidRDefault="00983B52" w:rsidP="00983B52">
      <w:pPr>
        <w:pStyle w:val="subsection"/>
      </w:pPr>
      <w:r w:rsidRPr="00437306">
        <w:tab/>
      </w:r>
      <w:r w:rsidRPr="00437306">
        <w:tab/>
        <w:t>In this Division:</w:t>
      </w:r>
    </w:p>
    <w:p w:rsidR="00983B52" w:rsidRPr="00437306" w:rsidRDefault="00983B52" w:rsidP="00983B52">
      <w:pPr>
        <w:pStyle w:val="Definition"/>
      </w:pPr>
      <w:r w:rsidRPr="00437306">
        <w:rPr>
          <w:b/>
          <w:i/>
        </w:rPr>
        <w:t>amending Schedule</w:t>
      </w:r>
      <w:r w:rsidRPr="00437306">
        <w:t xml:space="preserve"> means Schedule</w:t>
      </w:r>
      <w:r w:rsidR="00437306">
        <w:t> </w:t>
      </w:r>
      <w:r w:rsidRPr="00437306">
        <w:t xml:space="preserve">3 to the </w:t>
      </w:r>
      <w:r w:rsidRPr="00437306">
        <w:rPr>
          <w:i/>
        </w:rPr>
        <w:t>Corporations Legislation Amendment (Financial Services Modernisation) Act 2009</w:t>
      </w:r>
      <w:r w:rsidRPr="00437306">
        <w:t>.</w:t>
      </w:r>
    </w:p>
    <w:p w:rsidR="00983B52" w:rsidRPr="00437306" w:rsidRDefault="00983B52" w:rsidP="00983B52">
      <w:pPr>
        <w:pStyle w:val="ActHead5"/>
      </w:pPr>
      <w:bookmarkStart w:id="158" w:name="_Toc528574372"/>
      <w:r w:rsidRPr="00437306">
        <w:rPr>
          <w:rStyle w:val="CharSectno"/>
        </w:rPr>
        <w:t>1498</w:t>
      </w:r>
      <w:r w:rsidRPr="00437306">
        <w:t xml:space="preserve">  Application of amendments</w:t>
      </w:r>
      <w:bookmarkEnd w:id="158"/>
    </w:p>
    <w:p w:rsidR="00983B52" w:rsidRPr="00437306" w:rsidRDefault="00983B52" w:rsidP="00983B52">
      <w:pPr>
        <w:pStyle w:val="subsection"/>
      </w:pPr>
      <w:r w:rsidRPr="00437306">
        <w:tab/>
        <w:t>(1)</w:t>
      </w:r>
      <w:r w:rsidRPr="00437306">
        <w:tab/>
        <w:t>The amendment made by item</w:t>
      </w:r>
      <w:r w:rsidR="00437306">
        <w:t> </w:t>
      </w:r>
      <w:r w:rsidRPr="00437306">
        <w:t>1 of the amending Schedule applies to promissory notes made after the commencement of that item.</w:t>
      </w:r>
    </w:p>
    <w:p w:rsidR="00983B52" w:rsidRPr="00437306" w:rsidRDefault="00983B52" w:rsidP="00983B52">
      <w:pPr>
        <w:pStyle w:val="subsection"/>
      </w:pPr>
      <w:r w:rsidRPr="00437306">
        <w:tab/>
        <w:t>(2)</w:t>
      </w:r>
      <w:r w:rsidRPr="00437306">
        <w:tab/>
        <w:t>The amendment made by item</w:t>
      </w:r>
      <w:r w:rsidR="00437306">
        <w:t> </w:t>
      </w:r>
      <w:r w:rsidRPr="00437306">
        <w:t>2 of the amending Schedule applies to trustees appointed on or after the commencement of that item.</w:t>
      </w:r>
    </w:p>
    <w:p w:rsidR="00983B52" w:rsidRPr="00437306" w:rsidRDefault="00983B52" w:rsidP="00983B52">
      <w:pPr>
        <w:pStyle w:val="ActHead2"/>
        <w:pageBreakBefore/>
      </w:pPr>
      <w:bookmarkStart w:id="159" w:name="_Toc528574373"/>
      <w:r w:rsidRPr="00437306">
        <w:rPr>
          <w:rStyle w:val="CharPartNo"/>
        </w:rPr>
        <w:t>Part</w:t>
      </w:r>
      <w:r w:rsidR="00437306">
        <w:rPr>
          <w:rStyle w:val="CharPartNo"/>
        </w:rPr>
        <w:t> </w:t>
      </w:r>
      <w:r w:rsidRPr="00437306">
        <w:rPr>
          <w:rStyle w:val="CharPartNo"/>
        </w:rPr>
        <w:t>10.13</w:t>
      </w:r>
      <w:r w:rsidRPr="00437306">
        <w:t>—</w:t>
      </w:r>
      <w:r w:rsidRPr="00437306">
        <w:rPr>
          <w:rStyle w:val="CharPartText"/>
        </w:rPr>
        <w:t>Transitional provisions relating to the Personal Property Securities (Corporations and Other Amendments) Act 2009</w:t>
      </w:r>
      <w:bookmarkEnd w:id="159"/>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60" w:name="_Toc528574374"/>
      <w:r w:rsidRPr="00437306">
        <w:rPr>
          <w:rStyle w:val="CharSectno"/>
        </w:rPr>
        <w:t>1499</w:t>
      </w:r>
      <w:r w:rsidRPr="00437306">
        <w:t xml:space="preserve">  Definitions</w:t>
      </w:r>
      <w:bookmarkEnd w:id="160"/>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amending Act</w:t>
      </w:r>
      <w:r w:rsidRPr="00437306">
        <w:t xml:space="preserve"> means the </w:t>
      </w:r>
      <w:r w:rsidRPr="00437306">
        <w:rPr>
          <w:i/>
        </w:rPr>
        <w:t>Personal Property Securities (Corporations and Other Amendments) Act 2010</w:t>
      </w:r>
      <w:r w:rsidRPr="00437306">
        <w:t>.</w:t>
      </w:r>
    </w:p>
    <w:p w:rsidR="00983B52" w:rsidRPr="00437306" w:rsidRDefault="00983B52" w:rsidP="00983B52">
      <w:pPr>
        <w:pStyle w:val="Definition"/>
      </w:pPr>
      <w:r w:rsidRPr="00437306">
        <w:rPr>
          <w:b/>
          <w:i/>
        </w:rPr>
        <w:t>commencement time</w:t>
      </w:r>
      <w:r w:rsidRPr="00437306">
        <w:t xml:space="preserve"> means the time item</w:t>
      </w:r>
      <w:r w:rsidR="00437306">
        <w:t> </w:t>
      </w:r>
      <w:r w:rsidRPr="00437306">
        <w:t>187 of Schedule</w:t>
      </w:r>
      <w:r w:rsidR="00437306">
        <w:t> </w:t>
      </w:r>
      <w:r w:rsidRPr="00437306">
        <w:t>1 to the amending Act commences.</w:t>
      </w:r>
    </w:p>
    <w:p w:rsidR="00983B52" w:rsidRPr="00437306" w:rsidRDefault="00983B52" w:rsidP="00983B52">
      <w:pPr>
        <w:pStyle w:val="notetext"/>
      </w:pPr>
      <w:r w:rsidRPr="00437306">
        <w:t>Note:</w:t>
      </w:r>
      <w:r w:rsidRPr="00437306">
        <w:tab/>
        <w:t>Item</w:t>
      </w:r>
      <w:r w:rsidR="00437306">
        <w:t> </w:t>
      </w:r>
      <w:r w:rsidRPr="00437306">
        <w:t>187 of Schedule</w:t>
      </w:r>
      <w:r w:rsidR="00437306">
        <w:t> </w:t>
      </w:r>
      <w:r w:rsidRPr="00437306">
        <w:t>1 to the amending Act inserts sections</w:t>
      </w:r>
      <w:r w:rsidR="00437306">
        <w:t> </w:t>
      </w:r>
      <w:r w:rsidRPr="00437306">
        <w:t>1499 to 1510. The item commences at the registration commencement time within the meaning of section</w:t>
      </w:r>
      <w:r w:rsidR="00437306">
        <w:t> </w:t>
      </w:r>
      <w:r w:rsidRPr="00437306">
        <w:t xml:space="preserve">306 of the </w:t>
      </w:r>
      <w:r w:rsidRPr="00437306">
        <w:rPr>
          <w:i/>
        </w:rPr>
        <w:t>Personal Property Securities Act 2009</w:t>
      </w:r>
      <w:r w:rsidRPr="00437306">
        <w:t xml:space="preserve"> (as provided by section</w:t>
      </w:r>
      <w:r w:rsidR="00437306">
        <w:t> </w:t>
      </w:r>
      <w:r w:rsidRPr="00437306">
        <w:t>2 of the amending Act).</w:t>
      </w:r>
    </w:p>
    <w:p w:rsidR="00983B52" w:rsidRPr="00437306" w:rsidRDefault="00983B52" w:rsidP="00983B52">
      <w:pPr>
        <w:pStyle w:val="Definition"/>
      </w:pPr>
      <w:r w:rsidRPr="00437306">
        <w:rPr>
          <w:b/>
          <w:i/>
        </w:rPr>
        <w:t>registrable charge</w:t>
      </w:r>
      <w:r w:rsidRPr="00437306">
        <w:t xml:space="preserve"> means a charge created before the commencement time that was a registrable charge within the meaning of section</w:t>
      </w:r>
      <w:r w:rsidR="00437306">
        <w:t> </w:t>
      </w:r>
      <w:r w:rsidRPr="00437306">
        <w:t>261 when it was created.</w:t>
      </w:r>
    </w:p>
    <w:p w:rsidR="00983B52" w:rsidRPr="00437306" w:rsidRDefault="00983B52" w:rsidP="00983B52">
      <w:pPr>
        <w:pStyle w:val="ActHead5"/>
      </w:pPr>
      <w:bookmarkStart w:id="161" w:name="_Toc528574375"/>
      <w:r w:rsidRPr="00437306">
        <w:rPr>
          <w:rStyle w:val="CharSectno"/>
        </w:rPr>
        <w:t>1500</w:t>
      </w:r>
      <w:r w:rsidRPr="00437306">
        <w:t xml:space="preserve">  Charges, liens and pledges—continuation of restriction of references</w:t>
      </w:r>
      <w:bookmarkEnd w:id="161"/>
    </w:p>
    <w:p w:rsidR="00983B52" w:rsidRPr="00437306" w:rsidRDefault="00983B52" w:rsidP="00983B52">
      <w:pPr>
        <w:pStyle w:val="subsection"/>
      </w:pPr>
      <w:r w:rsidRPr="00437306">
        <w:tab/>
        <w:t>(1)</w:t>
      </w:r>
      <w:r w:rsidRPr="00437306">
        <w:tab/>
        <w:t>This section applies despite the amendment of this Act made by item</w:t>
      </w:r>
      <w:r w:rsidR="00437306">
        <w:t> </w:t>
      </w:r>
      <w:r w:rsidRPr="00437306">
        <w:t>10 of Schedule</w:t>
      </w:r>
      <w:r w:rsidR="00437306">
        <w:t> </w:t>
      </w:r>
      <w:r w:rsidRPr="00437306">
        <w:t>1 to</w:t>
      </w:r>
      <w:r w:rsidRPr="00437306">
        <w:rPr>
          <w:i/>
        </w:rPr>
        <w:t xml:space="preserve"> </w:t>
      </w:r>
      <w:r w:rsidRPr="00437306">
        <w:t>the amending Act if a reference to a charge in a provision of this Act, as in force immediately before the commencement time, did not include a reference to a lien or a pledge, or any other particular form of security over the property.</w:t>
      </w:r>
    </w:p>
    <w:p w:rsidR="00983B52" w:rsidRPr="00437306" w:rsidRDefault="00983B52" w:rsidP="00983B52">
      <w:pPr>
        <w:pStyle w:val="notetext"/>
      </w:pPr>
      <w:r w:rsidRPr="00437306">
        <w:t>Note:</w:t>
      </w:r>
      <w:r w:rsidRPr="00437306">
        <w:tab/>
        <w:t>Item</w:t>
      </w:r>
      <w:r w:rsidR="00437306">
        <w:t> </w:t>
      </w:r>
      <w:r w:rsidRPr="00437306">
        <w:t>10 of Schedule</w:t>
      </w:r>
      <w:r w:rsidR="00437306">
        <w:t> </w:t>
      </w:r>
      <w:r w:rsidRPr="00437306">
        <w:t xml:space="preserve">1 to the amending Act inserts the definition of </w:t>
      </w:r>
      <w:r w:rsidRPr="00437306">
        <w:rPr>
          <w:b/>
          <w:i/>
        </w:rPr>
        <w:t>security interest</w:t>
      </w:r>
      <w:r w:rsidRPr="00437306">
        <w:t xml:space="preserve"> in section</w:t>
      </w:r>
      <w:r w:rsidR="00437306">
        <w:t> </w:t>
      </w:r>
      <w:r w:rsidRPr="00437306">
        <w:t>51A.</w:t>
      </w:r>
    </w:p>
    <w:p w:rsidR="00983B52" w:rsidRPr="00437306" w:rsidRDefault="00983B52" w:rsidP="00983B52">
      <w:pPr>
        <w:pStyle w:val="subsection"/>
      </w:pPr>
      <w:r w:rsidRPr="00437306">
        <w:tab/>
        <w:t>(2)</w:t>
      </w:r>
      <w:r w:rsidRPr="00437306">
        <w:tab/>
        <w:t>In its application in relation to an interest in property created or arising before the commencement time, or under an agreement or instrument made before that time, the reference in that provision (as amended by the amending Act) to a security interest does not include a reference to a lien or a pledge, or that particular form of security over the property, as the case may be.</w:t>
      </w:r>
    </w:p>
    <w:p w:rsidR="00983B52" w:rsidRPr="00437306" w:rsidRDefault="00983B52" w:rsidP="00983B52">
      <w:pPr>
        <w:pStyle w:val="ActHead5"/>
      </w:pPr>
      <w:bookmarkStart w:id="162" w:name="_Toc528574376"/>
      <w:r w:rsidRPr="00437306">
        <w:rPr>
          <w:rStyle w:val="CharSectno"/>
        </w:rPr>
        <w:t>1501</w:t>
      </w:r>
      <w:r w:rsidRPr="00437306">
        <w:t xml:space="preserve">  Charges, liens, pledges and third party property—application</w:t>
      </w:r>
      <w:bookmarkEnd w:id="162"/>
    </w:p>
    <w:p w:rsidR="00983B52" w:rsidRPr="00437306" w:rsidRDefault="00983B52" w:rsidP="00983B52">
      <w:pPr>
        <w:pStyle w:val="subsection"/>
      </w:pPr>
      <w:r w:rsidRPr="00437306">
        <w:tab/>
      </w:r>
      <w:r w:rsidRPr="00437306">
        <w:tab/>
        <w:t>The amendments made by Part</w:t>
      </w:r>
      <w:r w:rsidR="00437306">
        <w:t> </w:t>
      </w:r>
      <w:r w:rsidRPr="00437306">
        <w:t>1 (new concepts) of Schedule</w:t>
      </w:r>
      <w:r w:rsidR="00437306">
        <w:t> </w:t>
      </w:r>
      <w:r w:rsidRPr="00437306">
        <w:t>1 to the amending Act apply:</w:t>
      </w:r>
    </w:p>
    <w:p w:rsidR="00983B52" w:rsidRPr="00437306" w:rsidRDefault="00983B52" w:rsidP="00983B52">
      <w:pPr>
        <w:pStyle w:val="paragraph"/>
      </w:pPr>
      <w:r w:rsidRPr="00437306">
        <w:tab/>
        <w:t>(a)</w:t>
      </w:r>
      <w:r w:rsidRPr="00437306">
        <w:tab/>
        <w:t>in relation to charges, liens and pledges, whether created or arising before, at or after the commencement time; and</w:t>
      </w:r>
    </w:p>
    <w:p w:rsidR="00983B52" w:rsidRPr="00437306" w:rsidRDefault="00983B52" w:rsidP="00983B52">
      <w:pPr>
        <w:pStyle w:val="paragraph"/>
      </w:pPr>
      <w:r w:rsidRPr="00437306">
        <w:tab/>
        <w:t>(b)</w:t>
      </w:r>
      <w:r w:rsidRPr="00437306">
        <w:tab/>
        <w:t>in relation to property owned, occupied or used by, or in the possession of, a corporation, whether the ownership, occupation, use or possession started before, at or after the commencement time.</w:t>
      </w:r>
    </w:p>
    <w:p w:rsidR="00983B52" w:rsidRPr="00437306" w:rsidRDefault="00983B52" w:rsidP="00983B52">
      <w:pPr>
        <w:pStyle w:val="ActHead5"/>
      </w:pPr>
      <w:bookmarkStart w:id="163" w:name="_Toc528574377"/>
      <w:r w:rsidRPr="00437306">
        <w:rPr>
          <w:rStyle w:val="CharSectno"/>
        </w:rPr>
        <w:t>1501A</w:t>
      </w:r>
      <w:r w:rsidRPr="00437306">
        <w:t xml:space="preserve">  References to the whole or substantially the whole of a company’s property</w:t>
      </w:r>
      <w:bookmarkEnd w:id="163"/>
    </w:p>
    <w:p w:rsidR="00983B52" w:rsidRPr="00437306" w:rsidRDefault="00983B52" w:rsidP="00983B52">
      <w:pPr>
        <w:pStyle w:val="subsection"/>
      </w:pPr>
      <w:r w:rsidRPr="00437306">
        <w:tab/>
        <w:t>(1)</w:t>
      </w:r>
      <w:r w:rsidRPr="00437306">
        <w:tab/>
        <w:t xml:space="preserve">This section applies to a transitional security interest within the meaning of the </w:t>
      </w:r>
      <w:r w:rsidRPr="00437306">
        <w:rPr>
          <w:i/>
        </w:rPr>
        <w:t>Personal Property Securities Act 2009</w:t>
      </w:r>
      <w:r w:rsidRPr="00437306">
        <w:t>.</w:t>
      </w:r>
    </w:p>
    <w:p w:rsidR="00983B52" w:rsidRPr="00437306" w:rsidRDefault="00983B52" w:rsidP="00983B52">
      <w:pPr>
        <w:pStyle w:val="notetext"/>
      </w:pPr>
      <w:r w:rsidRPr="00437306">
        <w:t>Note:</w:t>
      </w:r>
      <w:r w:rsidRPr="00437306">
        <w:tab/>
        <w:t xml:space="preserve">For the meaning of </w:t>
      </w:r>
      <w:r w:rsidRPr="00437306">
        <w:rPr>
          <w:b/>
          <w:i/>
        </w:rPr>
        <w:t>transitional security interest</w:t>
      </w:r>
      <w:r w:rsidRPr="00437306">
        <w:t>, see section</w:t>
      </w:r>
      <w:r w:rsidR="00437306">
        <w:t> </w:t>
      </w:r>
      <w:r w:rsidRPr="00437306">
        <w:t xml:space="preserve">308 of the </w:t>
      </w:r>
      <w:r w:rsidRPr="00437306">
        <w:rPr>
          <w:i/>
        </w:rPr>
        <w:t>Personal Property Securities Act 2009</w:t>
      </w:r>
      <w:r w:rsidRPr="00437306">
        <w:t>.</w:t>
      </w:r>
    </w:p>
    <w:p w:rsidR="00983B52" w:rsidRPr="00437306" w:rsidRDefault="00983B52" w:rsidP="00983B52">
      <w:pPr>
        <w:pStyle w:val="subsection"/>
      </w:pPr>
      <w:r w:rsidRPr="00437306">
        <w:tab/>
        <w:t>(2)</w:t>
      </w:r>
      <w:r w:rsidRPr="00437306">
        <w:tab/>
        <w:t xml:space="preserve">In working out for the purposes of this Act whether the security interest covers the whole, or substantially the whole, of the company’s property at a time (the </w:t>
      </w:r>
      <w:r w:rsidRPr="00437306">
        <w:rPr>
          <w:b/>
          <w:i/>
        </w:rPr>
        <w:t>later time</w:t>
      </w:r>
      <w:r w:rsidRPr="00437306">
        <w:t>) that is at or after the commencement time, disregard any of the company’s property that is PPSA retention of title property of the company at the later time.</w:t>
      </w:r>
    </w:p>
    <w:p w:rsidR="00983B52" w:rsidRPr="00437306" w:rsidRDefault="00983B52" w:rsidP="00983B52">
      <w:pPr>
        <w:pStyle w:val="notetext"/>
      </w:pPr>
      <w:r w:rsidRPr="00437306">
        <w:t>Note:</w:t>
      </w:r>
      <w:r w:rsidRPr="00437306">
        <w:tab/>
        <w:t>This Act gives certain powers to secured parties who hold security interests over the whole, or substantially the whole, of a company’s property (for example, the power to appoint an administrator under section</w:t>
      </w:r>
      <w:r w:rsidR="00437306">
        <w:t> </w:t>
      </w:r>
      <w:r w:rsidRPr="00437306">
        <w:t>436C).</w:t>
      </w:r>
    </w:p>
    <w:p w:rsidR="00983B52" w:rsidRPr="00437306" w:rsidRDefault="00983B52" w:rsidP="00983B52">
      <w:pPr>
        <w:pStyle w:val="ActHead5"/>
      </w:pPr>
      <w:bookmarkStart w:id="164" w:name="_Toc528574378"/>
      <w:r w:rsidRPr="00437306">
        <w:rPr>
          <w:rStyle w:val="CharSectno"/>
        </w:rPr>
        <w:t>1501B</w:t>
      </w:r>
      <w:r w:rsidRPr="00437306">
        <w:t xml:space="preserve">  Constructive notice of registrable charges</w:t>
      </w:r>
      <w:bookmarkEnd w:id="164"/>
    </w:p>
    <w:p w:rsidR="00983B52" w:rsidRPr="00437306" w:rsidRDefault="00983B52" w:rsidP="00983B52">
      <w:pPr>
        <w:pStyle w:val="subsection"/>
      </w:pPr>
      <w:r w:rsidRPr="00437306">
        <w:rPr>
          <w:i/>
        </w:rPr>
        <w:tab/>
      </w:r>
      <w:r w:rsidRPr="00437306">
        <w:rPr>
          <w:i/>
        </w:rPr>
        <w:tab/>
      </w:r>
      <w:r w:rsidRPr="00437306">
        <w:t>Section</w:t>
      </w:r>
      <w:r w:rsidR="00437306">
        <w:t> </w:t>
      </w:r>
      <w:r w:rsidRPr="00437306">
        <w:t>130 does not apply in relation to a document that has been lodged with ASIC to the extent that the document relates to a registrable charge.</w:t>
      </w:r>
    </w:p>
    <w:p w:rsidR="00983B52" w:rsidRPr="00437306" w:rsidRDefault="00983B52" w:rsidP="00983B52">
      <w:pPr>
        <w:pStyle w:val="notetext"/>
      </w:pPr>
      <w:r w:rsidRPr="00437306">
        <w:t>Note:</w:t>
      </w:r>
      <w:r w:rsidRPr="00437306">
        <w:tab/>
        <w:t>Section</w:t>
      </w:r>
      <w:r w:rsidR="00437306">
        <w:t> </w:t>
      </w:r>
      <w:r w:rsidRPr="00437306">
        <w:t>130 provides that a person is not taken to have information about a company merely because the information is available to the public from ASIC.</w:t>
      </w:r>
    </w:p>
    <w:p w:rsidR="00983B52" w:rsidRPr="00437306" w:rsidRDefault="00983B52" w:rsidP="00983B52">
      <w:pPr>
        <w:pStyle w:val="ActHead5"/>
      </w:pPr>
      <w:bookmarkStart w:id="165" w:name="_Toc528574379"/>
      <w:r w:rsidRPr="00437306">
        <w:rPr>
          <w:rStyle w:val="CharSectno"/>
        </w:rPr>
        <w:t>1502</w:t>
      </w:r>
      <w:r w:rsidRPr="00437306">
        <w:t xml:space="preserve">  Repeal of Chapter</w:t>
      </w:r>
      <w:r w:rsidR="00437306">
        <w:t> </w:t>
      </w:r>
      <w:r w:rsidRPr="00437306">
        <w:t>2K (charges)—general</w:t>
      </w:r>
      <w:bookmarkEnd w:id="165"/>
    </w:p>
    <w:p w:rsidR="00983B52" w:rsidRPr="00437306" w:rsidRDefault="00983B52" w:rsidP="00983B52">
      <w:pPr>
        <w:pStyle w:val="subsection"/>
      </w:pPr>
      <w:r w:rsidRPr="00437306">
        <w:tab/>
        <w:t>(1)</w:t>
      </w:r>
      <w:r w:rsidRPr="00437306">
        <w:tab/>
        <w:t>For the period of 7 years after the commencement time, the amendments made by Part</w:t>
      </w:r>
      <w:r w:rsidR="00437306">
        <w:t> </w:t>
      </w:r>
      <w:r w:rsidRPr="00437306">
        <w:t>2 of Schedule</w:t>
      </w:r>
      <w:r w:rsidR="00437306">
        <w:t> </w:t>
      </w:r>
      <w:r w:rsidRPr="00437306">
        <w:t>1 to</w:t>
      </w:r>
      <w:r w:rsidRPr="00437306">
        <w:rPr>
          <w:i/>
        </w:rPr>
        <w:t xml:space="preserve"> </w:t>
      </w:r>
      <w:r w:rsidRPr="00437306">
        <w:t>the amending Act do not apply in relation to registrable charges.</w:t>
      </w:r>
    </w:p>
    <w:p w:rsidR="00983B52" w:rsidRPr="00437306" w:rsidRDefault="00983B52" w:rsidP="00983B52">
      <w:pPr>
        <w:pStyle w:val="notetext"/>
      </w:pPr>
      <w:r w:rsidRPr="00437306">
        <w:t>Note:</w:t>
      </w:r>
      <w:r w:rsidRPr="00437306">
        <w:tab/>
        <w:t>The amendments made by Part</w:t>
      </w:r>
      <w:r w:rsidR="00437306">
        <w:t> </w:t>
      </w:r>
      <w:r w:rsidRPr="00437306">
        <w:t>2 of Schedule</w:t>
      </w:r>
      <w:r w:rsidR="00437306">
        <w:t> </w:t>
      </w:r>
      <w:r w:rsidRPr="00437306">
        <w:t>1 to the amending Act repeal Chapter</w:t>
      </w:r>
      <w:r w:rsidR="00437306">
        <w:t> </w:t>
      </w:r>
      <w:r w:rsidRPr="00437306">
        <w:t>2K and make consequential amendments to other provisions.</w:t>
      </w:r>
    </w:p>
    <w:p w:rsidR="00983B52" w:rsidRPr="00437306" w:rsidRDefault="00983B52" w:rsidP="00983B52">
      <w:pPr>
        <w:pStyle w:val="subsection"/>
      </w:pPr>
      <w:r w:rsidRPr="00437306">
        <w:tab/>
        <w:t>(2)</w:t>
      </w:r>
      <w:r w:rsidRPr="00437306">
        <w:tab/>
        <w:t>This section applies subject to sections</w:t>
      </w:r>
      <w:r w:rsidR="00437306">
        <w:t> </w:t>
      </w:r>
      <w:r w:rsidRPr="00437306">
        <w:t>1503 to 1506.</w:t>
      </w:r>
    </w:p>
    <w:p w:rsidR="00983B52" w:rsidRPr="00437306" w:rsidRDefault="00983B52" w:rsidP="00983B52">
      <w:pPr>
        <w:pStyle w:val="ActHead5"/>
      </w:pPr>
      <w:bookmarkStart w:id="166" w:name="_Toc528574380"/>
      <w:r w:rsidRPr="00437306">
        <w:rPr>
          <w:rStyle w:val="CharSectno"/>
        </w:rPr>
        <w:t>1503</w:t>
      </w:r>
      <w:r w:rsidRPr="00437306">
        <w:t xml:space="preserve">  Repeal of Chapter</w:t>
      </w:r>
      <w:r w:rsidR="00437306">
        <w:t> </w:t>
      </w:r>
      <w:r w:rsidRPr="00437306">
        <w:t>2K (charges)—cessation of requirements in relation to documents or notices</w:t>
      </w:r>
      <w:bookmarkEnd w:id="166"/>
    </w:p>
    <w:p w:rsidR="00983B52" w:rsidRPr="00437306" w:rsidRDefault="00983B52" w:rsidP="00983B52">
      <w:pPr>
        <w:pStyle w:val="SubsectionHead"/>
      </w:pPr>
      <w:r w:rsidRPr="00437306">
        <w:t>Scope</w:t>
      </w:r>
    </w:p>
    <w:p w:rsidR="00983B52" w:rsidRPr="00437306" w:rsidRDefault="00983B52" w:rsidP="00983B52">
      <w:pPr>
        <w:pStyle w:val="subsection"/>
      </w:pPr>
      <w:r w:rsidRPr="00437306">
        <w:tab/>
        <w:t>(1)</w:t>
      </w:r>
      <w:r w:rsidRPr="00437306">
        <w:tab/>
        <w:t>This section applies if, immediately before the commencement time, a document (however described) or notice is required to be lodged or given by a company or other person under one of the following provisions:</w:t>
      </w:r>
    </w:p>
    <w:p w:rsidR="00983B52" w:rsidRPr="00437306" w:rsidRDefault="00983B52" w:rsidP="00983B52">
      <w:pPr>
        <w:pStyle w:val="paragraph"/>
      </w:pPr>
      <w:r w:rsidRPr="00437306">
        <w:tab/>
        <w:t>(a)</w:t>
      </w:r>
      <w:r w:rsidRPr="00437306">
        <w:tab/>
        <w:t>paragraph</w:t>
      </w:r>
      <w:r w:rsidR="00437306">
        <w:t> </w:t>
      </w:r>
      <w:r w:rsidRPr="00437306">
        <w:t>263(1)(a), (b) or (c);</w:t>
      </w:r>
    </w:p>
    <w:p w:rsidR="00983B52" w:rsidRPr="00437306" w:rsidRDefault="00983B52" w:rsidP="00983B52">
      <w:pPr>
        <w:pStyle w:val="paragraph"/>
      </w:pPr>
      <w:r w:rsidRPr="00437306">
        <w:tab/>
        <w:t>(b)</w:t>
      </w:r>
      <w:r w:rsidRPr="00437306">
        <w:tab/>
        <w:t>paragraph</w:t>
      </w:r>
      <w:r w:rsidR="00437306">
        <w:t> </w:t>
      </w:r>
      <w:r w:rsidRPr="00437306">
        <w:t>263(2)(b);</w:t>
      </w:r>
    </w:p>
    <w:p w:rsidR="00983B52" w:rsidRPr="00437306" w:rsidRDefault="00983B52" w:rsidP="00983B52">
      <w:pPr>
        <w:pStyle w:val="paragraph"/>
      </w:pPr>
      <w:r w:rsidRPr="00437306">
        <w:tab/>
        <w:t>(c)</w:t>
      </w:r>
      <w:r w:rsidRPr="00437306">
        <w:tab/>
        <w:t>subsection</w:t>
      </w:r>
      <w:r w:rsidR="00437306">
        <w:t> </w:t>
      </w:r>
      <w:r w:rsidRPr="00437306">
        <w:t>263(3);</w:t>
      </w:r>
    </w:p>
    <w:p w:rsidR="00983B52" w:rsidRPr="00437306" w:rsidRDefault="00983B52" w:rsidP="00983B52">
      <w:pPr>
        <w:pStyle w:val="paragraph"/>
      </w:pPr>
      <w:r w:rsidRPr="00437306">
        <w:tab/>
        <w:t>(d)</w:t>
      </w:r>
      <w:r w:rsidRPr="00437306">
        <w:tab/>
        <w:t>paragraph</w:t>
      </w:r>
      <w:r w:rsidR="00437306">
        <w:t> </w:t>
      </w:r>
      <w:r w:rsidRPr="00437306">
        <w:t>264(1)(a) or (b);</w:t>
      </w:r>
    </w:p>
    <w:p w:rsidR="00983B52" w:rsidRPr="00437306" w:rsidRDefault="00983B52" w:rsidP="00983B52">
      <w:pPr>
        <w:pStyle w:val="paragraph"/>
      </w:pPr>
      <w:r w:rsidRPr="00437306">
        <w:tab/>
        <w:t>(e)</w:t>
      </w:r>
      <w:r w:rsidRPr="00437306">
        <w:tab/>
        <w:t>paragraph</w:t>
      </w:r>
      <w:r w:rsidR="00437306">
        <w:t> </w:t>
      </w:r>
      <w:r w:rsidRPr="00437306">
        <w:t>265(6)(b);</w:t>
      </w:r>
    </w:p>
    <w:p w:rsidR="00983B52" w:rsidRPr="00437306" w:rsidRDefault="00983B52" w:rsidP="00983B52">
      <w:pPr>
        <w:pStyle w:val="paragraph"/>
      </w:pPr>
      <w:r w:rsidRPr="00437306">
        <w:tab/>
        <w:t>(f)</w:t>
      </w:r>
      <w:r w:rsidRPr="00437306">
        <w:tab/>
        <w:t>paragraph</w:t>
      </w:r>
      <w:r w:rsidR="00437306">
        <w:t> </w:t>
      </w:r>
      <w:r w:rsidRPr="00437306">
        <w:t>268(1)(a) or (b);</w:t>
      </w:r>
    </w:p>
    <w:p w:rsidR="00983B52" w:rsidRPr="00437306" w:rsidRDefault="00983B52" w:rsidP="00983B52">
      <w:pPr>
        <w:pStyle w:val="paragraph"/>
      </w:pPr>
      <w:r w:rsidRPr="00437306">
        <w:tab/>
        <w:t>(g)</w:t>
      </w:r>
      <w:r w:rsidRPr="00437306">
        <w:tab/>
        <w:t>subsection</w:t>
      </w:r>
      <w:r w:rsidR="00437306">
        <w:t> </w:t>
      </w:r>
      <w:r w:rsidRPr="00437306">
        <w:t>268(2);</w:t>
      </w:r>
    </w:p>
    <w:p w:rsidR="00983B52" w:rsidRPr="00437306" w:rsidRDefault="00983B52" w:rsidP="00983B52">
      <w:pPr>
        <w:pStyle w:val="paragraph"/>
      </w:pPr>
      <w:r w:rsidRPr="00437306">
        <w:tab/>
        <w:t>(h)</w:t>
      </w:r>
      <w:r w:rsidRPr="00437306">
        <w:tab/>
        <w:t>subsection</w:t>
      </w:r>
      <w:r w:rsidR="00437306">
        <w:t> </w:t>
      </w:r>
      <w:r w:rsidRPr="00437306">
        <w:t>269(1) or (2);</w:t>
      </w:r>
    </w:p>
    <w:p w:rsidR="00983B52" w:rsidRPr="00437306" w:rsidRDefault="00983B52" w:rsidP="00983B52">
      <w:pPr>
        <w:pStyle w:val="paragraph"/>
      </w:pPr>
      <w:r w:rsidRPr="00437306">
        <w:tab/>
        <w:t>(i)</w:t>
      </w:r>
      <w:r w:rsidRPr="00437306">
        <w:tab/>
        <w:t>subsection</w:t>
      </w:r>
      <w:r w:rsidR="00437306">
        <w:t> </w:t>
      </w:r>
      <w:r w:rsidRPr="00437306">
        <w:t>270(4).</w:t>
      </w:r>
    </w:p>
    <w:p w:rsidR="00983B52" w:rsidRPr="00437306" w:rsidRDefault="00983B52" w:rsidP="00983B52">
      <w:pPr>
        <w:pStyle w:val="SubsectionHead"/>
      </w:pPr>
      <w:r w:rsidRPr="00437306">
        <w:t>Requirements that stop applying</w:t>
      </w:r>
    </w:p>
    <w:p w:rsidR="00983B52" w:rsidRPr="00437306" w:rsidRDefault="00983B52" w:rsidP="00983B52">
      <w:pPr>
        <w:pStyle w:val="subsection"/>
      </w:pPr>
      <w:r w:rsidRPr="00437306">
        <w:tab/>
        <w:t>(2)</w:t>
      </w:r>
      <w:r w:rsidRPr="00437306">
        <w:tab/>
        <w:t>Whichever of the following requirements would otherwise apply stops applying at the commencement time:</w:t>
      </w:r>
    </w:p>
    <w:p w:rsidR="00983B52" w:rsidRPr="00437306" w:rsidRDefault="00983B52" w:rsidP="00983B52">
      <w:pPr>
        <w:pStyle w:val="paragraph"/>
      </w:pPr>
      <w:r w:rsidRPr="00437306">
        <w:tab/>
        <w:t>(a)</w:t>
      </w:r>
      <w:r w:rsidRPr="00437306">
        <w:tab/>
        <w:t>the requirement to lodge or give the document or notice;</w:t>
      </w:r>
    </w:p>
    <w:p w:rsidR="00983B52" w:rsidRPr="00437306" w:rsidRDefault="00983B52" w:rsidP="00983B52">
      <w:pPr>
        <w:pStyle w:val="paragraph"/>
      </w:pPr>
      <w:r w:rsidRPr="00437306">
        <w:tab/>
        <w:t>(b)</w:t>
      </w:r>
      <w:r w:rsidRPr="00437306">
        <w:tab/>
        <w:t>the requirement for ASIC to enter or delete particulars in the Register in relation to the document or notice.</w:t>
      </w:r>
    </w:p>
    <w:p w:rsidR="00983B52" w:rsidRPr="00437306" w:rsidRDefault="00983B52" w:rsidP="00983B52">
      <w:pPr>
        <w:pStyle w:val="ActHead5"/>
      </w:pPr>
      <w:bookmarkStart w:id="167" w:name="_Toc528574381"/>
      <w:r w:rsidRPr="00437306">
        <w:rPr>
          <w:rStyle w:val="CharSectno"/>
        </w:rPr>
        <w:t>1504</w:t>
      </w:r>
      <w:r w:rsidRPr="00437306">
        <w:t xml:space="preserve">  Repeal of Chapter</w:t>
      </w:r>
      <w:r w:rsidR="00437306">
        <w:t> </w:t>
      </w:r>
      <w:r w:rsidRPr="00437306">
        <w:t>2K (charges)—application of section</w:t>
      </w:r>
      <w:r w:rsidR="00437306">
        <w:t> </w:t>
      </w:r>
      <w:r w:rsidRPr="00437306">
        <w:t>266</w:t>
      </w:r>
      <w:bookmarkEnd w:id="167"/>
    </w:p>
    <w:p w:rsidR="00983B52" w:rsidRPr="00437306" w:rsidRDefault="00983B52" w:rsidP="00983B52">
      <w:pPr>
        <w:pStyle w:val="subsection"/>
      </w:pPr>
      <w:r w:rsidRPr="00437306">
        <w:tab/>
        <w:t>(1)</w:t>
      </w:r>
      <w:r w:rsidRPr="00437306">
        <w:tab/>
        <w:t>Subject to this section, section</w:t>
      </w:r>
      <w:r w:rsidR="00437306">
        <w:t> </w:t>
      </w:r>
      <w:r w:rsidRPr="00437306">
        <w:t>266 stops applying at the commencement time in relation to registrable charges.</w:t>
      </w:r>
    </w:p>
    <w:p w:rsidR="00983B52" w:rsidRPr="00437306" w:rsidRDefault="00983B52" w:rsidP="00983B52">
      <w:pPr>
        <w:pStyle w:val="subsection"/>
      </w:pPr>
      <w:r w:rsidRPr="00437306">
        <w:tab/>
        <w:t>(2)</w:t>
      </w:r>
      <w:r w:rsidRPr="00437306">
        <w:tab/>
        <w:t>However, if a registrable charge is void under section</w:t>
      </w:r>
      <w:r w:rsidR="00437306">
        <w:t> </w:t>
      </w:r>
      <w:r w:rsidRPr="00437306">
        <w:t xml:space="preserve">266 immediately before the commencement time, that section continues to apply in relation to the charge, subject to </w:t>
      </w:r>
      <w:r w:rsidR="00437306">
        <w:t>subsection (</w:t>
      </w:r>
      <w:r w:rsidRPr="00437306">
        <w:t>3) of this section.</w:t>
      </w:r>
    </w:p>
    <w:p w:rsidR="00983B52" w:rsidRPr="00437306" w:rsidRDefault="00983B52" w:rsidP="00983B52">
      <w:pPr>
        <w:pStyle w:val="subsection"/>
      </w:pPr>
      <w:r w:rsidRPr="00437306">
        <w:tab/>
        <w:t>(3)</w:t>
      </w:r>
      <w:r w:rsidRPr="00437306">
        <w:tab/>
        <w:t>The Court may, on such terms and conditions as seem to the Court just and expedient, by order, declare a registrable charge not to be, and never to have been, void under subsection</w:t>
      </w:r>
      <w:r w:rsidR="00437306">
        <w:t> </w:t>
      </w:r>
      <w:r w:rsidRPr="00437306">
        <w:t>266(1) or (3), if:</w:t>
      </w:r>
    </w:p>
    <w:p w:rsidR="00983B52" w:rsidRPr="00437306" w:rsidRDefault="00983B52" w:rsidP="00983B52">
      <w:pPr>
        <w:pStyle w:val="paragraph"/>
      </w:pPr>
      <w:r w:rsidRPr="00437306">
        <w:tab/>
        <w:t>(a)</w:t>
      </w:r>
      <w:r w:rsidRPr="00437306">
        <w:tab/>
        <w:t>before the commencement time, the charge is void under subsection</w:t>
      </w:r>
      <w:r w:rsidR="00437306">
        <w:t> </w:t>
      </w:r>
      <w:r w:rsidRPr="00437306">
        <w:t>266(1) or (3) (as the case requires); and</w:t>
      </w:r>
    </w:p>
    <w:p w:rsidR="00983B52" w:rsidRPr="00437306" w:rsidRDefault="00983B52" w:rsidP="00983B52">
      <w:pPr>
        <w:pStyle w:val="paragraph"/>
      </w:pPr>
      <w:r w:rsidRPr="00437306">
        <w:tab/>
        <w:t>(b)</w:t>
      </w:r>
      <w:r w:rsidRPr="00437306">
        <w:tab/>
        <w:t>either:</w:t>
      </w:r>
    </w:p>
    <w:p w:rsidR="00983B52" w:rsidRPr="00437306" w:rsidRDefault="00983B52" w:rsidP="00983B52">
      <w:pPr>
        <w:pStyle w:val="paragraphsub"/>
      </w:pPr>
      <w:r w:rsidRPr="00437306">
        <w:tab/>
        <w:t>(i)</w:t>
      </w:r>
      <w:r w:rsidRPr="00437306">
        <w:tab/>
        <w:t>an application is made to the Court under subsection</w:t>
      </w:r>
      <w:r w:rsidR="00437306">
        <w:t> </w:t>
      </w:r>
      <w:r w:rsidRPr="00437306">
        <w:t>266(4) before the commencement time for an extension of the relevant period, and as at the commencement time, the Court had not made a decision in relation to the application; or</w:t>
      </w:r>
    </w:p>
    <w:p w:rsidR="00983B52" w:rsidRPr="00437306" w:rsidRDefault="00983B52" w:rsidP="00983B52">
      <w:pPr>
        <w:pStyle w:val="paragraphsub"/>
      </w:pPr>
      <w:r w:rsidRPr="00437306">
        <w:tab/>
        <w:t>(ii)</w:t>
      </w:r>
      <w:r w:rsidRPr="00437306">
        <w:tab/>
        <w:t>an application is made to the Court at or after the commencement time for an order under this subsection; and</w:t>
      </w:r>
    </w:p>
    <w:p w:rsidR="00983B52" w:rsidRPr="00437306" w:rsidRDefault="00983B52" w:rsidP="00983B52">
      <w:pPr>
        <w:pStyle w:val="paragraph"/>
      </w:pPr>
      <w:r w:rsidRPr="00437306">
        <w:tab/>
        <w:t>(c)</w:t>
      </w:r>
      <w:r w:rsidRPr="00437306">
        <w:tab/>
        <w:t>the Court is satisfied of the matters set out in subsection</w:t>
      </w:r>
      <w:r w:rsidR="00437306">
        <w:t> </w:t>
      </w:r>
      <w:r w:rsidRPr="00437306">
        <w:t>266(4).</w:t>
      </w:r>
    </w:p>
    <w:p w:rsidR="00983B52" w:rsidRPr="00437306" w:rsidRDefault="00983B52" w:rsidP="00983B52">
      <w:pPr>
        <w:pStyle w:val="ActHead5"/>
      </w:pPr>
      <w:bookmarkStart w:id="168" w:name="_Toc528574382"/>
      <w:r w:rsidRPr="00437306">
        <w:rPr>
          <w:rStyle w:val="CharSectno"/>
        </w:rPr>
        <w:t>1505</w:t>
      </w:r>
      <w:r w:rsidRPr="00437306">
        <w:t xml:space="preserve">  Repeal of Chapter</w:t>
      </w:r>
      <w:r w:rsidR="00437306">
        <w:t> </w:t>
      </w:r>
      <w:r w:rsidRPr="00437306">
        <w:t>2K (charges)—cessation of company registration requirements</w:t>
      </w:r>
      <w:bookmarkEnd w:id="168"/>
    </w:p>
    <w:p w:rsidR="00983B52" w:rsidRPr="00437306" w:rsidRDefault="00983B52" w:rsidP="00983B52">
      <w:pPr>
        <w:pStyle w:val="subsection"/>
      </w:pPr>
      <w:r w:rsidRPr="00437306">
        <w:tab/>
      </w:r>
      <w:r w:rsidRPr="00437306">
        <w:tab/>
        <w:t>The requirements in section</w:t>
      </w:r>
      <w:r w:rsidR="00437306">
        <w:t> </w:t>
      </w:r>
      <w:r w:rsidRPr="00437306">
        <w:t>271 (company documentation and registration of charges) stop applying in relation to registrable charges at the commencement time.</w:t>
      </w:r>
    </w:p>
    <w:p w:rsidR="00983B52" w:rsidRPr="00437306" w:rsidRDefault="00983B52" w:rsidP="00983B52">
      <w:pPr>
        <w:pStyle w:val="ActHead5"/>
      </w:pPr>
      <w:bookmarkStart w:id="169" w:name="_Toc528574383"/>
      <w:r w:rsidRPr="00437306">
        <w:rPr>
          <w:rStyle w:val="CharSectno"/>
        </w:rPr>
        <w:t>1506</w:t>
      </w:r>
      <w:r w:rsidRPr="00437306">
        <w:t xml:space="preserve">  Repeal of Chapter</w:t>
      </w:r>
      <w:r w:rsidR="00437306">
        <w:t> </w:t>
      </w:r>
      <w:r w:rsidRPr="00437306">
        <w:t>2K (charges)—priority between registrable charges</w:t>
      </w:r>
      <w:bookmarkEnd w:id="169"/>
    </w:p>
    <w:p w:rsidR="00983B52" w:rsidRPr="00437306" w:rsidRDefault="00983B52" w:rsidP="00983B52">
      <w:pPr>
        <w:pStyle w:val="subsection"/>
      </w:pPr>
      <w:r w:rsidRPr="00437306">
        <w:tab/>
      </w:r>
      <w:r w:rsidRPr="00437306">
        <w:tab/>
        <w:t>At and after the commencement time, registrable charges have the priority between themselves that they would have had under this Act as in force immediately before the commencement time, subject to Chapter</w:t>
      </w:r>
      <w:r w:rsidR="00437306">
        <w:t> </w:t>
      </w:r>
      <w:r w:rsidRPr="00437306">
        <w:t xml:space="preserve">9 (Transitional provisions) of the </w:t>
      </w:r>
      <w:r w:rsidRPr="00437306">
        <w:rPr>
          <w:i/>
        </w:rPr>
        <w:t>Personal Property Securities Act 2009</w:t>
      </w:r>
      <w:r w:rsidRPr="00437306">
        <w:t>.</w:t>
      </w:r>
    </w:p>
    <w:p w:rsidR="00983B52" w:rsidRPr="00437306" w:rsidRDefault="00983B52" w:rsidP="00983B52">
      <w:pPr>
        <w:pStyle w:val="ActHead5"/>
      </w:pPr>
      <w:bookmarkStart w:id="170" w:name="_Toc528574384"/>
      <w:r w:rsidRPr="00437306">
        <w:rPr>
          <w:rStyle w:val="CharSectno"/>
        </w:rPr>
        <w:t>1507</w:t>
      </w:r>
      <w:r w:rsidRPr="00437306">
        <w:t xml:space="preserve">  New section</w:t>
      </w:r>
      <w:r w:rsidR="00437306">
        <w:t> </w:t>
      </w:r>
      <w:r w:rsidRPr="00437306">
        <w:t>440B (restrictions on third party property rights)</w:t>
      </w:r>
      <w:bookmarkEnd w:id="170"/>
    </w:p>
    <w:p w:rsidR="00983B52" w:rsidRPr="00437306" w:rsidRDefault="00983B52" w:rsidP="00983B52">
      <w:pPr>
        <w:pStyle w:val="subsection"/>
      </w:pPr>
      <w:r w:rsidRPr="00437306">
        <w:tab/>
      </w:r>
      <w:r w:rsidRPr="00437306">
        <w:tab/>
        <w:t>The repeal of sections</w:t>
      </w:r>
      <w:r w:rsidR="00437306">
        <w:t> </w:t>
      </w:r>
      <w:r w:rsidRPr="00437306">
        <w:t>440B, 440BA, 440BB and 440C by item</w:t>
      </w:r>
      <w:r w:rsidR="00437306">
        <w:t> </w:t>
      </w:r>
      <w:r w:rsidRPr="00437306">
        <w:t>156 of Schedule</w:t>
      </w:r>
      <w:r w:rsidR="00437306">
        <w:t> </w:t>
      </w:r>
      <w:r w:rsidRPr="00437306">
        <w:t>1</w:t>
      </w:r>
      <w:r w:rsidRPr="00437306">
        <w:rPr>
          <w:i/>
        </w:rPr>
        <w:t xml:space="preserve"> </w:t>
      </w:r>
      <w:r w:rsidRPr="00437306">
        <w:t>to the amending Act does not affect the operation of subsections</w:t>
      </w:r>
      <w:r w:rsidR="00437306">
        <w:t> </w:t>
      </w:r>
      <w:r w:rsidRPr="00437306">
        <w:t>1483(9) and (10) in relation to:</w:t>
      </w:r>
    </w:p>
    <w:p w:rsidR="00983B52" w:rsidRPr="00437306" w:rsidRDefault="00983B52" w:rsidP="00983B52">
      <w:pPr>
        <w:pStyle w:val="paragraph"/>
      </w:pPr>
      <w:r w:rsidRPr="00437306">
        <w:tab/>
        <w:t>(a)</w:t>
      </w:r>
      <w:r w:rsidRPr="00437306">
        <w:tab/>
        <w:t>the administration of a company that began at or after the start of the day section</w:t>
      </w:r>
      <w:r w:rsidR="00437306">
        <w:t> </w:t>
      </w:r>
      <w:r w:rsidRPr="00437306">
        <w:t>440BA commenced, and before the commencement time within the meaning of section</w:t>
      </w:r>
      <w:r w:rsidR="00437306">
        <w:t> </w:t>
      </w:r>
      <w:r w:rsidRPr="00437306">
        <w:t>1499; or</w:t>
      </w:r>
    </w:p>
    <w:p w:rsidR="00983B52" w:rsidRPr="00437306" w:rsidRDefault="00983B52" w:rsidP="00983B52">
      <w:pPr>
        <w:pStyle w:val="paragraph"/>
      </w:pPr>
      <w:r w:rsidRPr="00437306">
        <w:tab/>
        <w:t>(b)</w:t>
      </w:r>
      <w:r w:rsidRPr="00437306">
        <w:tab/>
        <w:t>distress for rent that began to be carried out before the day section</w:t>
      </w:r>
      <w:r w:rsidR="00437306">
        <w:t> </w:t>
      </w:r>
      <w:r w:rsidRPr="00437306">
        <w:t>440BB commenced.</w:t>
      </w:r>
    </w:p>
    <w:p w:rsidR="00983B52" w:rsidRPr="00437306" w:rsidRDefault="00983B52" w:rsidP="00983B52">
      <w:pPr>
        <w:pStyle w:val="notetext"/>
      </w:pPr>
      <w:r w:rsidRPr="00437306">
        <w:t>Note:</w:t>
      </w:r>
      <w:r w:rsidRPr="00437306">
        <w:tab/>
        <w:t>Sections</w:t>
      </w:r>
      <w:r w:rsidR="00437306">
        <w:t> </w:t>
      </w:r>
      <w:r w:rsidRPr="00437306">
        <w:t>440BA and 440BB commenced on 31</w:t>
      </w:r>
      <w:r w:rsidR="00437306">
        <w:t> </w:t>
      </w:r>
      <w:r w:rsidRPr="00437306">
        <w:t>December 2007.</w:t>
      </w:r>
    </w:p>
    <w:p w:rsidR="00983B52" w:rsidRPr="00437306" w:rsidRDefault="00983B52" w:rsidP="00983B52">
      <w:pPr>
        <w:pStyle w:val="ActHead5"/>
      </w:pPr>
      <w:bookmarkStart w:id="171" w:name="_Toc528574385"/>
      <w:r w:rsidRPr="00437306">
        <w:rPr>
          <w:rStyle w:val="CharSectno"/>
        </w:rPr>
        <w:t>1508</w:t>
      </w:r>
      <w:r w:rsidRPr="00437306">
        <w:t xml:space="preserve">  New subsection</w:t>
      </w:r>
      <w:r w:rsidR="00437306">
        <w:t> </w:t>
      </w:r>
      <w:r w:rsidRPr="00437306">
        <w:t>442CB(1) (administrator’s duty of care)</w:t>
      </w:r>
      <w:bookmarkEnd w:id="171"/>
    </w:p>
    <w:p w:rsidR="00983B52" w:rsidRPr="00437306" w:rsidRDefault="00983B52" w:rsidP="00983B52">
      <w:pPr>
        <w:pStyle w:val="subsection"/>
      </w:pPr>
      <w:r w:rsidRPr="00437306">
        <w:tab/>
      </w:r>
      <w:r w:rsidRPr="00437306">
        <w:tab/>
        <w:t>The amendment of this Act by item</w:t>
      </w:r>
      <w:r w:rsidR="00437306">
        <w:t> </w:t>
      </w:r>
      <w:r w:rsidRPr="00437306">
        <w:t>135 of Schedule</w:t>
      </w:r>
      <w:r w:rsidR="00437306">
        <w:t> </w:t>
      </w:r>
      <w:r w:rsidRPr="00437306">
        <w:t>1 to the amending Act does not apply in relation to the exercise of a power of sale if the power began to be exercised before the commencement time.</w:t>
      </w:r>
    </w:p>
    <w:p w:rsidR="00983B52" w:rsidRPr="00437306" w:rsidRDefault="00983B52" w:rsidP="00983B52">
      <w:pPr>
        <w:pStyle w:val="notetext"/>
      </w:pPr>
      <w:r w:rsidRPr="00437306">
        <w:t>Note:</w:t>
      </w:r>
      <w:r w:rsidRPr="00437306">
        <w:tab/>
        <w:t>Item</w:t>
      </w:r>
      <w:r w:rsidR="00437306">
        <w:t> </w:t>
      </w:r>
      <w:r w:rsidRPr="00437306">
        <w:t>135 of Schedule</w:t>
      </w:r>
      <w:r w:rsidR="00437306">
        <w:t> </w:t>
      </w:r>
      <w:r w:rsidRPr="00437306">
        <w:t>1 to the amending Act repealed subsection</w:t>
      </w:r>
      <w:r w:rsidR="00437306">
        <w:t> </w:t>
      </w:r>
      <w:r w:rsidRPr="00437306">
        <w:t>442CB(1) and substituted a new subsection.</w:t>
      </w:r>
    </w:p>
    <w:p w:rsidR="00983B52" w:rsidRPr="00437306" w:rsidRDefault="00983B52" w:rsidP="00983B52">
      <w:pPr>
        <w:pStyle w:val="ActHead5"/>
      </w:pPr>
      <w:bookmarkStart w:id="172" w:name="_Toc528574386"/>
      <w:r w:rsidRPr="00437306">
        <w:rPr>
          <w:rStyle w:val="CharSectno"/>
        </w:rPr>
        <w:t>1509</w:t>
      </w:r>
      <w:r w:rsidRPr="00437306">
        <w:t xml:space="preserve">  New section</w:t>
      </w:r>
      <w:r w:rsidR="00437306">
        <w:t> </w:t>
      </w:r>
      <w:r w:rsidRPr="00437306">
        <w:t>588FP (security interests in favour of an officer of a company etc. void)</w:t>
      </w:r>
      <w:bookmarkEnd w:id="172"/>
    </w:p>
    <w:p w:rsidR="00983B52" w:rsidRPr="00437306" w:rsidRDefault="00983B52" w:rsidP="00983B52">
      <w:pPr>
        <w:pStyle w:val="subsection"/>
      </w:pPr>
      <w:r w:rsidRPr="00437306">
        <w:tab/>
      </w:r>
      <w:r w:rsidRPr="00437306">
        <w:tab/>
        <w:t>Section</w:t>
      </w:r>
      <w:r w:rsidR="00437306">
        <w:t> </w:t>
      </w:r>
      <w:r w:rsidRPr="00437306">
        <w:t>588FP does not apply in relation to a registrable charge.</w:t>
      </w:r>
    </w:p>
    <w:p w:rsidR="00983B52" w:rsidRPr="00437306" w:rsidRDefault="00983B52" w:rsidP="00983B52">
      <w:pPr>
        <w:pStyle w:val="ActHead5"/>
      </w:pPr>
      <w:bookmarkStart w:id="173" w:name="_Toc528574387"/>
      <w:r w:rsidRPr="00437306">
        <w:rPr>
          <w:rStyle w:val="CharSectno"/>
        </w:rPr>
        <w:t>1510</w:t>
      </w:r>
      <w:r w:rsidRPr="00437306">
        <w:t xml:space="preserve">  Winding up applied for before the commencement time</w:t>
      </w:r>
      <w:bookmarkEnd w:id="173"/>
    </w:p>
    <w:p w:rsidR="00983B52" w:rsidRPr="00437306" w:rsidRDefault="00983B52" w:rsidP="00983B52">
      <w:pPr>
        <w:pStyle w:val="subsection"/>
      </w:pPr>
      <w:r w:rsidRPr="00437306">
        <w:tab/>
      </w:r>
      <w:r w:rsidRPr="00437306">
        <w:tab/>
        <w:t>Subject to this Part, the amendments made by the amending Act do not apply in relation to the winding up of a company under Part</w:t>
      </w:r>
      <w:r w:rsidR="00437306">
        <w:t> </w:t>
      </w:r>
      <w:r w:rsidRPr="00437306">
        <w:t>5.4, Part</w:t>
      </w:r>
      <w:r w:rsidR="00437306">
        <w:t> </w:t>
      </w:r>
      <w:r w:rsidRPr="00437306">
        <w:t>5.4A or Part</w:t>
      </w:r>
      <w:r w:rsidR="00437306">
        <w:t> </w:t>
      </w:r>
      <w:r w:rsidRPr="00437306">
        <w:t>5.4B, or the subsequent liquidation of the company, if the application for winding up for the purposes of those Parts is made before the commencement time.</w:t>
      </w:r>
    </w:p>
    <w:p w:rsidR="00983B52" w:rsidRPr="00437306" w:rsidRDefault="00983B52" w:rsidP="00983B52">
      <w:pPr>
        <w:pStyle w:val="ActHead2"/>
        <w:pageBreakBefore/>
      </w:pPr>
      <w:bookmarkStart w:id="174" w:name="_Toc528574388"/>
      <w:r w:rsidRPr="00437306">
        <w:rPr>
          <w:rStyle w:val="CharPartNo"/>
        </w:rPr>
        <w:t>Part</w:t>
      </w:r>
      <w:r w:rsidR="00437306">
        <w:rPr>
          <w:rStyle w:val="CharPartNo"/>
        </w:rPr>
        <w:t> </w:t>
      </w:r>
      <w:r w:rsidRPr="00437306">
        <w:rPr>
          <w:rStyle w:val="CharPartNo"/>
        </w:rPr>
        <w:t>10.14</w:t>
      </w:r>
      <w:r w:rsidRPr="00437306">
        <w:t>—</w:t>
      </w:r>
      <w:r w:rsidRPr="00437306">
        <w:rPr>
          <w:rStyle w:val="CharPartText"/>
        </w:rPr>
        <w:t>Transitional provisions relating to the Corporations Amendment (Corporate Reporting Reform) Act 2010</w:t>
      </w:r>
      <w:bookmarkEnd w:id="174"/>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75" w:name="_Toc528574389"/>
      <w:r w:rsidRPr="00437306">
        <w:rPr>
          <w:rStyle w:val="CharSectno"/>
        </w:rPr>
        <w:t>1510A</w:t>
      </w:r>
      <w:r w:rsidRPr="00437306">
        <w:t xml:space="preserve">  Definition</w:t>
      </w:r>
      <w:bookmarkEnd w:id="175"/>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amending Act</w:t>
      </w:r>
      <w:r w:rsidRPr="00437306">
        <w:t xml:space="preserve"> means the </w:t>
      </w:r>
      <w:r w:rsidRPr="00437306">
        <w:rPr>
          <w:i/>
        </w:rPr>
        <w:t>Corporations Amendment (Corporate Reporting Reform) Act 2010</w:t>
      </w:r>
      <w:r w:rsidRPr="00437306">
        <w:t>.</w:t>
      </w:r>
    </w:p>
    <w:p w:rsidR="00983B52" w:rsidRPr="00437306" w:rsidRDefault="00983B52" w:rsidP="00983B52">
      <w:pPr>
        <w:pStyle w:val="ActHead5"/>
      </w:pPr>
      <w:bookmarkStart w:id="176" w:name="_Toc528574390"/>
      <w:r w:rsidRPr="00437306">
        <w:rPr>
          <w:rStyle w:val="CharSectno"/>
        </w:rPr>
        <w:t>1510B</w:t>
      </w:r>
      <w:r w:rsidRPr="00437306">
        <w:t xml:space="preserve">  Application of Part</w:t>
      </w:r>
      <w:r w:rsidR="00437306">
        <w:t> </w:t>
      </w:r>
      <w:r w:rsidRPr="00437306">
        <w:t>1 of Schedule</w:t>
      </w:r>
      <w:r w:rsidR="00437306">
        <w:t> </w:t>
      </w:r>
      <w:r w:rsidRPr="00437306">
        <w:t>1 to the amending Act</w:t>
      </w:r>
      <w:bookmarkEnd w:id="176"/>
    </w:p>
    <w:p w:rsidR="00983B52" w:rsidRPr="00437306" w:rsidRDefault="00983B52" w:rsidP="00983B52">
      <w:pPr>
        <w:pStyle w:val="subsection"/>
      </w:pPr>
      <w:r w:rsidRPr="00437306">
        <w:tab/>
        <w:t>(1)</w:t>
      </w:r>
      <w:r w:rsidRPr="00437306">
        <w:tab/>
        <w:t>The amendments made by items</w:t>
      </w:r>
      <w:r w:rsidR="00437306">
        <w:t> </w:t>
      </w:r>
      <w:r w:rsidRPr="00437306">
        <w:t>1 to 4, items</w:t>
      </w:r>
      <w:r w:rsidR="00437306">
        <w:t> </w:t>
      </w:r>
      <w:r w:rsidRPr="00437306">
        <w:t>11 to 16, items</w:t>
      </w:r>
      <w:r w:rsidR="00437306">
        <w:t> </w:t>
      </w:r>
      <w:r w:rsidRPr="00437306">
        <w:t>18 to 23, items</w:t>
      </w:r>
      <w:r w:rsidR="00437306">
        <w:t> </w:t>
      </w:r>
      <w:r w:rsidRPr="00437306">
        <w:t>29 and 30, items</w:t>
      </w:r>
      <w:r w:rsidR="00437306">
        <w:t> </w:t>
      </w:r>
      <w:r w:rsidRPr="00437306">
        <w:t>32 to 42, items</w:t>
      </w:r>
      <w:r w:rsidR="00437306">
        <w:t> </w:t>
      </w:r>
      <w:r w:rsidRPr="00437306">
        <w:t>45 to 47 and items</w:t>
      </w:r>
      <w:r w:rsidR="00437306">
        <w:t> </w:t>
      </w:r>
      <w:r w:rsidRPr="00437306">
        <w:t>49 to 51 of Schedule</w:t>
      </w:r>
      <w:r w:rsidR="00437306">
        <w:t> </w:t>
      </w:r>
      <w:r w:rsidRPr="00437306">
        <w:t>1 to the amending Act apply in relation to a company, registered scheme or disclosing entity for financial years of the company, registered scheme or disclosing entity ending on or after 30</w:t>
      </w:r>
      <w:r w:rsidR="00437306">
        <w:t> </w:t>
      </w:r>
      <w:r w:rsidRPr="00437306">
        <w:t>June 2010.</w:t>
      </w:r>
    </w:p>
    <w:p w:rsidR="00983B52" w:rsidRPr="00437306" w:rsidRDefault="00983B52" w:rsidP="00983B52">
      <w:pPr>
        <w:pStyle w:val="subsection"/>
      </w:pPr>
      <w:r w:rsidRPr="00437306">
        <w:tab/>
        <w:t>(1A)</w:t>
      </w:r>
      <w:r w:rsidRPr="00437306">
        <w:tab/>
        <w:t>The amendment made by item</w:t>
      </w:r>
      <w:r w:rsidR="00437306">
        <w:t> </w:t>
      </w:r>
      <w:r w:rsidRPr="00437306">
        <w:t>6 of Schedule</w:t>
      </w:r>
      <w:r w:rsidR="00437306">
        <w:t> </w:t>
      </w:r>
      <w:r w:rsidRPr="00437306">
        <w:t>1 to the amending Act applies in relation to a company limited by guarantee incorporated on or after the commencement of that item.</w:t>
      </w:r>
    </w:p>
    <w:p w:rsidR="00983B52" w:rsidRPr="00437306" w:rsidRDefault="00983B52" w:rsidP="00983B52">
      <w:pPr>
        <w:pStyle w:val="subsection"/>
      </w:pPr>
      <w:r w:rsidRPr="00437306">
        <w:tab/>
        <w:t>(2)</w:t>
      </w:r>
      <w:r w:rsidRPr="00437306">
        <w:tab/>
        <w:t>The amendments made by items</w:t>
      </w:r>
      <w:r w:rsidR="00437306">
        <w:t> </w:t>
      </w:r>
      <w:r w:rsidRPr="00437306">
        <w:t>7 and 48 of Schedule</w:t>
      </w:r>
      <w:r w:rsidR="00437306">
        <w:t> </w:t>
      </w:r>
      <w:r w:rsidRPr="00437306">
        <w:t>1 to the amending Act apply in relation to dividends declared on or after the commencement of those items.</w:t>
      </w:r>
    </w:p>
    <w:p w:rsidR="00983B52" w:rsidRPr="00437306" w:rsidRDefault="00983B52" w:rsidP="00983B52">
      <w:pPr>
        <w:pStyle w:val="subsection"/>
      </w:pPr>
      <w:r w:rsidRPr="00437306">
        <w:tab/>
        <w:t>(3)</w:t>
      </w:r>
      <w:r w:rsidRPr="00437306">
        <w:tab/>
        <w:t>The amendments made by items</w:t>
      </w:r>
      <w:r w:rsidR="00437306">
        <w:t> </w:t>
      </w:r>
      <w:r w:rsidRPr="00437306">
        <w:t>8, 9 and 10 of Schedule</w:t>
      </w:r>
      <w:r w:rsidR="00437306">
        <w:t> </w:t>
      </w:r>
      <w:r w:rsidRPr="00437306">
        <w:t>1 to the amending Act apply in relation to cancellations of paid</w:t>
      </w:r>
      <w:r w:rsidR="00437306">
        <w:noBreakHyphen/>
      </w:r>
      <w:r w:rsidRPr="00437306">
        <w:t>up share capital that occur on or after the commencement of those items.</w:t>
      </w:r>
    </w:p>
    <w:p w:rsidR="00983B52" w:rsidRPr="00437306" w:rsidRDefault="00983B52" w:rsidP="00983B52">
      <w:pPr>
        <w:pStyle w:val="subsection"/>
      </w:pPr>
      <w:r w:rsidRPr="00437306">
        <w:tab/>
        <w:t>(4)</w:t>
      </w:r>
      <w:r w:rsidRPr="00437306">
        <w:tab/>
        <w:t>Despite the amendment made by item</w:t>
      </w:r>
      <w:r w:rsidR="00437306">
        <w:t> </w:t>
      </w:r>
      <w:r w:rsidRPr="00437306">
        <w:t>17 of Schedule</w:t>
      </w:r>
      <w:r w:rsidR="00437306">
        <w:t> </w:t>
      </w:r>
      <w:r w:rsidRPr="00437306">
        <w:t>1 to the amending Act, accounting standards made for the purposes of subsection</w:t>
      </w:r>
      <w:r w:rsidR="00437306">
        <w:t> </w:t>
      </w:r>
      <w:r w:rsidRPr="00437306">
        <w:t>295(2) of this Act that were in force immediately before the commencement of that item continue in force, after that commencement, as if they were made for the purposes of subsection</w:t>
      </w:r>
      <w:r w:rsidR="00437306">
        <w:t> </w:t>
      </w:r>
      <w:r w:rsidRPr="00437306">
        <w:t>295(2) of this Act as amended by that item.</w:t>
      </w:r>
    </w:p>
    <w:p w:rsidR="00983B52" w:rsidRPr="00437306" w:rsidRDefault="00983B52" w:rsidP="00983B52">
      <w:pPr>
        <w:pStyle w:val="subsection"/>
      </w:pPr>
      <w:r w:rsidRPr="00437306">
        <w:tab/>
        <w:t>(5)</w:t>
      </w:r>
      <w:r w:rsidRPr="00437306">
        <w:tab/>
        <w:t>The amendment made by item</w:t>
      </w:r>
      <w:r w:rsidR="00437306">
        <w:t> </w:t>
      </w:r>
      <w:r w:rsidRPr="00437306">
        <w:t>17 of Schedule</w:t>
      </w:r>
      <w:r w:rsidR="00437306">
        <w:t> </w:t>
      </w:r>
      <w:r w:rsidRPr="00437306">
        <w:t>1 to the amending Act applies to a report of a company, registered scheme or disclosing entity for financial years of the company, registered scheme or disclosing entity ending on or after 30</w:t>
      </w:r>
      <w:r w:rsidR="00437306">
        <w:t> </w:t>
      </w:r>
      <w:r w:rsidRPr="00437306">
        <w:t>June 2010.</w:t>
      </w:r>
    </w:p>
    <w:p w:rsidR="00983B52" w:rsidRPr="00437306" w:rsidRDefault="00983B52" w:rsidP="00983B52">
      <w:pPr>
        <w:pStyle w:val="subsection"/>
      </w:pPr>
      <w:r w:rsidRPr="00437306">
        <w:tab/>
        <w:t>(6)</w:t>
      </w:r>
      <w:r w:rsidRPr="00437306">
        <w:tab/>
        <w:t>The amendments made by items</w:t>
      </w:r>
      <w:r w:rsidR="00437306">
        <w:t> </w:t>
      </w:r>
      <w:r w:rsidRPr="00437306">
        <w:t>24 to 28 of Schedule</w:t>
      </w:r>
      <w:r w:rsidR="00437306">
        <w:t> </w:t>
      </w:r>
      <w:r w:rsidRPr="00437306">
        <w:t>1 to the amending Act apply in relation to a company, registered scheme or disclosing entity for financial years of the company, registered scheme or disclosing entity ending on or after 30</w:t>
      </w:r>
      <w:r w:rsidR="00437306">
        <w:t> </w:t>
      </w:r>
      <w:r w:rsidRPr="00437306">
        <w:t>June 2011.</w:t>
      </w:r>
    </w:p>
    <w:p w:rsidR="00983B52" w:rsidRPr="00437306" w:rsidRDefault="00983B52" w:rsidP="00983B52">
      <w:pPr>
        <w:pStyle w:val="subsection"/>
      </w:pPr>
      <w:r w:rsidRPr="00437306">
        <w:tab/>
        <w:t>(7)</w:t>
      </w:r>
      <w:r w:rsidRPr="00437306">
        <w:tab/>
        <w:t>Despite the amendment made by item</w:t>
      </w:r>
      <w:r w:rsidR="00437306">
        <w:t> </w:t>
      </w:r>
      <w:r w:rsidRPr="00437306">
        <w:t>31 of Schedule</w:t>
      </w:r>
      <w:r w:rsidR="00437306">
        <w:t> </w:t>
      </w:r>
      <w:r w:rsidRPr="00437306">
        <w:t>1 to the amending Act, accounting standards made for the purposes of subsection</w:t>
      </w:r>
      <w:r w:rsidR="00437306">
        <w:t> </w:t>
      </w:r>
      <w:r w:rsidRPr="00437306">
        <w:t>303(2) of this Act that were in force immediately before the commencement of that item continue in force, after that commencement, as if they were made for the purposes of subsection</w:t>
      </w:r>
      <w:r w:rsidR="00437306">
        <w:t> </w:t>
      </w:r>
      <w:r w:rsidRPr="00437306">
        <w:t>303(2) of this Act as amended by that item.</w:t>
      </w:r>
    </w:p>
    <w:p w:rsidR="00983B52" w:rsidRPr="00437306" w:rsidRDefault="00983B52" w:rsidP="00983B52">
      <w:pPr>
        <w:pStyle w:val="subsection"/>
      </w:pPr>
      <w:r w:rsidRPr="00437306">
        <w:tab/>
        <w:t>(8)</w:t>
      </w:r>
      <w:r w:rsidRPr="00437306">
        <w:tab/>
        <w:t>The amendment made by item</w:t>
      </w:r>
      <w:r w:rsidR="00437306">
        <w:t> </w:t>
      </w:r>
      <w:r w:rsidRPr="00437306">
        <w:t>31 of Schedule</w:t>
      </w:r>
      <w:r w:rsidR="00437306">
        <w:t> </w:t>
      </w:r>
      <w:r w:rsidRPr="00437306">
        <w:t>1 to the amending Act applies to a report of a disclosing entity for half</w:t>
      </w:r>
      <w:r w:rsidR="00437306">
        <w:noBreakHyphen/>
      </w:r>
      <w:r w:rsidRPr="00437306">
        <w:t>years of the disclosing entity ending on or after 30</w:t>
      </w:r>
      <w:r w:rsidR="00437306">
        <w:t> </w:t>
      </w:r>
      <w:r w:rsidRPr="00437306">
        <w:t>June 2010.</w:t>
      </w:r>
    </w:p>
    <w:p w:rsidR="00983B52" w:rsidRPr="00437306" w:rsidRDefault="00983B52" w:rsidP="00983B52">
      <w:pPr>
        <w:pStyle w:val="subsection"/>
      </w:pPr>
      <w:r w:rsidRPr="00437306">
        <w:tab/>
        <w:t>(9)</w:t>
      </w:r>
      <w:r w:rsidRPr="00437306">
        <w:tab/>
        <w:t>The amendments made by items</w:t>
      </w:r>
      <w:r w:rsidR="00437306">
        <w:t> </w:t>
      </w:r>
      <w:r w:rsidRPr="00437306">
        <w:t>43 and 44 of Schedule</w:t>
      </w:r>
      <w:r w:rsidR="00437306">
        <w:t> </w:t>
      </w:r>
      <w:r w:rsidRPr="00437306">
        <w:t>1 to the amending Act apply where the previous financial year of the company, registered scheme or disclosing entity ends on or after 30</w:t>
      </w:r>
      <w:r w:rsidR="00437306">
        <w:t> </w:t>
      </w:r>
      <w:r w:rsidRPr="00437306">
        <w:t>June 2010.</w:t>
      </w:r>
    </w:p>
    <w:p w:rsidR="00983B52" w:rsidRPr="00437306" w:rsidRDefault="00983B52" w:rsidP="00983B52">
      <w:pPr>
        <w:pStyle w:val="ActHead2"/>
        <w:pageBreakBefore/>
      </w:pPr>
      <w:bookmarkStart w:id="177" w:name="_Toc528574391"/>
      <w:r w:rsidRPr="00437306">
        <w:rPr>
          <w:rStyle w:val="CharPartNo"/>
        </w:rPr>
        <w:t>Part</w:t>
      </w:r>
      <w:r w:rsidR="00437306">
        <w:rPr>
          <w:rStyle w:val="CharPartNo"/>
        </w:rPr>
        <w:t> </w:t>
      </w:r>
      <w:r w:rsidRPr="00437306">
        <w:rPr>
          <w:rStyle w:val="CharPartNo"/>
        </w:rPr>
        <w:t>10.15</w:t>
      </w:r>
      <w:r w:rsidRPr="00437306">
        <w:t>—</w:t>
      </w:r>
      <w:r w:rsidRPr="00437306">
        <w:rPr>
          <w:rStyle w:val="CharPartText"/>
        </w:rPr>
        <w:t>Transitional provisions relating to the Corporations Amendment (Financial Market Supervision) Act 2010</w:t>
      </w:r>
      <w:bookmarkEnd w:id="177"/>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78" w:name="_Toc528574392"/>
      <w:r w:rsidRPr="00437306">
        <w:rPr>
          <w:rStyle w:val="CharSectno"/>
        </w:rPr>
        <w:t>1511</w:t>
      </w:r>
      <w:r w:rsidRPr="00437306">
        <w:t xml:space="preserve">  Definition</w:t>
      </w:r>
      <w:bookmarkEnd w:id="178"/>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amending Schedule</w:t>
      </w:r>
      <w:r w:rsidRPr="00437306">
        <w:t xml:space="preserve"> means Schedule</w:t>
      </w:r>
      <w:r w:rsidR="00437306">
        <w:t> </w:t>
      </w:r>
      <w:r w:rsidRPr="00437306">
        <w:t xml:space="preserve">1 to the </w:t>
      </w:r>
      <w:r w:rsidRPr="00437306">
        <w:rPr>
          <w:i/>
        </w:rPr>
        <w:t>Corporations Amendment (Financial Market Supervision) Act 2010</w:t>
      </w:r>
      <w:r w:rsidRPr="00437306">
        <w:t>.</w:t>
      </w:r>
    </w:p>
    <w:p w:rsidR="00983B52" w:rsidRPr="00437306" w:rsidRDefault="00983B52" w:rsidP="00983B52">
      <w:pPr>
        <w:pStyle w:val="ActHead5"/>
      </w:pPr>
      <w:bookmarkStart w:id="179" w:name="_Toc528574393"/>
      <w:r w:rsidRPr="00437306">
        <w:rPr>
          <w:rStyle w:val="CharSectno"/>
        </w:rPr>
        <w:t>1512</w:t>
      </w:r>
      <w:r w:rsidRPr="00437306">
        <w:t xml:space="preserve">  Application of amendments</w:t>
      </w:r>
      <w:bookmarkEnd w:id="179"/>
    </w:p>
    <w:p w:rsidR="00983B52" w:rsidRPr="00437306" w:rsidRDefault="00983B52" w:rsidP="00983B52">
      <w:pPr>
        <w:pStyle w:val="subsection"/>
      </w:pPr>
      <w:r w:rsidRPr="00437306">
        <w:tab/>
        <w:t>(1)</w:t>
      </w:r>
      <w:r w:rsidRPr="00437306">
        <w:tab/>
        <w:t>The amendments made by items</w:t>
      </w:r>
      <w:r w:rsidR="00437306">
        <w:t> </w:t>
      </w:r>
      <w:r w:rsidRPr="00437306">
        <w:t>2, 5 to 11, 14, 17 and 18 of the amending Schedule apply in relation to Australian market licences granted before, on or after the commencement of the amending Schedule.</w:t>
      </w:r>
    </w:p>
    <w:p w:rsidR="00983B52" w:rsidRPr="00437306" w:rsidRDefault="00983B52" w:rsidP="00983B52">
      <w:pPr>
        <w:pStyle w:val="subsection"/>
      </w:pPr>
      <w:r w:rsidRPr="00437306">
        <w:tab/>
        <w:t>(2)</w:t>
      </w:r>
      <w:r w:rsidRPr="00437306">
        <w:tab/>
        <w:t>The amendments made by items</w:t>
      </w:r>
      <w:r w:rsidR="00437306">
        <w:t> </w:t>
      </w:r>
      <w:r w:rsidRPr="00437306">
        <w:t>12 and 13 of the amending Schedule apply in relation to applications for an Australian market licence:</w:t>
      </w:r>
    </w:p>
    <w:p w:rsidR="00983B52" w:rsidRPr="00437306" w:rsidRDefault="00983B52" w:rsidP="00983B52">
      <w:pPr>
        <w:pStyle w:val="paragraph"/>
      </w:pPr>
      <w:r w:rsidRPr="00437306">
        <w:tab/>
        <w:t>(a)</w:t>
      </w:r>
      <w:r w:rsidRPr="00437306">
        <w:tab/>
        <w:t>that were made but had not yet been decided before the day on which the amending Schedule commences; and</w:t>
      </w:r>
    </w:p>
    <w:p w:rsidR="00983B52" w:rsidRPr="00437306" w:rsidRDefault="00983B52" w:rsidP="00983B52">
      <w:pPr>
        <w:pStyle w:val="paragraph"/>
      </w:pPr>
      <w:r w:rsidRPr="00437306">
        <w:tab/>
        <w:t>(b)</w:t>
      </w:r>
      <w:r w:rsidRPr="00437306">
        <w:tab/>
        <w:t>that are made on or after the commencement of the amending Schedule.</w:t>
      </w:r>
    </w:p>
    <w:p w:rsidR="00983B52" w:rsidRPr="00437306" w:rsidRDefault="00983B52" w:rsidP="00983B52">
      <w:pPr>
        <w:pStyle w:val="ActHead5"/>
      </w:pPr>
      <w:bookmarkStart w:id="180" w:name="_Toc528574394"/>
      <w:r w:rsidRPr="00437306">
        <w:rPr>
          <w:rStyle w:val="CharSectno"/>
        </w:rPr>
        <w:t>1513</w:t>
      </w:r>
      <w:r w:rsidRPr="00437306">
        <w:t xml:space="preserve">  Regulations may deal with transitional matters</w:t>
      </w:r>
      <w:bookmarkEnd w:id="180"/>
    </w:p>
    <w:p w:rsidR="00983B52" w:rsidRPr="00437306" w:rsidRDefault="00983B52" w:rsidP="00983B52">
      <w:pPr>
        <w:pStyle w:val="subsection"/>
      </w:pPr>
      <w:r w:rsidRPr="00437306">
        <w:tab/>
        <w:t>(1)</w:t>
      </w:r>
      <w:r w:rsidRPr="00437306">
        <w:tab/>
        <w:t>The regulations may make provisions of a transitional, application or saving nature relating to the amendments and repeals made by the amending Schedule.</w:t>
      </w:r>
    </w:p>
    <w:p w:rsidR="00983B52" w:rsidRPr="00437306" w:rsidRDefault="00983B52" w:rsidP="00983B52">
      <w:pPr>
        <w:pStyle w:val="subsection"/>
      </w:pPr>
      <w:r w:rsidRPr="00437306">
        <w:tab/>
        <w:t>(2)</w:t>
      </w:r>
      <w:r w:rsidRPr="00437306">
        <w:tab/>
        <w:t xml:space="preserve">Without limiting </w:t>
      </w:r>
      <w:r w:rsidR="00437306">
        <w:t>subsection (</w:t>
      </w:r>
      <w:r w:rsidRPr="00437306">
        <w:t>1), regulations made for the purpose of that subsection may modify provisions of this Act.</w:t>
      </w:r>
    </w:p>
    <w:p w:rsidR="00983B52" w:rsidRPr="00437306" w:rsidRDefault="00983B52" w:rsidP="00983B52">
      <w:pPr>
        <w:pStyle w:val="ActHead2"/>
        <w:pageBreakBefore/>
      </w:pPr>
      <w:bookmarkStart w:id="181" w:name="_Toc528574395"/>
      <w:r w:rsidRPr="00437306">
        <w:rPr>
          <w:rStyle w:val="CharPartNo"/>
        </w:rPr>
        <w:t>Part</w:t>
      </w:r>
      <w:r w:rsidR="00437306">
        <w:rPr>
          <w:rStyle w:val="CharPartNo"/>
        </w:rPr>
        <w:t> </w:t>
      </w:r>
      <w:r w:rsidRPr="00437306">
        <w:rPr>
          <w:rStyle w:val="CharPartNo"/>
        </w:rPr>
        <w:t>10.16</w:t>
      </w:r>
      <w:r w:rsidRPr="00437306">
        <w:t>—</w:t>
      </w:r>
      <w:r w:rsidRPr="00437306">
        <w:rPr>
          <w:rStyle w:val="CharPartText"/>
        </w:rPr>
        <w:t>Transitional provisions relating to the Corporations Amendment (No.</w:t>
      </w:r>
      <w:r w:rsidR="00437306">
        <w:rPr>
          <w:rStyle w:val="CharPartText"/>
        </w:rPr>
        <w:t> </w:t>
      </w:r>
      <w:r w:rsidRPr="00437306">
        <w:rPr>
          <w:rStyle w:val="CharPartText"/>
        </w:rPr>
        <w:t>1) Act 2010</w:t>
      </w:r>
      <w:bookmarkEnd w:id="181"/>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82" w:name="_Toc528574396"/>
      <w:r w:rsidRPr="00437306">
        <w:rPr>
          <w:rStyle w:val="CharSectno"/>
        </w:rPr>
        <w:t>1516</w:t>
      </w:r>
      <w:r w:rsidRPr="00437306">
        <w:t xml:space="preserve">  Application of amendments</w:t>
      </w:r>
      <w:bookmarkEnd w:id="182"/>
    </w:p>
    <w:p w:rsidR="00983B52" w:rsidRPr="00437306" w:rsidRDefault="00983B52" w:rsidP="00983B52">
      <w:pPr>
        <w:pStyle w:val="subsection"/>
      </w:pPr>
      <w:r w:rsidRPr="00437306">
        <w:tab/>
        <w:t>(1)</w:t>
      </w:r>
      <w:r w:rsidRPr="00437306">
        <w:tab/>
        <w:t>The amendments made by items</w:t>
      </w:r>
      <w:r w:rsidR="00437306">
        <w:t> </w:t>
      </w:r>
      <w:r w:rsidRPr="00437306">
        <w:t>4 to 8 of Schedule</w:t>
      </w:r>
      <w:r w:rsidR="00437306">
        <w:t> </w:t>
      </w:r>
      <w:r w:rsidRPr="00437306">
        <w:t xml:space="preserve">1 to the </w:t>
      </w:r>
      <w:r w:rsidRPr="00437306">
        <w:rPr>
          <w:i/>
        </w:rPr>
        <w:t>Corporations Amendment (No.</w:t>
      </w:r>
      <w:r w:rsidR="00437306">
        <w:rPr>
          <w:i/>
        </w:rPr>
        <w:t> </w:t>
      </w:r>
      <w:r w:rsidRPr="00437306">
        <w:rPr>
          <w:i/>
        </w:rPr>
        <w:t>1) Act 2010</w:t>
      </w:r>
      <w:r w:rsidRPr="00437306">
        <w:t xml:space="preserve"> apply in relation to requests made after the commencement of that Schedule to inspect, or receive a copy of, a register.</w:t>
      </w:r>
    </w:p>
    <w:p w:rsidR="00983B52" w:rsidRPr="00437306" w:rsidRDefault="00983B52" w:rsidP="00983B52">
      <w:pPr>
        <w:pStyle w:val="subsection"/>
      </w:pPr>
      <w:r w:rsidRPr="00437306">
        <w:tab/>
        <w:t>(2)</w:t>
      </w:r>
      <w:r w:rsidRPr="00437306">
        <w:tab/>
        <w:t>The amendment made by item</w:t>
      </w:r>
      <w:r w:rsidR="00437306">
        <w:t> </w:t>
      </w:r>
      <w:r w:rsidRPr="00437306">
        <w:t>9 of that Schedule applies in relation to information obtained from a register before, at or after the commencement of that Schedule.</w:t>
      </w:r>
    </w:p>
    <w:p w:rsidR="00983B52" w:rsidRPr="00437306" w:rsidRDefault="00983B52" w:rsidP="00983B52">
      <w:pPr>
        <w:pStyle w:val="subsection"/>
      </w:pPr>
      <w:r w:rsidRPr="00437306">
        <w:tab/>
        <w:t>(3)</w:t>
      </w:r>
      <w:r w:rsidRPr="00437306">
        <w:tab/>
        <w:t>The amendments made by items</w:t>
      </w:r>
      <w:r w:rsidR="00437306">
        <w:t> </w:t>
      </w:r>
      <w:r w:rsidRPr="00437306">
        <w:t>12 to 14 of that Schedule apply in relation to offers made after the commencement of that Schedule.</w:t>
      </w:r>
    </w:p>
    <w:p w:rsidR="00983B52" w:rsidRPr="00437306" w:rsidRDefault="00983B52" w:rsidP="00983B52">
      <w:pPr>
        <w:pStyle w:val="ActHead2"/>
        <w:pageBreakBefore/>
      </w:pPr>
      <w:bookmarkStart w:id="183" w:name="_Toc528574397"/>
      <w:r w:rsidRPr="00437306">
        <w:rPr>
          <w:rStyle w:val="CharPartNo"/>
        </w:rPr>
        <w:t>Part</w:t>
      </w:r>
      <w:r w:rsidR="00437306">
        <w:rPr>
          <w:rStyle w:val="CharPartNo"/>
        </w:rPr>
        <w:t> </w:t>
      </w:r>
      <w:r w:rsidRPr="00437306">
        <w:rPr>
          <w:rStyle w:val="CharPartNo"/>
        </w:rPr>
        <w:t>10.17</w:t>
      </w:r>
      <w:r w:rsidRPr="00437306">
        <w:t>—</w:t>
      </w:r>
      <w:r w:rsidRPr="00437306">
        <w:rPr>
          <w:rStyle w:val="CharPartText"/>
        </w:rPr>
        <w:t>Transitional provisions relating to the Corporations Amendment (Improving Accountability on Director and Executive Remuneration) Act 2011</w:t>
      </w:r>
      <w:bookmarkEnd w:id="183"/>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184" w:name="_Toc528574398"/>
      <w:r w:rsidRPr="00437306">
        <w:rPr>
          <w:rStyle w:val="CharSectno"/>
        </w:rPr>
        <w:t>1517</w:t>
      </w:r>
      <w:r w:rsidRPr="00437306">
        <w:t xml:space="preserve">  Application of Subdivision B of Division</w:t>
      </w:r>
      <w:r w:rsidR="00437306">
        <w:t> </w:t>
      </w:r>
      <w:r w:rsidRPr="00437306">
        <w:t>1 of Part</w:t>
      </w:r>
      <w:r w:rsidR="00437306">
        <w:t> </w:t>
      </w:r>
      <w:r w:rsidRPr="00437306">
        <w:t>2D.3</w:t>
      </w:r>
      <w:bookmarkEnd w:id="184"/>
    </w:p>
    <w:p w:rsidR="00983B52" w:rsidRPr="00437306" w:rsidRDefault="00983B52" w:rsidP="00983B52">
      <w:pPr>
        <w:pStyle w:val="subsection"/>
      </w:pPr>
      <w:r w:rsidRPr="00437306">
        <w:tab/>
      </w:r>
      <w:r w:rsidRPr="00437306">
        <w:tab/>
        <w:t>Subdivision B of Division</w:t>
      </w:r>
      <w:r w:rsidR="00437306">
        <w:t> </w:t>
      </w:r>
      <w:r w:rsidRPr="00437306">
        <w:t>1 of Part</w:t>
      </w:r>
      <w:r w:rsidR="00437306">
        <w:t> </w:t>
      </w:r>
      <w:r w:rsidRPr="00437306">
        <w:t>2D.3 applies in relation to the setting of board limits on or after 1</w:t>
      </w:r>
      <w:r w:rsidR="00437306">
        <w:t> </w:t>
      </w:r>
      <w:r w:rsidRPr="00437306">
        <w:t>July 2011.</w:t>
      </w:r>
    </w:p>
    <w:p w:rsidR="00983B52" w:rsidRPr="00437306" w:rsidRDefault="00983B52" w:rsidP="00983B52">
      <w:pPr>
        <w:pStyle w:val="ActHead5"/>
      </w:pPr>
      <w:bookmarkStart w:id="185" w:name="_Toc528574399"/>
      <w:r w:rsidRPr="00437306">
        <w:rPr>
          <w:rStyle w:val="CharSectno"/>
        </w:rPr>
        <w:t>1518</w:t>
      </w:r>
      <w:r w:rsidRPr="00437306">
        <w:t xml:space="preserve">  Application of sections</w:t>
      </w:r>
      <w:r w:rsidR="00437306">
        <w:t> </w:t>
      </w:r>
      <w:r w:rsidRPr="00437306">
        <w:t>206J, 206K, 206L and 206M</w:t>
      </w:r>
      <w:bookmarkEnd w:id="185"/>
    </w:p>
    <w:p w:rsidR="00983B52" w:rsidRPr="00437306" w:rsidRDefault="00983B52" w:rsidP="00983B52">
      <w:pPr>
        <w:pStyle w:val="subsection"/>
      </w:pPr>
      <w:r w:rsidRPr="00437306">
        <w:tab/>
        <w:t>(1)</w:t>
      </w:r>
      <w:r w:rsidRPr="00437306">
        <w:tab/>
        <w:t>Section</w:t>
      </w:r>
      <w:r w:rsidR="00437306">
        <w:t> </w:t>
      </w:r>
      <w:r w:rsidRPr="00437306">
        <w:t>206J applies to entry into arrangements on or after 1</w:t>
      </w:r>
      <w:r w:rsidR="00437306">
        <w:t> </w:t>
      </w:r>
      <w:r w:rsidRPr="00437306">
        <w:t>July 2011, whether the remuneration was for services rendered before, on or after that day.</w:t>
      </w:r>
    </w:p>
    <w:p w:rsidR="00983B52" w:rsidRPr="00437306" w:rsidRDefault="00983B52" w:rsidP="00983B52">
      <w:pPr>
        <w:pStyle w:val="subsection"/>
      </w:pPr>
      <w:r w:rsidRPr="00437306">
        <w:tab/>
        <w:t>(2)</w:t>
      </w:r>
      <w:r w:rsidRPr="00437306">
        <w:tab/>
        <w:t>Section</w:t>
      </w:r>
      <w:r w:rsidR="00437306">
        <w:t> </w:t>
      </w:r>
      <w:r w:rsidRPr="00437306">
        <w:t>206K applies to contracts entered into on or after 1</w:t>
      </w:r>
      <w:r w:rsidR="00437306">
        <w:t> </w:t>
      </w:r>
      <w:r w:rsidRPr="00437306">
        <w:t>July 2011.</w:t>
      </w:r>
    </w:p>
    <w:p w:rsidR="00983B52" w:rsidRPr="00437306" w:rsidRDefault="00983B52" w:rsidP="00983B52">
      <w:pPr>
        <w:pStyle w:val="subsection"/>
      </w:pPr>
      <w:r w:rsidRPr="00437306">
        <w:tab/>
        <w:t>(3)</w:t>
      </w:r>
      <w:r w:rsidRPr="00437306">
        <w:tab/>
        <w:t>Sections</w:t>
      </w:r>
      <w:r w:rsidR="00437306">
        <w:t> </w:t>
      </w:r>
      <w:r w:rsidRPr="00437306">
        <w:t>206L and 206M apply to recommendations made under contracts entered into on or after 1</w:t>
      </w:r>
      <w:r w:rsidR="00437306">
        <w:t> </w:t>
      </w:r>
      <w:r w:rsidRPr="00437306">
        <w:t>July 2011.</w:t>
      </w:r>
    </w:p>
    <w:p w:rsidR="00983B52" w:rsidRPr="00437306" w:rsidRDefault="00983B52" w:rsidP="00983B52">
      <w:pPr>
        <w:pStyle w:val="ActHead5"/>
      </w:pPr>
      <w:bookmarkStart w:id="186" w:name="_Toc528574400"/>
      <w:r w:rsidRPr="00437306">
        <w:rPr>
          <w:rStyle w:val="CharSectno"/>
        </w:rPr>
        <w:t>1519</w:t>
      </w:r>
      <w:r w:rsidRPr="00437306">
        <w:t xml:space="preserve">  Application of subsection</w:t>
      </w:r>
      <w:r w:rsidR="00437306">
        <w:t> </w:t>
      </w:r>
      <w:r w:rsidRPr="00437306">
        <w:t>249L(2)</w:t>
      </w:r>
      <w:bookmarkEnd w:id="186"/>
    </w:p>
    <w:p w:rsidR="00983B52" w:rsidRPr="00437306" w:rsidRDefault="00983B52" w:rsidP="00983B52">
      <w:pPr>
        <w:pStyle w:val="subsection"/>
      </w:pPr>
      <w:r w:rsidRPr="00437306">
        <w:tab/>
      </w:r>
      <w:r w:rsidRPr="00437306">
        <w:tab/>
        <w:t>Subsection</w:t>
      </w:r>
      <w:r w:rsidR="00437306">
        <w:t> </w:t>
      </w:r>
      <w:r w:rsidRPr="00437306">
        <w:t xml:space="preserve">249L(2) as substituted by the </w:t>
      </w:r>
      <w:r w:rsidRPr="00437306">
        <w:rPr>
          <w:i/>
        </w:rPr>
        <w:t>Corporations Amendment (Improving Accountability on Director and Executive Remuneration) Act 2011</w:t>
      </w:r>
      <w:r w:rsidRPr="00437306">
        <w:t xml:space="preserve"> applies in relation to AGMs held on or after 1</w:t>
      </w:r>
      <w:r w:rsidR="00437306">
        <w:t> </w:t>
      </w:r>
      <w:r w:rsidRPr="00437306">
        <w:t>July 2011.</w:t>
      </w:r>
    </w:p>
    <w:p w:rsidR="00983B52" w:rsidRPr="00437306" w:rsidRDefault="00983B52" w:rsidP="00983B52">
      <w:pPr>
        <w:pStyle w:val="ActHead5"/>
      </w:pPr>
      <w:bookmarkStart w:id="187" w:name="_Toc528574401"/>
      <w:r w:rsidRPr="00437306">
        <w:rPr>
          <w:rStyle w:val="CharSectno"/>
        </w:rPr>
        <w:t>1520</w:t>
      </w:r>
      <w:r w:rsidRPr="00437306">
        <w:t xml:space="preserve">  Application of section</w:t>
      </w:r>
      <w:r w:rsidR="00437306">
        <w:t> </w:t>
      </w:r>
      <w:r w:rsidRPr="00437306">
        <w:t>250BB</w:t>
      </w:r>
      <w:bookmarkEnd w:id="187"/>
    </w:p>
    <w:p w:rsidR="00983B52" w:rsidRPr="00437306" w:rsidRDefault="00983B52" w:rsidP="00983B52">
      <w:pPr>
        <w:pStyle w:val="subsection"/>
      </w:pPr>
      <w:r w:rsidRPr="00437306">
        <w:tab/>
      </w:r>
      <w:r w:rsidRPr="00437306">
        <w:tab/>
        <w:t>Section</w:t>
      </w:r>
      <w:r w:rsidR="00437306">
        <w:t> </w:t>
      </w:r>
      <w:r w:rsidRPr="00437306">
        <w:t>250BB applies to voting on or after 1</w:t>
      </w:r>
      <w:r w:rsidR="00437306">
        <w:t> </w:t>
      </w:r>
      <w:r w:rsidRPr="00437306">
        <w:t>August 2011, whether the proxy was appointed before, on or after that day.</w:t>
      </w:r>
    </w:p>
    <w:p w:rsidR="00983B52" w:rsidRPr="00437306" w:rsidRDefault="00983B52" w:rsidP="00983B52">
      <w:pPr>
        <w:pStyle w:val="ActHead5"/>
      </w:pPr>
      <w:bookmarkStart w:id="188" w:name="_Toc528574402"/>
      <w:r w:rsidRPr="00437306">
        <w:rPr>
          <w:rStyle w:val="CharSectno"/>
        </w:rPr>
        <w:t>1521</w:t>
      </w:r>
      <w:r w:rsidRPr="00437306">
        <w:t xml:space="preserve">  Application of section</w:t>
      </w:r>
      <w:r w:rsidR="00437306">
        <w:t> </w:t>
      </w:r>
      <w:r w:rsidRPr="00437306">
        <w:t>250BC</w:t>
      </w:r>
      <w:bookmarkEnd w:id="188"/>
    </w:p>
    <w:p w:rsidR="00983B52" w:rsidRPr="00437306" w:rsidRDefault="00983B52" w:rsidP="00983B52">
      <w:pPr>
        <w:pStyle w:val="subsection"/>
      </w:pPr>
      <w:r w:rsidRPr="00437306">
        <w:tab/>
      </w:r>
      <w:r w:rsidRPr="00437306">
        <w:tab/>
        <w:t>Section</w:t>
      </w:r>
      <w:r w:rsidR="00437306">
        <w:t> </w:t>
      </w:r>
      <w:r w:rsidRPr="00437306">
        <w:t>250BC applies to appointments of proxies made on or after 1</w:t>
      </w:r>
      <w:r w:rsidR="00437306">
        <w:t> </w:t>
      </w:r>
      <w:r w:rsidRPr="00437306">
        <w:t>August 2011.</w:t>
      </w:r>
    </w:p>
    <w:p w:rsidR="00983B52" w:rsidRPr="00437306" w:rsidRDefault="00983B52" w:rsidP="00983B52">
      <w:pPr>
        <w:pStyle w:val="ActHead5"/>
      </w:pPr>
      <w:bookmarkStart w:id="189" w:name="_Toc528574403"/>
      <w:r w:rsidRPr="00437306">
        <w:rPr>
          <w:rStyle w:val="CharSectno"/>
        </w:rPr>
        <w:t>1522</w:t>
      </w:r>
      <w:r w:rsidRPr="00437306">
        <w:t xml:space="preserve">  Application of section</w:t>
      </w:r>
      <w:r w:rsidR="00437306">
        <w:t> </w:t>
      </w:r>
      <w:r w:rsidRPr="00437306">
        <w:t>250BD</w:t>
      </w:r>
      <w:bookmarkEnd w:id="189"/>
    </w:p>
    <w:p w:rsidR="00983B52" w:rsidRPr="00437306" w:rsidRDefault="00983B52" w:rsidP="00983B52">
      <w:pPr>
        <w:pStyle w:val="subsection"/>
      </w:pPr>
      <w:r w:rsidRPr="00437306">
        <w:tab/>
      </w:r>
      <w:r w:rsidRPr="00437306">
        <w:tab/>
        <w:t>Section</w:t>
      </w:r>
      <w:r w:rsidR="00437306">
        <w:t> </w:t>
      </w:r>
      <w:r w:rsidRPr="00437306">
        <w:t>250BD applies in relation to voting on or after 1</w:t>
      </w:r>
      <w:r w:rsidR="00437306">
        <w:t> </w:t>
      </w:r>
      <w:r w:rsidRPr="00437306">
        <w:t>August 2011, whether the matter that is the subject of the resolution relates to a time before, on or after that day.</w:t>
      </w:r>
    </w:p>
    <w:p w:rsidR="00983B52" w:rsidRPr="00437306" w:rsidRDefault="00983B52" w:rsidP="00983B52">
      <w:pPr>
        <w:pStyle w:val="ActHead5"/>
      </w:pPr>
      <w:bookmarkStart w:id="190" w:name="_Toc528574404"/>
      <w:r w:rsidRPr="00437306">
        <w:rPr>
          <w:rStyle w:val="CharSectno"/>
        </w:rPr>
        <w:t>1523</w:t>
      </w:r>
      <w:r w:rsidRPr="00437306">
        <w:t xml:space="preserve">  Application of subsections</w:t>
      </w:r>
      <w:r w:rsidR="00437306">
        <w:t> </w:t>
      </w:r>
      <w:r w:rsidRPr="00437306">
        <w:t>250R(4) to (10)</w:t>
      </w:r>
      <w:bookmarkEnd w:id="190"/>
    </w:p>
    <w:p w:rsidR="00983B52" w:rsidRPr="00437306" w:rsidRDefault="00983B52" w:rsidP="00983B52">
      <w:pPr>
        <w:pStyle w:val="subsection"/>
      </w:pPr>
      <w:r w:rsidRPr="00437306">
        <w:tab/>
      </w:r>
      <w:r w:rsidRPr="00437306">
        <w:tab/>
        <w:t>Subsections</w:t>
      </w:r>
      <w:r w:rsidR="00437306">
        <w:t> </w:t>
      </w:r>
      <w:r w:rsidRPr="00437306">
        <w:t>250R(4), (5), (6), (7), (8), (9) and (10) apply in relation to voting on or after 1</w:t>
      </w:r>
      <w:r w:rsidR="00437306">
        <w:t> </w:t>
      </w:r>
      <w:r w:rsidRPr="00437306">
        <w:t>August 2011, whether the remuneration report concerned relates to a financial year starting before, on or after that day.</w:t>
      </w:r>
    </w:p>
    <w:p w:rsidR="00983B52" w:rsidRPr="00437306" w:rsidRDefault="00983B52" w:rsidP="00983B52">
      <w:pPr>
        <w:pStyle w:val="ActHead5"/>
      </w:pPr>
      <w:bookmarkStart w:id="191" w:name="_Toc528574405"/>
      <w:r w:rsidRPr="00437306">
        <w:rPr>
          <w:rStyle w:val="CharSectno"/>
        </w:rPr>
        <w:t>1524</w:t>
      </w:r>
      <w:r w:rsidRPr="00437306">
        <w:t xml:space="preserve">  Application of Division</w:t>
      </w:r>
      <w:r w:rsidR="00437306">
        <w:t> </w:t>
      </w:r>
      <w:r w:rsidRPr="00437306">
        <w:t>9 of Part</w:t>
      </w:r>
      <w:r w:rsidR="00437306">
        <w:t> </w:t>
      </w:r>
      <w:r w:rsidRPr="00437306">
        <w:t>2G.2</w:t>
      </w:r>
      <w:bookmarkEnd w:id="191"/>
    </w:p>
    <w:p w:rsidR="00983B52" w:rsidRPr="00437306" w:rsidRDefault="00983B52" w:rsidP="00983B52">
      <w:pPr>
        <w:pStyle w:val="subsection"/>
      </w:pPr>
      <w:r w:rsidRPr="00437306">
        <w:tab/>
      </w:r>
      <w:r w:rsidRPr="00437306">
        <w:tab/>
        <w:t>Division</w:t>
      </w:r>
      <w:r w:rsidR="00437306">
        <w:t> </w:t>
      </w:r>
      <w:r w:rsidRPr="00437306">
        <w:t>9 of Part</w:t>
      </w:r>
      <w:r w:rsidR="00437306">
        <w:t> </w:t>
      </w:r>
      <w:r w:rsidRPr="00437306">
        <w:t>2G.2 applies in relation to AGMs held on or after 1</w:t>
      </w:r>
      <w:r w:rsidR="00437306">
        <w:t> </w:t>
      </w:r>
      <w:r w:rsidRPr="00437306">
        <w:t>July 2011.</w:t>
      </w:r>
    </w:p>
    <w:p w:rsidR="00983B52" w:rsidRPr="00437306" w:rsidRDefault="00983B52" w:rsidP="00983B52">
      <w:pPr>
        <w:pStyle w:val="notetext"/>
      </w:pPr>
      <w:r w:rsidRPr="00437306">
        <w:t>Note:</w:t>
      </w:r>
      <w:r w:rsidRPr="00437306">
        <w:tab/>
        <w:t>This has the effect that the Division can apply in relation to a company only if both of its 2 most recent AGMs have been held on or after 1</w:t>
      </w:r>
      <w:r w:rsidR="00437306">
        <w:t> </w:t>
      </w:r>
      <w:r w:rsidRPr="00437306">
        <w:t>July 2011.</w:t>
      </w:r>
    </w:p>
    <w:p w:rsidR="00983B52" w:rsidRPr="00437306" w:rsidRDefault="00983B52" w:rsidP="00983B52">
      <w:pPr>
        <w:pStyle w:val="ActHead5"/>
      </w:pPr>
      <w:bookmarkStart w:id="192" w:name="_Toc528574406"/>
      <w:r w:rsidRPr="00437306">
        <w:rPr>
          <w:rStyle w:val="CharSectno"/>
        </w:rPr>
        <w:t>1525</w:t>
      </w:r>
      <w:r w:rsidRPr="00437306">
        <w:t xml:space="preserve">  Application of amendments of section</w:t>
      </w:r>
      <w:r w:rsidR="00437306">
        <w:t> </w:t>
      </w:r>
      <w:r w:rsidRPr="00437306">
        <w:t>300A</w:t>
      </w:r>
      <w:bookmarkEnd w:id="192"/>
    </w:p>
    <w:p w:rsidR="00983B52" w:rsidRPr="00437306" w:rsidRDefault="00983B52" w:rsidP="00983B52">
      <w:pPr>
        <w:pStyle w:val="subsection"/>
      </w:pPr>
      <w:r w:rsidRPr="00437306">
        <w:tab/>
        <w:t>(1)</w:t>
      </w:r>
      <w:r w:rsidRPr="00437306">
        <w:tab/>
        <w:t>The amendments of section</w:t>
      </w:r>
      <w:r w:rsidR="00437306">
        <w:t> </w:t>
      </w:r>
      <w:r w:rsidRPr="00437306">
        <w:t xml:space="preserve">300A made by the </w:t>
      </w:r>
      <w:r w:rsidRPr="00437306">
        <w:rPr>
          <w:i/>
        </w:rPr>
        <w:t>Corporations Amendment (Improving Accountability on Director and Executive Remuneration) Act 2011</w:t>
      </w:r>
      <w:r w:rsidRPr="00437306">
        <w:t xml:space="preserve"> apply in relation to remuneration reports for financial years starting on or after 1</w:t>
      </w:r>
      <w:r w:rsidR="00437306">
        <w:t> </w:t>
      </w:r>
      <w:r w:rsidRPr="00437306">
        <w:t>July 2011.</w:t>
      </w:r>
    </w:p>
    <w:p w:rsidR="00983B52" w:rsidRPr="00437306" w:rsidRDefault="00983B52" w:rsidP="00983B52">
      <w:pPr>
        <w:pStyle w:val="subsection"/>
      </w:pPr>
      <w:r w:rsidRPr="00437306">
        <w:tab/>
        <w:t>(2)</w:t>
      </w:r>
      <w:r w:rsidRPr="00437306">
        <w:tab/>
      </w:r>
      <w:r w:rsidR="00437306">
        <w:t>Subsection (</w:t>
      </w:r>
      <w:r w:rsidRPr="00437306">
        <w:t>1) does not apply to the repeal of subsection</w:t>
      </w:r>
      <w:r w:rsidR="00437306">
        <w:t> </w:t>
      </w:r>
      <w:r w:rsidRPr="00437306">
        <w:t>300A(1AAA).</w:t>
      </w:r>
    </w:p>
    <w:p w:rsidR="00983B52" w:rsidRPr="00437306" w:rsidRDefault="00983B52" w:rsidP="00983B52">
      <w:pPr>
        <w:pStyle w:val="SubsectionHead"/>
      </w:pPr>
      <w:r w:rsidRPr="00437306">
        <w:t>Saving of regulations made for paragraph</w:t>
      </w:r>
      <w:r w:rsidR="00437306">
        <w:t> </w:t>
      </w:r>
      <w:r w:rsidRPr="00437306">
        <w:t>300A(1)(f)</w:t>
      </w:r>
    </w:p>
    <w:p w:rsidR="00983B52" w:rsidRPr="00437306" w:rsidRDefault="00983B52" w:rsidP="00983B52">
      <w:pPr>
        <w:pStyle w:val="subsection"/>
      </w:pPr>
      <w:r w:rsidRPr="00437306">
        <w:tab/>
        <w:t>(3)</w:t>
      </w:r>
      <w:r w:rsidRPr="00437306">
        <w:tab/>
        <w:t>The amendment of paragraph</w:t>
      </w:r>
      <w:r w:rsidR="00437306">
        <w:t> </w:t>
      </w:r>
      <w:r w:rsidRPr="00437306">
        <w:t xml:space="preserve">300A(1)(f) made by the </w:t>
      </w:r>
      <w:r w:rsidRPr="00437306">
        <w:rPr>
          <w:i/>
        </w:rPr>
        <w:t>Corporations Amendment (Improving Accountability on Director and Executive Remuneration) Act 2011</w:t>
      </w:r>
      <w:r w:rsidRPr="00437306">
        <w:t xml:space="preserve"> does not affect the validity of any regulations in force for the purposes of that paragraph immediately before that amendment.</w:t>
      </w:r>
    </w:p>
    <w:p w:rsidR="00983B52" w:rsidRPr="00437306" w:rsidRDefault="00983B52" w:rsidP="00983B52">
      <w:pPr>
        <w:pStyle w:val="ActHead2"/>
        <w:pageBreakBefore/>
      </w:pPr>
      <w:bookmarkStart w:id="193" w:name="_Toc528574407"/>
      <w:r w:rsidRPr="00437306">
        <w:rPr>
          <w:rStyle w:val="CharPartNo"/>
        </w:rPr>
        <w:t>Part</w:t>
      </w:r>
      <w:r w:rsidR="00437306">
        <w:rPr>
          <w:rStyle w:val="CharPartNo"/>
        </w:rPr>
        <w:t> </w:t>
      </w:r>
      <w:r w:rsidRPr="00437306">
        <w:rPr>
          <w:rStyle w:val="CharPartNo"/>
        </w:rPr>
        <w:t>10.18</w:t>
      </w:r>
      <w:r w:rsidRPr="00437306">
        <w:t>—</w:t>
      </w:r>
      <w:r w:rsidRPr="00437306">
        <w:rPr>
          <w:rStyle w:val="CharPartText"/>
        </w:rPr>
        <w:t>Transitional and application provisions relating to the Future of Financial Advice Measures</w:t>
      </w:r>
      <w:bookmarkEnd w:id="193"/>
    </w:p>
    <w:p w:rsidR="00983B52" w:rsidRPr="00437306" w:rsidRDefault="00983B52" w:rsidP="00983B52">
      <w:pPr>
        <w:pStyle w:val="ActHead3"/>
      </w:pPr>
      <w:bookmarkStart w:id="194" w:name="_Toc528574408"/>
      <w:r w:rsidRPr="00437306">
        <w:rPr>
          <w:rStyle w:val="CharDivNo"/>
        </w:rPr>
        <w:t>Division</w:t>
      </w:r>
      <w:r w:rsidR="00437306">
        <w:rPr>
          <w:rStyle w:val="CharDivNo"/>
        </w:rPr>
        <w:t> </w:t>
      </w:r>
      <w:r w:rsidRPr="00437306">
        <w:rPr>
          <w:rStyle w:val="CharDivNo"/>
        </w:rPr>
        <w:t>1</w:t>
      </w:r>
      <w:r w:rsidRPr="00437306">
        <w:t>—</w:t>
      </w:r>
      <w:r w:rsidRPr="00437306">
        <w:rPr>
          <w:rStyle w:val="CharDivText"/>
        </w:rPr>
        <w:t>Provisions relating to the Corporations Amendment (Further Future of Financial Advice Measures) Act 2012</w:t>
      </w:r>
      <w:bookmarkEnd w:id="194"/>
    </w:p>
    <w:p w:rsidR="00983B52" w:rsidRPr="00437306" w:rsidRDefault="00983B52" w:rsidP="00983B52">
      <w:pPr>
        <w:pStyle w:val="ActHead5"/>
      </w:pPr>
      <w:bookmarkStart w:id="195" w:name="_Toc528574409"/>
      <w:r w:rsidRPr="00437306">
        <w:rPr>
          <w:rStyle w:val="CharSectno"/>
        </w:rPr>
        <w:t>1526</w:t>
      </w:r>
      <w:r w:rsidRPr="00437306">
        <w:t xml:space="preserve">  Definitions</w:t>
      </w:r>
      <w:bookmarkEnd w:id="195"/>
    </w:p>
    <w:p w:rsidR="00983B52" w:rsidRPr="00437306" w:rsidRDefault="00983B52" w:rsidP="00983B52">
      <w:pPr>
        <w:pStyle w:val="subsection"/>
        <w:keepNext/>
        <w:keepLines/>
      </w:pPr>
      <w:r w:rsidRPr="00437306">
        <w:tab/>
        <w:t>(1)</w:t>
      </w:r>
      <w:r w:rsidRPr="00437306">
        <w:tab/>
        <w:t>In this Part:</w:t>
      </w:r>
    </w:p>
    <w:p w:rsidR="00983B52" w:rsidRPr="00437306" w:rsidRDefault="00983B52" w:rsidP="00983B52">
      <w:pPr>
        <w:pStyle w:val="Definition"/>
        <w:keepNext/>
        <w:keepLines/>
      </w:pPr>
      <w:r w:rsidRPr="00437306">
        <w:rPr>
          <w:b/>
          <w:i/>
        </w:rPr>
        <w:t>amending Act</w:t>
      </w:r>
      <w:r w:rsidRPr="00437306">
        <w:rPr>
          <w:b/>
        </w:rPr>
        <w:t xml:space="preserve"> </w:t>
      </w:r>
      <w:r w:rsidRPr="00437306">
        <w:t xml:space="preserve">means the </w:t>
      </w:r>
      <w:r w:rsidRPr="00437306">
        <w:rPr>
          <w:i/>
        </w:rPr>
        <w:t>Corporations Amendment (Further Future of Financial Advice Measures) Act 2012</w:t>
      </w:r>
      <w:r w:rsidRPr="00437306">
        <w:t>.</w:t>
      </w:r>
    </w:p>
    <w:p w:rsidR="00983B52" w:rsidRPr="00437306" w:rsidRDefault="00983B52" w:rsidP="00983B52">
      <w:pPr>
        <w:pStyle w:val="Definition"/>
      </w:pPr>
      <w:r w:rsidRPr="00437306">
        <w:rPr>
          <w:b/>
          <w:i/>
        </w:rPr>
        <w:t>custodial arrangement</w:t>
      </w:r>
      <w:r w:rsidRPr="00437306">
        <w:t xml:space="preserve"> has the same meaning as it has in subsection</w:t>
      </w:r>
      <w:r w:rsidR="00437306">
        <w:t> </w:t>
      </w:r>
      <w:r w:rsidRPr="00437306">
        <w:t xml:space="preserve">1012IA(1), subject to </w:t>
      </w:r>
      <w:r w:rsidR="00437306">
        <w:t>subsection (</w:t>
      </w:r>
      <w:r w:rsidRPr="00437306">
        <w:t>2).</w:t>
      </w:r>
    </w:p>
    <w:p w:rsidR="00983B52" w:rsidRPr="00437306" w:rsidRDefault="00983B52" w:rsidP="00983B52">
      <w:pPr>
        <w:pStyle w:val="Definition"/>
      </w:pPr>
      <w:r w:rsidRPr="00437306">
        <w:rPr>
          <w:b/>
          <w:i/>
        </w:rPr>
        <w:t>platform operator</w:t>
      </w:r>
      <w:r w:rsidRPr="00437306">
        <w:t xml:space="preserve"> means the provider of a custodial arrangement, or custodial arrangements.</w:t>
      </w:r>
    </w:p>
    <w:p w:rsidR="00983B52" w:rsidRPr="00437306" w:rsidRDefault="00983B52" w:rsidP="00983B52">
      <w:pPr>
        <w:pStyle w:val="Definition"/>
      </w:pPr>
      <w:r w:rsidRPr="00437306">
        <w:rPr>
          <w:b/>
          <w:i/>
        </w:rPr>
        <w:t>provider</w:t>
      </w:r>
      <w:r w:rsidRPr="00437306">
        <w:t>, in relation to a custodial arrangement, has the same meaning as in subsection</w:t>
      </w:r>
      <w:r w:rsidR="00437306">
        <w:t> </w:t>
      </w:r>
      <w:r w:rsidRPr="00437306">
        <w:t>1012IA(1).</w:t>
      </w:r>
    </w:p>
    <w:p w:rsidR="00983B52" w:rsidRPr="00437306" w:rsidRDefault="00983B52" w:rsidP="00983B52">
      <w:pPr>
        <w:pStyle w:val="subsection"/>
      </w:pPr>
      <w:r w:rsidRPr="00437306">
        <w:tab/>
        <w:t>(2)</w:t>
      </w:r>
      <w:r w:rsidRPr="00437306">
        <w:tab/>
        <w:t xml:space="preserve">The definition of </w:t>
      </w:r>
      <w:r w:rsidRPr="00437306">
        <w:rPr>
          <w:b/>
          <w:i/>
        </w:rPr>
        <w:t>custodial arrangement</w:t>
      </w:r>
      <w:r w:rsidRPr="00437306">
        <w:t xml:space="preserve"> in subsection</w:t>
      </w:r>
      <w:r w:rsidR="00437306">
        <w:t> </w:t>
      </w:r>
      <w:r w:rsidRPr="00437306">
        <w:t>1012IA(1) is to be read as if the reference in that definition to an instruction included a reference to:</w:t>
      </w:r>
    </w:p>
    <w:p w:rsidR="00983B52" w:rsidRPr="00437306" w:rsidRDefault="00983B52" w:rsidP="00983B52">
      <w:pPr>
        <w:pStyle w:val="paragraph"/>
      </w:pPr>
      <w:r w:rsidRPr="00437306">
        <w:tab/>
        <w:t>(a)</w:t>
      </w:r>
      <w:r w:rsidRPr="00437306">
        <w:tab/>
        <w:t>a direction of the kind mentioned in paragraph</w:t>
      </w:r>
      <w:r w:rsidR="00437306">
        <w:t> </w:t>
      </w:r>
      <w:r w:rsidRPr="00437306">
        <w:t xml:space="preserve">58(2)(d) or (da) of the </w:t>
      </w:r>
      <w:r w:rsidRPr="00437306">
        <w:rPr>
          <w:i/>
        </w:rPr>
        <w:t xml:space="preserve">Superannuation Industry (Supervision) Act 1993 </w:t>
      </w:r>
      <w:r w:rsidRPr="00437306">
        <w:t>that will involve the acquisition of a particular financial product, or a financial product of a particular kind; and</w:t>
      </w:r>
    </w:p>
    <w:p w:rsidR="00983B52" w:rsidRPr="00437306" w:rsidRDefault="00983B52" w:rsidP="00983B52">
      <w:pPr>
        <w:pStyle w:val="paragraph"/>
      </w:pPr>
      <w:r w:rsidRPr="00437306">
        <w:tab/>
        <w:t>(b)</w:t>
      </w:r>
      <w:r w:rsidRPr="00437306">
        <w:tab/>
        <w:t>a direction of the kind mentioned in subsection</w:t>
      </w:r>
      <w:r w:rsidR="00437306">
        <w:t> </w:t>
      </w:r>
      <w:r w:rsidRPr="00437306">
        <w:t xml:space="preserve">52B(4) of the </w:t>
      </w:r>
      <w:r w:rsidRPr="00437306">
        <w:rPr>
          <w:i/>
        </w:rPr>
        <w:t xml:space="preserve">Superannuation Industry (Supervision) Act 1993 </w:t>
      </w:r>
      <w:r w:rsidRPr="00437306">
        <w:t>that will involve the acquisition of a particular financial product, or a financial product of a particular kind.</w:t>
      </w:r>
    </w:p>
    <w:p w:rsidR="00983B52" w:rsidRPr="00437306" w:rsidRDefault="00983B52" w:rsidP="00983B52">
      <w:pPr>
        <w:pStyle w:val="ActHead5"/>
      </w:pPr>
      <w:bookmarkStart w:id="196" w:name="_Toc528574410"/>
      <w:r w:rsidRPr="00437306">
        <w:rPr>
          <w:rStyle w:val="CharSectno"/>
        </w:rPr>
        <w:t>1527</w:t>
      </w:r>
      <w:r w:rsidRPr="00437306">
        <w:t xml:space="preserve">  Application of best interests obligations</w:t>
      </w:r>
      <w:bookmarkEnd w:id="196"/>
    </w:p>
    <w:p w:rsidR="00983B52" w:rsidRPr="00437306" w:rsidRDefault="00983B52" w:rsidP="00983B52">
      <w:pPr>
        <w:pStyle w:val="subsection"/>
        <w:rPr>
          <w:szCs w:val="22"/>
        </w:rPr>
      </w:pPr>
      <w:r w:rsidRPr="00437306">
        <w:tab/>
        <w:t>(1)</w:t>
      </w:r>
      <w:r w:rsidRPr="00437306">
        <w:tab/>
        <w:t>The following apply in relation to the provision of personal advice to a person as a retail client on or after the application day (whether or not the advice was sought before</w:t>
      </w:r>
      <w:r w:rsidRPr="00437306">
        <w:rPr>
          <w:sz w:val="16"/>
          <w:szCs w:val="16"/>
        </w:rPr>
        <w:t xml:space="preserve"> </w:t>
      </w:r>
      <w:r w:rsidRPr="00437306">
        <w:rPr>
          <w:szCs w:val="22"/>
        </w:rPr>
        <w:t>that day):</w:t>
      </w:r>
    </w:p>
    <w:p w:rsidR="00983B52" w:rsidRPr="00437306" w:rsidRDefault="00983B52" w:rsidP="00983B52">
      <w:pPr>
        <w:pStyle w:val="paragraph"/>
      </w:pPr>
      <w:r w:rsidRPr="00437306">
        <w:tab/>
        <w:t>(a)</w:t>
      </w:r>
      <w:r w:rsidRPr="00437306">
        <w:tab/>
        <w:t>Division</w:t>
      </w:r>
      <w:r w:rsidR="00437306">
        <w:t> </w:t>
      </w:r>
      <w:r w:rsidRPr="00437306">
        <w:t>2 of Part</w:t>
      </w:r>
      <w:r w:rsidR="00437306">
        <w:t> </w:t>
      </w:r>
      <w:r w:rsidRPr="00437306">
        <w:t>7.7A, as inserted by item</w:t>
      </w:r>
      <w:r w:rsidR="00437306">
        <w:t> </w:t>
      </w:r>
      <w:r w:rsidRPr="00437306">
        <w:t>23 of Schedule</w:t>
      </w:r>
      <w:r w:rsidR="00437306">
        <w:t> </w:t>
      </w:r>
      <w:r w:rsidRPr="00437306">
        <w:t>1 to the amending Act;</w:t>
      </w:r>
    </w:p>
    <w:p w:rsidR="00983B52" w:rsidRPr="00437306" w:rsidRDefault="00983B52" w:rsidP="00983B52">
      <w:pPr>
        <w:pStyle w:val="paragraph"/>
      </w:pPr>
      <w:r w:rsidRPr="00437306">
        <w:tab/>
        <w:t>(b)</w:t>
      </w:r>
      <w:r w:rsidRPr="00437306">
        <w:tab/>
        <w:t>the amendments made by items</w:t>
      </w:r>
      <w:r w:rsidR="00437306">
        <w:t> </w:t>
      </w:r>
      <w:r w:rsidRPr="00437306">
        <w:t>6, 7, 8, 9 and 34 of Schedule</w:t>
      </w:r>
      <w:r w:rsidR="00437306">
        <w:t> </w:t>
      </w:r>
      <w:r w:rsidRPr="00437306">
        <w:t>1 to the amending Act.</w:t>
      </w:r>
    </w:p>
    <w:p w:rsidR="00983B52" w:rsidRPr="00437306" w:rsidRDefault="00983B52" w:rsidP="00983B52">
      <w:pPr>
        <w:pStyle w:val="subsection"/>
        <w:keepNext/>
        <w:keepLines/>
      </w:pPr>
      <w:r w:rsidRPr="00437306">
        <w:tab/>
        <w:t>(2)</w:t>
      </w:r>
      <w:r w:rsidRPr="00437306">
        <w:tab/>
        <w:t>In this section:</w:t>
      </w:r>
    </w:p>
    <w:p w:rsidR="00983B52" w:rsidRPr="00437306" w:rsidRDefault="00983B52" w:rsidP="00983B52">
      <w:pPr>
        <w:pStyle w:val="Definition"/>
      </w:pPr>
      <w:r w:rsidRPr="00437306">
        <w:rPr>
          <w:b/>
          <w:i/>
        </w:rPr>
        <w:t>application day</w:t>
      </w:r>
      <w:r w:rsidRPr="00437306">
        <w:t>, in relation to a financial services licensee or a person acting as a representative of a financial services licensee, means:</w:t>
      </w:r>
    </w:p>
    <w:p w:rsidR="00983B52" w:rsidRPr="00437306" w:rsidRDefault="00983B52" w:rsidP="00983B52">
      <w:pPr>
        <w:pStyle w:val="paragraph"/>
      </w:pPr>
      <w:r w:rsidRPr="00437306">
        <w:tab/>
        <w:t>(a)</w:t>
      </w:r>
      <w:r w:rsidRPr="00437306">
        <w:tab/>
        <w:t>if the financial services licensee has lodged notice with ASIC in accordance with subsection</w:t>
      </w:r>
      <w:r w:rsidR="00437306">
        <w:t> </w:t>
      </w:r>
      <w:r w:rsidRPr="00437306">
        <w:t>967(1) that the obligations and prohibitions imposed under Part</w:t>
      </w:r>
      <w:r w:rsidR="00437306">
        <w:t> </w:t>
      </w:r>
      <w:r w:rsidRPr="00437306">
        <w:t>7.7A are to apply to the licensee and persons acting as representatives of the licensee on and from the day specified in the notice—the day specified in the notice; or</w:t>
      </w:r>
    </w:p>
    <w:p w:rsidR="00983B52" w:rsidRPr="00437306" w:rsidRDefault="00983B52" w:rsidP="00983B52">
      <w:pPr>
        <w:pStyle w:val="paragraph"/>
      </w:pPr>
      <w:r w:rsidRPr="00437306">
        <w:tab/>
        <w:t>(b)</w:t>
      </w:r>
      <w:r w:rsidRPr="00437306">
        <w:tab/>
        <w:t>if the person has not lodged such a notice—1</w:t>
      </w:r>
      <w:r w:rsidR="00437306">
        <w:t> </w:t>
      </w:r>
      <w:r w:rsidRPr="00437306">
        <w:t>July 2013.</w:t>
      </w:r>
    </w:p>
    <w:p w:rsidR="00983B52" w:rsidRPr="00437306" w:rsidRDefault="00983B52" w:rsidP="00983B52">
      <w:pPr>
        <w:pStyle w:val="ActHead5"/>
      </w:pPr>
      <w:bookmarkStart w:id="197" w:name="_Toc528574411"/>
      <w:r w:rsidRPr="00437306">
        <w:rPr>
          <w:rStyle w:val="CharSectno"/>
        </w:rPr>
        <w:t>1528</w:t>
      </w:r>
      <w:r w:rsidRPr="00437306">
        <w:t xml:space="preserve">  Application of ban on conflicted remuneration</w:t>
      </w:r>
      <w:bookmarkEnd w:id="197"/>
    </w:p>
    <w:p w:rsidR="00983B52" w:rsidRPr="00437306" w:rsidRDefault="00983B52" w:rsidP="00983B52">
      <w:pPr>
        <w:pStyle w:val="subsection"/>
      </w:pPr>
      <w:r w:rsidRPr="00437306">
        <w:tab/>
        <w:t>(1)</w:t>
      </w:r>
      <w:r w:rsidRPr="00437306">
        <w:tab/>
        <w:t xml:space="preserve">Subject to </w:t>
      </w:r>
      <w:r w:rsidR="00437306">
        <w:rPr>
          <w:color w:val="000000"/>
        </w:rPr>
        <w:t>subsections (</w:t>
      </w:r>
      <w:r w:rsidRPr="00437306">
        <w:rPr>
          <w:color w:val="000000"/>
        </w:rPr>
        <w:t>2) and (3)</w:t>
      </w:r>
      <w:r w:rsidRPr="00437306">
        <w:t>, Division</w:t>
      </w:r>
      <w:r w:rsidR="00437306">
        <w:t> </w:t>
      </w:r>
      <w:r w:rsidRPr="00437306">
        <w:t>4 of Part</w:t>
      </w:r>
      <w:r w:rsidR="00437306">
        <w:t> </w:t>
      </w:r>
      <w:r w:rsidRPr="00437306">
        <w:t>7.7A, as inserted by item</w:t>
      </w:r>
      <w:r w:rsidR="00437306">
        <w:t> </w:t>
      </w:r>
      <w:r w:rsidRPr="00437306">
        <w:t>24 of Schedule</w:t>
      </w:r>
      <w:r w:rsidR="00437306">
        <w:t> </w:t>
      </w:r>
      <w:r w:rsidRPr="00437306">
        <w:t>1 to the amending Act, does not apply to a benefit given to a financial services licensee, or a representative of a financial services licensee, if:</w:t>
      </w:r>
    </w:p>
    <w:p w:rsidR="00983B52" w:rsidRPr="00437306" w:rsidRDefault="00983B52" w:rsidP="00983B52">
      <w:pPr>
        <w:pStyle w:val="paragraph"/>
      </w:pPr>
      <w:r w:rsidRPr="00437306">
        <w:tab/>
        <w:t>(a)</w:t>
      </w:r>
      <w:r w:rsidRPr="00437306">
        <w:tab/>
        <w:t>the benefit is given under an arrangement entered into before the application day; and</w:t>
      </w:r>
    </w:p>
    <w:p w:rsidR="00983B52" w:rsidRPr="00437306" w:rsidRDefault="00983B52" w:rsidP="00983B52">
      <w:pPr>
        <w:pStyle w:val="paragraph"/>
      </w:pPr>
      <w:r w:rsidRPr="00437306">
        <w:tab/>
        <w:t>(b)</w:t>
      </w:r>
      <w:r w:rsidRPr="00437306">
        <w:tab/>
        <w:t>the benefit is not given by a platform operator.</w:t>
      </w:r>
    </w:p>
    <w:p w:rsidR="00983B52" w:rsidRPr="00437306" w:rsidRDefault="00983B52" w:rsidP="00983B52">
      <w:pPr>
        <w:pStyle w:val="subsection"/>
      </w:pPr>
      <w:r w:rsidRPr="00437306">
        <w:tab/>
        <w:t>(2)</w:t>
      </w:r>
      <w:r w:rsidRPr="00437306">
        <w:tab/>
        <w:t>The regulations may prescribe circumstances in which that Division applies, or does not apply, to a benefit given to a financial services licensee or a representative of a financial services licensee.</w:t>
      </w:r>
    </w:p>
    <w:p w:rsidR="00983B52" w:rsidRPr="00437306" w:rsidRDefault="00983B52" w:rsidP="00983B52">
      <w:pPr>
        <w:pStyle w:val="subsection"/>
      </w:pPr>
      <w:r w:rsidRPr="00437306">
        <w:tab/>
        <w:t>(3)</w:t>
      </w:r>
      <w:r w:rsidRPr="00437306">
        <w:tab/>
        <w:t xml:space="preserve">Despite </w:t>
      </w:r>
      <w:r w:rsidR="00437306">
        <w:t>subsection (</w:t>
      </w:r>
      <w:r w:rsidRPr="00437306">
        <w:t>1), that Division does not apply to a benefit given to a financial services licensee, or a representative of a financial services licensee, to the extent that the operation of that Division would result in an acquisition of property (within the meaning of paragraph</w:t>
      </w:r>
      <w:r w:rsidR="00437306">
        <w:t> </w:t>
      </w:r>
      <w:r w:rsidRPr="00437306">
        <w:t>51(xxxi) of the Constitution) from a person otherwise than on just terms (within the meaning of that paragraph of the Constitution).</w:t>
      </w:r>
    </w:p>
    <w:p w:rsidR="00983B52" w:rsidRPr="00437306" w:rsidRDefault="00983B52" w:rsidP="00983B52">
      <w:pPr>
        <w:pStyle w:val="subsection"/>
      </w:pPr>
      <w:r w:rsidRPr="00437306">
        <w:tab/>
        <w:t>(4)</w:t>
      </w:r>
      <w:r w:rsidRPr="00437306">
        <w:tab/>
        <w:t>In this section:</w:t>
      </w:r>
    </w:p>
    <w:p w:rsidR="00983B52" w:rsidRPr="00437306" w:rsidRDefault="00983B52" w:rsidP="00983B52">
      <w:pPr>
        <w:pStyle w:val="Definition"/>
      </w:pPr>
      <w:r w:rsidRPr="00437306">
        <w:rPr>
          <w:b/>
          <w:i/>
        </w:rPr>
        <w:t>application day</w:t>
      </w:r>
      <w:r w:rsidRPr="00437306">
        <w:t>:</w:t>
      </w:r>
    </w:p>
    <w:p w:rsidR="00983B52" w:rsidRPr="00437306" w:rsidRDefault="00983B52" w:rsidP="00983B52">
      <w:pPr>
        <w:pStyle w:val="paragraph"/>
      </w:pPr>
      <w:r w:rsidRPr="00437306">
        <w:tab/>
        <w:t>(a)</w:t>
      </w:r>
      <w:r w:rsidRPr="00437306">
        <w:tab/>
        <w:t>in relation to a financial services licensee or a person acting as a representative of a financial services licensee, means:</w:t>
      </w:r>
    </w:p>
    <w:p w:rsidR="00983B52" w:rsidRPr="00437306" w:rsidRDefault="00983B52" w:rsidP="00983B52">
      <w:pPr>
        <w:pStyle w:val="paragraphsub"/>
      </w:pPr>
      <w:r w:rsidRPr="00437306">
        <w:tab/>
        <w:t>(i)</w:t>
      </w:r>
      <w:r w:rsidRPr="00437306">
        <w:tab/>
        <w:t>if the financial services licensee has lodged notice with ASIC in accordance with subsection</w:t>
      </w:r>
      <w:r w:rsidR="00437306">
        <w:t> </w:t>
      </w:r>
      <w:r w:rsidRPr="00437306">
        <w:t>967(1) that the obligations and prohibitions imposed under Part</w:t>
      </w:r>
      <w:r w:rsidR="00437306">
        <w:t> </w:t>
      </w:r>
      <w:r w:rsidRPr="00437306">
        <w:t>7.7A are to apply to the licensee and persons acting as representatives of the licensee on and from a day specified in the notice—the day specified in the notice; or</w:t>
      </w:r>
    </w:p>
    <w:p w:rsidR="00983B52" w:rsidRPr="00437306" w:rsidRDefault="00983B52" w:rsidP="00983B52">
      <w:pPr>
        <w:pStyle w:val="paragraphsub"/>
      </w:pPr>
      <w:r w:rsidRPr="00437306">
        <w:tab/>
        <w:t>(ii)</w:t>
      </w:r>
      <w:r w:rsidRPr="00437306">
        <w:tab/>
        <w:t>in any other case—1</w:t>
      </w:r>
      <w:r w:rsidR="00437306">
        <w:t> </w:t>
      </w:r>
      <w:r w:rsidRPr="00437306">
        <w:t>July 2013; and</w:t>
      </w:r>
    </w:p>
    <w:p w:rsidR="00983B52" w:rsidRPr="00437306" w:rsidRDefault="00983B52" w:rsidP="00983B52">
      <w:pPr>
        <w:pStyle w:val="paragraph"/>
      </w:pPr>
      <w:r w:rsidRPr="00437306">
        <w:tab/>
        <w:t>(b)</w:t>
      </w:r>
      <w:r w:rsidRPr="00437306">
        <w:tab/>
        <w:t>in relation to any other person who would be subject to an obligation or prohibition under Division</w:t>
      </w:r>
      <w:r w:rsidR="00437306">
        <w:t> </w:t>
      </w:r>
      <w:r w:rsidRPr="00437306">
        <w:t>4 of Part</w:t>
      </w:r>
      <w:r w:rsidR="00437306">
        <w:t> </w:t>
      </w:r>
      <w:r w:rsidRPr="00437306">
        <w:t>7.7A if it applied, means:</w:t>
      </w:r>
    </w:p>
    <w:p w:rsidR="00983B52" w:rsidRPr="00437306" w:rsidRDefault="00983B52" w:rsidP="00983B52">
      <w:pPr>
        <w:pStyle w:val="paragraphsub"/>
      </w:pPr>
      <w:r w:rsidRPr="00437306">
        <w:tab/>
        <w:t>(i)</w:t>
      </w:r>
      <w:r w:rsidRPr="00437306">
        <w:tab/>
        <w:t>if a notice has been lodged with ASIC in accordance with subsection</w:t>
      </w:r>
      <w:r w:rsidR="00437306">
        <w:t> </w:t>
      </w:r>
      <w:r w:rsidRPr="00437306">
        <w:t>967(3) that the obligations and prohibitions imposed under Part</w:t>
      </w:r>
      <w:r w:rsidR="00437306">
        <w:t> </w:t>
      </w:r>
      <w:r w:rsidRPr="00437306">
        <w:t>7.7A are to apply to the person on and from a day specified in the notice—the day specified in the notice; or</w:t>
      </w:r>
    </w:p>
    <w:p w:rsidR="00983B52" w:rsidRPr="00437306" w:rsidRDefault="00983B52" w:rsidP="00983B52">
      <w:pPr>
        <w:pStyle w:val="paragraphsub"/>
      </w:pPr>
      <w:r w:rsidRPr="00437306">
        <w:tab/>
        <w:t>(ii)</w:t>
      </w:r>
      <w:r w:rsidRPr="00437306">
        <w:tab/>
        <w:t>in any other case—1</w:t>
      </w:r>
      <w:r w:rsidR="00437306">
        <w:t> </w:t>
      </w:r>
      <w:r w:rsidRPr="00437306">
        <w:t>July 2013.</w:t>
      </w:r>
    </w:p>
    <w:p w:rsidR="00983B52" w:rsidRPr="00437306" w:rsidRDefault="00983B52" w:rsidP="00983B52">
      <w:pPr>
        <w:pStyle w:val="ActHead5"/>
      </w:pPr>
      <w:bookmarkStart w:id="198" w:name="_Toc528574412"/>
      <w:r w:rsidRPr="00437306">
        <w:rPr>
          <w:rStyle w:val="CharSectno"/>
        </w:rPr>
        <w:t>1529</w:t>
      </w:r>
      <w:r w:rsidRPr="00437306">
        <w:t xml:space="preserve">  Application of ban on other remuneration—volume</w:t>
      </w:r>
      <w:r w:rsidR="00437306">
        <w:noBreakHyphen/>
      </w:r>
      <w:r w:rsidRPr="00437306">
        <w:t>based shelf</w:t>
      </w:r>
      <w:r w:rsidR="00437306">
        <w:noBreakHyphen/>
      </w:r>
      <w:r w:rsidRPr="00437306">
        <w:t>space fees</w:t>
      </w:r>
      <w:bookmarkEnd w:id="198"/>
    </w:p>
    <w:p w:rsidR="00983B52" w:rsidRPr="00437306" w:rsidRDefault="00983B52" w:rsidP="00983B52">
      <w:pPr>
        <w:pStyle w:val="subsection"/>
      </w:pPr>
      <w:r w:rsidRPr="00437306">
        <w:tab/>
        <w:t>(1)</w:t>
      </w:r>
      <w:r w:rsidRPr="00437306">
        <w:tab/>
        <w:t xml:space="preserve">Subject to </w:t>
      </w:r>
      <w:r w:rsidR="00437306">
        <w:t>subsection (</w:t>
      </w:r>
      <w:r w:rsidRPr="00437306">
        <w:t>2), Subdivision A of Division</w:t>
      </w:r>
      <w:r w:rsidR="00437306">
        <w:t> </w:t>
      </w:r>
      <w:r w:rsidRPr="00437306">
        <w:t>5 of Part</w:t>
      </w:r>
      <w:r w:rsidR="00437306">
        <w:t> </w:t>
      </w:r>
      <w:r w:rsidRPr="00437306">
        <w:t>7.7A, as inserted by item</w:t>
      </w:r>
      <w:r w:rsidR="00437306">
        <w:t> </w:t>
      </w:r>
      <w:r w:rsidRPr="00437306">
        <w:t>24 of Schedule</w:t>
      </w:r>
      <w:r w:rsidR="00437306">
        <w:t> </w:t>
      </w:r>
      <w:r w:rsidRPr="00437306">
        <w:t>1 to the amending Act, does not apply to a benefit given to a financial services licensee, or an RSE licensee, under an arrangement entered into before the application day.</w:t>
      </w:r>
    </w:p>
    <w:p w:rsidR="00983B52" w:rsidRPr="00437306" w:rsidRDefault="00983B52" w:rsidP="00983B52">
      <w:pPr>
        <w:pStyle w:val="subsection"/>
      </w:pPr>
      <w:r w:rsidRPr="00437306">
        <w:tab/>
        <w:t>(2)</w:t>
      </w:r>
      <w:r w:rsidRPr="00437306">
        <w:tab/>
        <w:t>The regulations may prescribe circumstances in which that Subdivision applies to a benefit given to a financial services licensee, or an RSE licensee, under an arrangement entered into before the application day.</w:t>
      </w:r>
    </w:p>
    <w:p w:rsidR="00983B52" w:rsidRPr="00437306" w:rsidRDefault="00983B52" w:rsidP="00983B52">
      <w:pPr>
        <w:pStyle w:val="subsection"/>
      </w:pPr>
      <w:r w:rsidRPr="00437306">
        <w:tab/>
        <w:t>(3)</w:t>
      </w:r>
      <w:r w:rsidRPr="00437306">
        <w:tab/>
        <w:t>In this section:</w:t>
      </w:r>
    </w:p>
    <w:p w:rsidR="00983B52" w:rsidRPr="00437306" w:rsidRDefault="00983B52" w:rsidP="00983B52">
      <w:pPr>
        <w:pStyle w:val="Definition"/>
      </w:pPr>
      <w:r w:rsidRPr="00437306">
        <w:rPr>
          <w:b/>
          <w:i/>
        </w:rPr>
        <w:t>application day</w:t>
      </w:r>
      <w:r w:rsidRPr="00437306">
        <w:t>:</w:t>
      </w:r>
    </w:p>
    <w:p w:rsidR="00983B52" w:rsidRPr="00437306" w:rsidRDefault="00983B52" w:rsidP="00983B52">
      <w:pPr>
        <w:pStyle w:val="paragraph"/>
      </w:pPr>
      <w:r w:rsidRPr="00437306">
        <w:tab/>
        <w:t>(a)</w:t>
      </w:r>
      <w:r w:rsidRPr="00437306">
        <w:tab/>
        <w:t>in relation to a financial services licensee or a person acting as a representative of a financial services licensee, means:</w:t>
      </w:r>
    </w:p>
    <w:p w:rsidR="00983B52" w:rsidRPr="00437306" w:rsidRDefault="00983B52" w:rsidP="00983B52">
      <w:pPr>
        <w:pStyle w:val="paragraphsub"/>
      </w:pPr>
      <w:r w:rsidRPr="00437306">
        <w:tab/>
        <w:t>(i)</w:t>
      </w:r>
      <w:r w:rsidRPr="00437306">
        <w:tab/>
        <w:t>if the financial services licensee has lodged notice with ASIC in accordance with subsection</w:t>
      </w:r>
      <w:r w:rsidR="00437306">
        <w:t> </w:t>
      </w:r>
      <w:r w:rsidRPr="00437306">
        <w:t>967(1) that the obligations and prohibitions imposed under Part</w:t>
      </w:r>
      <w:r w:rsidR="00437306">
        <w:t> </w:t>
      </w:r>
      <w:r w:rsidRPr="00437306">
        <w:t>7.7A are to apply to the licensee and persons acting as representatives of the licensee on and from a day specified in the notice—the day specified in the notice; or</w:t>
      </w:r>
    </w:p>
    <w:p w:rsidR="00983B52" w:rsidRPr="00437306" w:rsidRDefault="00983B52" w:rsidP="00983B52">
      <w:pPr>
        <w:pStyle w:val="paragraphsub"/>
      </w:pPr>
      <w:r w:rsidRPr="00437306">
        <w:tab/>
        <w:t>(ii)</w:t>
      </w:r>
      <w:r w:rsidRPr="00437306">
        <w:tab/>
        <w:t>in any other case—1</w:t>
      </w:r>
      <w:r w:rsidR="00437306">
        <w:t> </w:t>
      </w:r>
      <w:r w:rsidRPr="00437306">
        <w:t>July 2013; and</w:t>
      </w:r>
    </w:p>
    <w:p w:rsidR="00983B52" w:rsidRPr="00437306" w:rsidRDefault="00983B52" w:rsidP="00983B52">
      <w:pPr>
        <w:pStyle w:val="paragraph"/>
      </w:pPr>
      <w:r w:rsidRPr="00437306">
        <w:tab/>
        <w:t>(b)</w:t>
      </w:r>
      <w:r w:rsidRPr="00437306">
        <w:tab/>
        <w:t>in relation to any other person who would be subject to an obligation or prohibition under Subdivision A of Division</w:t>
      </w:r>
      <w:r w:rsidR="00437306">
        <w:t> </w:t>
      </w:r>
      <w:r w:rsidRPr="00437306">
        <w:t>5 of Part</w:t>
      </w:r>
      <w:r w:rsidR="00437306">
        <w:t> </w:t>
      </w:r>
      <w:r w:rsidRPr="00437306">
        <w:t>7.7A if it applied, means:</w:t>
      </w:r>
    </w:p>
    <w:p w:rsidR="00983B52" w:rsidRPr="00437306" w:rsidRDefault="00983B52" w:rsidP="00983B52">
      <w:pPr>
        <w:pStyle w:val="paragraphsub"/>
      </w:pPr>
      <w:r w:rsidRPr="00437306">
        <w:tab/>
        <w:t>(i)</w:t>
      </w:r>
      <w:r w:rsidRPr="00437306">
        <w:tab/>
        <w:t>if a notice has been lodged with ASIC in accordance with subsection</w:t>
      </w:r>
      <w:r w:rsidR="00437306">
        <w:t> </w:t>
      </w:r>
      <w:r w:rsidRPr="00437306">
        <w:t>967(3) that the obligations and prohibitions imposed under Part</w:t>
      </w:r>
      <w:r w:rsidR="00437306">
        <w:t> </w:t>
      </w:r>
      <w:r w:rsidRPr="00437306">
        <w:t>7.7A are to apply to the person on and from the day specified in the notice—the day specified in the notice; or</w:t>
      </w:r>
    </w:p>
    <w:p w:rsidR="00983B52" w:rsidRPr="00437306" w:rsidRDefault="00983B52" w:rsidP="00983B52">
      <w:pPr>
        <w:pStyle w:val="paragraphsub"/>
      </w:pPr>
      <w:r w:rsidRPr="00437306">
        <w:tab/>
        <w:t>(ii)</w:t>
      </w:r>
      <w:r w:rsidRPr="00437306">
        <w:tab/>
        <w:t>in any other case—1</w:t>
      </w:r>
      <w:r w:rsidR="00437306">
        <w:t> </w:t>
      </w:r>
      <w:r w:rsidRPr="00437306">
        <w:t>July 2013.</w:t>
      </w:r>
    </w:p>
    <w:p w:rsidR="00983B52" w:rsidRPr="00437306" w:rsidRDefault="00983B52" w:rsidP="00983B52">
      <w:pPr>
        <w:pStyle w:val="ActHead5"/>
      </w:pPr>
      <w:bookmarkStart w:id="199" w:name="_Toc528574413"/>
      <w:r w:rsidRPr="00437306">
        <w:rPr>
          <w:rStyle w:val="CharSectno"/>
        </w:rPr>
        <w:t>1530</w:t>
      </w:r>
      <w:r w:rsidRPr="00437306">
        <w:t xml:space="preserve">  Regulations do not apply where an acquisition of property otherwise than on just terms would result</w:t>
      </w:r>
      <w:bookmarkEnd w:id="199"/>
    </w:p>
    <w:p w:rsidR="00983B52" w:rsidRPr="00437306" w:rsidRDefault="00983B52" w:rsidP="00983B52">
      <w:pPr>
        <w:pStyle w:val="subsection"/>
      </w:pPr>
      <w:r w:rsidRPr="00437306">
        <w:tab/>
      </w:r>
      <w:r w:rsidRPr="00437306">
        <w:tab/>
        <w:t>Regulations made for the purposes of subsection</w:t>
      </w:r>
      <w:r w:rsidR="00437306">
        <w:t> </w:t>
      </w:r>
      <w:r w:rsidRPr="00437306">
        <w:t>1528(2) or 1529(2) do not apply to the extent that the operation of the regulations would result in an acquisition of property (within the meaning of paragraph</w:t>
      </w:r>
      <w:r w:rsidR="00437306">
        <w:t> </w:t>
      </w:r>
      <w:r w:rsidRPr="00437306">
        <w:t>51(xxxi) of the Constitution) from a person otherwise than on just terms (within the meaning of that paragraph).</w:t>
      </w:r>
    </w:p>
    <w:p w:rsidR="00983B52" w:rsidRPr="00437306" w:rsidRDefault="00983B52" w:rsidP="00983B52">
      <w:pPr>
        <w:pStyle w:val="ActHead5"/>
      </w:pPr>
      <w:bookmarkStart w:id="200" w:name="_Toc528574414"/>
      <w:r w:rsidRPr="00437306">
        <w:rPr>
          <w:rStyle w:val="CharSectno"/>
        </w:rPr>
        <w:t>1531</w:t>
      </w:r>
      <w:r w:rsidRPr="00437306">
        <w:t xml:space="preserve">  Application of ban on other remuneration—asset</w:t>
      </w:r>
      <w:r w:rsidR="00437306">
        <w:noBreakHyphen/>
      </w:r>
      <w:r w:rsidRPr="00437306">
        <w:t>based fees on borrowed amounts</w:t>
      </w:r>
      <w:bookmarkEnd w:id="200"/>
    </w:p>
    <w:p w:rsidR="00983B52" w:rsidRPr="00437306" w:rsidRDefault="00983B52" w:rsidP="00983B52">
      <w:pPr>
        <w:pStyle w:val="subsection"/>
      </w:pPr>
      <w:r w:rsidRPr="00437306">
        <w:tab/>
        <w:t>(1)</w:t>
      </w:r>
      <w:r w:rsidRPr="00437306">
        <w:tab/>
        <w:t>Subdivision B of Division</w:t>
      </w:r>
      <w:r w:rsidR="00437306">
        <w:t> </w:t>
      </w:r>
      <w:r w:rsidRPr="00437306">
        <w:t>5 of Part</w:t>
      </w:r>
      <w:r w:rsidR="00437306">
        <w:t> </w:t>
      </w:r>
      <w:r w:rsidRPr="00437306">
        <w:t>7.7A, as inserted by item</w:t>
      </w:r>
      <w:r w:rsidR="00437306">
        <w:t> </w:t>
      </w:r>
      <w:r w:rsidRPr="00437306">
        <w:t>24 of Schedule</w:t>
      </w:r>
      <w:r w:rsidR="00437306">
        <w:t> </w:t>
      </w:r>
      <w:r w:rsidRPr="00437306">
        <w:t>1 to the amending Act, applies to asset</w:t>
      </w:r>
      <w:r w:rsidR="00437306">
        <w:noBreakHyphen/>
      </w:r>
      <w:r w:rsidRPr="00437306">
        <w:t>based fees charged on or after the application day on borrowed amounts, but only to the extent that those amounts are used or to be used to acquire financial products on or after that day.</w:t>
      </w:r>
    </w:p>
    <w:p w:rsidR="00983B52" w:rsidRPr="00437306" w:rsidRDefault="00983B52" w:rsidP="00983B52">
      <w:pPr>
        <w:pStyle w:val="subsection"/>
      </w:pPr>
      <w:r w:rsidRPr="00437306">
        <w:tab/>
        <w:t>(2)</w:t>
      </w:r>
      <w:r w:rsidRPr="00437306">
        <w:tab/>
        <w:t xml:space="preserve">Despite </w:t>
      </w:r>
      <w:r w:rsidR="00437306">
        <w:t>subsection (</w:t>
      </w:r>
      <w:r w:rsidRPr="00437306">
        <w:t>1), that Subdivision does not apply to an asset</w:t>
      </w:r>
      <w:r w:rsidR="00437306">
        <w:noBreakHyphen/>
      </w:r>
      <w:r w:rsidRPr="00437306">
        <w:t>based fee charged on or after the application day, to the extent that the operation of that Subdivision would result in an acquisition of property (within the meaning of paragraph</w:t>
      </w:r>
      <w:r w:rsidR="00437306">
        <w:t> </w:t>
      </w:r>
      <w:r w:rsidRPr="00437306">
        <w:t>51(xxxi) of the Constitution) from a person otherwise than on just terms (within the meaning of that paragraph of the Constitution).</w:t>
      </w:r>
    </w:p>
    <w:p w:rsidR="00983B52" w:rsidRPr="00437306" w:rsidRDefault="00983B52" w:rsidP="00983B52">
      <w:pPr>
        <w:pStyle w:val="subsection"/>
      </w:pPr>
      <w:r w:rsidRPr="00437306">
        <w:tab/>
        <w:t>(3)</w:t>
      </w:r>
      <w:r w:rsidRPr="00437306">
        <w:tab/>
        <w:t>In this section:</w:t>
      </w:r>
    </w:p>
    <w:p w:rsidR="00983B52" w:rsidRPr="00437306" w:rsidRDefault="00983B52" w:rsidP="00983B52">
      <w:pPr>
        <w:pStyle w:val="Definition"/>
      </w:pPr>
      <w:r w:rsidRPr="00437306">
        <w:rPr>
          <w:b/>
          <w:i/>
        </w:rPr>
        <w:t>application day</w:t>
      </w:r>
      <w:r w:rsidRPr="00437306">
        <w:t>, in relation to a financial services licensee or a person acting as a representative of a financial services licensee, means:</w:t>
      </w:r>
    </w:p>
    <w:p w:rsidR="00983B52" w:rsidRPr="00437306" w:rsidRDefault="00983B52" w:rsidP="00983B52">
      <w:pPr>
        <w:pStyle w:val="paragraph"/>
      </w:pPr>
      <w:r w:rsidRPr="00437306">
        <w:tab/>
        <w:t>(a)</w:t>
      </w:r>
      <w:r w:rsidRPr="00437306">
        <w:tab/>
        <w:t>if the financial services licensee has lodged notice with ASIC in accordance with subsection</w:t>
      </w:r>
      <w:r w:rsidR="00437306">
        <w:t> </w:t>
      </w:r>
      <w:r w:rsidRPr="00437306">
        <w:t>967(1) that the obligations and prohibitions imposed under Part</w:t>
      </w:r>
      <w:r w:rsidR="00437306">
        <w:t> </w:t>
      </w:r>
      <w:r w:rsidRPr="00437306">
        <w:t>7.7A are to apply to the licensee and persons acting as representatives of the licensee on and from the day specified in the notice—the day specified in the notice; or</w:t>
      </w:r>
    </w:p>
    <w:p w:rsidR="00983B52" w:rsidRPr="00437306" w:rsidRDefault="00983B52" w:rsidP="00983B52">
      <w:pPr>
        <w:pStyle w:val="paragraph"/>
      </w:pPr>
      <w:r w:rsidRPr="00437306">
        <w:tab/>
        <w:t>(b)</w:t>
      </w:r>
      <w:r w:rsidRPr="00437306">
        <w:tab/>
        <w:t>if the person has not lodged such a notice—1</w:t>
      </w:r>
      <w:r w:rsidR="00437306">
        <w:t> </w:t>
      </w:r>
      <w:r w:rsidRPr="00437306">
        <w:t>July 2013.</w:t>
      </w:r>
    </w:p>
    <w:p w:rsidR="00983B52" w:rsidRPr="00437306" w:rsidRDefault="00983B52" w:rsidP="00983B52">
      <w:pPr>
        <w:pStyle w:val="ActHead3"/>
        <w:pageBreakBefore/>
      </w:pPr>
      <w:bookmarkStart w:id="201" w:name="_Toc528574415"/>
      <w:r w:rsidRPr="00437306">
        <w:rPr>
          <w:rStyle w:val="CharDivNo"/>
        </w:rPr>
        <w:t>Division</w:t>
      </w:r>
      <w:r w:rsidR="00437306">
        <w:rPr>
          <w:rStyle w:val="CharDivNo"/>
        </w:rPr>
        <w:t> </w:t>
      </w:r>
      <w:r w:rsidRPr="00437306">
        <w:rPr>
          <w:rStyle w:val="CharDivNo"/>
        </w:rPr>
        <w:t>2</w:t>
      </w:r>
      <w:r w:rsidRPr="00437306">
        <w:t>—</w:t>
      </w:r>
      <w:r w:rsidRPr="00437306">
        <w:rPr>
          <w:rStyle w:val="CharDivText"/>
        </w:rPr>
        <w:t>Provisions relating to the Corporations Amendment (Financial Advice Measures) Act 2016</w:t>
      </w:r>
      <w:bookmarkEnd w:id="201"/>
    </w:p>
    <w:p w:rsidR="00983B52" w:rsidRPr="00437306" w:rsidRDefault="00983B52" w:rsidP="00983B52">
      <w:pPr>
        <w:pStyle w:val="ActHead5"/>
      </w:pPr>
      <w:bookmarkStart w:id="202" w:name="_Toc528574416"/>
      <w:r w:rsidRPr="00437306">
        <w:rPr>
          <w:rStyle w:val="CharSectno"/>
        </w:rPr>
        <w:t>1531A</w:t>
      </w:r>
      <w:r w:rsidRPr="00437306">
        <w:t xml:space="preserve">  Definitions</w:t>
      </w:r>
      <w:bookmarkEnd w:id="202"/>
    </w:p>
    <w:p w:rsidR="00983B52" w:rsidRPr="00437306" w:rsidRDefault="00983B52" w:rsidP="00983B52">
      <w:pPr>
        <w:pStyle w:val="subsection"/>
      </w:pPr>
      <w:r w:rsidRPr="00437306">
        <w:tab/>
      </w:r>
      <w:r w:rsidRPr="00437306">
        <w:tab/>
        <w:t>In this Division:</w:t>
      </w:r>
    </w:p>
    <w:p w:rsidR="00983B52" w:rsidRPr="00437306" w:rsidRDefault="00983B52" w:rsidP="00983B52">
      <w:pPr>
        <w:pStyle w:val="Definition"/>
      </w:pPr>
      <w:r w:rsidRPr="00437306">
        <w:rPr>
          <w:b/>
          <w:i/>
        </w:rPr>
        <w:t>commencement day</w:t>
      </w:r>
      <w:r w:rsidRPr="00437306">
        <w:t xml:space="preserve"> means the day on which Schedule</w:t>
      </w:r>
      <w:r w:rsidR="00437306">
        <w:t> </w:t>
      </w:r>
      <w:r w:rsidRPr="00437306">
        <w:t xml:space="preserve">1 to the </w:t>
      </w:r>
      <w:r w:rsidRPr="00437306">
        <w:rPr>
          <w:i/>
        </w:rPr>
        <w:t>Corporations Amendment (Financial Advice Measures) Act 2016</w:t>
      </w:r>
      <w:r w:rsidRPr="00437306">
        <w:t xml:space="preserve"> commences.</w:t>
      </w:r>
    </w:p>
    <w:p w:rsidR="00983B52" w:rsidRPr="00437306" w:rsidRDefault="00983B52" w:rsidP="00983B52">
      <w:pPr>
        <w:pStyle w:val="ActHead5"/>
      </w:pPr>
      <w:bookmarkStart w:id="203" w:name="_Toc528574417"/>
      <w:r w:rsidRPr="00437306">
        <w:rPr>
          <w:rStyle w:val="CharSectno"/>
        </w:rPr>
        <w:t>1531B</w:t>
      </w:r>
      <w:r w:rsidRPr="00437306">
        <w:t xml:space="preserve">  Best interests obligation</w:t>
      </w:r>
      <w:bookmarkEnd w:id="203"/>
    </w:p>
    <w:p w:rsidR="00983B52" w:rsidRPr="00437306" w:rsidRDefault="00983B52" w:rsidP="00983B52">
      <w:pPr>
        <w:pStyle w:val="subsection"/>
      </w:pPr>
      <w:r w:rsidRPr="00437306">
        <w:tab/>
      </w:r>
      <w:r w:rsidRPr="00437306">
        <w:tab/>
      </w:r>
      <w:r w:rsidRPr="00437306">
        <w:rPr>
          <w:szCs w:val="24"/>
        </w:rPr>
        <w:t>The amendments made by items</w:t>
      </w:r>
      <w:r w:rsidR="00437306">
        <w:rPr>
          <w:szCs w:val="24"/>
        </w:rPr>
        <w:t> </w:t>
      </w:r>
      <w:r w:rsidRPr="00437306">
        <w:rPr>
          <w:szCs w:val="24"/>
        </w:rPr>
        <w:t xml:space="preserve">12, 14A and 16 </w:t>
      </w:r>
      <w:r w:rsidRPr="00437306">
        <w:t>of Schedule</w:t>
      </w:r>
      <w:r w:rsidR="00437306">
        <w:t> </w:t>
      </w:r>
      <w:r w:rsidRPr="00437306">
        <w:t xml:space="preserve">1 to the </w:t>
      </w:r>
      <w:r w:rsidRPr="00437306">
        <w:rPr>
          <w:i/>
        </w:rPr>
        <w:t xml:space="preserve">Corporations Amendment (Financial Advice Measures) Act 2016 </w:t>
      </w:r>
      <w:r w:rsidRPr="00437306">
        <w:t>apply in relation to the provision of personal advice to a person as a retail client on or after the commencement day.</w:t>
      </w:r>
    </w:p>
    <w:p w:rsidR="00983B52" w:rsidRPr="00437306" w:rsidRDefault="00983B52" w:rsidP="00983B52">
      <w:pPr>
        <w:pStyle w:val="ActHead5"/>
      </w:pPr>
      <w:bookmarkStart w:id="204" w:name="_Toc528574418"/>
      <w:r w:rsidRPr="00437306">
        <w:rPr>
          <w:rStyle w:val="CharSectno"/>
        </w:rPr>
        <w:t>1531C</w:t>
      </w:r>
      <w:r w:rsidRPr="00437306">
        <w:t xml:space="preserve">  Renewal notices (opt</w:t>
      </w:r>
      <w:r w:rsidR="00437306">
        <w:noBreakHyphen/>
      </w:r>
      <w:r w:rsidRPr="00437306">
        <w:t>in requirement)</w:t>
      </w:r>
      <w:bookmarkEnd w:id="204"/>
    </w:p>
    <w:p w:rsidR="00983B52" w:rsidRPr="00437306" w:rsidRDefault="00983B52" w:rsidP="00983B52">
      <w:pPr>
        <w:pStyle w:val="subsection"/>
      </w:pPr>
      <w:r w:rsidRPr="00437306">
        <w:tab/>
        <w:t>(1)</w:t>
      </w:r>
      <w:r w:rsidRPr="00437306">
        <w:tab/>
      </w:r>
      <w:r w:rsidRPr="00437306">
        <w:rPr>
          <w:szCs w:val="24"/>
        </w:rPr>
        <w:t xml:space="preserve">The amendment made by </w:t>
      </w:r>
      <w:r w:rsidRPr="00437306">
        <w:t>item</w:t>
      </w:r>
      <w:r w:rsidR="00437306">
        <w:t> </w:t>
      </w:r>
      <w:r w:rsidRPr="00437306">
        <w:t>21 of Schedule</w:t>
      </w:r>
      <w:r w:rsidR="00437306">
        <w:t> </w:t>
      </w:r>
      <w:r w:rsidRPr="00437306">
        <w:t xml:space="preserve">1 to the </w:t>
      </w:r>
      <w:r w:rsidRPr="00437306">
        <w:rPr>
          <w:i/>
        </w:rPr>
        <w:t xml:space="preserve">Corporations Amendment (Financial Advice Measures) Act 2016 </w:t>
      </w:r>
      <w:r w:rsidRPr="00437306">
        <w:t>applies in relation to an ongoing fee arrangement for those renewal notice days for the arrangement that occur on or after the commencement day.</w:t>
      </w:r>
    </w:p>
    <w:p w:rsidR="00983B52" w:rsidRPr="00437306" w:rsidRDefault="00983B52" w:rsidP="00983B52">
      <w:pPr>
        <w:pStyle w:val="subsection"/>
      </w:pPr>
      <w:r w:rsidRPr="00437306">
        <w:tab/>
        <w:t>(2)</w:t>
      </w:r>
      <w:r w:rsidRPr="00437306">
        <w:tab/>
        <w:t>In this item:</w:t>
      </w:r>
    </w:p>
    <w:p w:rsidR="00983B52" w:rsidRPr="00437306" w:rsidRDefault="00983B52" w:rsidP="00983B52">
      <w:pPr>
        <w:pStyle w:val="Definition"/>
      </w:pPr>
      <w:r w:rsidRPr="00437306">
        <w:rPr>
          <w:b/>
          <w:i/>
        </w:rPr>
        <w:t>renewal notice day</w:t>
      </w:r>
      <w:r w:rsidRPr="00437306">
        <w:t xml:space="preserve"> for an ongoing fee arrangement has the same meaning as it has in Part</w:t>
      </w:r>
      <w:r w:rsidR="00437306">
        <w:t> </w:t>
      </w:r>
      <w:r w:rsidRPr="00437306">
        <w:t>7.7A, as in force immediately before the commencement day.</w:t>
      </w:r>
    </w:p>
    <w:p w:rsidR="00983B52" w:rsidRPr="00437306" w:rsidRDefault="00983B52" w:rsidP="00983B52">
      <w:pPr>
        <w:pStyle w:val="ActHead5"/>
      </w:pPr>
      <w:bookmarkStart w:id="205" w:name="_Toc528574419"/>
      <w:r w:rsidRPr="00437306">
        <w:rPr>
          <w:rStyle w:val="CharSectno"/>
        </w:rPr>
        <w:t>1531D</w:t>
      </w:r>
      <w:r w:rsidRPr="00437306">
        <w:t xml:space="preserve">  Disclosure statements</w:t>
      </w:r>
      <w:bookmarkEnd w:id="205"/>
    </w:p>
    <w:p w:rsidR="00983B52" w:rsidRPr="00437306" w:rsidRDefault="00983B52" w:rsidP="00983B52">
      <w:pPr>
        <w:pStyle w:val="subsection"/>
      </w:pPr>
      <w:r w:rsidRPr="00437306">
        <w:tab/>
      </w:r>
      <w:r w:rsidRPr="00437306">
        <w:tab/>
        <w:t>The amendments made by items</w:t>
      </w:r>
      <w:r w:rsidR="00437306">
        <w:t> </w:t>
      </w:r>
      <w:r w:rsidRPr="00437306">
        <w:t>20A, 20B and 22 of Schedule</w:t>
      </w:r>
      <w:r w:rsidR="00437306">
        <w:t> </w:t>
      </w:r>
      <w:r w:rsidRPr="00437306">
        <w:t xml:space="preserve">1 to the </w:t>
      </w:r>
      <w:r w:rsidRPr="00437306">
        <w:rPr>
          <w:i/>
        </w:rPr>
        <w:t xml:space="preserve">Corporations Amendment (Financial Advice Measures) Act 2016 </w:t>
      </w:r>
      <w:r w:rsidRPr="00437306">
        <w:t>apply in relation to an ongoing fee arrangement for those disclosure days for the arrangement that occur on or after the commencement day.</w:t>
      </w:r>
    </w:p>
    <w:p w:rsidR="00983B52" w:rsidRPr="00437306" w:rsidRDefault="00983B52" w:rsidP="00983B52">
      <w:pPr>
        <w:pStyle w:val="ActHead5"/>
      </w:pPr>
      <w:bookmarkStart w:id="206" w:name="_Toc528574420"/>
      <w:r w:rsidRPr="00437306">
        <w:rPr>
          <w:rStyle w:val="CharSectno"/>
        </w:rPr>
        <w:t>1531E</w:t>
      </w:r>
      <w:r w:rsidRPr="00437306">
        <w:t xml:space="preserve">  Conflicted remuneration</w:t>
      </w:r>
      <w:bookmarkEnd w:id="206"/>
    </w:p>
    <w:p w:rsidR="00983B52" w:rsidRPr="00437306" w:rsidRDefault="00983B52" w:rsidP="00983B52">
      <w:pPr>
        <w:pStyle w:val="subsection"/>
      </w:pPr>
      <w:r w:rsidRPr="00437306">
        <w:tab/>
      </w:r>
      <w:r w:rsidRPr="00437306">
        <w:tab/>
        <w:t>The amendments made by items</w:t>
      </w:r>
      <w:r w:rsidR="00437306">
        <w:t> </w:t>
      </w:r>
      <w:r w:rsidRPr="00437306">
        <w:t>23 to 35 of Schedule</w:t>
      </w:r>
      <w:r w:rsidR="00437306">
        <w:t> </w:t>
      </w:r>
      <w:r w:rsidRPr="00437306">
        <w:t xml:space="preserve">1 to the </w:t>
      </w:r>
      <w:r w:rsidRPr="00437306">
        <w:rPr>
          <w:i/>
        </w:rPr>
        <w:t xml:space="preserve">Corporations Amendment (Financial Advice Measures) Act 2016 </w:t>
      </w:r>
      <w:r w:rsidRPr="00437306">
        <w:t>apply in relation to a benefit if:</w:t>
      </w:r>
    </w:p>
    <w:p w:rsidR="00983B52" w:rsidRPr="00437306" w:rsidRDefault="00983B52" w:rsidP="00983B52">
      <w:pPr>
        <w:pStyle w:val="paragraph"/>
      </w:pPr>
      <w:r w:rsidRPr="00437306">
        <w:tab/>
        <w:t>(a)</w:t>
      </w:r>
      <w:r w:rsidRPr="00437306">
        <w:tab/>
        <w:t>the benefit is one to which Division</w:t>
      </w:r>
      <w:r w:rsidR="00437306">
        <w:t> </w:t>
      </w:r>
      <w:r w:rsidRPr="00437306">
        <w:t>4 of Part</w:t>
      </w:r>
      <w:r w:rsidR="00437306">
        <w:t> </w:t>
      </w:r>
      <w:r w:rsidRPr="00437306">
        <w:t>7.7A applies under section</w:t>
      </w:r>
      <w:r w:rsidR="00437306">
        <w:t> </w:t>
      </w:r>
      <w:r w:rsidRPr="00437306">
        <w:t>1528; and</w:t>
      </w:r>
    </w:p>
    <w:p w:rsidR="00983B52" w:rsidRPr="00437306" w:rsidRDefault="00983B52" w:rsidP="00983B52">
      <w:pPr>
        <w:pStyle w:val="paragraph"/>
      </w:pPr>
      <w:r w:rsidRPr="00437306">
        <w:tab/>
        <w:t>(b)</w:t>
      </w:r>
      <w:r w:rsidRPr="00437306">
        <w:tab/>
        <w:t>the benefit is given on or after the commencement day.</w:t>
      </w:r>
    </w:p>
    <w:p w:rsidR="00983B52" w:rsidRPr="00437306" w:rsidRDefault="00983B52" w:rsidP="00983B52">
      <w:pPr>
        <w:pStyle w:val="ActHead2"/>
        <w:pageBreakBefore/>
      </w:pPr>
      <w:bookmarkStart w:id="207" w:name="_Toc528574421"/>
      <w:r w:rsidRPr="00437306">
        <w:rPr>
          <w:rStyle w:val="CharPartNo"/>
        </w:rPr>
        <w:t>Part</w:t>
      </w:r>
      <w:r w:rsidR="00437306">
        <w:rPr>
          <w:rStyle w:val="CharPartNo"/>
        </w:rPr>
        <w:t> </w:t>
      </w:r>
      <w:r w:rsidRPr="00437306">
        <w:rPr>
          <w:rStyle w:val="CharPartNo"/>
        </w:rPr>
        <w:t>10.19</w:t>
      </w:r>
      <w:r w:rsidRPr="00437306">
        <w:t>—</w:t>
      </w:r>
      <w:r w:rsidRPr="00437306">
        <w:rPr>
          <w:rStyle w:val="CharPartText"/>
        </w:rPr>
        <w:t>Transitional provisions relating to the Corporations Amendment (Phoenixing and Other Measures) Act 2012</w:t>
      </w:r>
      <w:bookmarkEnd w:id="207"/>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208" w:name="_Toc528574422"/>
      <w:r w:rsidRPr="00437306">
        <w:rPr>
          <w:rStyle w:val="CharSectno"/>
        </w:rPr>
        <w:t>1532</w:t>
      </w:r>
      <w:r w:rsidRPr="00437306">
        <w:t xml:space="preserve">  Definition</w:t>
      </w:r>
      <w:bookmarkEnd w:id="208"/>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amending Act</w:t>
      </w:r>
      <w:r w:rsidRPr="00437306">
        <w:t xml:space="preserve"> means the </w:t>
      </w:r>
      <w:r w:rsidRPr="00437306">
        <w:rPr>
          <w:i/>
        </w:rPr>
        <w:t>Corporations Amendment (Phoenixing and Other Measures) Act 2012</w:t>
      </w:r>
      <w:r w:rsidRPr="00437306">
        <w:t>.</w:t>
      </w:r>
    </w:p>
    <w:p w:rsidR="00983B52" w:rsidRPr="00437306" w:rsidRDefault="00983B52" w:rsidP="00983B52">
      <w:pPr>
        <w:pStyle w:val="ActHead5"/>
      </w:pPr>
      <w:bookmarkStart w:id="209" w:name="_Toc528574423"/>
      <w:r w:rsidRPr="00437306">
        <w:rPr>
          <w:rStyle w:val="CharSectno"/>
        </w:rPr>
        <w:t>1533</w:t>
      </w:r>
      <w:r w:rsidRPr="00437306">
        <w:t xml:space="preserve">  Part</w:t>
      </w:r>
      <w:r w:rsidR="00437306">
        <w:t> </w:t>
      </w:r>
      <w:r w:rsidRPr="00437306">
        <w:t>1 of Schedule</w:t>
      </w:r>
      <w:r w:rsidR="00437306">
        <w:t> </w:t>
      </w:r>
      <w:r w:rsidRPr="00437306">
        <w:t>1 to the amending Act (winding up by ASIC)</w:t>
      </w:r>
      <w:bookmarkEnd w:id="209"/>
    </w:p>
    <w:p w:rsidR="00983B52" w:rsidRPr="00437306" w:rsidRDefault="00983B52" w:rsidP="00983B52">
      <w:pPr>
        <w:pStyle w:val="subsection"/>
      </w:pPr>
      <w:r w:rsidRPr="00437306">
        <w:tab/>
        <w:t>(1)</w:t>
      </w:r>
      <w:r w:rsidRPr="00437306">
        <w:tab/>
        <w:t xml:space="preserve">Paragraph 489EA(1)(a) of the </w:t>
      </w:r>
      <w:r w:rsidRPr="00437306">
        <w:rPr>
          <w:i/>
        </w:rPr>
        <w:t>Corporations Act 2001</w:t>
      </w:r>
      <w:r w:rsidRPr="00437306">
        <w:t xml:space="preserve"> as amended by the amending Act applies in relation to a return of particulars given to a company before, at or after the commencement of Schedule</w:t>
      </w:r>
      <w:r w:rsidR="00437306">
        <w:t> </w:t>
      </w:r>
      <w:r w:rsidRPr="00437306">
        <w:t>1 to the amending Act.</w:t>
      </w:r>
    </w:p>
    <w:p w:rsidR="00983B52" w:rsidRPr="00437306" w:rsidRDefault="00983B52" w:rsidP="00983B52">
      <w:pPr>
        <w:pStyle w:val="subsection"/>
      </w:pPr>
      <w:r w:rsidRPr="00437306">
        <w:tab/>
        <w:t>(2)</w:t>
      </w:r>
      <w:r w:rsidRPr="00437306">
        <w:tab/>
        <w:t>Subsection</w:t>
      </w:r>
      <w:r w:rsidR="00437306">
        <w:t> </w:t>
      </w:r>
      <w:r w:rsidRPr="00437306">
        <w:t xml:space="preserve">489EA(2) of the </w:t>
      </w:r>
      <w:r w:rsidRPr="00437306">
        <w:rPr>
          <w:i/>
        </w:rPr>
        <w:t>Corporations Act 2001</w:t>
      </w:r>
      <w:r w:rsidRPr="00437306">
        <w:t xml:space="preserve"> as amended by the amending Act applies in relation to a review fee, if the due date for payment occurs before, on or after the day on which Schedule</w:t>
      </w:r>
      <w:r w:rsidR="00437306">
        <w:t> </w:t>
      </w:r>
      <w:r w:rsidRPr="00437306">
        <w:t>1 to the amending Act commences.</w:t>
      </w:r>
    </w:p>
    <w:p w:rsidR="00983B52" w:rsidRPr="00437306" w:rsidRDefault="00983B52" w:rsidP="00983B52">
      <w:pPr>
        <w:pStyle w:val="subsection"/>
      </w:pPr>
      <w:r w:rsidRPr="00437306">
        <w:tab/>
        <w:t>(3)</w:t>
      </w:r>
      <w:r w:rsidRPr="00437306">
        <w:tab/>
        <w:t>Subsection</w:t>
      </w:r>
      <w:r w:rsidR="00437306">
        <w:t> </w:t>
      </w:r>
      <w:r w:rsidRPr="00437306">
        <w:t xml:space="preserve">489EA(3) of the </w:t>
      </w:r>
      <w:r w:rsidRPr="00437306">
        <w:rPr>
          <w:i/>
        </w:rPr>
        <w:t>Corporations Act 2001</w:t>
      </w:r>
      <w:r w:rsidRPr="00437306">
        <w:t xml:space="preserve"> as amended by the amending Act applies in relation to a reinstatement that occurs before, at or after the commencement of Schedule</w:t>
      </w:r>
      <w:r w:rsidR="00437306">
        <w:t> </w:t>
      </w:r>
      <w:r w:rsidRPr="00437306">
        <w:t>1 to the amending Act.</w:t>
      </w:r>
    </w:p>
    <w:p w:rsidR="00983B52" w:rsidRPr="00437306" w:rsidRDefault="00983B52" w:rsidP="00983B52">
      <w:pPr>
        <w:pStyle w:val="ActHead5"/>
      </w:pPr>
      <w:bookmarkStart w:id="210" w:name="_Toc528574424"/>
      <w:r w:rsidRPr="00437306">
        <w:rPr>
          <w:rStyle w:val="CharSectno"/>
        </w:rPr>
        <w:t>1534</w:t>
      </w:r>
      <w:r w:rsidRPr="00437306">
        <w:t xml:space="preserve">  Part</w:t>
      </w:r>
      <w:r w:rsidR="00437306">
        <w:t> </w:t>
      </w:r>
      <w:r w:rsidRPr="00437306">
        <w:t>2 of Schedule</w:t>
      </w:r>
      <w:r w:rsidR="00437306">
        <w:t> </w:t>
      </w:r>
      <w:r w:rsidRPr="00437306">
        <w:t>1 to the amending Act (publication requirements)</w:t>
      </w:r>
      <w:bookmarkEnd w:id="210"/>
    </w:p>
    <w:p w:rsidR="00983B52" w:rsidRPr="00437306" w:rsidRDefault="00983B52" w:rsidP="00983B52">
      <w:pPr>
        <w:pStyle w:val="subsection"/>
      </w:pPr>
      <w:r w:rsidRPr="00437306">
        <w:tab/>
        <w:t>(1)</w:t>
      </w:r>
      <w:r w:rsidRPr="00437306">
        <w:tab/>
        <w:t>The amendment of subsection</w:t>
      </w:r>
      <w:r w:rsidR="00437306">
        <w:t> </w:t>
      </w:r>
      <w:r w:rsidRPr="00437306">
        <w:t xml:space="preserve">412(1)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notice published after the commencement of Schedule</w:t>
      </w:r>
      <w:r w:rsidR="00437306">
        <w:t> </w:t>
      </w:r>
      <w:r w:rsidRPr="00437306">
        <w:t>1 to the amending Act.</w:t>
      </w:r>
    </w:p>
    <w:p w:rsidR="00983B52" w:rsidRPr="00437306" w:rsidRDefault="00983B52" w:rsidP="00983B52">
      <w:pPr>
        <w:pStyle w:val="subsection"/>
        <w:keepNext/>
        <w:keepLines/>
      </w:pPr>
      <w:r w:rsidRPr="00437306">
        <w:tab/>
        <w:t>(2)</w:t>
      </w:r>
      <w:r w:rsidRPr="00437306">
        <w:tab/>
        <w:t>The amendment of subsection</w:t>
      </w:r>
      <w:r w:rsidR="00437306">
        <w:t> </w:t>
      </w:r>
      <w:r w:rsidRPr="00437306">
        <w:t xml:space="preserve">436E(3)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meeting convened after the commencement of Schedule</w:t>
      </w:r>
      <w:r w:rsidR="00437306">
        <w:t> </w:t>
      </w:r>
      <w:r w:rsidRPr="00437306">
        <w:t>1 to the amending Act.</w:t>
      </w:r>
    </w:p>
    <w:p w:rsidR="00983B52" w:rsidRPr="00437306" w:rsidRDefault="00983B52" w:rsidP="00983B52">
      <w:pPr>
        <w:pStyle w:val="subsection"/>
      </w:pPr>
      <w:r w:rsidRPr="00437306">
        <w:tab/>
        <w:t>(3)</w:t>
      </w:r>
      <w:r w:rsidRPr="00437306">
        <w:tab/>
        <w:t>The amendment of subsection</w:t>
      </w:r>
      <w:r w:rsidR="00437306">
        <w:t> </w:t>
      </w:r>
      <w:r w:rsidRPr="00437306">
        <w:t xml:space="preserve">439A(3)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meeting convened after the commencement of Schedule</w:t>
      </w:r>
      <w:r w:rsidR="00437306">
        <w:t> </w:t>
      </w:r>
      <w:r w:rsidRPr="00437306">
        <w:t>1 to the amending Act.</w:t>
      </w:r>
    </w:p>
    <w:p w:rsidR="00983B52" w:rsidRPr="00437306" w:rsidRDefault="00983B52" w:rsidP="00983B52">
      <w:pPr>
        <w:pStyle w:val="subsection"/>
      </w:pPr>
      <w:r w:rsidRPr="00437306">
        <w:tab/>
        <w:t>(4)</w:t>
      </w:r>
      <w:r w:rsidRPr="00437306">
        <w:tab/>
        <w:t>The amendment of subsection</w:t>
      </w:r>
      <w:r w:rsidR="00437306">
        <w:t> </w:t>
      </w:r>
      <w:r w:rsidRPr="00437306">
        <w:t xml:space="preserve">446A(5)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resolution that is taken, because of section</w:t>
      </w:r>
      <w:r w:rsidR="00437306">
        <w:t> </w:t>
      </w:r>
      <w:r w:rsidRPr="00437306">
        <w:t xml:space="preserve">446A of the </w:t>
      </w:r>
      <w:r w:rsidRPr="00437306">
        <w:rPr>
          <w:i/>
        </w:rPr>
        <w:t>Corporations Act 2001</w:t>
      </w:r>
      <w:r w:rsidRPr="00437306">
        <w:t>, to have been passed by a company after the commencement of Schedule</w:t>
      </w:r>
      <w:r w:rsidR="00437306">
        <w:t> </w:t>
      </w:r>
      <w:r w:rsidRPr="00437306">
        <w:t>1 to the amending Act.</w:t>
      </w:r>
    </w:p>
    <w:p w:rsidR="00983B52" w:rsidRPr="00437306" w:rsidRDefault="00983B52" w:rsidP="00983B52">
      <w:pPr>
        <w:pStyle w:val="subsection"/>
      </w:pPr>
      <w:r w:rsidRPr="00437306">
        <w:tab/>
        <w:t>(5)</w:t>
      </w:r>
      <w:r w:rsidRPr="00437306">
        <w:tab/>
        <w:t>The amendment of subsection</w:t>
      </w:r>
      <w:r w:rsidR="00437306">
        <w:t> </w:t>
      </w:r>
      <w:r w:rsidRPr="00437306">
        <w:t xml:space="preserve">449C(5)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meeting convened after the commencement of Schedule</w:t>
      </w:r>
      <w:r w:rsidR="00437306">
        <w:t> </w:t>
      </w:r>
      <w:r w:rsidRPr="00437306">
        <w:t>1 to the amending Act.</w:t>
      </w:r>
    </w:p>
    <w:p w:rsidR="00983B52" w:rsidRPr="00437306" w:rsidRDefault="00983B52" w:rsidP="00983B52">
      <w:pPr>
        <w:pStyle w:val="subsection"/>
      </w:pPr>
      <w:r w:rsidRPr="00437306">
        <w:tab/>
        <w:t>(6)</w:t>
      </w:r>
      <w:r w:rsidRPr="00437306">
        <w:tab/>
        <w:t>The amendment of subsection</w:t>
      </w:r>
      <w:r w:rsidR="00437306">
        <w:t> </w:t>
      </w:r>
      <w:r w:rsidRPr="00437306">
        <w:t xml:space="preserve">450A(1) of the </w:t>
      </w:r>
      <w:r w:rsidRPr="00437306">
        <w:rPr>
          <w:i/>
        </w:rPr>
        <w:t>Corporations Act 2001</w:t>
      </w:r>
      <w:r w:rsidRPr="00437306">
        <w:t xml:space="preserve"> made by the amending Act applies in relation to an appointment of an administrator that occurs after the commencement of Schedule</w:t>
      </w:r>
      <w:r w:rsidR="00437306">
        <w:t> </w:t>
      </w:r>
      <w:r w:rsidRPr="00437306">
        <w:t>1 to the amending Act.</w:t>
      </w:r>
    </w:p>
    <w:p w:rsidR="00983B52" w:rsidRPr="00437306" w:rsidRDefault="00983B52" w:rsidP="00983B52">
      <w:pPr>
        <w:pStyle w:val="subsection"/>
      </w:pPr>
      <w:r w:rsidRPr="00437306">
        <w:tab/>
        <w:t>(7)</w:t>
      </w:r>
      <w:r w:rsidRPr="00437306">
        <w:tab/>
        <w:t>The amendment of section</w:t>
      </w:r>
      <w:r w:rsidR="00437306">
        <w:t> </w:t>
      </w:r>
      <w:r w:rsidRPr="00437306">
        <w:t xml:space="preserve">465A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an application made under section</w:t>
      </w:r>
      <w:r w:rsidR="00437306">
        <w:t> </w:t>
      </w:r>
      <w:r w:rsidRPr="00437306">
        <w:t>459P, 462 or 464 of that Act after the commencement of Schedule</w:t>
      </w:r>
      <w:r w:rsidR="00437306">
        <w:t> </w:t>
      </w:r>
      <w:r w:rsidRPr="00437306">
        <w:t>1 to the amending Act.</w:t>
      </w:r>
    </w:p>
    <w:p w:rsidR="00983B52" w:rsidRPr="00437306" w:rsidRDefault="00983B52" w:rsidP="00983B52">
      <w:pPr>
        <w:pStyle w:val="subsection"/>
      </w:pPr>
      <w:r w:rsidRPr="00437306">
        <w:tab/>
        <w:t>(8)</w:t>
      </w:r>
      <w:r w:rsidRPr="00437306">
        <w:tab/>
        <w:t>The amendment of subsection</w:t>
      </w:r>
      <w:r w:rsidR="00437306">
        <w:t> </w:t>
      </w:r>
      <w:r w:rsidRPr="00437306">
        <w:t xml:space="preserve">491(2)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resolution passed after the commencement of Schedule</w:t>
      </w:r>
      <w:r w:rsidR="00437306">
        <w:t> </w:t>
      </w:r>
      <w:r w:rsidRPr="00437306">
        <w:t>1 to the amending Act.</w:t>
      </w:r>
    </w:p>
    <w:p w:rsidR="00983B52" w:rsidRPr="00437306" w:rsidRDefault="00983B52" w:rsidP="00983B52">
      <w:pPr>
        <w:pStyle w:val="subsection"/>
      </w:pPr>
      <w:r w:rsidRPr="00437306">
        <w:tab/>
        <w:t>(9)</w:t>
      </w:r>
      <w:r w:rsidRPr="00437306">
        <w:tab/>
        <w:t>The amendment of subsection</w:t>
      </w:r>
      <w:r w:rsidR="00437306">
        <w:t> </w:t>
      </w:r>
      <w:r w:rsidRPr="00437306">
        <w:t xml:space="preserve">497(2)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meeting convened after the commencement of Schedule</w:t>
      </w:r>
      <w:r w:rsidR="00437306">
        <w:t> </w:t>
      </w:r>
      <w:r w:rsidRPr="00437306">
        <w:t>1 to the amending Act.</w:t>
      </w:r>
    </w:p>
    <w:p w:rsidR="00983B52" w:rsidRPr="00437306" w:rsidRDefault="00983B52" w:rsidP="00983B52">
      <w:pPr>
        <w:pStyle w:val="subsection"/>
        <w:keepNext/>
        <w:keepLines/>
      </w:pPr>
      <w:r w:rsidRPr="00437306">
        <w:tab/>
        <w:t>(10)</w:t>
      </w:r>
      <w:r w:rsidRPr="00437306">
        <w:tab/>
        <w:t>The amendment of subsection</w:t>
      </w:r>
      <w:r w:rsidR="00437306">
        <w:t> </w:t>
      </w:r>
      <w:r w:rsidRPr="00437306">
        <w:t xml:space="preserve">498(3)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an adjournment that occurs after the commencement of Schedule</w:t>
      </w:r>
      <w:r w:rsidR="00437306">
        <w:t> </w:t>
      </w:r>
      <w:r w:rsidRPr="00437306">
        <w:t>1 to the amending Act.</w:t>
      </w:r>
    </w:p>
    <w:p w:rsidR="00983B52" w:rsidRPr="00437306" w:rsidRDefault="00983B52" w:rsidP="00983B52">
      <w:pPr>
        <w:pStyle w:val="subsection"/>
      </w:pPr>
      <w:r w:rsidRPr="00437306">
        <w:tab/>
        <w:t>(11)</w:t>
      </w:r>
      <w:r w:rsidRPr="00437306">
        <w:tab/>
        <w:t>The amendment of subsection</w:t>
      </w:r>
      <w:r w:rsidR="00437306">
        <w:t> </w:t>
      </w:r>
      <w:r w:rsidRPr="00437306">
        <w:t xml:space="preserve">509(2)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meeting convened after the commencement of Schedule</w:t>
      </w:r>
      <w:r w:rsidR="00437306">
        <w:t> </w:t>
      </w:r>
      <w:r w:rsidRPr="00437306">
        <w:t>1 to the amending Act.</w:t>
      </w:r>
    </w:p>
    <w:p w:rsidR="00983B52" w:rsidRPr="00437306" w:rsidRDefault="00983B52" w:rsidP="00983B52">
      <w:pPr>
        <w:pStyle w:val="subsection"/>
      </w:pPr>
      <w:r w:rsidRPr="00437306">
        <w:tab/>
        <w:t>(12)</w:t>
      </w:r>
      <w:r w:rsidRPr="00437306">
        <w:tab/>
        <w:t>The amendment of subsection</w:t>
      </w:r>
      <w:r w:rsidR="00437306">
        <w:t> </w:t>
      </w:r>
      <w:r w:rsidRPr="00437306">
        <w:t xml:space="preserve">568A(2) of the </w:t>
      </w:r>
      <w:r w:rsidRPr="00437306">
        <w:rPr>
          <w:i/>
        </w:rPr>
        <w:t>Corporations Act 2001</w:t>
      </w:r>
      <w:r w:rsidRPr="00437306">
        <w:t xml:space="preserve"> made by Part</w:t>
      </w:r>
      <w:r w:rsidR="00437306">
        <w:t> </w:t>
      </w:r>
      <w:r w:rsidRPr="00437306">
        <w:t>3 of Schedule</w:t>
      </w:r>
      <w:r w:rsidR="00437306">
        <w:t> </w:t>
      </w:r>
      <w:r w:rsidRPr="00437306">
        <w:t>1 to the amending Act applies in relation to a disclaimer of property, if the disclaimer occurs after the commencement of Schedule</w:t>
      </w:r>
      <w:r w:rsidR="00437306">
        <w:t> </w:t>
      </w:r>
      <w:r w:rsidRPr="00437306">
        <w:t>1 to the amending Act.</w:t>
      </w:r>
    </w:p>
    <w:p w:rsidR="00983B52" w:rsidRPr="00437306" w:rsidRDefault="00983B52" w:rsidP="00983B52">
      <w:pPr>
        <w:pStyle w:val="subsection"/>
      </w:pPr>
      <w:r w:rsidRPr="00437306">
        <w:tab/>
        <w:t>(13)</w:t>
      </w:r>
      <w:r w:rsidRPr="00437306">
        <w:tab/>
        <w:t>Despite the amendments of sections</w:t>
      </w:r>
      <w:r w:rsidR="00437306">
        <w:t> </w:t>
      </w:r>
      <w:r w:rsidRPr="00437306">
        <w:t xml:space="preserve">589, 601AA, 601AB and 1351 of the </w:t>
      </w:r>
      <w:r w:rsidRPr="00437306">
        <w:rPr>
          <w:i/>
        </w:rPr>
        <w:t>Corporations Act 2001</w:t>
      </w:r>
      <w:r w:rsidRPr="00437306">
        <w:t xml:space="preserve"> made by Part</w:t>
      </w:r>
      <w:r w:rsidR="00437306">
        <w:t> </w:t>
      </w:r>
      <w:r w:rsidRPr="00437306">
        <w:t>3 of Schedule</w:t>
      </w:r>
      <w:r w:rsidR="00437306">
        <w:t> </w:t>
      </w:r>
      <w:r w:rsidRPr="00437306">
        <w:t>1 to the amending Act, if, before the commencement of Schedule</w:t>
      </w:r>
      <w:r w:rsidR="00437306">
        <w:t> </w:t>
      </w:r>
      <w:r w:rsidRPr="00437306">
        <w:t>1 to the amending Act, ASIC gave notice of the proposed deregistration of a company in accordance with subsection</w:t>
      </w:r>
      <w:r w:rsidR="00437306">
        <w:t> </w:t>
      </w:r>
      <w:r w:rsidRPr="00437306">
        <w:t xml:space="preserve">601AA(4) or 601AB(3) of the </w:t>
      </w:r>
      <w:r w:rsidRPr="00437306">
        <w:rPr>
          <w:i/>
        </w:rPr>
        <w:t>Corporations Act 2001</w:t>
      </w:r>
      <w:r w:rsidRPr="00437306">
        <w:t>, that Act continues to apply, in relation to the deregistration of the company, as if those amendments had not been made.</w:t>
      </w:r>
    </w:p>
    <w:p w:rsidR="00983B52" w:rsidRPr="00437306" w:rsidRDefault="00983B52" w:rsidP="00983B52">
      <w:pPr>
        <w:pStyle w:val="ActHead5"/>
      </w:pPr>
      <w:bookmarkStart w:id="211" w:name="_Toc528574425"/>
      <w:r w:rsidRPr="00437306">
        <w:rPr>
          <w:rStyle w:val="CharSectno"/>
        </w:rPr>
        <w:t>1535</w:t>
      </w:r>
      <w:r w:rsidRPr="00437306">
        <w:t xml:space="preserve">  Part</w:t>
      </w:r>
      <w:r w:rsidR="00437306">
        <w:t> </w:t>
      </w:r>
      <w:r w:rsidRPr="00437306">
        <w:t>3 of Schedule</w:t>
      </w:r>
      <w:r w:rsidR="00437306">
        <w:t> </w:t>
      </w:r>
      <w:r w:rsidRPr="00437306">
        <w:t>1 to the amending Act (miscellaneous amendments)</w:t>
      </w:r>
      <w:bookmarkEnd w:id="211"/>
    </w:p>
    <w:p w:rsidR="00983B52" w:rsidRPr="00437306" w:rsidRDefault="00983B52" w:rsidP="00983B52">
      <w:pPr>
        <w:pStyle w:val="subsection"/>
      </w:pPr>
      <w:r w:rsidRPr="00437306">
        <w:tab/>
      </w:r>
      <w:r w:rsidRPr="00437306">
        <w:tab/>
        <w:t>Section</w:t>
      </w:r>
      <w:r w:rsidR="00437306">
        <w:t> </w:t>
      </w:r>
      <w:r w:rsidRPr="00437306">
        <w:t xml:space="preserve">600AA of the </w:t>
      </w:r>
      <w:r w:rsidRPr="00437306">
        <w:rPr>
          <w:i/>
        </w:rPr>
        <w:t>Corporations Act 2001</w:t>
      </w:r>
      <w:r w:rsidRPr="00437306">
        <w:t xml:space="preserve"> as amended by the amending Act applies in relation to an appointment, if the appointment occurs after the commencement of Schedule</w:t>
      </w:r>
      <w:r w:rsidR="00437306">
        <w:t> </w:t>
      </w:r>
      <w:r w:rsidRPr="00437306">
        <w:t>1 to the amending Act.</w:t>
      </w:r>
    </w:p>
    <w:p w:rsidR="00983B52" w:rsidRPr="00437306" w:rsidRDefault="00983B52" w:rsidP="00983B52">
      <w:pPr>
        <w:pStyle w:val="ActHead2"/>
        <w:pageBreakBefore/>
      </w:pPr>
      <w:bookmarkStart w:id="212" w:name="_Toc528574426"/>
      <w:r w:rsidRPr="00437306">
        <w:rPr>
          <w:rStyle w:val="CharPartNo"/>
        </w:rPr>
        <w:t>Part</w:t>
      </w:r>
      <w:r w:rsidR="00437306">
        <w:rPr>
          <w:rStyle w:val="CharPartNo"/>
        </w:rPr>
        <w:t> </w:t>
      </w:r>
      <w:r w:rsidRPr="00437306">
        <w:rPr>
          <w:rStyle w:val="CharPartNo"/>
        </w:rPr>
        <w:t>10.20</w:t>
      </w:r>
      <w:r w:rsidRPr="00437306">
        <w:t>—</w:t>
      </w:r>
      <w:r w:rsidRPr="00437306">
        <w:rPr>
          <w:rStyle w:val="CharPartText"/>
        </w:rPr>
        <w:t>Transitional provisions relating to the Corporations Legislation Amendment (Audit Enhancement) Act 2012</w:t>
      </w:r>
      <w:bookmarkEnd w:id="212"/>
    </w:p>
    <w:p w:rsidR="00983B52" w:rsidRPr="00437306" w:rsidRDefault="00983B52" w:rsidP="00983B52">
      <w:pPr>
        <w:pStyle w:val="Header"/>
        <w:tabs>
          <w:tab w:val="clear" w:pos="4150"/>
          <w:tab w:val="clear" w:pos="8307"/>
          <w:tab w:val="left" w:pos="2235"/>
        </w:tabs>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213" w:name="_Toc528574427"/>
      <w:r w:rsidRPr="00437306">
        <w:rPr>
          <w:rStyle w:val="CharSectno"/>
        </w:rPr>
        <w:t>1536</w:t>
      </w:r>
      <w:r w:rsidRPr="00437306">
        <w:t xml:space="preserve">  Definitions</w:t>
      </w:r>
      <w:bookmarkEnd w:id="213"/>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 xml:space="preserve">amending Act </w:t>
      </w:r>
      <w:r w:rsidRPr="00437306">
        <w:t xml:space="preserve">means the </w:t>
      </w:r>
      <w:r w:rsidRPr="00437306">
        <w:rPr>
          <w:i/>
        </w:rPr>
        <w:t>Corporations Legislation Amendment (Audit Enhancement) Act 2012</w:t>
      </w:r>
      <w:r w:rsidRPr="00437306">
        <w:t>.</w:t>
      </w:r>
    </w:p>
    <w:p w:rsidR="00983B52" w:rsidRPr="00437306" w:rsidRDefault="00983B52" w:rsidP="00983B52">
      <w:pPr>
        <w:pStyle w:val="Definition"/>
      </w:pPr>
      <w:r w:rsidRPr="00437306">
        <w:rPr>
          <w:b/>
          <w:i/>
        </w:rPr>
        <w:t>commencement</w:t>
      </w:r>
      <w:r w:rsidRPr="00437306">
        <w:t xml:space="preserve"> means the commencement of Schedule</w:t>
      </w:r>
      <w:r w:rsidR="00437306">
        <w:t> </w:t>
      </w:r>
      <w:r w:rsidRPr="00437306">
        <w:t>1 to the amending Act.</w:t>
      </w:r>
    </w:p>
    <w:p w:rsidR="00983B52" w:rsidRPr="00437306" w:rsidRDefault="00983B52" w:rsidP="00983B52">
      <w:pPr>
        <w:pStyle w:val="ActHead5"/>
      </w:pPr>
      <w:bookmarkStart w:id="214" w:name="_Toc528574428"/>
      <w:r w:rsidRPr="00437306">
        <w:rPr>
          <w:rStyle w:val="CharSectno"/>
        </w:rPr>
        <w:t>1537</w:t>
      </w:r>
      <w:r w:rsidRPr="00437306">
        <w:t xml:space="preserve">  Application of amendments relating to annual transparency reports</w:t>
      </w:r>
      <w:bookmarkEnd w:id="214"/>
    </w:p>
    <w:p w:rsidR="00983B52" w:rsidRPr="00437306" w:rsidRDefault="00983B52" w:rsidP="00983B52">
      <w:pPr>
        <w:pStyle w:val="subsection"/>
      </w:pPr>
      <w:r w:rsidRPr="00437306">
        <w:tab/>
      </w:r>
      <w:r w:rsidRPr="00437306">
        <w:tab/>
        <w:t>The amendments made by Part</w:t>
      </w:r>
      <w:r w:rsidR="00437306">
        <w:t> </w:t>
      </w:r>
      <w:r w:rsidRPr="00437306">
        <w:t>2 of Schedule</w:t>
      </w:r>
      <w:r w:rsidR="00437306">
        <w:t> </w:t>
      </w:r>
      <w:r w:rsidRPr="00437306">
        <w:t>1 to the amending Act apply in relation to annual transparency reports for:</w:t>
      </w:r>
    </w:p>
    <w:p w:rsidR="00983B52" w:rsidRPr="00437306" w:rsidRDefault="00983B52" w:rsidP="00983B52">
      <w:pPr>
        <w:pStyle w:val="paragraph"/>
      </w:pPr>
      <w:r w:rsidRPr="00437306">
        <w:tab/>
        <w:t>(a)</w:t>
      </w:r>
      <w:r w:rsidRPr="00437306">
        <w:tab/>
        <w:t>the first transparency reporting year that ends after commencement (even if part of that year occurs before commencement); and</w:t>
      </w:r>
    </w:p>
    <w:p w:rsidR="00983B52" w:rsidRPr="00437306" w:rsidRDefault="00983B52" w:rsidP="00983B52">
      <w:pPr>
        <w:pStyle w:val="paragraph"/>
      </w:pPr>
      <w:r w:rsidRPr="00437306">
        <w:tab/>
        <w:t>(b)</w:t>
      </w:r>
      <w:r w:rsidRPr="00437306">
        <w:tab/>
        <w:t>all later transparency reporting years.</w:t>
      </w:r>
    </w:p>
    <w:p w:rsidR="00983B52" w:rsidRPr="00437306" w:rsidRDefault="00983B52" w:rsidP="00983B52">
      <w:pPr>
        <w:pStyle w:val="ActHead2"/>
        <w:pageBreakBefore/>
      </w:pPr>
      <w:bookmarkStart w:id="215" w:name="_Toc528574429"/>
      <w:r w:rsidRPr="00437306">
        <w:rPr>
          <w:rStyle w:val="CharPartNo"/>
        </w:rPr>
        <w:t>Part</w:t>
      </w:r>
      <w:r w:rsidR="00437306">
        <w:rPr>
          <w:rStyle w:val="CharPartNo"/>
        </w:rPr>
        <w:t> </w:t>
      </w:r>
      <w:r w:rsidRPr="00437306">
        <w:rPr>
          <w:rStyle w:val="CharPartNo"/>
        </w:rPr>
        <w:t>10.21</w:t>
      </w:r>
      <w:r w:rsidRPr="00437306">
        <w:t>—</w:t>
      </w:r>
      <w:r w:rsidRPr="00437306">
        <w:rPr>
          <w:rStyle w:val="CharPartText"/>
        </w:rPr>
        <w:t>Transitional provision relating to the Corporations Legislation Amendment (Financial Reporting Panel) Act 2012</w:t>
      </w:r>
      <w:bookmarkEnd w:id="215"/>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216" w:name="_Toc528574430"/>
      <w:r w:rsidRPr="00437306">
        <w:rPr>
          <w:rStyle w:val="CharSectno"/>
        </w:rPr>
        <w:t>1538</w:t>
      </w:r>
      <w:r w:rsidRPr="00437306">
        <w:t xml:space="preserve">  Courts etc. may have regard to Financial Reporting Panel report</w:t>
      </w:r>
      <w:bookmarkEnd w:id="216"/>
    </w:p>
    <w:p w:rsidR="00983B52" w:rsidRPr="00437306" w:rsidRDefault="00983B52" w:rsidP="00983B52">
      <w:pPr>
        <w:pStyle w:val="subsection"/>
      </w:pPr>
      <w:r w:rsidRPr="00437306">
        <w:tab/>
      </w:r>
      <w:r w:rsidRPr="00437306">
        <w:tab/>
        <w:t>Despite the repeal of section</w:t>
      </w:r>
      <w:r w:rsidR="00437306">
        <w:t> </w:t>
      </w:r>
      <w:r w:rsidRPr="00437306">
        <w:t xml:space="preserve">323EM by the </w:t>
      </w:r>
      <w:r w:rsidRPr="00437306">
        <w:rPr>
          <w:i/>
        </w:rPr>
        <w:t>Corporations Legislation Amendment (Financial Reporting Panel) Act 2012</w:t>
      </w:r>
      <w:r w:rsidRPr="00437306">
        <w:t>, that section continues to apply, in relation to a report of the Financial Reporting Panel, as if that repeal had not happened.</w:t>
      </w:r>
    </w:p>
    <w:p w:rsidR="00983B52" w:rsidRPr="00437306" w:rsidRDefault="00983B52" w:rsidP="00983B52">
      <w:pPr>
        <w:pStyle w:val="ActHead2"/>
        <w:pageBreakBefore/>
      </w:pPr>
      <w:bookmarkStart w:id="217" w:name="_Toc528574431"/>
      <w:r w:rsidRPr="00437306">
        <w:rPr>
          <w:rStyle w:val="CharPartNo"/>
        </w:rPr>
        <w:t>Part</w:t>
      </w:r>
      <w:r w:rsidR="00437306">
        <w:rPr>
          <w:rStyle w:val="CharPartNo"/>
        </w:rPr>
        <w:t> </w:t>
      </w:r>
      <w:r w:rsidRPr="00437306">
        <w:rPr>
          <w:rStyle w:val="CharPartNo"/>
        </w:rPr>
        <w:t>10.21A</w:t>
      </w:r>
      <w:r w:rsidRPr="00437306">
        <w:t>—</w:t>
      </w:r>
      <w:r w:rsidRPr="00437306">
        <w:rPr>
          <w:rStyle w:val="CharPartText"/>
        </w:rPr>
        <w:t>Transitional provisions relating to the Superannuation Legislation Amendment (Service Providers and Other Governance Measures) Act 2013</w:t>
      </w:r>
      <w:bookmarkEnd w:id="217"/>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218" w:name="_Toc528574432"/>
      <w:r w:rsidRPr="00437306">
        <w:rPr>
          <w:rStyle w:val="CharSectno"/>
        </w:rPr>
        <w:t>1538A</w:t>
      </w:r>
      <w:r w:rsidRPr="00437306">
        <w:t xml:space="preserve">  Application of amendments relating to contributions to a fund or scheme</w:t>
      </w:r>
      <w:bookmarkEnd w:id="218"/>
    </w:p>
    <w:p w:rsidR="00983B52" w:rsidRPr="00437306" w:rsidRDefault="00983B52" w:rsidP="00983B52">
      <w:pPr>
        <w:pStyle w:val="subsection"/>
      </w:pPr>
      <w:r w:rsidRPr="00437306">
        <w:tab/>
      </w:r>
      <w:r w:rsidRPr="00437306">
        <w:tab/>
        <w:t>The amendments made by items</w:t>
      </w:r>
      <w:r w:rsidR="00437306">
        <w:t> </w:t>
      </w:r>
      <w:r w:rsidRPr="00437306">
        <w:t>1, 2 and 3 of Schedule</w:t>
      </w:r>
      <w:r w:rsidR="00437306">
        <w:t> </w:t>
      </w:r>
      <w:r w:rsidRPr="00437306">
        <w:t xml:space="preserve">1 to the </w:t>
      </w:r>
      <w:r w:rsidRPr="00437306">
        <w:rPr>
          <w:i/>
        </w:rPr>
        <w:t>Superannuation Legislation Amendment (Service Providers and Other Governance Measures) Act 2013</w:t>
      </w:r>
      <w:r w:rsidRPr="00437306">
        <w:t xml:space="preserve"> apply to contributions paid or payable on or after 1</w:t>
      </w:r>
      <w:r w:rsidR="00437306">
        <w:t> </w:t>
      </w:r>
      <w:r w:rsidRPr="00437306">
        <w:t>July 2013.</w:t>
      </w:r>
    </w:p>
    <w:p w:rsidR="00983B52" w:rsidRPr="00437306" w:rsidRDefault="00983B52" w:rsidP="00983B52">
      <w:pPr>
        <w:pStyle w:val="ActHead5"/>
      </w:pPr>
      <w:bookmarkStart w:id="219" w:name="_Toc528574433"/>
      <w:r w:rsidRPr="00437306">
        <w:rPr>
          <w:rStyle w:val="CharSectno"/>
        </w:rPr>
        <w:t>1538B</w:t>
      </w:r>
      <w:r w:rsidRPr="00437306">
        <w:t xml:space="preserve">  Application of amendments relating to Statements of Advice</w:t>
      </w:r>
      <w:bookmarkEnd w:id="219"/>
    </w:p>
    <w:p w:rsidR="00983B52" w:rsidRPr="00437306" w:rsidRDefault="00983B52" w:rsidP="00983B52">
      <w:pPr>
        <w:pStyle w:val="subsection"/>
      </w:pPr>
      <w:r w:rsidRPr="00437306">
        <w:tab/>
      </w:r>
      <w:r w:rsidRPr="00437306">
        <w:tab/>
        <w:t>The amendments made by items</w:t>
      </w:r>
      <w:r w:rsidR="00437306">
        <w:t> </w:t>
      </w:r>
      <w:r w:rsidRPr="00437306">
        <w:t>7 and 8 of Schedule</w:t>
      </w:r>
      <w:r w:rsidR="00437306">
        <w:t> </w:t>
      </w:r>
      <w:r w:rsidRPr="00437306">
        <w:t xml:space="preserve">1 to the </w:t>
      </w:r>
      <w:r w:rsidRPr="00437306">
        <w:rPr>
          <w:i/>
        </w:rPr>
        <w:t>Superannuation Legislation Amendment (Service Providers and Other Governance Measures) Act 2013</w:t>
      </w:r>
      <w:r w:rsidRPr="00437306">
        <w:t xml:space="preserve"> apply in relation to personal advice given on or after the commencement of those items.</w:t>
      </w:r>
    </w:p>
    <w:p w:rsidR="00983B52" w:rsidRPr="00437306" w:rsidRDefault="00983B52" w:rsidP="00983B52">
      <w:pPr>
        <w:pStyle w:val="ActHead2"/>
        <w:pageBreakBefore/>
      </w:pPr>
      <w:bookmarkStart w:id="220" w:name="_Toc528574434"/>
      <w:r w:rsidRPr="00437306">
        <w:rPr>
          <w:rStyle w:val="CharPartNo"/>
        </w:rPr>
        <w:t>Part</w:t>
      </w:r>
      <w:r w:rsidR="00437306">
        <w:rPr>
          <w:rStyle w:val="CharPartNo"/>
        </w:rPr>
        <w:t> </w:t>
      </w:r>
      <w:r w:rsidRPr="00437306">
        <w:rPr>
          <w:rStyle w:val="CharPartNo"/>
        </w:rPr>
        <w:t>10.22</w:t>
      </w:r>
      <w:r w:rsidRPr="00437306">
        <w:t>—</w:t>
      </w:r>
      <w:r w:rsidRPr="00437306">
        <w:rPr>
          <w:rStyle w:val="CharPartText"/>
        </w:rPr>
        <w:t>Transitional provisions relating to the Superannuation Legislation Amendment (Further MySuper and Transparency Measures) Act 2012</w:t>
      </w:r>
      <w:bookmarkEnd w:id="220"/>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221" w:name="_Toc528574435"/>
      <w:r w:rsidRPr="00437306">
        <w:rPr>
          <w:rStyle w:val="CharSectno"/>
        </w:rPr>
        <w:t>1539</w:t>
      </w:r>
      <w:r w:rsidRPr="00437306">
        <w:t xml:space="preserve">  Application of section</w:t>
      </w:r>
      <w:r w:rsidR="00437306">
        <w:t> </w:t>
      </w:r>
      <w:r w:rsidRPr="00437306">
        <w:t>1017BA (Obligation to make product dashboard publicly available)</w:t>
      </w:r>
      <w:bookmarkEnd w:id="221"/>
    </w:p>
    <w:p w:rsidR="00983B52" w:rsidRPr="00437306" w:rsidRDefault="00983B52" w:rsidP="00983B52">
      <w:pPr>
        <w:pStyle w:val="subsection"/>
      </w:pPr>
      <w:r w:rsidRPr="00437306">
        <w:tab/>
      </w:r>
      <w:r w:rsidRPr="00437306">
        <w:tab/>
        <w:t>Section</w:t>
      </w:r>
      <w:r w:rsidR="00437306">
        <w:t> </w:t>
      </w:r>
      <w:r w:rsidRPr="00437306">
        <w:t>1017BA applies:</w:t>
      </w:r>
    </w:p>
    <w:p w:rsidR="00983B52" w:rsidRPr="00437306" w:rsidRDefault="00983B52" w:rsidP="00983B52">
      <w:pPr>
        <w:pStyle w:val="paragraph"/>
      </w:pPr>
      <w:r w:rsidRPr="00437306">
        <w:tab/>
        <w:t>(a)</w:t>
      </w:r>
      <w:r w:rsidRPr="00437306">
        <w:tab/>
        <w:t>to the extent that it relates to MySuper products—on and after 1</w:t>
      </w:r>
      <w:r w:rsidR="00437306">
        <w:t> </w:t>
      </w:r>
      <w:r w:rsidRPr="00437306">
        <w:t>July 2013; and</w:t>
      </w:r>
    </w:p>
    <w:p w:rsidR="00983B52" w:rsidRPr="00437306" w:rsidRDefault="00983B52" w:rsidP="00983B52">
      <w:pPr>
        <w:pStyle w:val="paragraph"/>
      </w:pPr>
      <w:r w:rsidRPr="00437306">
        <w:tab/>
        <w:t>(b)</w:t>
      </w:r>
      <w:r w:rsidRPr="00437306">
        <w:tab/>
        <w:t>to the extent that it relates to choice products—on and after 1</w:t>
      </w:r>
      <w:r w:rsidR="00437306">
        <w:t> </w:t>
      </w:r>
      <w:r w:rsidRPr="00437306">
        <w:t>July 2014.</w:t>
      </w:r>
    </w:p>
    <w:p w:rsidR="00983B52" w:rsidRPr="00437306" w:rsidRDefault="00983B52" w:rsidP="00983B52">
      <w:pPr>
        <w:pStyle w:val="ActHead5"/>
      </w:pPr>
      <w:bookmarkStart w:id="222" w:name="_Toc528574436"/>
      <w:r w:rsidRPr="00437306">
        <w:rPr>
          <w:rStyle w:val="CharSectno"/>
        </w:rPr>
        <w:t>1540</w:t>
      </w:r>
      <w:r w:rsidRPr="00437306">
        <w:t xml:space="preserve">  Application of subsection</w:t>
      </w:r>
      <w:r w:rsidR="00437306">
        <w:t> </w:t>
      </w:r>
      <w:r w:rsidRPr="00437306">
        <w:t>1017BB(1) (Obligation to make information relating to investment of assets of superannuation entities publicly available)</w:t>
      </w:r>
      <w:bookmarkEnd w:id="222"/>
    </w:p>
    <w:p w:rsidR="00983B52" w:rsidRPr="00437306" w:rsidRDefault="00983B52" w:rsidP="00983B52">
      <w:pPr>
        <w:pStyle w:val="subsection"/>
      </w:pPr>
      <w:r w:rsidRPr="00437306">
        <w:tab/>
      </w:r>
      <w:r w:rsidRPr="00437306">
        <w:tab/>
        <w:t>Subsection</w:t>
      </w:r>
      <w:r w:rsidR="00437306">
        <w:t> </w:t>
      </w:r>
      <w:r w:rsidRPr="00437306">
        <w:t>1017BB(1) applies in relation to the reporting day that is 30</w:t>
      </w:r>
      <w:r w:rsidR="00437306">
        <w:t> </w:t>
      </w:r>
      <w:r w:rsidRPr="00437306">
        <w:t>June 2014 and to later reporting days.</w:t>
      </w:r>
    </w:p>
    <w:p w:rsidR="00983B52" w:rsidRPr="00437306" w:rsidRDefault="00983B52" w:rsidP="00983B52">
      <w:pPr>
        <w:pStyle w:val="ActHead5"/>
      </w:pPr>
      <w:bookmarkStart w:id="223" w:name="_Toc528574437"/>
      <w:r w:rsidRPr="00437306">
        <w:rPr>
          <w:rStyle w:val="CharSectno"/>
        </w:rPr>
        <w:t>1541</w:t>
      </w:r>
      <w:r w:rsidRPr="00437306">
        <w:t xml:space="preserve">  Application of section</w:t>
      </w:r>
      <w:r w:rsidR="00437306">
        <w:t> </w:t>
      </w:r>
      <w:r w:rsidRPr="00437306">
        <w:t>1017BC (Obligation to provide information relating to investment of assets of superannuation entities)</w:t>
      </w:r>
      <w:bookmarkEnd w:id="223"/>
    </w:p>
    <w:p w:rsidR="00983B52" w:rsidRPr="00437306" w:rsidRDefault="00983B52" w:rsidP="00983B52">
      <w:pPr>
        <w:pStyle w:val="subsection"/>
      </w:pPr>
      <w:r w:rsidRPr="00437306">
        <w:tab/>
        <w:t>(1)</w:t>
      </w:r>
      <w:r w:rsidRPr="00437306">
        <w:tab/>
        <w:t>Section</w:t>
      </w:r>
      <w:r w:rsidR="00437306">
        <w:t> </w:t>
      </w:r>
      <w:r w:rsidRPr="00437306">
        <w:t>1017BC applies in relation to arrangements entered into on or after this Act receives the Royal Assent.</w:t>
      </w:r>
    </w:p>
    <w:p w:rsidR="00983B52" w:rsidRPr="00437306" w:rsidRDefault="00983B52" w:rsidP="00983B52">
      <w:pPr>
        <w:pStyle w:val="subsection"/>
      </w:pPr>
      <w:r w:rsidRPr="00437306">
        <w:tab/>
        <w:t>(2)</w:t>
      </w:r>
      <w:r w:rsidRPr="00437306">
        <w:tab/>
        <w:t>In any proceedings against a trustee of a registrable superannuation entity for an offence based on subsection</w:t>
      </w:r>
      <w:r w:rsidR="00437306">
        <w:t> </w:t>
      </w:r>
      <w:r w:rsidRPr="00437306">
        <w:t>1021NB(1), it is a defence if the information would have been made publicly available but for the fact that the information was not provided to the trustee because, under this section, section</w:t>
      </w:r>
      <w:r w:rsidR="00437306">
        <w:t> </w:t>
      </w:r>
      <w:r w:rsidRPr="00437306">
        <w:t>1017BC did not apply to a particular arrangement.</w:t>
      </w:r>
    </w:p>
    <w:p w:rsidR="00983B52" w:rsidRPr="00437306" w:rsidRDefault="00983B52" w:rsidP="00983B52">
      <w:pPr>
        <w:pStyle w:val="notetext"/>
      </w:pPr>
      <w:r w:rsidRPr="00437306">
        <w:t>Note:</w:t>
      </w:r>
      <w:r w:rsidRPr="00437306">
        <w:tab/>
        <w:t xml:space="preserve">A defendant bears an evidential burden in relation to the matters in </w:t>
      </w:r>
      <w:r w:rsidR="00437306">
        <w:t>subsection (</w:t>
      </w:r>
      <w:r w:rsidRPr="00437306">
        <w:t>2). See subsection</w:t>
      </w:r>
      <w:r w:rsidR="00437306">
        <w:t> </w:t>
      </w:r>
      <w:r w:rsidRPr="00437306">
        <w:t xml:space="preserve">13.3(3) of the </w:t>
      </w:r>
      <w:r w:rsidRPr="00437306">
        <w:rPr>
          <w:i/>
        </w:rPr>
        <w:t>Criminal Code</w:t>
      </w:r>
      <w:r w:rsidRPr="00437306">
        <w:t>.</w:t>
      </w:r>
    </w:p>
    <w:p w:rsidR="00983B52" w:rsidRPr="00437306" w:rsidRDefault="00983B52" w:rsidP="00983B52">
      <w:pPr>
        <w:pStyle w:val="subsection"/>
      </w:pPr>
      <w:r w:rsidRPr="00437306">
        <w:tab/>
        <w:t>(3)</w:t>
      </w:r>
      <w:r w:rsidRPr="00437306">
        <w:tab/>
        <w:t>In any proceedings against a trustee of a registrable superannuation entity for an offence based on subparagraph</w:t>
      </w:r>
      <w:r w:rsidR="00437306">
        <w:t> </w:t>
      </w:r>
      <w:r w:rsidRPr="00437306">
        <w:t>1021NB(2)(d)(ii) or (3)(d)(ii), it is a defence if there would not have been an omission from the information made publicly available but for the fact that the information omitted was not provided to the trustee because, under this section, section</w:t>
      </w:r>
      <w:r w:rsidR="00437306">
        <w:t> </w:t>
      </w:r>
      <w:r w:rsidRPr="00437306">
        <w:t>1017BC did not apply to a particular arrangement.</w:t>
      </w:r>
    </w:p>
    <w:p w:rsidR="00983B52" w:rsidRPr="00437306" w:rsidRDefault="00983B52" w:rsidP="00983B52">
      <w:pPr>
        <w:pStyle w:val="notetext"/>
      </w:pPr>
      <w:r w:rsidRPr="00437306">
        <w:t>Note:</w:t>
      </w:r>
      <w:r w:rsidRPr="00437306">
        <w:tab/>
        <w:t xml:space="preserve">A defendant bears an evidential burden in relation to the matters in </w:t>
      </w:r>
      <w:r w:rsidR="00437306">
        <w:t>subsection (</w:t>
      </w:r>
      <w:r w:rsidRPr="00437306">
        <w:t>3). See subsection</w:t>
      </w:r>
      <w:r w:rsidR="00437306">
        <w:t> </w:t>
      </w:r>
      <w:r w:rsidRPr="00437306">
        <w:t xml:space="preserve">13.3(3) of the </w:t>
      </w:r>
      <w:r w:rsidRPr="00437306">
        <w:rPr>
          <w:i/>
        </w:rPr>
        <w:t>Criminal Code</w:t>
      </w:r>
      <w:r w:rsidRPr="00437306">
        <w:t>.</w:t>
      </w:r>
    </w:p>
    <w:p w:rsidR="00983B52" w:rsidRPr="00437306" w:rsidRDefault="00983B52" w:rsidP="00983B52">
      <w:pPr>
        <w:pStyle w:val="ActHead2"/>
        <w:pageBreakBefore/>
      </w:pPr>
      <w:bookmarkStart w:id="224" w:name="_Toc528574438"/>
      <w:r w:rsidRPr="00437306">
        <w:rPr>
          <w:rStyle w:val="CharPartNo"/>
        </w:rPr>
        <w:t>Part</w:t>
      </w:r>
      <w:r w:rsidR="00437306">
        <w:rPr>
          <w:rStyle w:val="CharPartNo"/>
        </w:rPr>
        <w:t> </w:t>
      </w:r>
      <w:r w:rsidRPr="00437306">
        <w:rPr>
          <w:rStyle w:val="CharPartNo"/>
        </w:rPr>
        <w:t>10.23</w:t>
      </w:r>
      <w:r w:rsidRPr="00437306">
        <w:t>—</w:t>
      </w:r>
      <w:r w:rsidRPr="00437306">
        <w:rPr>
          <w:rStyle w:val="CharPartText"/>
        </w:rPr>
        <w:t>Transitional provisions relating to the Clean Energy Legislation (Carbon Tax Repeal) Act 2014</w:t>
      </w:r>
      <w:bookmarkEnd w:id="224"/>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225" w:name="_Toc528574439"/>
      <w:r w:rsidRPr="00437306">
        <w:rPr>
          <w:rStyle w:val="CharSectno"/>
        </w:rPr>
        <w:t>1542</w:t>
      </w:r>
      <w:r w:rsidRPr="00437306">
        <w:t xml:space="preserve">  Definition</w:t>
      </w:r>
      <w:bookmarkEnd w:id="225"/>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designated carbon unit day</w:t>
      </w:r>
      <w:r w:rsidRPr="00437306">
        <w:t xml:space="preserve"> has the same meaning as in Part</w:t>
      </w:r>
      <w:r w:rsidR="00437306">
        <w:t> </w:t>
      </w:r>
      <w:r w:rsidRPr="00437306">
        <w:t>3 of Schedule</w:t>
      </w:r>
      <w:r w:rsidR="00437306">
        <w:t> </w:t>
      </w:r>
      <w:r w:rsidRPr="00437306">
        <w:t xml:space="preserve">1 to the </w:t>
      </w:r>
      <w:r w:rsidRPr="00437306">
        <w:rPr>
          <w:i/>
        </w:rPr>
        <w:t>Clean Energy Legislation (Carbon Tax Repeal) Act 2014</w:t>
      </w:r>
      <w:r w:rsidRPr="00437306">
        <w:t>.</w:t>
      </w:r>
    </w:p>
    <w:p w:rsidR="00983B52" w:rsidRPr="00437306" w:rsidRDefault="00983B52" w:rsidP="00983B52">
      <w:pPr>
        <w:pStyle w:val="ActHead5"/>
      </w:pPr>
      <w:bookmarkStart w:id="226" w:name="_Toc528574440"/>
      <w:r w:rsidRPr="00437306">
        <w:rPr>
          <w:rStyle w:val="CharSectno"/>
        </w:rPr>
        <w:t>1543</w:t>
      </w:r>
      <w:r w:rsidRPr="00437306">
        <w:t xml:space="preserve">  Transitional—carbon units issued before the designated carbon unit day</w:t>
      </w:r>
      <w:bookmarkEnd w:id="226"/>
    </w:p>
    <w:p w:rsidR="00983B52" w:rsidRPr="00437306" w:rsidRDefault="00983B52" w:rsidP="00983B52">
      <w:pPr>
        <w:pStyle w:val="subsection"/>
      </w:pPr>
      <w:r w:rsidRPr="00437306">
        <w:tab/>
      </w:r>
      <w:r w:rsidRPr="00437306">
        <w:tab/>
        <w:t>Despite the amendments of this Act made by Schedule</w:t>
      </w:r>
      <w:r w:rsidR="00437306">
        <w:t> </w:t>
      </w:r>
      <w:r w:rsidRPr="00437306">
        <w:t xml:space="preserve">1 to the </w:t>
      </w:r>
      <w:r w:rsidRPr="00437306">
        <w:rPr>
          <w:i/>
        </w:rPr>
        <w:t>Clean Energy Legislation (Carbon Tax Repeal) Act 2014</w:t>
      </w:r>
      <w:r w:rsidRPr="00437306">
        <w:t>, this Act continues to apply, in relation to carbon units issued before the designated carbon unit day, as if those amendments had not been made.</w:t>
      </w:r>
    </w:p>
    <w:p w:rsidR="00983B52" w:rsidRPr="00437306" w:rsidRDefault="00983B52" w:rsidP="00983B52">
      <w:pPr>
        <w:pStyle w:val="ActHead5"/>
      </w:pPr>
      <w:bookmarkStart w:id="227" w:name="_Toc528574441"/>
      <w:r w:rsidRPr="00437306">
        <w:rPr>
          <w:rStyle w:val="CharSectno"/>
        </w:rPr>
        <w:t>1544</w:t>
      </w:r>
      <w:r w:rsidRPr="00437306">
        <w:t xml:space="preserve">  Transitional—variation of conditions on Australian financial services licences</w:t>
      </w:r>
      <w:bookmarkEnd w:id="227"/>
    </w:p>
    <w:p w:rsidR="00983B52" w:rsidRPr="00437306" w:rsidRDefault="00983B52" w:rsidP="00983B52">
      <w:pPr>
        <w:pStyle w:val="SubsectionHead"/>
      </w:pPr>
      <w:r w:rsidRPr="00437306">
        <w:t>Scope</w:t>
      </w:r>
    </w:p>
    <w:p w:rsidR="00983B52" w:rsidRPr="00437306" w:rsidRDefault="00983B52" w:rsidP="00983B52">
      <w:pPr>
        <w:pStyle w:val="subsection"/>
      </w:pPr>
      <w:r w:rsidRPr="00437306">
        <w:tab/>
        <w:t>(1)</w:t>
      </w:r>
      <w:r w:rsidRPr="00437306">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rsidR="00983B52" w:rsidRPr="00437306" w:rsidRDefault="00983B52" w:rsidP="00983B52">
      <w:pPr>
        <w:pStyle w:val="SubsectionHead"/>
      </w:pPr>
      <w:r w:rsidRPr="00437306">
        <w:t>Variation</w:t>
      </w:r>
    </w:p>
    <w:p w:rsidR="00983B52" w:rsidRPr="00437306" w:rsidRDefault="00983B52" w:rsidP="00983B52">
      <w:pPr>
        <w:pStyle w:val="subsection"/>
      </w:pPr>
      <w:r w:rsidRPr="00437306">
        <w:tab/>
        <w:t>(2)</w:t>
      </w:r>
      <w:r w:rsidRPr="00437306">
        <w:tab/>
        <w:t>After that day, subsections</w:t>
      </w:r>
      <w:r w:rsidR="00437306">
        <w:t> </w:t>
      </w:r>
      <w:r w:rsidRPr="00437306">
        <w:t>914A(3), (4) and (5) do not apply in relation to a variation of the condition, if the only effect of the variation is to remove the authorisation to provide financial services in relation to financial products that are carbon units.</w:t>
      </w:r>
    </w:p>
    <w:p w:rsidR="00983B52" w:rsidRPr="00437306" w:rsidRDefault="00983B52" w:rsidP="00983B52">
      <w:pPr>
        <w:pStyle w:val="ActHead5"/>
      </w:pPr>
      <w:bookmarkStart w:id="228" w:name="_Toc528574442"/>
      <w:r w:rsidRPr="00437306">
        <w:rPr>
          <w:rStyle w:val="CharSectno"/>
        </w:rPr>
        <w:t>1545</w:t>
      </w:r>
      <w:r w:rsidRPr="00437306">
        <w:t xml:space="preserve">  Transitional—immediate cancellation of Australian financial services licences</w:t>
      </w:r>
      <w:bookmarkEnd w:id="228"/>
    </w:p>
    <w:p w:rsidR="00983B52" w:rsidRPr="00437306" w:rsidRDefault="00983B52" w:rsidP="00983B52">
      <w:pPr>
        <w:pStyle w:val="subsection"/>
      </w:pPr>
      <w:r w:rsidRPr="00437306">
        <w:tab/>
      </w:r>
      <w:r w:rsidRPr="00437306">
        <w:tab/>
        <w:t>Section</w:t>
      </w:r>
      <w:r w:rsidR="00437306">
        <w:t> </w:t>
      </w:r>
      <w:r w:rsidRPr="00437306">
        <w:t>915B applies, on and after the designated carbon unit day, as if the following subsection was added at the end of the section:</w:t>
      </w:r>
    </w:p>
    <w:p w:rsidR="00983B52" w:rsidRPr="00437306" w:rsidRDefault="00983B52" w:rsidP="00983B52">
      <w:pPr>
        <w:pStyle w:val="SubsectionHead"/>
      </w:pPr>
      <w:r w:rsidRPr="00437306">
        <w:t>Licence relating to carbon units</w:t>
      </w:r>
    </w:p>
    <w:p w:rsidR="00983B52" w:rsidRPr="00437306" w:rsidRDefault="00983B52" w:rsidP="00983B52">
      <w:pPr>
        <w:pStyle w:val="subsection"/>
      </w:pPr>
      <w:r w:rsidRPr="00437306">
        <w:tab/>
        <w:t>(5)</w:t>
      </w:r>
      <w:r w:rsidRPr="00437306">
        <w:tab/>
        <w:t>ASIC may cancel an Australian financial services licence held by a person, by giving written notice to the person, if the licence only authorises the person to provide financial services that relate to financial products that are carbon units.</w:t>
      </w:r>
    </w:p>
    <w:p w:rsidR="00983B52" w:rsidRPr="00437306" w:rsidRDefault="00983B52" w:rsidP="00983B52">
      <w:pPr>
        <w:pStyle w:val="ActHead5"/>
      </w:pPr>
      <w:bookmarkStart w:id="229" w:name="_Toc528574443"/>
      <w:r w:rsidRPr="00437306">
        <w:rPr>
          <w:rStyle w:val="CharSectno"/>
        </w:rPr>
        <w:t>1546</w:t>
      </w:r>
      <w:r w:rsidRPr="00437306">
        <w:t xml:space="preserve">  Transitional—statements of reasons for cancellation of Australian financial services licences</w:t>
      </w:r>
      <w:bookmarkEnd w:id="229"/>
    </w:p>
    <w:p w:rsidR="00983B52" w:rsidRPr="00437306" w:rsidRDefault="00983B52" w:rsidP="00983B52">
      <w:pPr>
        <w:pStyle w:val="subsection"/>
      </w:pPr>
      <w:r w:rsidRPr="00437306">
        <w:tab/>
      </w:r>
      <w:r w:rsidRPr="00437306">
        <w:tab/>
        <w:t>Section</w:t>
      </w:r>
      <w:r w:rsidR="00437306">
        <w:t> </w:t>
      </w:r>
      <w:r w:rsidRPr="00437306">
        <w:t>915G does not apply to a cancellation under subsection</w:t>
      </w:r>
      <w:r w:rsidR="00437306">
        <w:t> </w:t>
      </w:r>
      <w:r w:rsidRPr="00437306">
        <w:t>915B(5) (as inserted by section</w:t>
      </w:r>
      <w:r w:rsidR="00437306">
        <w:t> </w:t>
      </w:r>
      <w:r w:rsidRPr="00437306">
        <w:t>1545).</w:t>
      </w:r>
    </w:p>
    <w:p w:rsidR="00F015E9" w:rsidRPr="00437306" w:rsidRDefault="00F015E9" w:rsidP="00785D72">
      <w:pPr>
        <w:pStyle w:val="ActHead2"/>
        <w:pageBreakBefore/>
      </w:pPr>
      <w:bookmarkStart w:id="230" w:name="_Toc528574444"/>
      <w:r w:rsidRPr="00437306">
        <w:rPr>
          <w:rStyle w:val="CharPartNo"/>
        </w:rPr>
        <w:t>Part</w:t>
      </w:r>
      <w:r w:rsidR="00437306">
        <w:rPr>
          <w:rStyle w:val="CharPartNo"/>
        </w:rPr>
        <w:t> </w:t>
      </w:r>
      <w:r w:rsidRPr="00437306">
        <w:rPr>
          <w:rStyle w:val="CharPartNo"/>
        </w:rPr>
        <w:t>10.23A</w:t>
      </w:r>
      <w:r w:rsidRPr="00437306">
        <w:t>—</w:t>
      </w:r>
      <w:r w:rsidRPr="00437306">
        <w:rPr>
          <w:rStyle w:val="CharPartText"/>
        </w:rPr>
        <w:t>Transitional provisions relating to the Corporations Amendment (Professional Standards of Financial Advisers) Act 2017</w:t>
      </w:r>
      <w:bookmarkEnd w:id="230"/>
    </w:p>
    <w:p w:rsidR="00F015E9" w:rsidRPr="00437306" w:rsidRDefault="00F015E9" w:rsidP="00F015E9">
      <w:pPr>
        <w:pStyle w:val="ActHead3"/>
      </w:pPr>
      <w:bookmarkStart w:id="231" w:name="_Toc528574445"/>
      <w:r w:rsidRPr="00437306">
        <w:rPr>
          <w:rStyle w:val="CharDivNo"/>
        </w:rPr>
        <w:t>Division</w:t>
      </w:r>
      <w:r w:rsidR="00437306">
        <w:rPr>
          <w:rStyle w:val="CharDivNo"/>
        </w:rPr>
        <w:t> </w:t>
      </w:r>
      <w:r w:rsidRPr="00437306">
        <w:rPr>
          <w:rStyle w:val="CharDivNo"/>
        </w:rPr>
        <w:t>1</w:t>
      </w:r>
      <w:r w:rsidRPr="00437306">
        <w:t>—</w:t>
      </w:r>
      <w:r w:rsidRPr="00437306">
        <w:rPr>
          <w:rStyle w:val="CharDivText"/>
        </w:rPr>
        <w:t>Definitions</w:t>
      </w:r>
      <w:bookmarkEnd w:id="231"/>
    </w:p>
    <w:p w:rsidR="00F015E9" w:rsidRPr="00437306" w:rsidRDefault="00F015E9" w:rsidP="00F015E9">
      <w:pPr>
        <w:pStyle w:val="ActHead5"/>
      </w:pPr>
      <w:bookmarkStart w:id="232" w:name="_Toc528574446"/>
      <w:r w:rsidRPr="00437306">
        <w:rPr>
          <w:rStyle w:val="CharSectno"/>
        </w:rPr>
        <w:t>1546A</w:t>
      </w:r>
      <w:r w:rsidRPr="00437306">
        <w:t xml:space="preserve">  Definitions</w:t>
      </w:r>
      <w:bookmarkEnd w:id="232"/>
    </w:p>
    <w:p w:rsidR="00F015E9" w:rsidRPr="00437306" w:rsidRDefault="00F015E9" w:rsidP="00F015E9">
      <w:pPr>
        <w:pStyle w:val="subsection"/>
      </w:pPr>
      <w:r w:rsidRPr="00437306">
        <w:tab/>
      </w:r>
      <w:r w:rsidRPr="00437306">
        <w:tab/>
        <w:t>In this Part:</w:t>
      </w:r>
    </w:p>
    <w:p w:rsidR="00F015E9" w:rsidRPr="00437306" w:rsidRDefault="00F015E9" w:rsidP="00F015E9">
      <w:pPr>
        <w:pStyle w:val="Definition"/>
      </w:pPr>
      <w:r w:rsidRPr="00437306">
        <w:rPr>
          <w:b/>
          <w:i/>
        </w:rPr>
        <w:t xml:space="preserve">amending Act </w:t>
      </w:r>
      <w:r w:rsidRPr="00437306">
        <w:t xml:space="preserve">means the </w:t>
      </w:r>
      <w:r w:rsidRPr="00437306">
        <w:rPr>
          <w:i/>
        </w:rPr>
        <w:t>Corporations Amendment (Professional Standards of Financial Advisers) Act 2017</w:t>
      </w:r>
      <w:r w:rsidRPr="00437306">
        <w:t>.</w:t>
      </w:r>
    </w:p>
    <w:p w:rsidR="00F015E9" w:rsidRPr="00437306" w:rsidRDefault="00F015E9" w:rsidP="00F015E9">
      <w:pPr>
        <w:pStyle w:val="Definition"/>
      </w:pPr>
      <w:r w:rsidRPr="00437306">
        <w:rPr>
          <w:b/>
          <w:i/>
        </w:rPr>
        <w:t xml:space="preserve">commencement </w:t>
      </w:r>
      <w:r w:rsidRPr="00437306">
        <w:t>means the start of the day Part</w:t>
      </w:r>
      <w:r w:rsidR="00437306">
        <w:t> </w:t>
      </w:r>
      <w:r w:rsidRPr="00437306">
        <w:t>1 of Schedule</w:t>
      </w:r>
      <w:r w:rsidR="00437306">
        <w:t> </w:t>
      </w:r>
      <w:r w:rsidRPr="00437306">
        <w:t>1 to the amending Act commences.</w:t>
      </w:r>
    </w:p>
    <w:p w:rsidR="00F015E9" w:rsidRPr="00437306" w:rsidRDefault="00F015E9" w:rsidP="00F015E9">
      <w:pPr>
        <w:pStyle w:val="Definition"/>
      </w:pPr>
      <w:r w:rsidRPr="00437306">
        <w:rPr>
          <w:b/>
          <w:i/>
        </w:rPr>
        <w:t xml:space="preserve">education and training standards </w:t>
      </w:r>
      <w:r w:rsidRPr="00437306">
        <w:t>has the meaning given by section</w:t>
      </w:r>
      <w:r w:rsidR="00437306">
        <w:t> </w:t>
      </w:r>
      <w:r w:rsidRPr="00437306">
        <w:t>921B.</w:t>
      </w:r>
    </w:p>
    <w:p w:rsidR="00F015E9" w:rsidRPr="00437306" w:rsidRDefault="00F015E9" w:rsidP="00F015E9">
      <w:pPr>
        <w:pStyle w:val="Definition"/>
      </w:pPr>
      <w:r w:rsidRPr="00437306">
        <w:rPr>
          <w:b/>
          <w:i/>
        </w:rPr>
        <w:t xml:space="preserve">existing provider </w:t>
      </w:r>
      <w:r w:rsidRPr="00437306">
        <w:t>means:</w:t>
      </w:r>
    </w:p>
    <w:p w:rsidR="00F015E9" w:rsidRPr="00437306" w:rsidRDefault="00F015E9" w:rsidP="00F015E9">
      <w:pPr>
        <w:pStyle w:val="paragraph"/>
      </w:pPr>
      <w:r w:rsidRPr="00437306">
        <w:tab/>
        <w:t>(a)</w:t>
      </w:r>
      <w:r w:rsidRPr="00437306">
        <w:tab/>
        <w:t>a person who:</w:t>
      </w:r>
    </w:p>
    <w:p w:rsidR="00F015E9" w:rsidRPr="00437306" w:rsidRDefault="00F015E9" w:rsidP="00F015E9">
      <w:pPr>
        <w:pStyle w:val="paragraphsub"/>
      </w:pPr>
      <w:r w:rsidRPr="00437306">
        <w:tab/>
        <w:t>(i)</w:t>
      </w:r>
      <w:r w:rsidRPr="00437306">
        <w:tab/>
        <w:t>is a relevant provider at any time between 1</w:t>
      </w:r>
      <w:r w:rsidR="00437306">
        <w:t> </w:t>
      </w:r>
      <w:r w:rsidRPr="00437306">
        <w:t>January 2016 and 1</w:t>
      </w:r>
      <w:r w:rsidR="00437306">
        <w:t> </w:t>
      </w:r>
      <w:r w:rsidRPr="00437306">
        <w:t>January 2019 (except a person who has ceased to be a relevant provider under subsection</w:t>
      </w:r>
      <w:r w:rsidR="00437306">
        <w:t> </w:t>
      </w:r>
      <w:r w:rsidRPr="00437306">
        <w:t>1546B(4) or (5)); and</w:t>
      </w:r>
    </w:p>
    <w:p w:rsidR="00F015E9" w:rsidRPr="00437306" w:rsidRDefault="00F015E9" w:rsidP="00F015E9">
      <w:pPr>
        <w:pStyle w:val="paragraphsub"/>
      </w:pPr>
      <w:r w:rsidRPr="00437306">
        <w:tab/>
        <w:t>(ii)</w:t>
      </w:r>
      <w:r w:rsidRPr="00437306">
        <w:tab/>
        <w:t>is not banned, disqualified or suspended under Division</w:t>
      </w:r>
      <w:r w:rsidR="00437306">
        <w:t> </w:t>
      </w:r>
      <w:r w:rsidRPr="00437306">
        <w:t>8 of Part</w:t>
      </w:r>
      <w:r w:rsidR="00437306">
        <w:t> </w:t>
      </w:r>
      <w:r w:rsidRPr="00437306">
        <w:t>7.6 on 1</w:t>
      </w:r>
      <w:r w:rsidR="00437306">
        <w:t> </w:t>
      </w:r>
      <w:r w:rsidRPr="00437306">
        <w:t>January 2019; or</w:t>
      </w:r>
    </w:p>
    <w:p w:rsidR="00F015E9" w:rsidRPr="00437306" w:rsidRDefault="00F015E9" w:rsidP="00F015E9">
      <w:pPr>
        <w:pStyle w:val="paragraph"/>
      </w:pPr>
      <w:r w:rsidRPr="00437306">
        <w:tab/>
        <w:t>(b)</w:t>
      </w:r>
      <w:r w:rsidRPr="00437306">
        <w:tab/>
        <w:t>a person who:</w:t>
      </w:r>
    </w:p>
    <w:p w:rsidR="00F015E9" w:rsidRPr="00437306" w:rsidRDefault="00F015E9" w:rsidP="00F015E9">
      <w:pPr>
        <w:pStyle w:val="paragraphsub"/>
      </w:pPr>
      <w:r w:rsidRPr="00437306">
        <w:tab/>
        <w:t>(i)</w:t>
      </w:r>
      <w:r w:rsidRPr="00437306">
        <w:tab/>
        <w:t>at any time between 1</w:t>
      </w:r>
      <w:r w:rsidR="00437306">
        <w:t> </w:t>
      </w:r>
      <w:r w:rsidRPr="00437306">
        <w:t>January 2016 and 1</w:t>
      </w:r>
      <w:r w:rsidR="00437306">
        <w:t> </w:t>
      </w:r>
      <w:r w:rsidRPr="00437306">
        <w:t>January 2019, provides personal advice in a foreign country to retail clients in relation to relevant financial products; and</w:t>
      </w:r>
    </w:p>
    <w:p w:rsidR="00F015E9" w:rsidRPr="00437306" w:rsidRDefault="00F015E9" w:rsidP="00F015E9">
      <w:pPr>
        <w:pStyle w:val="paragraphsub"/>
      </w:pPr>
      <w:r w:rsidRPr="00437306">
        <w:tab/>
        <w:t>(ii)</w:t>
      </w:r>
      <w:r w:rsidRPr="00437306">
        <w:tab/>
        <w:t>is not prohibited under the law of the foreign country from providing such advice on 1</w:t>
      </w:r>
      <w:r w:rsidR="00437306">
        <w:t> </w:t>
      </w:r>
      <w:r w:rsidRPr="00437306">
        <w:t>January 2019.</w:t>
      </w:r>
    </w:p>
    <w:p w:rsidR="00F015E9" w:rsidRPr="00437306" w:rsidRDefault="00F015E9" w:rsidP="00F015E9">
      <w:pPr>
        <w:pStyle w:val="Definition"/>
      </w:pPr>
      <w:r w:rsidRPr="00437306">
        <w:rPr>
          <w:b/>
          <w:i/>
        </w:rPr>
        <w:t>foreign country</w:t>
      </w:r>
      <w:r w:rsidRPr="00437306">
        <w:t xml:space="preserve"> includes a region, where:</w:t>
      </w:r>
    </w:p>
    <w:p w:rsidR="00F015E9" w:rsidRPr="00437306" w:rsidRDefault="00F015E9" w:rsidP="00F015E9">
      <w:pPr>
        <w:pStyle w:val="paragraph"/>
      </w:pPr>
      <w:r w:rsidRPr="00437306">
        <w:tab/>
        <w:t>(a)</w:t>
      </w:r>
      <w:r w:rsidRPr="00437306">
        <w:tab/>
        <w:t>the region is a colony, territory or protectorate of a foreign country; or</w:t>
      </w:r>
    </w:p>
    <w:p w:rsidR="00F015E9" w:rsidRPr="00437306" w:rsidRDefault="00F015E9" w:rsidP="00F015E9">
      <w:pPr>
        <w:pStyle w:val="paragraph"/>
      </w:pPr>
      <w:r w:rsidRPr="00437306">
        <w:tab/>
        <w:t>(b)</w:t>
      </w:r>
      <w:r w:rsidRPr="00437306">
        <w:tab/>
        <w:t>the region is part of a foreign country; or</w:t>
      </w:r>
    </w:p>
    <w:p w:rsidR="00F015E9" w:rsidRPr="00437306" w:rsidRDefault="00F015E9" w:rsidP="00F015E9">
      <w:pPr>
        <w:pStyle w:val="paragraph"/>
      </w:pPr>
      <w:r w:rsidRPr="00437306">
        <w:tab/>
        <w:t>(c)</w:t>
      </w:r>
      <w:r w:rsidRPr="00437306">
        <w:tab/>
        <w:t>the region is under the protection of a foreign country; or</w:t>
      </w:r>
    </w:p>
    <w:p w:rsidR="00F015E9" w:rsidRPr="00437306" w:rsidRDefault="00F015E9" w:rsidP="00F015E9">
      <w:pPr>
        <w:pStyle w:val="paragraph"/>
      </w:pPr>
      <w:r w:rsidRPr="00437306">
        <w:tab/>
        <w:t>(d)</w:t>
      </w:r>
      <w:r w:rsidRPr="00437306">
        <w:tab/>
        <w:t>a foreign country exercises jurisdiction or control over the region; or</w:t>
      </w:r>
    </w:p>
    <w:p w:rsidR="00F015E9" w:rsidRPr="00437306" w:rsidRDefault="00F015E9" w:rsidP="00F015E9">
      <w:pPr>
        <w:pStyle w:val="paragraph"/>
      </w:pPr>
      <w:r w:rsidRPr="00437306">
        <w:tab/>
        <w:t>(e)</w:t>
      </w:r>
      <w:r w:rsidRPr="00437306">
        <w:tab/>
        <w:t>a foreign country is responsible for the region’s international relations.</w:t>
      </w:r>
    </w:p>
    <w:p w:rsidR="00F015E9" w:rsidRPr="00437306" w:rsidRDefault="00F015E9" w:rsidP="00F015E9">
      <w:pPr>
        <w:pStyle w:val="Definition"/>
        <w:rPr>
          <w:b/>
          <w:i/>
        </w:rPr>
      </w:pPr>
      <w:r w:rsidRPr="00437306">
        <w:rPr>
          <w:b/>
          <w:i/>
        </w:rPr>
        <w:t xml:space="preserve">relevant financial products </w:t>
      </w:r>
      <w:r w:rsidRPr="00437306">
        <w:t>has the meaning given by section</w:t>
      </w:r>
      <w:r w:rsidR="00437306">
        <w:t> </w:t>
      </w:r>
      <w:r w:rsidRPr="00437306">
        <w:t>910A.</w:t>
      </w:r>
    </w:p>
    <w:p w:rsidR="00F015E9" w:rsidRPr="00437306" w:rsidRDefault="00F015E9" w:rsidP="00F015E9">
      <w:pPr>
        <w:pStyle w:val="Definition"/>
      </w:pPr>
      <w:r w:rsidRPr="00437306">
        <w:rPr>
          <w:b/>
          <w:i/>
        </w:rPr>
        <w:t xml:space="preserve">relevant provider </w:t>
      </w:r>
      <w:r w:rsidRPr="00437306">
        <w:t>has the meaning given by section</w:t>
      </w:r>
      <w:r w:rsidR="00437306">
        <w:t> </w:t>
      </w:r>
      <w:r w:rsidRPr="00437306">
        <w:t>910A.</w:t>
      </w:r>
    </w:p>
    <w:p w:rsidR="00F015E9" w:rsidRPr="00437306" w:rsidRDefault="00F015E9" w:rsidP="00785D72">
      <w:pPr>
        <w:pStyle w:val="ActHead3"/>
        <w:pageBreakBefore/>
      </w:pPr>
      <w:bookmarkStart w:id="233" w:name="_Toc528574447"/>
      <w:r w:rsidRPr="00437306">
        <w:rPr>
          <w:rStyle w:val="CharDivNo"/>
        </w:rPr>
        <w:t>Division</w:t>
      </w:r>
      <w:r w:rsidR="00437306">
        <w:rPr>
          <w:rStyle w:val="CharDivNo"/>
        </w:rPr>
        <w:t> </w:t>
      </w:r>
      <w:r w:rsidRPr="00437306">
        <w:rPr>
          <w:rStyle w:val="CharDivNo"/>
        </w:rPr>
        <w:t>2</w:t>
      </w:r>
      <w:r w:rsidRPr="00437306">
        <w:t>—</w:t>
      </w:r>
      <w:r w:rsidRPr="00437306">
        <w:rPr>
          <w:rStyle w:val="CharDivText"/>
        </w:rPr>
        <w:t>Application and transitional provisions</w:t>
      </w:r>
      <w:bookmarkEnd w:id="233"/>
    </w:p>
    <w:p w:rsidR="00F015E9" w:rsidRPr="00437306" w:rsidRDefault="00F015E9" w:rsidP="00F015E9">
      <w:pPr>
        <w:pStyle w:val="ActHead5"/>
      </w:pPr>
      <w:bookmarkStart w:id="234" w:name="_Toc528574448"/>
      <w:r w:rsidRPr="00437306">
        <w:rPr>
          <w:rStyle w:val="CharSectno"/>
        </w:rPr>
        <w:t>1546B</w:t>
      </w:r>
      <w:r w:rsidRPr="00437306">
        <w:t xml:space="preserve">  Existing providers to meet certain education and training standards</w:t>
      </w:r>
      <w:bookmarkEnd w:id="234"/>
    </w:p>
    <w:p w:rsidR="00F015E9" w:rsidRPr="00437306" w:rsidRDefault="00F015E9" w:rsidP="00F015E9">
      <w:pPr>
        <w:pStyle w:val="SubsectionHead"/>
      </w:pPr>
      <w:r w:rsidRPr="00437306">
        <w:t>Completion of qualifications</w:t>
      </w:r>
    </w:p>
    <w:p w:rsidR="00F015E9" w:rsidRPr="00437306" w:rsidRDefault="00F015E9" w:rsidP="00F015E9">
      <w:pPr>
        <w:pStyle w:val="subsection"/>
      </w:pPr>
      <w:r w:rsidRPr="00437306">
        <w:tab/>
        <w:t>(1)</w:t>
      </w:r>
      <w:r w:rsidRPr="00437306">
        <w:tab/>
        <w:t>An existing provider must have done either of the following by 1</w:t>
      </w:r>
      <w:r w:rsidR="00437306">
        <w:t> </w:t>
      </w:r>
      <w:r w:rsidRPr="00437306">
        <w:t>January 2024:</w:t>
      </w:r>
    </w:p>
    <w:p w:rsidR="00F015E9" w:rsidRPr="00437306" w:rsidRDefault="00F015E9" w:rsidP="00F015E9">
      <w:pPr>
        <w:pStyle w:val="paragraph"/>
      </w:pPr>
      <w:r w:rsidRPr="00437306">
        <w:tab/>
        <w:t>(a)</w:t>
      </w:r>
      <w:r w:rsidRPr="00437306">
        <w:tab/>
        <w:t>met the education and training standard in subsection</w:t>
      </w:r>
      <w:r w:rsidR="00437306">
        <w:t> </w:t>
      </w:r>
      <w:r w:rsidRPr="00437306">
        <w:t>921B(2);</w:t>
      </w:r>
    </w:p>
    <w:p w:rsidR="00F015E9" w:rsidRPr="00437306" w:rsidRDefault="00F015E9" w:rsidP="00F015E9">
      <w:pPr>
        <w:pStyle w:val="paragraph"/>
      </w:pPr>
      <w:r w:rsidRPr="00437306">
        <w:tab/>
        <w:t>(b)</w:t>
      </w:r>
      <w:r w:rsidRPr="00437306">
        <w:tab/>
        <w:t>completed one or more courses determined by the standards body to give the provider qualifications equivalent to that standard.</w:t>
      </w:r>
    </w:p>
    <w:p w:rsidR="00F015E9" w:rsidRPr="00437306" w:rsidRDefault="00F015E9" w:rsidP="00F015E9">
      <w:pPr>
        <w:pStyle w:val="notetext"/>
      </w:pPr>
      <w:r w:rsidRPr="00437306">
        <w:t>Note:</w:t>
      </w:r>
      <w:r w:rsidRPr="00437306">
        <w:tab/>
        <w:t>The standard in subsection</w:t>
      </w:r>
      <w:r w:rsidR="00437306">
        <w:t> </w:t>
      </w:r>
      <w:r w:rsidRPr="00437306">
        <w:t>921B(2) is that a person has completed a bachelor or higher degree, or equivalent qualification, approved by the standards body, or a foreign qualification approved by the standards body.</w:t>
      </w:r>
    </w:p>
    <w:p w:rsidR="00F015E9" w:rsidRPr="00437306" w:rsidRDefault="00F015E9" w:rsidP="00F015E9">
      <w:pPr>
        <w:pStyle w:val="subsection"/>
      </w:pPr>
      <w:r w:rsidRPr="00437306">
        <w:tab/>
        <w:t>(2)</w:t>
      </w:r>
      <w:r w:rsidRPr="00437306">
        <w:tab/>
        <w:t>To avoid doubt, an existing provider may meet the education and training standard in subsection</w:t>
      </w:r>
      <w:r w:rsidR="00437306">
        <w:t> </w:t>
      </w:r>
      <w:r w:rsidRPr="00437306">
        <w:t xml:space="preserve">921B(2), or complete one or more courses in accordance with </w:t>
      </w:r>
      <w:r w:rsidR="00437306">
        <w:t>paragraph (</w:t>
      </w:r>
      <w:r w:rsidRPr="00437306">
        <w:t>1)(b) of this section, before this section commences.</w:t>
      </w:r>
    </w:p>
    <w:p w:rsidR="00F015E9" w:rsidRPr="00437306" w:rsidRDefault="00F015E9" w:rsidP="00F015E9">
      <w:pPr>
        <w:pStyle w:val="SubsectionHead"/>
      </w:pPr>
      <w:r w:rsidRPr="00437306">
        <w:t>Exam</w:t>
      </w:r>
    </w:p>
    <w:p w:rsidR="00F015E9" w:rsidRPr="00437306" w:rsidRDefault="00F015E9" w:rsidP="00F015E9">
      <w:pPr>
        <w:pStyle w:val="subsection"/>
      </w:pPr>
      <w:r w:rsidRPr="00437306">
        <w:tab/>
        <w:t>(3)</w:t>
      </w:r>
      <w:r w:rsidRPr="00437306">
        <w:tab/>
        <w:t>An existing provider must have met the education and training standard in subsection</w:t>
      </w:r>
      <w:r w:rsidR="00437306">
        <w:t> </w:t>
      </w:r>
      <w:r w:rsidRPr="00437306">
        <w:t>921B(3) before 1</w:t>
      </w:r>
      <w:r w:rsidR="00437306">
        <w:t> </w:t>
      </w:r>
      <w:r w:rsidRPr="00437306">
        <w:t>January 2021.</w:t>
      </w:r>
    </w:p>
    <w:p w:rsidR="00F015E9" w:rsidRPr="00437306" w:rsidRDefault="00F015E9" w:rsidP="00F015E9">
      <w:pPr>
        <w:pStyle w:val="notetext"/>
      </w:pPr>
      <w:r w:rsidRPr="00437306">
        <w:t>Note 1:</w:t>
      </w:r>
      <w:r w:rsidRPr="00437306">
        <w:tab/>
        <w:t>The standard in subsection</w:t>
      </w:r>
      <w:r w:rsidR="00437306">
        <w:t> </w:t>
      </w:r>
      <w:r w:rsidRPr="00437306">
        <w:t>921B(3) is that a person has passed an exam approved by the standards body.</w:t>
      </w:r>
    </w:p>
    <w:p w:rsidR="00F015E9" w:rsidRPr="00437306" w:rsidRDefault="00F015E9" w:rsidP="00F015E9">
      <w:pPr>
        <w:pStyle w:val="notetext"/>
      </w:pPr>
      <w:r w:rsidRPr="00437306">
        <w:t>Note 2:</w:t>
      </w:r>
      <w:r w:rsidRPr="00437306">
        <w:tab/>
        <w:t>ASIC must be notified when existing providers have passed the exam (see section</w:t>
      </w:r>
      <w:r w:rsidR="00437306">
        <w:t> </w:t>
      </w:r>
      <w:r w:rsidRPr="00437306">
        <w:t>1546Y).</w:t>
      </w:r>
    </w:p>
    <w:p w:rsidR="00F015E9" w:rsidRPr="00437306" w:rsidRDefault="00F015E9" w:rsidP="00F015E9">
      <w:pPr>
        <w:pStyle w:val="notetext"/>
      </w:pPr>
      <w:r w:rsidRPr="00437306">
        <w:t>Note 3:</w:t>
      </w:r>
      <w:r w:rsidRPr="00437306">
        <w:tab/>
        <w:t>An existing provider is not required to meet the standard in subsection</w:t>
      </w:r>
      <w:r w:rsidR="00437306">
        <w:t> </w:t>
      </w:r>
      <w:r w:rsidRPr="00437306">
        <w:t>921B(4), which is that a person has undertaken at least a year of work and training that meets the requirements set by the standards body.</w:t>
      </w:r>
    </w:p>
    <w:p w:rsidR="00F015E9" w:rsidRPr="00437306" w:rsidRDefault="00F015E9" w:rsidP="00F015E9">
      <w:pPr>
        <w:pStyle w:val="SubsectionHead"/>
      </w:pPr>
      <w:r w:rsidRPr="00437306">
        <w:t>Failing to meet the education and training standards</w:t>
      </w:r>
    </w:p>
    <w:p w:rsidR="00F015E9" w:rsidRPr="00437306" w:rsidRDefault="00F015E9" w:rsidP="00F015E9">
      <w:pPr>
        <w:pStyle w:val="subsection"/>
      </w:pPr>
      <w:r w:rsidRPr="00437306">
        <w:tab/>
        <w:t>(4)</w:t>
      </w:r>
      <w:r w:rsidRPr="00437306">
        <w:tab/>
        <w:t>If, at the start of 1</w:t>
      </w:r>
      <w:r w:rsidR="00437306">
        <w:t> </w:t>
      </w:r>
      <w:r w:rsidRPr="00437306">
        <w:t xml:space="preserve">January 2024, a person who is an existing provider, and a relevant provider at that time, fails to comply with </w:t>
      </w:r>
      <w:r w:rsidR="00437306">
        <w:t>subsection (</w:t>
      </w:r>
      <w:r w:rsidRPr="00437306">
        <w:t>1), the person is taken for the purposes of this Act, after that time, to have ceased to be a relevant provider.</w:t>
      </w:r>
    </w:p>
    <w:p w:rsidR="00F015E9" w:rsidRPr="00437306" w:rsidRDefault="00F015E9" w:rsidP="00F015E9">
      <w:pPr>
        <w:pStyle w:val="subsection"/>
      </w:pPr>
      <w:r w:rsidRPr="00437306">
        <w:tab/>
        <w:t>(5)</w:t>
      </w:r>
      <w:r w:rsidRPr="00437306">
        <w:tab/>
        <w:t>If, at the start of 1</w:t>
      </w:r>
      <w:r w:rsidR="00437306">
        <w:t> </w:t>
      </w:r>
      <w:r w:rsidRPr="00437306">
        <w:t xml:space="preserve">January 2021, a person who is an existing provider, and a relevant provider at that time, fails to comply with </w:t>
      </w:r>
      <w:r w:rsidR="00437306">
        <w:t>subsection (</w:t>
      </w:r>
      <w:r w:rsidRPr="00437306">
        <w:t>3), the person is taken for the purposes of this Act, after that time, to have ceased to be a relevant provider.</w:t>
      </w:r>
    </w:p>
    <w:p w:rsidR="00F015E9" w:rsidRPr="00437306" w:rsidRDefault="00F015E9" w:rsidP="00F015E9">
      <w:pPr>
        <w:pStyle w:val="subsection"/>
      </w:pPr>
      <w:r w:rsidRPr="00437306">
        <w:tab/>
        <w:t>(6)</w:t>
      </w:r>
      <w:r w:rsidRPr="00437306">
        <w:tab/>
      </w:r>
      <w:r w:rsidR="00437306">
        <w:t>Subsections (</w:t>
      </w:r>
      <w:r w:rsidRPr="00437306">
        <w:t>4) and (5) do not prevent the person again becoming a relevant provider.</w:t>
      </w:r>
    </w:p>
    <w:p w:rsidR="00F015E9" w:rsidRPr="00437306" w:rsidRDefault="00F015E9" w:rsidP="00F015E9">
      <w:pPr>
        <w:pStyle w:val="SubsectionHead"/>
      </w:pPr>
      <w:r w:rsidRPr="00437306">
        <w:t>Standards body may determine courses</w:t>
      </w:r>
    </w:p>
    <w:p w:rsidR="00F015E9" w:rsidRPr="00437306" w:rsidRDefault="00F015E9" w:rsidP="00F015E9">
      <w:pPr>
        <w:pStyle w:val="subsection"/>
      </w:pPr>
      <w:r w:rsidRPr="00437306">
        <w:tab/>
        <w:t>(7)</w:t>
      </w:r>
      <w:r w:rsidRPr="00437306">
        <w:tab/>
        <w:t xml:space="preserve">The standards body may, by legislative instrument, determine courses for the purposes of </w:t>
      </w:r>
      <w:r w:rsidR="00437306">
        <w:t>paragraph (</w:t>
      </w:r>
      <w:r w:rsidRPr="00437306">
        <w:t>1)(b).</w:t>
      </w:r>
    </w:p>
    <w:p w:rsidR="00F015E9" w:rsidRPr="00437306" w:rsidRDefault="00F015E9" w:rsidP="00F015E9">
      <w:pPr>
        <w:pStyle w:val="ActHead5"/>
      </w:pPr>
      <w:bookmarkStart w:id="235" w:name="_Toc528574449"/>
      <w:r w:rsidRPr="00437306">
        <w:rPr>
          <w:rStyle w:val="CharSectno"/>
        </w:rPr>
        <w:t>1546C</w:t>
      </w:r>
      <w:r w:rsidRPr="00437306">
        <w:t xml:space="preserve">  Application of limitation on authorisation to provide personal advice and offence</w:t>
      </w:r>
      <w:bookmarkEnd w:id="235"/>
    </w:p>
    <w:p w:rsidR="00F015E9" w:rsidRPr="00437306" w:rsidRDefault="00F015E9" w:rsidP="00F015E9">
      <w:pPr>
        <w:pStyle w:val="SubsectionHead"/>
      </w:pPr>
      <w:r w:rsidRPr="00437306">
        <w:t>Limitation on authorisation to provide personal advice</w:t>
      </w:r>
    </w:p>
    <w:p w:rsidR="00F015E9" w:rsidRPr="00437306" w:rsidRDefault="00F015E9" w:rsidP="00F015E9">
      <w:pPr>
        <w:pStyle w:val="subsection"/>
      </w:pPr>
      <w:r w:rsidRPr="00437306">
        <w:tab/>
        <w:t>(1)</w:t>
      </w:r>
      <w:r w:rsidRPr="00437306">
        <w:tab/>
        <w:t>Section</w:t>
      </w:r>
      <w:r w:rsidR="00437306">
        <w:t> </w:t>
      </w:r>
      <w:r w:rsidRPr="00437306">
        <w:t>921C,</w:t>
      </w:r>
      <w:r w:rsidRPr="00437306">
        <w:rPr>
          <w:i/>
        </w:rPr>
        <w:t xml:space="preserve"> </w:t>
      </w:r>
      <w:r w:rsidRPr="00437306">
        <w:t>as inserted by the amending Act, applies in relation to:</w:t>
      </w:r>
    </w:p>
    <w:p w:rsidR="00F015E9" w:rsidRPr="00437306" w:rsidRDefault="00F015E9" w:rsidP="00F015E9">
      <w:pPr>
        <w:pStyle w:val="paragraph"/>
      </w:pPr>
      <w:r w:rsidRPr="00437306">
        <w:tab/>
        <w:t>(a)</w:t>
      </w:r>
      <w:r w:rsidRPr="00437306">
        <w:tab/>
        <w:t>any Australian financial services licence granted on or after 1</w:t>
      </w:r>
      <w:r w:rsidR="00437306">
        <w:t> </w:t>
      </w:r>
      <w:r w:rsidRPr="00437306">
        <w:t>January 2019 to a person who is not a relevant provider before that day; and</w:t>
      </w:r>
    </w:p>
    <w:p w:rsidR="00F015E9" w:rsidRPr="00437306" w:rsidRDefault="00F015E9" w:rsidP="00F015E9">
      <w:pPr>
        <w:pStyle w:val="paragraph"/>
      </w:pPr>
      <w:r w:rsidRPr="00437306">
        <w:tab/>
        <w:t>(b)</w:t>
      </w:r>
      <w:r w:rsidRPr="00437306">
        <w:tab/>
        <w:t>any authorisation given on or after that day to a person who is not a relevant provider before that day.</w:t>
      </w:r>
    </w:p>
    <w:p w:rsidR="00F015E9" w:rsidRPr="00437306" w:rsidRDefault="00F015E9" w:rsidP="00F015E9">
      <w:pPr>
        <w:pStyle w:val="notetext"/>
      </w:pPr>
      <w:r w:rsidRPr="00437306">
        <w:t>Note:</w:t>
      </w:r>
      <w:r w:rsidRPr="00437306">
        <w:tab/>
        <w:t>Section</w:t>
      </w:r>
      <w:r w:rsidR="00437306">
        <w:t> </w:t>
      </w:r>
      <w:r w:rsidRPr="00437306">
        <w:t>921C provides that a person cannot be granted a licence, or be authorised, to provide certain financial advice unless the person meets certain conditions.</w:t>
      </w:r>
    </w:p>
    <w:p w:rsidR="00F015E9" w:rsidRPr="00437306" w:rsidRDefault="00F015E9" w:rsidP="00F015E9">
      <w:pPr>
        <w:pStyle w:val="subsection"/>
      </w:pPr>
      <w:r w:rsidRPr="00437306">
        <w:tab/>
        <w:t>(2)</w:t>
      </w:r>
      <w:r w:rsidRPr="00437306">
        <w:tab/>
        <w:t>Section</w:t>
      </w:r>
      <w:r w:rsidR="00437306">
        <w:t> </w:t>
      </w:r>
      <w:r w:rsidRPr="00437306">
        <w:t>921C, as inserted by the amending Act, applies, on and after 1</w:t>
      </w:r>
      <w:r w:rsidR="00437306">
        <w:t> </w:t>
      </w:r>
      <w:r w:rsidRPr="00437306">
        <w:t>January 2024, in relation to a person who ceases to be a relevant provider under subsection</w:t>
      </w:r>
      <w:r w:rsidR="00437306">
        <w:t> </w:t>
      </w:r>
      <w:r w:rsidRPr="00437306">
        <w:t>1546B(4).</w:t>
      </w:r>
    </w:p>
    <w:p w:rsidR="00F015E9" w:rsidRPr="00437306" w:rsidRDefault="00F015E9" w:rsidP="00F015E9">
      <w:pPr>
        <w:pStyle w:val="subsection"/>
      </w:pPr>
      <w:r w:rsidRPr="00437306">
        <w:tab/>
        <w:t>(3)</w:t>
      </w:r>
      <w:r w:rsidRPr="00437306">
        <w:tab/>
        <w:t>Section</w:t>
      </w:r>
      <w:r w:rsidR="00437306">
        <w:t> </w:t>
      </w:r>
      <w:r w:rsidRPr="00437306">
        <w:t>921C, as inserted by the amending Act, applies, on and after 1</w:t>
      </w:r>
      <w:r w:rsidR="00437306">
        <w:t> </w:t>
      </w:r>
      <w:r w:rsidRPr="00437306">
        <w:t>January 2021, in relation to a person who ceases to be a relevant provider under subsection</w:t>
      </w:r>
      <w:r w:rsidR="00437306">
        <w:t> </w:t>
      </w:r>
      <w:r w:rsidRPr="00437306">
        <w:t>1546B(5).</w:t>
      </w:r>
    </w:p>
    <w:p w:rsidR="00F015E9" w:rsidRPr="00437306" w:rsidRDefault="00F015E9" w:rsidP="00F015E9">
      <w:pPr>
        <w:pStyle w:val="subsection"/>
      </w:pPr>
      <w:r w:rsidRPr="00437306">
        <w:tab/>
        <w:t>(4)</w:t>
      </w:r>
      <w:r w:rsidRPr="00437306">
        <w:tab/>
        <w:t>Section</w:t>
      </w:r>
      <w:r w:rsidR="00437306">
        <w:t> </w:t>
      </w:r>
      <w:r w:rsidRPr="00437306">
        <w:t>921C, as inserted by the amending Act, does not apply in relation to a person who is an existing provider while the person continues to be a relevant provider.</w:t>
      </w:r>
    </w:p>
    <w:p w:rsidR="00F015E9" w:rsidRPr="00437306" w:rsidRDefault="00F015E9" w:rsidP="00F015E9">
      <w:pPr>
        <w:pStyle w:val="SubsectionHead"/>
      </w:pPr>
      <w:r w:rsidRPr="00437306">
        <w:t>Restriction on use of terms “financial adviser” and “financial planner”</w:t>
      </w:r>
    </w:p>
    <w:p w:rsidR="00F015E9" w:rsidRPr="00437306" w:rsidRDefault="00F015E9" w:rsidP="00F015E9">
      <w:pPr>
        <w:pStyle w:val="subsection"/>
      </w:pPr>
      <w:r w:rsidRPr="00437306">
        <w:tab/>
        <w:t>(5)</w:t>
      </w:r>
      <w:r w:rsidRPr="00437306">
        <w:tab/>
        <w:t>The following provisions, as inserted by the amending Act, apply on and after 1</w:t>
      </w:r>
      <w:r w:rsidR="00437306">
        <w:t> </w:t>
      </w:r>
      <w:r w:rsidRPr="00437306">
        <w:t>January 2019:</w:t>
      </w:r>
    </w:p>
    <w:p w:rsidR="00F015E9" w:rsidRPr="00437306" w:rsidRDefault="00F015E9" w:rsidP="00F015E9">
      <w:pPr>
        <w:pStyle w:val="paragraph"/>
      </w:pPr>
      <w:r w:rsidRPr="00437306">
        <w:tab/>
        <w:t>(a)</w:t>
      </w:r>
      <w:r w:rsidRPr="00437306">
        <w:tab/>
        <w:t>section</w:t>
      </w:r>
      <w:r w:rsidR="00437306">
        <w:t> </w:t>
      </w:r>
      <w:r w:rsidRPr="00437306">
        <w:t>923C;</w:t>
      </w:r>
    </w:p>
    <w:p w:rsidR="00F015E9" w:rsidRPr="00437306" w:rsidRDefault="00F015E9" w:rsidP="00F015E9">
      <w:pPr>
        <w:pStyle w:val="paragraph"/>
      </w:pPr>
      <w:r w:rsidRPr="00437306">
        <w:tab/>
        <w:t>(b)</w:t>
      </w:r>
      <w:r w:rsidRPr="00437306">
        <w:tab/>
        <w:t>items</w:t>
      </w:r>
      <w:r w:rsidR="00437306">
        <w:t> </w:t>
      </w:r>
      <w:r w:rsidRPr="00437306">
        <w:t>269AAA and 269AAB of the table in Schedule</w:t>
      </w:r>
      <w:r w:rsidR="00437306">
        <w:t> </w:t>
      </w:r>
      <w:r w:rsidRPr="00437306">
        <w:t>3.</w:t>
      </w:r>
    </w:p>
    <w:p w:rsidR="00F015E9" w:rsidRPr="00437306" w:rsidRDefault="00F015E9" w:rsidP="00F015E9">
      <w:pPr>
        <w:pStyle w:val="notetext"/>
      </w:pPr>
      <w:r w:rsidRPr="00437306">
        <w:t>Note:</w:t>
      </w:r>
      <w:r w:rsidRPr="00437306">
        <w:tab/>
        <w:t>Those provisions relate to offences for using the terms “financial adviser” and “financial planner”.</w:t>
      </w:r>
    </w:p>
    <w:p w:rsidR="00F015E9" w:rsidRPr="00437306" w:rsidRDefault="00F015E9" w:rsidP="00F015E9">
      <w:pPr>
        <w:pStyle w:val="ActHead5"/>
      </w:pPr>
      <w:bookmarkStart w:id="236" w:name="_Toc528574450"/>
      <w:r w:rsidRPr="00437306">
        <w:rPr>
          <w:rStyle w:val="CharSectno"/>
        </w:rPr>
        <w:t>1546D</w:t>
      </w:r>
      <w:r w:rsidRPr="00437306">
        <w:t xml:space="preserve">  Application of requirements relating to provisional relevant providers</w:t>
      </w:r>
      <w:bookmarkEnd w:id="236"/>
    </w:p>
    <w:p w:rsidR="00F015E9" w:rsidRPr="00437306" w:rsidRDefault="00F015E9" w:rsidP="00F015E9">
      <w:pPr>
        <w:pStyle w:val="subsection"/>
      </w:pPr>
      <w:r w:rsidRPr="00437306">
        <w:tab/>
      </w:r>
      <w:r w:rsidRPr="00437306">
        <w:tab/>
        <w:t>Section</w:t>
      </w:r>
      <w:r w:rsidR="00437306">
        <w:t> </w:t>
      </w:r>
      <w:r w:rsidRPr="00437306">
        <w:t>921F,</w:t>
      </w:r>
      <w:r w:rsidRPr="00437306">
        <w:rPr>
          <w:i/>
        </w:rPr>
        <w:t xml:space="preserve"> </w:t>
      </w:r>
      <w:r w:rsidRPr="00437306">
        <w:t>as inserted by the amending Act, applies in relation to any authorisation given on or after 1</w:t>
      </w:r>
      <w:r w:rsidR="00437306">
        <w:t> </w:t>
      </w:r>
      <w:r w:rsidRPr="00437306">
        <w:t>January 2019 to a person who is not a relevant provider before that day.</w:t>
      </w:r>
    </w:p>
    <w:p w:rsidR="00F015E9" w:rsidRPr="00437306" w:rsidRDefault="00F015E9" w:rsidP="00F015E9">
      <w:pPr>
        <w:pStyle w:val="notetext"/>
      </w:pPr>
      <w:r w:rsidRPr="00437306">
        <w:t>Note:</w:t>
      </w:r>
      <w:r w:rsidRPr="00437306">
        <w:tab/>
        <w:t>Section</w:t>
      </w:r>
      <w:r w:rsidR="00437306">
        <w:t> </w:t>
      </w:r>
      <w:r w:rsidRPr="00437306">
        <w:t>921F sets out the requirements in relation to a person who is a provisional relevant provider.</w:t>
      </w:r>
    </w:p>
    <w:p w:rsidR="00F015E9" w:rsidRPr="00437306" w:rsidRDefault="00F015E9" w:rsidP="00F015E9">
      <w:pPr>
        <w:pStyle w:val="ActHead5"/>
      </w:pPr>
      <w:bookmarkStart w:id="237" w:name="_Toc528574451"/>
      <w:r w:rsidRPr="00437306">
        <w:rPr>
          <w:rStyle w:val="CharSectno"/>
        </w:rPr>
        <w:t>1546E</w:t>
      </w:r>
      <w:r w:rsidRPr="00437306">
        <w:t xml:space="preserve">  Application of continuing professional development standard for relevant providers</w:t>
      </w:r>
      <w:bookmarkEnd w:id="237"/>
    </w:p>
    <w:p w:rsidR="00F015E9" w:rsidRPr="00437306" w:rsidRDefault="00F015E9" w:rsidP="00F015E9">
      <w:pPr>
        <w:pStyle w:val="subsection"/>
      </w:pPr>
      <w:r w:rsidRPr="00437306">
        <w:tab/>
        <w:t>(1)</w:t>
      </w:r>
      <w:r w:rsidRPr="00437306">
        <w:tab/>
        <w:t>Sections</w:t>
      </w:r>
      <w:r w:rsidR="00437306">
        <w:t> </w:t>
      </w:r>
      <w:r w:rsidRPr="00437306">
        <w:t>921D and 922HA,</w:t>
      </w:r>
      <w:r w:rsidRPr="00437306">
        <w:rPr>
          <w:i/>
        </w:rPr>
        <w:t xml:space="preserve"> </w:t>
      </w:r>
      <w:r w:rsidRPr="00437306">
        <w:t>as inserted by the amending Act, apply on and after 1</w:t>
      </w:r>
      <w:r w:rsidR="00437306">
        <w:t> </w:t>
      </w:r>
      <w:r w:rsidRPr="00437306">
        <w:t>January 2019.</w:t>
      </w:r>
    </w:p>
    <w:p w:rsidR="00F015E9" w:rsidRPr="00437306" w:rsidRDefault="00F015E9" w:rsidP="00F015E9">
      <w:pPr>
        <w:pStyle w:val="notetext"/>
      </w:pPr>
      <w:r w:rsidRPr="00437306">
        <w:t>Note:</w:t>
      </w:r>
      <w:r w:rsidRPr="00437306">
        <w:tab/>
        <w:t>Section</w:t>
      </w:r>
      <w:r w:rsidR="00437306">
        <w:t> </w:t>
      </w:r>
      <w:r w:rsidRPr="00437306">
        <w:t>921D provides that certain relevant providers must meet the continuing professional development standard. Section</w:t>
      </w:r>
      <w:r w:rsidR="00437306">
        <w:t> </w:t>
      </w:r>
      <w:r w:rsidRPr="00437306">
        <w:t>922HA requires ASIC to be notified of the day on which a financial services licensee’s CPD year is to begin.</w:t>
      </w:r>
    </w:p>
    <w:p w:rsidR="00F015E9" w:rsidRPr="00437306" w:rsidRDefault="00F015E9" w:rsidP="00F015E9">
      <w:pPr>
        <w:pStyle w:val="subsection"/>
      </w:pPr>
      <w:r w:rsidRPr="00437306">
        <w:tab/>
        <w:t>(2)</w:t>
      </w:r>
      <w:r w:rsidRPr="00437306">
        <w:tab/>
        <w:t>Sections</w:t>
      </w:r>
      <w:r w:rsidR="00437306">
        <w:t> </w:t>
      </w:r>
      <w:r w:rsidRPr="00437306">
        <w:t>922HB and 922HC, as inserted by the amending Act, apply in relation to any CPD year of a financial services licensee that begins on or after 1</w:t>
      </w:r>
      <w:r w:rsidR="00437306">
        <w:t> </w:t>
      </w:r>
      <w:r w:rsidRPr="00437306">
        <w:t>January 2019.</w:t>
      </w:r>
    </w:p>
    <w:p w:rsidR="00F015E9" w:rsidRPr="00437306" w:rsidRDefault="00F015E9" w:rsidP="00F015E9">
      <w:pPr>
        <w:pStyle w:val="notetext"/>
      </w:pPr>
      <w:r w:rsidRPr="00437306">
        <w:t>Note:</w:t>
      </w:r>
      <w:r w:rsidRPr="00437306">
        <w:tab/>
        <w:t>Section</w:t>
      </w:r>
      <w:r w:rsidR="00437306">
        <w:t> </w:t>
      </w:r>
      <w:r w:rsidRPr="00437306">
        <w:t>922HB requires ASIC to be notified if relevant providers do not comply with the continuing professional development standard. Section</w:t>
      </w:r>
      <w:r w:rsidR="00437306">
        <w:t> </w:t>
      </w:r>
      <w:r w:rsidRPr="00437306">
        <w:t>922HC requires a financial services licensee to retain evidence of the continuing professional development of relevant providers.</w:t>
      </w:r>
    </w:p>
    <w:p w:rsidR="00F015E9" w:rsidRPr="00437306" w:rsidRDefault="00F015E9" w:rsidP="00F015E9">
      <w:pPr>
        <w:pStyle w:val="subsection"/>
      </w:pPr>
      <w:r w:rsidRPr="00437306">
        <w:tab/>
        <w:t>(3)</w:t>
      </w:r>
      <w:r w:rsidRPr="00437306">
        <w:tab/>
        <w:t>Section</w:t>
      </w:r>
      <w:r w:rsidR="00437306">
        <w:t> </w:t>
      </w:r>
      <w:r w:rsidRPr="00437306">
        <w:t>922N, as inserted by the amending Act, applies in relation to a request made of a person on or after 1</w:t>
      </w:r>
      <w:r w:rsidR="00437306">
        <w:t> </w:t>
      </w:r>
      <w:r w:rsidRPr="00437306">
        <w:t>January 2019 for the purposes of subparagraph</w:t>
      </w:r>
      <w:r w:rsidR="00437306">
        <w:t> </w:t>
      </w:r>
      <w:r w:rsidRPr="00437306">
        <w:t>922N(1)(c)(iii).</w:t>
      </w:r>
    </w:p>
    <w:p w:rsidR="00F015E9" w:rsidRPr="00437306" w:rsidRDefault="00F015E9" w:rsidP="00F015E9">
      <w:pPr>
        <w:pStyle w:val="notetext"/>
      </w:pPr>
      <w:r w:rsidRPr="00437306">
        <w:t>Note:</w:t>
      </w:r>
      <w:r w:rsidRPr="00437306">
        <w:tab/>
        <w:t>Among other things, section</w:t>
      </w:r>
      <w:r w:rsidR="00437306">
        <w:t> </w:t>
      </w:r>
      <w:r w:rsidRPr="00437306">
        <w:t>922N allows a financial services licensee to ask a person to provide information relating to whether the licensee must lodge a notice under section</w:t>
      </w:r>
      <w:r w:rsidR="00437306">
        <w:t> </w:t>
      </w:r>
      <w:r w:rsidRPr="00437306">
        <w:t>922HB.</w:t>
      </w:r>
    </w:p>
    <w:p w:rsidR="00F015E9" w:rsidRPr="00437306" w:rsidRDefault="00F015E9" w:rsidP="00F015E9">
      <w:pPr>
        <w:pStyle w:val="subsection"/>
      </w:pPr>
      <w:r w:rsidRPr="00437306">
        <w:tab/>
        <w:t>(4)</w:t>
      </w:r>
      <w:r w:rsidRPr="00437306">
        <w:tab/>
      </w:r>
      <w:r w:rsidR="00437306">
        <w:t>Subsection (</w:t>
      </w:r>
      <w:r w:rsidRPr="00437306">
        <w:t>5) applies if:</w:t>
      </w:r>
    </w:p>
    <w:p w:rsidR="00F015E9" w:rsidRPr="00437306" w:rsidRDefault="00F015E9" w:rsidP="00F015E9">
      <w:pPr>
        <w:pStyle w:val="paragraph"/>
      </w:pPr>
      <w:r w:rsidRPr="00437306">
        <w:tab/>
        <w:t>(a)</w:t>
      </w:r>
      <w:r w:rsidRPr="00437306">
        <w:tab/>
        <w:t>the first CPD year of a financial services licensee commences after 1</w:t>
      </w:r>
      <w:r w:rsidR="00437306">
        <w:t> </w:t>
      </w:r>
      <w:r w:rsidRPr="00437306">
        <w:t>January 2019; and</w:t>
      </w:r>
    </w:p>
    <w:p w:rsidR="00F015E9" w:rsidRPr="00437306" w:rsidRDefault="00F015E9" w:rsidP="00F015E9">
      <w:pPr>
        <w:pStyle w:val="paragraph"/>
      </w:pPr>
      <w:r w:rsidRPr="00437306">
        <w:tab/>
        <w:t>(b)</w:t>
      </w:r>
      <w:r w:rsidRPr="00437306">
        <w:tab/>
        <w:t>before the start of the licensee’s first CPD year:</w:t>
      </w:r>
    </w:p>
    <w:p w:rsidR="00F015E9" w:rsidRPr="00437306" w:rsidRDefault="00F015E9" w:rsidP="00F015E9">
      <w:pPr>
        <w:pStyle w:val="paragraphsub"/>
      </w:pPr>
      <w:r w:rsidRPr="00437306">
        <w:tab/>
        <w:t>(i)</w:t>
      </w:r>
      <w:r w:rsidRPr="00437306">
        <w:tab/>
        <w:t>the licensee is a relevant provider; or</w:t>
      </w:r>
    </w:p>
    <w:p w:rsidR="00F015E9" w:rsidRPr="00437306" w:rsidRDefault="00F015E9" w:rsidP="00F015E9">
      <w:pPr>
        <w:pStyle w:val="paragraphsub"/>
      </w:pPr>
      <w:r w:rsidRPr="00437306">
        <w:tab/>
        <w:t>(ii)</w:t>
      </w:r>
      <w:r w:rsidRPr="00437306">
        <w:tab/>
        <w:t>a relevant provider is authorised to provide personal advice to retail clients, on behalf of the licensee, in relation to relevant financial products.</w:t>
      </w:r>
    </w:p>
    <w:p w:rsidR="00F015E9" w:rsidRPr="00437306" w:rsidRDefault="00F015E9" w:rsidP="00F015E9">
      <w:pPr>
        <w:pStyle w:val="subsection"/>
      </w:pPr>
      <w:r w:rsidRPr="00437306">
        <w:tab/>
        <w:t>(5)</w:t>
      </w:r>
      <w:r w:rsidRPr="00437306">
        <w:tab/>
        <w:t>Sections</w:t>
      </w:r>
      <w:r w:rsidR="00437306">
        <w:t> </w:t>
      </w:r>
      <w:r w:rsidRPr="00437306">
        <w:t>922HB, 922HC and 922Q, as inserted by the amending Act, apply as if a reference in those sections to a financial services licensee’s CPD year included a reference to the period:</w:t>
      </w:r>
    </w:p>
    <w:p w:rsidR="00F015E9" w:rsidRPr="00437306" w:rsidRDefault="00F015E9" w:rsidP="00F015E9">
      <w:pPr>
        <w:pStyle w:val="paragraph"/>
      </w:pPr>
      <w:r w:rsidRPr="00437306">
        <w:tab/>
        <w:t>(a)</w:t>
      </w:r>
      <w:r w:rsidRPr="00437306">
        <w:tab/>
        <w:t>beginning on the later of 1</w:t>
      </w:r>
      <w:r w:rsidR="00437306">
        <w:t> </w:t>
      </w:r>
      <w:r w:rsidRPr="00437306">
        <w:t>January 2019 and:</w:t>
      </w:r>
    </w:p>
    <w:p w:rsidR="00F015E9" w:rsidRPr="00437306" w:rsidRDefault="00F015E9" w:rsidP="00F015E9">
      <w:pPr>
        <w:pStyle w:val="paragraphsub"/>
      </w:pPr>
      <w:r w:rsidRPr="00437306">
        <w:tab/>
        <w:t>(i)</w:t>
      </w:r>
      <w:r w:rsidRPr="00437306">
        <w:tab/>
        <w:t xml:space="preserve">if </w:t>
      </w:r>
      <w:r w:rsidR="00437306">
        <w:t>subparagraph (</w:t>
      </w:r>
      <w:r w:rsidRPr="00437306">
        <w:t>4)(b)(i) applies—the day the licensee is granted an Australian financial services licence that covers the provision of personal advice to retail clients in relation to relevant financial products; and</w:t>
      </w:r>
    </w:p>
    <w:p w:rsidR="00F015E9" w:rsidRPr="00437306" w:rsidRDefault="00F015E9" w:rsidP="00F015E9">
      <w:pPr>
        <w:pStyle w:val="paragraphsub"/>
      </w:pPr>
      <w:r w:rsidRPr="00437306">
        <w:tab/>
        <w:t>(ii)</w:t>
      </w:r>
      <w:r w:rsidRPr="00437306">
        <w:tab/>
        <w:t xml:space="preserve">if </w:t>
      </w:r>
      <w:r w:rsidR="00437306">
        <w:t>subparagraph (</w:t>
      </w:r>
      <w:r w:rsidRPr="00437306">
        <w:t>4)(b)(ii) applies—the first day the relevant provider is authorised to provide personal advice to retail clients, on behalf of the licensee, in relation to relevant financial products; and</w:t>
      </w:r>
    </w:p>
    <w:p w:rsidR="00F015E9" w:rsidRPr="00437306" w:rsidRDefault="00F015E9" w:rsidP="00F015E9">
      <w:pPr>
        <w:pStyle w:val="paragraph"/>
      </w:pPr>
      <w:r w:rsidRPr="00437306">
        <w:tab/>
        <w:t>(b)</w:t>
      </w:r>
      <w:r w:rsidRPr="00437306">
        <w:tab/>
        <w:t>ending on the day before the licensee’s first CPD year.</w:t>
      </w:r>
    </w:p>
    <w:p w:rsidR="00F015E9" w:rsidRPr="00437306" w:rsidRDefault="00F015E9" w:rsidP="00F015E9">
      <w:pPr>
        <w:pStyle w:val="notetext"/>
      </w:pPr>
      <w:r w:rsidRPr="00437306">
        <w:t>Note 1:</w:t>
      </w:r>
      <w:r w:rsidRPr="00437306">
        <w:tab/>
        <w:t>Among other things, section</w:t>
      </w:r>
      <w:r w:rsidR="00437306">
        <w:t> </w:t>
      </w:r>
      <w:r w:rsidRPr="00437306">
        <w:t>922Q requires failures of relevant providers to comply with the continuing education standard to be entered on the Register.</w:t>
      </w:r>
    </w:p>
    <w:p w:rsidR="00F015E9" w:rsidRPr="00437306" w:rsidRDefault="00F015E9" w:rsidP="00F015E9">
      <w:pPr>
        <w:pStyle w:val="notetext"/>
      </w:pPr>
      <w:r w:rsidRPr="00437306">
        <w:t>Note 2:</w:t>
      </w:r>
      <w:r w:rsidRPr="00437306">
        <w:tab/>
        <w:t>The standards body may, under subparagraph</w:t>
      </w:r>
      <w:r w:rsidR="00437306">
        <w:t> </w:t>
      </w:r>
      <w:r w:rsidRPr="00437306">
        <w:t xml:space="preserve">921U(2)(a)(iv), set requirements for continuing professional development in relation to a period mentioned in </w:t>
      </w:r>
      <w:r w:rsidR="00437306">
        <w:t>subsection (</w:t>
      </w:r>
      <w:r w:rsidRPr="00437306">
        <w:t>5) of this section, and, in one or more determinations made under subsection</w:t>
      </w:r>
      <w:r w:rsidR="00437306">
        <w:t> </w:t>
      </w:r>
      <w:r w:rsidRPr="00437306">
        <w:t>921U(3), modify the operation of a provision in Part</w:t>
      </w:r>
      <w:r w:rsidR="00437306">
        <w:t> </w:t>
      </w:r>
      <w:r w:rsidRPr="00437306">
        <w:t>7.6 in relation to such a period.</w:t>
      </w:r>
    </w:p>
    <w:p w:rsidR="00F015E9" w:rsidRPr="00437306" w:rsidRDefault="00F015E9" w:rsidP="00F015E9">
      <w:pPr>
        <w:pStyle w:val="ActHead5"/>
      </w:pPr>
      <w:bookmarkStart w:id="238" w:name="_Toc528574452"/>
      <w:r w:rsidRPr="00437306">
        <w:rPr>
          <w:rStyle w:val="CharSectno"/>
        </w:rPr>
        <w:t>1546F</w:t>
      </w:r>
      <w:r w:rsidRPr="00437306">
        <w:t xml:space="preserve">  Application of Code of Ethics to relevant providers</w:t>
      </w:r>
      <w:bookmarkEnd w:id="238"/>
    </w:p>
    <w:p w:rsidR="00F015E9" w:rsidRPr="00437306" w:rsidRDefault="00F015E9" w:rsidP="00F015E9">
      <w:pPr>
        <w:pStyle w:val="subsection"/>
      </w:pPr>
      <w:r w:rsidRPr="00437306">
        <w:tab/>
      </w:r>
      <w:r w:rsidRPr="00437306">
        <w:tab/>
        <w:t>Sections</w:t>
      </w:r>
      <w:r w:rsidR="00437306">
        <w:t> </w:t>
      </w:r>
      <w:r w:rsidRPr="00437306">
        <w:t>921E and 922HD, as inserted by the amending Act, apply on and after 1</w:t>
      </w:r>
      <w:r w:rsidR="00437306">
        <w:t> </w:t>
      </w:r>
      <w:r w:rsidRPr="00437306">
        <w:t>January 2020.</w:t>
      </w:r>
    </w:p>
    <w:p w:rsidR="00F015E9" w:rsidRPr="00437306" w:rsidRDefault="00F015E9" w:rsidP="00F015E9">
      <w:pPr>
        <w:pStyle w:val="notetext"/>
      </w:pPr>
      <w:r w:rsidRPr="00437306">
        <w:t>Note:</w:t>
      </w:r>
      <w:r w:rsidRPr="00437306">
        <w:tab/>
        <w:t>Section</w:t>
      </w:r>
      <w:r w:rsidR="00437306">
        <w:t> </w:t>
      </w:r>
      <w:r w:rsidRPr="00437306">
        <w:t>921E requires a relevant provider to comply with the Code of Ethics. Section</w:t>
      </w:r>
      <w:r w:rsidR="00437306">
        <w:t> </w:t>
      </w:r>
      <w:r w:rsidRPr="00437306">
        <w:t>922HD requires ASIC to be notified of failures to comply with the Code of Ethics.</w:t>
      </w:r>
    </w:p>
    <w:p w:rsidR="00F015E9" w:rsidRPr="00437306" w:rsidRDefault="00F015E9" w:rsidP="00F015E9">
      <w:pPr>
        <w:pStyle w:val="ActHead5"/>
      </w:pPr>
      <w:bookmarkStart w:id="239" w:name="_Toc528574453"/>
      <w:r w:rsidRPr="00437306">
        <w:rPr>
          <w:rStyle w:val="CharSectno"/>
        </w:rPr>
        <w:t>1546G</w:t>
      </w:r>
      <w:r w:rsidRPr="00437306">
        <w:t xml:space="preserve">  Application of obligations in relation to compliance schemes</w:t>
      </w:r>
      <w:bookmarkEnd w:id="239"/>
    </w:p>
    <w:p w:rsidR="00F015E9" w:rsidRPr="00437306" w:rsidRDefault="00F015E9" w:rsidP="00F015E9">
      <w:pPr>
        <w:pStyle w:val="subsection"/>
      </w:pPr>
      <w:r w:rsidRPr="00437306">
        <w:tab/>
        <w:t>(1)</w:t>
      </w:r>
      <w:r w:rsidRPr="00437306">
        <w:tab/>
        <w:t>Section</w:t>
      </w:r>
      <w:r w:rsidR="00437306">
        <w:t> </w:t>
      </w:r>
      <w:r w:rsidRPr="00437306">
        <w:t>921H, as inserted by the amending Act, applies on and after 15</w:t>
      </w:r>
      <w:r w:rsidR="00437306">
        <w:t> </w:t>
      </w:r>
      <w:r w:rsidRPr="00437306">
        <w:t>November 2019:</w:t>
      </w:r>
    </w:p>
    <w:p w:rsidR="00F015E9" w:rsidRPr="00437306" w:rsidRDefault="00F015E9" w:rsidP="00F015E9">
      <w:pPr>
        <w:pStyle w:val="paragraph"/>
      </w:pPr>
      <w:r w:rsidRPr="00437306">
        <w:tab/>
        <w:t>(a)</w:t>
      </w:r>
      <w:r w:rsidRPr="00437306">
        <w:tab/>
        <w:t>in relation to a person who becomes a financial services licensee on or after that day; and</w:t>
      </w:r>
    </w:p>
    <w:p w:rsidR="00F015E9" w:rsidRPr="00437306" w:rsidRDefault="00F015E9" w:rsidP="00F015E9">
      <w:pPr>
        <w:pStyle w:val="paragraph"/>
      </w:pPr>
      <w:r w:rsidRPr="00437306">
        <w:tab/>
        <w:t>(b)</w:t>
      </w:r>
      <w:r w:rsidRPr="00437306">
        <w:tab/>
        <w:t>for a person who becomes a financial services licensee before that day:</w:t>
      </w:r>
    </w:p>
    <w:p w:rsidR="00F015E9" w:rsidRPr="00437306" w:rsidRDefault="00F015E9" w:rsidP="00F015E9">
      <w:pPr>
        <w:pStyle w:val="paragraphsub"/>
      </w:pPr>
      <w:r w:rsidRPr="00437306">
        <w:tab/>
        <w:t>(i)</w:t>
      </w:r>
      <w:r w:rsidRPr="00437306">
        <w:tab/>
        <w:t>in relation to a person who becomes a relevant provider on or after that day; and</w:t>
      </w:r>
    </w:p>
    <w:p w:rsidR="00F015E9" w:rsidRPr="00437306" w:rsidRDefault="00F015E9" w:rsidP="00F015E9">
      <w:pPr>
        <w:pStyle w:val="paragraphsub"/>
      </w:pPr>
      <w:r w:rsidRPr="00437306">
        <w:tab/>
        <w:t>(ii)</w:t>
      </w:r>
      <w:r w:rsidRPr="00437306">
        <w:tab/>
        <w:t>in relation to a person who becomes a relevant provider before that day as if subsection</w:t>
      </w:r>
      <w:r w:rsidR="00437306">
        <w:t> </w:t>
      </w:r>
      <w:r w:rsidRPr="00437306">
        <w:t>921H(2) required the scheme to cover the relevant provider by 1</w:t>
      </w:r>
      <w:r w:rsidR="00437306">
        <w:t> </w:t>
      </w:r>
      <w:r w:rsidRPr="00437306">
        <w:t>January 2020.</w:t>
      </w:r>
    </w:p>
    <w:p w:rsidR="00F015E9" w:rsidRPr="00437306" w:rsidRDefault="00F015E9" w:rsidP="00F015E9">
      <w:pPr>
        <w:pStyle w:val="notetext"/>
      </w:pPr>
      <w:r w:rsidRPr="00437306">
        <w:t>Note:</w:t>
      </w:r>
      <w:r w:rsidRPr="00437306">
        <w:tab/>
        <w:t>Section</w:t>
      </w:r>
      <w:r w:rsidR="00437306">
        <w:t> </w:t>
      </w:r>
      <w:r w:rsidRPr="00437306">
        <w:t>921H requires a financial services licensee to ensure that a compliance scheme covers each of its relevant providers.</w:t>
      </w:r>
    </w:p>
    <w:p w:rsidR="00F015E9" w:rsidRPr="00437306" w:rsidRDefault="00F015E9" w:rsidP="00F015E9">
      <w:pPr>
        <w:pStyle w:val="subsection"/>
      </w:pPr>
      <w:r w:rsidRPr="00437306">
        <w:tab/>
        <w:t>(2)</w:t>
      </w:r>
      <w:r w:rsidRPr="00437306">
        <w:tab/>
        <w:t>Section</w:t>
      </w:r>
      <w:r w:rsidR="00437306">
        <w:t> </w:t>
      </w:r>
      <w:r w:rsidRPr="00437306">
        <w:t>921J, as inserted by the amending Act, applies on and after 15</w:t>
      </w:r>
      <w:r w:rsidR="00437306">
        <w:t> </w:t>
      </w:r>
      <w:r w:rsidRPr="00437306">
        <w:t>November 2019.</w:t>
      </w:r>
    </w:p>
    <w:p w:rsidR="00F015E9" w:rsidRPr="00437306" w:rsidRDefault="00F015E9" w:rsidP="00F015E9">
      <w:pPr>
        <w:pStyle w:val="notetext"/>
      </w:pPr>
      <w:r w:rsidRPr="00437306">
        <w:t>Note:</w:t>
      </w:r>
      <w:r w:rsidRPr="00437306">
        <w:tab/>
        <w:t>Section</w:t>
      </w:r>
      <w:r w:rsidR="00437306">
        <w:t> </w:t>
      </w:r>
      <w:r w:rsidRPr="00437306">
        <w:t xml:space="preserve">921J sets out when a compliance scheme </w:t>
      </w:r>
      <w:r w:rsidRPr="00437306">
        <w:rPr>
          <w:b/>
          <w:i/>
        </w:rPr>
        <w:t xml:space="preserve">covers </w:t>
      </w:r>
      <w:r w:rsidRPr="00437306">
        <w:t>a relevant provider.</w:t>
      </w:r>
    </w:p>
    <w:p w:rsidR="00F015E9" w:rsidRPr="00437306" w:rsidRDefault="00F015E9" w:rsidP="00F015E9">
      <w:pPr>
        <w:pStyle w:val="subsection"/>
      </w:pPr>
      <w:r w:rsidRPr="00437306">
        <w:tab/>
        <w:t>(3)</w:t>
      </w:r>
      <w:r w:rsidRPr="00437306">
        <w:tab/>
        <w:t>Sections</w:t>
      </w:r>
      <w:r w:rsidR="00437306">
        <w:t> </w:t>
      </w:r>
      <w:r w:rsidRPr="00437306">
        <w:t>921K, 921Q, 921R and 921T, as inserted by the amending Act, apply on and after the day this section commences.</w:t>
      </w:r>
    </w:p>
    <w:p w:rsidR="00F015E9" w:rsidRPr="00437306" w:rsidRDefault="00F015E9" w:rsidP="00F015E9">
      <w:pPr>
        <w:pStyle w:val="notetext"/>
      </w:pPr>
      <w:r w:rsidRPr="00437306">
        <w:t>Note:</w:t>
      </w:r>
      <w:r w:rsidRPr="00437306">
        <w:tab/>
        <w:t>Section</w:t>
      </w:r>
      <w:r w:rsidR="00437306">
        <w:t> </w:t>
      </w:r>
      <w:r w:rsidRPr="00437306">
        <w:t>921K provides that a monitoring body for a compliance scheme may apply to ASIC for approval of the scheme. Section</w:t>
      </w:r>
      <w:r w:rsidR="00437306">
        <w:t> </w:t>
      </w:r>
      <w:r w:rsidRPr="00437306">
        <w:t>921Q provides that ASIC may request information about a compliance scheme from the monitoring body for the scheme. Section</w:t>
      </w:r>
      <w:r w:rsidR="00437306">
        <w:t> </w:t>
      </w:r>
      <w:r w:rsidRPr="00437306">
        <w:t>921R provides that a monitoring body may propose to modify a scheme in certain circumstances. Section</w:t>
      </w:r>
      <w:r w:rsidR="00437306">
        <w:t> </w:t>
      </w:r>
      <w:r w:rsidRPr="00437306">
        <w:t>921T requires a monitoring body to notify ASIC of certain reductions in the body’s resources or expertise.</w:t>
      </w:r>
    </w:p>
    <w:p w:rsidR="00F015E9" w:rsidRPr="00437306" w:rsidRDefault="00F015E9" w:rsidP="00F015E9">
      <w:pPr>
        <w:pStyle w:val="subsection"/>
      </w:pPr>
      <w:r w:rsidRPr="00437306">
        <w:tab/>
        <w:t>(4)</w:t>
      </w:r>
      <w:r w:rsidRPr="00437306">
        <w:tab/>
        <w:t>Sections</w:t>
      </w:r>
      <w:r w:rsidR="00437306">
        <w:t> </w:t>
      </w:r>
      <w:r w:rsidRPr="00437306">
        <w:t>921L, 921M, 921N, 921P and 921S, as inserted by the amending Act, apply on and after 1</w:t>
      </w:r>
      <w:r w:rsidR="00437306">
        <w:t> </w:t>
      </w:r>
      <w:r w:rsidRPr="00437306">
        <w:t>January 2020.</w:t>
      </w:r>
    </w:p>
    <w:p w:rsidR="00F015E9" w:rsidRPr="00437306" w:rsidRDefault="00F015E9" w:rsidP="00F015E9">
      <w:pPr>
        <w:pStyle w:val="notetext"/>
      </w:pPr>
      <w:r w:rsidRPr="00437306">
        <w:t>Note:</w:t>
      </w:r>
      <w:r w:rsidRPr="00437306">
        <w:tab/>
        <w:t>Sections</w:t>
      </w:r>
      <w:r w:rsidR="00437306">
        <w:t> </w:t>
      </w:r>
      <w:r w:rsidRPr="00437306">
        <w:t>921L to 921N include provisions about investigations by monitoring bodies. Section</w:t>
      </w:r>
      <w:r w:rsidR="00437306">
        <w:t> </w:t>
      </w:r>
      <w:r w:rsidRPr="00437306">
        <w:t>921P provides for compliance schemes to be made publicly available. Section</w:t>
      </w:r>
      <w:r w:rsidR="00437306">
        <w:t> </w:t>
      </w:r>
      <w:r w:rsidRPr="00437306">
        <w:t>921S provides for the review of compliance schemes.</w:t>
      </w:r>
    </w:p>
    <w:p w:rsidR="00F015E9" w:rsidRPr="00437306" w:rsidRDefault="00F015E9" w:rsidP="00F015E9">
      <w:pPr>
        <w:pStyle w:val="subsection"/>
      </w:pPr>
      <w:r w:rsidRPr="00437306">
        <w:tab/>
        <w:t>(5)</w:t>
      </w:r>
      <w:r w:rsidRPr="00437306">
        <w:tab/>
        <w:t>Paragraphs 922E(1)(i) and 922F(1)(n), as inserted by the amending Act, apply on and after 15</w:t>
      </w:r>
      <w:r w:rsidR="00437306">
        <w:t> </w:t>
      </w:r>
      <w:r w:rsidRPr="00437306">
        <w:t>November 2019 in relation to notices lodged under section</w:t>
      </w:r>
      <w:r w:rsidR="00437306">
        <w:t> </w:t>
      </w:r>
      <w:r w:rsidRPr="00437306">
        <w:t>922D on or after that day.</w:t>
      </w:r>
    </w:p>
    <w:p w:rsidR="00F015E9" w:rsidRPr="00437306" w:rsidRDefault="00F015E9" w:rsidP="00F015E9">
      <w:pPr>
        <w:pStyle w:val="notetext"/>
      </w:pPr>
      <w:r w:rsidRPr="00437306">
        <w:t>Note:</w:t>
      </w:r>
      <w:r w:rsidRPr="00437306">
        <w:tab/>
        <w:t>Paragraphs 922E(1)(i) and 922F(1)(n) require notices lodged under section</w:t>
      </w:r>
      <w:r w:rsidR="00437306">
        <w:t> </w:t>
      </w:r>
      <w:r w:rsidRPr="00437306">
        <w:t>922D in relation to a relevant provider to include the name of the compliance scheme that is to cover the relevant provider.</w:t>
      </w:r>
    </w:p>
    <w:p w:rsidR="00F015E9" w:rsidRPr="00437306" w:rsidRDefault="00F015E9" w:rsidP="00F015E9">
      <w:pPr>
        <w:pStyle w:val="ActHead5"/>
      </w:pPr>
      <w:bookmarkStart w:id="240" w:name="_Toc528574454"/>
      <w:r w:rsidRPr="00437306">
        <w:rPr>
          <w:rStyle w:val="CharSectno"/>
        </w:rPr>
        <w:t>1546H</w:t>
      </w:r>
      <w:r w:rsidRPr="00437306">
        <w:t xml:space="preserve">  Application of obligation for standards body to publish annual report</w:t>
      </w:r>
      <w:bookmarkEnd w:id="240"/>
    </w:p>
    <w:p w:rsidR="00F015E9" w:rsidRPr="00437306" w:rsidRDefault="00F015E9" w:rsidP="00F015E9">
      <w:pPr>
        <w:pStyle w:val="subsection"/>
      </w:pPr>
      <w:r w:rsidRPr="00437306">
        <w:tab/>
        <w:t>(1)</w:t>
      </w:r>
      <w:r w:rsidRPr="00437306">
        <w:tab/>
        <w:t>Section</w:t>
      </w:r>
      <w:r w:rsidR="00437306">
        <w:t> </w:t>
      </w:r>
      <w:r w:rsidRPr="00437306">
        <w:t>921ZC, as inserted by the amending Act, applies on and after 1</w:t>
      </w:r>
      <w:r w:rsidR="00437306">
        <w:t> </w:t>
      </w:r>
      <w:r w:rsidRPr="00437306">
        <w:t>July 2017.</w:t>
      </w:r>
    </w:p>
    <w:p w:rsidR="00F015E9" w:rsidRPr="00437306" w:rsidRDefault="00F015E9" w:rsidP="00F015E9">
      <w:pPr>
        <w:pStyle w:val="subsection"/>
      </w:pPr>
      <w:r w:rsidRPr="00437306">
        <w:tab/>
        <w:t>(2)</w:t>
      </w:r>
      <w:r w:rsidRPr="00437306">
        <w:tab/>
        <w:t>If the declaration of a body corporate to be the standards body under section</w:t>
      </w:r>
      <w:r w:rsidR="00437306">
        <w:t> </w:t>
      </w:r>
      <w:r w:rsidRPr="00437306">
        <w:t>921X takes effect at a time during a financial year, the first annual report published by the standards body must cover the period beginning at that time and ending at the end of the next financial year as if that period were a financial year.</w:t>
      </w:r>
    </w:p>
    <w:p w:rsidR="00F015E9" w:rsidRPr="00437306" w:rsidRDefault="00F015E9" w:rsidP="00F015E9">
      <w:pPr>
        <w:pStyle w:val="ActHead5"/>
      </w:pPr>
      <w:bookmarkStart w:id="241" w:name="_Toc528574455"/>
      <w:r w:rsidRPr="00437306">
        <w:rPr>
          <w:rStyle w:val="CharSectno"/>
        </w:rPr>
        <w:t>1546J</w:t>
      </w:r>
      <w:r w:rsidRPr="00437306">
        <w:t xml:space="preserve">  Application of obligation to notify ASIC about a person who becomes a relevant provider</w:t>
      </w:r>
      <w:bookmarkEnd w:id="241"/>
    </w:p>
    <w:p w:rsidR="00F015E9" w:rsidRPr="00437306" w:rsidRDefault="00F015E9" w:rsidP="00F015E9">
      <w:pPr>
        <w:pStyle w:val="subsection"/>
      </w:pPr>
      <w:r w:rsidRPr="00437306">
        <w:tab/>
      </w:r>
      <w:r w:rsidRPr="00437306">
        <w:tab/>
        <w:t>Sections</w:t>
      </w:r>
      <w:r w:rsidR="00437306">
        <w:t> </w:t>
      </w:r>
      <w:r w:rsidRPr="00437306">
        <w:t>922D, 922E and 922F, as inserted by the amending Act, apply (subject to subsection</w:t>
      </w:r>
      <w:r w:rsidR="00437306">
        <w:t> </w:t>
      </w:r>
      <w:r w:rsidRPr="00437306">
        <w:t>1546G(5) and sections</w:t>
      </w:r>
      <w:r w:rsidR="00437306">
        <w:t> </w:t>
      </w:r>
      <w:r w:rsidRPr="00437306">
        <w:t>1546K to 1546N) in relation to a person who becomes a relevant provider if:</w:t>
      </w:r>
    </w:p>
    <w:p w:rsidR="00F015E9" w:rsidRPr="00437306" w:rsidRDefault="00F015E9" w:rsidP="00F015E9">
      <w:pPr>
        <w:pStyle w:val="paragraph"/>
      </w:pPr>
      <w:r w:rsidRPr="00437306">
        <w:tab/>
        <w:t>(a)</w:t>
      </w:r>
      <w:r w:rsidRPr="00437306">
        <w:tab/>
        <w:t>the person becomes a relevant provider after commencement; or</w:t>
      </w:r>
    </w:p>
    <w:p w:rsidR="00F015E9" w:rsidRPr="00437306" w:rsidRDefault="00F015E9" w:rsidP="00F015E9">
      <w:pPr>
        <w:pStyle w:val="paragraph"/>
      </w:pPr>
      <w:r w:rsidRPr="00437306">
        <w:tab/>
        <w:t>(b)</w:t>
      </w:r>
      <w:r w:rsidRPr="00437306">
        <w:tab/>
        <w:t>both of the following apply:</w:t>
      </w:r>
    </w:p>
    <w:p w:rsidR="00F015E9" w:rsidRPr="00437306" w:rsidRDefault="00F015E9" w:rsidP="00F015E9">
      <w:pPr>
        <w:pStyle w:val="paragraphsub"/>
      </w:pPr>
      <w:r w:rsidRPr="00437306">
        <w:tab/>
        <w:t>(i)</w:t>
      </w:r>
      <w:r w:rsidRPr="00437306">
        <w:tab/>
        <w:t>the person becomes a relevant provider before commencement;</w:t>
      </w:r>
    </w:p>
    <w:p w:rsidR="00F015E9" w:rsidRPr="00437306" w:rsidRDefault="00F015E9" w:rsidP="00F015E9">
      <w:pPr>
        <w:pStyle w:val="paragraphsub"/>
      </w:pPr>
      <w:r w:rsidRPr="00437306">
        <w:tab/>
        <w:t>(ii)</w:t>
      </w:r>
      <w:r w:rsidRPr="00437306">
        <w:tab/>
        <w:t>immediately before commencement, a notice has not been lodged in accordance with section</w:t>
      </w:r>
      <w:r w:rsidR="00437306">
        <w:t> </w:t>
      </w:r>
      <w:r w:rsidRPr="00437306">
        <w:t>922D, as notionally inserted into this Act by Schedule</w:t>
      </w:r>
      <w:r w:rsidR="00437306">
        <w:t> </w:t>
      </w:r>
      <w:r w:rsidRPr="00437306">
        <w:t xml:space="preserve">8D to the </w:t>
      </w:r>
      <w:r w:rsidRPr="00437306">
        <w:rPr>
          <w:i/>
        </w:rPr>
        <w:t>Corporations Regulations</w:t>
      </w:r>
      <w:r w:rsidR="00437306">
        <w:rPr>
          <w:i/>
        </w:rPr>
        <w:t> </w:t>
      </w:r>
      <w:r w:rsidRPr="00437306">
        <w:rPr>
          <w:i/>
        </w:rPr>
        <w:t>2001</w:t>
      </w:r>
      <w:r w:rsidRPr="00437306">
        <w:t>.</w:t>
      </w:r>
    </w:p>
    <w:p w:rsidR="00F015E9" w:rsidRPr="00437306" w:rsidRDefault="00F015E9" w:rsidP="00F015E9">
      <w:pPr>
        <w:pStyle w:val="notetext"/>
      </w:pPr>
      <w:r w:rsidRPr="00437306">
        <w:t>Note:</w:t>
      </w:r>
      <w:r w:rsidRPr="00437306">
        <w:tab/>
        <w:t>Section</w:t>
      </w:r>
      <w:r w:rsidR="00437306">
        <w:t> </w:t>
      </w:r>
      <w:r w:rsidRPr="00437306">
        <w:t>922D requires ASIC to be notified if a person becomes a relevant provider.</w:t>
      </w:r>
    </w:p>
    <w:p w:rsidR="00F015E9" w:rsidRPr="00437306" w:rsidRDefault="00F015E9" w:rsidP="00F015E9">
      <w:pPr>
        <w:pStyle w:val="ActHead5"/>
      </w:pPr>
      <w:bookmarkStart w:id="242" w:name="_Toc528574456"/>
      <w:r w:rsidRPr="00437306">
        <w:rPr>
          <w:rStyle w:val="CharSectno"/>
        </w:rPr>
        <w:t>1546K</w:t>
      </w:r>
      <w:r w:rsidRPr="00437306">
        <w:t xml:space="preserve">  Application of requirements relating to information about relevant provider’s principal place of business</w:t>
      </w:r>
      <w:bookmarkEnd w:id="242"/>
    </w:p>
    <w:p w:rsidR="00F015E9" w:rsidRPr="00437306" w:rsidRDefault="00F015E9" w:rsidP="00F015E9">
      <w:pPr>
        <w:pStyle w:val="subsection"/>
      </w:pPr>
      <w:r w:rsidRPr="00437306">
        <w:tab/>
      </w:r>
      <w:r w:rsidRPr="00437306">
        <w:tab/>
        <w:t>Paragraphs 922E(1)(b) and 922F(1)(b), as inserted by the amending Act, apply on and after 15</w:t>
      </w:r>
      <w:r w:rsidR="00437306">
        <w:t> </w:t>
      </w:r>
      <w:r w:rsidRPr="00437306">
        <w:t>November 2019 in relation to notices lodged under section</w:t>
      </w:r>
      <w:r w:rsidR="00437306">
        <w:t> </w:t>
      </w:r>
      <w:r w:rsidRPr="00437306">
        <w:t>922D on or after that day.</w:t>
      </w:r>
    </w:p>
    <w:p w:rsidR="00F015E9" w:rsidRPr="00437306" w:rsidRDefault="00F015E9" w:rsidP="00F015E9">
      <w:pPr>
        <w:pStyle w:val="notetext"/>
      </w:pPr>
      <w:r w:rsidRPr="00437306">
        <w:t>Note:</w:t>
      </w:r>
      <w:r w:rsidRPr="00437306">
        <w:tab/>
        <w:t>Paragraphs 922E(1)(b) and 922F(1)(b) require notices lodged under section</w:t>
      </w:r>
      <w:r w:rsidR="00437306">
        <w:t> </w:t>
      </w:r>
      <w:r w:rsidRPr="00437306">
        <w:t>922D in relation to a relevant provider to include the address of the relevant provider’s principal place of business.</w:t>
      </w:r>
    </w:p>
    <w:p w:rsidR="00F015E9" w:rsidRPr="00437306" w:rsidRDefault="00F015E9" w:rsidP="00F015E9">
      <w:pPr>
        <w:pStyle w:val="ActHead5"/>
      </w:pPr>
      <w:bookmarkStart w:id="243" w:name="_Toc528574457"/>
      <w:r w:rsidRPr="00437306">
        <w:rPr>
          <w:rStyle w:val="CharSectno"/>
        </w:rPr>
        <w:t>1546L</w:t>
      </w:r>
      <w:r w:rsidRPr="00437306">
        <w:t xml:space="preserve">  Application of requirements relating to information about membership of professional associations where relevant provider is licensee</w:t>
      </w:r>
      <w:bookmarkEnd w:id="243"/>
    </w:p>
    <w:p w:rsidR="00F015E9" w:rsidRPr="00437306" w:rsidRDefault="00F015E9" w:rsidP="00F015E9">
      <w:pPr>
        <w:pStyle w:val="subsection"/>
      </w:pPr>
      <w:r w:rsidRPr="00437306">
        <w:tab/>
      </w:r>
      <w:r w:rsidRPr="00437306">
        <w:tab/>
        <w:t>Section</w:t>
      </w:r>
      <w:r w:rsidR="00437306">
        <w:t> </w:t>
      </w:r>
      <w:r w:rsidRPr="00437306">
        <w:t>922E, as inserted by the amending Act, applies until the start of 15</w:t>
      </w:r>
      <w:r w:rsidR="00437306">
        <w:t> </w:t>
      </w:r>
      <w:r w:rsidRPr="00437306">
        <w:t>November 2019 as if paragraph</w:t>
      </w:r>
      <w:r w:rsidR="00437306">
        <w:t> </w:t>
      </w:r>
      <w:r w:rsidRPr="00437306">
        <w:t>922E(1)(h) were replaced with the following:</w:t>
      </w:r>
    </w:p>
    <w:p w:rsidR="00F015E9" w:rsidRPr="00437306" w:rsidRDefault="00F015E9" w:rsidP="00F015E9">
      <w:pPr>
        <w:pStyle w:val="paragraph"/>
      </w:pPr>
      <w:r w:rsidRPr="00437306">
        <w:tab/>
        <w:t>(h)</w:t>
      </w:r>
      <w:r w:rsidRPr="00437306">
        <w:tab/>
        <w:t>information about both of the following:</w:t>
      </w:r>
    </w:p>
    <w:p w:rsidR="00F015E9" w:rsidRPr="00437306" w:rsidRDefault="00F015E9" w:rsidP="00F015E9">
      <w:pPr>
        <w:pStyle w:val="paragraphsub"/>
      </w:pPr>
      <w:r w:rsidRPr="00437306">
        <w:tab/>
        <w:t>(i)</w:t>
      </w:r>
      <w:r w:rsidRPr="00437306">
        <w:tab/>
        <w:t>the educational qualifications of, and any training courses completed by, the relevant provider;</w:t>
      </w:r>
    </w:p>
    <w:p w:rsidR="00F015E9" w:rsidRPr="00437306" w:rsidRDefault="00F015E9" w:rsidP="00F015E9">
      <w:pPr>
        <w:pStyle w:val="paragraphsub"/>
      </w:pPr>
      <w:r w:rsidRPr="00437306">
        <w:tab/>
        <w:t>(ii)</w:t>
      </w:r>
      <w:r w:rsidRPr="00437306">
        <w:tab/>
        <w:t>the relevant provider’s membership (if any) of professional bodies;</w:t>
      </w:r>
    </w:p>
    <w:p w:rsidR="00F015E9" w:rsidRPr="00437306" w:rsidRDefault="00F015E9" w:rsidP="00F015E9">
      <w:pPr>
        <w:pStyle w:val="paragraph"/>
      </w:pPr>
      <w:r w:rsidRPr="00437306">
        <w:tab/>
      </w:r>
      <w:r w:rsidRPr="00437306">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F015E9" w:rsidRPr="00437306" w:rsidRDefault="00F015E9" w:rsidP="00F015E9">
      <w:pPr>
        <w:pStyle w:val="ActHead5"/>
      </w:pPr>
      <w:bookmarkStart w:id="244" w:name="_Toc528574458"/>
      <w:r w:rsidRPr="00437306">
        <w:rPr>
          <w:rStyle w:val="CharSectno"/>
        </w:rPr>
        <w:t>1546M</w:t>
      </w:r>
      <w:r w:rsidRPr="00437306">
        <w:t xml:space="preserve">  Application of requirements relating to information about membership of professional associations where relevant provider is not licensee</w:t>
      </w:r>
      <w:bookmarkEnd w:id="244"/>
    </w:p>
    <w:p w:rsidR="00F015E9" w:rsidRPr="00437306" w:rsidRDefault="00F015E9" w:rsidP="00F015E9">
      <w:pPr>
        <w:pStyle w:val="subsection"/>
      </w:pPr>
      <w:r w:rsidRPr="00437306">
        <w:tab/>
      </w:r>
      <w:r w:rsidRPr="00437306">
        <w:tab/>
        <w:t>Section</w:t>
      </w:r>
      <w:r w:rsidR="00437306">
        <w:t> </w:t>
      </w:r>
      <w:r w:rsidRPr="00437306">
        <w:t>922F, as inserted by the amending Act, applies until the start of 15</w:t>
      </w:r>
      <w:r w:rsidR="00437306">
        <w:t> </w:t>
      </w:r>
      <w:r w:rsidRPr="00437306">
        <w:t>November 2019 as if paragraph</w:t>
      </w:r>
      <w:r w:rsidR="00437306">
        <w:t> </w:t>
      </w:r>
      <w:r w:rsidRPr="00437306">
        <w:t>922F(1)(m) were replaced with the following:</w:t>
      </w:r>
    </w:p>
    <w:p w:rsidR="00F015E9" w:rsidRPr="00437306" w:rsidRDefault="00F015E9" w:rsidP="00F015E9">
      <w:pPr>
        <w:pStyle w:val="paragraph"/>
      </w:pPr>
      <w:r w:rsidRPr="00437306">
        <w:tab/>
        <w:t>(m)</w:t>
      </w:r>
      <w:r w:rsidRPr="00437306">
        <w:tab/>
        <w:t>information about both of the following:</w:t>
      </w:r>
    </w:p>
    <w:p w:rsidR="00F015E9" w:rsidRPr="00437306" w:rsidRDefault="00F015E9" w:rsidP="00F015E9">
      <w:pPr>
        <w:pStyle w:val="paragraphsub"/>
      </w:pPr>
      <w:r w:rsidRPr="00437306">
        <w:tab/>
        <w:t>(i)</w:t>
      </w:r>
      <w:r w:rsidRPr="00437306">
        <w:tab/>
        <w:t>the educational qualifications of, and any training courses completed by, the relevant provider;</w:t>
      </w:r>
    </w:p>
    <w:p w:rsidR="00F015E9" w:rsidRPr="00437306" w:rsidRDefault="00F015E9" w:rsidP="00F015E9">
      <w:pPr>
        <w:pStyle w:val="paragraphsub"/>
      </w:pPr>
      <w:r w:rsidRPr="00437306">
        <w:tab/>
        <w:t>(ii)</w:t>
      </w:r>
      <w:r w:rsidRPr="00437306">
        <w:tab/>
        <w:t>the relevant provider’s membership (if any) of professional bodies;</w:t>
      </w:r>
    </w:p>
    <w:p w:rsidR="00F015E9" w:rsidRPr="00437306" w:rsidRDefault="00F015E9" w:rsidP="00F015E9">
      <w:pPr>
        <w:pStyle w:val="paragraph"/>
      </w:pPr>
      <w:r w:rsidRPr="00437306">
        <w:tab/>
      </w:r>
      <w:r w:rsidRPr="00437306">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F015E9" w:rsidRPr="00437306" w:rsidRDefault="00F015E9" w:rsidP="00F015E9">
      <w:pPr>
        <w:pStyle w:val="ActHead5"/>
      </w:pPr>
      <w:bookmarkStart w:id="245" w:name="_Toc528574459"/>
      <w:r w:rsidRPr="00437306">
        <w:rPr>
          <w:rStyle w:val="CharSectno"/>
        </w:rPr>
        <w:t>1546N</w:t>
      </w:r>
      <w:r w:rsidRPr="00437306">
        <w:t xml:space="preserve">  Application of requirements relating to information about provisional relevant provider’s work and training</w:t>
      </w:r>
      <w:bookmarkEnd w:id="245"/>
    </w:p>
    <w:p w:rsidR="00F015E9" w:rsidRPr="00437306" w:rsidRDefault="00F015E9" w:rsidP="00F015E9">
      <w:pPr>
        <w:pStyle w:val="subsection"/>
      </w:pPr>
      <w:r w:rsidRPr="00437306">
        <w:tab/>
      </w:r>
      <w:r w:rsidRPr="00437306">
        <w:tab/>
        <w:t>Paragraphs 922F(1)(f) and (g), as inserted by the amending Act, apply in relation to notices lodged under section</w:t>
      </w:r>
      <w:r w:rsidR="00437306">
        <w:t> </w:t>
      </w:r>
      <w:r w:rsidRPr="00437306">
        <w:t>922D on or after 1</w:t>
      </w:r>
      <w:r w:rsidR="00437306">
        <w:t> </w:t>
      </w:r>
      <w:r w:rsidRPr="00437306">
        <w:t>January 2019.</w:t>
      </w:r>
    </w:p>
    <w:p w:rsidR="00F015E9" w:rsidRPr="00437306" w:rsidRDefault="00F015E9" w:rsidP="00F015E9">
      <w:pPr>
        <w:pStyle w:val="notetext"/>
      </w:pPr>
      <w:r w:rsidRPr="00437306">
        <w:t>Note:</w:t>
      </w:r>
      <w:r w:rsidRPr="00437306">
        <w:tab/>
        <w:t>Paragraphs 922F(1)(f) and (g) require notices lodged under section</w:t>
      </w:r>
      <w:r w:rsidR="00437306">
        <w:t> </w:t>
      </w:r>
      <w:r w:rsidRPr="00437306">
        <w:t>922D to include information in relation to provisional relevant providers and their work and training.</w:t>
      </w:r>
    </w:p>
    <w:p w:rsidR="00F015E9" w:rsidRPr="00437306" w:rsidRDefault="00F015E9" w:rsidP="00F015E9">
      <w:pPr>
        <w:pStyle w:val="ActHead5"/>
      </w:pPr>
      <w:bookmarkStart w:id="246" w:name="_Toc528574460"/>
      <w:r w:rsidRPr="00437306">
        <w:rPr>
          <w:rStyle w:val="CharSectno"/>
        </w:rPr>
        <w:t>1546P</w:t>
      </w:r>
      <w:r w:rsidRPr="00437306">
        <w:t xml:space="preserve">  Application of ongoing obligation to notify ASIC when there is a change in a matter for a relevant provider</w:t>
      </w:r>
      <w:bookmarkEnd w:id="246"/>
    </w:p>
    <w:p w:rsidR="00F015E9" w:rsidRPr="00437306" w:rsidRDefault="00F015E9" w:rsidP="00F015E9">
      <w:pPr>
        <w:pStyle w:val="subsection"/>
      </w:pPr>
      <w:r w:rsidRPr="00437306">
        <w:tab/>
      </w:r>
      <w:r w:rsidRPr="00437306">
        <w:tab/>
        <w:t>Paragraph 922H(1)(a), as inserted by the amending Act, applies in relation to a change in a matter if:</w:t>
      </w:r>
    </w:p>
    <w:p w:rsidR="00F015E9" w:rsidRPr="00437306" w:rsidRDefault="00F015E9" w:rsidP="00F015E9">
      <w:pPr>
        <w:pStyle w:val="paragraph"/>
      </w:pPr>
      <w:r w:rsidRPr="00437306">
        <w:tab/>
        <w:t>(a)</w:t>
      </w:r>
      <w:r w:rsidRPr="00437306">
        <w:tab/>
        <w:t>the change occurs after commencement; or</w:t>
      </w:r>
    </w:p>
    <w:p w:rsidR="00F015E9" w:rsidRPr="00437306" w:rsidRDefault="00F015E9" w:rsidP="00F015E9">
      <w:pPr>
        <w:pStyle w:val="paragraph"/>
      </w:pPr>
      <w:r w:rsidRPr="00437306">
        <w:tab/>
        <w:t>(b)</w:t>
      </w:r>
      <w:r w:rsidRPr="00437306">
        <w:tab/>
        <w:t>both of the following apply:</w:t>
      </w:r>
    </w:p>
    <w:p w:rsidR="00F015E9" w:rsidRPr="00437306" w:rsidRDefault="00F015E9" w:rsidP="00F015E9">
      <w:pPr>
        <w:pStyle w:val="paragraphsub"/>
      </w:pPr>
      <w:r w:rsidRPr="00437306">
        <w:tab/>
        <w:t>(i)</w:t>
      </w:r>
      <w:r w:rsidRPr="00437306">
        <w:tab/>
        <w:t>the change occurs before commencement;</w:t>
      </w:r>
    </w:p>
    <w:p w:rsidR="00F015E9" w:rsidRPr="00437306" w:rsidRDefault="00F015E9" w:rsidP="00F015E9">
      <w:pPr>
        <w:pStyle w:val="paragraphsub"/>
      </w:pPr>
      <w:r w:rsidRPr="00437306">
        <w:tab/>
        <w:t>(ii)</w:t>
      </w:r>
      <w:r w:rsidRPr="00437306">
        <w:tab/>
        <w:t>immediately before commencement, a notice has not been lodged in accordance with section</w:t>
      </w:r>
      <w:r w:rsidR="00437306">
        <w:t> </w:t>
      </w:r>
      <w:r w:rsidRPr="00437306">
        <w:t>922H, as notionally inserted into this Act by Schedule</w:t>
      </w:r>
      <w:r w:rsidR="00437306">
        <w:t> </w:t>
      </w:r>
      <w:r w:rsidRPr="00437306">
        <w:t xml:space="preserve">8D to the </w:t>
      </w:r>
      <w:r w:rsidRPr="00437306">
        <w:rPr>
          <w:i/>
        </w:rPr>
        <w:t>Corporations Regulations</w:t>
      </w:r>
      <w:r w:rsidR="00437306">
        <w:rPr>
          <w:i/>
        </w:rPr>
        <w:t> </w:t>
      </w:r>
      <w:r w:rsidRPr="00437306">
        <w:rPr>
          <w:i/>
        </w:rPr>
        <w:t>2001</w:t>
      </w:r>
      <w:r w:rsidRPr="00437306">
        <w:t>.</w:t>
      </w:r>
    </w:p>
    <w:p w:rsidR="00F015E9" w:rsidRPr="00437306" w:rsidRDefault="00F015E9" w:rsidP="00F015E9">
      <w:pPr>
        <w:pStyle w:val="ActHead5"/>
      </w:pPr>
      <w:bookmarkStart w:id="247" w:name="_Toc528574461"/>
      <w:r w:rsidRPr="00437306">
        <w:rPr>
          <w:rStyle w:val="CharSectno"/>
        </w:rPr>
        <w:t>1546Q</w:t>
      </w:r>
      <w:r w:rsidRPr="00437306">
        <w:t xml:space="preserve">  Application of obligation to notify ASIC about a person who starts to have control of a body corporate licensee</w:t>
      </w:r>
      <w:bookmarkEnd w:id="247"/>
    </w:p>
    <w:p w:rsidR="00F015E9" w:rsidRPr="00437306" w:rsidRDefault="00F015E9" w:rsidP="00F015E9">
      <w:pPr>
        <w:pStyle w:val="subsection"/>
      </w:pPr>
      <w:r w:rsidRPr="00437306">
        <w:tab/>
      </w:r>
      <w:r w:rsidRPr="00437306">
        <w:tab/>
        <w:t>Section</w:t>
      </w:r>
      <w:r w:rsidR="00437306">
        <w:t> </w:t>
      </w:r>
      <w:r w:rsidRPr="00437306">
        <w:t>922J, as inserted by the amending Act, applies in relation to a person who starts to have control of a body corporate licensee if:</w:t>
      </w:r>
    </w:p>
    <w:p w:rsidR="00F015E9" w:rsidRPr="00437306" w:rsidRDefault="00F015E9" w:rsidP="00F015E9">
      <w:pPr>
        <w:pStyle w:val="paragraph"/>
      </w:pPr>
      <w:r w:rsidRPr="00437306">
        <w:tab/>
        <w:t>(a)</w:t>
      </w:r>
      <w:r w:rsidRPr="00437306">
        <w:tab/>
        <w:t>the person starts to have control of the licensee after commencement; or</w:t>
      </w:r>
    </w:p>
    <w:p w:rsidR="00F015E9" w:rsidRPr="00437306" w:rsidRDefault="00F015E9" w:rsidP="00F015E9">
      <w:pPr>
        <w:pStyle w:val="paragraph"/>
      </w:pPr>
      <w:r w:rsidRPr="00437306">
        <w:tab/>
        <w:t>(b)</w:t>
      </w:r>
      <w:r w:rsidRPr="00437306">
        <w:tab/>
        <w:t>both of the following apply:</w:t>
      </w:r>
    </w:p>
    <w:p w:rsidR="00F015E9" w:rsidRPr="00437306" w:rsidRDefault="00F015E9" w:rsidP="00F015E9">
      <w:pPr>
        <w:pStyle w:val="paragraphsub"/>
      </w:pPr>
      <w:r w:rsidRPr="00437306">
        <w:tab/>
        <w:t>(i)</w:t>
      </w:r>
      <w:r w:rsidRPr="00437306">
        <w:tab/>
        <w:t>the person starts to have control of the licensee before commencement;</w:t>
      </w:r>
    </w:p>
    <w:p w:rsidR="00F015E9" w:rsidRPr="00437306" w:rsidRDefault="00F015E9" w:rsidP="00F015E9">
      <w:pPr>
        <w:pStyle w:val="paragraphsub"/>
      </w:pPr>
      <w:r w:rsidRPr="00437306">
        <w:tab/>
        <w:t>(ii)</w:t>
      </w:r>
      <w:r w:rsidRPr="00437306">
        <w:tab/>
        <w:t>immediately before commencement, a notice has not been lodged in accordance with section</w:t>
      </w:r>
      <w:r w:rsidR="00437306">
        <w:t> </w:t>
      </w:r>
      <w:r w:rsidRPr="00437306">
        <w:t>922J, as notionally inserted into this Act by Schedule</w:t>
      </w:r>
      <w:r w:rsidR="00437306">
        <w:t> </w:t>
      </w:r>
      <w:r w:rsidRPr="00437306">
        <w:t xml:space="preserve">8D to the </w:t>
      </w:r>
      <w:r w:rsidRPr="00437306">
        <w:rPr>
          <w:i/>
        </w:rPr>
        <w:t>Corporations Regulations</w:t>
      </w:r>
      <w:r w:rsidR="00437306">
        <w:rPr>
          <w:i/>
        </w:rPr>
        <w:t> </w:t>
      </w:r>
      <w:r w:rsidRPr="00437306">
        <w:rPr>
          <w:i/>
        </w:rPr>
        <w:t>2001</w:t>
      </w:r>
      <w:r w:rsidRPr="00437306">
        <w:t>.</w:t>
      </w:r>
    </w:p>
    <w:p w:rsidR="00F015E9" w:rsidRPr="00437306" w:rsidRDefault="00F015E9" w:rsidP="00F015E9">
      <w:pPr>
        <w:pStyle w:val="ActHead5"/>
      </w:pPr>
      <w:bookmarkStart w:id="248" w:name="_Toc528574462"/>
      <w:r w:rsidRPr="00437306">
        <w:rPr>
          <w:rStyle w:val="CharSectno"/>
        </w:rPr>
        <w:t>1546R</w:t>
      </w:r>
      <w:r w:rsidRPr="00437306">
        <w:t xml:space="preserve">  Application of obligation to notify ASIC about a person who ceases to have control of a body corporate licensee</w:t>
      </w:r>
      <w:bookmarkEnd w:id="248"/>
    </w:p>
    <w:p w:rsidR="00F015E9" w:rsidRPr="00437306" w:rsidRDefault="00F015E9" w:rsidP="00F015E9">
      <w:pPr>
        <w:pStyle w:val="subsection"/>
      </w:pPr>
      <w:r w:rsidRPr="00437306">
        <w:tab/>
      </w:r>
      <w:r w:rsidRPr="00437306">
        <w:tab/>
        <w:t>Section</w:t>
      </w:r>
      <w:r w:rsidR="00437306">
        <w:t> </w:t>
      </w:r>
      <w:r w:rsidRPr="00437306">
        <w:t>922K, as inserted by the amending Act, applies in relation to a person who ceases to have control of a body corporate licensee if:</w:t>
      </w:r>
    </w:p>
    <w:p w:rsidR="00F015E9" w:rsidRPr="00437306" w:rsidRDefault="00F015E9" w:rsidP="00F015E9">
      <w:pPr>
        <w:pStyle w:val="paragraph"/>
      </w:pPr>
      <w:r w:rsidRPr="00437306">
        <w:tab/>
        <w:t>(a)</w:t>
      </w:r>
      <w:r w:rsidRPr="00437306">
        <w:tab/>
        <w:t>the person ceases to have control of the licensee after commencement; or</w:t>
      </w:r>
    </w:p>
    <w:p w:rsidR="00F015E9" w:rsidRPr="00437306" w:rsidRDefault="00F015E9" w:rsidP="00F015E9">
      <w:pPr>
        <w:pStyle w:val="paragraph"/>
      </w:pPr>
      <w:r w:rsidRPr="00437306">
        <w:tab/>
        <w:t>(b)</w:t>
      </w:r>
      <w:r w:rsidRPr="00437306">
        <w:tab/>
        <w:t>both of the following apply:</w:t>
      </w:r>
    </w:p>
    <w:p w:rsidR="00F015E9" w:rsidRPr="00437306" w:rsidRDefault="00F015E9" w:rsidP="00F015E9">
      <w:pPr>
        <w:pStyle w:val="paragraphsub"/>
      </w:pPr>
      <w:r w:rsidRPr="00437306">
        <w:tab/>
        <w:t>(i)</w:t>
      </w:r>
      <w:r w:rsidRPr="00437306">
        <w:tab/>
        <w:t>the person ceases to have control of the licensee before commencement;</w:t>
      </w:r>
    </w:p>
    <w:p w:rsidR="00F015E9" w:rsidRPr="00437306" w:rsidRDefault="00F015E9" w:rsidP="00F015E9">
      <w:pPr>
        <w:pStyle w:val="paragraphsub"/>
      </w:pPr>
      <w:r w:rsidRPr="00437306">
        <w:tab/>
        <w:t>(ii)</w:t>
      </w:r>
      <w:r w:rsidRPr="00437306">
        <w:tab/>
        <w:t>immediately before commencement, a notice has not been lodged in accordance with section</w:t>
      </w:r>
      <w:r w:rsidR="00437306">
        <w:t> </w:t>
      </w:r>
      <w:r w:rsidRPr="00437306">
        <w:t>922K, as notionally inserted into this Act by Schedule</w:t>
      </w:r>
      <w:r w:rsidR="00437306">
        <w:t> </w:t>
      </w:r>
      <w:r w:rsidRPr="00437306">
        <w:t xml:space="preserve">8D to the </w:t>
      </w:r>
      <w:r w:rsidRPr="00437306">
        <w:rPr>
          <w:i/>
        </w:rPr>
        <w:t>Corporations Regulations</w:t>
      </w:r>
      <w:r w:rsidR="00437306">
        <w:rPr>
          <w:i/>
        </w:rPr>
        <w:t> </w:t>
      </w:r>
      <w:r w:rsidRPr="00437306">
        <w:rPr>
          <w:i/>
        </w:rPr>
        <w:t>2001</w:t>
      </w:r>
      <w:r w:rsidRPr="00437306">
        <w:t>.</w:t>
      </w:r>
    </w:p>
    <w:p w:rsidR="00F015E9" w:rsidRPr="00437306" w:rsidRDefault="00F015E9" w:rsidP="00F015E9">
      <w:pPr>
        <w:pStyle w:val="ActHead5"/>
      </w:pPr>
      <w:bookmarkStart w:id="249" w:name="_Toc528574463"/>
      <w:r w:rsidRPr="00437306">
        <w:rPr>
          <w:rStyle w:val="CharSectno"/>
        </w:rPr>
        <w:t>1546S</w:t>
      </w:r>
      <w:r w:rsidRPr="00437306">
        <w:t xml:space="preserve">  Application of obligation for relevant providers to provide information to financial services licensees</w:t>
      </w:r>
      <w:bookmarkEnd w:id="249"/>
    </w:p>
    <w:p w:rsidR="00F015E9" w:rsidRPr="00437306" w:rsidRDefault="00F015E9" w:rsidP="00F015E9">
      <w:pPr>
        <w:pStyle w:val="subsection"/>
      </w:pPr>
      <w:r w:rsidRPr="00437306">
        <w:tab/>
      </w:r>
      <w:r w:rsidRPr="00437306">
        <w:tab/>
        <w:t>Section</w:t>
      </w:r>
      <w:r w:rsidR="00437306">
        <w:t> </w:t>
      </w:r>
      <w:r w:rsidRPr="00437306">
        <w:t>922N, as inserted by the amending Act, applies in relation to a request made of a person if:</w:t>
      </w:r>
    </w:p>
    <w:p w:rsidR="00F015E9" w:rsidRPr="00437306" w:rsidRDefault="00F015E9" w:rsidP="00F015E9">
      <w:pPr>
        <w:pStyle w:val="paragraph"/>
      </w:pPr>
      <w:r w:rsidRPr="00437306">
        <w:tab/>
        <w:t>(a)</w:t>
      </w:r>
      <w:r w:rsidRPr="00437306">
        <w:tab/>
        <w:t>both of the following apply:</w:t>
      </w:r>
    </w:p>
    <w:p w:rsidR="00F015E9" w:rsidRPr="00437306" w:rsidRDefault="00F015E9" w:rsidP="00F015E9">
      <w:pPr>
        <w:pStyle w:val="paragraphsub"/>
      </w:pPr>
      <w:r w:rsidRPr="00437306">
        <w:tab/>
        <w:t>(i)</w:t>
      </w:r>
      <w:r w:rsidRPr="00437306">
        <w:tab/>
        <w:t>the request is made of the person for the purposes of subparagraph</w:t>
      </w:r>
      <w:r w:rsidR="00437306">
        <w:t> </w:t>
      </w:r>
      <w:r w:rsidRPr="00437306">
        <w:t>922N(1)(c)(i) or (ii);</w:t>
      </w:r>
    </w:p>
    <w:p w:rsidR="00F015E9" w:rsidRPr="00437306" w:rsidRDefault="00F015E9" w:rsidP="00F015E9">
      <w:pPr>
        <w:pStyle w:val="paragraphsub"/>
      </w:pPr>
      <w:r w:rsidRPr="00437306">
        <w:tab/>
        <w:t>(ii)</w:t>
      </w:r>
      <w:r w:rsidRPr="00437306">
        <w:tab/>
        <w:t>the request is made after commencement (whether the person becomes a relevant provider before or after commencement); or</w:t>
      </w:r>
    </w:p>
    <w:p w:rsidR="00F015E9" w:rsidRPr="00437306" w:rsidRDefault="00F015E9" w:rsidP="00F015E9">
      <w:pPr>
        <w:pStyle w:val="paragraph"/>
      </w:pPr>
      <w:r w:rsidRPr="00437306">
        <w:tab/>
        <w:t>(b)</w:t>
      </w:r>
      <w:r w:rsidRPr="00437306">
        <w:tab/>
        <w:t>both of the following apply:</w:t>
      </w:r>
    </w:p>
    <w:p w:rsidR="00F015E9" w:rsidRPr="00437306" w:rsidRDefault="00F015E9" w:rsidP="00F015E9">
      <w:pPr>
        <w:pStyle w:val="paragraphsub"/>
      </w:pPr>
      <w:r w:rsidRPr="00437306">
        <w:tab/>
        <w:t>(i)</w:t>
      </w:r>
      <w:r w:rsidRPr="00437306">
        <w:tab/>
        <w:t>the request (as mentioned in paragraph</w:t>
      </w:r>
      <w:r w:rsidR="00437306">
        <w:t> </w:t>
      </w:r>
      <w:r w:rsidRPr="00437306">
        <w:t>922N(1)(c), as notionally inserted into this Act by Schedule</w:t>
      </w:r>
      <w:r w:rsidR="00437306">
        <w:t> </w:t>
      </w:r>
      <w:r w:rsidRPr="00437306">
        <w:t xml:space="preserve">8D to the </w:t>
      </w:r>
      <w:r w:rsidRPr="00437306">
        <w:rPr>
          <w:i/>
        </w:rPr>
        <w:t>Corporations Regulations</w:t>
      </w:r>
      <w:r w:rsidR="00437306">
        <w:rPr>
          <w:i/>
        </w:rPr>
        <w:t> </w:t>
      </w:r>
      <w:r w:rsidRPr="00437306">
        <w:rPr>
          <w:i/>
        </w:rPr>
        <w:t>2001</w:t>
      </w:r>
      <w:r w:rsidRPr="00437306">
        <w:t>) is made before commencement;</w:t>
      </w:r>
    </w:p>
    <w:p w:rsidR="00F015E9" w:rsidRPr="00437306" w:rsidRDefault="00F015E9" w:rsidP="00F015E9">
      <w:pPr>
        <w:pStyle w:val="paragraphsub"/>
      </w:pPr>
      <w:r w:rsidRPr="00437306">
        <w:tab/>
        <w:t>(ii)</w:t>
      </w:r>
      <w:r w:rsidRPr="00437306">
        <w:tab/>
        <w:t>immediately before commencement, the person has not provided the information requested.</w:t>
      </w:r>
    </w:p>
    <w:p w:rsidR="00F015E9" w:rsidRPr="00437306" w:rsidRDefault="00F015E9" w:rsidP="00F015E9">
      <w:pPr>
        <w:pStyle w:val="ActHead5"/>
      </w:pPr>
      <w:bookmarkStart w:id="250" w:name="_Toc528574464"/>
      <w:r w:rsidRPr="00437306">
        <w:rPr>
          <w:rStyle w:val="CharSectno"/>
        </w:rPr>
        <w:t>1546T</w:t>
      </w:r>
      <w:r w:rsidRPr="00437306">
        <w:t xml:space="preserve">  Application of requirements relating to Register of Relevant Providers</w:t>
      </w:r>
      <w:bookmarkEnd w:id="250"/>
    </w:p>
    <w:p w:rsidR="00F015E9" w:rsidRPr="00437306" w:rsidRDefault="00F015E9" w:rsidP="00F015E9">
      <w:pPr>
        <w:pStyle w:val="subsection"/>
      </w:pPr>
      <w:r w:rsidRPr="00437306">
        <w:tab/>
        <w:t>(1)</w:t>
      </w:r>
      <w:r w:rsidRPr="00437306">
        <w:tab/>
        <w:t>Paragraphs 922Q(2)(b), (r), and (v), as inserted by the amending Act, apply on and after 1</w:t>
      </w:r>
      <w:r w:rsidR="00437306">
        <w:t> </w:t>
      </w:r>
      <w:r w:rsidRPr="00437306">
        <w:t>January 2020.</w:t>
      </w:r>
    </w:p>
    <w:p w:rsidR="00F015E9" w:rsidRPr="00437306" w:rsidRDefault="00F015E9" w:rsidP="00F015E9">
      <w:pPr>
        <w:pStyle w:val="subsection"/>
      </w:pPr>
      <w:r w:rsidRPr="00437306">
        <w:tab/>
        <w:t>(2)</w:t>
      </w:r>
      <w:r w:rsidRPr="00437306">
        <w:tab/>
        <w:t>Subparagraph 922Q(2)(j)(ii) and paragraph</w:t>
      </w:r>
      <w:r w:rsidR="00437306">
        <w:t> </w:t>
      </w:r>
      <w:r w:rsidRPr="00437306">
        <w:t>922Q(2)(m), as inserted by the amending Act, apply on and after 1</w:t>
      </w:r>
      <w:r w:rsidR="00437306">
        <w:t> </w:t>
      </w:r>
      <w:r w:rsidRPr="00437306">
        <w:t>January 2019.</w:t>
      </w:r>
    </w:p>
    <w:p w:rsidR="00F015E9" w:rsidRPr="00437306" w:rsidRDefault="00F015E9" w:rsidP="00F015E9">
      <w:pPr>
        <w:pStyle w:val="subsection"/>
      </w:pPr>
      <w:r w:rsidRPr="00437306">
        <w:tab/>
        <w:t>(3)</w:t>
      </w:r>
      <w:r w:rsidRPr="00437306">
        <w:tab/>
        <w:t>Section</w:t>
      </w:r>
      <w:r w:rsidR="00437306">
        <w:t> </w:t>
      </w:r>
      <w:r w:rsidRPr="00437306">
        <w:t>922Q, as inserted by the amending Act, applies until the start of 1</w:t>
      </w:r>
      <w:r w:rsidR="00437306">
        <w:t> </w:t>
      </w:r>
      <w:r w:rsidRPr="00437306">
        <w:t>January 2020 as if subparagraph</w:t>
      </w:r>
      <w:r w:rsidR="00437306">
        <w:t> </w:t>
      </w:r>
      <w:r w:rsidRPr="00437306">
        <w:t>922Q(2)(u)(ii) were replaced with the following:</w:t>
      </w:r>
    </w:p>
    <w:p w:rsidR="00F015E9" w:rsidRPr="00437306" w:rsidRDefault="00F015E9" w:rsidP="00F015E9">
      <w:pPr>
        <w:pStyle w:val="paragraphsub"/>
      </w:pPr>
      <w:r w:rsidRPr="00437306">
        <w:tab/>
        <w:t>(ii)</w:t>
      </w:r>
      <w:r w:rsidRPr="00437306">
        <w:tab/>
        <w:t>the relevant provider’s membership (if any) of professional associations, to the extent that the memberships are relevant to the provision of financial services;</w:t>
      </w:r>
    </w:p>
    <w:p w:rsidR="00F015E9" w:rsidRPr="00437306" w:rsidRDefault="00F015E9" w:rsidP="00F015E9">
      <w:pPr>
        <w:pStyle w:val="subsection"/>
      </w:pPr>
      <w:r w:rsidRPr="00437306">
        <w:tab/>
        <w:t>(4)</w:t>
      </w:r>
      <w:r w:rsidRPr="00437306">
        <w:tab/>
        <w:t>Otherwise, sections</w:t>
      </w:r>
      <w:r w:rsidR="00437306">
        <w:t> </w:t>
      </w:r>
      <w:r w:rsidRPr="00437306">
        <w:t>922Q and 922S, as inserted by the amending Act, apply on and after commencement.</w:t>
      </w:r>
    </w:p>
    <w:p w:rsidR="00F015E9" w:rsidRPr="00437306" w:rsidRDefault="00F015E9" w:rsidP="00F015E9">
      <w:pPr>
        <w:pStyle w:val="ActHead5"/>
      </w:pPr>
      <w:bookmarkStart w:id="251" w:name="_Toc528574465"/>
      <w:r w:rsidRPr="00437306">
        <w:rPr>
          <w:rStyle w:val="CharSectno"/>
        </w:rPr>
        <w:t>1546U</w:t>
      </w:r>
      <w:r w:rsidRPr="00437306">
        <w:t xml:space="preserve">  Relevant provider numbers given before commencement</w:t>
      </w:r>
      <w:bookmarkEnd w:id="251"/>
    </w:p>
    <w:p w:rsidR="00F015E9" w:rsidRPr="00437306" w:rsidRDefault="00F015E9" w:rsidP="00F015E9">
      <w:pPr>
        <w:pStyle w:val="subsection"/>
      </w:pPr>
      <w:r w:rsidRPr="00437306">
        <w:tab/>
      </w:r>
      <w:r w:rsidRPr="00437306">
        <w:tab/>
        <w:t>For the purposes of this Act, a number given by ASIC to a person in accordance with regulation</w:t>
      </w:r>
      <w:r w:rsidR="00437306">
        <w:t> </w:t>
      </w:r>
      <w:r w:rsidRPr="00437306">
        <w:t xml:space="preserve">7.6.06A of the </w:t>
      </w:r>
      <w:r w:rsidRPr="00437306">
        <w:rPr>
          <w:i/>
        </w:rPr>
        <w:t>Corporations Regulations</w:t>
      </w:r>
      <w:r w:rsidR="00437306">
        <w:rPr>
          <w:i/>
        </w:rPr>
        <w:t> </w:t>
      </w:r>
      <w:r w:rsidRPr="00437306">
        <w:rPr>
          <w:i/>
        </w:rPr>
        <w:t>2001</w:t>
      </w:r>
      <w:r w:rsidRPr="00437306">
        <w:t xml:space="preserve"> is taken to have been given in accordance with section</w:t>
      </w:r>
      <w:r w:rsidR="00437306">
        <w:t> </w:t>
      </w:r>
      <w:r w:rsidRPr="00437306">
        <w:t>922R of this Act, as inserted by the amending Act.</w:t>
      </w:r>
    </w:p>
    <w:p w:rsidR="00F015E9" w:rsidRPr="00437306" w:rsidRDefault="00F015E9" w:rsidP="00F015E9">
      <w:pPr>
        <w:pStyle w:val="ActHead5"/>
      </w:pPr>
      <w:bookmarkStart w:id="252" w:name="_Toc528574466"/>
      <w:r w:rsidRPr="00437306">
        <w:rPr>
          <w:rStyle w:val="CharSectno"/>
        </w:rPr>
        <w:t>1546V</w:t>
      </w:r>
      <w:r w:rsidRPr="00437306">
        <w:t xml:space="preserve">  Continuation of Register of Relevant Providers</w:t>
      </w:r>
      <w:bookmarkEnd w:id="252"/>
    </w:p>
    <w:p w:rsidR="00F015E9" w:rsidRPr="00437306" w:rsidRDefault="00F015E9" w:rsidP="00F015E9">
      <w:pPr>
        <w:pStyle w:val="subsection"/>
      </w:pPr>
      <w:r w:rsidRPr="00437306">
        <w:tab/>
      </w:r>
      <w:r w:rsidRPr="00437306">
        <w:tab/>
        <w:t>The repeal of regulation</w:t>
      </w:r>
      <w:r w:rsidR="00437306">
        <w:t> </w:t>
      </w:r>
      <w:r w:rsidRPr="00437306">
        <w:t xml:space="preserve">7.6.06B of the </w:t>
      </w:r>
      <w:r w:rsidRPr="00437306">
        <w:rPr>
          <w:i/>
        </w:rPr>
        <w:t>Corporations Regulations</w:t>
      </w:r>
      <w:r w:rsidR="00437306">
        <w:rPr>
          <w:i/>
        </w:rPr>
        <w:t> </w:t>
      </w:r>
      <w:r w:rsidRPr="00437306">
        <w:rPr>
          <w:i/>
        </w:rPr>
        <w:t xml:space="preserve">2001 </w:t>
      </w:r>
      <w:r w:rsidRPr="00437306">
        <w:t xml:space="preserve">by the </w:t>
      </w:r>
      <w:r w:rsidRPr="00437306">
        <w:rPr>
          <w:i/>
        </w:rPr>
        <w:t>Corporations Amendment (Professional Standards of Financial Advisers) Regulations</w:t>
      </w:r>
      <w:r w:rsidR="00437306">
        <w:rPr>
          <w:i/>
        </w:rPr>
        <w:t> </w:t>
      </w:r>
      <w:r w:rsidRPr="00437306">
        <w:rPr>
          <w:i/>
        </w:rPr>
        <w:t xml:space="preserve">2017 </w:t>
      </w:r>
      <w:r w:rsidRPr="00437306">
        <w:t>does not affect the continuity of the register of relevant providers established under that regulation.</w:t>
      </w:r>
    </w:p>
    <w:p w:rsidR="00F015E9" w:rsidRPr="00437306" w:rsidRDefault="00F015E9" w:rsidP="00785D72">
      <w:pPr>
        <w:pStyle w:val="ActHead3"/>
        <w:pageBreakBefore/>
      </w:pPr>
      <w:bookmarkStart w:id="253" w:name="_Toc528574467"/>
      <w:r w:rsidRPr="00437306">
        <w:rPr>
          <w:rStyle w:val="CharDivNo"/>
        </w:rPr>
        <w:t>Division</w:t>
      </w:r>
      <w:r w:rsidR="00437306">
        <w:rPr>
          <w:rStyle w:val="CharDivNo"/>
        </w:rPr>
        <w:t> </w:t>
      </w:r>
      <w:r w:rsidRPr="00437306">
        <w:rPr>
          <w:rStyle w:val="CharDivNo"/>
        </w:rPr>
        <w:t>3</w:t>
      </w:r>
      <w:r w:rsidRPr="00437306">
        <w:t>—</w:t>
      </w:r>
      <w:r w:rsidRPr="00437306">
        <w:rPr>
          <w:rStyle w:val="CharDivText"/>
        </w:rPr>
        <w:t>Transitional notices</w:t>
      </w:r>
      <w:bookmarkEnd w:id="253"/>
    </w:p>
    <w:p w:rsidR="00F015E9" w:rsidRPr="00437306" w:rsidRDefault="00F015E9" w:rsidP="00F015E9">
      <w:pPr>
        <w:pStyle w:val="ActHead5"/>
      </w:pPr>
      <w:bookmarkStart w:id="254" w:name="_Toc528574468"/>
      <w:r w:rsidRPr="00437306">
        <w:rPr>
          <w:rStyle w:val="CharSectno"/>
        </w:rPr>
        <w:t>1546W</w:t>
      </w:r>
      <w:r w:rsidRPr="00437306">
        <w:t xml:space="preserve">  Obligation to notify ASIC of certain information</w:t>
      </w:r>
      <w:bookmarkEnd w:id="254"/>
    </w:p>
    <w:p w:rsidR="00F015E9" w:rsidRPr="00437306" w:rsidRDefault="00F015E9" w:rsidP="00F015E9">
      <w:pPr>
        <w:pStyle w:val="subsection"/>
      </w:pPr>
      <w:r w:rsidRPr="00437306">
        <w:tab/>
        <w:t>(1)</w:t>
      </w:r>
      <w:r w:rsidRPr="00437306">
        <w:tab/>
        <w:t>A notice must be lodged under this section, in the prescribed form, if, before 15</w:t>
      </w:r>
      <w:r w:rsidR="00437306">
        <w:t> </w:t>
      </w:r>
      <w:r w:rsidRPr="00437306">
        <w:t>November 2019, a notice was lodged in relation to a relevant provider under:</w:t>
      </w:r>
    </w:p>
    <w:p w:rsidR="00F015E9" w:rsidRPr="00437306" w:rsidRDefault="00F015E9" w:rsidP="00F015E9">
      <w:pPr>
        <w:pStyle w:val="paragraph"/>
      </w:pPr>
      <w:r w:rsidRPr="00437306">
        <w:tab/>
        <w:t>(a)</w:t>
      </w:r>
      <w:r w:rsidRPr="00437306">
        <w:tab/>
        <w:t>section</w:t>
      </w:r>
      <w:r w:rsidR="00437306">
        <w:t> </w:t>
      </w:r>
      <w:r w:rsidRPr="00437306">
        <w:t>922D, as inserted by the amending Act; or</w:t>
      </w:r>
    </w:p>
    <w:p w:rsidR="00F015E9" w:rsidRPr="00437306" w:rsidRDefault="00F015E9" w:rsidP="00F015E9">
      <w:pPr>
        <w:pStyle w:val="paragraph"/>
      </w:pPr>
      <w:r w:rsidRPr="00437306">
        <w:tab/>
        <w:t>(b)</w:t>
      </w:r>
      <w:r w:rsidRPr="00437306">
        <w:tab/>
        <w:t>section</w:t>
      </w:r>
      <w:r w:rsidR="00437306">
        <w:t> </w:t>
      </w:r>
      <w:r w:rsidRPr="00437306">
        <w:t>922D, as notionally inserted into this Act by Schedule</w:t>
      </w:r>
      <w:r w:rsidR="00437306">
        <w:t> </w:t>
      </w:r>
      <w:r w:rsidRPr="00437306">
        <w:t xml:space="preserve">8D to the </w:t>
      </w:r>
      <w:r w:rsidRPr="00437306">
        <w:rPr>
          <w:i/>
        </w:rPr>
        <w:t>Corporations Regulations</w:t>
      </w:r>
      <w:r w:rsidR="00437306">
        <w:rPr>
          <w:i/>
        </w:rPr>
        <w:t> </w:t>
      </w:r>
      <w:r w:rsidRPr="00437306">
        <w:rPr>
          <w:i/>
        </w:rPr>
        <w:t>2001</w:t>
      </w:r>
      <w:r w:rsidRPr="00437306">
        <w:t>.</w:t>
      </w:r>
    </w:p>
    <w:p w:rsidR="00F015E9" w:rsidRPr="00437306" w:rsidRDefault="00F015E9" w:rsidP="00F015E9">
      <w:pPr>
        <w:pStyle w:val="subsection"/>
      </w:pPr>
      <w:r w:rsidRPr="00437306">
        <w:tab/>
        <w:t>(2)</w:t>
      </w:r>
      <w:r w:rsidRPr="00437306">
        <w:tab/>
        <w:t>The notice must include:</w:t>
      </w:r>
    </w:p>
    <w:p w:rsidR="00F015E9" w:rsidRPr="00437306" w:rsidRDefault="00F015E9" w:rsidP="00F015E9">
      <w:pPr>
        <w:pStyle w:val="paragraph"/>
      </w:pPr>
      <w:r w:rsidRPr="00437306">
        <w:tab/>
        <w:t>(a)</w:t>
      </w:r>
      <w:r w:rsidRPr="00437306">
        <w:tab/>
        <w:t>the address of the relevant provider’s principal place of business; and</w:t>
      </w:r>
    </w:p>
    <w:p w:rsidR="00F015E9" w:rsidRPr="00437306" w:rsidRDefault="00F015E9" w:rsidP="00F015E9">
      <w:pPr>
        <w:pStyle w:val="paragraph"/>
      </w:pPr>
      <w:r w:rsidRPr="00437306">
        <w:tab/>
        <w:t>(b)</w:t>
      </w:r>
      <w:r w:rsidRPr="00437306">
        <w:tab/>
        <w:t>the name of the compliance scheme that is to cover the relevant provider.</w:t>
      </w:r>
    </w:p>
    <w:p w:rsidR="00F015E9" w:rsidRPr="00437306" w:rsidRDefault="00F015E9" w:rsidP="00F015E9">
      <w:pPr>
        <w:pStyle w:val="subsection"/>
      </w:pPr>
      <w:r w:rsidRPr="00437306">
        <w:tab/>
        <w:t>(3)</w:t>
      </w:r>
      <w:r w:rsidRPr="00437306">
        <w:tab/>
        <w:t>The notice must be lodged before 1</w:t>
      </w:r>
      <w:r w:rsidR="00437306">
        <w:t> </w:t>
      </w:r>
      <w:r w:rsidRPr="00437306">
        <w:t>January 2020 by:</w:t>
      </w:r>
    </w:p>
    <w:p w:rsidR="00F015E9" w:rsidRPr="00437306" w:rsidRDefault="00F015E9" w:rsidP="00F015E9">
      <w:pPr>
        <w:pStyle w:val="paragraph"/>
      </w:pPr>
      <w:r w:rsidRPr="00437306">
        <w:tab/>
        <w:t>(a)</w:t>
      </w:r>
      <w:r w:rsidRPr="00437306">
        <w:tab/>
        <w:t>if the relevant provider is a financial services licensee—the licensee; or</w:t>
      </w:r>
    </w:p>
    <w:p w:rsidR="00F015E9" w:rsidRPr="00437306" w:rsidRDefault="00F015E9" w:rsidP="00F015E9">
      <w:pPr>
        <w:pStyle w:val="paragraph"/>
      </w:pPr>
      <w:r w:rsidRPr="00437306">
        <w:tab/>
        <w:t>(b)</w:t>
      </w:r>
      <w:r w:rsidRPr="00437306">
        <w:tab/>
        <w:t>otherwise—the financial services licensee on whose behalf the relevant provider is authorised to provide personal advice to retail clients in relation to relevant financial products.</w:t>
      </w:r>
    </w:p>
    <w:p w:rsidR="00F015E9" w:rsidRPr="00437306" w:rsidRDefault="00F015E9" w:rsidP="00F015E9">
      <w:pPr>
        <w:pStyle w:val="subsection"/>
      </w:pPr>
      <w:r w:rsidRPr="00437306">
        <w:tab/>
        <w:t>(4)</w:t>
      </w:r>
      <w:r w:rsidRPr="00437306">
        <w:tab/>
        <w:t>Subsection</w:t>
      </w:r>
      <w:r w:rsidR="00437306">
        <w:t> </w:t>
      </w:r>
      <w:r w:rsidRPr="00437306">
        <w:t>921J(2) applies, subject to this section, as if the reference in that subsection to section</w:t>
      </w:r>
      <w:r w:rsidR="00437306">
        <w:t> </w:t>
      </w:r>
      <w:r w:rsidRPr="00437306">
        <w:t>922D included a reference to this section.</w:t>
      </w:r>
    </w:p>
    <w:p w:rsidR="00F015E9" w:rsidRPr="00437306" w:rsidRDefault="00F015E9" w:rsidP="00F015E9">
      <w:pPr>
        <w:pStyle w:val="ActHead5"/>
      </w:pPr>
      <w:bookmarkStart w:id="255" w:name="_Toc528574469"/>
      <w:r w:rsidRPr="00437306">
        <w:rPr>
          <w:rStyle w:val="CharSectno"/>
        </w:rPr>
        <w:t>1546X</w:t>
      </w:r>
      <w:r w:rsidRPr="00437306">
        <w:t xml:space="preserve">  Obligation to notify ASIC of CDP year</w:t>
      </w:r>
      <w:bookmarkEnd w:id="255"/>
    </w:p>
    <w:p w:rsidR="00F015E9" w:rsidRPr="00437306" w:rsidRDefault="00F015E9" w:rsidP="00F015E9">
      <w:pPr>
        <w:pStyle w:val="subsection"/>
      </w:pPr>
      <w:r w:rsidRPr="00437306">
        <w:tab/>
        <w:t>(1)</w:t>
      </w:r>
      <w:r w:rsidRPr="00437306">
        <w:tab/>
        <w:t>A notice must be lodged under this section, in the prescribed form, if, before 1</w:t>
      </w:r>
      <w:r w:rsidR="00437306">
        <w:t> </w:t>
      </w:r>
      <w:r w:rsidRPr="00437306">
        <w:t>January 2019, ASIC granted an applicant an Australian financial services licence that covers the provision of personal advice to retail clients in relation to relevant financial products.</w:t>
      </w:r>
    </w:p>
    <w:p w:rsidR="00F015E9" w:rsidRPr="00437306" w:rsidRDefault="00F015E9" w:rsidP="00F015E9">
      <w:pPr>
        <w:pStyle w:val="subsection"/>
      </w:pPr>
      <w:r w:rsidRPr="00437306">
        <w:tab/>
        <w:t>(2)</w:t>
      </w:r>
      <w:r w:rsidRPr="00437306">
        <w:tab/>
        <w:t>The notice must include the day of the year on which the relevant financial services licensee’s CPD year begins.</w:t>
      </w:r>
    </w:p>
    <w:p w:rsidR="00F015E9" w:rsidRPr="00437306" w:rsidRDefault="00F015E9" w:rsidP="00F015E9">
      <w:pPr>
        <w:pStyle w:val="subsection"/>
      </w:pPr>
      <w:r w:rsidRPr="00437306">
        <w:tab/>
        <w:t>(3)</w:t>
      </w:r>
      <w:r w:rsidRPr="00437306">
        <w:tab/>
        <w:t>The notice must be lodged by the licensee before 1</w:t>
      </w:r>
      <w:r w:rsidR="00437306">
        <w:t> </w:t>
      </w:r>
      <w:r w:rsidRPr="00437306">
        <w:t>January 2019.</w:t>
      </w:r>
    </w:p>
    <w:p w:rsidR="00F015E9" w:rsidRPr="00437306" w:rsidRDefault="00F015E9" w:rsidP="00F015E9">
      <w:pPr>
        <w:pStyle w:val="subsection"/>
      </w:pPr>
      <w:r w:rsidRPr="00437306">
        <w:tab/>
        <w:t>(4)</w:t>
      </w:r>
      <w:r w:rsidRPr="00437306">
        <w:tab/>
        <w:t>Subsection</w:t>
      </w:r>
      <w:r w:rsidR="00437306">
        <w:t> </w:t>
      </w:r>
      <w:r w:rsidRPr="00437306">
        <w:t>922HA(3) applies as if a reference in that subsection to subsection</w:t>
      </w:r>
      <w:r w:rsidR="00437306">
        <w:t> </w:t>
      </w:r>
      <w:r w:rsidRPr="00437306">
        <w:t>922HA(1) or (3) included a reference to this section.</w:t>
      </w:r>
    </w:p>
    <w:p w:rsidR="00F015E9" w:rsidRPr="00437306" w:rsidRDefault="00F015E9" w:rsidP="00F015E9">
      <w:pPr>
        <w:pStyle w:val="ActHead5"/>
      </w:pPr>
      <w:bookmarkStart w:id="256" w:name="_Toc528574470"/>
      <w:r w:rsidRPr="00437306">
        <w:rPr>
          <w:rStyle w:val="CharSectno"/>
        </w:rPr>
        <w:t>1546Y</w:t>
      </w:r>
      <w:r w:rsidRPr="00437306">
        <w:t xml:space="preserve">  Obligation to notify ASIC when exams passed</w:t>
      </w:r>
      <w:bookmarkEnd w:id="256"/>
    </w:p>
    <w:p w:rsidR="00F015E9" w:rsidRPr="00437306" w:rsidRDefault="00F015E9" w:rsidP="00F015E9">
      <w:pPr>
        <w:pStyle w:val="subsection"/>
      </w:pPr>
      <w:r w:rsidRPr="00437306">
        <w:tab/>
        <w:t>(1)</w:t>
      </w:r>
      <w:r w:rsidRPr="00437306">
        <w:tab/>
        <w:t>A notice must be lodged under this section, in the prescribed form, if an existing provider passes an exam for the purposes of complying with subsection</w:t>
      </w:r>
      <w:r w:rsidR="00437306">
        <w:t> </w:t>
      </w:r>
      <w:r w:rsidRPr="00437306">
        <w:t>1546B(3).</w:t>
      </w:r>
    </w:p>
    <w:p w:rsidR="00F015E9" w:rsidRPr="00437306" w:rsidRDefault="00F015E9" w:rsidP="00F015E9">
      <w:pPr>
        <w:pStyle w:val="subsection"/>
      </w:pPr>
      <w:r w:rsidRPr="00437306">
        <w:tab/>
        <w:t>(2)</w:t>
      </w:r>
      <w:r w:rsidRPr="00437306">
        <w:tab/>
        <w:t>The notice must state that the existing provider has passed the exam.</w:t>
      </w:r>
    </w:p>
    <w:p w:rsidR="00F015E9" w:rsidRPr="00437306" w:rsidRDefault="00F015E9" w:rsidP="00F015E9">
      <w:pPr>
        <w:pStyle w:val="subsection"/>
      </w:pPr>
      <w:r w:rsidRPr="00437306">
        <w:tab/>
        <w:t>(3)</w:t>
      </w:r>
      <w:r w:rsidRPr="00437306">
        <w:tab/>
        <w:t>The notice must be lodged by a financial services licensee within 30 business days of the financial services licensee becoming aware that the existing provider has passed the exam.</w:t>
      </w:r>
    </w:p>
    <w:p w:rsidR="00F015E9" w:rsidRPr="00437306" w:rsidRDefault="00F015E9" w:rsidP="00F015E9">
      <w:pPr>
        <w:pStyle w:val="ActHead5"/>
      </w:pPr>
      <w:bookmarkStart w:id="257" w:name="_Toc528574471"/>
      <w:r w:rsidRPr="00437306">
        <w:rPr>
          <w:rStyle w:val="CharSectno"/>
        </w:rPr>
        <w:t>1546Z</w:t>
      </w:r>
      <w:r w:rsidRPr="00437306">
        <w:t xml:space="preserve">  Obligation to notify ASIC of certain information after banning order</w:t>
      </w:r>
      <w:bookmarkEnd w:id="257"/>
    </w:p>
    <w:p w:rsidR="00F015E9" w:rsidRPr="00437306" w:rsidRDefault="00F015E9" w:rsidP="00F015E9">
      <w:pPr>
        <w:pStyle w:val="subsection"/>
      </w:pPr>
      <w:r w:rsidRPr="00437306">
        <w:tab/>
        <w:t>(1)</w:t>
      </w:r>
      <w:r w:rsidRPr="00437306">
        <w:tab/>
        <w:t>A notice must be lodged under this section, in the prescribed form, if:</w:t>
      </w:r>
    </w:p>
    <w:p w:rsidR="00F015E9" w:rsidRPr="00437306" w:rsidRDefault="00F015E9" w:rsidP="00F015E9">
      <w:pPr>
        <w:pStyle w:val="paragraph"/>
      </w:pPr>
      <w:r w:rsidRPr="00437306">
        <w:tab/>
        <w:t>(a)</w:t>
      </w:r>
      <w:r w:rsidRPr="00437306">
        <w:tab/>
        <w:t>a person was banned, disqualified or suspended under Division</w:t>
      </w:r>
      <w:r w:rsidR="00437306">
        <w:t> </w:t>
      </w:r>
      <w:r w:rsidRPr="00437306">
        <w:t>8 of Part</w:t>
      </w:r>
      <w:r w:rsidR="00437306">
        <w:t> </w:t>
      </w:r>
      <w:r w:rsidRPr="00437306">
        <w:t>7.6 on 1</w:t>
      </w:r>
      <w:r w:rsidR="00437306">
        <w:t> </w:t>
      </w:r>
      <w:r w:rsidRPr="00437306">
        <w:t>January 2019; and</w:t>
      </w:r>
    </w:p>
    <w:p w:rsidR="00F015E9" w:rsidRPr="00437306" w:rsidRDefault="00F015E9" w:rsidP="00F015E9">
      <w:pPr>
        <w:pStyle w:val="paragraph"/>
      </w:pPr>
      <w:r w:rsidRPr="00437306">
        <w:tab/>
        <w:t>(b)</w:t>
      </w:r>
      <w:r w:rsidRPr="00437306">
        <w:tab/>
        <w:t>the person becomes a provisional relevant provider after that day.</w:t>
      </w:r>
    </w:p>
    <w:p w:rsidR="00F015E9" w:rsidRPr="00437306" w:rsidRDefault="00F015E9" w:rsidP="00F015E9">
      <w:pPr>
        <w:pStyle w:val="subsection"/>
      </w:pPr>
      <w:r w:rsidRPr="00437306">
        <w:tab/>
        <w:t>(2)</w:t>
      </w:r>
      <w:r w:rsidRPr="00437306">
        <w:tab/>
        <w:t>The notice must include the day the person begins undertaking work and training in accordance with subsection</w:t>
      </w:r>
      <w:r w:rsidR="00437306">
        <w:t> </w:t>
      </w:r>
      <w:r w:rsidRPr="00437306">
        <w:t>921B(4).</w:t>
      </w:r>
    </w:p>
    <w:p w:rsidR="00F015E9" w:rsidRPr="00437306" w:rsidRDefault="00F015E9" w:rsidP="00F015E9">
      <w:pPr>
        <w:pStyle w:val="subsection"/>
      </w:pPr>
      <w:r w:rsidRPr="00437306">
        <w:tab/>
        <w:t>(3)</w:t>
      </w:r>
      <w:r w:rsidRPr="00437306">
        <w:tab/>
        <w:t xml:space="preserve">The notice must be lodged within 30 business days of the day mentioned in </w:t>
      </w:r>
      <w:r w:rsidR="00437306">
        <w:t>subsection (</w:t>
      </w:r>
      <w:r w:rsidRPr="00437306">
        <w:t>2) by the financial services licensee on whose behalf the person is authorised to provide personal advice to retail clients in relation to relevant financial products.</w:t>
      </w:r>
    </w:p>
    <w:p w:rsidR="00F015E9" w:rsidRPr="00437306" w:rsidRDefault="00F015E9" w:rsidP="00F015E9">
      <w:pPr>
        <w:pStyle w:val="ActHead5"/>
      </w:pPr>
      <w:bookmarkStart w:id="258" w:name="_Toc528574472"/>
      <w:r w:rsidRPr="00437306">
        <w:rPr>
          <w:rStyle w:val="CharSectno"/>
        </w:rPr>
        <w:t>1546ZA</w:t>
      </w:r>
      <w:r w:rsidRPr="00437306">
        <w:t xml:space="preserve">  Offence for failing to lodge transitional notices</w:t>
      </w:r>
      <w:bookmarkEnd w:id="258"/>
    </w:p>
    <w:p w:rsidR="00F015E9" w:rsidRPr="00437306" w:rsidRDefault="00F015E9" w:rsidP="00F015E9">
      <w:pPr>
        <w:pStyle w:val="subsection"/>
      </w:pPr>
      <w:r w:rsidRPr="00437306">
        <w:tab/>
      </w:r>
      <w:r w:rsidRPr="00437306">
        <w:tab/>
        <w:t>Section</w:t>
      </w:r>
      <w:r w:rsidR="00437306">
        <w:t> </w:t>
      </w:r>
      <w:r w:rsidRPr="00437306">
        <w:t>922M applies as if a reference in that section to a notice provision included a reference to a notice given under this Division.</w:t>
      </w:r>
    </w:p>
    <w:p w:rsidR="00F015E9" w:rsidRPr="00437306" w:rsidRDefault="00F015E9" w:rsidP="00F015E9">
      <w:pPr>
        <w:pStyle w:val="notetext"/>
      </w:pPr>
      <w:r w:rsidRPr="00437306">
        <w:t>Note:</w:t>
      </w:r>
      <w:r w:rsidRPr="00437306">
        <w:tab/>
        <w:t>Section</w:t>
      </w:r>
      <w:r w:rsidR="00437306">
        <w:t> </w:t>
      </w:r>
      <w:r w:rsidRPr="00437306">
        <w:t>922M provides that a person commits an offence if a person does not lodge certain notices.</w:t>
      </w:r>
    </w:p>
    <w:p w:rsidR="00F015E9" w:rsidRPr="00437306" w:rsidRDefault="00F015E9" w:rsidP="00785D72">
      <w:pPr>
        <w:pStyle w:val="ActHead3"/>
        <w:pageBreakBefore/>
      </w:pPr>
      <w:bookmarkStart w:id="259" w:name="_Toc528574473"/>
      <w:r w:rsidRPr="00437306">
        <w:rPr>
          <w:rStyle w:val="CharDivNo"/>
        </w:rPr>
        <w:t>Division</w:t>
      </w:r>
      <w:r w:rsidR="00437306">
        <w:rPr>
          <w:rStyle w:val="CharDivNo"/>
        </w:rPr>
        <w:t> </w:t>
      </w:r>
      <w:r w:rsidRPr="00437306">
        <w:rPr>
          <w:rStyle w:val="CharDivNo"/>
        </w:rPr>
        <w:t>4</w:t>
      </w:r>
      <w:r w:rsidRPr="00437306">
        <w:t>—</w:t>
      </w:r>
      <w:r w:rsidRPr="00437306">
        <w:rPr>
          <w:rStyle w:val="CharDivText"/>
        </w:rPr>
        <w:t>Review</w:t>
      </w:r>
      <w:bookmarkEnd w:id="259"/>
    </w:p>
    <w:p w:rsidR="00F015E9" w:rsidRPr="00437306" w:rsidRDefault="00F015E9" w:rsidP="00F015E9">
      <w:pPr>
        <w:pStyle w:val="ActHead5"/>
      </w:pPr>
      <w:bookmarkStart w:id="260" w:name="_Toc528574474"/>
      <w:r w:rsidRPr="00437306">
        <w:rPr>
          <w:rStyle w:val="CharSectno"/>
        </w:rPr>
        <w:t>1546ZB</w:t>
      </w:r>
      <w:r w:rsidRPr="00437306">
        <w:t xml:space="preserve">  Review</w:t>
      </w:r>
      <w:bookmarkEnd w:id="260"/>
    </w:p>
    <w:p w:rsidR="00F015E9" w:rsidRPr="00437306" w:rsidRDefault="00F015E9" w:rsidP="00785D72">
      <w:pPr>
        <w:pStyle w:val="subsection"/>
      </w:pPr>
      <w:r w:rsidRPr="00437306">
        <w:tab/>
      </w:r>
      <w:r w:rsidRPr="00437306">
        <w:tab/>
        <w:t>The Minister must cause a review of Divisions</w:t>
      </w:r>
      <w:r w:rsidR="00437306">
        <w:t> </w:t>
      </w:r>
      <w:r w:rsidRPr="00437306">
        <w:t>8A, 8B and 8C of Part</w:t>
      </w:r>
      <w:r w:rsidR="00437306">
        <w:t> </w:t>
      </w:r>
      <w:r w:rsidRPr="00437306">
        <w:t>7.6, as inserted by the amending Act, to be commenced before 31</w:t>
      </w:r>
      <w:r w:rsidR="00437306">
        <w:t> </w:t>
      </w:r>
      <w:r w:rsidRPr="00437306">
        <w:t>December 2026.</w:t>
      </w:r>
    </w:p>
    <w:p w:rsidR="00983B52" w:rsidRPr="00437306" w:rsidRDefault="00983B52" w:rsidP="00983B52">
      <w:pPr>
        <w:pStyle w:val="ActHead2"/>
        <w:pageBreakBefore/>
      </w:pPr>
      <w:bookmarkStart w:id="261" w:name="_Toc528574475"/>
      <w:r w:rsidRPr="00437306">
        <w:rPr>
          <w:rStyle w:val="CharPartNo"/>
        </w:rPr>
        <w:t>Part</w:t>
      </w:r>
      <w:r w:rsidR="00437306">
        <w:rPr>
          <w:rStyle w:val="CharPartNo"/>
        </w:rPr>
        <w:t> </w:t>
      </w:r>
      <w:r w:rsidRPr="00437306">
        <w:rPr>
          <w:rStyle w:val="CharPartNo"/>
        </w:rPr>
        <w:t>10.24</w:t>
      </w:r>
      <w:r w:rsidRPr="00437306">
        <w:t>—</w:t>
      </w:r>
      <w:r w:rsidRPr="00437306">
        <w:rPr>
          <w:rStyle w:val="CharPartText"/>
        </w:rPr>
        <w:t>Transitional provisions relating to the Corporations Legislation Amendment (Deregulatory and Other Measures) Act 2014</w:t>
      </w:r>
      <w:bookmarkEnd w:id="261"/>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262" w:name="_Toc528574476"/>
      <w:r w:rsidRPr="00437306">
        <w:rPr>
          <w:rStyle w:val="CharSectno"/>
        </w:rPr>
        <w:t>1547</w:t>
      </w:r>
      <w:r w:rsidRPr="00437306">
        <w:t xml:space="preserve">  Definitions</w:t>
      </w:r>
      <w:bookmarkEnd w:id="262"/>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amending Act</w:t>
      </w:r>
      <w:r w:rsidRPr="00437306">
        <w:t xml:space="preserve"> means the </w:t>
      </w:r>
      <w:r w:rsidRPr="00437306">
        <w:rPr>
          <w:i/>
        </w:rPr>
        <w:t>Corporations Legislation Amendment (Deregulatory and Other Measures) Act 2014</w:t>
      </w:r>
      <w:r w:rsidRPr="00437306">
        <w:t>.</w:t>
      </w:r>
    </w:p>
    <w:p w:rsidR="00983B52" w:rsidRPr="00437306" w:rsidRDefault="00983B52" w:rsidP="00983B52">
      <w:pPr>
        <w:pStyle w:val="ActHead5"/>
      </w:pPr>
      <w:bookmarkStart w:id="263" w:name="_Toc528574477"/>
      <w:r w:rsidRPr="00437306">
        <w:rPr>
          <w:rStyle w:val="CharSectno"/>
        </w:rPr>
        <w:t>1548</w:t>
      </w:r>
      <w:r w:rsidRPr="00437306">
        <w:t xml:space="preserve">  Application of amendments relating to calling of general meetings</w:t>
      </w:r>
      <w:bookmarkEnd w:id="263"/>
    </w:p>
    <w:p w:rsidR="00983B52" w:rsidRPr="00437306" w:rsidRDefault="00983B52" w:rsidP="00983B52">
      <w:pPr>
        <w:pStyle w:val="subsection"/>
      </w:pPr>
      <w:r w:rsidRPr="00437306">
        <w:tab/>
      </w:r>
      <w:r w:rsidRPr="00437306">
        <w:tab/>
        <w:t>The amendments of section</w:t>
      </w:r>
      <w:r w:rsidR="00437306">
        <w:t> </w:t>
      </w:r>
      <w:r w:rsidRPr="00437306">
        <w:t>249D made by Schedule</w:t>
      </w:r>
      <w:r w:rsidR="00437306">
        <w:t> </w:t>
      </w:r>
      <w:r w:rsidRPr="00437306">
        <w:t>1 to the amending Act do not apply in relation to a request made under that section before the commencement of that Schedule.</w:t>
      </w:r>
    </w:p>
    <w:p w:rsidR="00983B52" w:rsidRPr="00437306" w:rsidRDefault="00983B52" w:rsidP="00983B52">
      <w:pPr>
        <w:pStyle w:val="ActHead5"/>
      </w:pPr>
      <w:bookmarkStart w:id="264" w:name="_Toc528574478"/>
      <w:r w:rsidRPr="00437306">
        <w:rPr>
          <w:rStyle w:val="CharSectno"/>
        </w:rPr>
        <w:t>1549</w:t>
      </w:r>
      <w:r w:rsidRPr="00437306">
        <w:t xml:space="preserve">  Application of amendments relating to directors’ reports for listed companies</w:t>
      </w:r>
      <w:bookmarkEnd w:id="264"/>
    </w:p>
    <w:p w:rsidR="00983B52" w:rsidRPr="00437306" w:rsidRDefault="00983B52" w:rsidP="00983B52">
      <w:pPr>
        <w:pStyle w:val="subsection"/>
      </w:pPr>
      <w:r w:rsidRPr="00437306">
        <w:tab/>
      </w:r>
      <w:r w:rsidRPr="00437306">
        <w:tab/>
        <w:t>The amendments of section</w:t>
      </w:r>
      <w:r w:rsidR="00437306">
        <w:t> </w:t>
      </w:r>
      <w:r w:rsidRPr="00437306">
        <w:t>300A made by Schedule</w:t>
      </w:r>
      <w:r w:rsidR="00437306">
        <w:t> </w:t>
      </w:r>
      <w:r w:rsidRPr="00437306">
        <w:t>1 to the amending Act apply in relation to directors’ reports for financial years ending on or after the commencement of that Schedule.</w:t>
      </w:r>
    </w:p>
    <w:p w:rsidR="00306C82" w:rsidRPr="00437306" w:rsidRDefault="00306C82" w:rsidP="00204C0F">
      <w:pPr>
        <w:pStyle w:val="ActHead2"/>
        <w:pageBreakBefore/>
      </w:pPr>
      <w:bookmarkStart w:id="265" w:name="_Toc528574479"/>
      <w:r w:rsidRPr="00437306">
        <w:rPr>
          <w:rStyle w:val="CharPartNo"/>
        </w:rPr>
        <w:t>Part</w:t>
      </w:r>
      <w:r w:rsidR="00437306">
        <w:rPr>
          <w:rStyle w:val="CharPartNo"/>
        </w:rPr>
        <w:t> </w:t>
      </w:r>
      <w:r w:rsidRPr="00437306">
        <w:rPr>
          <w:rStyle w:val="CharPartNo"/>
        </w:rPr>
        <w:t>10.24A</w:t>
      </w:r>
      <w:r w:rsidRPr="00437306">
        <w:t>—</w:t>
      </w:r>
      <w:r w:rsidRPr="00437306">
        <w:rPr>
          <w:rStyle w:val="CharPartText"/>
        </w:rPr>
        <w:t>Transitional provisions relating to the Corporations Amendment (Life Insurance Remuneration Arrangements) Act 2017</w:t>
      </w:r>
      <w:bookmarkEnd w:id="265"/>
    </w:p>
    <w:p w:rsidR="00306C82" w:rsidRPr="00437306" w:rsidRDefault="00306C82" w:rsidP="00306C82">
      <w:pPr>
        <w:pStyle w:val="Header"/>
      </w:pPr>
      <w:r w:rsidRPr="00437306">
        <w:rPr>
          <w:rStyle w:val="CharDivNo"/>
        </w:rPr>
        <w:t xml:space="preserve"> </w:t>
      </w:r>
      <w:r w:rsidRPr="00437306">
        <w:rPr>
          <w:rStyle w:val="CharDivText"/>
        </w:rPr>
        <w:t xml:space="preserve"> </w:t>
      </w:r>
    </w:p>
    <w:p w:rsidR="00306C82" w:rsidRPr="00437306" w:rsidRDefault="00306C82" w:rsidP="00306C82">
      <w:pPr>
        <w:pStyle w:val="ActHead5"/>
      </w:pPr>
      <w:bookmarkStart w:id="266" w:name="_Toc528574480"/>
      <w:r w:rsidRPr="00437306">
        <w:rPr>
          <w:rStyle w:val="CharSectno"/>
        </w:rPr>
        <w:t>1549A</w:t>
      </w:r>
      <w:r w:rsidRPr="00437306">
        <w:t xml:space="preserve">  Definitions</w:t>
      </w:r>
      <w:bookmarkEnd w:id="266"/>
    </w:p>
    <w:p w:rsidR="00306C82" w:rsidRPr="00437306" w:rsidRDefault="00306C82" w:rsidP="00306C82">
      <w:pPr>
        <w:pStyle w:val="subsection"/>
      </w:pPr>
      <w:r w:rsidRPr="00437306">
        <w:tab/>
      </w:r>
      <w:r w:rsidRPr="00437306">
        <w:tab/>
        <w:t>In this Part:</w:t>
      </w:r>
    </w:p>
    <w:p w:rsidR="00306C82" w:rsidRPr="00437306" w:rsidRDefault="00306C82" w:rsidP="00306C82">
      <w:pPr>
        <w:pStyle w:val="Definition"/>
      </w:pPr>
      <w:r w:rsidRPr="00437306">
        <w:rPr>
          <w:b/>
          <w:i/>
        </w:rPr>
        <w:t>amending Act</w:t>
      </w:r>
      <w:r w:rsidRPr="00437306">
        <w:t xml:space="preserve"> means the </w:t>
      </w:r>
      <w:r w:rsidRPr="00437306">
        <w:rPr>
          <w:i/>
        </w:rPr>
        <w:t>Corporations Amendment (Life Insurance Remuneration Arrangements) Act 2017</w:t>
      </w:r>
      <w:r w:rsidRPr="00437306">
        <w:t>.</w:t>
      </w:r>
    </w:p>
    <w:p w:rsidR="00306C82" w:rsidRPr="00437306" w:rsidRDefault="00306C82" w:rsidP="00306C82">
      <w:pPr>
        <w:pStyle w:val="Definition"/>
      </w:pPr>
      <w:r w:rsidRPr="00437306">
        <w:rPr>
          <w:b/>
          <w:i/>
        </w:rPr>
        <w:t>commencement day</w:t>
      </w:r>
      <w:r w:rsidRPr="00437306">
        <w:t xml:space="preserve"> means the day on which Schedule</w:t>
      </w:r>
      <w:r w:rsidR="00437306">
        <w:t> </w:t>
      </w:r>
      <w:r w:rsidRPr="00437306">
        <w:t>1 to the amending Act commences.</w:t>
      </w:r>
    </w:p>
    <w:p w:rsidR="00306C82" w:rsidRPr="00437306" w:rsidRDefault="00306C82" w:rsidP="00306C82">
      <w:pPr>
        <w:pStyle w:val="ActHead5"/>
      </w:pPr>
      <w:bookmarkStart w:id="267" w:name="_Toc528574481"/>
      <w:r w:rsidRPr="00437306">
        <w:rPr>
          <w:rStyle w:val="CharSectno"/>
        </w:rPr>
        <w:t>1549B</w:t>
      </w:r>
      <w:r w:rsidRPr="00437306">
        <w:t xml:space="preserve">  Applications of amendments relating to life risk insurance products</w:t>
      </w:r>
      <w:bookmarkEnd w:id="267"/>
    </w:p>
    <w:p w:rsidR="00306C82" w:rsidRPr="00437306" w:rsidRDefault="00306C82" w:rsidP="00306C82">
      <w:pPr>
        <w:pStyle w:val="subsection"/>
      </w:pPr>
      <w:r w:rsidRPr="00437306">
        <w:tab/>
        <w:t>(1)</w:t>
      </w:r>
      <w:r w:rsidRPr="00437306">
        <w:tab/>
        <w:t xml:space="preserve">Subject to </w:t>
      </w:r>
      <w:r w:rsidR="00437306">
        <w:t>subsections (</w:t>
      </w:r>
      <w:r w:rsidRPr="00437306">
        <w:t>2), (3) and (4), the amendments made by Schedule</w:t>
      </w:r>
      <w:r w:rsidR="00437306">
        <w:t> </w:t>
      </w:r>
      <w:r w:rsidRPr="00437306">
        <w:t>1 to the amending Act apply to a benefit given to a financial services licensee, or a representative of a financial services licensee, under an arrangement entered into before, on or after the commencement day.</w:t>
      </w:r>
    </w:p>
    <w:p w:rsidR="00306C82" w:rsidRPr="00437306" w:rsidRDefault="00306C82" w:rsidP="00306C82">
      <w:pPr>
        <w:pStyle w:val="subsection"/>
      </w:pPr>
      <w:r w:rsidRPr="00437306">
        <w:tab/>
        <w:t>(2)</w:t>
      </w:r>
      <w:r w:rsidRPr="00437306">
        <w:tab/>
        <w:t>The amendments made by Schedule</w:t>
      </w:r>
      <w:r w:rsidR="00437306">
        <w:t> </w:t>
      </w:r>
      <w:r w:rsidRPr="00437306">
        <w:t>1 to the amending Act do not apply to a benefit given to a financial services licensee, or a representative of a financial services licensee, in relation to a life risk insurance product if:</w:t>
      </w:r>
    </w:p>
    <w:p w:rsidR="00306C82" w:rsidRPr="00437306" w:rsidRDefault="00306C82" w:rsidP="00306C82">
      <w:pPr>
        <w:pStyle w:val="paragraph"/>
      </w:pPr>
      <w:r w:rsidRPr="00437306">
        <w:tab/>
        <w:t>(a)</w:t>
      </w:r>
      <w:r w:rsidRPr="00437306">
        <w:tab/>
        <w:t>the life risk insurance product is issued before the commencement day; or</w:t>
      </w:r>
    </w:p>
    <w:p w:rsidR="00306C82" w:rsidRPr="00437306" w:rsidRDefault="00306C82" w:rsidP="00306C82">
      <w:pPr>
        <w:pStyle w:val="paragraph"/>
      </w:pPr>
      <w:r w:rsidRPr="00437306">
        <w:tab/>
        <w:t>(b)</w:t>
      </w:r>
      <w:r w:rsidRPr="00437306">
        <w:tab/>
        <w:t>the application for the issue of the life risk insurance product is made before the commencement day and the product is issued within 3 months after the commencement day.</w:t>
      </w:r>
    </w:p>
    <w:p w:rsidR="00306C82" w:rsidRPr="00437306" w:rsidRDefault="00306C82" w:rsidP="00306C82">
      <w:pPr>
        <w:pStyle w:val="notetext"/>
      </w:pPr>
      <w:r w:rsidRPr="00437306">
        <w:t>Note:</w:t>
      </w:r>
      <w:r w:rsidRPr="00437306">
        <w:tab/>
        <w:t xml:space="preserve">This means that if a benefit is given in relation to a group of life risk insurance products, some of which were issued before the commencement day and some after, the products issued before the commencement day, or in circumstances covered by </w:t>
      </w:r>
      <w:r w:rsidR="00437306">
        <w:t>paragraph (</w:t>
      </w:r>
      <w:r w:rsidRPr="00437306">
        <w:t>2)(b), would be ignored for the purposes of applying the amendments.</w:t>
      </w:r>
    </w:p>
    <w:p w:rsidR="00306C82" w:rsidRPr="00437306" w:rsidRDefault="00306C82" w:rsidP="00306C82">
      <w:pPr>
        <w:pStyle w:val="subsection"/>
      </w:pPr>
      <w:r w:rsidRPr="00437306">
        <w:tab/>
        <w:t>(3)</w:t>
      </w:r>
      <w:r w:rsidRPr="00437306">
        <w:tab/>
        <w:t>The regulations may prescribe circumstances in which the amendments made by Schedule</w:t>
      </w:r>
      <w:r w:rsidR="00437306">
        <w:t> </w:t>
      </w:r>
      <w:r w:rsidRPr="00437306">
        <w:t>1 to the amending Act apply, or do not apply, to a benefit given to a financial services licensee or a representative of a financial services licensee.</w:t>
      </w:r>
    </w:p>
    <w:p w:rsidR="00306C82" w:rsidRPr="00437306" w:rsidRDefault="00306C82" w:rsidP="00306C82">
      <w:pPr>
        <w:pStyle w:val="subsection"/>
      </w:pPr>
      <w:r w:rsidRPr="00437306">
        <w:tab/>
        <w:t>(4)</w:t>
      </w:r>
      <w:r w:rsidRPr="00437306">
        <w:tab/>
        <w:t>Despite any other provision of this section or the regulations, the amendments made by Schedule</w:t>
      </w:r>
      <w:r w:rsidR="00437306">
        <w:t> </w:t>
      </w:r>
      <w:r w:rsidRPr="00437306">
        <w:t>1 to the amending Act do not apply to a benefit given to a financial services licensee, or a representative of a financial services licensee, to the extent that the operation of those amendments would result in an acquisition of property (within the meaning of paragraph</w:t>
      </w:r>
      <w:r w:rsidR="00437306">
        <w:t> </w:t>
      </w:r>
      <w:r w:rsidRPr="00437306">
        <w:t>51(xxxi) of the Constitution) from a person otherwise than on just terms (within the meaning of that paragraph of the Constitution).</w:t>
      </w:r>
    </w:p>
    <w:p w:rsidR="00983B52" w:rsidRPr="00437306" w:rsidRDefault="00983B52" w:rsidP="00983B52">
      <w:pPr>
        <w:pStyle w:val="ActHead2"/>
        <w:pageBreakBefore/>
      </w:pPr>
      <w:bookmarkStart w:id="268" w:name="_Toc528574482"/>
      <w:r w:rsidRPr="00437306">
        <w:rPr>
          <w:rStyle w:val="CharPartNo"/>
        </w:rPr>
        <w:t>Part</w:t>
      </w:r>
      <w:r w:rsidR="00437306">
        <w:rPr>
          <w:rStyle w:val="CharPartNo"/>
        </w:rPr>
        <w:t> </w:t>
      </w:r>
      <w:r w:rsidRPr="00437306">
        <w:rPr>
          <w:rStyle w:val="CharPartNo"/>
        </w:rPr>
        <w:t>10.25</w:t>
      </w:r>
      <w:r w:rsidRPr="00437306">
        <w:t>—</w:t>
      </w:r>
      <w:r w:rsidRPr="00437306">
        <w:rPr>
          <w:rStyle w:val="CharPartText"/>
        </w:rPr>
        <w:t>Transitional provisions relating to the Insolvency Practice Schedule (Corporations)</w:t>
      </w:r>
      <w:bookmarkEnd w:id="268"/>
    </w:p>
    <w:p w:rsidR="00983B52" w:rsidRPr="00437306" w:rsidRDefault="00983B52" w:rsidP="00983B52">
      <w:pPr>
        <w:pStyle w:val="ActHead3"/>
      </w:pPr>
      <w:bookmarkStart w:id="269" w:name="_Toc528574483"/>
      <w:r w:rsidRPr="00437306">
        <w:rPr>
          <w:rStyle w:val="CharDivNo"/>
        </w:rPr>
        <w:t>Division</w:t>
      </w:r>
      <w:r w:rsidR="00437306">
        <w:rPr>
          <w:rStyle w:val="CharDivNo"/>
        </w:rPr>
        <w:t> </w:t>
      </w:r>
      <w:r w:rsidRPr="00437306">
        <w:rPr>
          <w:rStyle w:val="CharDivNo"/>
        </w:rPr>
        <w:t>1</w:t>
      </w:r>
      <w:r w:rsidRPr="00437306">
        <w:t>—</w:t>
      </w:r>
      <w:r w:rsidRPr="00437306">
        <w:rPr>
          <w:rStyle w:val="CharDivText"/>
        </w:rPr>
        <w:t>Introduction</w:t>
      </w:r>
      <w:bookmarkEnd w:id="269"/>
    </w:p>
    <w:p w:rsidR="00983B52" w:rsidRPr="00437306" w:rsidRDefault="00983B52" w:rsidP="00983B52">
      <w:pPr>
        <w:pStyle w:val="ActHead5"/>
      </w:pPr>
      <w:bookmarkStart w:id="270" w:name="_Toc528574484"/>
      <w:r w:rsidRPr="00437306">
        <w:rPr>
          <w:rStyle w:val="CharSectno"/>
        </w:rPr>
        <w:t>1550</w:t>
      </w:r>
      <w:r w:rsidRPr="00437306">
        <w:t xml:space="preserve">  Simplified outline of this Part</w:t>
      </w:r>
      <w:bookmarkEnd w:id="270"/>
    </w:p>
    <w:p w:rsidR="00983B52" w:rsidRPr="00437306" w:rsidRDefault="00983B52" w:rsidP="00983B52">
      <w:pPr>
        <w:pStyle w:val="SOText"/>
      </w:pPr>
      <w:r w:rsidRPr="00437306">
        <w:t>This Part deals with the way this Act</w:t>
      </w:r>
      <w:r w:rsidRPr="00437306">
        <w:rPr>
          <w:i/>
        </w:rPr>
        <w:t xml:space="preserve"> </w:t>
      </w:r>
      <w:r w:rsidRPr="00437306">
        <w:t xml:space="preserve">will apply when the provisions of the </w:t>
      </w:r>
      <w:r w:rsidRPr="00437306">
        <w:rPr>
          <w:i/>
        </w:rPr>
        <w:t>Insolvency Law Reform Act 2016</w:t>
      </w:r>
      <w:r w:rsidRPr="00437306">
        <w:t xml:space="preserve"> begin to operate.</w:t>
      </w:r>
    </w:p>
    <w:p w:rsidR="00983B52" w:rsidRPr="00437306" w:rsidRDefault="00983B52" w:rsidP="00983B52">
      <w:pPr>
        <w:pStyle w:val="SOHeadItalic"/>
      </w:pPr>
      <w:r w:rsidRPr="00437306">
        <w:t>Application of Part</w:t>
      </w:r>
      <w:r w:rsidR="00437306">
        <w:t> </w:t>
      </w:r>
      <w:r w:rsidRPr="00437306">
        <w:t>2 of the Insolvency Practice Schedule (Corporations)</w:t>
      </w:r>
    </w:p>
    <w:p w:rsidR="00983B52" w:rsidRPr="00437306" w:rsidRDefault="00983B52" w:rsidP="00983B52">
      <w:pPr>
        <w:pStyle w:val="SOText"/>
      </w:pPr>
      <w:r w:rsidRPr="00437306">
        <w:t>A person registered as a liquidator before the commencement of Part</w:t>
      </w:r>
      <w:r w:rsidR="00437306">
        <w:t> </w:t>
      </w:r>
      <w:r w:rsidRPr="00437306">
        <w:t>1 of Schedule</w:t>
      </w:r>
      <w:r w:rsidR="00437306">
        <w:t> </w:t>
      </w:r>
      <w:r w:rsidRPr="00437306">
        <w:t xml:space="preserve">2 to the </w:t>
      </w:r>
      <w:r w:rsidRPr="00437306">
        <w:rPr>
          <w:i/>
        </w:rPr>
        <w:t>Insolvency Law Reform Act 2016</w:t>
      </w:r>
      <w:r w:rsidRPr="00437306">
        <w:t xml:space="preserve"> will continue to be registered and must comply with the requirements and duties under Part</w:t>
      </w:r>
      <w:r w:rsidR="00437306">
        <w:t> </w:t>
      </w:r>
      <w:r w:rsidRPr="00437306">
        <w:t>2 of the Insolvency Practice Schedule (Corporations).</w:t>
      </w:r>
    </w:p>
    <w:p w:rsidR="00983B52" w:rsidRPr="00437306" w:rsidRDefault="00983B52" w:rsidP="00983B52">
      <w:pPr>
        <w:pStyle w:val="SOHeadItalic"/>
      </w:pPr>
      <w:r w:rsidRPr="00437306">
        <w:t>Application of Part</w:t>
      </w:r>
      <w:r w:rsidR="00437306">
        <w:t> </w:t>
      </w:r>
      <w:r w:rsidRPr="00437306">
        <w:t>3 of the Insolvency Practice Schedule (Corporations)</w:t>
      </w:r>
    </w:p>
    <w:p w:rsidR="00983B52" w:rsidRPr="00437306" w:rsidRDefault="00983B52" w:rsidP="00983B52">
      <w:pPr>
        <w:pStyle w:val="SOText"/>
      </w:pPr>
      <w:r w:rsidRPr="00437306">
        <w:t>Part</w:t>
      </w:r>
      <w:r w:rsidR="00437306">
        <w:t> </w:t>
      </w:r>
      <w:r w:rsidRPr="00437306">
        <w:t>3 of the Insolvency Practice Schedule (Corporations) will apply to an external administration that starts on or after the commencement of Part</w:t>
      </w:r>
      <w:r w:rsidR="00437306">
        <w:t> </w:t>
      </w:r>
      <w:r w:rsidRPr="00437306">
        <w:t>1 of Schedule</w:t>
      </w:r>
      <w:r w:rsidR="00437306">
        <w:t> </w:t>
      </w:r>
      <w:r w:rsidRPr="00437306">
        <w:t xml:space="preserve">2 to the </w:t>
      </w:r>
      <w:r w:rsidRPr="00437306">
        <w:rPr>
          <w:i/>
        </w:rPr>
        <w:t>Insolvency Law Reform Act 2016</w:t>
      </w:r>
      <w:r w:rsidRPr="00437306">
        <w:t xml:space="preserve"> and to most ongoing administrations (but generally only in relation to new events).</w:t>
      </w:r>
    </w:p>
    <w:p w:rsidR="00983B52" w:rsidRPr="00437306" w:rsidRDefault="00983B52" w:rsidP="00983B52">
      <w:pPr>
        <w:pStyle w:val="SOHeadItalic"/>
      </w:pPr>
      <w:r w:rsidRPr="00437306">
        <w:t>Proceedings before the Court or the Administrative Appeals Tribunal</w:t>
      </w:r>
    </w:p>
    <w:p w:rsidR="00983B52" w:rsidRPr="00437306" w:rsidRDefault="00983B52" w:rsidP="00E368BE">
      <w:pPr>
        <w:pStyle w:val="SOText"/>
        <w:keepNext/>
        <w:keepLines/>
      </w:pPr>
      <w:r w:rsidRPr="00437306">
        <w:t>Proceedings already begun in the Court or the Administrative Appeals Tribunal before the commencement of the amendments made by Part</w:t>
      </w:r>
      <w:r w:rsidR="00437306">
        <w:t> </w:t>
      </w:r>
      <w:r w:rsidRPr="00437306">
        <w:t>1 of Schedule</w:t>
      </w:r>
      <w:r w:rsidR="00437306">
        <w:t> </w:t>
      </w:r>
      <w:r w:rsidRPr="00437306">
        <w:t xml:space="preserve">2 to the </w:t>
      </w:r>
      <w:r w:rsidRPr="00437306">
        <w:rPr>
          <w:i/>
        </w:rPr>
        <w:t>Insolvency Law Reform Act 2016</w:t>
      </w:r>
      <w:r w:rsidRPr="00437306">
        <w:t xml:space="preserve"> will continue under the old Act. Orders of the Court under the old Act continue to have effect.</w:t>
      </w:r>
    </w:p>
    <w:p w:rsidR="00983B52" w:rsidRPr="00437306" w:rsidRDefault="00983B52" w:rsidP="00983B52">
      <w:pPr>
        <w:pStyle w:val="SOHeadItalic"/>
      </w:pPr>
      <w:r w:rsidRPr="00437306">
        <w:t>Regulations</w:t>
      </w:r>
    </w:p>
    <w:p w:rsidR="00983B52" w:rsidRPr="00437306" w:rsidRDefault="00983B52" w:rsidP="00983B52">
      <w:pPr>
        <w:pStyle w:val="SOText"/>
      </w:pPr>
      <w:r w:rsidRPr="00437306">
        <w:t>Regulations may be made to deal with other transitional matters.</w:t>
      </w:r>
    </w:p>
    <w:p w:rsidR="00983B52" w:rsidRPr="00437306" w:rsidRDefault="00983B52" w:rsidP="00983B52">
      <w:pPr>
        <w:pStyle w:val="ActHead5"/>
      </w:pPr>
      <w:bookmarkStart w:id="271" w:name="_Toc528574485"/>
      <w:r w:rsidRPr="00437306">
        <w:rPr>
          <w:rStyle w:val="CharSectno"/>
        </w:rPr>
        <w:t>1551</w:t>
      </w:r>
      <w:r w:rsidRPr="00437306">
        <w:t xml:space="preserve">  Definitions</w:t>
      </w:r>
      <w:bookmarkEnd w:id="271"/>
    </w:p>
    <w:p w:rsidR="00983B52" w:rsidRPr="00437306" w:rsidRDefault="00983B52" w:rsidP="00983B52">
      <w:pPr>
        <w:pStyle w:val="subsection"/>
      </w:pPr>
      <w:r w:rsidRPr="00437306">
        <w:tab/>
      </w:r>
      <w:r w:rsidRPr="00437306">
        <w:tab/>
        <w:t>In this Part:</w:t>
      </w:r>
    </w:p>
    <w:p w:rsidR="00983B52" w:rsidRPr="00437306" w:rsidRDefault="00983B52" w:rsidP="00983B52">
      <w:pPr>
        <w:pStyle w:val="Definition"/>
      </w:pPr>
      <w:r w:rsidRPr="00437306">
        <w:rPr>
          <w:b/>
          <w:i/>
        </w:rPr>
        <w:t>commencement day</w:t>
      </w:r>
      <w:r w:rsidRPr="00437306">
        <w:t xml:space="preserve"> means the day on which Part</w:t>
      </w:r>
      <w:r w:rsidR="00437306">
        <w:t> </w:t>
      </w:r>
      <w:r w:rsidRPr="00437306">
        <w:t>1 of Schedule</w:t>
      </w:r>
      <w:r w:rsidR="00437306">
        <w:t> </w:t>
      </w:r>
      <w:r w:rsidRPr="00437306">
        <w:t xml:space="preserve">2 to the </w:t>
      </w:r>
      <w:r w:rsidRPr="00437306">
        <w:rPr>
          <w:i/>
        </w:rPr>
        <w:t>Insolvency Law Reform Act 2016</w:t>
      </w:r>
      <w:r w:rsidRPr="00437306">
        <w:t xml:space="preserve"> commences.</w:t>
      </w:r>
    </w:p>
    <w:p w:rsidR="00983B52" w:rsidRPr="00437306" w:rsidRDefault="00983B52" w:rsidP="00983B52">
      <w:pPr>
        <w:pStyle w:val="Definition"/>
      </w:pPr>
      <w:r w:rsidRPr="00437306">
        <w:rPr>
          <w:b/>
          <w:i/>
        </w:rPr>
        <w:t>Insolvency Practice Schedule</w:t>
      </w:r>
      <w:r w:rsidRPr="00437306">
        <w:t xml:space="preserve"> </w:t>
      </w:r>
      <w:r w:rsidRPr="00437306">
        <w:rPr>
          <w:b/>
          <w:i/>
        </w:rPr>
        <w:t>(Corporations)</w:t>
      </w:r>
      <w:r w:rsidRPr="00437306">
        <w:t xml:space="preserve"> means Schedule</w:t>
      </w:r>
      <w:r w:rsidR="00437306">
        <w:t> </w:t>
      </w:r>
      <w:r w:rsidRPr="00437306">
        <w:t>2 to this Act, and includes rules made under section</w:t>
      </w:r>
      <w:r w:rsidR="00437306">
        <w:t> </w:t>
      </w:r>
      <w:r w:rsidRPr="00437306">
        <w:t>105</w:t>
      </w:r>
      <w:r w:rsidR="00437306">
        <w:noBreakHyphen/>
      </w:r>
      <w:r w:rsidRPr="00437306">
        <w:t>1 of that Schedule.</w:t>
      </w:r>
    </w:p>
    <w:p w:rsidR="00983B52" w:rsidRPr="00437306" w:rsidRDefault="00983B52" w:rsidP="00983B52">
      <w:pPr>
        <w:pStyle w:val="Definition"/>
      </w:pPr>
      <w:r w:rsidRPr="00437306">
        <w:rPr>
          <w:b/>
          <w:i/>
        </w:rPr>
        <w:t>make</w:t>
      </w:r>
      <w:r w:rsidRPr="00437306">
        <w:t>, in relation to an order that is a direction, includes give.</w:t>
      </w:r>
    </w:p>
    <w:p w:rsidR="00983B52" w:rsidRPr="00437306" w:rsidRDefault="00983B52" w:rsidP="00983B52">
      <w:pPr>
        <w:pStyle w:val="Definition"/>
        <w:rPr>
          <w:b/>
          <w:i/>
        </w:rPr>
      </w:pPr>
      <w:r w:rsidRPr="00437306">
        <w:rPr>
          <w:b/>
          <w:i/>
        </w:rPr>
        <w:t xml:space="preserve">new external administration </w:t>
      </w:r>
      <w:r w:rsidRPr="00437306">
        <w:t>of a company means an external administration of a company that starts on or after the commencement day.</w:t>
      </w:r>
    </w:p>
    <w:p w:rsidR="00983B52" w:rsidRPr="00437306" w:rsidRDefault="00983B52" w:rsidP="00983B52">
      <w:pPr>
        <w:pStyle w:val="Definition"/>
      </w:pPr>
      <w:r w:rsidRPr="00437306">
        <w:rPr>
          <w:b/>
          <w:i/>
        </w:rPr>
        <w:t xml:space="preserve">old Act </w:t>
      </w:r>
      <w:r w:rsidRPr="00437306">
        <w:t xml:space="preserve">means the </w:t>
      </w:r>
      <w:r w:rsidRPr="00437306">
        <w:rPr>
          <w:i/>
        </w:rPr>
        <w:t>Corporations Act 2001</w:t>
      </w:r>
      <w:r w:rsidRPr="00437306">
        <w:t>, as in force immediately before the commencement day and includes the old regulations.</w:t>
      </w:r>
    </w:p>
    <w:p w:rsidR="00983B52" w:rsidRPr="00437306" w:rsidRDefault="00983B52" w:rsidP="00983B52">
      <w:pPr>
        <w:pStyle w:val="Definition"/>
      </w:pPr>
      <w:r w:rsidRPr="00437306">
        <w:rPr>
          <w:b/>
          <w:i/>
        </w:rPr>
        <w:t>old Act registrant</w:t>
      </w:r>
      <w:r w:rsidRPr="00437306">
        <w:t xml:space="preserve"> has the meaning given by subsection</w:t>
      </w:r>
      <w:r w:rsidR="00437306">
        <w:t> </w:t>
      </w:r>
      <w:r w:rsidRPr="00437306">
        <w:t>1553(4).</w:t>
      </w:r>
    </w:p>
    <w:p w:rsidR="00983B52" w:rsidRPr="00437306" w:rsidRDefault="00983B52" w:rsidP="00983B52">
      <w:pPr>
        <w:pStyle w:val="Definition"/>
      </w:pPr>
      <w:r w:rsidRPr="00437306">
        <w:rPr>
          <w:b/>
          <w:i/>
        </w:rPr>
        <w:t>old Act registration day</w:t>
      </w:r>
      <w:r w:rsidRPr="00437306">
        <w:t>, in relation to a person, has the meaning given by subsection</w:t>
      </w:r>
      <w:r w:rsidR="00437306">
        <w:t> </w:t>
      </w:r>
      <w:r w:rsidRPr="00437306">
        <w:t>1555(2).</w:t>
      </w:r>
    </w:p>
    <w:p w:rsidR="00983B52" w:rsidRPr="00437306" w:rsidRDefault="00983B52" w:rsidP="00983B52">
      <w:pPr>
        <w:pStyle w:val="Definition"/>
      </w:pPr>
      <w:r w:rsidRPr="00437306">
        <w:rPr>
          <w:b/>
          <w:i/>
        </w:rPr>
        <w:t>old regulations</w:t>
      </w:r>
      <w:r w:rsidRPr="00437306">
        <w:t xml:space="preserve"> means the </w:t>
      </w:r>
      <w:r w:rsidRPr="00437306">
        <w:rPr>
          <w:i/>
        </w:rPr>
        <w:t>Corporations Regulations</w:t>
      </w:r>
      <w:r w:rsidR="00437306">
        <w:rPr>
          <w:i/>
        </w:rPr>
        <w:t> </w:t>
      </w:r>
      <w:r w:rsidRPr="00437306">
        <w:rPr>
          <w:i/>
        </w:rPr>
        <w:t>2001</w:t>
      </w:r>
      <w:r w:rsidRPr="00437306">
        <w:t>, as in force immediately before the commencement day.</w:t>
      </w:r>
    </w:p>
    <w:p w:rsidR="00983B52" w:rsidRPr="00437306" w:rsidRDefault="00983B52" w:rsidP="00983B52">
      <w:pPr>
        <w:pStyle w:val="Definition"/>
      </w:pPr>
      <w:r w:rsidRPr="00437306">
        <w:rPr>
          <w:b/>
          <w:i/>
        </w:rPr>
        <w:t xml:space="preserve">ongoing external administration </w:t>
      </w:r>
      <w:r w:rsidRPr="00437306">
        <w:t>of a company means an external administration of a company that started before the commencement day and ends after that day.</w:t>
      </w:r>
    </w:p>
    <w:p w:rsidR="00983B52" w:rsidRPr="00437306" w:rsidRDefault="00983B52" w:rsidP="00983B52">
      <w:pPr>
        <w:pStyle w:val="Definition"/>
      </w:pPr>
      <w:r w:rsidRPr="00437306">
        <w:rPr>
          <w:b/>
          <w:i/>
        </w:rPr>
        <w:t>order</w:t>
      </w:r>
      <w:r w:rsidRPr="00437306">
        <w:t xml:space="preserve"> includes a direction.</w:t>
      </w:r>
    </w:p>
    <w:p w:rsidR="00983B52" w:rsidRPr="00437306" w:rsidRDefault="00983B52" w:rsidP="00983B52">
      <w:pPr>
        <w:pStyle w:val="Definition"/>
      </w:pPr>
      <w:r w:rsidRPr="00437306">
        <w:rPr>
          <w:b/>
          <w:i/>
        </w:rPr>
        <w:t>registered</w:t>
      </w:r>
      <w:r w:rsidRPr="00437306">
        <w:t xml:space="preserve">: a person is </w:t>
      </w:r>
      <w:r w:rsidRPr="00437306">
        <w:rPr>
          <w:b/>
          <w:i/>
        </w:rPr>
        <w:t>registered</w:t>
      </w:r>
      <w:r w:rsidRPr="00437306">
        <w:t xml:space="preserve"> as a liquidator, or as a liquidator of a specified body corporate, at a particular time in the circumstances set out in subsection</w:t>
      </w:r>
      <w:r w:rsidR="00437306">
        <w:t> </w:t>
      </w:r>
      <w:r w:rsidRPr="00437306">
        <w:t>1552(2).</w:t>
      </w:r>
    </w:p>
    <w:p w:rsidR="00983B52" w:rsidRPr="00437306" w:rsidRDefault="00983B52" w:rsidP="00983B52">
      <w:pPr>
        <w:pStyle w:val="Definition"/>
      </w:pPr>
      <w:r w:rsidRPr="00437306">
        <w:rPr>
          <w:b/>
          <w:i/>
        </w:rPr>
        <w:t>Register of Liquidators</w:t>
      </w:r>
      <w:r w:rsidRPr="00437306">
        <w:t xml:space="preserve"> means the Register of Liquidators established and maintained under section</w:t>
      </w:r>
      <w:r w:rsidR="00437306">
        <w:t> </w:t>
      </w:r>
      <w:r w:rsidRPr="00437306">
        <w:t>15</w:t>
      </w:r>
      <w:r w:rsidR="00437306">
        <w:noBreakHyphen/>
      </w:r>
      <w:r w:rsidRPr="00437306">
        <w:t>1 of the Insolvency Practice Schedule (Corporations).</w:t>
      </w:r>
    </w:p>
    <w:p w:rsidR="00983B52" w:rsidRPr="00437306" w:rsidRDefault="00983B52" w:rsidP="00983B52">
      <w:pPr>
        <w:pStyle w:val="ActHead3"/>
        <w:pageBreakBefore/>
      </w:pPr>
      <w:bookmarkStart w:id="272" w:name="_Toc528574486"/>
      <w:r w:rsidRPr="00437306">
        <w:rPr>
          <w:rStyle w:val="CharDivNo"/>
        </w:rPr>
        <w:t>Division</w:t>
      </w:r>
      <w:r w:rsidR="00437306">
        <w:rPr>
          <w:rStyle w:val="CharDivNo"/>
        </w:rPr>
        <w:t> </w:t>
      </w:r>
      <w:r w:rsidRPr="00437306">
        <w:rPr>
          <w:rStyle w:val="CharDivNo"/>
        </w:rPr>
        <w:t>2</w:t>
      </w:r>
      <w:r w:rsidRPr="00437306">
        <w:t>—</w:t>
      </w:r>
      <w:r w:rsidRPr="00437306">
        <w:rPr>
          <w:rStyle w:val="CharDivText"/>
        </w:rPr>
        <w:t>Application of Part</w:t>
      </w:r>
      <w:r w:rsidR="00437306">
        <w:rPr>
          <w:rStyle w:val="CharDivText"/>
        </w:rPr>
        <w:t> </w:t>
      </w:r>
      <w:r w:rsidRPr="00437306">
        <w:rPr>
          <w:rStyle w:val="CharDivText"/>
        </w:rPr>
        <w:t>2 of the Insolvency Practice Schedule (Corporations) and related consequential amendments</w:t>
      </w:r>
      <w:bookmarkEnd w:id="272"/>
    </w:p>
    <w:p w:rsidR="00983B52" w:rsidRPr="00437306" w:rsidRDefault="00983B52" w:rsidP="00983B52">
      <w:pPr>
        <w:pStyle w:val="ActHead4"/>
      </w:pPr>
      <w:bookmarkStart w:id="273" w:name="_Toc528574487"/>
      <w:r w:rsidRPr="00437306">
        <w:rPr>
          <w:rStyle w:val="CharSubdNo"/>
        </w:rPr>
        <w:t>Subdivision A</w:t>
      </w:r>
      <w:r w:rsidRPr="00437306">
        <w:t>—</w:t>
      </w:r>
      <w:r w:rsidRPr="00437306">
        <w:rPr>
          <w:rStyle w:val="CharSubdText"/>
        </w:rPr>
        <w:t>Registering liquidators</w:t>
      </w:r>
      <w:bookmarkEnd w:id="273"/>
    </w:p>
    <w:p w:rsidR="00983B52" w:rsidRPr="00437306" w:rsidRDefault="00983B52" w:rsidP="00983B52">
      <w:pPr>
        <w:pStyle w:val="ActHead5"/>
      </w:pPr>
      <w:bookmarkStart w:id="274" w:name="_Toc528574488"/>
      <w:r w:rsidRPr="00437306">
        <w:rPr>
          <w:rStyle w:val="CharSectno"/>
        </w:rPr>
        <w:t>1552</w:t>
      </w:r>
      <w:r w:rsidRPr="00437306">
        <w:t xml:space="preserve">  Applications for registration under the old Act</w:t>
      </w:r>
      <w:bookmarkEnd w:id="274"/>
    </w:p>
    <w:p w:rsidR="00983B52" w:rsidRPr="00437306" w:rsidRDefault="00983B52" w:rsidP="00983B52">
      <w:pPr>
        <w:pStyle w:val="subsection"/>
      </w:pPr>
      <w:r w:rsidRPr="00437306">
        <w:tab/>
        <w:t>(1)</w:t>
      </w:r>
      <w:r w:rsidRPr="00437306">
        <w:tab/>
        <w:t>If, before the commencement day:</w:t>
      </w:r>
    </w:p>
    <w:p w:rsidR="00983B52" w:rsidRPr="00437306" w:rsidRDefault="00983B52" w:rsidP="00983B52">
      <w:pPr>
        <w:pStyle w:val="paragraph"/>
      </w:pPr>
      <w:r w:rsidRPr="00437306">
        <w:tab/>
        <w:t>(a)</w:t>
      </w:r>
      <w:r w:rsidRPr="00437306">
        <w:tab/>
        <w:t>a person has applied for registration as a liquidator, or as a liquidator of a specified body corporate, under section</w:t>
      </w:r>
      <w:r w:rsidR="00437306">
        <w:t> </w:t>
      </w:r>
      <w:r w:rsidRPr="00437306">
        <w:t>1279 of the old Act; and</w:t>
      </w:r>
    </w:p>
    <w:p w:rsidR="00983B52" w:rsidRPr="00437306" w:rsidRDefault="00983B52" w:rsidP="00983B52">
      <w:pPr>
        <w:pStyle w:val="paragraph"/>
      </w:pPr>
      <w:r w:rsidRPr="00437306">
        <w:tab/>
        <w:t>(b)</w:t>
      </w:r>
      <w:r w:rsidRPr="00437306">
        <w:tab/>
        <w:t>the person’s application has not been refused; and</w:t>
      </w:r>
    </w:p>
    <w:p w:rsidR="00983B52" w:rsidRPr="00437306" w:rsidRDefault="00983B52" w:rsidP="00983B52">
      <w:pPr>
        <w:pStyle w:val="paragraph"/>
      </w:pPr>
      <w:r w:rsidRPr="00437306">
        <w:tab/>
        <w:t>(c)</w:t>
      </w:r>
      <w:r w:rsidRPr="00437306">
        <w:tab/>
        <w:t>the person is not registered before the commencement day as a liquidator, or as a liquidator of a specified body corporate;</w:t>
      </w:r>
    </w:p>
    <w:p w:rsidR="00983B52" w:rsidRPr="00437306" w:rsidRDefault="00983B52" w:rsidP="00983B52">
      <w:pPr>
        <w:pStyle w:val="subsection2"/>
      </w:pPr>
      <w:r w:rsidRPr="00437306">
        <w:t>the application is taken never to have been made and ASIC must refund any fee paid in relation to the application.</w:t>
      </w:r>
    </w:p>
    <w:p w:rsidR="00983B52" w:rsidRPr="00437306" w:rsidRDefault="00983B52" w:rsidP="00983B52">
      <w:pPr>
        <w:pStyle w:val="subsection"/>
      </w:pPr>
      <w:r w:rsidRPr="00437306">
        <w:tab/>
        <w:t>(2)</w:t>
      </w:r>
      <w:r w:rsidRPr="00437306">
        <w:tab/>
        <w:t xml:space="preserve">A person is </w:t>
      </w:r>
      <w:r w:rsidRPr="00437306">
        <w:rPr>
          <w:b/>
          <w:i/>
        </w:rPr>
        <w:t xml:space="preserve">registered </w:t>
      </w:r>
      <w:r w:rsidRPr="00437306">
        <w:t>as a liquidator, or as a liquidator of a specified body corporate, at a particular time if:</w:t>
      </w:r>
    </w:p>
    <w:p w:rsidR="00983B52" w:rsidRPr="00437306" w:rsidRDefault="00983B52" w:rsidP="00983B52">
      <w:pPr>
        <w:pStyle w:val="paragraph"/>
      </w:pPr>
      <w:r w:rsidRPr="00437306">
        <w:tab/>
        <w:t>(a)</w:t>
      </w:r>
      <w:r w:rsidRPr="00437306">
        <w:tab/>
        <w:t>a certificate of registration as a liquidator or as a liquidator of a specified body corporate has been issued to the person under subsection</w:t>
      </w:r>
      <w:r w:rsidR="00437306">
        <w:t> </w:t>
      </w:r>
      <w:r w:rsidRPr="00437306">
        <w:t>1282(6) of the old Act before that time; and</w:t>
      </w:r>
    </w:p>
    <w:p w:rsidR="00983B52" w:rsidRPr="00437306" w:rsidRDefault="00983B52" w:rsidP="00983B52">
      <w:pPr>
        <w:pStyle w:val="paragraph"/>
      </w:pPr>
      <w:r w:rsidRPr="00437306">
        <w:tab/>
        <w:t>(b)</w:t>
      </w:r>
      <w:r w:rsidRPr="00437306">
        <w:tab/>
        <w:t>the day specified in the certificate as the day on which the registration would begin occurs before the day on which that time occurs.</w:t>
      </w:r>
    </w:p>
    <w:p w:rsidR="00983B52" w:rsidRPr="00437306" w:rsidRDefault="00983B52" w:rsidP="00983B52">
      <w:pPr>
        <w:pStyle w:val="ActHead5"/>
      </w:pPr>
      <w:bookmarkStart w:id="275" w:name="_Toc528574489"/>
      <w:r w:rsidRPr="00437306">
        <w:rPr>
          <w:rStyle w:val="CharSectno"/>
        </w:rPr>
        <w:t>1553</w:t>
      </w:r>
      <w:r w:rsidRPr="00437306">
        <w:t xml:space="preserve">  Persons registered under the old Act continue to be registered under the Insolvency Practice Schedule (Corporations)</w:t>
      </w:r>
      <w:bookmarkEnd w:id="275"/>
    </w:p>
    <w:p w:rsidR="00983B52" w:rsidRPr="00437306" w:rsidRDefault="00983B52" w:rsidP="00983B52">
      <w:pPr>
        <w:pStyle w:val="SubsectionHead"/>
      </w:pPr>
      <w:r w:rsidRPr="00437306">
        <w:t>Person registered under the old Act immediately before the commencement day</w:t>
      </w:r>
    </w:p>
    <w:p w:rsidR="00983B52" w:rsidRPr="00437306" w:rsidRDefault="00983B52" w:rsidP="00983B52">
      <w:pPr>
        <w:pStyle w:val="subsection"/>
      </w:pPr>
      <w:r w:rsidRPr="00437306">
        <w:tab/>
        <w:t>(1)</w:t>
      </w:r>
      <w:r w:rsidRPr="00437306">
        <w:tab/>
        <w:t>If a person is registered as a liquidator, or as a liquidator of a specified body corporate, immediately before the commencement day, on the commencement day the person is taken to be registered as a liquidator under Subdivision B of Division</w:t>
      </w:r>
      <w:r w:rsidR="00437306">
        <w:t> </w:t>
      </w:r>
      <w:r w:rsidRPr="00437306">
        <w:t>20 of the Insolvency Practice Schedule (Corporations).</w:t>
      </w:r>
    </w:p>
    <w:p w:rsidR="00983B52" w:rsidRPr="00437306" w:rsidRDefault="00983B52" w:rsidP="00983B52">
      <w:pPr>
        <w:pStyle w:val="SubsectionHead"/>
      </w:pPr>
      <w:r w:rsidRPr="00437306">
        <w:t>Person registered but suspended under the old Act before the commencement day</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a person is registered as a liquidator, or as a liquidator of a specified body corporate, before the commencement day; and</w:t>
      </w:r>
    </w:p>
    <w:p w:rsidR="00983B52" w:rsidRPr="00437306" w:rsidRDefault="00983B52" w:rsidP="00983B52">
      <w:pPr>
        <w:pStyle w:val="paragraph"/>
      </w:pPr>
      <w:r w:rsidRPr="00437306">
        <w:tab/>
        <w:t>(b)</w:t>
      </w:r>
      <w:r w:rsidRPr="00437306">
        <w:tab/>
        <w:t>that person’s registration is suspended before the commencement day; and</w:t>
      </w:r>
    </w:p>
    <w:p w:rsidR="00983B52" w:rsidRPr="00437306" w:rsidRDefault="00983B52" w:rsidP="00983B52">
      <w:pPr>
        <w:pStyle w:val="paragraph"/>
      </w:pPr>
      <w:r w:rsidRPr="00437306">
        <w:tab/>
        <w:t>(c)</w:t>
      </w:r>
      <w:r w:rsidRPr="00437306">
        <w:tab/>
        <w:t>the period of the suspension does not expire before the commencement day;</w:t>
      </w:r>
    </w:p>
    <w:p w:rsidR="00983B52" w:rsidRPr="00437306" w:rsidRDefault="00983B52" w:rsidP="00983B52">
      <w:pPr>
        <w:pStyle w:val="subsection2"/>
      </w:pPr>
      <w:r w:rsidRPr="00437306">
        <w:t>the person is taken to be registered as a liquidator under Subdivision B of Division</w:t>
      </w:r>
      <w:r w:rsidR="00437306">
        <w:t> </w:t>
      </w:r>
      <w:r w:rsidRPr="00437306">
        <w:t>20 of the Insolvency Practice Schedule (Corporations) on the commencement day, but the person’s registration is taken to be suspended under the Insolvency Practice Schedule (Corporations) for a period that ends when the period of the suspension under the old Act would have ended.</w:t>
      </w:r>
    </w:p>
    <w:p w:rsidR="00983B52" w:rsidRPr="00437306" w:rsidRDefault="00983B52" w:rsidP="00983B52">
      <w:pPr>
        <w:pStyle w:val="notetext"/>
      </w:pPr>
      <w:r w:rsidRPr="00437306">
        <w:t>Note:</w:t>
      </w:r>
      <w:r w:rsidRPr="00437306">
        <w:tab/>
        <w:t>The old Act registrant could apply under Subdivision F of Division</w:t>
      </w:r>
      <w:r w:rsidR="00437306">
        <w:t> </w:t>
      </w:r>
      <w:r w:rsidRPr="00437306">
        <w:t>40 of the Insolvency Practice Schedule (Corporations) to have the suspension lifted or shortened.</w:t>
      </w:r>
    </w:p>
    <w:p w:rsidR="00983B52" w:rsidRPr="00437306" w:rsidRDefault="00983B52" w:rsidP="00983B52">
      <w:pPr>
        <w:pStyle w:val="SubsectionHead"/>
      </w:pPr>
      <w:r w:rsidRPr="00437306">
        <w:t>Circumstances in which person not taken to be registered</w:t>
      </w:r>
    </w:p>
    <w:p w:rsidR="00983B52" w:rsidRPr="00437306" w:rsidRDefault="00983B52" w:rsidP="00983B52">
      <w:pPr>
        <w:pStyle w:val="subsection"/>
      </w:pPr>
      <w:r w:rsidRPr="00437306">
        <w:tab/>
        <w:t>(3)</w:t>
      </w:r>
      <w:r w:rsidRPr="00437306">
        <w:tab/>
        <w:t xml:space="preserve">Despite </w:t>
      </w:r>
      <w:r w:rsidR="00437306">
        <w:t>subsections (</w:t>
      </w:r>
      <w:r w:rsidRPr="00437306">
        <w:t>1) and (2), a person mentioned in one of those subsections is not taken to be registered as a liquidator under Subdivision B of Division</w:t>
      </w:r>
      <w:r w:rsidR="00437306">
        <w:t> </w:t>
      </w:r>
      <w:r w:rsidRPr="00437306">
        <w:t>20 of the Insolvency Practice Schedule (Corporations) on the commencement day if, at the beginning of that day:</w:t>
      </w:r>
    </w:p>
    <w:p w:rsidR="00983B52" w:rsidRPr="00437306" w:rsidRDefault="00983B52" w:rsidP="00983B52">
      <w:pPr>
        <w:pStyle w:val="paragraph"/>
      </w:pPr>
      <w:r w:rsidRPr="00437306">
        <w:tab/>
        <w:t>(a)</w:t>
      </w:r>
      <w:r w:rsidRPr="00437306">
        <w:tab/>
        <w:t>the person is an insolvent under administration; or</w:t>
      </w:r>
    </w:p>
    <w:p w:rsidR="00983B52" w:rsidRPr="00437306" w:rsidRDefault="00983B52" w:rsidP="00983B52">
      <w:pPr>
        <w:pStyle w:val="paragraph"/>
      </w:pPr>
      <w:r w:rsidRPr="00437306">
        <w:tab/>
        <w:t>(b)</w:t>
      </w:r>
      <w:r w:rsidRPr="00437306">
        <w:tab/>
        <w:t>the person is dead.</w:t>
      </w:r>
    </w:p>
    <w:p w:rsidR="00983B52" w:rsidRPr="00437306" w:rsidRDefault="00983B52" w:rsidP="00983B52">
      <w:pPr>
        <w:pStyle w:val="SubsectionHead"/>
        <w:rPr>
          <w:b/>
        </w:rPr>
      </w:pPr>
      <w:r w:rsidRPr="00437306">
        <w:t xml:space="preserve">Meaning of </w:t>
      </w:r>
      <w:r w:rsidRPr="00437306">
        <w:rPr>
          <w:b/>
        </w:rPr>
        <w:t>old Act registrant</w:t>
      </w:r>
    </w:p>
    <w:p w:rsidR="00983B52" w:rsidRPr="00437306" w:rsidRDefault="00983B52" w:rsidP="00983B52">
      <w:pPr>
        <w:pStyle w:val="subsection"/>
      </w:pPr>
      <w:r w:rsidRPr="00437306">
        <w:tab/>
        <w:t>(4)</w:t>
      </w:r>
      <w:r w:rsidRPr="00437306">
        <w:tab/>
        <w:t>A person who is taken to be registered under Subdivision B of Division</w:t>
      </w:r>
      <w:r w:rsidR="00437306">
        <w:t> </w:t>
      </w:r>
      <w:r w:rsidRPr="00437306">
        <w:t xml:space="preserve">20 of the Insolvency Practice Schedule (Corporations) because of this section is referred to as an </w:t>
      </w:r>
      <w:r w:rsidRPr="00437306">
        <w:rPr>
          <w:b/>
          <w:i/>
        </w:rPr>
        <w:t>old Act registrant</w:t>
      </w:r>
      <w:r w:rsidRPr="00437306">
        <w:t>.</w:t>
      </w:r>
    </w:p>
    <w:p w:rsidR="00983B52" w:rsidRPr="00437306" w:rsidRDefault="00983B52" w:rsidP="00983B52">
      <w:pPr>
        <w:pStyle w:val="ActHead5"/>
      </w:pPr>
      <w:bookmarkStart w:id="276" w:name="_Toc528574490"/>
      <w:r w:rsidRPr="00437306">
        <w:rPr>
          <w:rStyle w:val="CharSectno"/>
        </w:rPr>
        <w:t>1554</w:t>
      </w:r>
      <w:r w:rsidRPr="00437306">
        <w:t xml:space="preserve">  Old Act registrant’s details</w:t>
      </w:r>
      <w:bookmarkEnd w:id="276"/>
    </w:p>
    <w:p w:rsidR="00983B52" w:rsidRPr="00437306" w:rsidRDefault="00983B52" w:rsidP="00983B52">
      <w:pPr>
        <w:pStyle w:val="subsection"/>
      </w:pPr>
      <w:r w:rsidRPr="00437306">
        <w:tab/>
        <w:t>(1)</w:t>
      </w:r>
      <w:r w:rsidRPr="00437306">
        <w:tab/>
        <w:t>ASIC must enter on the Register of Liquidators, in relation to each old Act registrant, the details prescribed under subsection</w:t>
      </w:r>
      <w:r w:rsidR="00437306">
        <w:t> </w:t>
      </w:r>
      <w:r w:rsidRPr="00437306">
        <w:t>15</w:t>
      </w:r>
      <w:r w:rsidR="00437306">
        <w:noBreakHyphen/>
      </w:r>
      <w:r w:rsidRPr="00437306">
        <w:t>1(3) of the Insolvency Practice Schedule (Corporations) that relate to that old Act registrant.</w:t>
      </w:r>
    </w:p>
    <w:p w:rsidR="00983B52" w:rsidRPr="00437306" w:rsidRDefault="00983B52" w:rsidP="00983B52">
      <w:pPr>
        <w:pStyle w:val="subsection"/>
      </w:pPr>
      <w:r w:rsidRPr="00437306">
        <w:tab/>
        <w:t>(2)</w:t>
      </w:r>
      <w:r w:rsidRPr="00437306">
        <w:tab/>
        <w:t>If ASIC holds information in relation to an old Act registrant before the commencement day, ASIC may use and disclose the information for the purposes of establishing and maintaining the Register of Liquidators.</w:t>
      </w:r>
    </w:p>
    <w:p w:rsidR="00983B52" w:rsidRPr="00437306" w:rsidRDefault="00983B52" w:rsidP="00983B52">
      <w:pPr>
        <w:pStyle w:val="ActHead5"/>
      </w:pPr>
      <w:bookmarkStart w:id="277" w:name="_Toc528574491"/>
      <w:r w:rsidRPr="00437306">
        <w:rPr>
          <w:rStyle w:val="CharSectno"/>
        </w:rPr>
        <w:t>1555</w:t>
      </w:r>
      <w:r w:rsidRPr="00437306">
        <w:t xml:space="preserve">  Period of old Act registrant’s registration under the Insolvency Practice Schedule (Corporations)</w:t>
      </w:r>
      <w:bookmarkEnd w:id="277"/>
    </w:p>
    <w:p w:rsidR="00983B52" w:rsidRPr="00437306" w:rsidRDefault="00983B52" w:rsidP="00983B52">
      <w:pPr>
        <w:pStyle w:val="subsection"/>
      </w:pPr>
      <w:r w:rsidRPr="00437306">
        <w:tab/>
        <w:t>(1)</w:t>
      </w:r>
      <w:r w:rsidRPr="00437306">
        <w:tab/>
        <w:t>The registration of an old Act registrant under the Insolvency Practice Schedule (Corporations) is for a period ending on the first anniversary of the old Act registration day for that person that occurs on or after the commencement day.</w:t>
      </w:r>
    </w:p>
    <w:p w:rsidR="00983B52" w:rsidRPr="00437306" w:rsidRDefault="00983B52" w:rsidP="00983B52">
      <w:pPr>
        <w:pStyle w:val="subsection"/>
      </w:pPr>
      <w:r w:rsidRPr="00437306">
        <w:tab/>
        <w:t>(2)</w:t>
      </w:r>
      <w:r w:rsidRPr="00437306">
        <w:tab/>
        <w:t xml:space="preserve">The </w:t>
      </w:r>
      <w:r w:rsidRPr="00437306">
        <w:rPr>
          <w:b/>
          <w:i/>
        </w:rPr>
        <w:t>old Act registration day</w:t>
      </w:r>
      <w:r w:rsidRPr="00437306">
        <w:t xml:space="preserve"> in relation to a person who was registered (or but for a suspension would have been registered) as a liquidator, or as a liquidator of a specified body corporate, immediately before the commencement day, is the day on which that registration began.</w:t>
      </w:r>
    </w:p>
    <w:p w:rsidR="00983B52" w:rsidRPr="00437306" w:rsidRDefault="00983B52" w:rsidP="00983B52">
      <w:pPr>
        <w:pStyle w:val="subsection"/>
      </w:pPr>
      <w:r w:rsidRPr="00437306">
        <w:tab/>
        <w:t>(3)</w:t>
      </w:r>
      <w:r w:rsidRPr="00437306">
        <w:tab/>
        <w:t>To avoid doubt, the registration of an old Act registrant under the Insolvency Practice Schedule (Corporations) may be renewed in accordance with that Schedule.</w:t>
      </w:r>
    </w:p>
    <w:p w:rsidR="00983B52" w:rsidRPr="00437306" w:rsidRDefault="00983B52" w:rsidP="00983B52">
      <w:pPr>
        <w:pStyle w:val="ActHead5"/>
      </w:pPr>
      <w:bookmarkStart w:id="278" w:name="_Toc528574492"/>
      <w:r w:rsidRPr="00437306">
        <w:rPr>
          <w:rStyle w:val="CharSectno"/>
        </w:rPr>
        <w:t>1556</w:t>
      </w:r>
      <w:r w:rsidRPr="00437306">
        <w:t xml:space="preserve">  Conditions for old Act registrants—conditions under the Insolvency Practice Schedule (Corporations)</w:t>
      </w:r>
      <w:bookmarkEnd w:id="278"/>
    </w:p>
    <w:p w:rsidR="00983B52" w:rsidRPr="00437306" w:rsidRDefault="00983B52" w:rsidP="00983B52">
      <w:pPr>
        <w:pStyle w:val="subsection"/>
      </w:pPr>
      <w:r w:rsidRPr="00437306">
        <w:tab/>
      </w:r>
      <w:r w:rsidRPr="00437306">
        <w:tab/>
        <w:t>To avoid doubt, a condition may be imposed on an old Act registrant (or on a class that includes an old Act registrant) under the Insolvency Practice Schedule (Corporations) in accordance with that Schedule.</w:t>
      </w:r>
    </w:p>
    <w:p w:rsidR="00983B52" w:rsidRPr="00437306" w:rsidRDefault="00983B52" w:rsidP="00983B52">
      <w:pPr>
        <w:pStyle w:val="ActHead5"/>
      </w:pPr>
      <w:bookmarkStart w:id="279" w:name="_Toc528574493"/>
      <w:r w:rsidRPr="00437306">
        <w:rPr>
          <w:rStyle w:val="CharSectno"/>
        </w:rPr>
        <w:t>1557</w:t>
      </w:r>
      <w:r w:rsidRPr="00437306">
        <w:t xml:space="preserve">  Current conditions for old Act registrants—undertakings under the old Act</w:t>
      </w:r>
      <w:bookmarkEnd w:id="279"/>
    </w:p>
    <w:p w:rsidR="00983B52" w:rsidRPr="00437306" w:rsidRDefault="00983B52" w:rsidP="00983B52">
      <w:pPr>
        <w:pStyle w:val="SubsectionHead"/>
      </w:pPr>
      <w:r w:rsidRPr="00437306">
        <w:t>Undertakings under the old Act</w:t>
      </w:r>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an old Act registrant was required to give an undertaking under paragraph</w:t>
      </w:r>
      <w:r w:rsidR="00437306">
        <w:t> </w:t>
      </w:r>
      <w:r w:rsidRPr="00437306">
        <w:t>1292(9)(b) or (c) of the old Act; and</w:t>
      </w:r>
    </w:p>
    <w:p w:rsidR="00983B52" w:rsidRPr="00437306" w:rsidRDefault="00983B52" w:rsidP="00983B52">
      <w:pPr>
        <w:pStyle w:val="paragraph"/>
      </w:pPr>
      <w:r w:rsidRPr="00437306">
        <w:tab/>
        <w:t>(b)</w:t>
      </w:r>
      <w:r w:rsidRPr="00437306">
        <w:tab/>
        <w:t>that requirement is still in force immediately before the commencement day;</w:t>
      </w:r>
    </w:p>
    <w:p w:rsidR="00983B52" w:rsidRPr="00437306" w:rsidRDefault="00983B52" w:rsidP="00983B52">
      <w:pPr>
        <w:pStyle w:val="subsection2"/>
      </w:pPr>
      <w:r w:rsidRPr="00437306">
        <w:t>it is a condition of the old Act registrant’s registration under the Insolvency Practice Schedule (Corporations) that he or she gives and complies with the undertaking.</w:t>
      </w:r>
    </w:p>
    <w:p w:rsidR="00983B52" w:rsidRPr="00437306" w:rsidRDefault="00983B52" w:rsidP="00983B52">
      <w:pPr>
        <w:pStyle w:val="subsection"/>
      </w:pPr>
      <w:r w:rsidRPr="00437306">
        <w:tab/>
        <w:t>(2)</w:t>
      </w:r>
      <w:r w:rsidRPr="00437306">
        <w:tab/>
        <w:t xml:space="preserve">A condition imposed under </w:t>
      </w:r>
      <w:r w:rsidR="00437306">
        <w:t>subsection (</w:t>
      </w:r>
      <w:r w:rsidRPr="00437306">
        <w:t xml:space="preserve">1) is a </w:t>
      </w:r>
      <w:r w:rsidRPr="00437306">
        <w:rPr>
          <w:b/>
          <w:i/>
        </w:rPr>
        <w:t>current condition</w:t>
      </w:r>
      <w:r w:rsidRPr="00437306">
        <w:t xml:space="preserve"> imposed on the old Act registrant.</w:t>
      </w:r>
    </w:p>
    <w:p w:rsidR="00983B52" w:rsidRPr="00437306" w:rsidRDefault="00983B52" w:rsidP="00983B52">
      <w:pPr>
        <w:pStyle w:val="SubsectionHead"/>
      </w:pPr>
      <w:r w:rsidRPr="00437306">
        <w:t>Varying etc. conditions of registration</w:t>
      </w:r>
    </w:p>
    <w:p w:rsidR="00983B52" w:rsidRPr="00437306" w:rsidRDefault="00983B52" w:rsidP="00983B52">
      <w:pPr>
        <w:pStyle w:val="subsection"/>
      </w:pPr>
      <w:r w:rsidRPr="00437306">
        <w:tab/>
        <w:t>(3)</w:t>
      </w:r>
      <w:r w:rsidRPr="00437306">
        <w:tab/>
        <w:t>Subdivision C of Division</w:t>
      </w:r>
      <w:r w:rsidR="00437306">
        <w:t> </w:t>
      </w:r>
      <w:r w:rsidRPr="00437306">
        <w:t xml:space="preserve">20 of the Insolvency Practice Schedule (Corporations) applies to a condition imposed under </w:t>
      </w:r>
      <w:r w:rsidR="00437306">
        <w:t>subsection (</w:t>
      </w:r>
      <w:r w:rsidRPr="00437306">
        <w:t>1) in the same way as it applies to a condition imposed by a committee under the Insolvency Practice Schedule (Corporations).</w:t>
      </w:r>
    </w:p>
    <w:p w:rsidR="00983B52" w:rsidRPr="00437306" w:rsidRDefault="00983B52" w:rsidP="00983B52">
      <w:pPr>
        <w:pStyle w:val="ActHead5"/>
      </w:pPr>
      <w:bookmarkStart w:id="280" w:name="_Toc528574494"/>
      <w:r w:rsidRPr="00437306">
        <w:rPr>
          <w:rStyle w:val="CharSectno"/>
        </w:rPr>
        <w:t>1558</w:t>
      </w:r>
      <w:r w:rsidRPr="00437306">
        <w:t xml:space="preserve">  Current conditions for old Act registrants—undertakings under the ASIC Act</w:t>
      </w:r>
      <w:bookmarkEnd w:id="280"/>
    </w:p>
    <w:p w:rsidR="00983B52" w:rsidRPr="00437306" w:rsidRDefault="00983B52" w:rsidP="00983B52">
      <w:pPr>
        <w:pStyle w:val="SubsectionHead"/>
      </w:pPr>
      <w:r w:rsidRPr="00437306">
        <w:t>Undertakings under the ASIC Act</w:t>
      </w:r>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before the commencement day, an old Act registrant gives ASIC an undertaking under section</w:t>
      </w:r>
      <w:r w:rsidR="00437306">
        <w:t> </w:t>
      </w:r>
      <w:r w:rsidRPr="00437306">
        <w:t>93AA of the ASIC Act</w:t>
      </w:r>
      <w:r w:rsidRPr="00437306">
        <w:rPr>
          <w:i/>
        </w:rPr>
        <w:t xml:space="preserve"> </w:t>
      </w:r>
      <w:r w:rsidRPr="00437306">
        <w:t>to engage in, or refrain from engaging in, conduct as a liquidator, or as a liquidator of a specified body corporate; and</w:t>
      </w:r>
    </w:p>
    <w:p w:rsidR="00983B52" w:rsidRPr="00437306" w:rsidRDefault="00983B52" w:rsidP="00983B52">
      <w:pPr>
        <w:pStyle w:val="paragraph"/>
      </w:pPr>
      <w:r w:rsidRPr="00437306">
        <w:tab/>
        <w:t>(b)</w:t>
      </w:r>
      <w:r w:rsidRPr="00437306">
        <w:tab/>
        <w:t>that undertaking is in force immediately before the commencement day;</w:t>
      </w:r>
    </w:p>
    <w:p w:rsidR="00983B52" w:rsidRPr="00437306" w:rsidRDefault="00983B52" w:rsidP="00983B52">
      <w:pPr>
        <w:pStyle w:val="subsection2"/>
      </w:pPr>
      <w:r w:rsidRPr="00437306">
        <w:t>it is a condition of the old Act registrant’s registration under the Insolvency Practice Schedule (Corporations) that he or she comply with the undertaking.</w:t>
      </w:r>
    </w:p>
    <w:p w:rsidR="00983B52" w:rsidRPr="00437306" w:rsidRDefault="00983B52" w:rsidP="00983B52">
      <w:pPr>
        <w:pStyle w:val="subsection"/>
      </w:pPr>
      <w:r w:rsidRPr="00437306">
        <w:tab/>
        <w:t>(2)</w:t>
      </w:r>
      <w:r w:rsidRPr="00437306">
        <w:tab/>
        <w:t xml:space="preserve">A condition imposed under </w:t>
      </w:r>
      <w:r w:rsidR="00437306">
        <w:t>subsection (</w:t>
      </w:r>
      <w:r w:rsidRPr="00437306">
        <w:t xml:space="preserve">1) is a </w:t>
      </w:r>
      <w:r w:rsidRPr="00437306">
        <w:rPr>
          <w:b/>
          <w:i/>
        </w:rPr>
        <w:t>current condition</w:t>
      </w:r>
      <w:r w:rsidRPr="00437306">
        <w:t xml:space="preserve"> imposed on the old Act registrant.</w:t>
      </w:r>
    </w:p>
    <w:p w:rsidR="00983B52" w:rsidRPr="00437306" w:rsidRDefault="00983B52" w:rsidP="00983B52">
      <w:pPr>
        <w:pStyle w:val="SubsectionHead"/>
      </w:pPr>
      <w:r w:rsidRPr="00437306">
        <w:t>Enforcement of undertaking under the ASIC Act not affected</w:t>
      </w:r>
    </w:p>
    <w:p w:rsidR="00983B52" w:rsidRPr="00437306" w:rsidRDefault="00983B52" w:rsidP="00983B52">
      <w:pPr>
        <w:pStyle w:val="subsection"/>
      </w:pPr>
      <w:r w:rsidRPr="00437306">
        <w:tab/>
        <w:t>(3)</w:t>
      </w:r>
      <w:r w:rsidRPr="00437306">
        <w:tab/>
        <w:t>Nothing in this section affects the application of section</w:t>
      </w:r>
      <w:r w:rsidR="00437306">
        <w:t> </w:t>
      </w:r>
      <w:r w:rsidRPr="00437306">
        <w:t>93AA of the ASIC Act in relation to a breach of an undertaking accepted under that section.</w:t>
      </w:r>
    </w:p>
    <w:p w:rsidR="00983B52" w:rsidRPr="00437306" w:rsidRDefault="00983B52" w:rsidP="00983B52">
      <w:pPr>
        <w:pStyle w:val="ActHead5"/>
      </w:pPr>
      <w:bookmarkStart w:id="281" w:name="_Toc528574495"/>
      <w:r w:rsidRPr="00437306">
        <w:rPr>
          <w:rStyle w:val="CharSectno"/>
        </w:rPr>
        <w:t>1559</w:t>
      </w:r>
      <w:r w:rsidRPr="00437306">
        <w:t xml:space="preserve">  Old Act registrant registered as liquidator of a specified body corporate</w:t>
      </w:r>
      <w:bookmarkEnd w:id="281"/>
    </w:p>
    <w:p w:rsidR="00983B52" w:rsidRPr="00437306" w:rsidRDefault="00983B52" w:rsidP="00983B52">
      <w:pPr>
        <w:pStyle w:val="SubsectionHead"/>
      </w:pPr>
      <w:r w:rsidRPr="00437306">
        <w:t>Old Act registrant may not accept further appointments</w:t>
      </w:r>
    </w:p>
    <w:p w:rsidR="00983B52" w:rsidRPr="00437306" w:rsidRDefault="00983B52" w:rsidP="00983B52">
      <w:pPr>
        <w:pStyle w:val="subsection"/>
      </w:pPr>
      <w:r w:rsidRPr="00437306">
        <w:tab/>
        <w:t>(1)</w:t>
      </w:r>
      <w:r w:rsidRPr="00437306">
        <w:tab/>
        <w:t>If an old Act registrant was registered as a liquidator of a specified body corporate immediately before the commencement day, it is a condition of the old Act registrant’s registration under the Insolvency Practice Schedule (Corporations) that he or she must not accept any further appointments as external administrator of a company.</w:t>
      </w:r>
    </w:p>
    <w:p w:rsidR="00983B52" w:rsidRPr="00437306" w:rsidRDefault="00983B52" w:rsidP="00983B52">
      <w:pPr>
        <w:pStyle w:val="subsection"/>
      </w:pPr>
      <w:r w:rsidRPr="00437306">
        <w:tab/>
        <w:t>(2)</w:t>
      </w:r>
      <w:r w:rsidRPr="00437306">
        <w:tab/>
        <w:t xml:space="preserve">That condition is a </w:t>
      </w:r>
      <w:r w:rsidRPr="00437306">
        <w:rPr>
          <w:b/>
          <w:i/>
        </w:rPr>
        <w:t>current condition</w:t>
      </w:r>
      <w:r w:rsidRPr="00437306">
        <w:t xml:space="preserve"> imposed on the old Act registrant.</w:t>
      </w:r>
    </w:p>
    <w:p w:rsidR="00983B52" w:rsidRPr="00437306" w:rsidRDefault="00983B52" w:rsidP="00983B52">
      <w:pPr>
        <w:pStyle w:val="SubsectionHead"/>
      </w:pPr>
      <w:r w:rsidRPr="00437306">
        <w:t>Registration cancelled once current administrations completed</w:t>
      </w:r>
    </w:p>
    <w:p w:rsidR="00983B52" w:rsidRPr="00437306" w:rsidRDefault="00983B52" w:rsidP="00983B52">
      <w:pPr>
        <w:pStyle w:val="subsection"/>
      </w:pPr>
      <w:r w:rsidRPr="00437306">
        <w:tab/>
        <w:t>(3)</w:t>
      </w:r>
      <w:r w:rsidRPr="00437306">
        <w:tab/>
        <w:t>On the day immediately after the external administration of the body corporate in relation to which the old Act registrant was registered ends:</w:t>
      </w:r>
    </w:p>
    <w:p w:rsidR="00983B52" w:rsidRPr="00437306" w:rsidRDefault="00983B52" w:rsidP="00983B52">
      <w:pPr>
        <w:pStyle w:val="paragraph"/>
      </w:pPr>
      <w:r w:rsidRPr="00437306">
        <w:tab/>
        <w:t>(a)</w:t>
      </w:r>
      <w:r w:rsidRPr="00437306">
        <w:tab/>
        <w:t>the old Act registrant is taken to have lodged a request in the approved form in accordance with paragraph</w:t>
      </w:r>
      <w:r w:rsidR="00437306">
        <w:t> </w:t>
      </w:r>
      <w:r w:rsidRPr="00437306">
        <w:t>40</w:t>
      </w:r>
      <w:r w:rsidR="00437306">
        <w:noBreakHyphen/>
      </w:r>
      <w:r w:rsidRPr="00437306">
        <w:t>30(1)(f) of the Insolvency Practice Schedule (Corporations) to have his or her registration as a liquidator cancelled; and</w:t>
      </w:r>
    </w:p>
    <w:p w:rsidR="00983B52" w:rsidRPr="00437306" w:rsidRDefault="00983B52" w:rsidP="00983B52">
      <w:pPr>
        <w:pStyle w:val="paragraph"/>
      </w:pPr>
      <w:r w:rsidRPr="00437306">
        <w:tab/>
        <w:t>(b)</w:t>
      </w:r>
      <w:r w:rsidRPr="00437306">
        <w:tab/>
        <w:t>ASIC is taken to have cancelled the registration under subsection</w:t>
      </w:r>
      <w:r w:rsidR="00437306">
        <w:t> </w:t>
      </w:r>
      <w:r w:rsidRPr="00437306">
        <w:t>40</w:t>
      </w:r>
      <w:r w:rsidR="00437306">
        <w:noBreakHyphen/>
      </w:r>
      <w:r w:rsidRPr="00437306">
        <w:t>30(1) of the Insolvency Practice Schedule (Corporations).</w:t>
      </w:r>
    </w:p>
    <w:p w:rsidR="00983B52" w:rsidRPr="00437306" w:rsidRDefault="00983B52" w:rsidP="00983B52">
      <w:pPr>
        <w:pStyle w:val="SubsectionHead"/>
      </w:pPr>
      <w:r w:rsidRPr="00437306">
        <w:t>Old Act registrant applies for registration under section</w:t>
      </w:r>
      <w:r w:rsidR="00437306">
        <w:t> </w:t>
      </w:r>
      <w:r w:rsidRPr="00437306">
        <w:t>20</w:t>
      </w:r>
      <w:r w:rsidR="00437306">
        <w:noBreakHyphen/>
      </w:r>
      <w:r w:rsidRPr="00437306">
        <w:t>5 of the Insolvency Practice Schedule (Corporations)</w:t>
      </w:r>
    </w:p>
    <w:p w:rsidR="00983B52" w:rsidRPr="00437306" w:rsidRDefault="00983B52" w:rsidP="00983B52">
      <w:pPr>
        <w:pStyle w:val="subsection"/>
      </w:pPr>
      <w:r w:rsidRPr="00437306">
        <w:tab/>
        <w:t>(4)</w:t>
      </w:r>
      <w:r w:rsidRPr="00437306">
        <w:tab/>
        <w:t>To avoid doubt, if the old Act registrant applies under section</w:t>
      </w:r>
      <w:r w:rsidR="00437306">
        <w:t> </w:t>
      </w:r>
      <w:r w:rsidRPr="00437306">
        <w:t>20</w:t>
      </w:r>
      <w:r w:rsidR="00437306">
        <w:noBreakHyphen/>
      </w:r>
      <w:r w:rsidRPr="00437306">
        <w:t>5 of the Insolvency Practice Schedule (Corporations) to be registered as a liquidator, and is registered in response to that application, this section does not affect that registration.</w:t>
      </w:r>
    </w:p>
    <w:p w:rsidR="00983B52" w:rsidRPr="00437306" w:rsidRDefault="00983B52" w:rsidP="00983B52">
      <w:pPr>
        <w:pStyle w:val="ActHead5"/>
      </w:pPr>
      <w:bookmarkStart w:id="282" w:name="_Toc528574496"/>
      <w:r w:rsidRPr="00437306">
        <w:rPr>
          <w:rStyle w:val="CharSectno"/>
        </w:rPr>
        <w:t>1560</w:t>
      </w:r>
      <w:r w:rsidRPr="00437306">
        <w:t xml:space="preserve">  Old Act registrant chooses not to renew</w:t>
      </w:r>
      <w:bookmarkEnd w:id="282"/>
    </w:p>
    <w:p w:rsidR="00983B52" w:rsidRPr="00437306" w:rsidRDefault="00983B52" w:rsidP="00983B52">
      <w:pPr>
        <w:pStyle w:val="SubsectionHead"/>
      </w:pPr>
      <w:r w:rsidRPr="00437306">
        <w:t>Application of this section</w:t>
      </w:r>
    </w:p>
    <w:p w:rsidR="00983B52" w:rsidRPr="00437306" w:rsidRDefault="00983B52" w:rsidP="00983B52">
      <w:pPr>
        <w:pStyle w:val="subsection"/>
      </w:pPr>
      <w:r w:rsidRPr="00437306">
        <w:tab/>
        <w:t>(1)</w:t>
      </w:r>
      <w:r w:rsidRPr="00437306">
        <w:tab/>
        <w:t>This section applies if an old Act registrant does not apply for renewal of his or her registration under the Insolvency Practice Schedule (Corporations) before his or her period of registration under subsection</w:t>
      </w:r>
      <w:r w:rsidR="00437306">
        <w:t> </w:t>
      </w:r>
      <w:r w:rsidRPr="00437306">
        <w:t xml:space="preserve">1555(1) ends (the </w:t>
      </w:r>
      <w:r w:rsidRPr="00437306">
        <w:rPr>
          <w:b/>
          <w:i/>
        </w:rPr>
        <w:t>expiry day</w:t>
      </w:r>
      <w:r w:rsidRPr="00437306">
        <w:t>).</w:t>
      </w:r>
    </w:p>
    <w:p w:rsidR="00983B52" w:rsidRPr="00437306" w:rsidRDefault="00983B52" w:rsidP="00983B52">
      <w:pPr>
        <w:pStyle w:val="SubsectionHead"/>
      </w:pPr>
      <w:r w:rsidRPr="00437306">
        <w:t>Old Act registrant may not accept further appointments after registration expires</w:t>
      </w:r>
    </w:p>
    <w:p w:rsidR="00983B52" w:rsidRPr="00437306" w:rsidRDefault="00983B52" w:rsidP="00983B52">
      <w:pPr>
        <w:pStyle w:val="subsection"/>
      </w:pPr>
      <w:r w:rsidRPr="00437306">
        <w:tab/>
        <w:t>(2)</w:t>
      </w:r>
      <w:r w:rsidRPr="00437306">
        <w:tab/>
        <w:t>The old Act registrant is taken to be registered as a liquidator under Subdivision B of Division</w:t>
      </w:r>
      <w:r w:rsidR="00437306">
        <w:t> </w:t>
      </w:r>
      <w:r w:rsidRPr="00437306">
        <w:t>20 of the Insolvency Practice Schedule (Corporations) after the expiry day, subject to a condition that he or she must not accept any further appointments as external administrator of a company.</w:t>
      </w:r>
    </w:p>
    <w:p w:rsidR="00983B52" w:rsidRPr="00437306" w:rsidRDefault="00983B52" w:rsidP="00983B52">
      <w:pPr>
        <w:pStyle w:val="subsection"/>
      </w:pPr>
      <w:r w:rsidRPr="00437306">
        <w:tab/>
        <w:t>(3)</w:t>
      </w:r>
      <w:r w:rsidRPr="00437306">
        <w:tab/>
        <w:t xml:space="preserve">That condition is a </w:t>
      </w:r>
      <w:r w:rsidRPr="00437306">
        <w:rPr>
          <w:b/>
          <w:i/>
        </w:rPr>
        <w:t>current condition</w:t>
      </w:r>
      <w:r w:rsidRPr="00437306">
        <w:t xml:space="preserve"> imposed on the old Act registrant.</w:t>
      </w:r>
    </w:p>
    <w:p w:rsidR="00983B52" w:rsidRPr="00437306" w:rsidRDefault="00983B52" w:rsidP="00983B52">
      <w:pPr>
        <w:pStyle w:val="SubsectionHead"/>
      </w:pPr>
      <w:r w:rsidRPr="00437306">
        <w:t>Registration cancelled once current administrations completed</w:t>
      </w:r>
    </w:p>
    <w:p w:rsidR="00983B52" w:rsidRPr="00437306" w:rsidRDefault="00983B52" w:rsidP="00983B52">
      <w:pPr>
        <w:pStyle w:val="subsection"/>
      </w:pPr>
      <w:r w:rsidRPr="00437306">
        <w:tab/>
        <w:t>(4)</w:t>
      </w:r>
      <w:r w:rsidRPr="00437306">
        <w:tab/>
        <w:t>On the day immediately after all of the external administrations of companies that the old Act registrant is entitled to carry out in accordance with his or her current conditions ends:</w:t>
      </w:r>
    </w:p>
    <w:p w:rsidR="00983B52" w:rsidRPr="00437306" w:rsidRDefault="00983B52" w:rsidP="00983B52">
      <w:pPr>
        <w:pStyle w:val="paragraph"/>
      </w:pPr>
      <w:r w:rsidRPr="00437306">
        <w:tab/>
        <w:t>(a)</w:t>
      </w:r>
      <w:r w:rsidRPr="00437306">
        <w:tab/>
        <w:t>the old Act registrant is taken to have lodged a request in the approved form in accordance with paragraph</w:t>
      </w:r>
      <w:r w:rsidR="00437306">
        <w:t> </w:t>
      </w:r>
      <w:r w:rsidRPr="00437306">
        <w:t>40</w:t>
      </w:r>
      <w:r w:rsidR="00437306">
        <w:noBreakHyphen/>
      </w:r>
      <w:r w:rsidRPr="00437306">
        <w:t>30(1)(f) of the Insolvency Practice Schedule (Corporations) to have his or her registration as a liquidator cancelled; and</w:t>
      </w:r>
    </w:p>
    <w:p w:rsidR="00983B52" w:rsidRPr="00437306" w:rsidRDefault="00983B52" w:rsidP="00983B52">
      <w:pPr>
        <w:pStyle w:val="paragraph"/>
      </w:pPr>
      <w:r w:rsidRPr="00437306">
        <w:tab/>
        <w:t>(b)</w:t>
      </w:r>
      <w:r w:rsidRPr="00437306">
        <w:tab/>
        <w:t>ASIC is taken to have cancelled the registration under subsection</w:t>
      </w:r>
      <w:r w:rsidR="00437306">
        <w:t> </w:t>
      </w:r>
      <w:r w:rsidRPr="00437306">
        <w:t>40</w:t>
      </w:r>
      <w:r w:rsidR="00437306">
        <w:noBreakHyphen/>
      </w:r>
      <w:r w:rsidRPr="00437306">
        <w:t>30(1) of the Insolvency Practice Schedule (Corporations).</w:t>
      </w:r>
    </w:p>
    <w:p w:rsidR="00983B52" w:rsidRPr="00437306" w:rsidRDefault="00983B52" w:rsidP="00983B52">
      <w:pPr>
        <w:pStyle w:val="ActHead4"/>
      </w:pPr>
      <w:bookmarkStart w:id="283" w:name="_Toc528574497"/>
      <w:r w:rsidRPr="00437306">
        <w:rPr>
          <w:rStyle w:val="CharSubdNo"/>
        </w:rPr>
        <w:t>Subdivision B</w:t>
      </w:r>
      <w:r w:rsidRPr="00437306">
        <w:t>—</w:t>
      </w:r>
      <w:r w:rsidRPr="00437306">
        <w:rPr>
          <w:rStyle w:val="CharSubdText"/>
        </w:rPr>
        <w:t>Annual returns and statements</w:t>
      </w:r>
      <w:bookmarkEnd w:id="283"/>
    </w:p>
    <w:p w:rsidR="00983B52" w:rsidRPr="00437306" w:rsidRDefault="00983B52" w:rsidP="00983B52">
      <w:pPr>
        <w:pStyle w:val="ActHead5"/>
      </w:pPr>
      <w:bookmarkStart w:id="284" w:name="_Toc528574498"/>
      <w:r w:rsidRPr="00437306">
        <w:rPr>
          <w:rStyle w:val="CharSectno"/>
        </w:rPr>
        <w:t>1561</w:t>
      </w:r>
      <w:r w:rsidRPr="00437306">
        <w:t xml:space="preserve">  Application of obligation to lodge annual liquidator returns</w:t>
      </w:r>
      <w:bookmarkEnd w:id="284"/>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(1)</w:t>
      </w:r>
      <w:r w:rsidRPr="00437306">
        <w:tab/>
        <w:t>Section</w:t>
      </w:r>
      <w:r w:rsidR="00437306">
        <w:t> </w:t>
      </w:r>
      <w:r w:rsidRPr="00437306">
        <w:t>30</w:t>
      </w:r>
      <w:r w:rsidR="00437306">
        <w:noBreakHyphen/>
      </w:r>
      <w:r w:rsidRPr="00437306">
        <w:t>1 of the Insolvency Practice Schedule (Corporations) applies in relation to liquidator return years that begin on or after the commencement day.</w:t>
      </w:r>
    </w:p>
    <w:p w:rsidR="00983B52" w:rsidRPr="00437306" w:rsidRDefault="00983B52" w:rsidP="00983B52">
      <w:pPr>
        <w:pStyle w:val="SubsectionHead"/>
      </w:pPr>
      <w:r w:rsidRPr="00437306">
        <w:t xml:space="preserve">Meaning of </w:t>
      </w:r>
      <w:r w:rsidRPr="00437306">
        <w:rPr>
          <w:b/>
        </w:rPr>
        <w:t>liquidator</w:t>
      </w:r>
      <w:r w:rsidRPr="00437306">
        <w:t xml:space="preserve"> </w:t>
      </w:r>
      <w:r w:rsidRPr="00437306">
        <w:rPr>
          <w:b/>
        </w:rPr>
        <w:t>return year</w:t>
      </w:r>
    </w:p>
    <w:p w:rsidR="00983B52" w:rsidRPr="00437306" w:rsidRDefault="00983B52" w:rsidP="00983B52">
      <w:pPr>
        <w:pStyle w:val="subsection"/>
      </w:pPr>
      <w:r w:rsidRPr="00437306">
        <w:tab/>
        <w:t>(2)</w:t>
      </w:r>
      <w:r w:rsidRPr="00437306">
        <w:tab/>
        <w:t xml:space="preserve">In working out the </w:t>
      </w:r>
      <w:r w:rsidRPr="00437306">
        <w:rPr>
          <w:b/>
          <w:i/>
        </w:rPr>
        <w:t>liquidator return year</w:t>
      </w:r>
      <w:r w:rsidRPr="00437306">
        <w:t xml:space="preserve"> for an old Act registrant under subsection</w:t>
      </w:r>
      <w:r w:rsidR="00437306">
        <w:t> </w:t>
      </w:r>
      <w:r w:rsidRPr="00437306">
        <w:t>30</w:t>
      </w:r>
      <w:r w:rsidR="00437306">
        <w:noBreakHyphen/>
      </w:r>
      <w:r w:rsidRPr="00437306">
        <w:t>1(2) of the Insolvency Practice Schedule (Corporations), “the day on which that registration first began”, means “the old Act registration day for that person (as defined for the purpose of Part</w:t>
      </w:r>
      <w:r w:rsidR="00437306">
        <w:t> </w:t>
      </w:r>
      <w:r w:rsidRPr="00437306">
        <w:t>10.25 of this Act)”.</w:t>
      </w:r>
    </w:p>
    <w:p w:rsidR="00983B52" w:rsidRPr="00437306" w:rsidRDefault="00983B52" w:rsidP="00983B52">
      <w:pPr>
        <w:pStyle w:val="SubsectionHead"/>
      </w:pPr>
      <w:r w:rsidRPr="00437306">
        <w:t>Annual statements under the old Act</w:t>
      </w:r>
    </w:p>
    <w:p w:rsidR="00983B52" w:rsidRPr="00437306" w:rsidRDefault="00983B52" w:rsidP="00983B52">
      <w:pPr>
        <w:pStyle w:val="subsection"/>
      </w:pPr>
      <w:r w:rsidRPr="00437306">
        <w:tab/>
        <w:t>(3)</w:t>
      </w:r>
      <w:r w:rsidRPr="00437306">
        <w:tab/>
        <w:t>The repeal of section</w:t>
      </w:r>
      <w:r w:rsidR="00437306">
        <w:t> </w:t>
      </w:r>
      <w:r w:rsidRPr="00437306">
        <w:t>1288 by Schedule</w:t>
      </w:r>
      <w:r w:rsidR="00437306">
        <w:t> </w:t>
      </w:r>
      <w:r w:rsidRPr="00437306">
        <w:t xml:space="preserve">2 to the </w:t>
      </w:r>
      <w:r w:rsidRPr="00437306">
        <w:rPr>
          <w:i/>
        </w:rPr>
        <w:t xml:space="preserve">Insolvency Law Reform Act 2016 </w:t>
      </w:r>
      <w:r w:rsidRPr="00437306">
        <w:t>applies in relation to liquidator return years beginning on or after the commencement day.</w:t>
      </w:r>
    </w:p>
    <w:p w:rsidR="00983B52" w:rsidRPr="00437306" w:rsidRDefault="00983B52" w:rsidP="00983B52">
      <w:pPr>
        <w:pStyle w:val="ActHead4"/>
      </w:pPr>
      <w:bookmarkStart w:id="285" w:name="_Toc528574499"/>
      <w:r w:rsidRPr="00437306">
        <w:rPr>
          <w:rStyle w:val="CharSubdNo"/>
        </w:rPr>
        <w:t>Subdivision C</w:t>
      </w:r>
      <w:r w:rsidRPr="00437306">
        <w:t>—</w:t>
      </w:r>
      <w:r w:rsidRPr="00437306">
        <w:rPr>
          <w:rStyle w:val="CharSubdText"/>
        </w:rPr>
        <w:t>Notice requirements</w:t>
      </w:r>
      <w:bookmarkEnd w:id="285"/>
    </w:p>
    <w:p w:rsidR="00983B52" w:rsidRPr="00437306" w:rsidRDefault="00983B52" w:rsidP="00983B52">
      <w:pPr>
        <w:pStyle w:val="ActHead5"/>
      </w:pPr>
      <w:bookmarkStart w:id="286" w:name="_Toc528574500"/>
      <w:r w:rsidRPr="00437306">
        <w:rPr>
          <w:rStyle w:val="CharSectno"/>
        </w:rPr>
        <w:t>1562</w:t>
      </w:r>
      <w:r w:rsidRPr="00437306">
        <w:t xml:space="preserve">  Notice of significant events</w:t>
      </w:r>
      <w:bookmarkEnd w:id="286"/>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within 2 years before the commencement day, an event of a kind mentioned in subsection</w:t>
      </w:r>
      <w:r w:rsidR="00437306">
        <w:t> </w:t>
      </w:r>
      <w:r w:rsidRPr="00437306">
        <w:t>35</w:t>
      </w:r>
      <w:r w:rsidR="00437306">
        <w:noBreakHyphen/>
      </w:r>
      <w:r w:rsidRPr="00437306">
        <w:t>1(1) of the Insolvency Practice Schedule (Corporations) occurs in relation to an old Act registrant; and</w:t>
      </w:r>
    </w:p>
    <w:p w:rsidR="00983B52" w:rsidRPr="00437306" w:rsidRDefault="00983B52" w:rsidP="00983B52">
      <w:pPr>
        <w:pStyle w:val="paragraph"/>
      </w:pPr>
      <w:r w:rsidRPr="00437306">
        <w:tab/>
        <w:t>(b)</w:t>
      </w:r>
      <w:r w:rsidRPr="00437306">
        <w:tab/>
        <w:t>the old Act registrant has not already informed ASIC in writing of the event before the commencement day;</w:t>
      </w:r>
    </w:p>
    <w:p w:rsidR="00983B52" w:rsidRPr="00437306" w:rsidRDefault="00983B52" w:rsidP="00983B52">
      <w:pPr>
        <w:pStyle w:val="subsection2"/>
      </w:pPr>
      <w:r w:rsidRPr="00437306">
        <w:t>the old Act registrant must lodge with ASIC a notice, in the approved form, relating to the event.</w:t>
      </w:r>
    </w:p>
    <w:p w:rsidR="00983B52" w:rsidRPr="00437306" w:rsidRDefault="00983B52" w:rsidP="00983B52">
      <w:pPr>
        <w:pStyle w:val="subsection"/>
      </w:pPr>
      <w:r w:rsidRPr="00437306">
        <w:tab/>
        <w:t>(2)</w:t>
      </w:r>
      <w:r w:rsidRPr="00437306">
        <w:tab/>
        <w:t>The notice must be lodged:</w:t>
      </w:r>
    </w:p>
    <w:p w:rsidR="00983B52" w:rsidRPr="00437306" w:rsidRDefault="00983B52" w:rsidP="00983B52">
      <w:pPr>
        <w:pStyle w:val="paragraph"/>
      </w:pPr>
      <w:r w:rsidRPr="00437306">
        <w:tab/>
        <w:t>(a)</w:t>
      </w:r>
      <w:r w:rsidRPr="00437306">
        <w:tab/>
        <w:t>if the old Act registrant is or could reasonably be expected to be aware of the event on or before the commencement day—within one month after the commencement day; or</w:t>
      </w:r>
    </w:p>
    <w:p w:rsidR="00983B52" w:rsidRPr="00437306" w:rsidRDefault="00983B52" w:rsidP="00983B52">
      <w:pPr>
        <w:pStyle w:val="paragraph"/>
      </w:pPr>
      <w:r w:rsidRPr="00437306">
        <w:tab/>
        <w:t>(b)</w:t>
      </w:r>
      <w:r w:rsidRPr="00437306">
        <w:tab/>
        <w:t xml:space="preserve">if </w:t>
      </w:r>
      <w:r w:rsidR="00437306">
        <w:t>paragraph (</w:t>
      </w:r>
      <w:r w:rsidRPr="00437306">
        <w:t>a) is not satisfied, but the old Act registrant is or could reasonably be expected to be aware of the event after the commencement day—within one month after the first day on which the old Act registrant is or could reasonably be expected to be aware of the event.</w:t>
      </w:r>
    </w:p>
    <w:p w:rsidR="00983B52" w:rsidRPr="00437306" w:rsidRDefault="00983B52" w:rsidP="00983B52">
      <w:pPr>
        <w:pStyle w:val="subsection"/>
      </w:pPr>
      <w:r w:rsidRPr="00437306">
        <w:tab/>
        <w:t>(3)</w:t>
      </w:r>
      <w:r w:rsidRPr="00437306">
        <w:tab/>
        <w:t>A person commits an offence if:</w:t>
      </w:r>
    </w:p>
    <w:p w:rsidR="00983B52" w:rsidRPr="00437306" w:rsidRDefault="00983B52" w:rsidP="00983B52">
      <w:pPr>
        <w:pStyle w:val="paragraph"/>
      </w:pPr>
      <w:r w:rsidRPr="00437306">
        <w:tab/>
        <w:t>(a)</w:t>
      </w:r>
      <w:r w:rsidRPr="00437306">
        <w:tab/>
        <w:t xml:space="preserve">the person is subject to a requirement under </w:t>
      </w:r>
      <w:r w:rsidR="00437306">
        <w:t>subsection (</w:t>
      </w:r>
      <w:r w:rsidRPr="00437306">
        <w:t xml:space="preserve">1) within the period specified in </w:t>
      </w:r>
      <w:r w:rsidR="00437306">
        <w:t>subsection (</w:t>
      </w:r>
      <w:r w:rsidRPr="00437306">
        <w:t>2); and</w:t>
      </w:r>
    </w:p>
    <w:p w:rsidR="00983B52" w:rsidRPr="00437306" w:rsidRDefault="00983B52" w:rsidP="00983B52">
      <w:pPr>
        <w:pStyle w:val="paragraph"/>
      </w:pPr>
      <w:r w:rsidRPr="00437306">
        <w:tab/>
        <w:t>(b)</w:t>
      </w:r>
      <w:r w:rsidRPr="00437306">
        <w:tab/>
        <w:t>the person intentionally or recklessly fails to comply with the requirement within that period.</w:t>
      </w:r>
    </w:p>
    <w:p w:rsidR="00983B52" w:rsidRPr="00437306" w:rsidRDefault="00983B52" w:rsidP="00983B52">
      <w:pPr>
        <w:pStyle w:val="Penalty"/>
      </w:pPr>
      <w:r w:rsidRPr="00437306">
        <w:t>Penalty:</w:t>
      </w:r>
      <w:r w:rsidRPr="00437306">
        <w:tab/>
        <w:t>100 penalty units.</w:t>
      </w:r>
    </w:p>
    <w:p w:rsidR="00983B52" w:rsidRPr="00437306" w:rsidRDefault="00983B52" w:rsidP="00983B52">
      <w:pPr>
        <w:pStyle w:val="ActHead4"/>
      </w:pPr>
      <w:bookmarkStart w:id="287" w:name="_Toc528574501"/>
      <w:r w:rsidRPr="00437306">
        <w:rPr>
          <w:rStyle w:val="CharSubdNo"/>
        </w:rPr>
        <w:t>Subdivision D</w:t>
      </w:r>
      <w:r w:rsidRPr="00437306">
        <w:t>—</w:t>
      </w:r>
      <w:r w:rsidRPr="00437306">
        <w:rPr>
          <w:rStyle w:val="CharSubdText"/>
        </w:rPr>
        <w:t>Cancellation by ASIC under the old Act</w:t>
      </w:r>
      <w:bookmarkEnd w:id="287"/>
    </w:p>
    <w:p w:rsidR="00983B52" w:rsidRPr="00437306" w:rsidRDefault="00983B52" w:rsidP="00983B52">
      <w:pPr>
        <w:pStyle w:val="ActHead5"/>
      </w:pPr>
      <w:bookmarkStart w:id="288" w:name="_Toc528574502"/>
      <w:r w:rsidRPr="00437306">
        <w:rPr>
          <w:rStyle w:val="CharSectno"/>
        </w:rPr>
        <w:t>1563</w:t>
      </w:r>
      <w:r w:rsidRPr="00437306">
        <w:t xml:space="preserve">  Request for cancellation made before the commencement day</w:t>
      </w:r>
      <w:bookmarkEnd w:id="288"/>
    </w:p>
    <w:p w:rsidR="00983B52" w:rsidRPr="00437306" w:rsidRDefault="00983B52" w:rsidP="00983B52">
      <w:pPr>
        <w:pStyle w:val="subsection"/>
      </w:pPr>
      <w:r w:rsidRPr="00437306">
        <w:tab/>
        <w:t>(1)</w:t>
      </w:r>
      <w:r w:rsidRPr="00437306">
        <w:tab/>
        <w:t>This section applies if:</w:t>
      </w:r>
    </w:p>
    <w:p w:rsidR="00983B52" w:rsidRPr="00437306" w:rsidRDefault="00983B52" w:rsidP="00983B52">
      <w:pPr>
        <w:pStyle w:val="paragraph"/>
      </w:pPr>
      <w:r w:rsidRPr="00437306">
        <w:tab/>
        <w:t>(a)</w:t>
      </w:r>
      <w:r w:rsidRPr="00437306">
        <w:tab/>
        <w:t>before the commencement day, a person requests ASIC under section</w:t>
      </w:r>
      <w:r w:rsidR="00437306">
        <w:t> </w:t>
      </w:r>
      <w:r w:rsidRPr="00437306">
        <w:t>1290 of the old Act to cancel the person’s registration as a liquidator or as a liquidator of a specified body corporate; and</w:t>
      </w:r>
    </w:p>
    <w:p w:rsidR="00983B52" w:rsidRPr="00437306" w:rsidRDefault="00983B52" w:rsidP="00983B52">
      <w:pPr>
        <w:pStyle w:val="paragraph"/>
      </w:pPr>
      <w:r w:rsidRPr="00437306">
        <w:tab/>
        <w:t>(b)</w:t>
      </w:r>
      <w:r w:rsidRPr="00437306">
        <w:tab/>
        <w:t>no decision by ASIC to cancel that registration has come into effect before the commencement day.</w:t>
      </w:r>
    </w:p>
    <w:p w:rsidR="00983B52" w:rsidRPr="00437306" w:rsidRDefault="00983B52" w:rsidP="00983B52">
      <w:pPr>
        <w:pStyle w:val="subsection"/>
      </w:pPr>
      <w:r w:rsidRPr="00437306">
        <w:tab/>
        <w:t>(2)</w:t>
      </w:r>
      <w:r w:rsidRPr="00437306">
        <w:tab/>
        <w:t>ASIC may not cancel the registration under section</w:t>
      </w:r>
      <w:r w:rsidR="00437306">
        <w:t> </w:t>
      </w:r>
      <w:r w:rsidRPr="00437306">
        <w:t>1290 of the old Act.</w:t>
      </w:r>
    </w:p>
    <w:p w:rsidR="00983B52" w:rsidRPr="00437306" w:rsidRDefault="00983B52" w:rsidP="00983B52">
      <w:pPr>
        <w:pStyle w:val="subsection"/>
      </w:pPr>
      <w:r w:rsidRPr="00437306">
        <w:tab/>
        <w:t>(3)</w:t>
      </w:r>
      <w:r w:rsidRPr="00437306">
        <w:tab/>
        <w:t>However, for the purposes of paragraph</w:t>
      </w:r>
      <w:r w:rsidR="00437306">
        <w:t> </w:t>
      </w:r>
      <w:r w:rsidRPr="00437306">
        <w:t>40</w:t>
      </w:r>
      <w:r w:rsidR="00437306">
        <w:noBreakHyphen/>
      </w:r>
      <w:r w:rsidRPr="00437306">
        <w:t>30(1)(f) of the Insolvency Practice Schedule (Corporations), the person is taken to have lodged a request with ASIC in the approved form to have the person’s registration as a liquidator under the Insolvency Practice Schedule (Corporations) cancelled.</w:t>
      </w:r>
    </w:p>
    <w:p w:rsidR="00983B52" w:rsidRPr="00437306" w:rsidRDefault="00983B52" w:rsidP="00983B52">
      <w:pPr>
        <w:pStyle w:val="subsection"/>
      </w:pPr>
      <w:r w:rsidRPr="00437306">
        <w:tab/>
        <w:t>(4)</w:t>
      </w:r>
      <w:r w:rsidRPr="00437306">
        <w:tab/>
        <w:t>The amendments of section</w:t>
      </w:r>
      <w:r w:rsidR="00437306">
        <w:t> </w:t>
      </w:r>
      <w:r w:rsidRPr="00437306">
        <w:t>1290 made by Schedule</w:t>
      </w:r>
      <w:r w:rsidR="00437306">
        <w:t> </w:t>
      </w:r>
      <w:r w:rsidRPr="00437306">
        <w:t>2</w:t>
      </w:r>
      <w:r w:rsidRPr="00437306">
        <w:rPr>
          <w:i/>
        </w:rPr>
        <w:t xml:space="preserve"> </w:t>
      </w:r>
      <w:r w:rsidRPr="00437306">
        <w:t xml:space="preserve">to the </w:t>
      </w:r>
      <w:r w:rsidRPr="00437306">
        <w:rPr>
          <w:i/>
        </w:rPr>
        <w:t xml:space="preserve">Insolvency Law Reform Act 2016 </w:t>
      </w:r>
      <w:r w:rsidRPr="00437306">
        <w:t>apply in relation to requests made to ASIC under section</w:t>
      </w:r>
      <w:r w:rsidR="00437306">
        <w:t> </w:t>
      </w:r>
      <w:r w:rsidRPr="00437306">
        <w:t>1290 on or after the commencement day.</w:t>
      </w:r>
    </w:p>
    <w:p w:rsidR="00983B52" w:rsidRPr="00437306" w:rsidRDefault="00983B52" w:rsidP="00983B52">
      <w:pPr>
        <w:pStyle w:val="ActHead5"/>
      </w:pPr>
      <w:bookmarkStart w:id="289" w:name="_Toc528574503"/>
      <w:r w:rsidRPr="00437306">
        <w:rPr>
          <w:rStyle w:val="CharSectno"/>
        </w:rPr>
        <w:t>1564</w:t>
      </w:r>
      <w:r w:rsidRPr="00437306">
        <w:t xml:space="preserve">  Decision to cancel registration made before the commencement day</w:t>
      </w:r>
      <w:bookmarkEnd w:id="289"/>
    </w:p>
    <w:p w:rsidR="00983B52" w:rsidRPr="00437306" w:rsidRDefault="00983B52" w:rsidP="00983B52">
      <w:pPr>
        <w:pStyle w:val="subsection"/>
      </w:pPr>
      <w:r w:rsidRPr="00437306">
        <w:tab/>
        <w:t>(1)</w:t>
      </w:r>
      <w:r w:rsidRPr="00437306">
        <w:tab/>
        <w:t>This section applies if:</w:t>
      </w:r>
    </w:p>
    <w:p w:rsidR="00983B52" w:rsidRPr="00437306" w:rsidRDefault="00983B52" w:rsidP="00983B52">
      <w:pPr>
        <w:pStyle w:val="paragraph"/>
      </w:pPr>
      <w:r w:rsidRPr="00437306">
        <w:tab/>
        <w:t>(a)</w:t>
      </w:r>
      <w:r w:rsidRPr="00437306">
        <w:tab/>
        <w:t>before the commencement day, a decision is made by ASIC under section</w:t>
      </w:r>
      <w:r w:rsidR="00437306">
        <w:t> </w:t>
      </w:r>
      <w:r w:rsidRPr="00437306">
        <w:t>1290A of the old Act to cancel the registration of a person as a liquidator, or as a liquidator of a specified body corporate; and</w:t>
      </w:r>
    </w:p>
    <w:p w:rsidR="00983B52" w:rsidRPr="00437306" w:rsidRDefault="00983B52" w:rsidP="00983B52">
      <w:pPr>
        <w:pStyle w:val="paragraph"/>
      </w:pPr>
      <w:r w:rsidRPr="00437306">
        <w:tab/>
        <w:t>(b)</w:t>
      </w:r>
      <w:r w:rsidRPr="00437306">
        <w:tab/>
        <w:t>the decision has not come into effect before the commencement day.</w:t>
      </w:r>
    </w:p>
    <w:p w:rsidR="00983B52" w:rsidRPr="00437306" w:rsidRDefault="00983B52" w:rsidP="00983B52">
      <w:pPr>
        <w:pStyle w:val="subsection"/>
      </w:pPr>
      <w:r w:rsidRPr="00437306">
        <w:tab/>
        <w:t>(2)</w:t>
      </w:r>
      <w:r w:rsidRPr="00437306">
        <w:tab/>
        <w:t>On the commencement day, ASIC is taken to have made a decision under section</w:t>
      </w:r>
      <w:r w:rsidR="00437306">
        <w:t> </w:t>
      </w:r>
      <w:r w:rsidRPr="00437306">
        <w:t>40</w:t>
      </w:r>
      <w:r w:rsidR="00437306">
        <w:noBreakHyphen/>
      </w:r>
      <w:r w:rsidRPr="00437306">
        <w:t>30 of the Insolvency Practice Schedule (Corporations) to cancel the registration of the person as a liquidator.</w:t>
      </w:r>
    </w:p>
    <w:p w:rsidR="00983B52" w:rsidRPr="00437306" w:rsidRDefault="00983B52" w:rsidP="00983B52">
      <w:pPr>
        <w:pStyle w:val="subsection"/>
      </w:pPr>
      <w:r w:rsidRPr="00437306">
        <w:tab/>
        <w:t>(3)</w:t>
      </w:r>
      <w:r w:rsidRPr="00437306">
        <w:tab/>
        <w:t>Section</w:t>
      </w:r>
      <w:r w:rsidR="00437306">
        <w:t> </w:t>
      </w:r>
      <w:r w:rsidRPr="00437306">
        <w:t>40</w:t>
      </w:r>
      <w:r w:rsidR="00437306">
        <w:noBreakHyphen/>
      </w:r>
      <w:r w:rsidRPr="00437306">
        <w:t>35 of the Insolvency Practice Schedule (Corporations) applies in relation to the decision as if the decision were made on the commencement day.</w:t>
      </w:r>
    </w:p>
    <w:p w:rsidR="00983B52" w:rsidRPr="00437306" w:rsidRDefault="00983B52" w:rsidP="00983B52">
      <w:pPr>
        <w:pStyle w:val="ActHead4"/>
      </w:pPr>
      <w:bookmarkStart w:id="290" w:name="_Toc528574504"/>
      <w:r w:rsidRPr="00437306">
        <w:rPr>
          <w:rStyle w:val="CharSubdNo"/>
        </w:rPr>
        <w:t>Subdivision E</w:t>
      </w:r>
      <w:r w:rsidRPr="00437306">
        <w:t>—</w:t>
      </w:r>
      <w:r w:rsidRPr="00437306">
        <w:rPr>
          <w:rStyle w:val="CharSubdText"/>
        </w:rPr>
        <w:t>Disciplinary proceedings before the Board</w:t>
      </w:r>
      <w:bookmarkEnd w:id="290"/>
    </w:p>
    <w:p w:rsidR="00983B52" w:rsidRPr="00437306" w:rsidRDefault="00983B52" w:rsidP="00983B52">
      <w:pPr>
        <w:pStyle w:val="ActHead5"/>
      </w:pPr>
      <w:bookmarkStart w:id="291" w:name="_Toc528574505"/>
      <w:r w:rsidRPr="00437306">
        <w:rPr>
          <w:rStyle w:val="CharSectno"/>
        </w:rPr>
        <w:t>1565</w:t>
      </w:r>
      <w:r w:rsidRPr="00437306">
        <w:t xml:space="preserve">  Matters not dealt with by the Board before the commencement day</w:t>
      </w:r>
      <w:bookmarkEnd w:id="291"/>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an application has been made under section</w:t>
      </w:r>
      <w:r w:rsidR="00437306">
        <w:t> </w:t>
      </w:r>
      <w:r w:rsidRPr="00437306">
        <w:t>1292 of the old Act in relation to a person before the commencement day; and</w:t>
      </w:r>
    </w:p>
    <w:p w:rsidR="00983B52" w:rsidRPr="00437306" w:rsidRDefault="00983B52" w:rsidP="00983B52">
      <w:pPr>
        <w:pStyle w:val="paragraph"/>
      </w:pPr>
      <w:r w:rsidRPr="00437306">
        <w:tab/>
        <w:t>(b)</w:t>
      </w:r>
      <w:r w:rsidRPr="00437306">
        <w:tab/>
        <w:t>the Board has not, before the commencement day:</w:t>
      </w:r>
    </w:p>
    <w:p w:rsidR="00983B52" w:rsidRPr="00437306" w:rsidRDefault="00983B52" w:rsidP="00983B52">
      <w:pPr>
        <w:pStyle w:val="paragraphsub"/>
      </w:pPr>
      <w:r w:rsidRPr="00437306">
        <w:tab/>
        <w:t>(i)</w:t>
      </w:r>
      <w:r w:rsidRPr="00437306">
        <w:tab/>
        <w:t>made an order in response to the application under subsection</w:t>
      </w:r>
      <w:r w:rsidR="00437306">
        <w:t> </w:t>
      </w:r>
      <w:r w:rsidRPr="00437306">
        <w:t>1292(2), (3), (4), (5), (6) or (7) of the old Act; or</w:t>
      </w:r>
    </w:p>
    <w:p w:rsidR="00983B52" w:rsidRPr="00437306" w:rsidRDefault="00983B52" w:rsidP="00983B52">
      <w:pPr>
        <w:pStyle w:val="paragraphsub"/>
      </w:pPr>
      <w:r w:rsidRPr="00437306">
        <w:tab/>
        <w:t>(ii)</w:t>
      </w:r>
      <w:r w:rsidRPr="00437306">
        <w:tab/>
        <w:t>dealt with the person under subsection</w:t>
      </w:r>
      <w:r w:rsidR="00437306">
        <w:t> </w:t>
      </w:r>
      <w:r w:rsidRPr="00437306">
        <w:t>1292(9) of the old Act in response to the application; or</w:t>
      </w:r>
    </w:p>
    <w:p w:rsidR="00983B52" w:rsidRPr="00437306" w:rsidRDefault="00983B52" w:rsidP="00983B52">
      <w:pPr>
        <w:pStyle w:val="paragraphsub"/>
      </w:pPr>
      <w:r w:rsidRPr="00437306">
        <w:tab/>
        <w:t>(iii)</w:t>
      </w:r>
      <w:r w:rsidRPr="00437306">
        <w:tab/>
        <w:t>held a conference in relation to the application under section</w:t>
      </w:r>
      <w:r w:rsidR="00437306">
        <w:t> </w:t>
      </w:r>
      <w:r w:rsidRPr="00437306">
        <w:t>1294A;</w:t>
      </w:r>
    </w:p>
    <w:p w:rsidR="00983B52" w:rsidRPr="00437306" w:rsidRDefault="00983B52" w:rsidP="00983B52">
      <w:pPr>
        <w:pStyle w:val="subsection2"/>
      </w:pPr>
      <w:r w:rsidRPr="00437306">
        <w:t>the Board must cease its consideration of the matter on the commencement day without making such an order, dealing with the person under subsection</w:t>
      </w:r>
      <w:r w:rsidR="00437306">
        <w:t> </w:t>
      </w:r>
      <w:r w:rsidRPr="00437306">
        <w:t>1292(9) of the old Act or convening such a conference under section</w:t>
      </w:r>
      <w:r w:rsidR="00437306">
        <w:t> </w:t>
      </w:r>
      <w:r w:rsidRPr="00437306">
        <w:t>1294A.</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 xml:space="preserve">the Board has ceased to consider a matter because of </w:t>
      </w:r>
      <w:r w:rsidR="00437306">
        <w:t>subsection (</w:t>
      </w:r>
      <w:r w:rsidRPr="00437306">
        <w:t>1); and</w:t>
      </w:r>
    </w:p>
    <w:p w:rsidR="00983B52" w:rsidRPr="00437306" w:rsidRDefault="00983B52" w:rsidP="00983B52">
      <w:pPr>
        <w:pStyle w:val="paragraph"/>
      </w:pPr>
      <w:r w:rsidRPr="00437306">
        <w:tab/>
        <w:t>(b)</w:t>
      </w:r>
      <w:r w:rsidRPr="00437306">
        <w:tab/>
        <w:t>a conference has been convened in relation to the matter under subsection</w:t>
      </w:r>
      <w:r w:rsidR="00437306">
        <w:t> </w:t>
      </w:r>
      <w:r w:rsidRPr="00437306">
        <w:t>1294A(1), but not yet held;</w:t>
      </w:r>
    </w:p>
    <w:p w:rsidR="00983B52" w:rsidRPr="00437306" w:rsidRDefault="00983B52" w:rsidP="00983B52">
      <w:pPr>
        <w:pStyle w:val="subsection2"/>
      </w:pPr>
      <w:r w:rsidRPr="00437306">
        <w:t>the Chairperson of the Board need not give notice of the conference under subsection</w:t>
      </w:r>
      <w:r w:rsidR="00437306">
        <w:t> </w:t>
      </w:r>
      <w:r w:rsidRPr="00437306">
        <w:t>1294A(3) and the conference need not be held.</w:t>
      </w:r>
    </w:p>
    <w:p w:rsidR="00983B52" w:rsidRPr="00437306" w:rsidRDefault="00983B52" w:rsidP="00983B52">
      <w:pPr>
        <w:pStyle w:val="subsection"/>
      </w:pPr>
      <w:r w:rsidRPr="00437306">
        <w:tab/>
        <w:t>(3)</w:t>
      </w:r>
      <w:r w:rsidRPr="00437306">
        <w:tab/>
        <w:t>The fact that the Board has ceased to consider the matter does not preclude the matter, or any aspect of the matter, from being dealt with under Division</w:t>
      </w:r>
      <w:r w:rsidR="00437306">
        <w:t> </w:t>
      </w:r>
      <w:r w:rsidRPr="00437306">
        <w:t>40 of the Insolvency Practice Schedule (Corporations).</w:t>
      </w:r>
    </w:p>
    <w:p w:rsidR="00983B52" w:rsidRPr="00437306" w:rsidRDefault="00983B52" w:rsidP="00983B52">
      <w:pPr>
        <w:pStyle w:val="subsection"/>
      </w:pPr>
      <w:r w:rsidRPr="00437306">
        <w:tab/>
        <w:t>(4)</w:t>
      </w:r>
      <w:r w:rsidRPr="00437306">
        <w:tab/>
        <w:t>To avoid doubt, nothing in this section affects any right or obligation that any person has before the commencement day, including any right to review, in relation to the application or the consideration of the matter by the Board.</w:t>
      </w:r>
    </w:p>
    <w:p w:rsidR="00983B52" w:rsidRPr="00437306" w:rsidRDefault="00983B52" w:rsidP="00983B52">
      <w:pPr>
        <w:pStyle w:val="ActHead5"/>
      </w:pPr>
      <w:bookmarkStart w:id="292" w:name="_Toc528574506"/>
      <w:r w:rsidRPr="00437306">
        <w:rPr>
          <w:rStyle w:val="CharSectno"/>
        </w:rPr>
        <w:t>1566</w:t>
      </w:r>
      <w:r w:rsidRPr="00437306">
        <w:t xml:space="preserve">  Matters dealt with by the Board before the commencement day</w:t>
      </w:r>
      <w:bookmarkEnd w:id="292"/>
    </w:p>
    <w:p w:rsidR="00983B52" w:rsidRPr="00437306" w:rsidRDefault="00983B52" w:rsidP="00983B52">
      <w:pPr>
        <w:pStyle w:val="subsection"/>
      </w:pPr>
      <w:r w:rsidRPr="00437306">
        <w:tab/>
        <w:t>(1)</w:t>
      </w:r>
      <w:r w:rsidRPr="00437306">
        <w:tab/>
        <w:t>This section applies if:</w:t>
      </w:r>
    </w:p>
    <w:p w:rsidR="00983B52" w:rsidRPr="00437306" w:rsidRDefault="00983B52" w:rsidP="00983B52">
      <w:pPr>
        <w:pStyle w:val="paragraph"/>
      </w:pPr>
      <w:r w:rsidRPr="00437306">
        <w:tab/>
        <w:t>(a)</w:t>
      </w:r>
      <w:r w:rsidRPr="00437306">
        <w:tab/>
        <w:t>an application has been made under section</w:t>
      </w:r>
      <w:r w:rsidR="00437306">
        <w:t> </w:t>
      </w:r>
      <w:r w:rsidRPr="00437306">
        <w:t>1292 of the old Act in relation to a person before the commencement day; and</w:t>
      </w:r>
    </w:p>
    <w:p w:rsidR="00983B52" w:rsidRPr="00437306" w:rsidRDefault="00983B52" w:rsidP="00983B52">
      <w:pPr>
        <w:pStyle w:val="paragraph"/>
      </w:pPr>
      <w:r w:rsidRPr="00437306">
        <w:tab/>
        <w:t>(b)</w:t>
      </w:r>
      <w:r w:rsidRPr="00437306">
        <w:tab/>
        <w:t>before the commencement day, the Board has:</w:t>
      </w:r>
    </w:p>
    <w:p w:rsidR="00983B52" w:rsidRPr="00437306" w:rsidRDefault="00983B52" w:rsidP="00983B52">
      <w:pPr>
        <w:pStyle w:val="paragraphsub"/>
      </w:pPr>
      <w:r w:rsidRPr="00437306">
        <w:tab/>
        <w:t>(i)</w:t>
      </w:r>
      <w:r w:rsidRPr="00437306">
        <w:tab/>
        <w:t>made an order in response to the application under subsection</w:t>
      </w:r>
      <w:r w:rsidR="00437306">
        <w:t> </w:t>
      </w:r>
      <w:r w:rsidRPr="00437306">
        <w:t>1292(2), (3), (4), (5), (6) or (7); or</w:t>
      </w:r>
    </w:p>
    <w:p w:rsidR="00983B52" w:rsidRPr="00437306" w:rsidRDefault="00983B52" w:rsidP="00983B52">
      <w:pPr>
        <w:pStyle w:val="paragraphsub"/>
      </w:pPr>
      <w:r w:rsidRPr="00437306">
        <w:tab/>
        <w:t>(ii)</w:t>
      </w:r>
      <w:r w:rsidRPr="00437306">
        <w:tab/>
        <w:t>dealt with the person under subsection</w:t>
      </w:r>
      <w:r w:rsidR="00437306">
        <w:t> </w:t>
      </w:r>
      <w:r w:rsidRPr="00437306">
        <w:t>1292(9) in response to the application; or</w:t>
      </w:r>
    </w:p>
    <w:p w:rsidR="00983B52" w:rsidRPr="00437306" w:rsidRDefault="00983B52" w:rsidP="00983B52">
      <w:pPr>
        <w:pStyle w:val="paragraphsub"/>
      </w:pPr>
      <w:r w:rsidRPr="00437306">
        <w:tab/>
        <w:t>(iii)</w:t>
      </w:r>
      <w:r w:rsidRPr="00437306">
        <w:tab/>
        <w:t>held a conference in relation to the application under section</w:t>
      </w:r>
      <w:r w:rsidR="00437306">
        <w:t> </w:t>
      </w:r>
      <w:r w:rsidRPr="00437306">
        <w:t>1294A.</w:t>
      </w:r>
    </w:p>
    <w:p w:rsidR="00983B52" w:rsidRPr="00437306" w:rsidRDefault="00983B52" w:rsidP="00983B52">
      <w:pPr>
        <w:pStyle w:val="subsection"/>
      </w:pPr>
      <w:r w:rsidRPr="00437306">
        <w:tab/>
        <w:t>(2)</w:t>
      </w:r>
      <w:r w:rsidRPr="00437306">
        <w:tab/>
        <w:t>The old Act continues to apply in relation to:</w:t>
      </w:r>
    </w:p>
    <w:p w:rsidR="00983B52" w:rsidRPr="00437306" w:rsidRDefault="00983B52" w:rsidP="00983B52">
      <w:pPr>
        <w:pStyle w:val="paragraph"/>
      </w:pPr>
      <w:r w:rsidRPr="00437306">
        <w:tab/>
        <w:t>(a)</w:t>
      </w:r>
      <w:r w:rsidRPr="00437306">
        <w:tab/>
        <w:t>the decision to:</w:t>
      </w:r>
    </w:p>
    <w:p w:rsidR="00983B52" w:rsidRPr="00437306" w:rsidRDefault="00983B52" w:rsidP="00983B52">
      <w:pPr>
        <w:pStyle w:val="paragraphsub"/>
      </w:pPr>
      <w:r w:rsidRPr="00437306">
        <w:tab/>
        <w:t>(i)</w:t>
      </w:r>
      <w:r w:rsidRPr="00437306">
        <w:tab/>
        <w:t>make the order under subsection</w:t>
      </w:r>
      <w:r w:rsidR="00437306">
        <w:t> </w:t>
      </w:r>
      <w:r w:rsidRPr="00437306">
        <w:t>1292(2), (3), (4), (5), (6) or (7); or</w:t>
      </w:r>
    </w:p>
    <w:p w:rsidR="00983B52" w:rsidRPr="00437306" w:rsidRDefault="00983B52" w:rsidP="00983B52">
      <w:pPr>
        <w:pStyle w:val="paragraphsub"/>
      </w:pPr>
      <w:r w:rsidRPr="00437306">
        <w:tab/>
        <w:t>(ii)</w:t>
      </w:r>
      <w:r w:rsidRPr="00437306">
        <w:tab/>
        <w:t>deal with the matter under subsection</w:t>
      </w:r>
      <w:r w:rsidR="00437306">
        <w:t> </w:t>
      </w:r>
      <w:r w:rsidRPr="00437306">
        <w:t>1292(9) in response to the application; or</w:t>
      </w:r>
    </w:p>
    <w:p w:rsidR="00983B52" w:rsidRPr="00437306" w:rsidRDefault="00983B52" w:rsidP="00983B52">
      <w:pPr>
        <w:pStyle w:val="paragraphsub"/>
      </w:pPr>
      <w:r w:rsidRPr="00437306">
        <w:tab/>
        <w:t>(iii)</w:t>
      </w:r>
      <w:r w:rsidRPr="00437306">
        <w:tab/>
        <w:t>convene the conference under section</w:t>
      </w:r>
      <w:r w:rsidR="00437306">
        <w:t> </w:t>
      </w:r>
      <w:r w:rsidRPr="00437306">
        <w:t>1294A; and</w:t>
      </w:r>
    </w:p>
    <w:p w:rsidR="00983B52" w:rsidRPr="00437306" w:rsidRDefault="00983B52" w:rsidP="00983B52">
      <w:pPr>
        <w:pStyle w:val="paragraph"/>
      </w:pPr>
      <w:r w:rsidRPr="00437306">
        <w:tab/>
        <w:t>(b)</w:t>
      </w:r>
      <w:r w:rsidRPr="00437306">
        <w:tab/>
        <w:t>a decision made at the conference held under section</w:t>
      </w:r>
      <w:r w:rsidR="00437306">
        <w:t> </w:t>
      </w:r>
      <w:r w:rsidRPr="00437306">
        <w:t>1294A; and</w:t>
      </w:r>
    </w:p>
    <w:p w:rsidR="00983B52" w:rsidRPr="00437306" w:rsidRDefault="00983B52" w:rsidP="00983B52">
      <w:pPr>
        <w:pStyle w:val="paragraph"/>
      </w:pPr>
      <w:r w:rsidRPr="00437306">
        <w:tab/>
        <w:t>(c)</w:t>
      </w:r>
      <w:r w:rsidRPr="00437306">
        <w:tab/>
        <w:t>any process ordered under subsection</w:t>
      </w:r>
      <w:r w:rsidR="00437306">
        <w:t> </w:t>
      </w:r>
      <w:r w:rsidRPr="00437306">
        <w:t>1294A(4) at the conference held under that section; and</w:t>
      </w:r>
    </w:p>
    <w:p w:rsidR="00983B52" w:rsidRPr="00437306" w:rsidRDefault="00983B52" w:rsidP="00983B52">
      <w:pPr>
        <w:pStyle w:val="paragraph"/>
      </w:pPr>
      <w:r w:rsidRPr="00437306">
        <w:tab/>
        <w:t>(d)</w:t>
      </w:r>
      <w:r w:rsidRPr="00437306">
        <w:tab/>
        <w:t>the matter in relation to which the conference was held under section</w:t>
      </w:r>
      <w:r w:rsidR="00437306">
        <w:t> </w:t>
      </w:r>
      <w:r w:rsidRPr="00437306">
        <w:t>1294A before the commencement day.</w:t>
      </w:r>
    </w:p>
    <w:p w:rsidR="00983B52" w:rsidRPr="00437306" w:rsidRDefault="00983B52" w:rsidP="00983B52">
      <w:pPr>
        <w:pStyle w:val="subsection"/>
      </w:pPr>
      <w:r w:rsidRPr="00437306">
        <w:tab/>
        <w:t>(3)</w:t>
      </w:r>
      <w:r w:rsidRPr="00437306">
        <w:tab/>
        <w:t xml:space="preserve">The same </w:t>
      </w:r>
      <w:r w:rsidRPr="00437306">
        <w:rPr>
          <w:lang w:eastAsia="en-US"/>
        </w:rPr>
        <w:t>matter may not be dealt with</w:t>
      </w:r>
      <w:r w:rsidRPr="00437306">
        <w:t xml:space="preserve"> under Division</w:t>
      </w:r>
      <w:r w:rsidR="00437306">
        <w:t> </w:t>
      </w:r>
      <w:r w:rsidRPr="00437306">
        <w:t>40 of the Insolvency Practice Schedule (Corporations).</w:t>
      </w:r>
    </w:p>
    <w:p w:rsidR="00983B52" w:rsidRPr="00437306" w:rsidRDefault="00983B52" w:rsidP="00983B52">
      <w:pPr>
        <w:pStyle w:val="ActHead5"/>
      </w:pPr>
      <w:bookmarkStart w:id="293" w:name="_Toc528574507"/>
      <w:r w:rsidRPr="00437306">
        <w:rPr>
          <w:rStyle w:val="CharSectno"/>
        </w:rPr>
        <w:t>1567</w:t>
      </w:r>
      <w:r w:rsidRPr="00437306">
        <w:t xml:space="preserve">  Matters which the Board refuses to deal with before the commencement day</w:t>
      </w:r>
      <w:bookmarkEnd w:id="293"/>
    </w:p>
    <w:p w:rsidR="00983B52" w:rsidRPr="00437306" w:rsidRDefault="00983B52" w:rsidP="00983B52">
      <w:pPr>
        <w:pStyle w:val="subsection"/>
      </w:pPr>
      <w:r w:rsidRPr="00437306">
        <w:tab/>
        <w:t>(1)</w:t>
      </w:r>
      <w:r w:rsidRPr="00437306">
        <w:tab/>
        <w:t>This section applies if:</w:t>
      </w:r>
    </w:p>
    <w:p w:rsidR="00983B52" w:rsidRPr="00437306" w:rsidRDefault="00983B52" w:rsidP="00983B52">
      <w:pPr>
        <w:pStyle w:val="paragraph"/>
      </w:pPr>
      <w:r w:rsidRPr="00437306">
        <w:tab/>
        <w:t>(a)</w:t>
      </w:r>
      <w:r w:rsidRPr="00437306">
        <w:tab/>
        <w:t>an application has been made under section</w:t>
      </w:r>
      <w:r w:rsidR="00437306">
        <w:t> </w:t>
      </w:r>
      <w:r w:rsidRPr="00437306">
        <w:t>1292 of the old Act in relation to a person before the commencement day; and</w:t>
      </w:r>
    </w:p>
    <w:p w:rsidR="00983B52" w:rsidRPr="00437306" w:rsidRDefault="00983B52" w:rsidP="00983B52">
      <w:pPr>
        <w:pStyle w:val="paragraph"/>
      </w:pPr>
      <w:r w:rsidRPr="00437306">
        <w:tab/>
        <w:t>(b)</w:t>
      </w:r>
      <w:r w:rsidRPr="00437306">
        <w:tab/>
        <w:t>before the commencement day, the Board has decided to refuse to:</w:t>
      </w:r>
    </w:p>
    <w:p w:rsidR="00983B52" w:rsidRPr="00437306" w:rsidRDefault="00983B52" w:rsidP="00983B52">
      <w:pPr>
        <w:pStyle w:val="paragraphsub"/>
      </w:pPr>
      <w:r w:rsidRPr="00437306">
        <w:tab/>
        <w:t>(i)</w:t>
      </w:r>
      <w:r w:rsidRPr="00437306">
        <w:tab/>
        <w:t>make an order in response to the application under subsection</w:t>
      </w:r>
      <w:r w:rsidR="00437306">
        <w:t> </w:t>
      </w:r>
      <w:r w:rsidRPr="00437306">
        <w:t>1292(2), (3), (4), (5), (6) or (7); or</w:t>
      </w:r>
    </w:p>
    <w:p w:rsidR="00983B52" w:rsidRPr="00437306" w:rsidRDefault="00983B52" w:rsidP="00983B52">
      <w:pPr>
        <w:pStyle w:val="paragraphsub"/>
      </w:pPr>
      <w:r w:rsidRPr="00437306">
        <w:tab/>
        <w:t>(ii)</w:t>
      </w:r>
      <w:r w:rsidRPr="00437306">
        <w:tab/>
        <w:t>deal with the person under subsection</w:t>
      </w:r>
      <w:r w:rsidR="00437306">
        <w:t> </w:t>
      </w:r>
      <w:r w:rsidRPr="00437306">
        <w:t>1292(9) in response to the application; or</w:t>
      </w:r>
    </w:p>
    <w:p w:rsidR="00983B52" w:rsidRPr="00437306" w:rsidRDefault="00983B52" w:rsidP="00983B52">
      <w:pPr>
        <w:pStyle w:val="paragraphsub"/>
      </w:pPr>
      <w:r w:rsidRPr="00437306">
        <w:tab/>
        <w:t>(iii)</w:t>
      </w:r>
      <w:r w:rsidRPr="00437306">
        <w:tab/>
        <w:t>convene a conference in relation to the application under section</w:t>
      </w:r>
      <w:r w:rsidR="00437306">
        <w:t> </w:t>
      </w:r>
      <w:r w:rsidRPr="00437306">
        <w:t>1294A.</w:t>
      </w:r>
    </w:p>
    <w:p w:rsidR="00983B52" w:rsidRPr="00437306" w:rsidRDefault="00983B52" w:rsidP="00983B52">
      <w:pPr>
        <w:pStyle w:val="subsection"/>
      </w:pPr>
      <w:r w:rsidRPr="00437306">
        <w:tab/>
        <w:t>(2)</w:t>
      </w:r>
      <w:r w:rsidRPr="00437306">
        <w:tab/>
        <w:t>The old Act continues to apply in relation to the decision to refuse to make the order under subsection</w:t>
      </w:r>
      <w:r w:rsidR="00437306">
        <w:t> </w:t>
      </w:r>
      <w:r w:rsidRPr="00437306">
        <w:t>1292(2), (3), (4), (5), (6) or (7), deal with the matter under subsection</w:t>
      </w:r>
      <w:r w:rsidR="00437306">
        <w:t> </w:t>
      </w:r>
      <w:r w:rsidRPr="00437306">
        <w:t>1292(9) in response to the application or convene a conference under section</w:t>
      </w:r>
      <w:r w:rsidR="00437306">
        <w:t> </w:t>
      </w:r>
      <w:r w:rsidRPr="00437306">
        <w:t>1294A.</w:t>
      </w:r>
    </w:p>
    <w:p w:rsidR="00983B52" w:rsidRPr="00437306" w:rsidRDefault="00983B52" w:rsidP="00983B52">
      <w:pPr>
        <w:pStyle w:val="subsection"/>
      </w:pPr>
      <w:r w:rsidRPr="00437306">
        <w:tab/>
        <w:t>(3)</w:t>
      </w:r>
      <w:r w:rsidRPr="00437306">
        <w:tab/>
        <w:t xml:space="preserve">The same </w:t>
      </w:r>
      <w:r w:rsidRPr="00437306">
        <w:rPr>
          <w:lang w:eastAsia="en-US"/>
        </w:rPr>
        <w:t>matter may not be dealt with</w:t>
      </w:r>
      <w:r w:rsidRPr="00437306">
        <w:t xml:space="preserve"> under Division</w:t>
      </w:r>
      <w:r w:rsidR="00437306">
        <w:t> </w:t>
      </w:r>
      <w:r w:rsidRPr="00437306">
        <w:t>40 of the Insolvency Practice Schedule (Corporations).</w:t>
      </w:r>
    </w:p>
    <w:p w:rsidR="00983B52" w:rsidRPr="00437306" w:rsidRDefault="00983B52" w:rsidP="00983B52">
      <w:pPr>
        <w:pStyle w:val="ActHead5"/>
      </w:pPr>
      <w:bookmarkStart w:id="294" w:name="_Toc528574508"/>
      <w:r w:rsidRPr="00437306">
        <w:rPr>
          <w:rStyle w:val="CharSectno"/>
        </w:rPr>
        <w:t>1568</w:t>
      </w:r>
      <w:r w:rsidRPr="00437306">
        <w:t xml:space="preserve">  Board considering terminating suspension before the commencement day</w:t>
      </w:r>
      <w:bookmarkEnd w:id="294"/>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an application has been made under section</w:t>
      </w:r>
      <w:r w:rsidR="00437306">
        <w:t> </w:t>
      </w:r>
      <w:r w:rsidRPr="00437306">
        <w:t>1295 of the old Act to terminate the suspension of the registration of a person as a liquidator, or as a liquidator of a specified body corporate; and</w:t>
      </w:r>
    </w:p>
    <w:p w:rsidR="00983B52" w:rsidRPr="00437306" w:rsidRDefault="00983B52" w:rsidP="00983B52">
      <w:pPr>
        <w:pStyle w:val="paragraph"/>
      </w:pPr>
      <w:r w:rsidRPr="00437306">
        <w:tab/>
        <w:t>(b)</w:t>
      </w:r>
      <w:r w:rsidRPr="00437306">
        <w:tab/>
        <w:t>the Board has neither refused the application nor, by order, terminated the suspension before the commencement day;</w:t>
      </w:r>
    </w:p>
    <w:p w:rsidR="00983B52" w:rsidRPr="00437306" w:rsidRDefault="00983B52" w:rsidP="00983B52">
      <w:pPr>
        <w:pStyle w:val="subsection2"/>
      </w:pPr>
      <w:r w:rsidRPr="00437306">
        <w:t>the Board must cease its consideration of the matter on the commencement day without making such an order.</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the Board, under section</w:t>
      </w:r>
      <w:r w:rsidR="00437306">
        <w:t> </w:t>
      </w:r>
      <w:r w:rsidRPr="00437306">
        <w:t>1295 of the old Act, is considering of its own motion whether to terminate the suspension of the registration of a person as a liquidator, or as a liquidator of a specified body corporate; and</w:t>
      </w:r>
    </w:p>
    <w:p w:rsidR="00983B52" w:rsidRPr="00437306" w:rsidRDefault="00983B52" w:rsidP="00983B52">
      <w:pPr>
        <w:pStyle w:val="paragraph"/>
      </w:pPr>
      <w:r w:rsidRPr="00437306">
        <w:tab/>
        <w:t>(b)</w:t>
      </w:r>
      <w:r w:rsidRPr="00437306">
        <w:tab/>
        <w:t>the Board has not, by order, terminated the suspension before the commencement day;</w:t>
      </w:r>
    </w:p>
    <w:p w:rsidR="00983B52" w:rsidRPr="00437306" w:rsidRDefault="00983B52" w:rsidP="00983B52">
      <w:pPr>
        <w:pStyle w:val="subsection2"/>
      </w:pPr>
      <w:r w:rsidRPr="00437306">
        <w:t>the Board must cease its consideration of the matter on the commencement day without making such an order.</w:t>
      </w:r>
    </w:p>
    <w:p w:rsidR="00983B52" w:rsidRPr="00437306" w:rsidRDefault="00983B52" w:rsidP="00983B52">
      <w:pPr>
        <w:pStyle w:val="subsection"/>
      </w:pPr>
      <w:r w:rsidRPr="00437306">
        <w:tab/>
        <w:t>(3)</w:t>
      </w:r>
      <w:r w:rsidRPr="00437306">
        <w:tab/>
        <w:t>The fact that the Board has ceased to consider the matter does not preclude the matter from being dealt with under Division</w:t>
      </w:r>
      <w:r w:rsidR="00437306">
        <w:t> </w:t>
      </w:r>
      <w:r w:rsidRPr="00437306">
        <w:t>40 of the Insolvency Practice Schedule (Corporations).</w:t>
      </w:r>
    </w:p>
    <w:p w:rsidR="00983B52" w:rsidRPr="00437306" w:rsidRDefault="00983B52" w:rsidP="00983B52">
      <w:pPr>
        <w:pStyle w:val="ActHead5"/>
      </w:pPr>
      <w:bookmarkStart w:id="295" w:name="_Toc528574509"/>
      <w:r w:rsidRPr="00437306">
        <w:rPr>
          <w:rStyle w:val="CharSectno"/>
        </w:rPr>
        <w:t>1569</w:t>
      </w:r>
      <w:r w:rsidRPr="00437306">
        <w:t xml:space="preserve">  Sharing information between the Board and committees</w:t>
      </w:r>
      <w:bookmarkEnd w:id="295"/>
    </w:p>
    <w:p w:rsidR="00983B52" w:rsidRPr="00437306" w:rsidRDefault="00983B52" w:rsidP="00983B52">
      <w:pPr>
        <w:pStyle w:val="subsection"/>
      </w:pPr>
      <w:r w:rsidRPr="00437306">
        <w:tab/>
        <w:t>(1)</w:t>
      </w:r>
      <w:r w:rsidRPr="00437306">
        <w:tab/>
        <w:t>The Chair of a committee convened under Part</w:t>
      </w:r>
      <w:r w:rsidR="00437306">
        <w:t> </w:t>
      </w:r>
      <w:r w:rsidRPr="00437306">
        <w:t xml:space="preserve">2 of the Insolvency Practice Schedule (Corporations) may request the Chairperson of the Board (the </w:t>
      </w:r>
      <w:r w:rsidRPr="00437306">
        <w:rPr>
          <w:b/>
          <w:i/>
        </w:rPr>
        <w:t>Board Chair</w:t>
      </w:r>
      <w:r w:rsidRPr="00437306">
        <w:t>) to give the committee any information or document in the Board’s possession or control in relation to a person who:</w:t>
      </w:r>
    </w:p>
    <w:p w:rsidR="00983B52" w:rsidRPr="00437306" w:rsidRDefault="00983B52" w:rsidP="00983B52">
      <w:pPr>
        <w:pStyle w:val="paragraph"/>
      </w:pPr>
      <w:r w:rsidRPr="00437306">
        <w:tab/>
        <w:t>(a)</w:t>
      </w:r>
      <w:r w:rsidRPr="00437306">
        <w:tab/>
        <w:t>is, or has at any time been, a registered liquidator under the Insolvency Practice Schedule (Corporations); or</w:t>
      </w:r>
    </w:p>
    <w:p w:rsidR="00983B52" w:rsidRPr="00437306" w:rsidRDefault="00983B52" w:rsidP="00983B52">
      <w:pPr>
        <w:pStyle w:val="paragraph"/>
      </w:pPr>
      <w:r w:rsidRPr="00437306">
        <w:tab/>
        <w:t>(b)</w:t>
      </w:r>
      <w:r w:rsidRPr="00437306">
        <w:tab/>
        <w:t>has at any time been registered as a liquidator, or as a liquidator of a specified body corporate, under the old Act.</w:t>
      </w:r>
    </w:p>
    <w:p w:rsidR="00983B52" w:rsidRPr="00437306" w:rsidRDefault="00983B52" w:rsidP="00983B52">
      <w:pPr>
        <w:pStyle w:val="subsection"/>
      </w:pPr>
      <w:r w:rsidRPr="00437306">
        <w:tab/>
        <w:t>(2)</w:t>
      </w:r>
      <w:r w:rsidRPr="00437306">
        <w:tab/>
        <w:t>The Board Chair must comply with the request within 10 business days.</w:t>
      </w:r>
    </w:p>
    <w:p w:rsidR="00983B52" w:rsidRPr="00437306" w:rsidRDefault="00983B52" w:rsidP="00983B52">
      <w:pPr>
        <w:pStyle w:val="ActHead4"/>
      </w:pPr>
      <w:bookmarkStart w:id="296" w:name="_Toc528574510"/>
      <w:r w:rsidRPr="00437306">
        <w:rPr>
          <w:rStyle w:val="CharSubdNo"/>
        </w:rPr>
        <w:t>Subdivision F</w:t>
      </w:r>
      <w:r w:rsidRPr="00437306">
        <w:t>—</w:t>
      </w:r>
      <w:r w:rsidRPr="00437306">
        <w:rPr>
          <w:rStyle w:val="CharSubdText"/>
        </w:rPr>
        <w:t>Suspension, cancellation and disciplinary action under the Insolvency Practice Schedule (Corporations)</w:t>
      </w:r>
      <w:bookmarkEnd w:id="296"/>
    </w:p>
    <w:p w:rsidR="00983B52" w:rsidRPr="00437306" w:rsidRDefault="00983B52" w:rsidP="00983B52">
      <w:pPr>
        <w:pStyle w:val="ActHead5"/>
      </w:pPr>
      <w:bookmarkStart w:id="297" w:name="_Toc528574511"/>
      <w:r w:rsidRPr="00437306">
        <w:rPr>
          <w:rStyle w:val="CharSectno"/>
        </w:rPr>
        <w:t>1570</w:t>
      </w:r>
      <w:r w:rsidRPr="00437306">
        <w:t xml:space="preserve">  Direction to comply with requirement to lodge documents etc.</w:t>
      </w:r>
      <w:bookmarkEnd w:id="297"/>
    </w:p>
    <w:p w:rsidR="00983B52" w:rsidRPr="00437306" w:rsidRDefault="00983B52" w:rsidP="00983B52">
      <w:pPr>
        <w:pStyle w:val="subsection"/>
      </w:pPr>
      <w:r w:rsidRPr="00437306">
        <w:tab/>
      </w:r>
      <w:r w:rsidRPr="00437306">
        <w:tab/>
        <w:t>Subdivision B of Division</w:t>
      </w:r>
      <w:r w:rsidR="00437306">
        <w:t> </w:t>
      </w:r>
      <w:r w:rsidRPr="00437306">
        <w:t>40 of the Insolvency Practice Schedule (Corporations) applies whether or not a requirement mentioned in that Subdivision to lodge a document or give information or a document arises before, on or after the commencement day.</w:t>
      </w:r>
    </w:p>
    <w:p w:rsidR="00983B52" w:rsidRPr="00437306" w:rsidRDefault="00983B52" w:rsidP="00983B52">
      <w:pPr>
        <w:pStyle w:val="ActHead5"/>
      </w:pPr>
      <w:bookmarkStart w:id="298" w:name="_Toc528574512"/>
      <w:r w:rsidRPr="00437306">
        <w:rPr>
          <w:rStyle w:val="CharSectno"/>
        </w:rPr>
        <w:t>1571</w:t>
      </w:r>
      <w:r w:rsidRPr="00437306">
        <w:t xml:space="preserve">  Suspension by ASIC under the Insolvency Practice Schedule (Corporations)</w:t>
      </w:r>
      <w:bookmarkEnd w:id="298"/>
    </w:p>
    <w:p w:rsidR="00983B52" w:rsidRPr="00437306" w:rsidRDefault="00983B52" w:rsidP="00983B52">
      <w:pPr>
        <w:pStyle w:val="subsection"/>
      </w:pPr>
      <w:r w:rsidRPr="00437306">
        <w:tab/>
        <w:t>(1)</w:t>
      </w:r>
      <w:r w:rsidRPr="00437306">
        <w:tab/>
        <w:t>Section</w:t>
      </w:r>
      <w:r w:rsidR="00437306">
        <w:t> </w:t>
      </w:r>
      <w:r w:rsidRPr="00437306">
        <w:t>40</w:t>
      </w:r>
      <w:r w:rsidR="00437306">
        <w:noBreakHyphen/>
      </w:r>
      <w:r w:rsidRPr="00437306">
        <w:t>25 of the Insolvency Practice Schedule (Corporations) applies whether or not an event mentioned in subsection</w:t>
      </w:r>
      <w:r w:rsidR="00437306">
        <w:t> </w:t>
      </w:r>
      <w:r w:rsidRPr="00437306">
        <w:t>40</w:t>
      </w:r>
      <w:r w:rsidR="00437306">
        <w:noBreakHyphen/>
      </w:r>
      <w:r w:rsidRPr="00437306">
        <w:t>25(1) occurs before, on or after the commencement day.</w:t>
      </w:r>
    </w:p>
    <w:p w:rsidR="00983B52" w:rsidRPr="00437306" w:rsidRDefault="00983B52" w:rsidP="00983B52">
      <w:pPr>
        <w:pStyle w:val="subsection"/>
      </w:pPr>
      <w:r w:rsidRPr="00437306">
        <w:tab/>
        <w:t>(2)</w:t>
      </w:r>
      <w:r w:rsidRPr="00437306">
        <w:tab/>
        <w:t>However, paragraph</w:t>
      </w:r>
      <w:r w:rsidR="00437306">
        <w:t> </w:t>
      </w:r>
      <w:r w:rsidRPr="00437306">
        <w:t>40</w:t>
      </w:r>
      <w:r w:rsidR="00437306">
        <w:noBreakHyphen/>
      </w:r>
      <w:r w:rsidRPr="00437306">
        <w:t xml:space="preserve">25(1)(c) of the Insolvency Practice Schedule (Corporations) does not apply in relation to the cancellation of the registration of a person as a trustee under the </w:t>
      </w:r>
      <w:r w:rsidRPr="00437306">
        <w:rPr>
          <w:i/>
        </w:rPr>
        <w:t>Bankruptcy Act 1966</w:t>
      </w:r>
      <w:r w:rsidRPr="00437306">
        <w:t>, as in force at any time before the commencement day.</w:t>
      </w:r>
    </w:p>
    <w:p w:rsidR="00983B52" w:rsidRPr="00437306" w:rsidRDefault="00983B52" w:rsidP="00983B52">
      <w:pPr>
        <w:pStyle w:val="ActHead5"/>
      </w:pPr>
      <w:bookmarkStart w:id="299" w:name="_Toc528574513"/>
      <w:r w:rsidRPr="00437306">
        <w:rPr>
          <w:rStyle w:val="CharSectno"/>
        </w:rPr>
        <w:t>1572</w:t>
      </w:r>
      <w:r w:rsidRPr="00437306">
        <w:t xml:space="preserve">  Cancellation by ASIC under the Insolvency Practice Schedule (Corporations)</w:t>
      </w:r>
      <w:bookmarkEnd w:id="299"/>
    </w:p>
    <w:p w:rsidR="00983B52" w:rsidRPr="00437306" w:rsidRDefault="00983B52" w:rsidP="00983B52">
      <w:pPr>
        <w:pStyle w:val="subsection"/>
      </w:pPr>
      <w:r w:rsidRPr="00437306">
        <w:tab/>
        <w:t>(1)</w:t>
      </w:r>
      <w:r w:rsidRPr="00437306">
        <w:tab/>
        <w:t>Section</w:t>
      </w:r>
      <w:r w:rsidR="00437306">
        <w:t> </w:t>
      </w:r>
      <w:r w:rsidRPr="00437306">
        <w:t>40</w:t>
      </w:r>
      <w:r w:rsidR="00437306">
        <w:noBreakHyphen/>
      </w:r>
      <w:r w:rsidRPr="00437306">
        <w:t>30 of the Insolvency Practice Schedule (Corporations) applies whether or not an event mentioned in subsection</w:t>
      </w:r>
      <w:r w:rsidR="00437306">
        <w:t> </w:t>
      </w:r>
      <w:r w:rsidRPr="00437306">
        <w:t>40</w:t>
      </w:r>
      <w:r w:rsidR="00437306">
        <w:noBreakHyphen/>
      </w:r>
      <w:r w:rsidRPr="00437306">
        <w:t>30(1) occurs before, on or after the commencement day.</w:t>
      </w:r>
    </w:p>
    <w:p w:rsidR="00983B52" w:rsidRPr="00437306" w:rsidRDefault="00983B52" w:rsidP="00983B52">
      <w:pPr>
        <w:pStyle w:val="subsection"/>
      </w:pPr>
      <w:r w:rsidRPr="00437306">
        <w:tab/>
        <w:t>(2)</w:t>
      </w:r>
      <w:r w:rsidRPr="00437306">
        <w:tab/>
        <w:t>However, paragraph</w:t>
      </w:r>
      <w:r w:rsidR="00437306">
        <w:t> </w:t>
      </w:r>
      <w:r w:rsidRPr="00437306">
        <w:t>40</w:t>
      </w:r>
      <w:r w:rsidR="00437306">
        <w:noBreakHyphen/>
      </w:r>
      <w:r w:rsidRPr="00437306">
        <w:t xml:space="preserve">30(1)(c) of the Insolvency Practice Schedule (Corporations) does not apply in relation to the cancellation of the registration of a person as a trustee under the </w:t>
      </w:r>
      <w:r w:rsidRPr="00437306">
        <w:rPr>
          <w:i/>
        </w:rPr>
        <w:t>Bankruptcy Act 1966</w:t>
      </w:r>
      <w:r w:rsidRPr="00437306">
        <w:t>, as in force at any time before the commencement day.</w:t>
      </w:r>
    </w:p>
    <w:p w:rsidR="00983B52" w:rsidRPr="00437306" w:rsidRDefault="00983B52" w:rsidP="00983B52">
      <w:pPr>
        <w:pStyle w:val="ActHead5"/>
      </w:pPr>
      <w:bookmarkStart w:id="300" w:name="_Toc528574514"/>
      <w:r w:rsidRPr="00437306">
        <w:rPr>
          <w:rStyle w:val="CharSectno"/>
        </w:rPr>
        <w:t>1573</w:t>
      </w:r>
      <w:r w:rsidRPr="00437306">
        <w:t xml:space="preserve">  Show</w:t>
      </w:r>
      <w:r w:rsidR="00437306">
        <w:noBreakHyphen/>
      </w:r>
      <w:r w:rsidRPr="00437306">
        <w:t>cause notice under the Insolvency Practice Schedule (Corporations)</w:t>
      </w:r>
      <w:bookmarkEnd w:id="300"/>
    </w:p>
    <w:p w:rsidR="00983B52" w:rsidRPr="00437306" w:rsidRDefault="00983B52" w:rsidP="00983B52">
      <w:pPr>
        <w:pStyle w:val="subsection"/>
      </w:pPr>
      <w:r w:rsidRPr="00437306">
        <w:tab/>
      </w:r>
      <w:r w:rsidRPr="00437306">
        <w:tab/>
        <w:t>Subdivision E of Division</w:t>
      </w:r>
      <w:r w:rsidR="00437306">
        <w:t> </w:t>
      </w:r>
      <w:r w:rsidRPr="00437306">
        <w:t>40 of the Insolvency Practice Schedule (Corporations) applies whether or not an event mentioned in subsection</w:t>
      </w:r>
      <w:r w:rsidR="00437306">
        <w:t> </w:t>
      </w:r>
      <w:r w:rsidRPr="00437306">
        <w:t>40</w:t>
      </w:r>
      <w:r w:rsidR="00437306">
        <w:noBreakHyphen/>
      </w:r>
      <w:r w:rsidRPr="00437306">
        <w:t>40(1) of the Schedule occurs before, on or after the commencement day.</w:t>
      </w:r>
    </w:p>
    <w:p w:rsidR="00983B52" w:rsidRPr="00437306" w:rsidRDefault="00983B52" w:rsidP="00983B52">
      <w:pPr>
        <w:pStyle w:val="ActHead5"/>
      </w:pPr>
      <w:bookmarkStart w:id="301" w:name="_Toc528574515"/>
      <w:r w:rsidRPr="00437306">
        <w:rPr>
          <w:rStyle w:val="CharSectno"/>
        </w:rPr>
        <w:t>1574</w:t>
      </w:r>
      <w:r w:rsidRPr="00437306">
        <w:t xml:space="preserve">  Lifting or shortening suspension under the Insolvency Practice Schedule (Corporations)</w:t>
      </w:r>
      <w:bookmarkEnd w:id="301"/>
    </w:p>
    <w:p w:rsidR="00983B52" w:rsidRPr="00437306" w:rsidRDefault="00983B52" w:rsidP="00983B52">
      <w:pPr>
        <w:pStyle w:val="subsection"/>
      </w:pPr>
      <w:r w:rsidRPr="00437306">
        <w:tab/>
      </w:r>
      <w:r w:rsidRPr="00437306">
        <w:tab/>
        <w:t>Subdivision F of Division</w:t>
      </w:r>
      <w:r w:rsidR="00437306">
        <w:t> </w:t>
      </w:r>
      <w:r w:rsidRPr="00437306">
        <w:t>40 of the Insolvency Practice Schedule (Corporations) applies whether or not a person’s registration as a liquidator is suspended under a provision of the old Act or of the Insolvency Practice Schedule (Corporations).</w:t>
      </w:r>
    </w:p>
    <w:p w:rsidR="00983B52" w:rsidRPr="00437306" w:rsidRDefault="00983B52" w:rsidP="00983B52">
      <w:pPr>
        <w:pStyle w:val="ActHead5"/>
      </w:pPr>
      <w:bookmarkStart w:id="302" w:name="_Toc528574516"/>
      <w:r w:rsidRPr="00437306">
        <w:rPr>
          <w:rStyle w:val="CharSectno"/>
        </w:rPr>
        <w:t>1575</w:t>
      </w:r>
      <w:r w:rsidRPr="00437306">
        <w:t xml:space="preserve">  Action initiated by industry bodies</w:t>
      </w:r>
      <w:bookmarkEnd w:id="302"/>
    </w:p>
    <w:p w:rsidR="00983B52" w:rsidRPr="00437306" w:rsidRDefault="00983B52" w:rsidP="00983B52">
      <w:pPr>
        <w:pStyle w:val="subsection"/>
      </w:pPr>
      <w:r w:rsidRPr="00437306">
        <w:tab/>
      </w:r>
      <w:r w:rsidRPr="00437306">
        <w:tab/>
        <w:t>Section</w:t>
      </w:r>
      <w:r w:rsidR="00437306">
        <w:t> </w:t>
      </w:r>
      <w:r w:rsidRPr="00437306">
        <w:t>40</w:t>
      </w:r>
      <w:r w:rsidR="00437306">
        <w:noBreakHyphen/>
      </w:r>
      <w:r w:rsidRPr="00437306">
        <w:t>100 of the Insolvency Practice Schedule (Corporations) applies, whether or not the grounds to which a notice under that section relates arise because of an action, a failure to act or circumstance that occurs before, on or after the commencement day.</w:t>
      </w:r>
    </w:p>
    <w:p w:rsidR="00983B52" w:rsidRPr="00437306" w:rsidRDefault="00983B52" w:rsidP="00983B52">
      <w:pPr>
        <w:pStyle w:val="ActHead4"/>
      </w:pPr>
      <w:bookmarkStart w:id="303" w:name="_Toc528574517"/>
      <w:r w:rsidRPr="00437306">
        <w:rPr>
          <w:rStyle w:val="CharSubdNo"/>
        </w:rPr>
        <w:t>Subdivision G</w:t>
      </w:r>
      <w:r w:rsidRPr="00437306">
        <w:t>—</w:t>
      </w:r>
      <w:r w:rsidRPr="00437306">
        <w:rPr>
          <w:rStyle w:val="CharSubdText"/>
        </w:rPr>
        <w:t>Powers of the Court and other bodies</w:t>
      </w:r>
      <w:bookmarkEnd w:id="303"/>
    </w:p>
    <w:p w:rsidR="00983B52" w:rsidRPr="00437306" w:rsidRDefault="00983B52" w:rsidP="00983B52">
      <w:pPr>
        <w:pStyle w:val="ActHead5"/>
      </w:pPr>
      <w:bookmarkStart w:id="304" w:name="_Toc528574518"/>
      <w:r w:rsidRPr="00437306">
        <w:rPr>
          <w:rStyle w:val="CharSectno"/>
        </w:rPr>
        <w:t>1576</w:t>
      </w:r>
      <w:r w:rsidRPr="00437306">
        <w:t xml:space="preserve">  Application of court powers under section</w:t>
      </w:r>
      <w:r w:rsidR="00437306">
        <w:t> </w:t>
      </w:r>
      <w:r w:rsidRPr="00437306">
        <w:t>45</w:t>
      </w:r>
      <w:r w:rsidR="00437306">
        <w:noBreakHyphen/>
      </w:r>
      <w:r w:rsidRPr="00437306">
        <w:t>1 of the Insolvency Practice Schedule (Corporations)</w:t>
      </w:r>
      <w:bookmarkEnd w:id="304"/>
    </w:p>
    <w:p w:rsidR="00983B52" w:rsidRPr="00437306" w:rsidRDefault="00983B52" w:rsidP="00983B52">
      <w:pPr>
        <w:pStyle w:val="subsection"/>
      </w:pPr>
      <w:r w:rsidRPr="00437306">
        <w:tab/>
      </w:r>
      <w:r w:rsidRPr="00437306">
        <w:tab/>
        <w:t>The Court may exercise its powers to make an order under section</w:t>
      </w:r>
      <w:r w:rsidR="00437306">
        <w:t> </w:t>
      </w:r>
      <w:r w:rsidRPr="00437306">
        <w:t>45</w:t>
      </w:r>
      <w:r w:rsidR="00437306">
        <w:noBreakHyphen/>
      </w:r>
      <w:r w:rsidRPr="00437306">
        <w:t>1 of the Insolvency Practice Schedule (Corporations), whether or not the action or failure to act in relation to which, or because of which, the order is made occurs before, on or after the commencement day.</w:t>
      </w:r>
    </w:p>
    <w:p w:rsidR="00983B52" w:rsidRPr="00437306" w:rsidRDefault="00983B52" w:rsidP="00983B52">
      <w:pPr>
        <w:pStyle w:val="ActHead5"/>
      </w:pPr>
      <w:bookmarkStart w:id="305" w:name="_Toc528574519"/>
      <w:r w:rsidRPr="00437306">
        <w:rPr>
          <w:rStyle w:val="CharSectno"/>
        </w:rPr>
        <w:t>1577</w:t>
      </w:r>
      <w:r w:rsidRPr="00437306">
        <w:t xml:space="preserve">  Powers to deal with registration under the old Act on or after the commencement day</w:t>
      </w:r>
      <w:bookmarkEnd w:id="305"/>
    </w:p>
    <w:p w:rsidR="00983B52" w:rsidRPr="00437306" w:rsidRDefault="00983B52" w:rsidP="00983B52">
      <w:pPr>
        <w:pStyle w:val="subsection"/>
      </w:pPr>
      <w:r w:rsidRPr="00437306">
        <w:tab/>
        <w:t>(1)</w:t>
      </w:r>
      <w:r w:rsidRPr="00437306">
        <w:tab/>
        <w:t>This section applies if, as a result of the continued application of the old Act on or after the commencement day, a relevant body may decide to register a person, or suspend or cancel the registration of a person, as a liquidator or as a liquidator of a specified body corporate under the old Act.</w:t>
      </w:r>
    </w:p>
    <w:p w:rsidR="00983B52" w:rsidRPr="00437306" w:rsidRDefault="00983B52" w:rsidP="00983B52">
      <w:pPr>
        <w:pStyle w:val="subsection"/>
      </w:pPr>
      <w:r w:rsidRPr="00437306">
        <w:tab/>
        <w:t>(2)</w:t>
      </w:r>
      <w:r w:rsidRPr="00437306">
        <w:tab/>
        <w:t>A relevant body may instead:</w:t>
      </w:r>
    </w:p>
    <w:p w:rsidR="00983B52" w:rsidRPr="00437306" w:rsidRDefault="00983B52" w:rsidP="00983B52">
      <w:pPr>
        <w:pStyle w:val="paragraph"/>
      </w:pPr>
      <w:r w:rsidRPr="00437306">
        <w:tab/>
        <w:t>(a)</w:t>
      </w:r>
      <w:r w:rsidRPr="00437306">
        <w:tab/>
        <w:t>register the person, or suspend or cancel the registration of the person, as a liquidator under the Insolvency Practice Schedule (Corporations); and</w:t>
      </w:r>
    </w:p>
    <w:p w:rsidR="00983B52" w:rsidRPr="00437306" w:rsidRDefault="00983B52" w:rsidP="00983B52">
      <w:pPr>
        <w:pStyle w:val="paragraph"/>
      </w:pPr>
      <w:r w:rsidRPr="00437306">
        <w:tab/>
        <w:t>(b)</w:t>
      </w:r>
      <w:r w:rsidRPr="00437306">
        <w:tab/>
        <w:t>by order, modify the application of this Part or the Insolvency Practice Schedule (Corporations) in relation to the registration, or the suspension or cancellation of the registration, of the person as a liquidator under the Insolvency Practice Schedule (Corporations).</w:t>
      </w:r>
    </w:p>
    <w:p w:rsidR="00983B52" w:rsidRPr="00437306" w:rsidRDefault="00983B52" w:rsidP="00983B52">
      <w:pPr>
        <w:pStyle w:val="subsection"/>
      </w:pPr>
      <w:r w:rsidRPr="00437306">
        <w:tab/>
        <w:t>(3)</w:t>
      </w:r>
      <w:r w:rsidRPr="00437306">
        <w:tab/>
        <w:t>In this section:</w:t>
      </w:r>
    </w:p>
    <w:p w:rsidR="00983B52" w:rsidRPr="00437306" w:rsidRDefault="00983B52" w:rsidP="00983B52">
      <w:pPr>
        <w:pStyle w:val="Definition"/>
      </w:pPr>
      <w:r w:rsidRPr="00437306">
        <w:rPr>
          <w:b/>
          <w:i/>
        </w:rPr>
        <w:t>relevant body</w:t>
      </w:r>
      <w:r w:rsidRPr="00437306">
        <w:t xml:space="preserve"> means ASIC, the Administrative Appeals Tribunal, the Court or any other body.</w:t>
      </w:r>
    </w:p>
    <w:p w:rsidR="00983B52" w:rsidRPr="00437306" w:rsidRDefault="00983B52" w:rsidP="00983B52">
      <w:pPr>
        <w:pStyle w:val="ActHead3"/>
        <w:pageBreakBefore/>
      </w:pPr>
      <w:bookmarkStart w:id="306" w:name="_Toc528574520"/>
      <w:r w:rsidRPr="00437306">
        <w:rPr>
          <w:rStyle w:val="CharDivNo"/>
        </w:rPr>
        <w:t>Division</w:t>
      </w:r>
      <w:r w:rsidR="00437306">
        <w:rPr>
          <w:rStyle w:val="CharDivNo"/>
        </w:rPr>
        <w:t> </w:t>
      </w:r>
      <w:r w:rsidRPr="00437306">
        <w:rPr>
          <w:rStyle w:val="CharDivNo"/>
        </w:rPr>
        <w:t>3</w:t>
      </w:r>
      <w:r w:rsidRPr="00437306">
        <w:t>—</w:t>
      </w:r>
      <w:r w:rsidRPr="00437306">
        <w:rPr>
          <w:rStyle w:val="CharDivText"/>
        </w:rPr>
        <w:t>Application of Part</w:t>
      </w:r>
      <w:r w:rsidR="00437306">
        <w:rPr>
          <w:rStyle w:val="CharDivText"/>
        </w:rPr>
        <w:t> </w:t>
      </w:r>
      <w:r w:rsidRPr="00437306">
        <w:rPr>
          <w:rStyle w:val="CharDivText"/>
        </w:rPr>
        <w:t>3 of the Insolvency Practice Schedule (Corporations) and related consequential amendments</w:t>
      </w:r>
      <w:bookmarkEnd w:id="306"/>
    </w:p>
    <w:p w:rsidR="00983B52" w:rsidRPr="00437306" w:rsidRDefault="00983B52" w:rsidP="00983B52">
      <w:pPr>
        <w:pStyle w:val="ActHead4"/>
      </w:pPr>
      <w:bookmarkStart w:id="307" w:name="_Toc528574521"/>
      <w:r w:rsidRPr="00437306">
        <w:rPr>
          <w:rStyle w:val="CharSubdNo"/>
        </w:rPr>
        <w:t>Subdivision A</w:t>
      </w:r>
      <w:r w:rsidRPr="00437306">
        <w:t>—</w:t>
      </w:r>
      <w:r w:rsidRPr="00437306">
        <w:rPr>
          <w:rStyle w:val="CharSubdText"/>
        </w:rPr>
        <w:t>Introduction</w:t>
      </w:r>
      <w:bookmarkEnd w:id="307"/>
    </w:p>
    <w:p w:rsidR="00983B52" w:rsidRPr="00437306" w:rsidRDefault="00983B52" w:rsidP="00983B52">
      <w:pPr>
        <w:pStyle w:val="ActHead5"/>
      </w:pPr>
      <w:bookmarkStart w:id="308" w:name="_Toc528574522"/>
      <w:r w:rsidRPr="00437306">
        <w:rPr>
          <w:rStyle w:val="CharSectno"/>
        </w:rPr>
        <w:t>1578</w:t>
      </w:r>
      <w:r w:rsidRPr="00437306">
        <w:t xml:space="preserve">  Simplified outline of this Division</w:t>
      </w:r>
      <w:bookmarkEnd w:id="308"/>
    </w:p>
    <w:p w:rsidR="00983B52" w:rsidRPr="00437306" w:rsidRDefault="00983B52" w:rsidP="00983B52">
      <w:pPr>
        <w:pStyle w:val="SOText"/>
      </w:pPr>
      <w:r w:rsidRPr="00437306">
        <w:t>This Division deals with the way this Act will apply to external administrations when the provisions of the Insolvency Practice Schedule (Corporations) begin to operate.</w:t>
      </w:r>
    </w:p>
    <w:p w:rsidR="00983B52" w:rsidRPr="00437306" w:rsidRDefault="00983B52" w:rsidP="00983B52">
      <w:pPr>
        <w:pStyle w:val="SOHeadItalic"/>
      </w:pPr>
      <w:r w:rsidRPr="00437306">
        <w:t>New external administrations</w:t>
      </w:r>
    </w:p>
    <w:p w:rsidR="00983B52" w:rsidRPr="00437306" w:rsidRDefault="00983B52" w:rsidP="00983B52">
      <w:pPr>
        <w:pStyle w:val="SOText"/>
      </w:pPr>
      <w:r w:rsidRPr="00437306">
        <w:t xml:space="preserve">The Insolvency Practice Schedule (Corporations) applies to external administrations that start on or after the commencement of the </w:t>
      </w:r>
      <w:r w:rsidRPr="00437306">
        <w:rPr>
          <w:i/>
        </w:rPr>
        <w:t>Insolvency Law Reform Act 2016</w:t>
      </w:r>
      <w:r w:rsidRPr="00437306">
        <w:t xml:space="preserve"> (called new external administrations).</w:t>
      </w:r>
    </w:p>
    <w:p w:rsidR="00983B52" w:rsidRPr="00437306" w:rsidRDefault="00983B52" w:rsidP="00983B52">
      <w:pPr>
        <w:pStyle w:val="SOHeadItalic"/>
      </w:pPr>
      <w:r w:rsidRPr="00437306">
        <w:t>Ongoing external administrations</w:t>
      </w:r>
    </w:p>
    <w:p w:rsidR="00983B52" w:rsidRPr="00437306" w:rsidRDefault="00983B52" w:rsidP="00983B52">
      <w:pPr>
        <w:pStyle w:val="SOText"/>
      </w:pPr>
      <w:r w:rsidRPr="00437306">
        <w:t>For external administrations that start before that day but are still ongoing (called ongoing external administrations), the Insolvency Practice Schedule (Corporations) applies in accordance with this Division but usually only in relation to new events. Generally, the old Act continues to apply to old events and processes that are incomplete. There are some exceptions.</w:t>
      </w:r>
    </w:p>
    <w:p w:rsidR="00983B52" w:rsidRPr="00437306" w:rsidRDefault="00983B52" w:rsidP="00983B52">
      <w:pPr>
        <w:pStyle w:val="SOHeadItalic"/>
      </w:pPr>
      <w:r w:rsidRPr="00437306">
        <w:t>Old external administrations</w:t>
      </w:r>
    </w:p>
    <w:p w:rsidR="00983B52" w:rsidRPr="00437306" w:rsidRDefault="00983B52" w:rsidP="00983B52">
      <w:pPr>
        <w:pStyle w:val="SOText"/>
      </w:pPr>
      <w:r w:rsidRPr="00437306">
        <w:t>For old external administrations that have ended but that may have ongoing obligations or processes, in most cases the old Act continues to apply.</w:t>
      </w:r>
    </w:p>
    <w:p w:rsidR="00983B52" w:rsidRPr="00437306" w:rsidRDefault="00983B52" w:rsidP="00983B52">
      <w:pPr>
        <w:pStyle w:val="ActHead4"/>
      </w:pPr>
      <w:bookmarkStart w:id="309" w:name="_Toc528574523"/>
      <w:r w:rsidRPr="00437306">
        <w:rPr>
          <w:rStyle w:val="CharSubdNo"/>
        </w:rPr>
        <w:t>Subdivision B</w:t>
      </w:r>
      <w:r w:rsidRPr="00437306">
        <w:t>—</w:t>
      </w:r>
      <w:r w:rsidRPr="00437306">
        <w:rPr>
          <w:rStyle w:val="CharSubdText"/>
        </w:rPr>
        <w:t>General rules for Part</w:t>
      </w:r>
      <w:r w:rsidR="00437306">
        <w:rPr>
          <w:rStyle w:val="CharSubdText"/>
        </w:rPr>
        <w:t> </w:t>
      </w:r>
      <w:r w:rsidRPr="00437306">
        <w:rPr>
          <w:rStyle w:val="CharSubdText"/>
        </w:rPr>
        <w:t>3</w:t>
      </w:r>
      <w:bookmarkEnd w:id="309"/>
    </w:p>
    <w:p w:rsidR="00983B52" w:rsidRPr="00437306" w:rsidRDefault="00983B52" w:rsidP="00983B52">
      <w:pPr>
        <w:pStyle w:val="ActHead5"/>
      </w:pPr>
      <w:bookmarkStart w:id="310" w:name="_Toc528574524"/>
      <w:r w:rsidRPr="00437306">
        <w:rPr>
          <w:rStyle w:val="CharSectno"/>
        </w:rPr>
        <w:t>1579</w:t>
      </w:r>
      <w:r w:rsidRPr="00437306">
        <w:t xml:space="preserve">  Application of Part</w:t>
      </w:r>
      <w:r w:rsidR="00437306">
        <w:t> </w:t>
      </w:r>
      <w:r w:rsidRPr="00437306">
        <w:t>3 of the Insolvency Practice Schedule (Corporations)—general rules</w:t>
      </w:r>
      <w:bookmarkEnd w:id="310"/>
    </w:p>
    <w:p w:rsidR="00983B52" w:rsidRPr="00437306" w:rsidRDefault="00983B52" w:rsidP="00983B52">
      <w:pPr>
        <w:pStyle w:val="SubsectionHead"/>
      </w:pPr>
      <w:r w:rsidRPr="00437306">
        <w:t>New external administrations</w:t>
      </w:r>
    </w:p>
    <w:p w:rsidR="00983B52" w:rsidRPr="00437306" w:rsidRDefault="00983B52" w:rsidP="00983B52">
      <w:pPr>
        <w:pStyle w:val="subsection"/>
      </w:pPr>
      <w:r w:rsidRPr="00437306">
        <w:tab/>
        <w:t>(1)</w:t>
      </w:r>
      <w:r w:rsidRPr="00437306">
        <w:tab/>
        <w:t>Part</w:t>
      </w:r>
      <w:r w:rsidR="00437306">
        <w:t> </w:t>
      </w:r>
      <w:r w:rsidRPr="00437306">
        <w:t>3 of the Insolvency Practice Schedule (Corporations) applies in relation to a new external administration of a company.</w:t>
      </w:r>
    </w:p>
    <w:p w:rsidR="00983B52" w:rsidRPr="00437306" w:rsidRDefault="00983B52" w:rsidP="00983B52">
      <w:pPr>
        <w:pStyle w:val="SubsectionHead"/>
      </w:pPr>
      <w:r w:rsidRPr="00437306">
        <w:t>Ongoing external administrations</w:t>
      </w:r>
    </w:p>
    <w:p w:rsidR="00983B52" w:rsidRPr="00437306" w:rsidRDefault="00983B52" w:rsidP="00983B52">
      <w:pPr>
        <w:pStyle w:val="subsection"/>
      </w:pPr>
      <w:r w:rsidRPr="00437306">
        <w:tab/>
        <w:t>(2)</w:t>
      </w:r>
      <w:r w:rsidRPr="00437306">
        <w:tab/>
        <w:t>Part</w:t>
      </w:r>
      <w:r w:rsidR="00437306">
        <w:t> </w:t>
      </w:r>
      <w:r w:rsidRPr="00437306">
        <w:t>3 of the Insolvency Practice Schedule (Corporations) applies in relation to an ongoing external administration of a company in accordance with this Division.</w:t>
      </w:r>
    </w:p>
    <w:p w:rsidR="00983B52" w:rsidRPr="00437306" w:rsidRDefault="00983B52" w:rsidP="00983B52">
      <w:pPr>
        <w:pStyle w:val="ActHead4"/>
      </w:pPr>
      <w:bookmarkStart w:id="311" w:name="_Toc528574525"/>
      <w:r w:rsidRPr="00437306">
        <w:rPr>
          <w:rStyle w:val="CharSubdNo"/>
        </w:rPr>
        <w:t>Subdivision C</w:t>
      </w:r>
      <w:r w:rsidRPr="00437306">
        <w:t>—</w:t>
      </w:r>
      <w:r w:rsidRPr="00437306">
        <w:rPr>
          <w:rStyle w:val="CharSubdText"/>
        </w:rPr>
        <w:t>Remuneration and other benefits received by external administrators</w:t>
      </w:r>
      <w:bookmarkEnd w:id="311"/>
    </w:p>
    <w:p w:rsidR="00983B52" w:rsidRPr="00437306" w:rsidRDefault="00983B52" w:rsidP="00983B52">
      <w:pPr>
        <w:pStyle w:val="ActHead5"/>
      </w:pPr>
      <w:bookmarkStart w:id="312" w:name="_Toc528574526"/>
      <w:r w:rsidRPr="00437306">
        <w:rPr>
          <w:rStyle w:val="CharSectno"/>
        </w:rPr>
        <w:t>1580</w:t>
      </w:r>
      <w:r w:rsidRPr="00437306">
        <w:t xml:space="preserve">  Application of Division</w:t>
      </w:r>
      <w:r w:rsidR="00437306">
        <w:t> </w:t>
      </w:r>
      <w:r w:rsidRPr="00437306">
        <w:t>60 of the Insolvency Practice Schedule (Corporations)—general rule</w:t>
      </w:r>
      <w:bookmarkEnd w:id="312"/>
    </w:p>
    <w:p w:rsidR="00983B52" w:rsidRPr="00437306" w:rsidRDefault="00983B52" w:rsidP="00983B52">
      <w:pPr>
        <w:pStyle w:val="subsection"/>
      </w:pPr>
      <w:r w:rsidRPr="00437306">
        <w:tab/>
      </w:r>
      <w:r w:rsidRPr="00437306">
        <w:tab/>
        <w:t>Subdivision B to D of Division</w:t>
      </w:r>
      <w:r w:rsidR="00437306">
        <w:t> </w:t>
      </w:r>
      <w:r w:rsidRPr="00437306">
        <w:t>60 of the Insolvency Practice Schedule (Corporations) applies in relation to an external administrator of a company under ongoing external administration who is appointed on or after the commencement day.</w:t>
      </w:r>
    </w:p>
    <w:p w:rsidR="00983B52" w:rsidRPr="00437306" w:rsidRDefault="00983B52" w:rsidP="00983B52">
      <w:pPr>
        <w:pStyle w:val="ActHead5"/>
      </w:pPr>
      <w:bookmarkStart w:id="313" w:name="_Toc528574527"/>
      <w:r w:rsidRPr="00437306">
        <w:rPr>
          <w:rStyle w:val="CharSectno"/>
        </w:rPr>
        <w:t>1581</w:t>
      </w:r>
      <w:r w:rsidRPr="00437306">
        <w:t xml:space="preserve">  Old Act continues to apply in relation to remuneration for administrators already appointed</w:t>
      </w:r>
      <w:bookmarkEnd w:id="313"/>
    </w:p>
    <w:p w:rsidR="00983B52" w:rsidRPr="00437306" w:rsidRDefault="00983B52" w:rsidP="00983B52">
      <w:pPr>
        <w:pStyle w:val="subsection"/>
      </w:pPr>
      <w:r w:rsidRPr="00437306">
        <w:tab/>
        <w:t>(1)</w:t>
      </w:r>
      <w:r w:rsidRPr="00437306">
        <w:tab/>
        <w:t>Despite the repeal of sections</w:t>
      </w:r>
      <w:r w:rsidR="00437306">
        <w:t> </w:t>
      </w:r>
      <w:r w:rsidRPr="00437306">
        <w:t>449E and 473 and the repeal and substitution of subsections</w:t>
      </w:r>
      <w:r w:rsidR="00437306">
        <w:t> </w:t>
      </w:r>
      <w:r w:rsidRPr="00437306">
        <w:t>499(3) to (7) of the old Act by Schedule</w:t>
      </w:r>
      <w:r w:rsidR="00437306">
        <w:t> </w:t>
      </w:r>
      <w:r w:rsidRPr="00437306">
        <w:t xml:space="preserve">2 to the </w:t>
      </w:r>
      <w:r w:rsidRPr="00437306">
        <w:rPr>
          <w:i/>
        </w:rPr>
        <w:t>Insolvency Law Reform Act 2016</w:t>
      </w:r>
      <w:r w:rsidRPr="00437306">
        <w:t>,</w:t>
      </w:r>
      <w:r w:rsidRPr="00437306">
        <w:rPr>
          <w:i/>
        </w:rPr>
        <w:t xml:space="preserve"> </w:t>
      </w:r>
      <w:r w:rsidRPr="00437306">
        <w:t>the old Act continues to apply in relation to the remuneration of an external administrator of a company who is appointed before the commencement day.</w:t>
      </w:r>
    </w:p>
    <w:p w:rsidR="00983B52" w:rsidRPr="00437306" w:rsidRDefault="00983B52" w:rsidP="00983B52">
      <w:pPr>
        <w:pStyle w:val="subsection"/>
      </w:pPr>
      <w:r w:rsidRPr="00437306">
        <w:tab/>
        <w:t>(2)</w:t>
      </w:r>
      <w:r w:rsidRPr="00437306">
        <w:tab/>
        <w:t xml:space="preserve">Despite </w:t>
      </w:r>
      <w:r w:rsidR="00437306">
        <w:t>subsection (</w:t>
      </w:r>
      <w:r w:rsidRPr="00437306">
        <w:t>1), if, under Subdivision F of this Division, Division</w:t>
      </w:r>
      <w:r w:rsidR="00437306">
        <w:t> </w:t>
      </w:r>
      <w:r w:rsidRPr="00437306">
        <w:t>75 of the Insolvency Practice Schedule (Corporations) rather than the old Act would apply to a meeting that deals with the remuneration of an external administrator of a company who is appointed before the commencement day, Division</w:t>
      </w:r>
      <w:r w:rsidR="00437306">
        <w:t> </w:t>
      </w:r>
      <w:r w:rsidRPr="00437306">
        <w:t>75 of the Insolvency Practice Schedule (Corporations) applies to that meeting.</w:t>
      </w:r>
    </w:p>
    <w:p w:rsidR="00983B52" w:rsidRPr="00437306" w:rsidRDefault="00983B52" w:rsidP="00983B52">
      <w:pPr>
        <w:pStyle w:val="ActHead5"/>
      </w:pPr>
      <w:bookmarkStart w:id="314" w:name="_Toc528574528"/>
      <w:r w:rsidRPr="00437306">
        <w:rPr>
          <w:rStyle w:val="CharSectno"/>
        </w:rPr>
        <w:t>1582</w:t>
      </w:r>
      <w:r w:rsidRPr="00437306">
        <w:t xml:space="preserve">  Duties of administrators relating to remuneration and other benefits</w:t>
      </w:r>
      <w:bookmarkEnd w:id="314"/>
    </w:p>
    <w:p w:rsidR="00983B52" w:rsidRPr="00437306" w:rsidRDefault="00983B52" w:rsidP="00983B52">
      <w:pPr>
        <w:pStyle w:val="subsection"/>
      </w:pPr>
      <w:r w:rsidRPr="00437306">
        <w:tab/>
        <w:t>(1)</w:t>
      </w:r>
      <w:r w:rsidRPr="00437306">
        <w:tab/>
        <w:t>Section</w:t>
      </w:r>
      <w:r w:rsidR="00437306">
        <w:t> </w:t>
      </w:r>
      <w:r w:rsidRPr="00437306">
        <w:t>60</w:t>
      </w:r>
      <w:r w:rsidR="00437306">
        <w:noBreakHyphen/>
      </w:r>
      <w:r w:rsidRPr="00437306">
        <w:t>20 of the Insolvency Practice Schedule (Corporations) applies in relation to an external administrator of an ongoing external administration of a company whether or not the administrator was appointed before, on or after the commencement day.</w:t>
      </w:r>
    </w:p>
    <w:p w:rsidR="00983B52" w:rsidRPr="00437306" w:rsidRDefault="00983B52" w:rsidP="00983B52">
      <w:pPr>
        <w:pStyle w:val="subsection"/>
      </w:pPr>
      <w:r w:rsidRPr="00437306">
        <w:tab/>
        <w:t>(2)</w:t>
      </w:r>
      <w:r w:rsidRPr="00437306">
        <w:tab/>
        <w:t>However, that section does not apply in relation to arrangements made before the commencement day.</w:t>
      </w:r>
    </w:p>
    <w:p w:rsidR="00983B52" w:rsidRPr="00437306" w:rsidRDefault="00983B52" w:rsidP="00983B52">
      <w:pPr>
        <w:pStyle w:val="ActHead5"/>
      </w:pPr>
      <w:bookmarkStart w:id="315" w:name="_Toc528574529"/>
      <w:r w:rsidRPr="00437306">
        <w:rPr>
          <w:rStyle w:val="CharSectno"/>
        </w:rPr>
        <w:t>1583</w:t>
      </w:r>
      <w:r w:rsidRPr="00437306">
        <w:t xml:space="preserve">  Old Act continues to apply in relation to any right of indemnity</w:t>
      </w:r>
      <w:bookmarkEnd w:id="315"/>
    </w:p>
    <w:p w:rsidR="00983B52" w:rsidRPr="00437306" w:rsidRDefault="00983B52" w:rsidP="00983B52">
      <w:pPr>
        <w:pStyle w:val="subsection"/>
      </w:pPr>
      <w:r w:rsidRPr="00437306">
        <w:tab/>
        <w:t>(1)</w:t>
      </w:r>
      <w:r w:rsidRPr="00437306">
        <w:tab/>
        <w:t>This section applies if the remuneration of an external administrator of a company is fixed under section</w:t>
      </w:r>
      <w:r w:rsidR="00437306">
        <w:t> </w:t>
      </w:r>
      <w:r w:rsidRPr="00437306">
        <w:t>449E of the old Act:</w:t>
      </w:r>
    </w:p>
    <w:p w:rsidR="00983B52" w:rsidRPr="00437306" w:rsidRDefault="00983B52" w:rsidP="00983B52">
      <w:pPr>
        <w:pStyle w:val="paragraph"/>
      </w:pPr>
      <w:r w:rsidRPr="00437306">
        <w:tab/>
        <w:t>(a)</w:t>
      </w:r>
      <w:r w:rsidRPr="00437306">
        <w:tab/>
        <w:t>before the commencement day; or</w:t>
      </w:r>
    </w:p>
    <w:p w:rsidR="00983B52" w:rsidRPr="00437306" w:rsidRDefault="00983B52" w:rsidP="00983B52">
      <w:pPr>
        <w:pStyle w:val="paragraph"/>
      </w:pPr>
      <w:r w:rsidRPr="00437306">
        <w:tab/>
        <w:t>(b)</w:t>
      </w:r>
      <w:r w:rsidRPr="00437306">
        <w:tab/>
        <w:t>on or after the commencement day (in accordance with a provision of this Division).</w:t>
      </w:r>
    </w:p>
    <w:p w:rsidR="00983B52" w:rsidRPr="00437306" w:rsidRDefault="00983B52" w:rsidP="00983B52">
      <w:pPr>
        <w:pStyle w:val="subsection"/>
      </w:pPr>
      <w:r w:rsidRPr="00437306">
        <w:tab/>
        <w:t>(2)</w:t>
      </w:r>
      <w:r w:rsidRPr="00437306">
        <w:tab/>
        <w:t>Despite the repeal of that section and the amendment of paragraph</w:t>
      </w:r>
      <w:r w:rsidR="00437306">
        <w:t> </w:t>
      </w:r>
      <w:r w:rsidRPr="00437306">
        <w:t>443D(b) of the old Act by Schedule</w:t>
      </w:r>
      <w:r w:rsidR="00437306">
        <w:t> </w:t>
      </w:r>
      <w:r w:rsidRPr="00437306">
        <w:t xml:space="preserve">2 to the </w:t>
      </w:r>
      <w:r w:rsidRPr="00437306">
        <w:rPr>
          <w:i/>
        </w:rPr>
        <w:t>Insolvency Law Reform Act 2016</w:t>
      </w:r>
      <w:r w:rsidRPr="00437306">
        <w:t>, the old Act continues to apply in relation to any right of indemnity that the external administrator has as if that repeal and amendment had not happened.</w:t>
      </w:r>
    </w:p>
    <w:p w:rsidR="00983B52" w:rsidRPr="00437306" w:rsidRDefault="00983B52" w:rsidP="00983B52">
      <w:pPr>
        <w:pStyle w:val="ActHead5"/>
      </w:pPr>
      <w:bookmarkStart w:id="316" w:name="_Toc528574530"/>
      <w:r w:rsidRPr="00437306">
        <w:rPr>
          <w:rStyle w:val="CharSectno"/>
        </w:rPr>
        <w:t>1584</w:t>
      </w:r>
      <w:r w:rsidRPr="00437306">
        <w:t xml:space="preserve">  Application of new provisions about vacancies of court</w:t>
      </w:r>
      <w:r w:rsidR="00437306">
        <w:noBreakHyphen/>
      </w:r>
      <w:r w:rsidRPr="00437306">
        <w:t>appointed liquidator</w:t>
      </w:r>
      <w:bookmarkEnd w:id="316"/>
    </w:p>
    <w:p w:rsidR="00983B52" w:rsidRPr="00437306" w:rsidRDefault="00983B52" w:rsidP="00983B52">
      <w:pPr>
        <w:pStyle w:val="subsection"/>
      </w:pPr>
      <w:r w:rsidRPr="00437306">
        <w:tab/>
      </w:r>
      <w:r w:rsidRPr="00437306">
        <w:tab/>
        <w:t>Subsection</w:t>
      </w:r>
      <w:r w:rsidR="00437306">
        <w:t> </w:t>
      </w:r>
      <w:r w:rsidRPr="00437306">
        <w:t>473A(1) (as inserted by Schedule</w:t>
      </w:r>
      <w:r w:rsidR="00437306">
        <w:t> </w:t>
      </w:r>
      <w:r w:rsidRPr="00437306">
        <w:t xml:space="preserve">2 to the </w:t>
      </w:r>
      <w:r w:rsidRPr="00437306">
        <w:rPr>
          <w:i/>
        </w:rPr>
        <w:t>Insolvency Law Reform Act 2016</w:t>
      </w:r>
      <w:r w:rsidRPr="00437306">
        <w:t>) applies whether or not the vacancy in the office of liquidator occurred before, on or after the commencement day.</w:t>
      </w:r>
    </w:p>
    <w:p w:rsidR="00983B52" w:rsidRPr="00437306" w:rsidRDefault="00983B52" w:rsidP="00983B52">
      <w:pPr>
        <w:pStyle w:val="ActHead5"/>
      </w:pPr>
      <w:bookmarkStart w:id="317" w:name="_Toc528574531"/>
      <w:r w:rsidRPr="00437306">
        <w:rPr>
          <w:rStyle w:val="CharSectno"/>
        </w:rPr>
        <w:t>1585</w:t>
      </w:r>
      <w:r w:rsidRPr="00437306">
        <w:t xml:space="preserve">  Application of new provisions about exercise of powers while company under external administration</w:t>
      </w:r>
      <w:bookmarkEnd w:id="317"/>
    </w:p>
    <w:p w:rsidR="00983B52" w:rsidRPr="00437306" w:rsidRDefault="00983B52" w:rsidP="00983B52">
      <w:pPr>
        <w:pStyle w:val="SubsectionHead"/>
      </w:pPr>
      <w:r w:rsidRPr="00437306">
        <w:t>Application of new section</w:t>
      </w:r>
      <w:r w:rsidR="00437306">
        <w:t> </w:t>
      </w:r>
      <w:r w:rsidRPr="00437306">
        <w:t>198G</w:t>
      </w:r>
    </w:p>
    <w:p w:rsidR="00983B52" w:rsidRPr="00437306" w:rsidRDefault="00983B52" w:rsidP="00983B52">
      <w:pPr>
        <w:pStyle w:val="subsection"/>
      </w:pPr>
      <w:r w:rsidRPr="00437306">
        <w:tab/>
        <w:t>(1)</w:t>
      </w:r>
      <w:r w:rsidRPr="00437306">
        <w:tab/>
        <w:t>Section</w:t>
      </w:r>
      <w:r w:rsidR="00437306">
        <w:t> </w:t>
      </w:r>
      <w:r w:rsidRPr="00437306">
        <w:t>198G (as inserted by Schedule</w:t>
      </w:r>
      <w:r w:rsidR="00437306">
        <w:t> </w:t>
      </w:r>
      <w:r w:rsidRPr="00437306">
        <w:t xml:space="preserve">2 to the </w:t>
      </w:r>
      <w:r w:rsidRPr="00437306">
        <w:rPr>
          <w:i/>
        </w:rPr>
        <w:t>Insolvency Law Reform Act 2016</w:t>
      </w:r>
      <w:r w:rsidRPr="00437306">
        <w:t>)</w:t>
      </w:r>
      <w:r w:rsidRPr="00437306">
        <w:rPr>
          <w:i/>
        </w:rPr>
        <w:t xml:space="preserve"> </w:t>
      </w:r>
      <w:r w:rsidRPr="00437306">
        <w:t>applies in relation to an exercise of power or a performance of a function that occurs on or after the commencement day.</w:t>
      </w:r>
    </w:p>
    <w:p w:rsidR="00983B52" w:rsidRPr="00437306" w:rsidRDefault="00983B52" w:rsidP="00983B52">
      <w:pPr>
        <w:pStyle w:val="SubsectionHead"/>
      </w:pPr>
      <w:r w:rsidRPr="00437306">
        <w:t>Approval under old Act continues to have effect</w:t>
      </w:r>
    </w:p>
    <w:p w:rsidR="00983B52" w:rsidRPr="00437306" w:rsidRDefault="00983B52" w:rsidP="00983B52">
      <w:pPr>
        <w:pStyle w:val="subsection"/>
      </w:pPr>
      <w:r w:rsidRPr="00437306">
        <w:tab/>
        <w:t>(2)</w:t>
      </w:r>
      <w:r w:rsidRPr="00437306">
        <w:tab/>
        <w:t>If, under subsection</w:t>
      </w:r>
      <w:r w:rsidR="00437306">
        <w:t> </w:t>
      </w:r>
      <w:r w:rsidRPr="00437306">
        <w:t>499(4) of the old Act, a committee of inspection or the company’s creditors give approval for a director of the company to continue to perform or exercise the director’s powers or functions, subsections</w:t>
      </w:r>
      <w:r w:rsidR="00437306">
        <w:t> </w:t>
      </w:r>
      <w:r w:rsidRPr="00437306">
        <w:t>198G(1) and (2) (as inserted by Schedule</w:t>
      </w:r>
      <w:r w:rsidR="00437306">
        <w:t> </w:t>
      </w:r>
      <w:r w:rsidRPr="00437306">
        <w:t xml:space="preserve">2 to the </w:t>
      </w:r>
      <w:r w:rsidRPr="00437306">
        <w:rPr>
          <w:i/>
        </w:rPr>
        <w:t>Insolvency Law Reform Act 2016</w:t>
      </w:r>
      <w:r w:rsidRPr="00437306">
        <w:t>) do not apply in relation to the director.</w:t>
      </w:r>
    </w:p>
    <w:p w:rsidR="00983B52" w:rsidRPr="00437306" w:rsidRDefault="00983B52" w:rsidP="00983B52">
      <w:pPr>
        <w:pStyle w:val="ActHead4"/>
      </w:pPr>
      <w:bookmarkStart w:id="318" w:name="_Toc528574532"/>
      <w:r w:rsidRPr="00437306">
        <w:rPr>
          <w:rStyle w:val="CharSubdNo"/>
        </w:rPr>
        <w:t>Subdivision D</w:t>
      </w:r>
      <w:r w:rsidRPr="00437306">
        <w:t>—</w:t>
      </w:r>
      <w:r w:rsidRPr="00437306">
        <w:rPr>
          <w:rStyle w:val="CharSubdText"/>
        </w:rPr>
        <w:t>Funds handling</w:t>
      </w:r>
      <w:bookmarkEnd w:id="318"/>
    </w:p>
    <w:p w:rsidR="00983B52" w:rsidRPr="00437306" w:rsidRDefault="00983B52" w:rsidP="00983B52">
      <w:pPr>
        <w:pStyle w:val="ActHead5"/>
      </w:pPr>
      <w:bookmarkStart w:id="319" w:name="_Toc528574533"/>
      <w:r w:rsidRPr="00437306">
        <w:rPr>
          <w:rStyle w:val="CharSectno"/>
        </w:rPr>
        <w:t>1586</w:t>
      </w:r>
      <w:r w:rsidRPr="00437306">
        <w:t xml:space="preserve">  Application of Division</w:t>
      </w:r>
      <w:r w:rsidR="00437306">
        <w:t> </w:t>
      </w:r>
      <w:r w:rsidRPr="00437306">
        <w:t>65 of the Insolvency Practice Schedule (Corporations)—general rule</w:t>
      </w:r>
      <w:bookmarkEnd w:id="319"/>
    </w:p>
    <w:p w:rsidR="00983B52" w:rsidRPr="00437306" w:rsidRDefault="00983B52" w:rsidP="00983B52">
      <w:pPr>
        <w:pStyle w:val="subsection"/>
      </w:pPr>
      <w:r w:rsidRPr="00437306">
        <w:tab/>
      </w:r>
      <w:r w:rsidRPr="00437306">
        <w:tab/>
        <w:t>Division</w:t>
      </w:r>
      <w:r w:rsidR="00437306">
        <w:t> </w:t>
      </w:r>
      <w:r w:rsidRPr="00437306">
        <w:t>65 of the Insolvency Practice Schedule (Corporations) applies in relation to an ongoing external administration of a company.</w:t>
      </w:r>
    </w:p>
    <w:p w:rsidR="00983B52" w:rsidRPr="00437306" w:rsidRDefault="00983B52" w:rsidP="00983B52">
      <w:pPr>
        <w:pStyle w:val="ActHead5"/>
      </w:pPr>
      <w:bookmarkStart w:id="320" w:name="_Toc528574534"/>
      <w:r w:rsidRPr="00437306">
        <w:rPr>
          <w:rStyle w:val="CharSectno"/>
        </w:rPr>
        <w:t>1587</w:t>
      </w:r>
      <w:r w:rsidRPr="00437306">
        <w:t xml:space="preserve">  Administration account</w:t>
      </w:r>
      <w:bookmarkEnd w:id="320"/>
    </w:p>
    <w:p w:rsidR="00983B52" w:rsidRPr="00437306" w:rsidRDefault="00983B52" w:rsidP="00983B52">
      <w:pPr>
        <w:pStyle w:val="subsection"/>
      </w:pPr>
      <w:r w:rsidRPr="00437306">
        <w:tab/>
      </w:r>
      <w:r w:rsidRPr="00437306">
        <w:tab/>
        <w:t>If, immediately before the commencement day, a person has a liquidator’s general account in relation to the external administration of:</w:t>
      </w:r>
    </w:p>
    <w:p w:rsidR="00983B52" w:rsidRPr="00437306" w:rsidRDefault="00983B52" w:rsidP="00983B52">
      <w:pPr>
        <w:pStyle w:val="paragraph"/>
      </w:pPr>
      <w:r w:rsidRPr="00437306">
        <w:tab/>
        <w:t>(a)</w:t>
      </w:r>
      <w:r w:rsidRPr="00437306">
        <w:tab/>
        <w:t>a company; or</w:t>
      </w:r>
    </w:p>
    <w:p w:rsidR="00983B52" w:rsidRPr="00437306" w:rsidRDefault="00983B52" w:rsidP="00983B52">
      <w:pPr>
        <w:pStyle w:val="paragraph"/>
      </w:pPr>
      <w:r w:rsidRPr="00437306">
        <w:tab/>
        <w:t>(b)</w:t>
      </w:r>
      <w:r w:rsidRPr="00437306">
        <w:tab/>
        <w:t>a company in a pooled group;</w:t>
      </w:r>
    </w:p>
    <w:p w:rsidR="00983B52" w:rsidRPr="00437306" w:rsidRDefault="00983B52" w:rsidP="00983B52">
      <w:pPr>
        <w:pStyle w:val="subsection2"/>
      </w:pPr>
      <w:r w:rsidRPr="00437306">
        <w:t>the account is taken on and after the commencement day to be an administration account for the company for the purposes of section</w:t>
      </w:r>
      <w:r w:rsidR="00437306">
        <w:t> </w:t>
      </w:r>
      <w:r w:rsidRPr="00437306">
        <w:t>65</w:t>
      </w:r>
      <w:r w:rsidR="00437306">
        <w:noBreakHyphen/>
      </w:r>
      <w:r w:rsidRPr="00437306">
        <w:t>5 of the Insolvency Practice Schedule (Corporations).</w:t>
      </w:r>
    </w:p>
    <w:p w:rsidR="00983B52" w:rsidRPr="00437306" w:rsidRDefault="00983B52" w:rsidP="00983B52">
      <w:pPr>
        <w:pStyle w:val="ActHead5"/>
      </w:pPr>
      <w:bookmarkStart w:id="321" w:name="_Toc528574535"/>
      <w:r w:rsidRPr="00437306">
        <w:rPr>
          <w:rStyle w:val="CharSectno"/>
        </w:rPr>
        <w:t>1588</w:t>
      </w:r>
      <w:r w:rsidRPr="00437306">
        <w:t xml:space="preserve">  Paying money into administration account</w:t>
      </w:r>
      <w:bookmarkEnd w:id="321"/>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(1)</w:t>
      </w:r>
      <w:r w:rsidRPr="00437306">
        <w:tab/>
        <w:t>Sections</w:t>
      </w:r>
      <w:r w:rsidR="00437306">
        <w:t> </w:t>
      </w:r>
      <w:r w:rsidRPr="00437306">
        <w:t>65</w:t>
      </w:r>
      <w:r w:rsidR="00437306">
        <w:noBreakHyphen/>
      </w:r>
      <w:r w:rsidRPr="00437306">
        <w:t>5 and 65</w:t>
      </w:r>
      <w:r w:rsidR="00437306">
        <w:noBreakHyphen/>
      </w:r>
      <w:r w:rsidRPr="00437306">
        <w:t>15 of the Insolvency Practice Schedule (Corporations) do not apply in relation to money received before the commencement day.</w:t>
      </w:r>
    </w:p>
    <w:p w:rsidR="00983B52" w:rsidRPr="00437306" w:rsidRDefault="00983B52" w:rsidP="00983B52">
      <w:pPr>
        <w:pStyle w:val="SubsectionHead"/>
      </w:pPr>
      <w:r w:rsidRPr="00437306">
        <w:t>Old regulations continue to apply to money received before commencement</w:t>
      </w:r>
    </w:p>
    <w:p w:rsidR="00983B52" w:rsidRPr="00437306" w:rsidRDefault="00983B52" w:rsidP="00983B52">
      <w:pPr>
        <w:pStyle w:val="subsection"/>
      </w:pPr>
      <w:r w:rsidRPr="00437306">
        <w:tab/>
        <w:t>(2)</w:t>
      </w:r>
      <w:r w:rsidRPr="00437306">
        <w:tab/>
        <w:t>Paragraph 5.6.06(1)(b) of the old regulations continues to apply in relation to money received before the commencement day.</w:t>
      </w:r>
    </w:p>
    <w:p w:rsidR="00983B52" w:rsidRPr="00437306" w:rsidRDefault="00983B52" w:rsidP="00983B52">
      <w:pPr>
        <w:pStyle w:val="ActHead5"/>
      </w:pPr>
      <w:bookmarkStart w:id="322" w:name="_Toc528574536"/>
      <w:r w:rsidRPr="00437306">
        <w:rPr>
          <w:rStyle w:val="CharSectno"/>
        </w:rPr>
        <w:t>1589</w:t>
      </w:r>
      <w:r w:rsidRPr="00437306">
        <w:t xml:space="preserve">  Paying money out of administration account</w:t>
      </w:r>
      <w:bookmarkEnd w:id="322"/>
    </w:p>
    <w:p w:rsidR="00983B52" w:rsidRPr="00437306" w:rsidRDefault="00983B52" w:rsidP="00983B52">
      <w:pPr>
        <w:pStyle w:val="subsection"/>
      </w:pPr>
      <w:r w:rsidRPr="00437306">
        <w:tab/>
      </w:r>
      <w:r w:rsidRPr="00437306">
        <w:tab/>
        <w:t>Section</w:t>
      </w:r>
      <w:r w:rsidR="00437306">
        <w:t> </w:t>
      </w:r>
      <w:r w:rsidRPr="00437306">
        <w:t>65</w:t>
      </w:r>
      <w:r w:rsidR="00437306">
        <w:noBreakHyphen/>
      </w:r>
      <w:r w:rsidRPr="00437306">
        <w:t>25 of the Insolvency Practice Schedule (Corporations) does not apply in relation to money paid out of an administration account before the commencement day.</w:t>
      </w:r>
    </w:p>
    <w:p w:rsidR="00983B52" w:rsidRPr="00437306" w:rsidRDefault="00983B52" w:rsidP="00983B52">
      <w:pPr>
        <w:pStyle w:val="ActHead5"/>
      </w:pPr>
      <w:bookmarkStart w:id="323" w:name="_Toc528574537"/>
      <w:r w:rsidRPr="00437306">
        <w:rPr>
          <w:rStyle w:val="CharSectno"/>
        </w:rPr>
        <w:t>1590</w:t>
      </w:r>
      <w:r w:rsidRPr="00437306">
        <w:t xml:space="preserve">  Handling securities</w:t>
      </w:r>
      <w:bookmarkEnd w:id="323"/>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(1)</w:t>
      </w:r>
      <w:r w:rsidRPr="00437306">
        <w:tab/>
        <w:t>Section</w:t>
      </w:r>
      <w:r w:rsidR="00437306">
        <w:t> </w:t>
      </w:r>
      <w:r w:rsidRPr="00437306">
        <w:t>65</w:t>
      </w:r>
      <w:r w:rsidR="00437306">
        <w:noBreakHyphen/>
      </w:r>
      <w:r w:rsidRPr="00437306">
        <w:t>40 of the Insolvency Practice Schedule (Corporations) does not apply in relation to negotiable instruments and other securities received before the commencement day.</w:t>
      </w:r>
    </w:p>
    <w:p w:rsidR="00983B52" w:rsidRPr="00437306" w:rsidRDefault="00983B52" w:rsidP="00983B52">
      <w:pPr>
        <w:pStyle w:val="SubsectionHead"/>
      </w:pPr>
      <w:r w:rsidRPr="00437306">
        <w:t>Old regulations continue to apply to money received before commencement</w:t>
      </w:r>
    </w:p>
    <w:p w:rsidR="00983B52" w:rsidRPr="00437306" w:rsidRDefault="00983B52" w:rsidP="00983B52">
      <w:pPr>
        <w:pStyle w:val="subsection"/>
      </w:pPr>
      <w:r w:rsidRPr="00437306">
        <w:tab/>
        <w:t>(2)</w:t>
      </w:r>
      <w:r w:rsidRPr="00437306">
        <w:tab/>
        <w:t>Regulation</w:t>
      </w:r>
      <w:r w:rsidR="00437306">
        <w:t> </w:t>
      </w:r>
      <w:r w:rsidRPr="00437306">
        <w:t>5.6.07 of the old regulations continues to apply in relation to bills, notes and other securities received before the commencement day.</w:t>
      </w:r>
    </w:p>
    <w:p w:rsidR="00983B52" w:rsidRPr="00437306" w:rsidRDefault="00983B52" w:rsidP="00983B52">
      <w:pPr>
        <w:pStyle w:val="ActHead4"/>
      </w:pPr>
      <w:bookmarkStart w:id="324" w:name="_Toc528574538"/>
      <w:r w:rsidRPr="00437306">
        <w:rPr>
          <w:rStyle w:val="CharSubdNo"/>
        </w:rPr>
        <w:t>Subdivision E</w:t>
      </w:r>
      <w:r w:rsidRPr="00437306">
        <w:t>—</w:t>
      </w:r>
      <w:r w:rsidRPr="00437306">
        <w:rPr>
          <w:rStyle w:val="CharSubdText"/>
        </w:rPr>
        <w:t>Information</w:t>
      </w:r>
      <w:bookmarkEnd w:id="324"/>
    </w:p>
    <w:p w:rsidR="00983B52" w:rsidRPr="00437306" w:rsidRDefault="00983B52" w:rsidP="00983B52">
      <w:pPr>
        <w:pStyle w:val="ActHead5"/>
      </w:pPr>
      <w:bookmarkStart w:id="325" w:name="_Toc528574539"/>
      <w:r w:rsidRPr="00437306">
        <w:rPr>
          <w:rStyle w:val="CharSectno"/>
        </w:rPr>
        <w:t>1591</w:t>
      </w:r>
      <w:r w:rsidRPr="00437306">
        <w:t xml:space="preserve">  Application of Division</w:t>
      </w:r>
      <w:r w:rsidR="00437306">
        <w:t> </w:t>
      </w:r>
      <w:r w:rsidRPr="00437306">
        <w:t>70 of the Insolvency Practice Schedule (Corporations)—general rule</w:t>
      </w:r>
      <w:bookmarkEnd w:id="325"/>
    </w:p>
    <w:p w:rsidR="00983B52" w:rsidRPr="00437306" w:rsidRDefault="00983B52" w:rsidP="00983B52">
      <w:pPr>
        <w:pStyle w:val="subsection"/>
      </w:pPr>
      <w:r w:rsidRPr="00437306">
        <w:tab/>
      </w:r>
      <w:r w:rsidRPr="00437306">
        <w:tab/>
        <w:t>Division</w:t>
      </w:r>
      <w:r w:rsidR="00437306">
        <w:t> </w:t>
      </w:r>
      <w:r w:rsidRPr="00437306">
        <w:t>70 of the Insolvency Practice Schedule (Corporations) applies in relation to an ongoing external administration of a company.</w:t>
      </w:r>
    </w:p>
    <w:p w:rsidR="00983B52" w:rsidRPr="00437306" w:rsidRDefault="00983B52" w:rsidP="00983B52">
      <w:pPr>
        <w:pStyle w:val="ActHead5"/>
      </w:pPr>
      <w:bookmarkStart w:id="326" w:name="_Toc528574540"/>
      <w:r w:rsidRPr="00437306">
        <w:rPr>
          <w:rStyle w:val="CharSectno"/>
        </w:rPr>
        <w:t>1592</w:t>
      </w:r>
      <w:r w:rsidRPr="00437306">
        <w:t xml:space="preserve">  Accounts and administration returns</w:t>
      </w:r>
      <w:bookmarkEnd w:id="326"/>
    </w:p>
    <w:p w:rsidR="00983B52" w:rsidRPr="00437306" w:rsidRDefault="00983B52" w:rsidP="00983B52">
      <w:pPr>
        <w:pStyle w:val="SubsectionHead"/>
      </w:pPr>
      <w:r w:rsidRPr="00437306">
        <w:t>Administration returns for 2017</w:t>
      </w:r>
      <w:r w:rsidR="00437306">
        <w:noBreakHyphen/>
      </w:r>
      <w:r w:rsidRPr="00437306">
        <w:t>18 and later years</w:t>
      </w:r>
    </w:p>
    <w:p w:rsidR="00983B52" w:rsidRPr="00437306" w:rsidRDefault="00983B52" w:rsidP="00983B52">
      <w:pPr>
        <w:pStyle w:val="subsection"/>
      </w:pPr>
      <w:r w:rsidRPr="00437306">
        <w:tab/>
        <w:t>(1)</w:t>
      </w:r>
      <w:r w:rsidRPr="00437306">
        <w:tab/>
        <w:t>Sections</w:t>
      </w:r>
      <w:r w:rsidR="00437306">
        <w:t> </w:t>
      </w:r>
      <w:r w:rsidRPr="00437306">
        <w:t>70</w:t>
      </w:r>
      <w:r w:rsidR="00437306">
        <w:noBreakHyphen/>
      </w:r>
      <w:r w:rsidRPr="00437306">
        <w:t>5 and 70</w:t>
      </w:r>
      <w:r w:rsidR="00437306">
        <w:noBreakHyphen/>
      </w:r>
      <w:r w:rsidRPr="00437306">
        <w:t>6 of the Insolvency Practice Schedule (Corporations) apply in relation to the financial year starting on 1</w:t>
      </w:r>
      <w:r w:rsidR="00437306">
        <w:t> </w:t>
      </w:r>
      <w:r w:rsidRPr="00437306">
        <w:t>July 2017 and later financial years.</w:t>
      </w:r>
    </w:p>
    <w:p w:rsidR="00983B52" w:rsidRPr="00437306" w:rsidRDefault="00983B52" w:rsidP="00983B52">
      <w:pPr>
        <w:pStyle w:val="SubsectionHead"/>
      </w:pPr>
      <w:r w:rsidRPr="00437306">
        <w:t>Accounts under old Act</w:t>
      </w:r>
    </w:p>
    <w:p w:rsidR="00983B52" w:rsidRPr="00437306" w:rsidRDefault="00983B52" w:rsidP="00983B52">
      <w:pPr>
        <w:pStyle w:val="subsection"/>
      </w:pPr>
      <w:r w:rsidRPr="00437306">
        <w:tab/>
        <w:t>(2)</w:t>
      </w:r>
      <w:r w:rsidRPr="00437306">
        <w:tab/>
      </w:r>
      <w:r w:rsidR="00437306">
        <w:t>Subsection (</w:t>
      </w:r>
      <w:r w:rsidRPr="00437306">
        <w:t>3) of this section applies in relation to the repeal of each of the following sections of the old Act by Schedule</w:t>
      </w:r>
      <w:r w:rsidR="00437306">
        <w:t> </w:t>
      </w:r>
      <w:r w:rsidRPr="00437306">
        <w:t xml:space="preserve">2 to the </w:t>
      </w:r>
      <w:r w:rsidRPr="00437306">
        <w:rPr>
          <w:i/>
        </w:rPr>
        <w:t>Insolvency Law Reform Act 2016</w:t>
      </w:r>
      <w:r w:rsidRPr="00437306">
        <w:t>:</w:t>
      </w:r>
    </w:p>
    <w:p w:rsidR="00983B52" w:rsidRPr="00437306" w:rsidRDefault="00983B52" w:rsidP="00983B52">
      <w:pPr>
        <w:pStyle w:val="paragraph"/>
      </w:pPr>
      <w:r w:rsidRPr="00437306">
        <w:tab/>
        <w:t>(a)</w:t>
      </w:r>
      <w:r w:rsidRPr="00437306">
        <w:tab/>
        <w:t>438E;</w:t>
      </w:r>
    </w:p>
    <w:p w:rsidR="00983B52" w:rsidRPr="00437306" w:rsidRDefault="00983B52" w:rsidP="00983B52">
      <w:pPr>
        <w:pStyle w:val="paragraph"/>
      </w:pPr>
      <w:r w:rsidRPr="00437306">
        <w:tab/>
        <w:t>(b)</w:t>
      </w:r>
      <w:r w:rsidRPr="00437306">
        <w:tab/>
        <w:t>445J;</w:t>
      </w:r>
    </w:p>
    <w:p w:rsidR="00983B52" w:rsidRPr="00437306" w:rsidRDefault="00983B52" w:rsidP="00983B52">
      <w:pPr>
        <w:pStyle w:val="paragraph"/>
      </w:pPr>
      <w:r w:rsidRPr="00437306">
        <w:tab/>
        <w:t>(c)</w:t>
      </w:r>
      <w:r w:rsidRPr="00437306">
        <w:tab/>
        <w:t>539.</w:t>
      </w:r>
    </w:p>
    <w:p w:rsidR="00983B52" w:rsidRPr="00437306" w:rsidRDefault="00983B52" w:rsidP="00983B52">
      <w:pPr>
        <w:pStyle w:val="subsection"/>
      </w:pPr>
      <w:r w:rsidRPr="00437306">
        <w:tab/>
        <w:t>(3)</w:t>
      </w:r>
      <w:r w:rsidRPr="00437306">
        <w:tab/>
        <w:t>To the extent that a repealed section relates to a period for which an account or statement must be lodged:</w:t>
      </w:r>
    </w:p>
    <w:p w:rsidR="00983B52" w:rsidRPr="00437306" w:rsidRDefault="00983B52" w:rsidP="00983B52">
      <w:pPr>
        <w:pStyle w:val="paragraph"/>
      </w:pPr>
      <w:r w:rsidRPr="00437306">
        <w:tab/>
        <w:t>(a)</w:t>
      </w:r>
      <w:r w:rsidRPr="00437306">
        <w:tab/>
        <w:t>the repeal of the section applies in relation to periods starting on or after 1</w:t>
      </w:r>
      <w:r w:rsidR="00437306">
        <w:t> </w:t>
      </w:r>
      <w:r w:rsidRPr="00437306">
        <w:t>July 2017; and</w:t>
      </w:r>
    </w:p>
    <w:p w:rsidR="00983B52" w:rsidRPr="00437306" w:rsidRDefault="00983B52" w:rsidP="00983B52">
      <w:pPr>
        <w:pStyle w:val="paragraph"/>
      </w:pPr>
      <w:r w:rsidRPr="00437306">
        <w:tab/>
        <w:t>(b)</w:t>
      </w:r>
      <w:r w:rsidRPr="00437306">
        <w:tab/>
        <w:t>the section applies in relation to periods starting before 1</w:t>
      </w:r>
      <w:r w:rsidR="00437306">
        <w:t> </w:t>
      </w:r>
      <w:r w:rsidRPr="00437306">
        <w:t>July 2017 and ending after that day as if the period ends on 30</w:t>
      </w:r>
      <w:r w:rsidR="00437306">
        <w:t> </w:t>
      </w:r>
      <w:r w:rsidRPr="00437306">
        <w:t>June 2017.</w:t>
      </w:r>
    </w:p>
    <w:p w:rsidR="00983B52" w:rsidRPr="00437306" w:rsidRDefault="00983B52" w:rsidP="00983B52">
      <w:pPr>
        <w:pStyle w:val="SubsectionHead"/>
      </w:pPr>
      <w:r w:rsidRPr="00437306">
        <w:t>Continuation of audits under old Act</w:t>
      </w:r>
    </w:p>
    <w:p w:rsidR="00983B52" w:rsidRPr="00437306" w:rsidRDefault="00983B52" w:rsidP="00983B52">
      <w:pPr>
        <w:pStyle w:val="subsection"/>
      </w:pPr>
      <w:r w:rsidRPr="00437306">
        <w:tab/>
        <w:t>(4)</w:t>
      </w:r>
      <w:r w:rsidRPr="00437306">
        <w:tab/>
        <w:t xml:space="preserve">For the avoidance of doubt, despite the repeal of a section mentioned in </w:t>
      </w:r>
      <w:r w:rsidR="00437306">
        <w:t>subsection (</w:t>
      </w:r>
      <w:r w:rsidRPr="00437306">
        <w:t>2) by Schedule</w:t>
      </w:r>
      <w:r w:rsidR="00437306">
        <w:t> </w:t>
      </w:r>
      <w:r w:rsidRPr="00437306">
        <w:t xml:space="preserve">2 to the </w:t>
      </w:r>
      <w:r w:rsidRPr="00437306">
        <w:rPr>
          <w:i/>
        </w:rPr>
        <w:t>Insolvency Law Reform Act 2016</w:t>
      </w:r>
      <w:r w:rsidRPr="00437306">
        <w:t>, audits may be continued under that section in relation to accounts lodged under that section as if the old Act continued to apply.</w:t>
      </w:r>
    </w:p>
    <w:p w:rsidR="00983B52" w:rsidRPr="00437306" w:rsidRDefault="00983B52" w:rsidP="00983B52">
      <w:pPr>
        <w:pStyle w:val="ActHead5"/>
      </w:pPr>
      <w:bookmarkStart w:id="327" w:name="_Toc528574541"/>
      <w:r w:rsidRPr="00437306">
        <w:rPr>
          <w:rStyle w:val="CharSectno"/>
        </w:rPr>
        <w:t>1593</w:t>
      </w:r>
      <w:r w:rsidRPr="00437306">
        <w:t xml:space="preserve">  Administration books</w:t>
      </w:r>
      <w:bookmarkEnd w:id="327"/>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(1)</w:t>
      </w:r>
      <w:r w:rsidRPr="00437306">
        <w:tab/>
        <w:t>Section</w:t>
      </w:r>
      <w:r w:rsidR="00437306">
        <w:t> </w:t>
      </w:r>
      <w:r w:rsidRPr="00437306">
        <w:t>70</w:t>
      </w:r>
      <w:r w:rsidR="00437306">
        <w:noBreakHyphen/>
      </w:r>
      <w:r w:rsidRPr="00437306">
        <w:t>10 of the Insolvency Practice Schedule (Corporations) does not apply in relation to events:</w:t>
      </w:r>
    </w:p>
    <w:p w:rsidR="00983B52" w:rsidRPr="00437306" w:rsidRDefault="00983B52" w:rsidP="00983B52">
      <w:pPr>
        <w:pStyle w:val="paragraph"/>
      </w:pPr>
      <w:r w:rsidRPr="00437306">
        <w:tab/>
        <w:t>(a)</w:t>
      </w:r>
      <w:r w:rsidRPr="00437306">
        <w:tab/>
        <w:t>that occur before the commencement day; and</w:t>
      </w:r>
    </w:p>
    <w:p w:rsidR="00983B52" w:rsidRPr="00437306" w:rsidRDefault="00983B52" w:rsidP="00983B52">
      <w:pPr>
        <w:pStyle w:val="paragraph"/>
      </w:pPr>
      <w:r w:rsidRPr="00437306">
        <w:tab/>
        <w:t>(b)</w:t>
      </w:r>
      <w:r w:rsidRPr="00437306">
        <w:tab/>
        <w:t>in respect of which, or because of which, entries or minutes are to be made.</w:t>
      </w:r>
    </w:p>
    <w:p w:rsidR="00983B52" w:rsidRPr="00437306" w:rsidRDefault="00983B52" w:rsidP="00983B52">
      <w:pPr>
        <w:pStyle w:val="SubsectionHead"/>
      </w:pPr>
      <w:r w:rsidRPr="00437306">
        <w:t>Old Act continues to apply to events etc. before commencement day</w:t>
      </w:r>
    </w:p>
    <w:p w:rsidR="00983B52" w:rsidRPr="00437306" w:rsidRDefault="00983B52" w:rsidP="00983B52">
      <w:pPr>
        <w:pStyle w:val="subsection"/>
      </w:pPr>
      <w:r w:rsidRPr="00437306">
        <w:tab/>
        <w:t>(2)</w:t>
      </w:r>
      <w:r w:rsidRPr="00437306">
        <w:tab/>
        <w:t>Despite the repeal of section</w:t>
      </w:r>
      <w:r w:rsidR="00437306">
        <w:t> </w:t>
      </w:r>
      <w:r w:rsidRPr="00437306">
        <w:t>531 of the old Act by Schedule</w:t>
      </w:r>
      <w:r w:rsidR="00437306">
        <w:t> </w:t>
      </w:r>
      <w:r w:rsidRPr="00437306">
        <w:t xml:space="preserve">2 to the </w:t>
      </w:r>
      <w:r w:rsidRPr="00437306">
        <w:rPr>
          <w:i/>
        </w:rPr>
        <w:t>Insolvency Law Reform Act 2016</w:t>
      </w:r>
      <w:r w:rsidRPr="00437306">
        <w:t>, that section continues to apply in relation to events:</w:t>
      </w:r>
    </w:p>
    <w:p w:rsidR="00983B52" w:rsidRPr="00437306" w:rsidRDefault="00983B52" w:rsidP="00983B52">
      <w:pPr>
        <w:pStyle w:val="paragraph"/>
      </w:pPr>
      <w:r w:rsidRPr="00437306">
        <w:tab/>
        <w:t>(a)</w:t>
      </w:r>
      <w:r w:rsidRPr="00437306">
        <w:tab/>
        <w:t>that occur before the commencement day; and</w:t>
      </w:r>
    </w:p>
    <w:p w:rsidR="00983B52" w:rsidRPr="00437306" w:rsidRDefault="00983B52" w:rsidP="00983B52">
      <w:pPr>
        <w:pStyle w:val="paragraph"/>
      </w:pPr>
      <w:r w:rsidRPr="00437306">
        <w:tab/>
        <w:t>(b)</w:t>
      </w:r>
      <w:r w:rsidRPr="00437306">
        <w:tab/>
        <w:t>in respect of which, or because of which, entries or minutes must be made.</w:t>
      </w:r>
    </w:p>
    <w:p w:rsidR="00983B52" w:rsidRPr="00437306" w:rsidRDefault="00983B52" w:rsidP="00983B52">
      <w:pPr>
        <w:pStyle w:val="ActHead5"/>
      </w:pPr>
      <w:bookmarkStart w:id="328" w:name="_Toc528574542"/>
      <w:r w:rsidRPr="00437306">
        <w:rPr>
          <w:rStyle w:val="CharSectno"/>
        </w:rPr>
        <w:t>1594</w:t>
      </w:r>
      <w:r w:rsidRPr="00437306">
        <w:t xml:space="preserve">  Audit of administration books</w:t>
      </w:r>
      <w:bookmarkEnd w:id="328"/>
    </w:p>
    <w:p w:rsidR="00983B52" w:rsidRPr="00437306" w:rsidRDefault="00983B52" w:rsidP="00983B52">
      <w:pPr>
        <w:pStyle w:val="subsection"/>
      </w:pPr>
      <w:r w:rsidRPr="00437306">
        <w:tab/>
      </w:r>
      <w:r w:rsidRPr="00437306">
        <w:tab/>
        <w:t>Sections</w:t>
      </w:r>
      <w:r w:rsidR="00437306">
        <w:t> </w:t>
      </w:r>
      <w:r w:rsidRPr="00437306">
        <w:t>70</w:t>
      </w:r>
      <w:r w:rsidR="00437306">
        <w:noBreakHyphen/>
      </w:r>
      <w:r w:rsidRPr="00437306">
        <w:t>15 to 70</w:t>
      </w:r>
      <w:r w:rsidR="00437306">
        <w:noBreakHyphen/>
      </w:r>
      <w:r w:rsidRPr="00437306">
        <w:t>25 of the Insolvency Practice Schedule (Corporations) apply to books relating to an ongoing external administration whether or not the books are kept under a provision of the old Act or of the Insolvency Practice Schedule (Corporations).</w:t>
      </w:r>
    </w:p>
    <w:p w:rsidR="00983B52" w:rsidRPr="00437306" w:rsidRDefault="00983B52" w:rsidP="00983B52">
      <w:pPr>
        <w:pStyle w:val="ActHead5"/>
      </w:pPr>
      <w:bookmarkStart w:id="329" w:name="_Toc528574543"/>
      <w:r w:rsidRPr="00437306">
        <w:rPr>
          <w:rStyle w:val="CharSectno"/>
        </w:rPr>
        <w:t>1595</w:t>
      </w:r>
      <w:r w:rsidRPr="00437306">
        <w:t xml:space="preserve">  Transfer of administration books</w:t>
      </w:r>
      <w:bookmarkEnd w:id="329"/>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(1)</w:t>
      </w:r>
      <w:r w:rsidRPr="00437306">
        <w:tab/>
        <w:t>Sections</w:t>
      </w:r>
      <w:r w:rsidR="00437306">
        <w:t> </w:t>
      </w:r>
      <w:r w:rsidRPr="00437306">
        <w:t>70</w:t>
      </w:r>
      <w:r w:rsidR="00437306">
        <w:noBreakHyphen/>
      </w:r>
      <w:r w:rsidRPr="00437306">
        <w:t>30 and 70</w:t>
      </w:r>
      <w:r w:rsidR="00437306">
        <w:noBreakHyphen/>
      </w:r>
      <w:r w:rsidRPr="00437306">
        <w:t>31 of the Insolvency Practice Schedule (Corporations) apply in relation to a person who ceases to be the external administrator of a company on or after the commencement day.</w:t>
      </w:r>
    </w:p>
    <w:p w:rsidR="00983B52" w:rsidRPr="00437306" w:rsidRDefault="00983B52" w:rsidP="00983B52">
      <w:pPr>
        <w:pStyle w:val="SubsectionHead"/>
      </w:pPr>
      <w:r w:rsidRPr="00437306">
        <w:t>Application of repeal of old Act</w:t>
      </w:r>
    </w:p>
    <w:p w:rsidR="00983B52" w:rsidRPr="00437306" w:rsidRDefault="00983B52" w:rsidP="00983B52">
      <w:pPr>
        <w:pStyle w:val="subsection"/>
      </w:pPr>
      <w:r w:rsidRPr="00437306">
        <w:tab/>
        <w:t>(2)</w:t>
      </w:r>
      <w:r w:rsidRPr="00437306">
        <w:tab/>
        <w:t>The repeal of section</w:t>
      </w:r>
      <w:r w:rsidR="00437306">
        <w:t> </w:t>
      </w:r>
      <w:r w:rsidRPr="00437306">
        <w:t>1298A of the old Act by Schedule</w:t>
      </w:r>
      <w:r w:rsidR="00437306">
        <w:t> </w:t>
      </w:r>
      <w:r w:rsidRPr="00437306">
        <w:t xml:space="preserve">2 to the </w:t>
      </w:r>
      <w:r w:rsidRPr="00437306">
        <w:rPr>
          <w:i/>
        </w:rPr>
        <w:t xml:space="preserve">Insolvency Law Reform Act 2016 </w:t>
      </w:r>
      <w:r w:rsidRPr="00437306">
        <w:t>applies in relation to a person whose registration as a liquidator is cancelled or suspended on or after the commencement day.</w:t>
      </w:r>
    </w:p>
    <w:p w:rsidR="00983B52" w:rsidRPr="00437306" w:rsidRDefault="00983B52" w:rsidP="00983B52">
      <w:pPr>
        <w:pStyle w:val="ActHead5"/>
      </w:pPr>
      <w:bookmarkStart w:id="330" w:name="_Toc528574544"/>
      <w:r w:rsidRPr="00437306">
        <w:rPr>
          <w:rStyle w:val="CharSectno"/>
        </w:rPr>
        <w:t>1596</w:t>
      </w:r>
      <w:r w:rsidRPr="00437306">
        <w:t xml:space="preserve">  Retention and destruction of administration books</w:t>
      </w:r>
      <w:bookmarkEnd w:id="330"/>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(1)</w:t>
      </w:r>
      <w:r w:rsidRPr="00437306">
        <w:tab/>
        <w:t>To avoid doubt, section</w:t>
      </w:r>
      <w:r w:rsidR="00437306">
        <w:t> </w:t>
      </w:r>
      <w:r w:rsidRPr="00437306">
        <w:t>70</w:t>
      </w:r>
      <w:r w:rsidR="00437306">
        <w:noBreakHyphen/>
      </w:r>
      <w:r w:rsidRPr="00437306">
        <w:t>35 of the Insolvency Practice Schedule (Corporations) applies to books relating to an ongoing external administration whether or not the books were kept under a provision of the old Act or of the Insolvency Practice Schedule (Corporations).</w:t>
      </w:r>
    </w:p>
    <w:p w:rsidR="00983B52" w:rsidRPr="00437306" w:rsidRDefault="00983B52" w:rsidP="00983B52">
      <w:pPr>
        <w:pStyle w:val="SubsectionHead"/>
      </w:pPr>
      <w:r w:rsidRPr="00437306">
        <w:t>Old Act continues to apply in relation to books for old external administrations</w:t>
      </w:r>
    </w:p>
    <w:p w:rsidR="00983B52" w:rsidRPr="00437306" w:rsidRDefault="00983B52" w:rsidP="00983B52">
      <w:pPr>
        <w:pStyle w:val="subsection"/>
      </w:pPr>
      <w:r w:rsidRPr="00437306">
        <w:tab/>
        <w:t>(2)</w:t>
      </w:r>
      <w:r w:rsidRPr="00437306">
        <w:tab/>
        <w:t>If:</w:t>
      </w:r>
    </w:p>
    <w:p w:rsidR="00983B52" w:rsidRPr="00437306" w:rsidRDefault="00983B52" w:rsidP="00983B52">
      <w:pPr>
        <w:pStyle w:val="paragraph"/>
      </w:pPr>
      <w:r w:rsidRPr="00437306">
        <w:tab/>
        <w:t>(a)</w:t>
      </w:r>
      <w:r w:rsidRPr="00437306">
        <w:tab/>
        <w:t>an external administration of a company ends before the commencement day; and</w:t>
      </w:r>
    </w:p>
    <w:p w:rsidR="00983B52" w:rsidRPr="00437306" w:rsidRDefault="00983B52" w:rsidP="00983B52">
      <w:pPr>
        <w:pStyle w:val="paragraph"/>
      </w:pPr>
      <w:r w:rsidRPr="00437306">
        <w:tab/>
        <w:t>(b)</w:t>
      </w:r>
      <w:r w:rsidRPr="00437306">
        <w:tab/>
        <w:t>immediately before that day, a person was required under section</w:t>
      </w:r>
      <w:r w:rsidR="00437306">
        <w:t> </w:t>
      </w:r>
      <w:r w:rsidRPr="00437306">
        <w:t>542 of the old Act to retain books of the company for a period; and</w:t>
      </w:r>
    </w:p>
    <w:p w:rsidR="00983B52" w:rsidRPr="00437306" w:rsidRDefault="00983B52" w:rsidP="00983B52">
      <w:pPr>
        <w:pStyle w:val="paragraph"/>
      </w:pPr>
      <w:r w:rsidRPr="00437306">
        <w:tab/>
        <w:t>(c)</w:t>
      </w:r>
      <w:r w:rsidRPr="00437306">
        <w:tab/>
        <w:t>but for the repeal of that section by Schedule</w:t>
      </w:r>
      <w:r w:rsidR="00437306">
        <w:t> </w:t>
      </w:r>
      <w:r w:rsidRPr="00437306">
        <w:t xml:space="preserve">2 to the </w:t>
      </w:r>
      <w:r w:rsidRPr="00437306">
        <w:rPr>
          <w:i/>
        </w:rPr>
        <w:t>Insolvency Law Reform Act 2016</w:t>
      </w:r>
      <w:r w:rsidRPr="00437306">
        <w:t>, that period would have ended on or after the commencement day;</w:t>
      </w:r>
    </w:p>
    <w:p w:rsidR="00983B52" w:rsidRPr="00437306" w:rsidRDefault="00983B52" w:rsidP="00983B52">
      <w:pPr>
        <w:pStyle w:val="subsection2"/>
      </w:pPr>
      <w:r w:rsidRPr="00437306">
        <w:t>section</w:t>
      </w:r>
      <w:r w:rsidR="00437306">
        <w:t> </w:t>
      </w:r>
      <w:r w:rsidRPr="00437306">
        <w:t>542 of the old Act continues to apply (despite its repeal by Schedule</w:t>
      </w:r>
      <w:r w:rsidR="00437306">
        <w:t> </w:t>
      </w:r>
      <w:r w:rsidRPr="00437306">
        <w:t xml:space="preserve">2 to the </w:t>
      </w:r>
      <w:r w:rsidRPr="00437306">
        <w:rPr>
          <w:i/>
        </w:rPr>
        <w:t>Insolvency Law Reform Act 2016</w:t>
      </w:r>
      <w:r w:rsidRPr="00437306">
        <w:t>) on and after the commencement day in relation to the person for the remainder of that period.</w:t>
      </w:r>
    </w:p>
    <w:p w:rsidR="00983B52" w:rsidRPr="00437306" w:rsidRDefault="00983B52" w:rsidP="00983B52">
      <w:pPr>
        <w:pStyle w:val="SubsectionHead"/>
      </w:pPr>
      <w:r w:rsidRPr="00437306">
        <w:t>Continued effect of consent by ASIC under old Act</w:t>
      </w:r>
    </w:p>
    <w:p w:rsidR="00983B52" w:rsidRPr="00437306" w:rsidRDefault="00983B52" w:rsidP="00983B52">
      <w:pPr>
        <w:pStyle w:val="subsection"/>
      </w:pPr>
      <w:r w:rsidRPr="00437306">
        <w:tab/>
        <w:t>(3)</w:t>
      </w:r>
      <w:r w:rsidRPr="00437306">
        <w:tab/>
        <w:t>If before the commencement day, a person is entitled under subsections</w:t>
      </w:r>
      <w:r w:rsidR="00437306">
        <w:t> </w:t>
      </w:r>
      <w:r w:rsidRPr="00437306">
        <w:t>542(3) and (4) of the old Act to destroy books of a company (or of the person’s that are relevant to the affairs of the company) then, despite section</w:t>
      </w:r>
      <w:r w:rsidR="00437306">
        <w:t> </w:t>
      </w:r>
      <w:r w:rsidRPr="00437306">
        <w:t>70</w:t>
      </w:r>
      <w:r w:rsidR="00437306">
        <w:noBreakHyphen/>
      </w:r>
      <w:r w:rsidRPr="00437306">
        <w:t>35 of the Insolvency Practice Schedule (Corporations), those books may be destroyed.</w:t>
      </w:r>
    </w:p>
    <w:p w:rsidR="00983B52" w:rsidRPr="00437306" w:rsidRDefault="00983B52" w:rsidP="00983B52">
      <w:pPr>
        <w:pStyle w:val="ActHead5"/>
      </w:pPr>
      <w:bookmarkStart w:id="331" w:name="_Toc528574545"/>
      <w:r w:rsidRPr="00437306">
        <w:rPr>
          <w:rStyle w:val="CharSectno"/>
        </w:rPr>
        <w:t>1597</w:t>
      </w:r>
      <w:r w:rsidRPr="00437306">
        <w:t xml:space="preserve">  Giving information to creditors etc.</w:t>
      </w:r>
      <w:bookmarkEnd w:id="331"/>
    </w:p>
    <w:p w:rsidR="00983B52" w:rsidRPr="00437306" w:rsidRDefault="00983B52" w:rsidP="00983B52">
      <w:pPr>
        <w:pStyle w:val="subsection"/>
      </w:pPr>
      <w:r w:rsidRPr="00437306">
        <w:tab/>
      </w:r>
      <w:r w:rsidRPr="00437306">
        <w:tab/>
        <w:t>Subdivision D of Division</w:t>
      </w:r>
      <w:r w:rsidR="00437306">
        <w:t> </w:t>
      </w:r>
      <w:r w:rsidRPr="00437306">
        <w:t>70 of the Insolvency Practice Schedule (Corporations) applies whether or not the information, report or document referred to in subsection</w:t>
      </w:r>
      <w:r w:rsidR="00437306">
        <w:t> </w:t>
      </w:r>
      <w:r w:rsidRPr="00437306">
        <w:t>70</w:t>
      </w:r>
      <w:r w:rsidR="00437306">
        <w:noBreakHyphen/>
      </w:r>
      <w:r w:rsidRPr="00437306">
        <w:t>40(1), 70</w:t>
      </w:r>
      <w:r w:rsidR="00437306">
        <w:noBreakHyphen/>
      </w:r>
      <w:r w:rsidRPr="00437306">
        <w:t>45(1), 70</w:t>
      </w:r>
      <w:r w:rsidR="00437306">
        <w:noBreakHyphen/>
      </w:r>
      <w:r w:rsidRPr="00437306">
        <w:t>46(2), 70</w:t>
      </w:r>
      <w:r w:rsidR="00437306">
        <w:noBreakHyphen/>
      </w:r>
      <w:r w:rsidRPr="00437306">
        <w:t>47(2) or 70</w:t>
      </w:r>
      <w:r w:rsidR="00437306">
        <w:noBreakHyphen/>
      </w:r>
      <w:r w:rsidRPr="00437306">
        <w:t>50(1) of the Insolvency Practice Schedule (Corporations):</w:t>
      </w:r>
    </w:p>
    <w:p w:rsidR="00983B52" w:rsidRPr="00437306" w:rsidRDefault="00983B52" w:rsidP="00983B52">
      <w:pPr>
        <w:pStyle w:val="paragraph"/>
      </w:pPr>
      <w:r w:rsidRPr="00437306">
        <w:tab/>
        <w:t>(a)</w:t>
      </w:r>
      <w:r w:rsidRPr="00437306">
        <w:tab/>
        <w:t>was obtained or generated; or</w:t>
      </w:r>
    </w:p>
    <w:p w:rsidR="00983B52" w:rsidRPr="00437306" w:rsidRDefault="00983B52" w:rsidP="00983B52">
      <w:pPr>
        <w:pStyle w:val="paragraph"/>
      </w:pPr>
      <w:r w:rsidRPr="00437306">
        <w:tab/>
        <w:t>(b)</w:t>
      </w:r>
      <w:r w:rsidRPr="00437306">
        <w:tab/>
        <w:t>was made or prepared; or</w:t>
      </w:r>
    </w:p>
    <w:p w:rsidR="00983B52" w:rsidRPr="00437306" w:rsidRDefault="00983B52" w:rsidP="00983B52">
      <w:pPr>
        <w:pStyle w:val="paragraph"/>
      </w:pPr>
      <w:r w:rsidRPr="00437306">
        <w:tab/>
        <w:t>(c)</w:t>
      </w:r>
      <w:r w:rsidRPr="00437306">
        <w:tab/>
        <w:t>is in respect of actions or events that occurred;</w:t>
      </w:r>
    </w:p>
    <w:p w:rsidR="00983B52" w:rsidRPr="00437306" w:rsidRDefault="00983B52" w:rsidP="00983B52">
      <w:pPr>
        <w:pStyle w:val="subsection2"/>
      </w:pPr>
      <w:r w:rsidRPr="00437306">
        <w:t>before, on or after the commencement day.</w:t>
      </w:r>
    </w:p>
    <w:p w:rsidR="00983B52" w:rsidRPr="00437306" w:rsidRDefault="00983B52" w:rsidP="00983B52">
      <w:pPr>
        <w:pStyle w:val="ActHead5"/>
      </w:pPr>
      <w:bookmarkStart w:id="332" w:name="_Toc528574546"/>
      <w:r w:rsidRPr="00437306">
        <w:rPr>
          <w:rStyle w:val="CharSectno"/>
        </w:rPr>
        <w:t>1598</w:t>
      </w:r>
      <w:r w:rsidRPr="00437306">
        <w:t xml:space="preserve">  Commonwealth may request information</w:t>
      </w:r>
      <w:bookmarkEnd w:id="332"/>
    </w:p>
    <w:p w:rsidR="00983B52" w:rsidRPr="00437306" w:rsidRDefault="00983B52" w:rsidP="00983B52">
      <w:pPr>
        <w:pStyle w:val="subsection"/>
      </w:pPr>
      <w:r w:rsidRPr="00437306">
        <w:tab/>
      </w:r>
      <w:r w:rsidRPr="00437306">
        <w:tab/>
        <w:t>Section</w:t>
      </w:r>
      <w:r w:rsidR="00437306">
        <w:t> </w:t>
      </w:r>
      <w:r w:rsidRPr="00437306">
        <w:t>70</w:t>
      </w:r>
      <w:r w:rsidR="00437306">
        <w:noBreakHyphen/>
      </w:r>
      <w:r w:rsidRPr="00437306">
        <w:t>55 of the Insolvency Practice Schedule (Corporations) applies whether or not the information, report or document referred to in subsection</w:t>
      </w:r>
      <w:r w:rsidR="00437306">
        <w:t> </w:t>
      </w:r>
      <w:r w:rsidRPr="00437306">
        <w:t>70</w:t>
      </w:r>
      <w:r w:rsidR="00437306">
        <w:noBreakHyphen/>
      </w:r>
      <w:r w:rsidRPr="00437306">
        <w:t>55(2):</w:t>
      </w:r>
    </w:p>
    <w:p w:rsidR="00983B52" w:rsidRPr="00437306" w:rsidRDefault="00983B52" w:rsidP="00983B52">
      <w:pPr>
        <w:pStyle w:val="paragraph"/>
      </w:pPr>
      <w:r w:rsidRPr="00437306">
        <w:tab/>
        <w:t>(a)</w:t>
      </w:r>
      <w:r w:rsidRPr="00437306">
        <w:tab/>
        <w:t>was obtained or generated; or</w:t>
      </w:r>
    </w:p>
    <w:p w:rsidR="00983B52" w:rsidRPr="00437306" w:rsidRDefault="00983B52" w:rsidP="00983B52">
      <w:pPr>
        <w:pStyle w:val="paragraph"/>
      </w:pPr>
      <w:r w:rsidRPr="00437306">
        <w:tab/>
        <w:t>(b)</w:t>
      </w:r>
      <w:r w:rsidRPr="00437306">
        <w:tab/>
        <w:t>was made or prepared; or</w:t>
      </w:r>
    </w:p>
    <w:p w:rsidR="00983B52" w:rsidRPr="00437306" w:rsidRDefault="00983B52" w:rsidP="00983B52">
      <w:pPr>
        <w:pStyle w:val="paragraph"/>
      </w:pPr>
      <w:r w:rsidRPr="00437306">
        <w:tab/>
        <w:t>(c)</w:t>
      </w:r>
      <w:r w:rsidRPr="00437306">
        <w:tab/>
        <w:t>is in respect of actions or events that occurred;</w:t>
      </w:r>
    </w:p>
    <w:p w:rsidR="00983B52" w:rsidRPr="00437306" w:rsidRDefault="00983B52" w:rsidP="00983B52">
      <w:pPr>
        <w:pStyle w:val="subsection2"/>
      </w:pPr>
      <w:r w:rsidRPr="00437306">
        <w:t>before, on or after the commencement day.</w:t>
      </w:r>
    </w:p>
    <w:p w:rsidR="00983B52" w:rsidRPr="00437306" w:rsidRDefault="00983B52" w:rsidP="00983B52">
      <w:pPr>
        <w:pStyle w:val="ActHead5"/>
      </w:pPr>
      <w:bookmarkStart w:id="333" w:name="_Toc528574547"/>
      <w:r w:rsidRPr="00437306">
        <w:rPr>
          <w:rStyle w:val="CharSectno"/>
        </w:rPr>
        <w:t>1599</w:t>
      </w:r>
      <w:r w:rsidRPr="00437306">
        <w:t xml:space="preserve">  Reporting to ASIC</w:t>
      </w:r>
      <w:bookmarkEnd w:id="333"/>
    </w:p>
    <w:p w:rsidR="00983B52" w:rsidRPr="00437306" w:rsidRDefault="00983B52" w:rsidP="00983B52">
      <w:pPr>
        <w:pStyle w:val="subsection"/>
      </w:pPr>
      <w:r w:rsidRPr="00437306">
        <w:tab/>
      </w:r>
      <w:r w:rsidRPr="00437306">
        <w:tab/>
        <w:t>Section</w:t>
      </w:r>
      <w:r w:rsidR="00437306">
        <w:t> </w:t>
      </w:r>
      <w:r w:rsidRPr="00437306">
        <w:t>70</w:t>
      </w:r>
      <w:r w:rsidR="00437306">
        <w:noBreakHyphen/>
      </w:r>
      <w:r w:rsidRPr="00437306">
        <w:t>60 of the Insolvency Practice Schedule (Corporations) applies whether or not the information, report or document referred to in subsection</w:t>
      </w:r>
      <w:r w:rsidR="00437306">
        <w:t> </w:t>
      </w:r>
      <w:r w:rsidRPr="00437306">
        <w:t>70</w:t>
      </w:r>
      <w:r w:rsidR="00437306">
        <w:noBreakHyphen/>
      </w:r>
      <w:r w:rsidRPr="00437306">
        <w:t>60(1):</w:t>
      </w:r>
    </w:p>
    <w:p w:rsidR="00983B52" w:rsidRPr="00437306" w:rsidRDefault="00983B52" w:rsidP="00983B52">
      <w:pPr>
        <w:pStyle w:val="paragraph"/>
      </w:pPr>
      <w:r w:rsidRPr="00437306">
        <w:tab/>
        <w:t>(a)</w:t>
      </w:r>
      <w:r w:rsidRPr="00437306">
        <w:tab/>
        <w:t>was obtained or generated; or</w:t>
      </w:r>
    </w:p>
    <w:p w:rsidR="00983B52" w:rsidRPr="00437306" w:rsidRDefault="00983B52" w:rsidP="00983B52">
      <w:pPr>
        <w:pStyle w:val="paragraph"/>
      </w:pPr>
      <w:r w:rsidRPr="00437306">
        <w:tab/>
        <w:t>(b)</w:t>
      </w:r>
      <w:r w:rsidRPr="00437306">
        <w:tab/>
        <w:t>was made or prepared; or</w:t>
      </w:r>
    </w:p>
    <w:p w:rsidR="00983B52" w:rsidRPr="00437306" w:rsidRDefault="00983B52" w:rsidP="00983B52">
      <w:pPr>
        <w:pStyle w:val="paragraph"/>
      </w:pPr>
      <w:r w:rsidRPr="00437306">
        <w:tab/>
        <w:t>(c)</w:t>
      </w:r>
      <w:r w:rsidRPr="00437306">
        <w:tab/>
        <w:t>is in respect of actions or events that occurred;</w:t>
      </w:r>
    </w:p>
    <w:p w:rsidR="00983B52" w:rsidRPr="00437306" w:rsidRDefault="00983B52" w:rsidP="00983B52">
      <w:pPr>
        <w:pStyle w:val="subsection2"/>
      </w:pPr>
      <w:r w:rsidRPr="00437306">
        <w:t>before, on or after the commencement day.</w:t>
      </w:r>
    </w:p>
    <w:p w:rsidR="00983B52" w:rsidRPr="00437306" w:rsidRDefault="00983B52" w:rsidP="00983B52">
      <w:pPr>
        <w:pStyle w:val="ActHead5"/>
      </w:pPr>
      <w:bookmarkStart w:id="334" w:name="_Toc528574548"/>
      <w:r w:rsidRPr="00437306">
        <w:rPr>
          <w:rStyle w:val="CharSectno"/>
        </w:rPr>
        <w:t>1600</w:t>
      </w:r>
      <w:r w:rsidRPr="00437306">
        <w:t xml:space="preserve">  Old Act continues to apply in relation to notices to remedy default</w:t>
      </w:r>
      <w:bookmarkEnd w:id="334"/>
    </w:p>
    <w:p w:rsidR="00983B52" w:rsidRPr="00437306" w:rsidRDefault="00983B52" w:rsidP="00983B52">
      <w:pPr>
        <w:pStyle w:val="subsection"/>
      </w:pPr>
      <w:r w:rsidRPr="00437306">
        <w:tab/>
      </w:r>
      <w:r w:rsidRPr="00437306">
        <w:tab/>
        <w:t>Despite its repeal by Schedule</w:t>
      </w:r>
      <w:r w:rsidR="00437306">
        <w:t> </w:t>
      </w:r>
      <w:r w:rsidRPr="00437306">
        <w:t xml:space="preserve">2 to the </w:t>
      </w:r>
      <w:r w:rsidRPr="00437306">
        <w:rPr>
          <w:i/>
        </w:rPr>
        <w:t>Insolvency Law Reform Act 2016</w:t>
      </w:r>
      <w:r w:rsidRPr="00437306">
        <w:t>, section</w:t>
      </w:r>
      <w:r w:rsidR="00437306">
        <w:t> </w:t>
      </w:r>
      <w:r w:rsidRPr="00437306">
        <w:t>540 of the old Act continues to apply in relation to a notice mentioned in that section that is served on a person before the commencement day.</w:t>
      </w:r>
    </w:p>
    <w:p w:rsidR="00983B52" w:rsidRPr="00437306" w:rsidRDefault="00983B52" w:rsidP="00983B52">
      <w:pPr>
        <w:pStyle w:val="ActHead4"/>
      </w:pPr>
      <w:bookmarkStart w:id="335" w:name="_Toc528574549"/>
      <w:r w:rsidRPr="00437306">
        <w:rPr>
          <w:rStyle w:val="CharSubdNo"/>
        </w:rPr>
        <w:t>Subdivision F</w:t>
      </w:r>
      <w:r w:rsidRPr="00437306">
        <w:t>—</w:t>
      </w:r>
      <w:r w:rsidRPr="00437306">
        <w:rPr>
          <w:rStyle w:val="CharSubdText"/>
        </w:rPr>
        <w:t>Meetings</w:t>
      </w:r>
      <w:bookmarkEnd w:id="335"/>
    </w:p>
    <w:p w:rsidR="00983B52" w:rsidRPr="00437306" w:rsidRDefault="00983B52" w:rsidP="00983B52">
      <w:pPr>
        <w:pStyle w:val="ActHead5"/>
      </w:pPr>
      <w:bookmarkStart w:id="336" w:name="_Toc528574550"/>
      <w:r w:rsidRPr="00437306">
        <w:rPr>
          <w:rStyle w:val="CharSectno"/>
        </w:rPr>
        <w:t>1601</w:t>
      </w:r>
      <w:r w:rsidRPr="00437306">
        <w:t xml:space="preserve">  Application of Division</w:t>
      </w:r>
      <w:r w:rsidR="00437306">
        <w:t> </w:t>
      </w:r>
      <w:r w:rsidRPr="00437306">
        <w:t>75 of the Insolvency Practice Schedule (Corporations)—general rule</w:t>
      </w:r>
      <w:bookmarkEnd w:id="336"/>
    </w:p>
    <w:p w:rsidR="00983B52" w:rsidRPr="00437306" w:rsidRDefault="00983B52" w:rsidP="00983B52">
      <w:pPr>
        <w:pStyle w:val="subsection"/>
      </w:pPr>
      <w:r w:rsidRPr="00437306">
        <w:tab/>
        <w:t>(1)</w:t>
      </w:r>
      <w:r w:rsidRPr="00437306">
        <w:tab/>
        <w:t>Division</w:t>
      </w:r>
      <w:r w:rsidR="00437306">
        <w:t> </w:t>
      </w:r>
      <w:r w:rsidRPr="00437306">
        <w:t>75 of the Insolvency Practice Schedule (Corporations) applies in relation to an ongoing external administration of a company.</w:t>
      </w:r>
    </w:p>
    <w:p w:rsidR="00983B52" w:rsidRPr="00437306" w:rsidRDefault="00983B52" w:rsidP="00983B52">
      <w:pPr>
        <w:pStyle w:val="subsection"/>
      </w:pPr>
      <w:r w:rsidRPr="00437306">
        <w:tab/>
        <w:t>(2)</w:t>
      </w:r>
      <w:r w:rsidRPr="00437306">
        <w:tab/>
        <w:t>However, Division</w:t>
      </w:r>
      <w:r w:rsidR="00437306">
        <w:t> </w:t>
      </w:r>
      <w:r w:rsidRPr="00437306">
        <w:t>75 of the Insolvency Practice Schedule (Corporations) does not apply in relation to meetings convened or held before the commencement day.</w:t>
      </w:r>
    </w:p>
    <w:p w:rsidR="00983B52" w:rsidRPr="00437306" w:rsidRDefault="00983B52" w:rsidP="00983B52">
      <w:pPr>
        <w:pStyle w:val="ActHead5"/>
      </w:pPr>
      <w:bookmarkStart w:id="337" w:name="_Toc528574551"/>
      <w:r w:rsidRPr="00437306">
        <w:rPr>
          <w:rStyle w:val="CharSectno"/>
        </w:rPr>
        <w:t>1602</w:t>
      </w:r>
      <w:r w:rsidRPr="00437306">
        <w:t xml:space="preserve">  External administrator must convene meetings in certain circumstances</w:t>
      </w:r>
      <w:bookmarkEnd w:id="337"/>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(1)</w:t>
      </w:r>
      <w:r w:rsidRPr="00437306">
        <w:tab/>
        <w:t>Section</w:t>
      </w:r>
      <w:r w:rsidR="00437306">
        <w:t> </w:t>
      </w:r>
      <w:r w:rsidRPr="00437306">
        <w:t>75</w:t>
      </w:r>
      <w:r w:rsidR="00437306">
        <w:noBreakHyphen/>
      </w:r>
      <w:r w:rsidRPr="00437306">
        <w:t>15 of the Insolvency Practice Schedule (Corporations) does not apply in relation to:</w:t>
      </w:r>
    </w:p>
    <w:p w:rsidR="00983B52" w:rsidRPr="00437306" w:rsidRDefault="00983B52" w:rsidP="00983B52">
      <w:pPr>
        <w:pStyle w:val="paragraph"/>
      </w:pPr>
      <w:r w:rsidRPr="00437306">
        <w:tab/>
        <w:t>(a)</w:t>
      </w:r>
      <w:r w:rsidRPr="00437306">
        <w:tab/>
        <w:t>directions given before the commencement day; or</w:t>
      </w:r>
    </w:p>
    <w:p w:rsidR="00983B52" w:rsidRPr="00437306" w:rsidRDefault="00983B52" w:rsidP="00983B52">
      <w:pPr>
        <w:pStyle w:val="paragraph"/>
      </w:pPr>
      <w:r w:rsidRPr="00437306">
        <w:tab/>
        <w:t>(b)</w:t>
      </w:r>
      <w:r w:rsidRPr="00437306">
        <w:tab/>
        <w:t>resolutions passed before the commencement day.</w:t>
      </w:r>
    </w:p>
    <w:p w:rsidR="00983B52" w:rsidRPr="00437306" w:rsidRDefault="00983B52" w:rsidP="00983B52">
      <w:pPr>
        <w:pStyle w:val="SubsectionHead"/>
      </w:pPr>
      <w:r w:rsidRPr="00437306">
        <w:t>Old Act continues to apply in relation to resolutions for voluntary winding up passed before commencement day</w:t>
      </w:r>
    </w:p>
    <w:p w:rsidR="00983B52" w:rsidRPr="00437306" w:rsidRDefault="00983B52" w:rsidP="00983B52">
      <w:pPr>
        <w:pStyle w:val="subsection"/>
      </w:pPr>
      <w:r w:rsidRPr="00437306">
        <w:tab/>
        <w:t>(2)</w:t>
      </w:r>
      <w:r w:rsidRPr="00437306">
        <w:tab/>
        <w:t>Despite their repeal by Schedule</w:t>
      </w:r>
      <w:r w:rsidR="00437306">
        <w:t> </w:t>
      </w:r>
      <w:r w:rsidRPr="00437306">
        <w:t xml:space="preserve">2 to the </w:t>
      </w:r>
      <w:r w:rsidRPr="00437306">
        <w:rPr>
          <w:i/>
        </w:rPr>
        <w:t>Insolvency Law Reform Act 2016</w:t>
      </w:r>
      <w:r w:rsidRPr="00437306">
        <w:t>:</w:t>
      </w:r>
    </w:p>
    <w:p w:rsidR="00983B52" w:rsidRPr="00437306" w:rsidRDefault="00983B52" w:rsidP="00983B52">
      <w:pPr>
        <w:pStyle w:val="paragraph"/>
      </w:pPr>
      <w:r w:rsidRPr="00437306">
        <w:tab/>
        <w:t>(a)</w:t>
      </w:r>
      <w:r w:rsidRPr="00437306">
        <w:tab/>
        <w:t>sections</w:t>
      </w:r>
      <w:r w:rsidR="00437306">
        <w:t> </w:t>
      </w:r>
      <w:r w:rsidRPr="00437306">
        <w:t>497 and 498 of the old Act continue to apply on and after the commencement day in relation to a resolution for voluntary winding up that is passed before the commencement day; and</w:t>
      </w:r>
    </w:p>
    <w:p w:rsidR="00983B52" w:rsidRPr="00437306" w:rsidRDefault="00983B52" w:rsidP="00983B52">
      <w:pPr>
        <w:pStyle w:val="paragraph"/>
      </w:pPr>
      <w:r w:rsidRPr="00437306">
        <w:tab/>
        <w:t>(b)</w:t>
      </w:r>
      <w:r w:rsidRPr="00437306">
        <w:tab/>
        <w:t>subsection</w:t>
      </w:r>
      <w:r w:rsidR="00437306">
        <w:t> </w:t>
      </w:r>
      <w:r w:rsidRPr="00437306">
        <w:t>477(4) of the old Act continues to apply on and after the commencement day if a meeting of creditors has not been held under section</w:t>
      </w:r>
      <w:r w:rsidR="00437306">
        <w:t> </w:t>
      </w:r>
      <w:r w:rsidRPr="00437306">
        <w:t>497 of the old Act in relation to a voluntary winding up a resolution for which is passed before the commencement day.</w:t>
      </w:r>
    </w:p>
    <w:p w:rsidR="00983B52" w:rsidRPr="00437306" w:rsidRDefault="00983B52" w:rsidP="00983B52">
      <w:pPr>
        <w:pStyle w:val="ActHead5"/>
      </w:pPr>
      <w:bookmarkStart w:id="338" w:name="_Toc528574552"/>
      <w:r w:rsidRPr="00437306">
        <w:rPr>
          <w:rStyle w:val="CharSectno"/>
        </w:rPr>
        <w:t>1603</w:t>
      </w:r>
      <w:r w:rsidRPr="00437306">
        <w:t xml:space="preserve">  Old Act continues to apply in relation to reporting for first year of administration</w:t>
      </w:r>
      <w:bookmarkEnd w:id="338"/>
    </w:p>
    <w:p w:rsidR="00983B52" w:rsidRPr="00437306" w:rsidRDefault="00983B52" w:rsidP="00983B52">
      <w:pPr>
        <w:pStyle w:val="subsection"/>
      </w:pPr>
      <w:r w:rsidRPr="00437306">
        <w:tab/>
        <w:t>(1)</w:t>
      </w:r>
      <w:r w:rsidRPr="00437306">
        <w:tab/>
        <w:t>This section applies if, in relation to a company, a year mentioned in subsection</w:t>
      </w:r>
      <w:r w:rsidR="00437306">
        <w:t> </w:t>
      </w:r>
      <w:r w:rsidRPr="00437306">
        <w:t>508(1) of the old Act starts before the commencement day but ends after that day.</w:t>
      </w:r>
    </w:p>
    <w:p w:rsidR="00983B52" w:rsidRPr="00437306" w:rsidRDefault="00983B52" w:rsidP="00983B52">
      <w:pPr>
        <w:pStyle w:val="subsection"/>
      </w:pPr>
      <w:r w:rsidRPr="00437306">
        <w:tab/>
        <w:t>(2)</w:t>
      </w:r>
      <w:r w:rsidRPr="00437306">
        <w:tab/>
        <w:t>Despite its repeal by Schedule</w:t>
      </w:r>
      <w:r w:rsidR="00437306">
        <w:t> </w:t>
      </w:r>
      <w:r w:rsidRPr="00437306">
        <w:t xml:space="preserve">2 to the </w:t>
      </w:r>
      <w:r w:rsidRPr="00437306">
        <w:rPr>
          <w:i/>
        </w:rPr>
        <w:t>Insolvency Law Reform Act 2016</w:t>
      </w:r>
      <w:r w:rsidRPr="00437306">
        <w:t>, section</w:t>
      </w:r>
      <w:r w:rsidR="00437306">
        <w:t> </w:t>
      </w:r>
      <w:r w:rsidRPr="00437306">
        <w:t>508 of the old Act continues to apply on and after the commencement day in relation to the company for that year.</w:t>
      </w:r>
    </w:p>
    <w:p w:rsidR="00983B52" w:rsidRPr="00437306" w:rsidRDefault="00983B52" w:rsidP="00983B52">
      <w:pPr>
        <w:pStyle w:val="ActHead5"/>
      </w:pPr>
      <w:bookmarkStart w:id="339" w:name="_Toc528574553"/>
      <w:r w:rsidRPr="00437306">
        <w:rPr>
          <w:rStyle w:val="CharSectno"/>
        </w:rPr>
        <w:t>1604</w:t>
      </w:r>
      <w:r w:rsidRPr="00437306">
        <w:t xml:space="preserve">  Old Act continues to apply to the deregistration of companies</w:t>
      </w:r>
      <w:bookmarkEnd w:id="339"/>
    </w:p>
    <w:p w:rsidR="00983B52" w:rsidRPr="00437306" w:rsidRDefault="00983B52" w:rsidP="00983B52">
      <w:pPr>
        <w:pStyle w:val="subsection"/>
      </w:pPr>
      <w:r w:rsidRPr="00437306">
        <w:tab/>
      </w:r>
      <w:r w:rsidRPr="00437306">
        <w:tab/>
        <w:t>The repeal and substitution of section</w:t>
      </w:r>
      <w:r w:rsidR="00437306">
        <w:t> </w:t>
      </w:r>
      <w:r w:rsidRPr="00437306">
        <w:t>509 by Schedule</w:t>
      </w:r>
      <w:r w:rsidR="00437306">
        <w:t> </w:t>
      </w:r>
      <w:r w:rsidRPr="00437306">
        <w:t xml:space="preserve">2 to the </w:t>
      </w:r>
      <w:r w:rsidRPr="00437306">
        <w:rPr>
          <w:i/>
        </w:rPr>
        <w:t xml:space="preserve">Insolvency Law Reform Act 2016 </w:t>
      </w:r>
      <w:r w:rsidRPr="00437306">
        <w:t>applies where the external administration of the company ends during a financial year starting on or after 1</w:t>
      </w:r>
      <w:r w:rsidR="00437306">
        <w:t> </w:t>
      </w:r>
      <w:r w:rsidRPr="00437306">
        <w:t>July 2017.</w:t>
      </w:r>
    </w:p>
    <w:p w:rsidR="00983B52" w:rsidRPr="00437306" w:rsidRDefault="00983B52" w:rsidP="00983B52">
      <w:pPr>
        <w:pStyle w:val="ActHead5"/>
      </w:pPr>
      <w:bookmarkStart w:id="340" w:name="_Toc528574554"/>
      <w:r w:rsidRPr="00437306">
        <w:rPr>
          <w:rStyle w:val="CharSectno"/>
        </w:rPr>
        <w:t>1605</w:t>
      </w:r>
      <w:r w:rsidRPr="00437306">
        <w:t xml:space="preserve">  Old Act continues to apply for certain meetings convened etc. before commencement day</w:t>
      </w:r>
      <w:bookmarkEnd w:id="340"/>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the administrator of a company under external administration is required to convene a meeting of the company’s creditors under section</w:t>
      </w:r>
      <w:r w:rsidR="00437306">
        <w:t> </w:t>
      </w:r>
      <w:r w:rsidRPr="00437306">
        <w:t>439A of the old Act; and</w:t>
      </w:r>
    </w:p>
    <w:p w:rsidR="00983B52" w:rsidRPr="00437306" w:rsidRDefault="00983B52" w:rsidP="00983B52">
      <w:pPr>
        <w:pStyle w:val="paragraph"/>
      </w:pPr>
      <w:r w:rsidRPr="00437306">
        <w:tab/>
        <w:t>(b)</w:t>
      </w:r>
      <w:r w:rsidRPr="00437306">
        <w:tab/>
        <w:t>the convening period for the meeting as fixed by subsection</w:t>
      </w:r>
      <w:r w:rsidR="00437306">
        <w:t> </w:t>
      </w:r>
      <w:r w:rsidRPr="00437306">
        <w:t xml:space="preserve">439A(5) of the old Act (or extended under </w:t>
      </w:r>
      <w:r w:rsidR="00437306">
        <w:t>subsection (</w:t>
      </w:r>
      <w:r w:rsidRPr="00437306">
        <w:t>6) of that section) ends on or after the commencement day; and</w:t>
      </w:r>
    </w:p>
    <w:p w:rsidR="00983B52" w:rsidRPr="00437306" w:rsidRDefault="00983B52" w:rsidP="00983B52">
      <w:pPr>
        <w:pStyle w:val="paragraph"/>
      </w:pPr>
      <w:r w:rsidRPr="00437306">
        <w:tab/>
        <w:t>(c)</w:t>
      </w:r>
      <w:r w:rsidRPr="00437306">
        <w:tab/>
        <w:t>as at the commencement day, the meeting has not been convened;</w:t>
      </w:r>
    </w:p>
    <w:p w:rsidR="00983B52" w:rsidRPr="00437306" w:rsidRDefault="00983B52" w:rsidP="00983B52">
      <w:pPr>
        <w:pStyle w:val="subsection2"/>
      </w:pPr>
      <w:r w:rsidRPr="00437306">
        <w:t>then the old Act continues to apply on and after the commencement day (despite the repeal of subsections</w:t>
      </w:r>
      <w:r w:rsidR="00437306">
        <w:t> </w:t>
      </w:r>
      <w:r w:rsidRPr="00437306">
        <w:t>439A(3) and (4) and section</w:t>
      </w:r>
      <w:r w:rsidR="00437306">
        <w:t> </w:t>
      </w:r>
      <w:r w:rsidRPr="00437306">
        <w:t>439B by Schedule</w:t>
      </w:r>
      <w:r w:rsidR="00437306">
        <w:t> </w:t>
      </w:r>
      <w:r w:rsidRPr="00437306">
        <w:t xml:space="preserve">2 to the </w:t>
      </w:r>
      <w:r w:rsidRPr="00437306">
        <w:rPr>
          <w:i/>
        </w:rPr>
        <w:t>Insolvency Law Reform Act 2016</w:t>
      </w:r>
      <w:r w:rsidRPr="00437306">
        <w:t>) in relation to the meeting.</w:t>
      </w:r>
    </w:p>
    <w:p w:rsidR="00983B52" w:rsidRPr="00437306" w:rsidRDefault="00983B52" w:rsidP="00983B52">
      <w:pPr>
        <w:pStyle w:val="subsection"/>
      </w:pPr>
      <w:r w:rsidRPr="00437306">
        <w:tab/>
        <w:t>(2)</w:t>
      </w:r>
      <w:r w:rsidRPr="00437306">
        <w:tab/>
        <w:t>Despite the repeal of section</w:t>
      </w:r>
      <w:r w:rsidR="00437306">
        <w:t> </w:t>
      </w:r>
      <w:r w:rsidRPr="00437306">
        <w:t>445F of the old Act and the amendment of section</w:t>
      </w:r>
      <w:r w:rsidR="00437306">
        <w:t> </w:t>
      </w:r>
      <w:r w:rsidRPr="00437306">
        <w:t>445A of the old Act by Schedule</w:t>
      </w:r>
      <w:r w:rsidR="00437306">
        <w:t> </w:t>
      </w:r>
      <w:r w:rsidRPr="00437306">
        <w:t xml:space="preserve">2 to the </w:t>
      </w:r>
      <w:r w:rsidRPr="00437306">
        <w:rPr>
          <w:i/>
        </w:rPr>
        <w:t>Insolvency Law Reform Act 2016</w:t>
      </w:r>
      <w:r w:rsidRPr="00437306">
        <w:t>, those sections continue to apply on and after the commencement day in relation to meetings for which a notice under subsection</w:t>
      </w:r>
      <w:r w:rsidR="00437306">
        <w:t> </w:t>
      </w:r>
      <w:r w:rsidRPr="00437306">
        <w:t>445F(2) is given before the commencement day.</w:t>
      </w:r>
    </w:p>
    <w:p w:rsidR="00983B52" w:rsidRPr="00437306" w:rsidRDefault="00983B52" w:rsidP="00983B52">
      <w:pPr>
        <w:pStyle w:val="subsection"/>
      </w:pPr>
      <w:r w:rsidRPr="00437306">
        <w:tab/>
        <w:t>(3)</w:t>
      </w:r>
      <w:r w:rsidRPr="00437306">
        <w:tab/>
        <w:t>Despite its repeal by Schedule</w:t>
      </w:r>
      <w:r w:rsidR="00437306">
        <w:t> </w:t>
      </w:r>
      <w:r w:rsidRPr="00437306">
        <w:t xml:space="preserve">2 to the </w:t>
      </w:r>
      <w:r w:rsidRPr="00437306">
        <w:rPr>
          <w:i/>
        </w:rPr>
        <w:t>Insolvency Law Reform Act 2016</w:t>
      </w:r>
      <w:r w:rsidRPr="00437306">
        <w:t>, section</w:t>
      </w:r>
      <w:r w:rsidR="00437306">
        <w:t> </w:t>
      </w:r>
      <w:r w:rsidRPr="00437306">
        <w:t>479 of the old Act continues to apply on and after the commencement day in relation to meetings which have been convened under subsection</w:t>
      </w:r>
      <w:r w:rsidR="00437306">
        <w:t> </w:t>
      </w:r>
      <w:r w:rsidRPr="00437306">
        <w:t>479(2) or for which a direction or request is given under that subsection before the commencement day.</w:t>
      </w:r>
    </w:p>
    <w:p w:rsidR="00983B52" w:rsidRPr="00437306" w:rsidRDefault="00983B52" w:rsidP="00983B52">
      <w:pPr>
        <w:pStyle w:val="subsection"/>
      </w:pPr>
      <w:r w:rsidRPr="00437306">
        <w:tab/>
        <w:t>(4)</w:t>
      </w:r>
      <w:r w:rsidRPr="00437306">
        <w:tab/>
        <w:t>Despite the amendment of subsection</w:t>
      </w:r>
      <w:r w:rsidR="00437306">
        <w:t> </w:t>
      </w:r>
      <w:r w:rsidRPr="00437306">
        <w:t>496(8) of the old Act by Schedule</w:t>
      </w:r>
      <w:r w:rsidR="00437306">
        <w:t> </w:t>
      </w:r>
      <w:r w:rsidRPr="00437306">
        <w:t xml:space="preserve">2 to the </w:t>
      </w:r>
      <w:r w:rsidRPr="00437306">
        <w:rPr>
          <w:i/>
        </w:rPr>
        <w:t>Insolvency Law Reform Act 2016</w:t>
      </w:r>
      <w:r w:rsidRPr="00437306">
        <w:t>, that subsection continues to apply on and after the commencement day in relation to meetings convened before the commencement day as if the amendment had not been made.</w:t>
      </w:r>
    </w:p>
    <w:p w:rsidR="00983B52" w:rsidRPr="00437306" w:rsidRDefault="00983B52" w:rsidP="00983B52">
      <w:pPr>
        <w:pStyle w:val="ActHead5"/>
      </w:pPr>
      <w:bookmarkStart w:id="341" w:name="_Toc528574555"/>
      <w:r w:rsidRPr="00437306">
        <w:rPr>
          <w:rStyle w:val="CharSectno"/>
        </w:rPr>
        <w:t>1606</w:t>
      </w:r>
      <w:r w:rsidRPr="00437306">
        <w:t xml:space="preserve">  Outcome of voting at creditors’ meeting determined by related entity or on casting vote—Court powers</w:t>
      </w:r>
      <w:bookmarkEnd w:id="341"/>
    </w:p>
    <w:p w:rsidR="00983B52" w:rsidRPr="00437306" w:rsidRDefault="00983B52" w:rsidP="00983B52">
      <w:pPr>
        <w:pStyle w:val="subsection"/>
      </w:pPr>
      <w:r w:rsidRPr="00437306">
        <w:tab/>
      </w:r>
      <w:r w:rsidRPr="00437306">
        <w:tab/>
        <w:t>Sections</w:t>
      </w:r>
      <w:r w:rsidR="00437306">
        <w:t> </w:t>
      </w:r>
      <w:r w:rsidRPr="00437306">
        <w:t>75</w:t>
      </w:r>
      <w:r w:rsidR="00437306">
        <w:noBreakHyphen/>
      </w:r>
      <w:r w:rsidRPr="00437306">
        <w:t>41 to 75</w:t>
      </w:r>
      <w:r w:rsidR="00437306">
        <w:noBreakHyphen/>
      </w:r>
      <w:r w:rsidRPr="00437306">
        <w:t>45 of the Insolvency Practice Schedule (Corporations) apply whether a proposal has been voted on or a resolution passed before, on or after the commencement day.</w:t>
      </w:r>
    </w:p>
    <w:p w:rsidR="00983B52" w:rsidRPr="00437306" w:rsidRDefault="00983B52" w:rsidP="00983B52">
      <w:pPr>
        <w:pStyle w:val="ActHead4"/>
      </w:pPr>
      <w:bookmarkStart w:id="342" w:name="_Toc528574556"/>
      <w:r w:rsidRPr="00437306">
        <w:rPr>
          <w:rStyle w:val="CharSubdNo"/>
        </w:rPr>
        <w:t>Subdivision G</w:t>
      </w:r>
      <w:r w:rsidRPr="00437306">
        <w:t>—</w:t>
      </w:r>
      <w:r w:rsidRPr="00437306">
        <w:rPr>
          <w:rStyle w:val="CharSubdText"/>
        </w:rPr>
        <w:t>Committees of inspection</w:t>
      </w:r>
      <w:bookmarkEnd w:id="342"/>
    </w:p>
    <w:p w:rsidR="00983B52" w:rsidRPr="00437306" w:rsidRDefault="00983B52" w:rsidP="00983B52">
      <w:pPr>
        <w:pStyle w:val="ActHead5"/>
      </w:pPr>
      <w:bookmarkStart w:id="343" w:name="_Toc528574557"/>
      <w:r w:rsidRPr="00437306">
        <w:rPr>
          <w:rStyle w:val="CharSectno"/>
        </w:rPr>
        <w:t>1607</w:t>
      </w:r>
      <w:r w:rsidRPr="00437306">
        <w:t xml:space="preserve">  Application of Division</w:t>
      </w:r>
      <w:r w:rsidR="00437306">
        <w:t> </w:t>
      </w:r>
      <w:r w:rsidRPr="00437306">
        <w:t>80 of the Insolvency Practice Schedule (Corporations)—general rules</w:t>
      </w:r>
      <w:bookmarkEnd w:id="343"/>
    </w:p>
    <w:p w:rsidR="00983B52" w:rsidRPr="00437306" w:rsidRDefault="00983B52" w:rsidP="00983B52">
      <w:pPr>
        <w:pStyle w:val="subsection"/>
      </w:pPr>
      <w:r w:rsidRPr="00437306">
        <w:tab/>
        <w:t>(1)</w:t>
      </w:r>
      <w:r w:rsidRPr="00437306">
        <w:tab/>
        <w:t>Division</w:t>
      </w:r>
      <w:r w:rsidR="00437306">
        <w:t> </w:t>
      </w:r>
      <w:r w:rsidRPr="00437306">
        <w:t>80 of the Insolvency Practice Schedule (Corporations) applies in relation to a committee of inspection for an ongoing external administration of a company:</w:t>
      </w:r>
    </w:p>
    <w:p w:rsidR="00983B52" w:rsidRPr="00437306" w:rsidRDefault="00983B52" w:rsidP="00983B52">
      <w:pPr>
        <w:pStyle w:val="paragraph"/>
      </w:pPr>
      <w:r w:rsidRPr="00437306">
        <w:tab/>
        <w:t>(a)</w:t>
      </w:r>
      <w:r w:rsidRPr="00437306">
        <w:tab/>
        <w:t>that is appointed under that Division on or after the commencement day; or</w:t>
      </w:r>
    </w:p>
    <w:p w:rsidR="00983B52" w:rsidRPr="00437306" w:rsidRDefault="00983B52" w:rsidP="00983B52">
      <w:pPr>
        <w:pStyle w:val="paragraph"/>
      </w:pPr>
      <w:r w:rsidRPr="00437306">
        <w:tab/>
        <w:t>(b)</w:t>
      </w:r>
      <w:r w:rsidRPr="00437306">
        <w:tab/>
        <w:t>that is appointed under a provision of the old Act but is taken to be a committee of inspection under subsection</w:t>
      </w:r>
      <w:r w:rsidR="00437306">
        <w:t> </w:t>
      </w:r>
      <w:r w:rsidRPr="00437306">
        <w:t>1608(2) of this Subdivision.</w:t>
      </w:r>
    </w:p>
    <w:p w:rsidR="00983B52" w:rsidRPr="00437306" w:rsidRDefault="00983B52" w:rsidP="00983B52">
      <w:pPr>
        <w:pStyle w:val="subsection"/>
      </w:pPr>
      <w:r w:rsidRPr="00437306">
        <w:tab/>
        <w:t>(2)</w:t>
      </w:r>
      <w:r w:rsidRPr="00437306">
        <w:tab/>
        <w:t>However, Division</w:t>
      </w:r>
      <w:r w:rsidR="00437306">
        <w:t> </w:t>
      </w:r>
      <w:r w:rsidRPr="00437306">
        <w:t>80 of the Insolvency Practice Schedule (Corporations) does not apply in relation to meetings of, or related to, the committee of inspection convened or held before the commencement day.</w:t>
      </w:r>
    </w:p>
    <w:p w:rsidR="00983B52" w:rsidRPr="00437306" w:rsidRDefault="00983B52" w:rsidP="00983B52">
      <w:pPr>
        <w:pStyle w:val="ActHead5"/>
      </w:pPr>
      <w:bookmarkStart w:id="344" w:name="_Toc528574558"/>
      <w:r w:rsidRPr="00437306">
        <w:rPr>
          <w:rStyle w:val="CharSectno"/>
        </w:rPr>
        <w:t>1608</w:t>
      </w:r>
      <w:r w:rsidRPr="00437306">
        <w:t xml:space="preserve">  Appointing committees of inspection</w:t>
      </w:r>
      <w:bookmarkEnd w:id="344"/>
    </w:p>
    <w:p w:rsidR="00983B52" w:rsidRPr="00437306" w:rsidRDefault="00983B52" w:rsidP="00983B52">
      <w:pPr>
        <w:pStyle w:val="SubsectionHead"/>
      </w:pPr>
      <w:r w:rsidRPr="00437306">
        <w:t>Committees appointed under old Act taken to be committee of inspection</w:t>
      </w:r>
    </w:p>
    <w:p w:rsidR="00983B52" w:rsidRPr="00437306" w:rsidRDefault="00983B52" w:rsidP="00983B52">
      <w:pPr>
        <w:pStyle w:val="subsection"/>
      </w:pPr>
      <w:r w:rsidRPr="00437306">
        <w:tab/>
        <w:t>(1)</w:t>
      </w:r>
      <w:r w:rsidRPr="00437306">
        <w:tab/>
      </w:r>
      <w:r w:rsidR="00437306">
        <w:t>Subsection (</w:t>
      </w:r>
      <w:r w:rsidRPr="00437306">
        <w:t>2) applies if there is, in relation to the external administration of a company:</w:t>
      </w:r>
    </w:p>
    <w:p w:rsidR="00983B52" w:rsidRPr="00437306" w:rsidRDefault="00983B52" w:rsidP="00983B52">
      <w:pPr>
        <w:pStyle w:val="paragraph"/>
      </w:pPr>
      <w:r w:rsidRPr="00437306">
        <w:tab/>
        <w:t>(a)</w:t>
      </w:r>
      <w:r w:rsidRPr="00437306">
        <w:tab/>
        <w:t>a committee of creditors validly appointed under section</w:t>
      </w:r>
      <w:r w:rsidR="00437306">
        <w:t> </w:t>
      </w:r>
      <w:r w:rsidRPr="00437306">
        <w:t>436E of the old Act; or</w:t>
      </w:r>
    </w:p>
    <w:p w:rsidR="00983B52" w:rsidRPr="00437306" w:rsidRDefault="00983B52" w:rsidP="00983B52">
      <w:pPr>
        <w:pStyle w:val="paragraph"/>
      </w:pPr>
      <w:r w:rsidRPr="00437306">
        <w:tab/>
        <w:t>(b)</w:t>
      </w:r>
      <w:r w:rsidRPr="00437306">
        <w:tab/>
        <w:t>a committee of inspection validly appointed under section</w:t>
      </w:r>
      <w:r w:rsidR="00437306">
        <w:t> </w:t>
      </w:r>
      <w:r w:rsidRPr="00437306">
        <w:t>548 of the old Act; or</w:t>
      </w:r>
    </w:p>
    <w:p w:rsidR="00983B52" w:rsidRPr="00437306" w:rsidRDefault="00983B52" w:rsidP="00983B52">
      <w:pPr>
        <w:pStyle w:val="paragraph"/>
      </w:pPr>
      <w:r w:rsidRPr="00437306">
        <w:tab/>
        <w:t>(c)</w:t>
      </w:r>
      <w:r w:rsidRPr="00437306">
        <w:tab/>
        <w:t>a committee of inspection validly appointed under section</w:t>
      </w:r>
      <w:r w:rsidR="00437306">
        <w:t> </w:t>
      </w:r>
      <w:r w:rsidRPr="00437306">
        <w:t>548A of the old Act.</w:t>
      </w:r>
    </w:p>
    <w:p w:rsidR="00983B52" w:rsidRPr="00437306" w:rsidRDefault="00983B52" w:rsidP="00983B52">
      <w:pPr>
        <w:pStyle w:val="subsection"/>
      </w:pPr>
      <w:r w:rsidRPr="00437306">
        <w:tab/>
        <w:t>(2)</w:t>
      </w:r>
      <w:r w:rsidRPr="00437306">
        <w:tab/>
        <w:t xml:space="preserve">On and after the day specified in </w:t>
      </w:r>
      <w:r w:rsidR="00437306">
        <w:t>subsection (</w:t>
      </w:r>
      <w:r w:rsidRPr="00437306">
        <w:t xml:space="preserve">3), the committee (the </w:t>
      </w:r>
      <w:r w:rsidRPr="00437306">
        <w:rPr>
          <w:b/>
          <w:i/>
        </w:rPr>
        <w:t>continued committee</w:t>
      </w:r>
      <w:r w:rsidRPr="00437306">
        <w:t>) is taken for the purposes of the Insolvency Practice Schedule (Corporations) to be:</w:t>
      </w:r>
    </w:p>
    <w:p w:rsidR="00983B52" w:rsidRPr="00437306" w:rsidRDefault="00983B52" w:rsidP="00983B52">
      <w:pPr>
        <w:pStyle w:val="paragraph"/>
      </w:pPr>
      <w:r w:rsidRPr="00437306">
        <w:tab/>
        <w:t>(a)</w:t>
      </w:r>
      <w:r w:rsidRPr="00437306">
        <w:tab/>
        <w:t>in the case of a committee appointed under section</w:t>
      </w:r>
      <w:r w:rsidR="00437306">
        <w:t> </w:t>
      </w:r>
      <w:r w:rsidRPr="00437306">
        <w:t>436E or 548 of the old Act—a committee of inspection established under section</w:t>
      </w:r>
      <w:r w:rsidR="00437306">
        <w:t> </w:t>
      </w:r>
      <w:r w:rsidRPr="00437306">
        <w:t>80</w:t>
      </w:r>
      <w:r w:rsidR="00437306">
        <w:noBreakHyphen/>
      </w:r>
      <w:r w:rsidRPr="00437306">
        <w:t>10 of the Insolvency Practice Schedule (Corporations) in relation to the external administration of the company; and</w:t>
      </w:r>
    </w:p>
    <w:p w:rsidR="00983B52" w:rsidRPr="00437306" w:rsidRDefault="00983B52" w:rsidP="00983B52">
      <w:pPr>
        <w:pStyle w:val="paragraph"/>
      </w:pPr>
      <w:r w:rsidRPr="00437306">
        <w:tab/>
        <w:t>(b)</w:t>
      </w:r>
      <w:r w:rsidRPr="00437306">
        <w:tab/>
        <w:t>in the case of a committee appointed under section</w:t>
      </w:r>
      <w:r w:rsidR="00437306">
        <w:t> </w:t>
      </w:r>
      <w:r w:rsidRPr="00437306">
        <w:t>548A of the old Act—a committee of inspection established under section</w:t>
      </w:r>
      <w:r w:rsidR="00437306">
        <w:t> </w:t>
      </w:r>
      <w:r w:rsidRPr="00437306">
        <w:t>80</w:t>
      </w:r>
      <w:r w:rsidR="00437306">
        <w:noBreakHyphen/>
      </w:r>
      <w:r w:rsidRPr="00437306">
        <w:t>26 of the Insolvency Practice Schedule (Corporations) in relation to a pooled group of which the company is a member.</w:t>
      </w:r>
    </w:p>
    <w:p w:rsidR="00983B52" w:rsidRPr="00437306" w:rsidRDefault="00983B52" w:rsidP="00983B52">
      <w:pPr>
        <w:pStyle w:val="subsection"/>
      </w:pPr>
      <w:r w:rsidRPr="00437306">
        <w:tab/>
        <w:t>(3)</w:t>
      </w:r>
      <w:r w:rsidRPr="00437306">
        <w:tab/>
        <w:t xml:space="preserve">For the purposes of </w:t>
      </w:r>
      <w:r w:rsidR="00437306">
        <w:t>subsection (</w:t>
      </w:r>
      <w:r w:rsidRPr="00437306">
        <w:t>2), the day is:</w:t>
      </w:r>
    </w:p>
    <w:p w:rsidR="00983B52" w:rsidRPr="00437306" w:rsidRDefault="00983B52" w:rsidP="00983B52">
      <w:pPr>
        <w:pStyle w:val="paragraph"/>
      </w:pPr>
      <w:r w:rsidRPr="00437306">
        <w:tab/>
        <w:t>(a)</w:t>
      </w:r>
      <w:r w:rsidRPr="00437306">
        <w:tab/>
        <w:t>in the case of a committee appointed on or before the commencement day—the commencement day; and</w:t>
      </w:r>
    </w:p>
    <w:p w:rsidR="00983B52" w:rsidRPr="00437306" w:rsidRDefault="00983B52" w:rsidP="00983B52">
      <w:pPr>
        <w:pStyle w:val="paragraph"/>
      </w:pPr>
      <w:r w:rsidRPr="00437306">
        <w:tab/>
        <w:t>(b)</w:t>
      </w:r>
      <w:r w:rsidRPr="00437306">
        <w:tab/>
        <w:t>in the case of a committee appointed on a day that is after the commencement day in accordance with a provision of this section—that later day.</w:t>
      </w:r>
    </w:p>
    <w:p w:rsidR="00983B52" w:rsidRPr="00437306" w:rsidRDefault="00983B52" w:rsidP="00983B52">
      <w:pPr>
        <w:pStyle w:val="SubsectionHead"/>
      </w:pPr>
      <w:r w:rsidRPr="00437306">
        <w:t>Old Act continues to apply to certain meetings</w:t>
      </w:r>
    </w:p>
    <w:p w:rsidR="00983B52" w:rsidRPr="00437306" w:rsidRDefault="00983B52" w:rsidP="00983B52">
      <w:pPr>
        <w:pStyle w:val="subsection"/>
      </w:pPr>
      <w:r w:rsidRPr="00437306">
        <w:tab/>
        <w:t>(4)</w:t>
      </w:r>
      <w:r w:rsidRPr="00437306">
        <w:tab/>
        <w:t>If:</w:t>
      </w:r>
    </w:p>
    <w:p w:rsidR="00983B52" w:rsidRPr="00437306" w:rsidRDefault="00983B52" w:rsidP="00983B52">
      <w:pPr>
        <w:pStyle w:val="paragraph"/>
      </w:pPr>
      <w:r w:rsidRPr="00437306">
        <w:tab/>
        <w:t>(a)</w:t>
      </w:r>
      <w:r w:rsidRPr="00437306">
        <w:tab/>
        <w:t>because of the operation of section</w:t>
      </w:r>
      <w:r w:rsidR="00437306">
        <w:t> </w:t>
      </w:r>
      <w:r w:rsidRPr="00437306">
        <w:t xml:space="preserve">436E, 548 or 548A (the </w:t>
      </w:r>
      <w:r w:rsidRPr="00437306">
        <w:rPr>
          <w:b/>
          <w:i/>
        </w:rPr>
        <w:t>repealed section</w:t>
      </w:r>
      <w:r w:rsidRPr="00437306">
        <w:t>) of the old Act before the commencement day, the administrator or liquidator of a company is required to convene a meeting; and</w:t>
      </w:r>
    </w:p>
    <w:p w:rsidR="00983B52" w:rsidRPr="00437306" w:rsidRDefault="00983B52" w:rsidP="00983B52">
      <w:pPr>
        <w:pStyle w:val="paragraph"/>
      </w:pPr>
      <w:r w:rsidRPr="00437306">
        <w:tab/>
        <w:t>(b)</w:t>
      </w:r>
      <w:r w:rsidRPr="00437306">
        <w:tab/>
        <w:t>as at the commencement day, the meeting has not been convened;</w:t>
      </w:r>
    </w:p>
    <w:p w:rsidR="00983B52" w:rsidRPr="00437306" w:rsidRDefault="00983B52" w:rsidP="00983B52">
      <w:pPr>
        <w:pStyle w:val="subsection2"/>
      </w:pPr>
      <w:r w:rsidRPr="00437306">
        <w:t>then (despite their repeal by Schedule</w:t>
      </w:r>
      <w:r w:rsidR="00437306">
        <w:t> </w:t>
      </w:r>
      <w:r w:rsidRPr="00437306">
        <w:t xml:space="preserve">2 to the </w:t>
      </w:r>
      <w:r w:rsidRPr="00437306">
        <w:rPr>
          <w:i/>
        </w:rPr>
        <w:t>Insolvency Law Reform Act 2016</w:t>
      </w:r>
      <w:r w:rsidRPr="00437306">
        <w:t>) the repealed sections of the old Act continue to apply on and after the commencement day in relation to the meeting.</w:t>
      </w:r>
    </w:p>
    <w:p w:rsidR="00983B52" w:rsidRPr="00437306" w:rsidRDefault="00983B52" w:rsidP="00983B52">
      <w:pPr>
        <w:pStyle w:val="ActHead5"/>
      </w:pPr>
      <w:bookmarkStart w:id="345" w:name="_Toc528574559"/>
      <w:r w:rsidRPr="00437306">
        <w:rPr>
          <w:rStyle w:val="CharSectno"/>
        </w:rPr>
        <w:t>1609</w:t>
      </w:r>
      <w:r w:rsidRPr="00437306">
        <w:t xml:space="preserve">  Old Act continues to apply to certain reports by administrator</w:t>
      </w:r>
      <w:bookmarkEnd w:id="345"/>
    </w:p>
    <w:p w:rsidR="00983B52" w:rsidRPr="00437306" w:rsidRDefault="00983B52" w:rsidP="00983B52">
      <w:pPr>
        <w:pStyle w:val="subsection"/>
      </w:pPr>
      <w:r w:rsidRPr="00437306">
        <w:tab/>
      </w:r>
      <w:r w:rsidRPr="00437306">
        <w:tab/>
        <w:t>If, before the commencement day, the administrator of a company under administration is directed under subsection</w:t>
      </w:r>
      <w:r w:rsidR="00437306">
        <w:t> </w:t>
      </w:r>
      <w:r w:rsidRPr="00437306">
        <w:t>436F(3) of the old Act to give a report, then despite the repeal of section</w:t>
      </w:r>
      <w:r w:rsidR="00437306">
        <w:t> </w:t>
      </w:r>
      <w:r w:rsidRPr="00437306">
        <w:t>436F by Schedule</w:t>
      </w:r>
      <w:r w:rsidR="00437306">
        <w:t> </w:t>
      </w:r>
      <w:r w:rsidRPr="00437306">
        <w:t xml:space="preserve">2 to the </w:t>
      </w:r>
      <w:r w:rsidRPr="00437306">
        <w:rPr>
          <w:i/>
        </w:rPr>
        <w:t>Insolvency Law Reform Act 2016</w:t>
      </w:r>
      <w:r w:rsidRPr="00437306">
        <w:t>, that section continues to apply on and after commencement day in relation to the report.</w:t>
      </w:r>
    </w:p>
    <w:p w:rsidR="00983B52" w:rsidRPr="00437306" w:rsidRDefault="00983B52" w:rsidP="00983B52">
      <w:pPr>
        <w:pStyle w:val="ActHead5"/>
      </w:pPr>
      <w:bookmarkStart w:id="346" w:name="_Toc528574560"/>
      <w:r w:rsidRPr="00437306">
        <w:rPr>
          <w:rStyle w:val="CharSectno"/>
        </w:rPr>
        <w:t>1610</w:t>
      </w:r>
      <w:r w:rsidRPr="00437306">
        <w:t xml:space="preserve">  Membership of continued committees</w:t>
      </w:r>
      <w:bookmarkEnd w:id="346"/>
    </w:p>
    <w:p w:rsidR="00983B52" w:rsidRPr="00437306" w:rsidRDefault="00983B52" w:rsidP="00983B52">
      <w:pPr>
        <w:pStyle w:val="SubsectionHead"/>
      </w:pPr>
      <w:r w:rsidRPr="00437306">
        <w:t>Members of continued committees</w:t>
      </w:r>
    </w:p>
    <w:p w:rsidR="00983B52" w:rsidRPr="00437306" w:rsidRDefault="00983B52" w:rsidP="00983B52">
      <w:pPr>
        <w:pStyle w:val="subsection"/>
      </w:pPr>
      <w:r w:rsidRPr="00437306">
        <w:tab/>
        <w:t>(1)</w:t>
      </w:r>
      <w:r w:rsidRPr="00437306">
        <w:tab/>
        <w:t>The members of a continued committee are the members appointed to the committee under section</w:t>
      </w:r>
      <w:r w:rsidR="00437306">
        <w:t> </w:t>
      </w:r>
      <w:r w:rsidRPr="00437306">
        <w:t>436E (in accordance with section</w:t>
      </w:r>
      <w:r w:rsidR="00437306">
        <w:t> </w:t>
      </w:r>
      <w:r w:rsidRPr="00437306">
        <w:t>436G), 548 or 548A of the old Act, as the case requires.</w:t>
      </w:r>
    </w:p>
    <w:p w:rsidR="00983B52" w:rsidRPr="00437306" w:rsidRDefault="00983B52" w:rsidP="00983B52">
      <w:pPr>
        <w:pStyle w:val="SubsectionHead"/>
      </w:pPr>
      <w:r w:rsidRPr="00437306">
        <w:t>Old Act continues to apply to members of continued committees</w:t>
      </w:r>
    </w:p>
    <w:p w:rsidR="00983B52" w:rsidRPr="00437306" w:rsidRDefault="00983B52" w:rsidP="00983B52">
      <w:pPr>
        <w:pStyle w:val="subsection"/>
      </w:pPr>
      <w:r w:rsidRPr="00437306">
        <w:tab/>
        <w:t>(2)</w:t>
      </w:r>
      <w:r w:rsidRPr="00437306">
        <w:tab/>
        <w:t>If a person is a member of a continued committee, then despite the repeal of:</w:t>
      </w:r>
    </w:p>
    <w:p w:rsidR="00983B52" w:rsidRPr="00437306" w:rsidRDefault="00983B52" w:rsidP="00983B52">
      <w:pPr>
        <w:pStyle w:val="paragraph"/>
      </w:pPr>
      <w:r w:rsidRPr="00437306">
        <w:tab/>
        <w:t>(a)</w:t>
      </w:r>
      <w:r w:rsidRPr="00437306">
        <w:tab/>
        <w:t>section</w:t>
      </w:r>
      <w:r w:rsidR="00437306">
        <w:t> </w:t>
      </w:r>
      <w:r w:rsidRPr="00437306">
        <w:t>436G, 548 or 548A (and any regulations made under that section), as the case requires; and</w:t>
      </w:r>
    </w:p>
    <w:p w:rsidR="00983B52" w:rsidRPr="00437306" w:rsidRDefault="00983B52" w:rsidP="00983B52">
      <w:pPr>
        <w:pStyle w:val="paragraph"/>
      </w:pPr>
      <w:r w:rsidRPr="00437306">
        <w:tab/>
        <w:t>(b)</w:t>
      </w:r>
      <w:r w:rsidRPr="00437306">
        <w:tab/>
        <w:t>section</w:t>
      </w:r>
      <w:r w:rsidR="00437306">
        <w:t> </w:t>
      </w:r>
      <w:r w:rsidRPr="00437306">
        <w:t>550;</w:t>
      </w:r>
    </w:p>
    <w:p w:rsidR="00983B52" w:rsidRPr="00437306" w:rsidRDefault="00983B52" w:rsidP="00983B52">
      <w:pPr>
        <w:pStyle w:val="subsection2"/>
      </w:pPr>
      <w:r w:rsidRPr="00437306">
        <w:t>by Schedule</w:t>
      </w:r>
      <w:r w:rsidR="00437306">
        <w:t> </w:t>
      </w:r>
      <w:r w:rsidRPr="00437306">
        <w:t xml:space="preserve">2 to the </w:t>
      </w:r>
      <w:r w:rsidRPr="00437306">
        <w:rPr>
          <w:i/>
        </w:rPr>
        <w:t>Insolvency Law Reform Act 2016</w:t>
      </w:r>
      <w:r w:rsidRPr="00437306">
        <w:t>, those provisions continue to apply in relation to the person.</w:t>
      </w:r>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(3)</w:t>
      </w:r>
      <w:r w:rsidRPr="00437306">
        <w:tab/>
        <w:t>The following provisions do not apply in relation to members of a continued committee:</w:t>
      </w:r>
    </w:p>
    <w:p w:rsidR="00983B52" w:rsidRPr="00437306" w:rsidRDefault="00983B52" w:rsidP="00983B52">
      <w:pPr>
        <w:pStyle w:val="paragraph"/>
      </w:pPr>
      <w:r w:rsidRPr="00437306">
        <w:tab/>
        <w:t>(a)</w:t>
      </w:r>
      <w:r w:rsidRPr="00437306">
        <w:tab/>
        <w:t>sections</w:t>
      </w:r>
      <w:r w:rsidR="00437306">
        <w:t> </w:t>
      </w:r>
      <w:r w:rsidRPr="00437306">
        <w:t>80</w:t>
      </w:r>
      <w:r w:rsidR="00437306">
        <w:noBreakHyphen/>
      </w:r>
      <w:r w:rsidRPr="00437306">
        <w:t>15 to 80</w:t>
      </w:r>
      <w:r w:rsidR="00437306">
        <w:noBreakHyphen/>
      </w:r>
      <w:r w:rsidRPr="00437306">
        <w:t>25 and paragraph</w:t>
      </w:r>
      <w:r w:rsidR="00437306">
        <w:t> </w:t>
      </w:r>
      <w:r w:rsidRPr="00437306">
        <w:t>80</w:t>
      </w:r>
      <w:r w:rsidR="00437306">
        <w:noBreakHyphen/>
      </w:r>
      <w:r w:rsidRPr="00437306">
        <w:t>26(2)(b) of the Insolvency Practice Schedule (Corporations);</w:t>
      </w:r>
    </w:p>
    <w:p w:rsidR="00983B52" w:rsidRPr="00437306" w:rsidRDefault="00983B52" w:rsidP="00983B52">
      <w:pPr>
        <w:pStyle w:val="paragraph"/>
      </w:pPr>
      <w:r w:rsidRPr="00437306">
        <w:tab/>
        <w:t>(b)</w:t>
      </w:r>
      <w:r w:rsidRPr="00437306">
        <w:tab/>
        <w:t>Insolvency Practice Rules made under section</w:t>
      </w:r>
      <w:r w:rsidR="00437306">
        <w:t> </w:t>
      </w:r>
      <w:r w:rsidRPr="00437306">
        <w:t>80</w:t>
      </w:r>
      <w:r w:rsidR="00437306">
        <w:noBreakHyphen/>
      </w:r>
      <w:r w:rsidRPr="00437306">
        <w:t>30 of the Insolvency Practice Schedule (Corporations) that relate to membership of a committee of inspection.</w:t>
      </w:r>
    </w:p>
    <w:p w:rsidR="00983B52" w:rsidRPr="00437306" w:rsidRDefault="00983B52" w:rsidP="00983B52">
      <w:pPr>
        <w:pStyle w:val="notetext"/>
      </w:pPr>
      <w:r w:rsidRPr="00437306">
        <w:t>Note:</w:t>
      </w:r>
      <w:r w:rsidRPr="00437306">
        <w:tab/>
        <w:t>However, the committee could dissolve and the members could form a new committee to which these provisions would then apply.</w:t>
      </w:r>
    </w:p>
    <w:p w:rsidR="00983B52" w:rsidRPr="00437306" w:rsidRDefault="00983B52" w:rsidP="00983B52">
      <w:pPr>
        <w:pStyle w:val="ActHead5"/>
      </w:pPr>
      <w:bookmarkStart w:id="347" w:name="_Toc528574561"/>
      <w:r w:rsidRPr="00437306">
        <w:rPr>
          <w:rStyle w:val="CharSectno"/>
        </w:rPr>
        <w:t>1611</w:t>
      </w:r>
      <w:r w:rsidRPr="00437306">
        <w:t xml:space="preserve">  Validity of appointment under section</w:t>
      </w:r>
      <w:r w:rsidR="00437306">
        <w:t> </w:t>
      </w:r>
      <w:r w:rsidRPr="00437306">
        <w:t>548 of the old Act not affected by lack of separate meeting of contributories</w:t>
      </w:r>
      <w:bookmarkEnd w:id="347"/>
    </w:p>
    <w:p w:rsidR="00983B52" w:rsidRPr="00437306" w:rsidRDefault="00983B52" w:rsidP="00983B52">
      <w:pPr>
        <w:pStyle w:val="subsection"/>
      </w:pPr>
      <w:r w:rsidRPr="00437306">
        <w:tab/>
        <w:t>(1)</w:t>
      </w:r>
      <w:r w:rsidRPr="00437306">
        <w:tab/>
        <w:t>The appointment of a committee of inspection under section</w:t>
      </w:r>
      <w:r w:rsidR="00437306">
        <w:t> </w:t>
      </w:r>
      <w:r w:rsidRPr="00437306">
        <w:t>548 of the old Act before the commencement day is not invalid merely because a separate meeting of contributories was not convened for the purposes of determining:</w:t>
      </w:r>
    </w:p>
    <w:p w:rsidR="00983B52" w:rsidRPr="00437306" w:rsidRDefault="00983B52" w:rsidP="00983B52">
      <w:pPr>
        <w:pStyle w:val="paragraph"/>
      </w:pPr>
      <w:r w:rsidRPr="00437306">
        <w:tab/>
        <w:t>(a)</w:t>
      </w:r>
      <w:r w:rsidRPr="00437306">
        <w:tab/>
        <w:t>whether a committee of inspection should be appointed; and</w:t>
      </w:r>
    </w:p>
    <w:p w:rsidR="00983B52" w:rsidRPr="00437306" w:rsidRDefault="00983B52" w:rsidP="00983B52">
      <w:pPr>
        <w:pStyle w:val="paragraph"/>
      </w:pPr>
      <w:r w:rsidRPr="00437306">
        <w:tab/>
        <w:t>(b)</w:t>
      </w:r>
      <w:r w:rsidRPr="00437306">
        <w:tab/>
        <w:t>where a committee of inspection is to be appointed:</w:t>
      </w:r>
    </w:p>
    <w:p w:rsidR="00983B52" w:rsidRPr="00437306" w:rsidRDefault="00983B52" w:rsidP="00983B52">
      <w:pPr>
        <w:pStyle w:val="paragraphsub"/>
      </w:pPr>
      <w:r w:rsidRPr="00437306">
        <w:tab/>
        <w:t>(i)</w:t>
      </w:r>
      <w:r w:rsidRPr="00437306">
        <w:tab/>
        <w:t>the numbers of members to represent the creditors and the contributories, respectively; and</w:t>
      </w:r>
    </w:p>
    <w:p w:rsidR="00983B52" w:rsidRPr="00437306" w:rsidRDefault="00983B52" w:rsidP="00983B52">
      <w:pPr>
        <w:pStyle w:val="paragraphsub"/>
      </w:pPr>
      <w:r w:rsidRPr="00437306">
        <w:tab/>
        <w:t>(ii)</w:t>
      </w:r>
      <w:r w:rsidRPr="00437306">
        <w:tab/>
        <w:t>the persons who are to be members of the committee representing creditors and contributories, respectively.</w:t>
      </w:r>
    </w:p>
    <w:p w:rsidR="00983B52" w:rsidRPr="00437306" w:rsidRDefault="00983B52" w:rsidP="00983B52">
      <w:pPr>
        <w:pStyle w:val="subsection"/>
      </w:pPr>
      <w:r w:rsidRPr="00437306">
        <w:tab/>
        <w:t>(2)</w:t>
      </w:r>
      <w:r w:rsidRPr="00437306">
        <w:tab/>
        <w:t>However, if:</w:t>
      </w:r>
    </w:p>
    <w:p w:rsidR="00983B52" w:rsidRPr="00437306" w:rsidRDefault="00983B52" w:rsidP="00983B52">
      <w:pPr>
        <w:pStyle w:val="paragraph"/>
      </w:pPr>
      <w:r w:rsidRPr="00437306">
        <w:tab/>
        <w:t>(a)</w:t>
      </w:r>
      <w:r w:rsidRPr="00437306">
        <w:tab/>
        <w:t>a debt or claim has been paid in the winding up of a company before the commencement day; and</w:t>
      </w:r>
    </w:p>
    <w:p w:rsidR="00983B52" w:rsidRPr="00437306" w:rsidRDefault="00983B52" w:rsidP="00983B52">
      <w:pPr>
        <w:pStyle w:val="paragraph"/>
      </w:pPr>
      <w:r w:rsidRPr="00437306">
        <w:tab/>
        <w:t>(b)</w:t>
      </w:r>
      <w:r w:rsidRPr="00437306">
        <w:tab/>
        <w:t>the priority given to the debt or claim was determined under section</w:t>
      </w:r>
      <w:r w:rsidR="00437306">
        <w:t> </w:t>
      </w:r>
      <w:r w:rsidRPr="00437306">
        <w:t xml:space="preserve">556 of the </w:t>
      </w:r>
      <w:r w:rsidRPr="00437306">
        <w:rPr>
          <w:i/>
        </w:rPr>
        <w:t>Corporations Act 2001</w:t>
      </w:r>
      <w:r w:rsidRPr="00437306">
        <w:t xml:space="preserve"> on the basis that a committee of inspection was not validly appointed because a separate meeting of contributories was not convened for the purposes mentioned in </w:t>
      </w:r>
      <w:r w:rsidR="00437306">
        <w:t>paragraphs (</w:t>
      </w:r>
      <w:r w:rsidRPr="00437306">
        <w:t>1)(a) and (b); and</w:t>
      </w:r>
    </w:p>
    <w:p w:rsidR="00983B52" w:rsidRPr="00437306" w:rsidRDefault="00983B52" w:rsidP="00983B52">
      <w:pPr>
        <w:pStyle w:val="paragraph"/>
      </w:pPr>
      <w:r w:rsidRPr="00437306">
        <w:tab/>
        <w:t>(c)</w:t>
      </w:r>
      <w:r w:rsidRPr="00437306">
        <w:tab/>
        <w:t xml:space="preserve">but for </w:t>
      </w:r>
      <w:r w:rsidR="00437306">
        <w:t>subsection (</w:t>
      </w:r>
      <w:r w:rsidRPr="00437306">
        <w:t>1), the committee of inspection would not have been validly appointed;</w:t>
      </w:r>
    </w:p>
    <w:p w:rsidR="00983B52" w:rsidRPr="00437306" w:rsidRDefault="00983B52" w:rsidP="00983B52">
      <w:pPr>
        <w:pStyle w:val="subsection2"/>
      </w:pPr>
      <w:r w:rsidRPr="00437306">
        <w:t xml:space="preserve">the priority of the payment is not affected by </w:t>
      </w:r>
      <w:r w:rsidR="00437306">
        <w:t>subsection (</w:t>
      </w:r>
      <w:r w:rsidRPr="00437306">
        <w:t>1).</w:t>
      </w:r>
    </w:p>
    <w:p w:rsidR="00983B52" w:rsidRPr="00437306" w:rsidRDefault="00983B52" w:rsidP="00983B52">
      <w:pPr>
        <w:pStyle w:val="ActHead5"/>
      </w:pPr>
      <w:bookmarkStart w:id="348" w:name="_Toc528574562"/>
      <w:r w:rsidRPr="00437306">
        <w:rPr>
          <w:rStyle w:val="CharSectno"/>
        </w:rPr>
        <w:t>1612</w:t>
      </w:r>
      <w:r w:rsidRPr="00437306">
        <w:t xml:space="preserve">  Continued application of directions by creditors or committees under the old Act</w:t>
      </w:r>
      <w:bookmarkEnd w:id="348"/>
    </w:p>
    <w:p w:rsidR="00983B52" w:rsidRPr="00437306" w:rsidRDefault="00983B52" w:rsidP="00983B52">
      <w:pPr>
        <w:pStyle w:val="subsection"/>
      </w:pPr>
      <w:r w:rsidRPr="00437306">
        <w:tab/>
      </w:r>
      <w:r w:rsidRPr="00437306">
        <w:tab/>
        <w:t>Sections</w:t>
      </w:r>
      <w:r w:rsidR="00437306">
        <w:t> </w:t>
      </w:r>
      <w:r w:rsidRPr="00437306">
        <w:t>80</w:t>
      </w:r>
      <w:r w:rsidR="00437306">
        <w:noBreakHyphen/>
      </w:r>
      <w:r w:rsidRPr="00437306">
        <w:t>35 and 85</w:t>
      </w:r>
      <w:r w:rsidR="00437306">
        <w:noBreakHyphen/>
      </w:r>
      <w:r w:rsidRPr="00437306">
        <w:t>5 of the Insolvency Practice Schedule (Corporations) apply whether or not the direction is given before, on or after the commencement day.</w:t>
      </w:r>
    </w:p>
    <w:p w:rsidR="00983B52" w:rsidRPr="00437306" w:rsidRDefault="00983B52" w:rsidP="00983B52">
      <w:pPr>
        <w:pStyle w:val="ActHead5"/>
      </w:pPr>
      <w:bookmarkStart w:id="349" w:name="_Toc528574563"/>
      <w:r w:rsidRPr="00437306">
        <w:rPr>
          <w:rStyle w:val="CharSectno"/>
        </w:rPr>
        <w:t>1613</w:t>
      </w:r>
      <w:r w:rsidRPr="00437306">
        <w:t xml:space="preserve">  Committee of inspection may request information</w:t>
      </w:r>
      <w:bookmarkEnd w:id="349"/>
    </w:p>
    <w:p w:rsidR="00983B52" w:rsidRPr="00437306" w:rsidRDefault="00983B52" w:rsidP="00983B52">
      <w:pPr>
        <w:pStyle w:val="subsection"/>
      </w:pPr>
      <w:r w:rsidRPr="00437306">
        <w:tab/>
      </w:r>
      <w:r w:rsidRPr="00437306">
        <w:tab/>
        <w:t>Section</w:t>
      </w:r>
      <w:r w:rsidR="00437306">
        <w:t> </w:t>
      </w:r>
      <w:r w:rsidRPr="00437306">
        <w:t>80</w:t>
      </w:r>
      <w:r w:rsidR="00437306">
        <w:noBreakHyphen/>
      </w:r>
      <w:r w:rsidRPr="00437306">
        <w:t>40 of the Insolvency Practice Schedule (Corporations) applies whether or not the information, report or document referred to in subsection</w:t>
      </w:r>
      <w:r w:rsidR="00437306">
        <w:t> </w:t>
      </w:r>
      <w:r w:rsidRPr="00437306">
        <w:t>80</w:t>
      </w:r>
      <w:r w:rsidR="00437306">
        <w:noBreakHyphen/>
      </w:r>
      <w:r w:rsidRPr="00437306">
        <w:t>40(1):</w:t>
      </w:r>
    </w:p>
    <w:p w:rsidR="00983B52" w:rsidRPr="00437306" w:rsidRDefault="00983B52" w:rsidP="00983B52">
      <w:pPr>
        <w:pStyle w:val="paragraph"/>
      </w:pPr>
      <w:r w:rsidRPr="00437306">
        <w:tab/>
        <w:t>(a)</w:t>
      </w:r>
      <w:r w:rsidRPr="00437306">
        <w:tab/>
        <w:t>was obtained or generated; or</w:t>
      </w:r>
    </w:p>
    <w:p w:rsidR="00983B52" w:rsidRPr="00437306" w:rsidRDefault="00983B52" w:rsidP="00983B52">
      <w:pPr>
        <w:pStyle w:val="paragraph"/>
      </w:pPr>
      <w:r w:rsidRPr="00437306">
        <w:tab/>
        <w:t>(b)</w:t>
      </w:r>
      <w:r w:rsidRPr="00437306">
        <w:tab/>
        <w:t>was made or prepared; or</w:t>
      </w:r>
    </w:p>
    <w:p w:rsidR="00983B52" w:rsidRPr="00437306" w:rsidRDefault="00983B52" w:rsidP="00983B52">
      <w:pPr>
        <w:pStyle w:val="paragraph"/>
      </w:pPr>
      <w:r w:rsidRPr="00437306">
        <w:tab/>
        <w:t>(c)</w:t>
      </w:r>
      <w:r w:rsidRPr="00437306">
        <w:tab/>
        <w:t>is in respect of actions or events that occurred;</w:t>
      </w:r>
    </w:p>
    <w:p w:rsidR="00983B52" w:rsidRPr="00437306" w:rsidRDefault="00983B52" w:rsidP="00983B52">
      <w:pPr>
        <w:pStyle w:val="subsection2"/>
      </w:pPr>
      <w:r w:rsidRPr="00437306">
        <w:t>before, on or after the commencement day.</w:t>
      </w:r>
    </w:p>
    <w:p w:rsidR="00983B52" w:rsidRPr="00437306" w:rsidRDefault="00983B52" w:rsidP="00983B52">
      <w:pPr>
        <w:pStyle w:val="ActHead5"/>
      </w:pPr>
      <w:bookmarkStart w:id="350" w:name="_Toc528574564"/>
      <w:r w:rsidRPr="00437306">
        <w:rPr>
          <w:rStyle w:val="CharSectno"/>
        </w:rPr>
        <w:t>1614</w:t>
      </w:r>
      <w:r w:rsidRPr="00437306">
        <w:t xml:space="preserve">  Duties of members of committee of inspection and creditors relating to profits and advantages etc.</w:t>
      </w:r>
      <w:bookmarkEnd w:id="350"/>
    </w:p>
    <w:p w:rsidR="00983B52" w:rsidRPr="00437306" w:rsidRDefault="00983B52" w:rsidP="00983B52">
      <w:pPr>
        <w:pStyle w:val="subsection"/>
      </w:pPr>
      <w:r w:rsidRPr="00437306">
        <w:tab/>
      </w:r>
      <w:r w:rsidRPr="00437306">
        <w:tab/>
        <w:t>Sections</w:t>
      </w:r>
      <w:r w:rsidR="00437306">
        <w:t> </w:t>
      </w:r>
      <w:r w:rsidRPr="00437306">
        <w:t>80</w:t>
      </w:r>
      <w:r w:rsidR="00437306">
        <w:noBreakHyphen/>
      </w:r>
      <w:r w:rsidRPr="00437306">
        <w:t>55 and 80</w:t>
      </w:r>
      <w:r w:rsidR="00437306">
        <w:noBreakHyphen/>
      </w:r>
      <w:r w:rsidRPr="00437306">
        <w:t>60 of the Insolvency Practice Schedule (Corporations) apply to arrangements made on or after the commencement day.</w:t>
      </w:r>
    </w:p>
    <w:p w:rsidR="00983B52" w:rsidRPr="00437306" w:rsidRDefault="00983B52" w:rsidP="00983B52">
      <w:pPr>
        <w:pStyle w:val="ActHead4"/>
      </w:pPr>
      <w:bookmarkStart w:id="351" w:name="_Toc528574565"/>
      <w:r w:rsidRPr="00437306">
        <w:rPr>
          <w:rStyle w:val="CharSubdNo"/>
        </w:rPr>
        <w:t>Subdivision H</w:t>
      </w:r>
      <w:r w:rsidRPr="00437306">
        <w:t>—</w:t>
      </w:r>
      <w:r w:rsidRPr="00437306">
        <w:rPr>
          <w:rStyle w:val="CharSubdText"/>
        </w:rPr>
        <w:t>Review of the external administration of a company</w:t>
      </w:r>
      <w:bookmarkEnd w:id="351"/>
    </w:p>
    <w:p w:rsidR="00983B52" w:rsidRPr="00437306" w:rsidRDefault="00983B52" w:rsidP="00983B52">
      <w:pPr>
        <w:pStyle w:val="ActHead5"/>
      </w:pPr>
      <w:bookmarkStart w:id="352" w:name="_Toc528574566"/>
      <w:r w:rsidRPr="00437306">
        <w:rPr>
          <w:rStyle w:val="CharSectno"/>
        </w:rPr>
        <w:t>1615</w:t>
      </w:r>
      <w:r w:rsidRPr="00437306">
        <w:t xml:space="preserve">  Application of Division</w:t>
      </w:r>
      <w:r w:rsidR="00437306">
        <w:t> </w:t>
      </w:r>
      <w:r w:rsidRPr="00437306">
        <w:t>90 of the Insolvency Practice Schedule (Corporations)—general rule</w:t>
      </w:r>
      <w:bookmarkEnd w:id="352"/>
    </w:p>
    <w:p w:rsidR="00983B52" w:rsidRPr="00437306" w:rsidRDefault="00983B52" w:rsidP="00983B52">
      <w:pPr>
        <w:pStyle w:val="subsection"/>
      </w:pPr>
      <w:r w:rsidRPr="00437306">
        <w:tab/>
      </w:r>
      <w:r w:rsidRPr="00437306">
        <w:tab/>
        <w:t>Division</w:t>
      </w:r>
      <w:r w:rsidR="00437306">
        <w:t> </w:t>
      </w:r>
      <w:r w:rsidRPr="00437306">
        <w:t>90 of the Insolvency Practice Schedule (Corporations) applies in relation to an ongoing external administration whether or not the matter to be reviewed occurred before, on or after the commencement day.</w:t>
      </w:r>
    </w:p>
    <w:p w:rsidR="00983B52" w:rsidRPr="00437306" w:rsidRDefault="00983B52" w:rsidP="00983B52">
      <w:pPr>
        <w:pStyle w:val="ActHead5"/>
      </w:pPr>
      <w:bookmarkStart w:id="353" w:name="_Toc528574567"/>
      <w:r w:rsidRPr="00437306">
        <w:rPr>
          <w:rStyle w:val="CharSectno"/>
        </w:rPr>
        <w:t>1616</w:t>
      </w:r>
      <w:r w:rsidRPr="00437306">
        <w:t xml:space="preserve">  Application of the Insolvency Practice Schedule (Corporations) provisions that conflict with old Act Court orders—general rule</w:t>
      </w:r>
      <w:bookmarkEnd w:id="353"/>
    </w:p>
    <w:p w:rsidR="00983B52" w:rsidRPr="00437306" w:rsidRDefault="00983B52" w:rsidP="00983B52">
      <w:pPr>
        <w:pStyle w:val="subsection"/>
      </w:pPr>
      <w:r w:rsidRPr="00437306">
        <w:tab/>
        <w:t>(1)</w:t>
      </w:r>
      <w:r w:rsidRPr="00437306">
        <w:tab/>
        <w:t xml:space="preserve">This section applies if a court makes an order in relation to a person or the external administration of a company under the old Act (the </w:t>
      </w:r>
      <w:r w:rsidRPr="00437306">
        <w:rPr>
          <w:b/>
          <w:i/>
        </w:rPr>
        <w:t>old Act order</w:t>
      </w:r>
      <w:r w:rsidRPr="00437306">
        <w:t>).</w:t>
      </w:r>
    </w:p>
    <w:p w:rsidR="00983B52" w:rsidRPr="00437306" w:rsidRDefault="00983B52" w:rsidP="00983B52">
      <w:pPr>
        <w:pStyle w:val="subsection"/>
      </w:pPr>
      <w:r w:rsidRPr="00437306">
        <w:tab/>
        <w:t>(2)</w:t>
      </w:r>
      <w:r w:rsidRPr="00437306">
        <w:tab/>
        <w:t>The old Act order does not cease to have effect because a provision of the old Act under which it was made has been amended or repealed by Schedule</w:t>
      </w:r>
      <w:r w:rsidR="00437306">
        <w:t> </w:t>
      </w:r>
      <w:r w:rsidRPr="00437306">
        <w:t xml:space="preserve">2 to the </w:t>
      </w:r>
      <w:r w:rsidRPr="00437306">
        <w:rPr>
          <w:i/>
        </w:rPr>
        <w:t>Insolvency Law Reform Act 2016</w:t>
      </w:r>
      <w:r w:rsidRPr="00437306">
        <w:t>.</w:t>
      </w:r>
    </w:p>
    <w:p w:rsidR="00983B52" w:rsidRPr="00437306" w:rsidRDefault="00983B52" w:rsidP="00983B52">
      <w:pPr>
        <w:pStyle w:val="subsection"/>
      </w:pPr>
      <w:r w:rsidRPr="00437306">
        <w:tab/>
        <w:t>(3)</w:t>
      </w:r>
      <w:r w:rsidRPr="00437306">
        <w:tab/>
        <w:t>If the old Act order is inconsistent with a provision of this Act that is amended or inserted by Schedule</w:t>
      </w:r>
      <w:r w:rsidR="00437306">
        <w:t> </w:t>
      </w:r>
      <w:r w:rsidRPr="00437306">
        <w:t xml:space="preserve">2 to the </w:t>
      </w:r>
      <w:r w:rsidRPr="00437306">
        <w:rPr>
          <w:i/>
        </w:rPr>
        <w:t>Insolvency Law Reform Act 2016</w:t>
      </w:r>
      <w:r w:rsidRPr="00437306">
        <w:t>, then, subject to this Part, the provision does not apply to the extent that it is inconsistent with the old Act order.</w:t>
      </w:r>
    </w:p>
    <w:p w:rsidR="00983B52" w:rsidRPr="00437306" w:rsidRDefault="00983B52" w:rsidP="00983B52">
      <w:pPr>
        <w:pStyle w:val="ActHead5"/>
      </w:pPr>
      <w:bookmarkStart w:id="354" w:name="_Toc528574568"/>
      <w:r w:rsidRPr="00437306">
        <w:rPr>
          <w:rStyle w:val="CharSectno"/>
        </w:rPr>
        <w:t>1617</w:t>
      </w:r>
      <w:r w:rsidRPr="00437306">
        <w:t xml:space="preserve">  Old Act continues to apply in relation to ongoing proceedings before a court—general rule</w:t>
      </w:r>
      <w:bookmarkEnd w:id="354"/>
    </w:p>
    <w:p w:rsidR="00983B52" w:rsidRPr="00437306" w:rsidRDefault="00983B52" w:rsidP="00983B52">
      <w:pPr>
        <w:pStyle w:val="subsection"/>
      </w:pPr>
      <w:r w:rsidRPr="00437306">
        <w:tab/>
        <w:t>(1)</w:t>
      </w:r>
      <w:r w:rsidRPr="00437306">
        <w:tab/>
        <w:t>This section applies if proceedings are brought under the old Act in a court (on application or on the initiative of the court) in relation to the external administration of a company either:</w:t>
      </w:r>
    </w:p>
    <w:p w:rsidR="00983B52" w:rsidRPr="00437306" w:rsidRDefault="00983B52" w:rsidP="00983B52">
      <w:pPr>
        <w:pStyle w:val="paragraph"/>
      </w:pPr>
      <w:r w:rsidRPr="00437306">
        <w:tab/>
        <w:t>(a)</w:t>
      </w:r>
      <w:r w:rsidRPr="00437306">
        <w:tab/>
        <w:t>before the commencement day; or</w:t>
      </w:r>
    </w:p>
    <w:p w:rsidR="00983B52" w:rsidRPr="00437306" w:rsidRDefault="00983B52" w:rsidP="00983B52">
      <w:pPr>
        <w:pStyle w:val="paragraph"/>
      </w:pPr>
      <w:r w:rsidRPr="00437306">
        <w:tab/>
        <w:t>(b)</w:t>
      </w:r>
      <w:r w:rsidRPr="00437306">
        <w:tab/>
        <w:t>on or after the commencement day (in accordance with a provision of this Division).</w:t>
      </w:r>
    </w:p>
    <w:p w:rsidR="00983B52" w:rsidRPr="00437306" w:rsidRDefault="00983B52" w:rsidP="00983B52">
      <w:pPr>
        <w:pStyle w:val="subsection"/>
      </w:pPr>
      <w:r w:rsidRPr="00437306">
        <w:tab/>
        <w:t>(2)</w:t>
      </w:r>
      <w:r w:rsidRPr="00437306">
        <w:tab/>
        <w:t>Subject to this Part, nothing in Schedule</w:t>
      </w:r>
      <w:r w:rsidR="00437306">
        <w:t> </w:t>
      </w:r>
      <w:r w:rsidRPr="00437306">
        <w:t xml:space="preserve">2 to the </w:t>
      </w:r>
      <w:r w:rsidRPr="00437306">
        <w:rPr>
          <w:i/>
        </w:rPr>
        <w:t>Insolvency Law Reform Act 2016</w:t>
      </w:r>
      <w:r w:rsidRPr="00437306">
        <w:t xml:space="preserve"> affects:</w:t>
      </w:r>
    </w:p>
    <w:p w:rsidR="00983B52" w:rsidRPr="00437306" w:rsidRDefault="00983B52" w:rsidP="00983B52">
      <w:pPr>
        <w:pStyle w:val="paragraph"/>
      </w:pPr>
      <w:r w:rsidRPr="00437306">
        <w:tab/>
        <w:t>(a)</w:t>
      </w:r>
      <w:r w:rsidRPr="00437306">
        <w:tab/>
        <w:t>the proceedings; or</w:t>
      </w:r>
    </w:p>
    <w:p w:rsidR="00983B52" w:rsidRPr="00437306" w:rsidRDefault="00983B52" w:rsidP="00983B52">
      <w:pPr>
        <w:pStyle w:val="paragraph"/>
      </w:pPr>
      <w:r w:rsidRPr="00437306">
        <w:tab/>
        <w:t>(b)</w:t>
      </w:r>
      <w:r w:rsidRPr="00437306">
        <w:tab/>
        <w:t>the power of the court to make orders in relation to the proceedings; or</w:t>
      </w:r>
    </w:p>
    <w:p w:rsidR="00983B52" w:rsidRPr="00437306" w:rsidRDefault="00983B52" w:rsidP="00983B52">
      <w:pPr>
        <w:pStyle w:val="paragraph"/>
      </w:pPr>
      <w:r w:rsidRPr="00437306">
        <w:tab/>
        <w:t>(c)</w:t>
      </w:r>
      <w:r w:rsidRPr="00437306">
        <w:tab/>
        <w:t>any orders made by the court in relation to the proceedings; or</w:t>
      </w:r>
    </w:p>
    <w:p w:rsidR="00983B52" w:rsidRPr="00437306" w:rsidRDefault="00983B52" w:rsidP="00983B52">
      <w:pPr>
        <w:pStyle w:val="paragraph"/>
      </w:pPr>
      <w:r w:rsidRPr="00437306">
        <w:tab/>
        <w:t>(d)</w:t>
      </w:r>
      <w:r w:rsidRPr="00437306">
        <w:tab/>
        <w:t>any enforcement in relation to, or as a result of, the proceedings (including giving effect to any court orders); or</w:t>
      </w:r>
    </w:p>
    <w:p w:rsidR="00983B52" w:rsidRPr="00437306" w:rsidRDefault="00983B52" w:rsidP="00983B52">
      <w:pPr>
        <w:pStyle w:val="paragraph"/>
      </w:pPr>
      <w:r w:rsidRPr="00437306">
        <w:tab/>
        <w:t>(e)</w:t>
      </w:r>
      <w:r w:rsidRPr="00437306">
        <w:tab/>
        <w:t>any appeal or review in relation to the proceedings.</w:t>
      </w:r>
    </w:p>
    <w:p w:rsidR="00983B52" w:rsidRPr="00437306" w:rsidRDefault="00983B52" w:rsidP="00983B52">
      <w:pPr>
        <w:pStyle w:val="subsection"/>
      </w:pPr>
      <w:r w:rsidRPr="00437306">
        <w:tab/>
        <w:t>(3)</w:t>
      </w:r>
      <w:r w:rsidRPr="00437306">
        <w:tab/>
        <w:t>Subject to this Part, the old Act continues to apply on and after the commencement day in relation to the proceedings despite the amendments and repeals made by Schedule</w:t>
      </w:r>
      <w:r w:rsidR="00437306">
        <w:t> </w:t>
      </w:r>
      <w:r w:rsidRPr="00437306">
        <w:t xml:space="preserve">2 to the </w:t>
      </w:r>
      <w:r w:rsidRPr="00437306">
        <w:rPr>
          <w:i/>
        </w:rPr>
        <w:t>Insolvency Law Reform Act 2016</w:t>
      </w:r>
      <w:r w:rsidRPr="00437306">
        <w:t>.</w:t>
      </w:r>
    </w:p>
    <w:p w:rsidR="00983B52" w:rsidRPr="00437306" w:rsidRDefault="00983B52" w:rsidP="00983B52">
      <w:pPr>
        <w:pStyle w:val="subsection"/>
      </w:pPr>
      <w:r w:rsidRPr="00437306">
        <w:tab/>
        <w:t>(4)</w:t>
      </w:r>
      <w:r w:rsidRPr="00437306">
        <w:tab/>
        <w:t>In this section:</w:t>
      </w:r>
    </w:p>
    <w:p w:rsidR="00983B52" w:rsidRPr="00437306" w:rsidRDefault="00983B52" w:rsidP="00983B52">
      <w:pPr>
        <w:pStyle w:val="Definition"/>
      </w:pPr>
      <w:r w:rsidRPr="00437306">
        <w:rPr>
          <w:b/>
          <w:i/>
        </w:rPr>
        <w:t>proceedings</w:t>
      </w:r>
      <w:r w:rsidRPr="00437306">
        <w:t xml:space="preserve"> include civil and criminal proceedings, inquiries by the court, enforcement processes and any other processes.</w:t>
      </w:r>
    </w:p>
    <w:p w:rsidR="00983B52" w:rsidRPr="00437306" w:rsidRDefault="00983B52" w:rsidP="00983B52">
      <w:pPr>
        <w:pStyle w:val="ActHead5"/>
      </w:pPr>
      <w:bookmarkStart w:id="355" w:name="_Toc528574569"/>
      <w:r w:rsidRPr="00437306">
        <w:rPr>
          <w:rStyle w:val="CharSectno"/>
        </w:rPr>
        <w:t>1618</w:t>
      </w:r>
      <w:r w:rsidRPr="00437306">
        <w:t xml:space="preserve">  Court powers to inquire into and make orders</w:t>
      </w:r>
      <w:bookmarkEnd w:id="355"/>
    </w:p>
    <w:p w:rsidR="00983B52" w:rsidRPr="00437306" w:rsidRDefault="00983B52" w:rsidP="00983B52">
      <w:pPr>
        <w:pStyle w:val="SubsectionHead"/>
      </w:pPr>
      <w:r w:rsidRPr="00437306">
        <w:t>Application of the Insolvency Practice Schedule (Corporations)</w:t>
      </w:r>
    </w:p>
    <w:p w:rsidR="00983B52" w:rsidRPr="00437306" w:rsidRDefault="00983B52" w:rsidP="00983B52">
      <w:pPr>
        <w:pStyle w:val="subsection"/>
      </w:pPr>
      <w:r w:rsidRPr="00437306">
        <w:tab/>
        <w:t>(1)</w:t>
      </w:r>
      <w:r w:rsidRPr="00437306">
        <w:tab/>
      </w:r>
      <w:r w:rsidR="00437306">
        <w:t>Subsections (</w:t>
      </w:r>
      <w:r w:rsidRPr="00437306">
        <w:t>2) to (4) are for the avoidance of doubt.</w:t>
      </w:r>
    </w:p>
    <w:p w:rsidR="00983B52" w:rsidRPr="00437306" w:rsidRDefault="00983B52" w:rsidP="00983B52">
      <w:pPr>
        <w:pStyle w:val="subsection"/>
      </w:pPr>
      <w:r w:rsidRPr="00437306">
        <w:tab/>
        <w:t>(2)</w:t>
      </w:r>
      <w:r w:rsidRPr="00437306">
        <w:tab/>
        <w:t>Sections</w:t>
      </w:r>
      <w:r w:rsidR="00437306">
        <w:t> </w:t>
      </w:r>
      <w:r w:rsidRPr="00437306">
        <w:t>90</w:t>
      </w:r>
      <w:r w:rsidR="00437306">
        <w:noBreakHyphen/>
      </w:r>
      <w:r w:rsidRPr="00437306">
        <w:t>5 and 90</w:t>
      </w:r>
      <w:r w:rsidR="00437306">
        <w:noBreakHyphen/>
      </w:r>
      <w:r w:rsidRPr="00437306">
        <w:t>10 of the Insolvency Practice Schedule (Corporations) apply whether or not the information, report or document mentioned in subsections</w:t>
      </w:r>
      <w:r w:rsidR="00437306">
        <w:t> </w:t>
      </w:r>
      <w:r w:rsidRPr="00437306">
        <w:t>90</w:t>
      </w:r>
      <w:r w:rsidR="00437306">
        <w:noBreakHyphen/>
      </w:r>
      <w:r w:rsidRPr="00437306">
        <w:t>5(2) and 90</w:t>
      </w:r>
      <w:r w:rsidR="00437306">
        <w:noBreakHyphen/>
      </w:r>
      <w:r w:rsidRPr="00437306">
        <w:t>10(4) was prepared before, on or after the commencement day.</w:t>
      </w:r>
    </w:p>
    <w:p w:rsidR="00983B52" w:rsidRPr="00437306" w:rsidRDefault="00983B52" w:rsidP="00983B52">
      <w:pPr>
        <w:pStyle w:val="subsection"/>
      </w:pPr>
      <w:r w:rsidRPr="00437306">
        <w:tab/>
        <w:t>(3)</w:t>
      </w:r>
      <w:r w:rsidRPr="00437306">
        <w:tab/>
        <w:t>Paragraph 90</w:t>
      </w:r>
      <w:r w:rsidR="00437306">
        <w:noBreakHyphen/>
      </w:r>
      <w:r w:rsidRPr="00437306">
        <w:t>15(3)(f) of the Insolvency Practice Schedule (Corporations) applies whether or not the remuneration is paid or payable before, on or after the commencement day.</w:t>
      </w:r>
    </w:p>
    <w:p w:rsidR="00983B52" w:rsidRPr="00437306" w:rsidRDefault="00983B52" w:rsidP="00983B52">
      <w:pPr>
        <w:pStyle w:val="subsection"/>
      </w:pPr>
      <w:r w:rsidRPr="00437306">
        <w:tab/>
        <w:t>(4)</w:t>
      </w:r>
      <w:r w:rsidRPr="00437306">
        <w:tab/>
        <w:t>Subsection</w:t>
      </w:r>
      <w:r w:rsidR="00437306">
        <w:t> </w:t>
      </w:r>
      <w:r w:rsidRPr="00437306">
        <w:t>90</w:t>
      </w:r>
      <w:r w:rsidR="00437306">
        <w:noBreakHyphen/>
      </w:r>
      <w:r w:rsidRPr="00437306">
        <w:t>15(4) of the Insolvency Practice Schedule (Corporations) applies whether or not the action or failure to act occurred before, on or after the commencement day.</w:t>
      </w:r>
    </w:p>
    <w:p w:rsidR="00983B52" w:rsidRPr="00437306" w:rsidRDefault="00983B52" w:rsidP="00983B52">
      <w:pPr>
        <w:pStyle w:val="SubsectionHead"/>
      </w:pPr>
      <w:r w:rsidRPr="00437306">
        <w:t>Old Act continues to apply for inquiries started under section</w:t>
      </w:r>
      <w:r w:rsidR="00437306">
        <w:t> </w:t>
      </w:r>
      <w:r w:rsidRPr="00437306">
        <w:t>536</w:t>
      </w:r>
    </w:p>
    <w:p w:rsidR="00983B52" w:rsidRPr="00437306" w:rsidRDefault="00983B52" w:rsidP="00983B52">
      <w:pPr>
        <w:pStyle w:val="subsection"/>
      </w:pPr>
      <w:r w:rsidRPr="00437306">
        <w:tab/>
        <w:t>(5)</w:t>
      </w:r>
      <w:r w:rsidRPr="00437306">
        <w:tab/>
        <w:t>Despite the repeal of section</w:t>
      </w:r>
      <w:r w:rsidR="00437306">
        <w:t> </w:t>
      </w:r>
      <w:r w:rsidRPr="00437306">
        <w:t>536 of the old Act by Schedule</w:t>
      </w:r>
      <w:r w:rsidR="00437306">
        <w:t> </w:t>
      </w:r>
      <w:r w:rsidRPr="00437306">
        <w:t xml:space="preserve">2 to the </w:t>
      </w:r>
      <w:r w:rsidRPr="00437306">
        <w:rPr>
          <w:i/>
        </w:rPr>
        <w:t>Insolvency Law Reform Act 2016</w:t>
      </w:r>
      <w:r w:rsidRPr="00437306">
        <w:t>, that section continues to apply in relation to inquiries commenced by ASIC before the commencement day (including inquiries commenced because of the extension of section</w:t>
      </w:r>
      <w:r w:rsidR="00437306">
        <w:t> </w:t>
      </w:r>
      <w:r w:rsidRPr="00437306">
        <w:t>536 by subsection</w:t>
      </w:r>
      <w:r w:rsidR="00437306">
        <w:t> </w:t>
      </w:r>
      <w:r w:rsidRPr="00437306">
        <w:t>411(9) to persons appointed under the terms of a compromise or arrangement).</w:t>
      </w:r>
    </w:p>
    <w:p w:rsidR="00983B52" w:rsidRPr="00437306" w:rsidRDefault="00983B52" w:rsidP="00983B52">
      <w:pPr>
        <w:pStyle w:val="SubsectionHead"/>
      </w:pPr>
      <w:r w:rsidRPr="00437306">
        <w:t>Application of new section</w:t>
      </w:r>
      <w:r w:rsidR="00437306">
        <w:t> </w:t>
      </w:r>
      <w:r w:rsidRPr="00437306">
        <w:t>599</w:t>
      </w:r>
    </w:p>
    <w:p w:rsidR="00983B52" w:rsidRPr="00437306" w:rsidRDefault="00983B52" w:rsidP="00983B52">
      <w:pPr>
        <w:pStyle w:val="subsection"/>
      </w:pPr>
      <w:r w:rsidRPr="00437306">
        <w:tab/>
        <w:t>(6)</w:t>
      </w:r>
      <w:r w:rsidRPr="00437306">
        <w:tab/>
        <w:t>Section</w:t>
      </w:r>
      <w:r w:rsidR="00437306">
        <w:t> </w:t>
      </w:r>
      <w:r w:rsidRPr="00437306">
        <w:t>599 (as inserted by Schedule</w:t>
      </w:r>
      <w:r w:rsidR="00437306">
        <w:t> </w:t>
      </w:r>
      <w:r w:rsidRPr="00437306">
        <w:t xml:space="preserve">2 to the </w:t>
      </w:r>
      <w:r w:rsidRPr="00437306">
        <w:rPr>
          <w:i/>
        </w:rPr>
        <w:t>Insolvency Law Reform Act 2016</w:t>
      </w:r>
      <w:r w:rsidRPr="00437306">
        <w:t>) applies whether or not the act, omission or decision occurred before, on or after the commencement day.</w:t>
      </w:r>
    </w:p>
    <w:p w:rsidR="00983B52" w:rsidRPr="00437306" w:rsidRDefault="00983B52" w:rsidP="00983B52">
      <w:pPr>
        <w:pStyle w:val="ActHead5"/>
      </w:pPr>
      <w:bookmarkStart w:id="356" w:name="_Toc528574570"/>
      <w:r w:rsidRPr="00437306">
        <w:rPr>
          <w:rStyle w:val="CharSectno"/>
        </w:rPr>
        <w:t>1619</w:t>
      </w:r>
      <w:r w:rsidRPr="00437306">
        <w:t xml:space="preserve">  Review by another registered liquidator</w:t>
      </w:r>
      <w:bookmarkEnd w:id="356"/>
    </w:p>
    <w:p w:rsidR="00983B52" w:rsidRPr="00437306" w:rsidRDefault="00983B52" w:rsidP="00983B52">
      <w:pPr>
        <w:pStyle w:val="subsection"/>
      </w:pPr>
      <w:r w:rsidRPr="00437306">
        <w:tab/>
        <w:t>(1)</w:t>
      </w:r>
      <w:r w:rsidRPr="00437306">
        <w:tab/>
        <w:t>The following subsections are for the avoidance of doubt.</w:t>
      </w:r>
    </w:p>
    <w:p w:rsidR="00983B52" w:rsidRPr="00437306" w:rsidRDefault="00983B52" w:rsidP="00983B52">
      <w:pPr>
        <w:pStyle w:val="subsection"/>
      </w:pPr>
      <w:r w:rsidRPr="00437306">
        <w:tab/>
        <w:t>(2)</w:t>
      </w:r>
      <w:r w:rsidRPr="00437306">
        <w:tab/>
        <w:t>Sections</w:t>
      </w:r>
      <w:r w:rsidR="00437306">
        <w:t> </w:t>
      </w:r>
      <w:r w:rsidRPr="00437306">
        <w:t>90</w:t>
      </w:r>
      <w:r w:rsidR="00437306">
        <w:noBreakHyphen/>
      </w:r>
      <w:r w:rsidRPr="00437306">
        <w:t>24 and 90</w:t>
      </w:r>
      <w:r w:rsidR="00437306">
        <w:noBreakHyphen/>
      </w:r>
      <w:r w:rsidRPr="00437306">
        <w:t>26 of the Insolvency Practice Schedule (Corporations) apply whether or not:</w:t>
      </w:r>
    </w:p>
    <w:p w:rsidR="00983B52" w:rsidRPr="00437306" w:rsidRDefault="00983B52" w:rsidP="00983B52">
      <w:pPr>
        <w:pStyle w:val="paragraph"/>
      </w:pPr>
      <w:r w:rsidRPr="00437306">
        <w:tab/>
        <w:t>(a)</w:t>
      </w:r>
      <w:r w:rsidRPr="00437306">
        <w:tab/>
        <w:t>the remuneration is paid or payable; or</w:t>
      </w:r>
    </w:p>
    <w:p w:rsidR="00983B52" w:rsidRPr="00437306" w:rsidRDefault="00983B52" w:rsidP="00983B52">
      <w:pPr>
        <w:pStyle w:val="paragraph"/>
      </w:pPr>
      <w:r w:rsidRPr="00437306">
        <w:tab/>
        <w:t>(b)</w:t>
      </w:r>
      <w:r w:rsidRPr="00437306">
        <w:tab/>
        <w:t>the cost or expense is incurred or paid;</w:t>
      </w:r>
    </w:p>
    <w:p w:rsidR="00983B52" w:rsidRPr="00437306" w:rsidRDefault="00983B52" w:rsidP="00983B52">
      <w:pPr>
        <w:pStyle w:val="subsection2"/>
      </w:pPr>
      <w:r w:rsidRPr="00437306">
        <w:t>before, on or after the commencement day.</w:t>
      </w:r>
    </w:p>
    <w:p w:rsidR="00983B52" w:rsidRPr="00437306" w:rsidRDefault="00983B52" w:rsidP="00983B52">
      <w:pPr>
        <w:pStyle w:val="subsection"/>
      </w:pPr>
      <w:r w:rsidRPr="00437306">
        <w:tab/>
        <w:t>(3)</w:t>
      </w:r>
      <w:r w:rsidRPr="00437306">
        <w:tab/>
        <w:t>A period determined by the Court under paragraph</w:t>
      </w:r>
      <w:r w:rsidR="00437306">
        <w:t> </w:t>
      </w:r>
      <w:r w:rsidRPr="00437306">
        <w:t>90</w:t>
      </w:r>
      <w:r w:rsidR="00437306">
        <w:noBreakHyphen/>
      </w:r>
      <w:r w:rsidRPr="00437306">
        <w:t>26(4)(d) of the Insolvency Practice Schedule (Corporations) or prescribed under paragraph</w:t>
      </w:r>
      <w:r w:rsidR="00437306">
        <w:t> </w:t>
      </w:r>
      <w:r w:rsidRPr="00437306">
        <w:t>90</w:t>
      </w:r>
      <w:r w:rsidR="00437306">
        <w:noBreakHyphen/>
      </w:r>
      <w:r w:rsidRPr="00437306">
        <w:t>26(4)(c) may include a period that:</w:t>
      </w:r>
    </w:p>
    <w:p w:rsidR="00983B52" w:rsidRPr="00437306" w:rsidRDefault="00983B52" w:rsidP="00983B52">
      <w:pPr>
        <w:pStyle w:val="paragraph"/>
      </w:pPr>
      <w:r w:rsidRPr="00437306">
        <w:tab/>
        <w:t>(a)</w:t>
      </w:r>
      <w:r w:rsidRPr="00437306">
        <w:tab/>
        <w:t>starts before the commencement day but ends after that day; or</w:t>
      </w:r>
    </w:p>
    <w:p w:rsidR="00983B52" w:rsidRPr="00437306" w:rsidRDefault="00983B52" w:rsidP="00983B52">
      <w:pPr>
        <w:pStyle w:val="paragraph"/>
      </w:pPr>
      <w:r w:rsidRPr="00437306">
        <w:tab/>
        <w:t>(b)</w:t>
      </w:r>
      <w:r w:rsidRPr="00437306">
        <w:tab/>
        <w:t>starts and ends before the commencement day.</w:t>
      </w:r>
    </w:p>
    <w:p w:rsidR="00983B52" w:rsidRPr="00437306" w:rsidRDefault="00983B52" w:rsidP="00983B52">
      <w:pPr>
        <w:pStyle w:val="subsection"/>
      </w:pPr>
      <w:r w:rsidRPr="00437306">
        <w:tab/>
        <w:t>(4)</w:t>
      </w:r>
      <w:r w:rsidRPr="00437306">
        <w:tab/>
        <w:t>Section</w:t>
      </w:r>
      <w:r w:rsidR="00437306">
        <w:t> </w:t>
      </w:r>
      <w:r w:rsidRPr="00437306">
        <w:t>90</w:t>
      </w:r>
      <w:r w:rsidR="00437306">
        <w:noBreakHyphen/>
      </w:r>
      <w:r w:rsidRPr="00437306">
        <w:t>28 of the Insolvency Practice Schedule (Corporations) applies whether or not the books or information mentioned in paragraph</w:t>
      </w:r>
      <w:r w:rsidR="00437306">
        <w:t> </w:t>
      </w:r>
      <w:r w:rsidRPr="00437306">
        <w:t>90</w:t>
      </w:r>
      <w:r w:rsidR="00437306">
        <w:noBreakHyphen/>
      </w:r>
      <w:r w:rsidRPr="00437306">
        <w:t>28(2)(a) were prepared before, on or after the commencement day.</w:t>
      </w:r>
    </w:p>
    <w:p w:rsidR="00983B52" w:rsidRPr="00437306" w:rsidRDefault="00983B52" w:rsidP="00983B52">
      <w:pPr>
        <w:pStyle w:val="subsection"/>
      </w:pPr>
      <w:r w:rsidRPr="00437306">
        <w:tab/>
        <w:t>(5)</w:t>
      </w:r>
      <w:r w:rsidRPr="00437306">
        <w:tab/>
        <w:t>Rules made for the purposes of section</w:t>
      </w:r>
      <w:r w:rsidR="00437306">
        <w:t> </w:t>
      </w:r>
      <w:r w:rsidRPr="00437306">
        <w:t>90</w:t>
      </w:r>
      <w:r w:rsidR="00437306">
        <w:noBreakHyphen/>
      </w:r>
      <w:r w:rsidRPr="00437306">
        <w:t>29 of the Insolvency Practice Schedule (Corporations) in relation to the meaning of properly incurred may make provision for or in relation to costs and expenses incurred before, on or after the commencement day.</w:t>
      </w:r>
    </w:p>
    <w:p w:rsidR="00983B52" w:rsidRPr="00437306" w:rsidRDefault="00983B52" w:rsidP="00983B52">
      <w:pPr>
        <w:pStyle w:val="ActHead5"/>
      </w:pPr>
      <w:bookmarkStart w:id="357" w:name="_Toc528574571"/>
      <w:r w:rsidRPr="00437306">
        <w:rPr>
          <w:rStyle w:val="CharSectno"/>
        </w:rPr>
        <w:t>1620</w:t>
      </w:r>
      <w:r w:rsidRPr="00437306">
        <w:t xml:space="preserve">  Removal by creditors</w:t>
      </w:r>
      <w:bookmarkEnd w:id="357"/>
    </w:p>
    <w:p w:rsidR="00983B52" w:rsidRPr="00437306" w:rsidRDefault="00983B52" w:rsidP="00983B52">
      <w:pPr>
        <w:pStyle w:val="subsection"/>
      </w:pPr>
      <w:r w:rsidRPr="00437306">
        <w:tab/>
      </w:r>
      <w:r w:rsidRPr="00437306">
        <w:tab/>
        <w:t>For the avoidance of doubt, section</w:t>
      </w:r>
      <w:r w:rsidR="00437306">
        <w:t> </w:t>
      </w:r>
      <w:r w:rsidRPr="00437306">
        <w:t>90</w:t>
      </w:r>
      <w:r w:rsidR="00437306">
        <w:noBreakHyphen/>
      </w:r>
      <w:r w:rsidRPr="00437306">
        <w:t>35 of the Insolvency Practice Schedule (Corporations) applies whether or not the external administrator was appointed before, on or after the commencement day.</w:t>
      </w:r>
    </w:p>
    <w:p w:rsidR="00983B52" w:rsidRPr="00437306" w:rsidRDefault="00983B52" w:rsidP="00983B52">
      <w:pPr>
        <w:pStyle w:val="ActHead3"/>
        <w:pageBreakBefore/>
      </w:pPr>
      <w:bookmarkStart w:id="358" w:name="_Toc528574572"/>
      <w:r w:rsidRPr="00437306">
        <w:rPr>
          <w:rStyle w:val="CharDivNo"/>
        </w:rPr>
        <w:t>Division</w:t>
      </w:r>
      <w:r w:rsidR="00437306">
        <w:rPr>
          <w:rStyle w:val="CharDivNo"/>
        </w:rPr>
        <w:t> </w:t>
      </w:r>
      <w:r w:rsidRPr="00437306">
        <w:rPr>
          <w:rStyle w:val="CharDivNo"/>
        </w:rPr>
        <w:t>4</w:t>
      </w:r>
      <w:r w:rsidRPr="00437306">
        <w:t>—</w:t>
      </w:r>
      <w:r w:rsidRPr="00437306">
        <w:rPr>
          <w:rStyle w:val="CharDivText"/>
        </w:rPr>
        <w:t>Administrative review</w:t>
      </w:r>
      <w:bookmarkEnd w:id="358"/>
    </w:p>
    <w:p w:rsidR="00983B52" w:rsidRPr="00437306" w:rsidRDefault="00983B52" w:rsidP="00983B52">
      <w:pPr>
        <w:pStyle w:val="ActHead5"/>
      </w:pPr>
      <w:bookmarkStart w:id="359" w:name="_Toc528574573"/>
      <w:r w:rsidRPr="00437306">
        <w:rPr>
          <w:rStyle w:val="CharSectno"/>
        </w:rPr>
        <w:t>1621</w:t>
      </w:r>
      <w:r w:rsidRPr="00437306">
        <w:t xml:space="preserve">  Administrative Appeals Tribunal proceedings</w:t>
      </w:r>
      <w:bookmarkEnd w:id="359"/>
    </w:p>
    <w:p w:rsidR="00983B52" w:rsidRPr="00437306" w:rsidRDefault="00983B52" w:rsidP="00983B52">
      <w:pPr>
        <w:pStyle w:val="subsection"/>
      </w:pPr>
      <w:r w:rsidRPr="00437306">
        <w:tab/>
        <w:t>(1)</w:t>
      </w:r>
      <w:r w:rsidRPr="00437306">
        <w:tab/>
        <w:t>This section applies if an application is made to the Administrative Appeals Tribunal for review of a decision made under the old Act either:</w:t>
      </w:r>
    </w:p>
    <w:p w:rsidR="00983B52" w:rsidRPr="00437306" w:rsidRDefault="00983B52" w:rsidP="00983B52">
      <w:pPr>
        <w:pStyle w:val="paragraph"/>
      </w:pPr>
      <w:r w:rsidRPr="00437306">
        <w:tab/>
        <w:t>(a)</w:t>
      </w:r>
      <w:r w:rsidRPr="00437306">
        <w:tab/>
        <w:t>before the commencement day; or</w:t>
      </w:r>
    </w:p>
    <w:p w:rsidR="00983B52" w:rsidRPr="00437306" w:rsidRDefault="00983B52" w:rsidP="00983B52">
      <w:pPr>
        <w:pStyle w:val="paragraph"/>
      </w:pPr>
      <w:r w:rsidRPr="00437306">
        <w:tab/>
        <w:t>(b)</w:t>
      </w:r>
      <w:r w:rsidRPr="00437306">
        <w:tab/>
        <w:t>on or after the commencement day (in accordance with a provision of this</w:t>
      </w:r>
      <w:r w:rsidRPr="00437306">
        <w:rPr>
          <w:i/>
        </w:rPr>
        <w:t xml:space="preserve"> </w:t>
      </w:r>
      <w:r w:rsidRPr="00437306">
        <w:t>Part).</w:t>
      </w:r>
    </w:p>
    <w:p w:rsidR="00983B52" w:rsidRPr="00437306" w:rsidRDefault="00983B52" w:rsidP="00983B52">
      <w:pPr>
        <w:pStyle w:val="subsection"/>
      </w:pPr>
      <w:r w:rsidRPr="00437306">
        <w:tab/>
        <w:t>(2)</w:t>
      </w:r>
      <w:r w:rsidRPr="00437306">
        <w:tab/>
        <w:t xml:space="preserve">Subject to this Part, nothing in the </w:t>
      </w:r>
      <w:r w:rsidRPr="00437306">
        <w:rPr>
          <w:i/>
        </w:rPr>
        <w:t>Insolvency Law Reform Act 2016</w:t>
      </w:r>
      <w:r w:rsidRPr="00437306">
        <w:t xml:space="preserve"> affects:</w:t>
      </w:r>
    </w:p>
    <w:p w:rsidR="00983B52" w:rsidRPr="00437306" w:rsidRDefault="00983B52" w:rsidP="00983B52">
      <w:pPr>
        <w:pStyle w:val="paragraph"/>
      </w:pPr>
      <w:r w:rsidRPr="00437306">
        <w:tab/>
        <w:t>(a)</w:t>
      </w:r>
      <w:r w:rsidRPr="00437306">
        <w:tab/>
        <w:t>any proceedings before the Administrative Appeals Tribunal in relation to the decision; or</w:t>
      </w:r>
    </w:p>
    <w:p w:rsidR="00983B52" w:rsidRPr="00437306" w:rsidRDefault="00983B52" w:rsidP="00983B52">
      <w:pPr>
        <w:pStyle w:val="paragraph"/>
      </w:pPr>
      <w:r w:rsidRPr="00437306">
        <w:tab/>
        <w:t>(b)</w:t>
      </w:r>
      <w:r w:rsidRPr="00437306">
        <w:tab/>
        <w:t>the powers of the Administrative Appeals Tribunal in relation to the decision; or</w:t>
      </w:r>
    </w:p>
    <w:p w:rsidR="00983B52" w:rsidRPr="00437306" w:rsidRDefault="00983B52" w:rsidP="00983B52">
      <w:pPr>
        <w:pStyle w:val="paragraph"/>
      </w:pPr>
      <w:r w:rsidRPr="00437306">
        <w:tab/>
        <w:t>(c)</w:t>
      </w:r>
      <w:r w:rsidRPr="00437306">
        <w:tab/>
        <w:t>any enforcement in relation to, or as a result of, a decision of the Administrative Appeals Tribunal in relation to the decision; or</w:t>
      </w:r>
    </w:p>
    <w:p w:rsidR="00983B52" w:rsidRPr="00437306" w:rsidRDefault="00983B52" w:rsidP="00983B52">
      <w:pPr>
        <w:pStyle w:val="paragraph"/>
      </w:pPr>
      <w:r w:rsidRPr="00437306">
        <w:tab/>
        <w:t>(d)</w:t>
      </w:r>
      <w:r w:rsidRPr="00437306">
        <w:tab/>
        <w:t>any appeal or review in relation to a decision of the Administrative Appeals Tribunal in relation to the decision.</w:t>
      </w:r>
    </w:p>
    <w:p w:rsidR="00983B52" w:rsidRPr="00437306" w:rsidRDefault="00983B52" w:rsidP="00983B52">
      <w:pPr>
        <w:pStyle w:val="subsection"/>
      </w:pPr>
      <w:r w:rsidRPr="00437306">
        <w:tab/>
        <w:t>(3)</w:t>
      </w:r>
      <w:r w:rsidRPr="00437306">
        <w:tab/>
        <w:t>Subject to this Part, the old Act continues to apply on and after the commencement day in relation to the proceedings despite the amendments and repeals made by Schedule</w:t>
      </w:r>
      <w:r w:rsidR="00437306">
        <w:t> </w:t>
      </w:r>
      <w:r w:rsidRPr="00437306">
        <w:t xml:space="preserve">2 to the </w:t>
      </w:r>
      <w:r w:rsidRPr="00437306">
        <w:rPr>
          <w:i/>
        </w:rPr>
        <w:t>Insolvency Law Reform Act 2016</w:t>
      </w:r>
      <w:r w:rsidRPr="00437306">
        <w:t>.</w:t>
      </w:r>
    </w:p>
    <w:p w:rsidR="00983B52" w:rsidRPr="00437306" w:rsidRDefault="00983B52" w:rsidP="00983B52">
      <w:pPr>
        <w:pStyle w:val="SubsectionHead"/>
      </w:pPr>
      <w:r w:rsidRPr="00437306">
        <w:t>Applications for review made after the commencement day</w:t>
      </w:r>
    </w:p>
    <w:p w:rsidR="00983B52" w:rsidRPr="00437306" w:rsidRDefault="00983B52" w:rsidP="00983B52">
      <w:pPr>
        <w:pStyle w:val="subsection"/>
      </w:pPr>
      <w:r w:rsidRPr="00437306">
        <w:tab/>
        <w:t>(4)</w:t>
      </w:r>
      <w:r w:rsidRPr="00437306">
        <w:tab/>
        <w:t xml:space="preserve">Despite the repeals and amendments made by the </w:t>
      </w:r>
      <w:r w:rsidRPr="00437306">
        <w:rPr>
          <w:i/>
        </w:rPr>
        <w:t>Insolvency Law Reform Act 2016</w:t>
      </w:r>
      <w:r w:rsidRPr="00437306">
        <w:t>, applications may be made to the Administrative Appeals Tribunal for review of the decision.</w:t>
      </w:r>
    </w:p>
    <w:p w:rsidR="00983B52" w:rsidRPr="00437306" w:rsidRDefault="00983B52" w:rsidP="00983B52">
      <w:pPr>
        <w:pStyle w:val="ActHead3"/>
        <w:pageBreakBefore/>
      </w:pPr>
      <w:bookmarkStart w:id="360" w:name="_Toc528574574"/>
      <w:r w:rsidRPr="00437306">
        <w:rPr>
          <w:rStyle w:val="CharDivNo"/>
        </w:rPr>
        <w:t>Division</w:t>
      </w:r>
      <w:r w:rsidR="00437306">
        <w:rPr>
          <w:rStyle w:val="CharDivNo"/>
        </w:rPr>
        <w:t> </w:t>
      </w:r>
      <w:r w:rsidRPr="00437306">
        <w:rPr>
          <w:rStyle w:val="CharDivNo"/>
        </w:rPr>
        <w:t>5</w:t>
      </w:r>
      <w:r w:rsidRPr="00437306">
        <w:t>—</w:t>
      </w:r>
      <w:r w:rsidRPr="00437306">
        <w:rPr>
          <w:rStyle w:val="CharDivText"/>
        </w:rPr>
        <w:t>Application of other consequential amendments</w:t>
      </w:r>
      <w:bookmarkEnd w:id="360"/>
    </w:p>
    <w:p w:rsidR="00983B52" w:rsidRPr="00437306" w:rsidRDefault="00983B52" w:rsidP="00983B52">
      <w:pPr>
        <w:pStyle w:val="ActHead5"/>
      </w:pPr>
      <w:bookmarkStart w:id="361" w:name="_Toc528574575"/>
      <w:r w:rsidRPr="00437306">
        <w:rPr>
          <w:rStyle w:val="CharSectno"/>
        </w:rPr>
        <w:t>1622</w:t>
      </w:r>
      <w:r w:rsidRPr="00437306">
        <w:t xml:space="preserve">  Outcome of voting at creditors’ meeting determined by related entity or on casting vote—Court powers</w:t>
      </w:r>
      <w:bookmarkEnd w:id="361"/>
    </w:p>
    <w:p w:rsidR="00983B52" w:rsidRPr="00437306" w:rsidRDefault="00983B52" w:rsidP="00983B52">
      <w:pPr>
        <w:pStyle w:val="subsection"/>
      </w:pPr>
      <w:r w:rsidRPr="00437306">
        <w:tab/>
      </w:r>
      <w:r w:rsidRPr="00437306">
        <w:tab/>
        <w:t>Sections</w:t>
      </w:r>
      <w:r w:rsidR="00437306">
        <w:t> </w:t>
      </w:r>
      <w:r w:rsidRPr="00437306">
        <w:t xml:space="preserve">415A to 415C, as inserted by the </w:t>
      </w:r>
      <w:r w:rsidRPr="00437306">
        <w:rPr>
          <w:i/>
        </w:rPr>
        <w:t>Insolvency Law Reform Act 2016</w:t>
      </w:r>
      <w:r w:rsidRPr="00437306">
        <w:t>, apply whether a proposed resolution has been voted on before, on or after the commencement day.</w:t>
      </w:r>
    </w:p>
    <w:p w:rsidR="00983B52" w:rsidRPr="00437306" w:rsidRDefault="00983B52" w:rsidP="00983B52">
      <w:pPr>
        <w:pStyle w:val="ActHead5"/>
      </w:pPr>
      <w:bookmarkStart w:id="362" w:name="_Toc528574576"/>
      <w:r w:rsidRPr="00437306">
        <w:rPr>
          <w:rStyle w:val="CharSectno"/>
        </w:rPr>
        <w:t>1623</w:t>
      </w:r>
      <w:r w:rsidRPr="00437306">
        <w:t xml:space="preserve">  Returns and accounts by controllers</w:t>
      </w:r>
      <w:bookmarkEnd w:id="362"/>
    </w:p>
    <w:p w:rsidR="00983B52" w:rsidRPr="00437306" w:rsidRDefault="00983B52" w:rsidP="00983B52">
      <w:pPr>
        <w:pStyle w:val="SubsectionHead"/>
      </w:pPr>
      <w:r w:rsidRPr="00437306">
        <w:t>Returns by controllers for 2017</w:t>
      </w:r>
      <w:r w:rsidR="00437306">
        <w:noBreakHyphen/>
      </w:r>
      <w:r w:rsidRPr="00437306">
        <w:t>18 and later years</w:t>
      </w:r>
    </w:p>
    <w:p w:rsidR="00983B52" w:rsidRPr="00437306" w:rsidRDefault="00983B52" w:rsidP="00983B52">
      <w:pPr>
        <w:pStyle w:val="subsection"/>
      </w:pPr>
      <w:r w:rsidRPr="00437306">
        <w:tab/>
        <w:t>(1)</w:t>
      </w:r>
      <w:r w:rsidRPr="00437306">
        <w:tab/>
        <w:t>Sections</w:t>
      </w:r>
      <w:r w:rsidR="00437306">
        <w:t> </w:t>
      </w:r>
      <w:r w:rsidRPr="00437306">
        <w:t>422A and 422B, as inserted by Schedule</w:t>
      </w:r>
      <w:r w:rsidR="00437306">
        <w:t> </w:t>
      </w:r>
      <w:r w:rsidRPr="00437306">
        <w:t xml:space="preserve">2 to the </w:t>
      </w:r>
      <w:r w:rsidRPr="00437306">
        <w:rPr>
          <w:i/>
        </w:rPr>
        <w:t>Insolvency Law Reform Act 2016</w:t>
      </w:r>
      <w:r w:rsidRPr="00437306">
        <w:t>, apply in relation to the financial year starting on 1</w:t>
      </w:r>
      <w:r w:rsidR="00437306">
        <w:t> </w:t>
      </w:r>
      <w:r w:rsidRPr="00437306">
        <w:t>July 2017 and later financial years.</w:t>
      </w:r>
    </w:p>
    <w:p w:rsidR="00983B52" w:rsidRPr="00437306" w:rsidRDefault="00983B52" w:rsidP="00983B52">
      <w:pPr>
        <w:pStyle w:val="SubsectionHead"/>
      </w:pPr>
      <w:r w:rsidRPr="00437306">
        <w:t>Accounts under old Act</w:t>
      </w:r>
    </w:p>
    <w:p w:rsidR="00983B52" w:rsidRPr="00437306" w:rsidRDefault="00983B52" w:rsidP="00983B52">
      <w:pPr>
        <w:pStyle w:val="subsection"/>
      </w:pPr>
      <w:r w:rsidRPr="00437306">
        <w:tab/>
        <w:t>(2)</w:t>
      </w:r>
      <w:r w:rsidRPr="00437306">
        <w:tab/>
      </w:r>
      <w:r w:rsidR="00437306">
        <w:t>Subsection (</w:t>
      </w:r>
      <w:r w:rsidRPr="00437306">
        <w:t>3) of this section applies in relation to the amendment of section</w:t>
      </w:r>
      <w:r w:rsidR="00437306">
        <w:t> </w:t>
      </w:r>
      <w:r w:rsidRPr="00437306">
        <w:t>432 of the old Act by Schedule</w:t>
      </w:r>
      <w:r w:rsidR="00437306">
        <w:t> </w:t>
      </w:r>
      <w:r w:rsidRPr="00437306">
        <w:t xml:space="preserve">2 to the </w:t>
      </w:r>
      <w:r w:rsidRPr="00437306">
        <w:rPr>
          <w:i/>
        </w:rPr>
        <w:t>Insolvency Law Reform Act 2016</w:t>
      </w:r>
      <w:r w:rsidRPr="00437306">
        <w:t>.</w:t>
      </w:r>
    </w:p>
    <w:p w:rsidR="00983B52" w:rsidRPr="00437306" w:rsidRDefault="00983B52" w:rsidP="00983B52">
      <w:pPr>
        <w:pStyle w:val="subsection"/>
      </w:pPr>
      <w:r w:rsidRPr="00437306">
        <w:tab/>
        <w:t>(3)</w:t>
      </w:r>
      <w:r w:rsidRPr="00437306">
        <w:tab/>
        <w:t>To the extent that section</w:t>
      </w:r>
      <w:r w:rsidR="00437306">
        <w:t> </w:t>
      </w:r>
      <w:r w:rsidRPr="00437306">
        <w:t>432 of the old Act relates to a period for which an account must be lodged:</w:t>
      </w:r>
    </w:p>
    <w:p w:rsidR="00983B52" w:rsidRPr="00437306" w:rsidRDefault="00983B52" w:rsidP="00983B52">
      <w:pPr>
        <w:pStyle w:val="paragraph"/>
      </w:pPr>
      <w:r w:rsidRPr="00437306">
        <w:tab/>
        <w:t>(a)</w:t>
      </w:r>
      <w:r w:rsidRPr="00437306">
        <w:tab/>
        <w:t>the amendment of the section applies in relation to periods starting on or after 1</w:t>
      </w:r>
      <w:r w:rsidR="00437306">
        <w:t> </w:t>
      </w:r>
      <w:r w:rsidRPr="00437306">
        <w:t>July 2017; and</w:t>
      </w:r>
    </w:p>
    <w:p w:rsidR="00983B52" w:rsidRPr="00437306" w:rsidRDefault="00983B52" w:rsidP="00983B52">
      <w:pPr>
        <w:pStyle w:val="paragraph"/>
      </w:pPr>
      <w:r w:rsidRPr="00437306">
        <w:tab/>
        <w:t>(b)</w:t>
      </w:r>
      <w:r w:rsidRPr="00437306">
        <w:tab/>
        <w:t>the unamended section applies in relation to periods starting before 1</w:t>
      </w:r>
      <w:r w:rsidR="00437306">
        <w:t> </w:t>
      </w:r>
      <w:r w:rsidRPr="00437306">
        <w:t>July 2017 and ending after that day as if the period ends on 30</w:t>
      </w:r>
      <w:r w:rsidR="00437306">
        <w:t> </w:t>
      </w:r>
      <w:r w:rsidRPr="00437306">
        <w:t>June 2017.</w:t>
      </w:r>
    </w:p>
    <w:p w:rsidR="00983B52" w:rsidRPr="00437306" w:rsidRDefault="00983B52" w:rsidP="00983B52">
      <w:pPr>
        <w:pStyle w:val="SubsectionHead"/>
      </w:pPr>
      <w:r w:rsidRPr="00437306">
        <w:t>Continuation of audits under old Act</w:t>
      </w:r>
    </w:p>
    <w:p w:rsidR="00983B52" w:rsidRPr="00437306" w:rsidRDefault="00983B52" w:rsidP="00983B52">
      <w:pPr>
        <w:pStyle w:val="subsection"/>
      </w:pPr>
      <w:r w:rsidRPr="00437306">
        <w:tab/>
        <w:t>(4)</w:t>
      </w:r>
      <w:r w:rsidRPr="00437306">
        <w:tab/>
        <w:t>For the avoidance of doubt, despite the amendment of section</w:t>
      </w:r>
      <w:r w:rsidR="00437306">
        <w:t> </w:t>
      </w:r>
      <w:r w:rsidRPr="00437306">
        <w:t>432 of the old Act by Schedule</w:t>
      </w:r>
      <w:r w:rsidR="00437306">
        <w:t> </w:t>
      </w:r>
      <w:r w:rsidRPr="00437306">
        <w:t xml:space="preserve">2 to the </w:t>
      </w:r>
      <w:r w:rsidRPr="00437306">
        <w:rPr>
          <w:i/>
        </w:rPr>
        <w:t>Insolvency Law Reform Act 2016</w:t>
      </w:r>
      <w:r w:rsidRPr="00437306">
        <w:t>, audits may be continued under that section in relation to accounts lodged under that section as if the old Act continued to apply.</w:t>
      </w:r>
    </w:p>
    <w:p w:rsidR="00983B52" w:rsidRPr="00437306" w:rsidRDefault="00983B52" w:rsidP="00983B52">
      <w:pPr>
        <w:pStyle w:val="ActHead5"/>
      </w:pPr>
      <w:bookmarkStart w:id="363" w:name="_Toc528574577"/>
      <w:r w:rsidRPr="00437306">
        <w:rPr>
          <w:rStyle w:val="CharSectno"/>
        </w:rPr>
        <w:t>1624</w:t>
      </w:r>
      <w:r w:rsidRPr="00437306">
        <w:t xml:space="preserve">  Transfer of books by a controller to a new controller or ASIC</w:t>
      </w:r>
      <w:bookmarkEnd w:id="363"/>
    </w:p>
    <w:p w:rsidR="00983B52" w:rsidRPr="00437306" w:rsidRDefault="00983B52" w:rsidP="00983B52">
      <w:pPr>
        <w:pStyle w:val="subsection"/>
      </w:pPr>
      <w:r w:rsidRPr="00437306">
        <w:tab/>
      </w:r>
      <w:r w:rsidRPr="00437306">
        <w:tab/>
        <w:t>Sections</w:t>
      </w:r>
      <w:r w:rsidR="00437306">
        <w:t> </w:t>
      </w:r>
      <w:r w:rsidRPr="00437306">
        <w:t>422C and 422D, as inserted by Schedule</w:t>
      </w:r>
      <w:r w:rsidR="00437306">
        <w:t> </w:t>
      </w:r>
      <w:r w:rsidRPr="00437306">
        <w:t xml:space="preserve">2 to the </w:t>
      </w:r>
      <w:r w:rsidRPr="00437306">
        <w:rPr>
          <w:i/>
        </w:rPr>
        <w:t>Insolvency Law Reform Act 2016</w:t>
      </w:r>
      <w:r w:rsidRPr="00437306">
        <w:t>, apply in relation to a person who ceases to act as a controller of property of a corporation on or after the commencement day.</w:t>
      </w:r>
    </w:p>
    <w:p w:rsidR="00983B52" w:rsidRPr="00437306" w:rsidRDefault="00983B52" w:rsidP="00983B52">
      <w:pPr>
        <w:pStyle w:val="ActHead5"/>
      </w:pPr>
      <w:bookmarkStart w:id="364" w:name="_Toc528574578"/>
      <w:r w:rsidRPr="00437306">
        <w:rPr>
          <w:rStyle w:val="CharSectno"/>
        </w:rPr>
        <w:t>1625</w:t>
      </w:r>
      <w:r w:rsidRPr="00437306">
        <w:t xml:space="preserve">  Officers reporting to controller about corporation’s affairs</w:t>
      </w:r>
      <w:bookmarkEnd w:id="364"/>
    </w:p>
    <w:p w:rsidR="00983B52" w:rsidRPr="00437306" w:rsidRDefault="00983B52" w:rsidP="00983B52">
      <w:pPr>
        <w:pStyle w:val="subsection"/>
      </w:pPr>
      <w:r w:rsidRPr="00437306">
        <w:rPr>
          <w:lang w:eastAsia="en-US"/>
        </w:rPr>
        <w:tab/>
      </w:r>
      <w:r w:rsidRPr="00437306">
        <w:rPr>
          <w:lang w:eastAsia="en-US"/>
        </w:rPr>
        <w:tab/>
        <w:t>The amendment of paragraph</w:t>
      </w:r>
      <w:r w:rsidR="00437306">
        <w:rPr>
          <w:lang w:eastAsia="en-US"/>
        </w:rPr>
        <w:t> </w:t>
      </w:r>
      <w:r w:rsidRPr="00437306">
        <w:rPr>
          <w:lang w:eastAsia="en-US"/>
        </w:rPr>
        <w:t xml:space="preserve">429(2)(b) by </w:t>
      </w:r>
      <w:r w:rsidRPr="00437306">
        <w:t>Schedule</w:t>
      </w:r>
      <w:r w:rsidR="00437306">
        <w:t> </w:t>
      </w:r>
      <w:r w:rsidRPr="00437306">
        <w:t xml:space="preserve">2 to </w:t>
      </w:r>
      <w:r w:rsidRPr="00437306">
        <w:rPr>
          <w:lang w:eastAsia="en-US"/>
        </w:rPr>
        <w:t xml:space="preserve">the </w:t>
      </w:r>
      <w:r w:rsidRPr="00437306">
        <w:rPr>
          <w:i/>
          <w:lang w:eastAsia="en-US"/>
        </w:rPr>
        <w:t>Insolvency Law Reform</w:t>
      </w:r>
      <w:r w:rsidRPr="00437306">
        <w:rPr>
          <w:i/>
        </w:rPr>
        <w:t xml:space="preserve"> Act 2016</w:t>
      </w:r>
      <w:r w:rsidRPr="00437306">
        <w:t xml:space="preserve"> applies in relation to notices received on or after the commencement day.</w:t>
      </w:r>
    </w:p>
    <w:p w:rsidR="00983B52" w:rsidRPr="00437306" w:rsidRDefault="00983B52" w:rsidP="00983B52">
      <w:pPr>
        <w:pStyle w:val="ActHead5"/>
      </w:pPr>
      <w:bookmarkStart w:id="365" w:name="_Toc528574579"/>
      <w:r w:rsidRPr="00437306">
        <w:rPr>
          <w:rStyle w:val="CharSectno"/>
        </w:rPr>
        <w:t>1626</w:t>
      </w:r>
      <w:r w:rsidRPr="00437306">
        <w:t xml:space="preserve">  Lodging notice of execution of a deed of company arrangement</w:t>
      </w:r>
      <w:bookmarkEnd w:id="365"/>
    </w:p>
    <w:p w:rsidR="00983B52" w:rsidRPr="00437306" w:rsidRDefault="00983B52" w:rsidP="00983B52">
      <w:pPr>
        <w:pStyle w:val="subsection"/>
      </w:pPr>
      <w:r w:rsidRPr="00437306">
        <w:tab/>
      </w:r>
      <w:r w:rsidRPr="00437306">
        <w:tab/>
        <w:t>The amendment of paragraph</w:t>
      </w:r>
      <w:r w:rsidR="00437306">
        <w:t> </w:t>
      </w:r>
      <w:r w:rsidRPr="00437306">
        <w:t>450B(c), and substitution with paragraph</w:t>
      </w:r>
      <w:r w:rsidR="00437306">
        <w:t> </w:t>
      </w:r>
      <w:r w:rsidRPr="00437306">
        <w:t>450B(b), by Schedule</w:t>
      </w:r>
      <w:r w:rsidR="00437306">
        <w:t> </w:t>
      </w:r>
      <w:r w:rsidRPr="00437306">
        <w:t xml:space="preserve">2 to the </w:t>
      </w:r>
      <w:r w:rsidRPr="00437306">
        <w:rPr>
          <w:i/>
        </w:rPr>
        <w:t>Insolvency Law Reform Act 2016</w:t>
      </w:r>
      <w:r w:rsidRPr="00437306">
        <w:t xml:space="preserve"> applies in relation to deeds of company arrangement executed on or after the commencement day.</w:t>
      </w:r>
    </w:p>
    <w:p w:rsidR="00983B52" w:rsidRPr="00437306" w:rsidRDefault="00983B52" w:rsidP="00983B52">
      <w:pPr>
        <w:pStyle w:val="ActHead5"/>
      </w:pPr>
      <w:bookmarkStart w:id="366" w:name="_Toc528574580"/>
      <w:r w:rsidRPr="00437306">
        <w:rPr>
          <w:rStyle w:val="CharSectno"/>
        </w:rPr>
        <w:t>1627</w:t>
      </w:r>
      <w:r w:rsidRPr="00437306">
        <w:t xml:space="preserve">  Office of liquidator appointed by the Court</w:t>
      </w:r>
      <w:bookmarkEnd w:id="366"/>
    </w:p>
    <w:p w:rsidR="00983B52" w:rsidRPr="00437306" w:rsidRDefault="00983B52" w:rsidP="00983B52">
      <w:pPr>
        <w:pStyle w:val="SubsectionHead"/>
      </w:pPr>
      <w:r w:rsidRPr="00437306">
        <w:t>Vacancies in office of liquidator appointed by the Court</w:t>
      </w:r>
    </w:p>
    <w:p w:rsidR="00983B52" w:rsidRPr="00437306" w:rsidRDefault="00983B52" w:rsidP="00983B52">
      <w:pPr>
        <w:pStyle w:val="subsection"/>
      </w:pPr>
      <w:r w:rsidRPr="00437306">
        <w:tab/>
        <w:t>(1)</w:t>
      </w:r>
      <w:r w:rsidRPr="00437306">
        <w:tab/>
        <w:t>Despite the repeal of section</w:t>
      </w:r>
      <w:r w:rsidR="00437306">
        <w:t> </w:t>
      </w:r>
      <w:r w:rsidRPr="00437306">
        <w:t>473 of the old Act by Schedule</w:t>
      </w:r>
      <w:r w:rsidR="00437306">
        <w:t> </w:t>
      </w:r>
      <w:r w:rsidRPr="00437306">
        <w:t xml:space="preserve">2 to the </w:t>
      </w:r>
      <w:r w:rsidRPr="00437306">
        <w:rPr>
          <w:i/>
        </w:rPr>
        <w:t>Insolvency Law Reform Act 2016</w:t>
      </w:r>
      <w:r w:rsidRPr="00437306">
        <w:t>, that section continues to apply in relation to a vacancy in the office of a liquidator appointed by the Court that occurs before the commencement day.</w:t>
      </w:r>
    </w:p>
    <w:p w:rsidR="00983B52" w:rsidRPr="00437306" w:rsidRDefault="00983B52" w:rsidP="00983B52">
      <w:pPr>
        <w:pStyle w:val="subsection"/>
      </w:pPr>
      <w:r w:rsidRPr="00437306">
        <w:tab/>
        <w:t>(2)</w:t>
      </w:r>
      <w:r w:rsidRPr="00437306">
        <w:tab/>
        <w:t>Section</w:t>
      </w:r>
      <w:r w:rsidR="00437306">
        <w:t> </w:t>
      </w:r>
      <w:r w:rsidRPr="00437306">
        <w:t>473A, as inserted by Schedule</w:t>
      </w:r>
      <w:r w:rsidR="00437306">
        <w:t> </w:t>
      </w:r>
      <w:r w:rsidRPr="00437306">
        <w:t xml:space="preserve">2 to the </w:t>
      </w:r>
      <w:r w:rsidRPr="00437306">
        <w:rPr>
          <w:i/>
        </w:rPr>
        <w:t>Insolvency Law Reform Act 2016</w:t>
      </w:r>
      <w:r w:rsidRPr="00437306">
        <w:t>, applies in relation to vacancies in the office of a liquidator appointed by the Court that occur on or after the commencement day.</w:t>
      </w:r>
    </w:p>
    <w:p w:rsidR="00983B52" w:rsidRPr="00437306" w:rsidRDefault="00983B52" w:rsidP="00983B52">
      <w:pPr>
        <w:pStyle w:val="SubsectionHead"/>
      </w:pPr>
      <w:r w:rsidRPr="00437306">
        <w:t>Where there are 2 or more liquidators appointed by the Court</w:t>
      </w:r>
    </w:p>
    <w:p w:rsidR="00983B52" w:rsidRPr="00437306" w:rsidRDefault="00983B52" w:rsidP="00983B52">
      <w:pPr>
        <w:pStyle w:val="subsection"/>
      </w:pPr>
      <w:r w:rsidRPr="00437306">
        <w:tab/>
        <w:t>(3)</w:t>
      </w:r>
      <w:r w:rsidRPr="00437306">
        <w:tab/>
        <w:t>Subsections</w:t>
      </w:r>
      <w:r w:rsidR="00437306">
        <w:t> </w:t>
      </w:r>
      <w:r w:rsidRPr="00437306">
        <w:t>473A(4) and (5), as inserted by Schedule</w:t>
      </w:r>
      <w:r w:rsidR="00437306">
        <w:t> </w:t>
      </w:r>
      <w:r w:rsidRPr="00437306">
        <w:t xml:space="preserve">2 to the </w:t>
      </w:r>
      <w:r w:rsidRPr="00437306">
        <w:rPr>
          <w:i/>
        </w:rPr>
        <w:t>Insolvency Law Reform Act 2016</w:t>
      </w:r>
      <w:r w:rsidRPr="00437306">
        <w:t>, apply in relation to 2 or more liquidators appointed by the Court, whether the liquidators were appointed before, on or after the commencement day.</w:t>
      </w:r>
    </w:p>
    <w:p w:rsidR="00983B52" w:rsidRPr="00437306" w:rsidRDefault="00983B52" w:rsidP="00983B52">
      <w:pPr>
        <w:pStyle w:val="ActHead5"/>
      </w:pPr>
      <w:bookmarkStart w:id="367" w:name="_Toc528574581"/>
      <w:r w:rsidRPr="00437306">
        <w:rPr>
          <w:rStyle w:val="CharSectno"/>
        </w:rPr>
        <w:t>1628</w:t>
      </w:r>
      <w:r w:rsidRPr="00437306">
        <w:t xml:space="preserve">  Report as to company’s affairs to be submitted to liquidator</w:t>
      </w:r>
      <w:bookmarkEnd w:id="367"/>
    </w:p>
    <w:p w:rsidR="00983B52" w:rsidRPr="00437306" w:rsidRDefault="00983B52" w:rsidP="00983B52">
      <w:pPr>
        <w:pStyle w:val="subsection"/>
      </w:pPr>
      <w:r w:rsidRPr="00437306">
        <w:tab/>
        <w:t>(1)</w:t>
      </w:r>
      <w:r w:rsidRPr="00437306">
        <w:tab/>
        <w:t>The amendments of section</w:t>
      </w:r>
      <w:r w:rsidR="00437306">
        <w:t> </w:t>
      </w:r>
      <w:r w:rsidRPr="00437306">
        <w:t>475 by Schedule</w:t>
      </w:r>
      <w:r w:rsidR="00437306">
        <w:t> </w:t>
      </w:r>
      <w:r w:rsidRPr="00437306">
        <w:t xml:space="preserve">2 to the </w:t>
      </w:r>
      <w:r w:rsidRPr="00437306">
        <w:rPr>
          <w:i/>
        </w:rPr>
        <w:t xml:space="preserve">Insolvency Law Reform Act 2016 </w:t>
      </w:r>
      <w:r w:rsidRPr="00437306">
        <w:t>apply where a winding up order is made on or after the commencement day.</w:t>
      </w:r>
    </w:p>
    <w:p w:rsidR="00983B52" w:rsidRPr="00437306" w:rsidRDefault="00983B52" w:rsidP="00983B52">
      <w:pPr>
        <w:pStyle w:val="subsection"/>
      </w:pPr>
      <w:r w:rsidRPr="00437306">
        <w:tab/>
        <w:t>(2)</w:t>
      </w:r>
      <w:r w:rsidRPr="00437306">
        <w:tab/>
        <w:t>The repeal of section</w:t>
      </w:r>
      <w:r w:rsidR="00437306">
        <w:t> </w:t>
      </w:r>
      <w:r w:rsidRPr="00437306">
        <w:t>476 of the old Act by Schedule</w:t>
      </w:r>
      <w:r w:rsidR="00437306">
        <w:t> </w:t>
      </w:r>
      <w:r w:rsidRPr="00437306">
        <w:t xml:space="preserve">2 to the </w:t>
      </w:r>
      <w:r w:rsidRPr="00437306">
        <w:rPr>
          <w:i/>
        </w:rPr>
        <w:t xml:space="preserve">Insolvency Law Reform Act 2016 </w:t>
      </w:r>
      <w:r w:rsidRPr="00437306">
        <w:t>applies where a report referred to in subsection</w:t>
      </w:r>
      <w:r w:rsidR="00437306">
        <w:t> </w:t>
      </w:r>
      <w:r w:rsidRPr="00437306">
        <w:t>475(1) or (2) is received on or after the commencement day.</w:t>
      </w:r>
    </w:p>
    <w:p w:rsidR="00983B52" w:rsidRPr="00437306" w:rsidRDefault="00983B52" w:rsidP="00983B52">
      <w:pPr>
        <w:pStyle w:val="ActHead5"/>
      </w:pPr>
      <w:bookmarkStart w:id="368" w:name="_Toc528574582"/>
      <w:r w:rsidRPr="00437306">
        <w:rPr>
          <w:rStyle w:val="CharSectno"/>
        </w:rPr>
        <w:t>1629</w:t>
      </w:r>
      <w:r w:rsidRPr="00437306">
        <w:t xml:space="preserve">  Orders for release or deregistration</w:t>
      </w:r>
      <w:bookmarkEnd w:id="368"/>
    </w:p>
    <w:p w:rsidR="00983B52" w:rsidRPr="00437306" w:rsidRDefault="00983B52" w:rsidP="00983B52">
      <w:pPr>
        <w:pStyle w:val="subsection"/>
      </w:pPr>
      <w:r w:rsidRPr="00437306">
        <w:tab/>
      </w:r>
      <w:r w:rsidRPr="00437306">
        <w:tab/>
        <w:t xml:space="preserve">Despite the amendment of </w:t>
      </w:r>
      <w:r w:rsidRPr="00437306">
        <w:rPr>
          <w:lang w:eastAsia="en-US"/>
        </w:rPr>
        <w:t>paragraph</w:t>
      </w:r>
      <w:r w:rsidR="00437306">
        <w:t> </w:t>
      </w:r>
      <w:r w:rsidRPr="00437306">
        <w:t>481(1)(a) by Schedule</w:t>
      </w:r>
      <w:r w:rsidR="00437306">
        <w:t> </w:t>
      </w:r>
      <w:r w:rsidRPr="00437306">
        <w:t xml:space="preserve">2 to the </w:t>
      </w:r>
      <w:r w:rsidRPr="00437306">
        <w:rPr>
          <w:i/>
        </w:rPr>
        <w:t>Insolvency Law Reform Act 2016</w:t>
      </w:r>
      <w:r w:rsidRPr="00437306">
        <w:t>, that paragraph continues to apply in relation to auditors appointed by ASIC under section</w:t>
      </w:r>
      <w:r w:rsidR="00437306">
        <w:t> </w:t>
      </w:r>
      <w:r w:rsidRPr="00437306">
        <w:t>539 of the old Act.</w:t>
      </w:r>
    </w:p>
    <w:p w:rsidR="00983B52" w:rsidRPr="00437306" w:rsidRDefault="00983B52" w:rsidP="00983B52">
      <w:pPr>
        <w:pStyle w:val="ActHead5"/>
      </w:pPr>
      <w:bookmarkStart w:id="369" w:name="_Toc528574583"/>
      <w:r w:rsidRPr="00437306">
        <w:rPr>
          <w:rStyle w:val="CharSectno"/>
        </w:rPr>
        <w:t>1630</w:t>
      </w:r>
      <w:r w:rsidRPr="00437306">
        <w:t xml:space="preserve">  Meeting relating to the voluntary winding up of a company</w:t>
      </w:r>
      <w:bookmarkEnd w:id="369"/>
    </w:p>
    <w:p w:rsidR="00983B52" w:rsidRPr="00437306" w:rsidRDefault="00983B52" w:rsidP="00983B52">
      <w:pPr>
        <w:pStyle w:val="subsection"/>
      </w:pPr>
      <w:r w:rsidRPr="00437306">
        <w:tab/>
      </w:r>
      <w:r w:rsidRPr="00437306">
        <w:tab/>
        <w:t>The repeal and substitution of section</w:t>
      </w:r>
      <w:r w:rsidR="00437306">
        <w:t> </w:t>
      </w:r>
      <w:r w:rsidRPr="00437306">
        <w:t>506A by Schedule</w:t>
      </w:r>
      <w:r w:rsidR="00437306">
        <w:t> </w:t>
      </w:r>
      <w:r w:rsidRPr="00437306">
        <w:t xml:space="preserve">2 to the </w:t>
      </w:r>
      <w:r w:rsidRPr="00437306">
        <w:rPr>
          <w:i/>
        </w:rPr>
        <w:t>Insolvency Law Reform Act 2016</w:t>
      </w:r>
      <w:r w:rsidRPr="00437306">
        <w:t xml:space="preserve"> applies where the resolution for the voluntary winding up of a company is passed on or after the commencement day.</w:t>
      </w:r>
    </w:p>
    <w:p w:rsidR="00983B52" w:rsidRPr="00437306" w:rsidRDefault="00983B52" w:rsidP="00983B52">
      <w:pPr>
        <w:pStyle w:val="ActHead5"/>
      </w:pPr>
      <w:bookmarkStart w:id="370" w:name="_Toc528574584"/>
      <w:r w:rsidRPr="00437306">
        <w:rPr>
          <w:rStyle w:val="CharSectno"/>
        </w:rPr>
        <w:t>1631</w:t>
      </w:r>
      <w:r w:rsidRPr="00437306">
        <w:t xml:space="preserve">  Pooling determinations</w:t>
      </w:r>
      <w:bookmarkEnd w:id="370"/>
    </w:p>
    <w:p w:rsidR="00983B52" w:rsidRPr="00437306" w:rsidRDefault="00983B52" w:rsidP="00983B52">
      <w:pPr>
        <w:pStyle w:val="subsection"/>
      </w:pPr>
      <w:r w:rsidRPr="00437306">
        <w:tab/>
        <w:t>(1)</w:t>
      </w:r>
      <w:r w:rsidRPr="00437306">
        <w:tab/>
        <w:t>The repeal of sections</w:t>
      </w:r>
      <w:r w:rsidR="00437306">
        <w:t> </w:t>
      </w:r>
      <w:r w:rsidRPr="00437306">
        <w:t>574 to 576 of the old Act by Schedule</w:t>
      </w:r>
      <w:r w:rsidR="00437306">
        <w:t> </w:t>
      </w:r>
      <w:r w:rsidRPr="00437306">
        <w:t xml:space="preserve">2 to the </w:t>
      </w:r>
      <w:r w:rsidRPr="00437306">
        <w:rPr>
          <w:i/>
        </w:rPr>
        <w:t xml:space="preserve">Insolvency Law Reform Act 2016 </w:t>
      </w:r>
      <w:r w:rsidRPr="00437306">
        <w:t>apply where a pooling determination is made or varied on or after the commencement day.</w:t>
      </w:r>
    </w:p>
    <w:p w:rsidR="00983B52" w:rsidRPr="00437306" w:rsidRDefault="00983B52" w:rsidP="00983B52">
      <w:pPr>
        <w:pStyle w:val="subsection"/>
      </w:pPr>
      <w:r w:rsidRPr="00437306">
        <w:tab/>
        <w:t>(2)</w:t>
      </w:r>
      <w:r w:rsidRPr="00437306">
        <w:tab/>
        <w:t>Subsection</w:t>
      </w:r>
      <w:r w:rsidR="00437306">
        <w:t> </w:t>
      </w:r>
      <w:r w:rsidRPr="00437306">
        <w:t>577(1A), as inserted by Schedule</w:t>
      </w:r>
      <w:r w:rsidR="00437306">
        <w:t> </w:t>
      </w:r>
      <w:r w:rsidRPr="00437306">
        <w:t xml:space="preserve">2 to the </w:t>
      </w:r>
      <w:r w:rsidRPr="00437306">
        <w:rPr>
          <w:i/>
        </w:rPr>
        <w:t>Insolvency Law Reform Act 2016</w:t>
      </w:r>
      <w:r w:rsidRPr="00437306">
        <w:t>, applies where a pooling determination is made or varied on or after the commencement day.</w:t>
      </w:r>
    </w:p>
    <w:p w:rsidR="00983B52" w:rsidRPr="00437306" w:rsidRDefault="00983B52" w:rsidP="00983B52">
      <w:pPr>
        <w:pStyle w:val="subsection"/>
      </w:pPr>
      <w:r w:rsidRPr="00437306">
        <w:tab/>
        <w:t>(3)</w:t>
      </w:r>
      <w:r w:rsidRPr="00437306">
        <w:tab/>
        <w:t>The repeal of subsection</w:t>
      </w:r>
      <w:r w:rsidR="00437306">
        <w:t> </w:t>
      </w:r>
      <w:r w:rsidRPr="00437306">
        <w:t>577(2) of the old Act by Schedule</w:t>
      </w:r>
      <w:r w:rsidR="00437306">
        <w:t> </w:t>
      </w:r>
      <w:r w:rsidRPr="00437306">
        <w:t xml:space="preserve">2 to the </w:t>
      </w:r>
      <w:r w:rsidRPr="00437306">
        <w:rPr>
          <w:i/>
        </w:rPr>
        <w:t>Insolvency Law Reform Act 2016</w:t>
      </w:r>
      <w:r w:rsidRPr="00437306">
        <w:t xml:space="preserve"> applies to resolutions agreed on or after the commencement day.</w:t>
      </w:r>
    </w:p>
    <w:p w:rsidR="00983B52" w:rsidRPr="00437306" w:rsidRDefault="00983B52" w:rsidP="00983B52">
      <w:pPr>
        <w:pStyle w:val="ActHead5"/>
      </w:pPr>
      <w:bookmarkStart w:id="371" w:name="_Toc528574585"/>
      <w:r w:rsidRPr="00437306">
        <w:rPr>
          <w:rStyle w:val="CharSectno"/>
        </w:rPr>
        <w:t>1632</w:t>
      </w:r>
      <w:r w:rsidRPr="00437306">
        <w:t xml:space="preserve">  Electronic methods of giving or sending certain notices</w:t>
      </w:r>
      <w:bookmarkEnd w:id="371"/>
    </w:p>
    <w:p w:rsidR="00983B52" w:rsidRPr="00437306" w:rsidRDefault="00983B52" w:rsidP="00983B52">
      <w:pPr>
        <w:pStyle w:val="subsection"/>
      </w:pPr>
      <w:r w:rsidRPr="00437306">
        <w:tab/>
        <w:t>(1)</w:t>
      </w:r>
      <w:r w:rsidRPr="00437306">
        <w:tab/>
        <w:t>If:</w:t>
      </w:r>
    </w:p>
    <w:p w:rsidR="00983B52" w:rsidRPr="00437306" w:rsidRDefault="00983B52" w:rsidP="00983B52">
      <w:pPr>
        <w:pStyle w:val="paragraph"/>
      </w:pPr>
      <w:r w:rsidRPr="00437306">
        <w:tab/>
        <w:t>(a)</w:t>
      </w:r>
      <w:r w:rsidRPr="00437306">
        <w:tab/>
        <w:t>a notice or other document was authorised or required to be given or sent under a provision of the old Act mentioned in a paragraph of subsection</w:t>
      </w:r>
      <w:r w:rsidR="00437306">
        <w:t> </w:t>
      </w:r>
      <w:r w:rsidRPr="00437306">
        <w:t>600G(1) that is repealed by Schedule</w:t>
      </w:r>
      <w:r w:rsidR="00437306">
        <w:t> </w:t>
      </w:r>
      <w:r w:rsidRPr="00437306">
        <w:t xml:space="preserve">2 to the </w:t>
      </w:r>
      <w:r w:rsidRPr="00437306">
        <w:rPr>
          <w:i/>
        </w:rPr>
        <w:t>Insolvency Law Reform Act 2016</w:t>
      </w:r>
      <w:r w:rsidRPr="00437306">
        <w:t>; and</w:t>
      </w:r>
    </w:p>
    <w:p w:rsidR="00983B52" w:rsidRPr="00437306" w:rsidRDefault="00983B52" w:rsidP="00983B52">
      <w:pPr>
        <w:pStyle w:val="paragraph"/>
      </w:pPr>
      <w:r w:rsidRPr="00437306">
        <w:tab/>
        <w:t>(b)</w:t>
      </w:r>
      <w:r w:rsidRPr="00437306">
        <w:tab/>
        <w:t>although the authorisation or requirement arose before the commencement day, the notice or other document is required to be given or sent on or after the commencement day;</w:t>
      </w:r>
    </w:p>
    <w:p w:rsidR="00983B52" w:rsidRPr="00437306" w:rsidRDefault="00983B52" w:rsidP="00983B52">
      <w:pPr>
        <w:pStyle w:val="subsection2"/>
      </w:pPr>
      <w:r w:rsidRPr="00437306">
        <w:t>that paragraph of subsection</w:t>
      </w:r>
      <w:r w:rsidR="00437306">
        <w:t> </w:t>
      </w:r>
      <w:r w:rsidRPr="00437306">
        <w:t>600G(1) continues to apply in relation to the giving or sending of the notice or other document.</w:t>
      </w:r>
    </w:p>
    <w:p w:rsidR="00983B52" w:rsidRPr="00437306" w:rsidRDefault="00983B52" w:rsidP="00983B52">
      <w:pPr>
        <w:pStyle w:val="subsection"/>
      </w:pPr>
      <w:r w:rsidRPr="00437306">
        <w:tab/>
        <w:t>(2)</w:t>
      </w:r>
      <w:r w:rsidRPr="00437306">
        <w:tab/>
        <w:t>Subsections</w:t>
      </w:r>
      <w:r w:rsidR="00437306">
        <w:t> </w:t>
      </w:r>
      <w:r w:rsidRPr="00437306">
        <w:t>600G(4) and (4A), as inserted by Schedule</w:t>
      </w:r>
      <w:r w:rsidR="00437306">
        <w:t> </w:t>
      </w:r>
      <w:r w:rsidRPr="00437306">
        <w:t xml:space="preserve">2 to the </w:t>
      </w:r>
      <w:r w:rsidRPr="00437306">
        <w:rPr>
          <w:i/>
        </w:rPr>
        <w:t>Insolvency Law Reform Act 2016</w:t>
      </w:r>
      <w:r w:rsidRPr="00437306">
        <w:t>, apply in relation to notices or other documents given or sent on or after the commencement day.</w:t>
      </w:r>
    </w:p>
    <w:p w:rsidR="00983B52" w:rsidRPr="00437306" w:rsidRDefault="00983B52" w:rsidP="00983B52">
      <w:pPr>
        <w:pStyle w:val="ActHead5"/>
      </w:pPr>
      <w:bookmarkStart w:id="372" w:name="_Toc528574586"/>
      <w:r w:rsidRPr="00437306">
        <w:rPr>
          <w:rStyle w:val="CharSectno"/>
        </w:rPr>
        <w:t>1633</w:t>
      </w:r>
      <w:r w:rsidRPr="00437306">
        <w:t xml:space="preserve">  Deregistration following winding up</w:t>
      </w:r>
      <w:bookmarkEnd w:id="372"/>
    </w:p>
    <w:p w:rsidR="00983B52" w:rsidRPr="00437306" w:rsidRDefault="00983B52" w:rsidP="00983B52">
      <w:pPr>
        <w:pStyle w:val="subsection"/>
      </w:pPr>
      <w:r w:rsidRPr="00437306">
        <w:tab/>
        <w:t>(1)</w:t>
      </w:r>
      <w:r w:rsidRPr="00437306">
        <w:tab/>
        <w:t>If, on or after the commencement day, the Court orders the deregistration of a company under subsection</w:t>
      </w:r>
      <w:r w:rsidR="00437306">
        <w:t> </w:t>
      </w:r>
      <w:r w:rsidRPr="00437306">
        <w:t>509(6) of the old Act, subsection</w:t>
      </w:r>
      <w:r w:rsidR="00437306">
        <w:t> </w:t>
      </w:r>
      <w:r w:rsidRPr="00437306">
        <w:t>601AC(1) of the old Act continues to apply in relation to the order.</w:t>
      </w:r>
    </w:p>
    <w:p w:rsidR="00983B52" w:rsidRPr="00437306" w:rsidRDefault="00983B52" w:rsidP="00983B52">
      <w:pPr>
        <w:pStyle w:val="subsection"/>
      </w:pPr>
      <w:r w:rsidRPr="00437306">
        <w:tab/>
        <w:t>(2)</w:t>
      </w:r>
      <w:r w:rsidRPr="00437306">
        <w:tab/>
        <w:t>Subsection</w:t>
      </w:r>
      <w:r w:rsidR="00437306">
        <w:t> </w:t>
      </w:r>
      <w:r w:rsidRPr="00437306">
        <w:t>601AC(2) of the old Act continues to apply in relation to a company for which a return has been lodged under section</w:t>
      </w:r>
      <w:r w:rsidR="00437306">
        <w:t> </w:t>
      </w:r>
      <w:r w:rsidRPr="00437306">
        <w:t>509 before the commencement day.</w:t>
      </w:r>
    </w:p>
    <w:p w:rsidR="00983B52" w:rsidRPr="00437306" w:rsidRDefault="00983B52" w:rsidP="00983B52">
      <w:pPr>
        <w:pStyle w:val="ActHead3"/>
        <w:pageBreakBefore/>
      </w:pPr>
      <w:bookmarkStart w:id="373" w:name="_Toc528574587"/>
      <w:r w:rsidRPr="00437306">
        <w:rPr>
          <w:rStyle w:val="CharDivNo"/>
        </w:rPr>
        <w:t>Division</w:t>
      </w:r>
      <w:r w:rsidR="00437306">
        <w:rPr>
          <w:rStyle w:val="CharDivNo"/>
        </w:rPr>
        <w:t> </w:t>
      </w:r>
      <w:r w:rsidRPr="00437306">
        <w:rPr>
          <w:rStyle w:val="CharDivNo"/>
        </w:rPr>
        <w:t>6</w:t>
      </w:r>
      <w:r w:rsidRPr="00437306">
        <w:t>—</w:t>
      </w:r>
      <w:r w:rsidRPr="00437306">
        <w:rPr>
          <w:rStyle w:val="CharDivText"/>
        </w:rPr>
        <w:t>Regulations</w:t>
      </w:r>
      <w:bookmarkEnd w:id="373"/>
    </w:p>
    <w:p w:rsidR="00983B52" w:rsidRPr="00437306" w:rsidRDefault="00983B52" w:rsidP="00983B52">
      <w:pPr>
        <w:pStyle w:val="ActHead5"/>
      </w:pPr>
      <w:bookmarkStart w:id="374" w:name="_Toc528574588"/>
      <w:r w:rsidRPr="00437306">
        <w:rPr>
          <w:rStyle w:val="CharSectno"/>
        </w:rPr>
        <w:t>1634</w:t>
      </w:r>
      <w:r w:rsidRPr="00437306">
        <w:t xml:space="preserve">  Regulations</w:t>
      </w:r>
      <w:bookmarkEnd w:id="374"/>
    </w:p>
    <w:p w:rsidR="00983B52" w:rsidRPr="00437306" w:rsidRDefault="00983B52" w:rsidP="00983B52">
      <w:pPr>
        <w:pStyle w:val="subsection"/>
      </w:pPr>
      <w:r w:rsidRPr="00437306">
        <w:tab/>
        <w:t>(1)</w:t>
      </w:r>
      <w:r w:rsidRPr="00437306">
        <w:tab/>
        <w:t>The Governor</w:t>
      </w:r>
      <w:r w:rsidR="00437306">
        <w:noBreakHyphen/>
      </w:r>
      <w:r w:rsidRPr="00437306">
        <w:t>General may make regulations prescribing matters of a transitional nature (including prescribing any saving or application provisions) relating to the amendments and repeals made by Schedule</w:t>
      </w:r>
      <w:r w:rsidR="00437306">
        <w:t> </w:t>
      </w:r>
      <w:r w:rsidRPr="00437306">
        <w:t xml:space="preserve">2 to the </w:t>
      </w:r>
      <w:r w:rsidRPr="00437306">
        <w:rPr>
          <w:i/>
        </w:rPr>
        <w:t>Insolvency Law Reform Act 2016</w:t>
      </w:r>
      <w:r w:rsidRPr="00437306">
        <w:t>.</w:t>
      </w:r>
    </w:p>
    <w:p w:rsidR="00983B52" w:rsidRPr="00437306" w:rsidRDefault="00983B52" w:rsidP="00983B52">
      <w:pPr>
        <w:pStyle w:val="subsection"/>
      </w:pPr>
      <w:r w:rsidRPr="00437306">
        <w:tab/>
        <w:t>(2)</w:t>
      </w:r>
      <w:r w:rsidRPr="00437306">
        <w:tab/>
        <w:t>The regulations may provide that certain provisions of Schedule</w:t>
      </w:r>
      <w:r w:rsidR="00437306">
        <w:t> </w:t>
      </w:r>
      <w:r w:rsidRPr="00437306">
        <w:t xml:space="preserve">2 to the </w:t>
      </w:r>
      <w:r w:rsidRPr="00437306">
        <w:rPr>
          <w:i/>
        </w:rPr>
        <w:t>Insolvency Law Reform Act 2016</w:t>
      </w:r>
      <w:r w:rsidRPr="00437306">
        <w:t xml:space="preserve"> are taken to be modified as set out in the regulations. Those provisions then have effect as if they were so modified.</w:t>
      </w:r>
    </w:p>
    <w:p w:rsidR="00983B52" w:rsidRPr="00437306" w:rsidRDefault="00983B52" w:rsidP="00983B52">
      <w:pPr>
        <w:pStyle w:val="subsection"/>
      </w:pPr>
      <w:r w:rsidRPr="00437306">
        <w:tab/>
        <w:t>(3)</w:t>
      </w:r>
      <w:r w:rsidRPr="00437306">
        <w:tab/>
        <w:t>The provisions of Schedule</w:t>
      </w:r>
      <w:r w:rsidR="00437306">
        <w:t> </w:t>
      </w:r>
      <w:r w:rsidRPr="00437306">
        <w:t xml:space="preserve">2 to the </w:t>
      </w:r>
      <w:r w:rsidRPr="00437306">
        <w:rPr>
          <w:i/>
        </w:rPr>
        <w:t>Insolvency Law Reform Act 2016</w:t>
      </w:r>
      <w:r w:rsidRPr="00437306">
        <w:t xml:space="preserve"> that provide for regulations to deal with matters do not limit each other.</w:t>
      </w:r>
    </w:p>
    <w:p w:rsidR="00983B52" w:rsidRPr="00437306" w:rsidRDefault="00983B52" w:rsidP="00983B52">
      <w:pPr>
        <w:pStyle w:val="ActHead2"/>
        <w:pageBreakBefore/>
      </w:pPr>
      <w:bookmarkStart w:id="375" w:name="_Toc528574589"/>
      <w:r w:rsidRPr="00437306">
        <w:rPr>
          <w:rStyle w:val="CharPartNo"/>
        </w:rPr>
        <w:t>Part</w:t>
      </w:r>
      <w:r w:rsidR="00437306">
        <w:rPr>
          <w:rStyle w:val="CharPartNo"/>
        </w:rPr>
        <w:t> </w:t>
      </w:r>
      <w:r w:rsidRPr="00437306">
        <w:rPr>
          <w:rStyle w:val="CharPartNo"/>
        </w:rPr>
        <w:t>10.26</w:t>
      </w:r>
      <w:r w:rsidRPr="00437306">
        <w:t>—</w:t>
      </w:r>
      <w:r w:rsidRPr="00437306">
        <w:rPr>
          <w:rStyle w:val="CharPartText"/>
        </w:rPr>
        <w:t>Transitional provisions relating to Schedule</w:t>
      </w:r>
      <w:r w:rsidR="00437306">
        <w:rPr>
          <w:rStyle w:val="CharPartText"/>
        </w:rPr>
        <w:t> </w:t>
      </w:r>
      <w:r w:rsidRPr="00437306">
        <w:rPr>
          <w:rStyle w:val="CharPartText"/>
        </w:rPr>
        <w:t>3 to the Insolvency Law Reform Act 2016</w:t>
      </w:r>
      <w:bookmarkEnd w:id="375"/>
    </w:p>
    <w:p w:rsidR="00983B52" w:rsidRPr="00437306" w:rsidRDefault="00983B52" w:rsidP="00983B52">
      <w:pPr>
        <w:pStyle w:val="Header"/>
      </w:pPr>
      <w:r w:rsidRPr="00437306">
        <w:rPr>
          <w:rStyle w:val="CharDivNo"/>
        </w:rPr>
        <w:t xml:space="preserve"> </w:t>
      </w:r>
      <w:r w:rsidRPr="00437306">
        <w:rPr>
          <w:rStyle w:val="CharDivText"/>
        </w:rPr>
        <w:t xml:space="preserve"> </w:t>
      </w:r>
    </w:p>
    <w:p w:rsidR="00983B52" w:rsidRPr="00437306" w:rsidRDefault="00983B52" w:rsidP="00983B52">
      <w:pPr>
        <w:pStyle w:val="ActHead5"/>
      </w:pPr>
      <w:bookmarkStart w:id="376" w:name="_Toc528574590"/>
      <w:r w:rsidRPr="00437306">
        <w:rPr>
          <w:rStyle w:val="CharSectno"/>
        </w:rPr>
        <w:t>1635</w:t>
      </w:r>
      <w:r w:rsidRPr="00437306">
        <w:t xml:space="preserve">  Application of amendments made by Schedule</w:t>
      </w:r>
      <w:r w:rsidR="00437306">
        <w:t> </w:t>
      </w:r>
      <w:r w:rsidRPr="00437306">
        <w:t xml:space="preserve">3 to the </w:t>
      </w:r>
      <w:r w:rsidRPr="00437306">
        <w:rPr>
          <w:i/>
        </w:rPr>
        <w:t>Insolvency Law Reform Act 2016</w:t>
      </w:r>
      <w:bookmarkEnd w:id="376"/>
    </w:p>
    <w:p w:rsidR="00983B52" w:rsidRPr="00437306" w:rsidRDefault="00983B52" w:rsidP="00983B52">
      <w:pPr>
        <w:pStyle w:val="subsection"/>
      </w:pPr>
      <w:r w:rsidRPr="00437306">
        <w:tab/>
        <w:t>(1)</w:t>
      </w:r>
      <w:r w:rsidRPr="00437306">
        <w:tab/>
        <w:t>The amendment made by Part</w:t>
      </w:r>
      <w:r w:rsidR="00437306">
        <w:t> </w:t>
      </w:r>
      <w:r w:rsidRPr="00437306">
        <w:t>1 of Schedule</w:t>
      </w:r>
      <w:r w:rsidR="00437306">
        <w:t> </w:t>
      </w:r>
      <w:r w:rsidRPr="00437306">
        <w:t xml:space="preserve">3 to the </w:t>
      </w:r>
      <w:r w:rsidRPr="00437306">
        <w:rPr>
          <w:i/>
        </w:rPr>
        <w:t>Insolvency Law Reform Act 2016</w:t>
      </w:r>
      <w:r w:rsidRPr="00437306">
        <w:t xml:space="preserve"> applies in relation to the administration of a company that begins on or after the commencement of that Schedule.</w:t>
      </w:r>
    </w:p>
    <w:p w:rsidR="00983B52" w:rsidRPr="00437306" w:rsidRDefault="00983B52" w:rsidP="00983B52">
      <w:pPr>
        <w:pStyle w:val="subsection"/>
      </w:pPr>
      <w:r w:rsidRPr="00437306">
        <w:tab/>
        <w:t>(2)</w:t>
      </w:r>
      <w:r w:rsidRPr="00437306">
        <w:tab/>
        <w:t>The amendment made by Part</w:t>
      </w:r>
      <w:r w:rsidR="00437306">
        <w:t> </w:t>
      </w:r>
      <w:r w:rsidRPr="00437306">
        <w:t>2 of Schedule</w:t>
      </w:r>
      <w:r w:rsidR="00437306">
        <w:t> </w:t>
      </w:r>
      <w:r w:rsidRPr="00437306">
        <w:t xml:space="preserve">3 to the </w:t>
      </w:r>
      <w:r w:rsidRPr="00437306">
        <w:rPr>
          <w:i/>
        </w:rPr>
        <w:t>Insolvency Law Reform Act 2016</w:t>
      </w:r>
      <w:r w:rsidRPr="00437306">
        <w:t xml:space="preserve"> applies in relation to material contraventions, and likely material contraventions, of a deed of company arrangement that occur on or after the commencement of that Schedule, regardless of when the deed was executed.</w:t>
      </w:r>
    </w:p>
    <w:p w:rsidR="00983B52" w:rsidRPr="00437306" w:rsidRDefault="00983B52" w:rsidP="00983B52">
      <w:pPr>
        <w:pStyle w:val="subsection"/>
      </w:pPr>
      <w:r w:rsidRPr="00437306">
        <w:tab/>
        <w:t>(3)</w:t>
      </w:r>
      <w:r w:rsidRPr="00437306">
        <w:tab/>
        <w:t>The amendment made by item</w:t>
      </w:r>
      <w:r w:rsidR="00437306">
        <w:t> </w:t>
      </w:r>
      <w:r w:rsidRPr="00437306">
        <w:t>9 of Part</w:t>
      </w:r>
      <w:r w:rsidR="00437306">
        <w:t> </w:t>
      </w:r>
      <w:r w:rsidRPr="00437306">
        <w:t>4 of Schedule</w:t>
      </w:r>
      <w:r w:rsidR="00437306">
        <w:t> </w:t>
      </w:r>
      <w:r w:rsidRPr="00437306">
        <w:t xml:space="preserve">3 to the </w:t>
      </w:r>
      <w:r w:rsidRPr="00437306">
        <w:rPr>
          <w:i/>
        </w:rPr>
        <w:t>Insolvency Law Reform Act 2016</w:t>
      </w:r>
      <w:r w:rsidRPr="00437306">
        <w:t xml:space="preserve"> applies in relation to deeds of company arrangement that are terminated on or after the commencement of that Schedule.</w:t>
      </w:r>
    </w:p>
    <w:p w:rsidR="00983B52" w:rsidRPr="00437306" w:rsidRDefault="00983B52" w:rsidP="00983B52">
      <w:pPr>
        <w:pStyle w:val="subsection"/>
      </w:pPr>
      <w:r w:rsidRPr="00437306">
        <w:tab/>
        <w:t>(4)</w:t>
      </w:r>
      <w:r w:rsidRPr="00437306">
        <w:tab/>
        <w:t>The amendments made by Part</w:t>
      </w:r>
      <w:r w:rsidR="00437306">
        <w:t> </w:t>
      </w:r>
      <w:r w:rsidRPr="00437306">
        <w:t>5 of Schedule</w:t>
      </w:r>
      <w:r w:rsidR="00437306">
        <w:t> </w:t>
      </w:r>
      <w:r w:rsidRPr="00437306">
        <w:t xml:space="preserve">3 to the </w:t>
      </w:r>
      <w:r w:rsidRPr="00437306">
        <w:rPr>
          <w:i/>
        </w:rPr>
        <w:t>Insolvency Law Reform Act 2016</w:t>
      </w:r>
      <w:r w:rsidRPr="00437306">
        <w:t xml:space="preserve"> apply for the purposes of working out the relation</w:t>
      </w:r>
      <w:r w:rsidR="00437306">
        <w:noBreakHyphen/>
      </w:r>
      <w:r w:rsidRPr="00437306">
        <w:t>back day in relation to a winding up of a company or Part</w:t>
      </w:r>
      <w:r w:rsidR="00437306">
        <w:t> </w:t>
      </w:r>
      <w:r w:rsidRPr="00437306">
        <w:t>5.7 body starting on or after the commencement of that Schedule.</w:t>
      </w:r>
    </w:p>
    <w:p w:rsidR="00983B52" w:rsidRPr="00437306" w:rsidRDefault="00983B52" w:rsidP="00983B52">
      <w:pPr>
        <w:pStyle w:val="subsection"/>
      </w:pPr>
      <w:r w:rsidRPr="00437306">
        <w:tab/>
        <w:t>(5)</w:t>
      </w:r>
      <w:r w:rsidRPr="00437306">
        <w:tab/>
        <w:t>The amendments made by items</w:t>
      </w:r>
      <w:r w:rsidR="00437306">
        <w:t> </w:t>
      </w:r>
      <w:r w:rsidRPr="00437306">
        <w:t>22, 23, 25, 26, 29 and 30 of Part</w:t>
      </w:r>
      <w:r w:rsidR="00437306">
        <w:t> </w:t>
      </w:r>
      <w:r w:rsidRPr="00437306">
        <w:t>6 of Schedule</w:t>
      </w:r>
      <w:r w:rsidR="00437306">
        <w:t> </w:t>
      </w:r>
      <w:r w:rsidRPr="00437306">
        <w:t xml:space="preserve">3 to the </w:t>
      </w:r>
      <w:r w:rsidRPr="00437306">
        <w:rPr>
          <w:i/>
        </w:rPr>
        <w:t>Insolvency Law Reform Act 2016</w:t>
      </w:r>
      <w:r w:rsidRPr="00437306">
        <w:t xml:space="preserve"> apply in relation to declarations made after the commencement of that Schedule.</w:t>
      </w:r>
    </w:p>
    <w:p w:rsidR="00983B52" w:rsidRPr="00437306" w:rsidRDefault="00983B52" w:rsidP="00983B52">
      <w:pPr>
        <w:pStyle w:val="subsection"/>
      </w:pPr>
      <w:r w:rsidRPr="00437306">
        <w:tab/>
        <w:t>(6)</w:t>
      </w:r>
      <w:r w:rsidRPr="00437306">
        <w:tab/>
        <w:t>The amendment made by item</w:t>
      </w:r>
      <w:r w:rsidR="00437306">
        <w:t> </w:t>
      </w:r>
      <w:r w:rsidRPr="00437306">
        <w:t>28 of Part</w:t>
      </w:r>
      <w:r w:rsidR="00437306">
        <w:t> </w:t>
      </w:r>
      <w:r w:rsidRPr="00437306">
        <w:t>6 of Schedule</w:t>
      </w:r>
      <w:r w:rsidR="00437306">
        <w:t> </w:t>
      </w:r>
      <w:r w:rsidRPr="00437306">
        <w:t xml:space="preserve">3 to the </w:t>
      </w:r>
      <w:r w:rsidRPr="00437306">
        <w:rPr>
          <w:i/>
        </w:rPr>
        <w:t>Insolvency Law Reform Act 2016</w:t>
      </w:r>
      <w:r w:rsidRPr="00437306">
        <w:t xml:space="preserve"> applies in relation to resolutions passed on or after the commencement of that Schedule.</w:t>
      </w:r>
    </w:p>
    <w:p w:rsidR="00983B52" w:rsidRPr="00437306" w:rsidRDefault="00983B52" w:rsidP="00983B52">
      <w:pPr>
        <w:pStyle w:val="subsection"/>
      </w:pPr>
      <w:r w:rsidRPr="00437306">
        <w:tab/>
        <w:t>(7)</w:t>
      </w:r>
      <w:r w:rsidRPr="00437306">
        <w:tab/>
        <w:t>The amendments made by items</w:t>
      </w:r>
      <w:r w:rsidR="00437306">
        <w:t> </w:t>
      </w:r>
      <w:r w:rsidRPr="00437306">
        <w:t>31 and 32 of Part</w:t>
      </w:r>
      <w:r w:rsidR="00437306">
        <w:t> </w:t>
      </w:r>
      <w:r w:rsidRPr="00437306">
        <w:t>6 of Schedule</w:t>
      </w:r>
      <w:r w:rsidR="00437306">
        <w:t> </w:t>
      </w:r>
      <w:r w:rsidRPr="00437306">
        <w:t xml:space="preserve">3 to the </w:t>
      </w:r>
      <w:r w:rsidRPr="00437306">
        <w:rPr>
          <w:i/>
        </w:rPr>
        <w:t>Insolvency Law Reform Act 2016</w:t>
      </w:r>
      <w:r w:rsidRPr="00437306">
        <w:t xml:space="preserve"> apply in relation to orders made on or after the commencement of that Schedule.</w:t>
      </w:r>
    </w:p>
    <w:p w:rsidR="00983B52" w:rsidRPr="00437306" w:rsidRDefault="00983B52" w:rsidP="00983B52">
      <w:pPr>
        <w:pStyle w:val="subsection"/>
      </w:pPr>
      <w:r w:rsidRPr="00437306">
        <w:tab/>
        <w:t>(8)</w:t>
      </w:r>
      <w:r w:rsidRPr="00437306">
        <w:tab/>
        <w:t>The amendment made by item</w:t>
      </w:r>
      <w:r w:rsidR="00437306">
        <w:t> </w:t>
      </w:r>
      <w:r w:rsidRPr="00437306">
        <w:t>33 of Part</w:t>
      </w:r>
      <w:r w:rsidR="00437306">
        <w:t> </w:t>
      </w:r>
      <w:r w:rsidRPr="00437306">
        <w:t>6 of Schedule</w:t>
      </w:r>
      <w:r w:rsidR="00437306">
        <w:t> </w:t>
      </w:r>
      <w:r w:rsidRPr="00437306">
        <w:t xml:space="preserve">3 to the </w:t>
      </w:r>
      <w:r w:rsidRPr="00437306">
        <w:rPr>
          <w:i/>
        </w:rPr>
        <w:t>Insolvency Law Reform Act 2016</w:t>
      </w:r>
      <w:r w:rsidRPr="00437306">
        <w:t xml:space="preserve"> applies in relation to orders and declarations made on or after the commencement of that Schedule.</w:t>
      </w:r>
    </w:p>
    <w:p w:rsidR="00983B52" w:rsidRPr="00437306" w:rsidRDefault="00983B52" w:rsidP="00983B52">
      <w:pPr>
        <w:pStyle w:val="subsection"/>
      </w:pPr>
      <w:r w:rsidRPr="00437306">
        <w:tab/>
        <w:t>(9)</w:t>
      </w:r>
      <w:r w:rsidRPr="00437306">
        <w:tab/>
        <w:t>The amendment made by item</w:t>
      </w:r>
      <w:r w:rsidR="00437306">
        <w:t> </w:t>
      </w:r>
      <w:r w:rsidRPr="00437306">
        <w:t>34 of Part</w:t>
      </w:r>
      <w:r w:rsidR="00437306">
        <w:t> </w:t>
      </w:r>
      <w:r w:rsidRPr="00437306">
        <w:t>6 of Schedule</w:t>
      </w:r>
      <w:r w:rsidR="00437306">
        <w:t> </w:t>
      </w:r>
      <w:r w:rsidRPr="00437306">
        <w:t xml:space="preserve">3 to the </w:t>
      </w:r>
      <w:r w:rsidRPr="00437306">
        <w:rPr>
          <w:i/>
        </w:rPr>
        <w:t xml:space="preserve">Insolvency Law Reform Act 2016 </w:t>
      </w:r>
      <w:r w:rsidRPr="00437306">
        <w:t>applies whether the payment of an amount in respect of a liability was made before, on or after the commencement of that Schedule.</w:t>
      </w:r>
    </w:p>
    <w:p w:rsidR="00A13FF7" w:rsidRPr="00437306" w:rsidRDefault="00A13FF7" w:rsidP="00120A0E">
      <w:pPr>
        <w:pStyle w:val="ActHead2"/>
        <w:pageBreakBefore/>
      </w:pPr>
      <w:bookmarkStart w:id="377" w:name="_Toc528574591"/>
      <w:r w:rsidRPr="00437306">
        <w:rPr>
          <w:rStyle w:val="CharPartNo"/>
        </w:rPr>
        <w:t>Part</w:t>
      </w:r>
      <w:r w:rsidR="00437306">
        <w:rPr>
          <w:rStyle w:val="CharPartNo"/>
        </w:rPr>
        <w:t> </w:t>
      </w:r>
      <w:r w:rsidRPr="00437306">
        <w:rPr>
          <w:rStyle w:val="CharPartNo"/>
        </w:rPr>
        <w:t>10.28</w:t>
      </w:r>
      <w:r w:rsidRPr="00437306">
        <w:t>—</w:t>
      </w:r>
      <w:r w:rsidRPr="00437306">
        <w:rPr>
          <w:rStyle w:val="CharPartText"/>
        </w:rPr>
        <w:t>Transitional provisions relating to the Treasury Laws Amendment (2016 Measures No.</w:t>
      </w:r>
      <w:r w:rsidR="00437306">
        <w:rPr>
          <w:rStyle w:val="CharPartText"/>
        </w:rPr>
        <w:t> </w:t>
      </w:r>
      <w:r w:rsidRPr="00437306">
        <w:rPr>
          <w:rStyle w:val="CharPartText"/>
        </w:rPr>
        <w:t>1) Act 2017</w:t>
      </w:r>
      <w:bookmarkEnd w:id="377"/>
    </w:p>
    <w:p w:rsidR="00A13FF7" w:rsidRPr="00437306" w:rsidRDefault="00A13FF7" w:rsidP="00A13FF7">
      <w:pPr>
        <w:pStyle w:val="Header"/>
      </w:pPr>
      <w:r w:rsidRPr="00437306">
        <w:rPr>
          <w:rStyle w:val="CharDivNo"/>
        </w:rPr>
        <w:t xml:space="preserve"> </w:t>
      </w:r>
      <w:r w:rsidRPr="00437306">
        <w:rPr>
          <w:rStyle w:val="CharDivText"/>
        </w:rPr>
        <w:t xml:space="preserve"> </w:t>
      </w:r>
    </w:p>
    <w:p w:rsidR="00C55B79" w:rsidRPr="00437306" w:rsidRDefault="00C55B79" w:rsidP="00C55B79">
      <w:pPr>
        <w:pStyle w:val="ActHead5"/>
      </w:pPr>
      <w:bookmarkStart w:id="378" w:name="_Toc528574592"/>
      <w:r w:rsidRPr="00437306">
        <w:rPr>
          <w:rStyle w:val="CharSectno"/>
        </w:rPr>
        <w:t>1636A</w:t>
      </w:r>
      <w:r w:rsidRPr="00437306">
        <w:t xml:space="preserve">  Application of subsections</w:t>
      </w:r>
      <w:r w:rsidR="00437306">
        <w:t> </w:t>
      </w:r>
      <w:r w:rsidRPr="00437306">
        <w:t>981D(2) and 984B(3)</w:t>
      </w:r>
      <w:bookmarkEnd w:id="378"/>
    </w:p>
    <w:p w:rsidR="00C55B79" w:rsidRPr="00437306" w:rsidRDefault="00C55B79" w:rsidP="00C55B79">
      <w:pPr>
        <w:pStyle w:val="subsection"/>
      </w:pPr>
      <w:r w:rsidRPr="00437306">
        <w:tab/>
        <w:t>(1)</w:t>
      </w:r>
      <w:r w:rsidRPr="00437306">
        <w:tab/>
        <w:t>Subsection</w:t>
      </w:r>
      <w:r w:rsidR="00437306">
        <w:t> </w:t>
      </w:r>
      <w:r w:rsidRPr="00437306">
        <w:t xml:space="preserve">981D(2), as added by the </w:t>
      </w:r>
      <w:r w:rsidRPr="00437306">
        <w:rPr>
          <w:i/>
        </w:rPr>
        <w:t>Treasury Laws Amendment (2016 Measures No.</w:t>
      </w:r>
      <w:r w:rsidR="00437306">
        <w:rPr>
          <w:i/>
        </w:rPr>
        <w:t> </w:t>
      </w:r>
      <w:r w:rsidRPr="00437306">
        <w:rPr>
          <w:i/>
        </w:rPr>
        <w:t>1) Act 2017</w:t>
      </w:r>
      <w:r w:rsidRPr="00437306">
        <w:t>, applies to a use of money on or after the commencement of this section, whether the money was paid to the licensee as mentioned in subsection</w:t>
      </w:r>
      <w:r w:rsidR="00437306">
        <w:t> </w:t>
      </w:r>
      <w:r w:rsidRPr="00437306">
        <w:t>981A(1) before, on or after that commencement.</w:t>
      </w:r>
    </w:p>
    <w:p w:rsidR="00C55B79" w:rsidRPr="00437306" w:rsidRDefault="00C55B79" w:rsidP="00C55B79">
      <w:pPr>
        <w:pStyle w:val="subsection"/>
      </w:pPr>
      <w:r w:rsidRPr="00437306">
        <w:tab/>
        <w:t>(2)</w:t>
      </w:r>
      <w:r w:rsidRPr="00437306">
        <w:tab/>
        <w:t>Subsection</w:t>
      </w:r>
      <w:r w:rsidR="00437306">
        <w:t> </w:t>
      </w:r>
      <w:r w:rsidRPr="00437306">
        <w:t xml:space="preserve">984B(3), as added by the </w:t>
      </w:r>
      <w:r w:rsidRPr="00437306">
        <w:rPr>
          <w:i/>
        </w:rPr>
        <w:t>Treasury Laws Amendment (2016 Measures No.</w:t>
      </w:r>
      <w:r w:rsidR="00437306">
        <w:rPr>
          <w:i/>
        </w:rPr>
        <w:t> </w:t>
      </w:r>
      <w:r w:rsidRPr="00437306">
        <w:rPr>
          <w:i/>
        </w:rPr>
        <w:t>1) Act 2017</w:t>
      </w:r>
      <w:r w:rsidRPr="00437306">
        <w:t>, applies to a use of property on or after the commencement of this section, whether the property was given to the licensee as mentioned in subsection</w:t>
      </w:r>
      <w:r w:rsidR="00437306">
        <w:t> </w:t>
      </w:r>
      <w:r w:rsidRPr="00437306">
        <w:t>984A(1) before, on or after that commencement.</w:t>
      </w:r>
    </w:p>
    <w:p w:rsidR="00A13FF7" w:rsidRPr="00437306" w:rsidRDefault="00A13FF7" w:rsidP="00A13FF7">
      <w:pPr>
        <w:pStyle w:val="ActHead5"/>
      </w:pPr>
      <w:bookmarkStart w:id="379" w:name="_Toc528574593"/>
      <w:r w:rsidRPr="00437306">
        <w:rPr>
          <w:rStyle w:val="CharSectno"/>
        </w:rPr>
        <w:t>1637</w:t>
      </w:r>
      <w:r w:rsidRPr="00437306">
        <w:t xml:space="preserve">  Application of subparagraph</w:t>
      </w:r>
      <w:r w:rsidR="00437306">
        <w:t> </w:t>
      </w:r>
      <w:r w:rsidRPr="00437306">
        <w:t>1274(2)(a)(iva) and subsections</w:t>
      </w:r>
      <w:r w:rsidR="00437306">
        <w:t> </w:t>
      </w:r>
      <w:r w:rsidRPr="00437306">
        <w:t>1274(2AA) and (2AB)</w:t>
      </w:r>
      <w:bookmarkEnd w:id="379"/>
    </w:p>
    <w:p w:rsidR="00A13FF7" w:rsidRPr="00437306" w:rsidRDefault="00A13FF7" w:rsidP="00A13FF7">
      <w:pPr>
        <w:pStyle w:val="subsection"/>
      </w:pPr>
      <w:r w:rsidRPr="00437306">
        <w:tab/>
      </w:r>
      <w:r w:rsidRPr="00437306">
        <w:tab/>
        <w:t>Subparagraph 1274(2)(a)(iva) and subsections</w:t>
      </w:r>
      <w:r w:rsidR="00437306">
        <w:t> </w:t>
      </w:r>
      <w:r w:rsidRPr="00437306">
        <w:t>1274(2AA) and (2AB), as inserted by Schedule</w:t>
      </w:r>
      <w:r w:rsidR="00437306">
        <w:t> </w:t>
      </w:r>
      <w:r w:rsidRPr="00437306">
        <w:t xml:space="preserve">2 to the </w:t>
      </w:r>
      <w:r w:rsidRPr="00437306">
        <w:rPr>
          <w:i/>
        </w:rPr>
        <w:t>Treasury Laws Amendment (2016 Measures No.</w:t>
      </w:r>
      <w:r w:rsidR="00437306">
        <w:rPr>
          <w:i/>
        </w:rPr>
        <w:t> </w:t>
      </w:r>
      <w:r w:rsidRPr="00437306">
        <w:rPr>
          <w:i/>
        </w:rPr>
        <w:t>1) Act 2017</w:t>
      </w:r>
      <w:r w:rsidRPr="00437306">
        <w:t>, apply to the following:</w:t>
      </w:r>
    </w:p>
    <w:p w:rsidR="00A13FF7" w:rsidRPr="00437306" w:rsidRDefault="00A13FF7" w:rsidP="00A13FF7">
      <w:pPr>
        <w:pStyle w:val="paragraph"/>
      </w:pPr>
      <w:r w:rsidRPr="00437306">
        <w:tab/>
        <w:t>(a)</w:t>
      </w:r>
      <w:r w:rsidRPr="00437306">
        <w:tab/>
        <w:t>a disclosure document lodged under section</w:t>
      </w:r>
      <w:r w:rsidR="00437306">
        <w:t> </w:t>
      </w:r>
      <w:r w:rsidRPr="00437306">
        <w:t>718 after that Schedule commences;</w:t>
      </w:r>
    </w:p>
    <w:p w:rsidR="00A13FF7" w:rsidRPr="00437306" w:rsidRDefault="00A13FF7" w:rsidP="00A13FF7">
      <w:pPr>
        <w:pStyle w:val="paragraph"/>
      </w:pPr>
      <w:r w:rsidRPr="00437306">
        <w:tab/>
        <w:t>(b)</w:t>
      </w:r>
      <w:r w:rsidRPr="00437306">
        <w:tab/>
        <w:t>a replacement document lodged under section</w:t>
      </w:r>
      <w:r w:rsidR="00437306">
        <w:t> </w:t>
      </w:r>
      <w:r w:rsidRPr="00437306">
        <w:t>719 after that commencement;</w:t>
      </w:r>
    </w:p>
    <w:p w:rsidR="00A13FF7" w:rsidRPr="00437306" w:rsidRDefault="00A13FF7" w:rsidP="00A13FF7">
      <w:pPr>
        <w:pStyle w:val="paragraph"/>
      </w:pPr>
      <w:r w:rsidRPr="00437306">
        <w:tab/>
        <w:t>(c)</w:t>
      </w:r>
      <w:r w:rsidRPr="00437306">
        <w:tab/>
        <w:t>a supplementary document lodged under section</w:t>
      </w:r>
      <w:r w:rsidR="00437306">
        <w:t> </w:t>
      </w:r>
      <w:r w:rsidRPr="00437306">
        <w:t>719 after that commencement if the disclosure document it supplements was also lodged after that commencement.</w:t>
      </w:r>
    </w:p>
    <w:p w:rsidR="001F17E1" w:rsidRPr="00437306" w:rsidRDefault="001F17E1" w:rsidP="00E11297">
      <w:pPr>
        <w:pStyle w:val="ActHead2"/>
        <w:pageBreakBefore/>
      </w:pPr>
      <w:bookmarkStart w:id="380" w:name="_Toc528574594"/>
      <w:r w:rsidRPr="00437306">
        <w:rPr>
          <w:rStyle w:val="CharPartNo"/>
        </w:rPr>
        <w:t>Part</w:t>
      </w:r>
      <w:r w:rsidR="00437306">
        <w:rPr>
          <w:rStyle w:val="CharPartNo"/>
        </w:rPr>
        <w:t> </w:t>
      </w:r>
      <w:r w:rsidRPr="00437306">
        <w:rPr>
          <w:rStyle w:val="CharPartNo"/>
        </w:rPr>
        <w:t>10.30</w:t>
      </w:r>
      <w:r w:rsidRPr="00437306">
        <w:t>—</w:t>
      </w:r>
      <w:r w:rsidRPr="00437306">
        <w:rPr>
          <w:rStyle w:val="CharPartText"/>
        </w:rPr>
        <w:t>Transitional provisions relating to the Treasury Laws Amendment (2017 Measures No.</w:t>
      </w:r>
      <w:r w:rsidR="00437306">
        <w:rPr>
          <w:rStyle w:val="CharPartText"/>
        </w:rPr>
        <w:t> </w:t>
      </w:r>
      <w:r w:rsidRPr="00437306">
        <w:rPr>
          <w:rStyle w:val="CharPartText"/>
        </w:rPr>
        <w:t>5) Act 2018</w:t>
      </w:r>
      <w:bookmarkEnd w:id="380"/>
    </w:p>
    <w:p w:rsidR="001F17E1" w:rsidRPr="00437306" w:rsidRDefault="001F17E1" w:rsidP="001F17E1">
      <w:pPr>
        <w:pStyle w:val="Header"/>
      </w:pPr>
      <w:r w:rsidRPr="00437306">
        <w:rPr>
          <w:rStyle w:val="CharDivNo"/>
        </w:rPr>
        <w:t xml:space="preserve"> </w:t>
      </w:r>
      <w:r w:rsidRPr="00437306">
        <w:rPr>
          <w:rStyle w:val="CharDivText"/>
        </w:rPr>
        <w:t xml:space="preserve"> </w:t>
      </w:r>
    </w:p>
    <w:p w:rsidR="001F17E1" w:rsidRPr="00437306" w:rsidRDefault="001F17E1" w:rsidP="001F17E1">
      <w:pPr>
        <w:pStyle w:val="ActHead5"/>
      </w:pPr>
      <w:bookmarkStart w:id="381" w:name="_Toc528574595"/>
      <w:r w:rsidRPr="00437306">
        <w:rPr>
          <w:rStyle w:val="CharSectno"/>
        </w:rPr>
        <w:t>1639</w:t>
      </w:r>
      <w:r w:rsidRPr="00437306">
        <w:t xml:space="preserve">  Definitions</w:t>
      </w:r>
      <w:bookmarkEnd w:id="381"/>
    </w:p>
    <w:p w:rsidR="001F17E1" w:rsidRPr="00437306" w:rsidRDefault="001F17E1" w:rsidP="001F17E1">
      <w:pPr>
        <w:pStyle w:val="subsection"/>
      </w:pPr>
      <w:r w:rsidRPr="00437306">
        <w:tab/>
      </w:r>
      <w:r w:rsidRPr="00437306">
        <w:tab/>
        <w:t>In this Part:</w:t>
      </w:r>
    </w:p>
    <w:p w:rsidR="001F17E1" w:rsidRPr="00437306" w:rsidRDefault="001F17E1" w:rsidP="001F17E1">
      <w:pPr>
        <w:pStyle w:val="Definition"/>
      </w:pPr>
      <w:r w:rsidRPr="00437306">
        <w:rPr>
          <w:b/>
          <w:i/>
        </w:rPr>
        <w:t>start day</w:t>
      </w:r>
      <w:r w:rsidRPr="00437306">
        <w:t xml:space="preserve"> means the later of:</w:t>
      </w:r>
    </w:p>
    <w:p w:rsidR="001F17E1" w:rsidRPr="00437306" w:rsidRDefault="001F17E1" w:rsidP="001F17E1">
      <w:pPr>
        <w:pStyle w:val="paragraph"/>
      </w:pPr>
      <w:r w:rsidRPr="00437306">
        <w:tab/>
        <w:t>(a)</w:t>
      </w:r>
      <w:r w:rsidRPr="00437306">
        <w:tab/>
        <w:t>1</w:t>
      </w:r>
      <w:r w:rsidR="00437306">
        <w:t> </w:t>
      </w:r>
      <w:r w:rsidRPr="00437306">
        <w:t>January 2018; and</w:t>
      </w:r>
    </w:p>
    <w:p w:rsidR="001F17E1" w:rsidRPr="00437306" w:rsidRDefault="001F17E1" w:rsidP="001F17E1">
      <w:pPr>
        <w:pStyle w:val="paragraph"/>
      </w:pPr>
      <w:r w:rsidRPr="00437306">
        <w:tab/>
        <w:t>(b)</w:t>
      </w:r>
      <w:r w:rsidRPr="00437306">
        <w:tab/>
        <w:t xml:space="preserve">the day after the </w:t>
      </w:r>
      <w:r w:rsidRPr="00437306">
        <w:rPr>
          <w:i/>
        </w:rPr>
        <w:t>Treasury Laws Amendment (2017 Measures No.</w:t>
      </w:r>
      <w:r w:rsidR="00437306">
        <w:rPr>
          <w:i/>
        </w:rPr>
        <w:t> </w:t>
      </w:r>
      <w:r w:rsidRPr="00437306">
        <w:rPr>
          <w:i/>
        </w:rPr>
        <w:t>5) Act 2018</w:t>
      </w:r>
      <w:r w:rsidRPr="00437306">
        <w:t xml:space="preserve"> receives the Royal Assent.</w:t>
      </w:r>
    </w:p>
    <w:p w:rsidR="001F17E1" w:rsidRPr="00437306" w:rsidRDefault="001F17E1" w:rsidP="001F17E1">
      <w:pPr>
        <w:pStyle w:val="ActHead5"/>
      </w:pPr>
      <w:bookmarkStart w:id="382" w:name="_Toc528574596"/>
      <w:r w:rsidRPr="00437306">
        <w:rPr>
          <w:rStyle w:val="CharSectno"/>
        </w:rPr>
        <w:t>1640</w:t>
      </w:r>
      <w:r w:rsidRPr="00437306">
        <w:t xml:space="preserve">  Application—obligation to comply with rules about financial benchmarks</w:t>
      </w:r>
      <w:bookmarkEnd w:id="382"/>
    </w:p>
    <w:p w:rsidR="001F17E1" w:rsidRPr="00437306" w:rsidRDefault="001F17E1" w:rsidP="001F17E1">
      <w:pPr>
        <w:pStyle w:val="subsection"/>
      </w:pPr>
      <w:r w:rsidRPr="00437306">
        <w:tab/>
      </w:r>
      <w:r w:rsidRPr="00437306">
        <w:tab/>
        <w:t>Subsection</w:t>
      </w:r>
      <w:r w:rsidR="00437306">
        <w:t> </w:t>
      </w:r>
      <w:r w:rsidRPr="00437306">
        <w:t>908CF(1) applies on or after the start day in relation to rules made before, on or after that day.</w:t>
      </w:r>
    </w:p>
    <w:p w:rsidR="001F17E1" w:rsidRPr="00437306" w:rsidRDefault="001F17E1" w:rsidP="001F17E1">
      <w:pPr>
        <w:pStyle w:val="ActHead5"/>
      </w:pPr>
      <w:bookmarkStart w:id="383" w:name="_Toc528574597"/>
      <w:r w:rsidRPr="00437306">
        <w:rPr>
          <w:rStyle w:val="CharSectno"/>
        </w:rPr>
        <w:t>1641</w:t>
      </w:r>
      <w:r w:rsidRPr="00437306">
        <w:t xml:space="preserve">  Application—offences relating to manipulation of financial benchmarks</w:t>
      </w:r>
      <w:bookmarkEnd w:id="383"/>
    </w:p>
    <w:p w:rsidR="001F17E1" w:rsidRPr="00437306" w:rsidRDefault="001F17E1" w:rsidP="001F17E1">
      <w:pPr>
        <w:pStyle w:val="subsection"/>
      </w:pPr>
      <w:r w:rsidRPr="00437306">
        <w:tab/>
      </w:r>
      <w:r w:rsidRPr="00437306">
        <w:tab/>
        <w:t>Division</w:t>
      </w:r>
      <w:r w:rsidR="00437306">
        <w:t> </w:t>
      </w:r>
      <w:r w:rsidRPr="00437306">
        <w:t>4 of Part</w:t>
      </w:r>
      <w:r w:rsidR="00437306">
        <w:t> </w:t>
      </w:r>
      <w:r w:rsidRPr="00437306">
        <w:t>7.5B applies in relation to acts or omissions occurring on or after the start day (whether or not the financial benchmark to which the acts or omissions relate is first generated or administered before, on or after the start day).</w:t>
      </w:r>
    </w:p>
    <w:p w:rsidR="001F17E1" w:rsidRPr="00437306" w:rsidRDefault="001F17E1" w:rsidP="001F17E1">
      <w:pPr>
        <w:pStyle w:val="ActHead5"/>
      </w:pPr>
      <w:bookmarkStart w:id="384" w:name="_Toc528574598"/>
      <w:r w:rsidRPr="00437306">
        <w:rPr>
          <w:rStyle w:val="CharSectno"/>
        </w:rPr>
        <w:t>1642</w:t>
      </w:r>
      <w:r w:rsidRPr="00437306">
        <w:t xml:space="preserve">  Application—extended meaning of financial products and Division</w:t>
      </w:r>
      <w:r w:rsidR="00437306">
        <w:t> </w:t>
      </w:r>
      <w:r w:rsidRPr="00437306">
        <w:t>3 financial products for Part</w:t>
      </w:r>
      <w:r w:rsidR="00437306">
        <w:t> </w:t>
      </w:r>
      <w:r w:rsidRPr="00437306">
        <w:t>7.10</w:t>
      </w:r>
      <w:bookmarkEnd w:id="384"/>
    </w:p>
    <w:p w:rsidR="001F17E1" w:rsidRPr="00437306" w:rsidRDefault="001F17E1" w:rsidP="00E11297">
      <w:pPr>
        <w:pStyle w:val="subsection"/>
      </w:pPr>
      <w:r w:rsidRPr="00437306">
        <w:tab/>
      </w:r>
      <w:r w:rsidRPr="00437306">
        <w:tab/>
        <w:t>Section</w:t>
      </w:r>
      <w:r w:rsidR="00437306">
        <w:t> </w:t>
      </w:r>
      <w:r w:rsidRPr="00437306">
        <w:t>1040B applies in relation to acts or omissions occurring on or after the start day (whether or not the bank accepted bills or negotiable certificates of deposit to which the acts or omissions relate are issued before, on or after the start day).</w:t>
      </w:r>
    </w:p>
    <w:p w:rsidR="0080486D" w:rsidRPr="00437306" w:rsidRDefault="0080486D" w:rsidP="00302CD8">
      <w:pPr>
        <w:pStyle w:val="ActHead2"/>
        <w:pageBreakBefore/>
      </w:pPr>
      <w:bookmarkStart w:id="385" w:name="_Toc528574599"/>
      <w:r w:rsidRPr="00437306">
        <w:rPr>
          <w:rStyle w:val="CharPartNo"/>
        </w:rPr>
        <w:t>Part</w:t>
      </w:r>
      <w:r w:rsidR="00437306">
        <w:rPr>
          <w:rStyle w:val="CharPartNo"/>
        </w:rPr>
        <w:t> </w:t>
      </w:r>
      <w:r w:rsidRPr="00437306">
        <w:rPr>
          <w:rStyle w:val="CharPartNo"/>
        </w:rPr>
        <w:t>10.31</w:t>
      </w:r>
      <w:r w:rsidRPr="00437306">
        <w:t>—</w:t>
      </w:r>
      <w:r w:rsidRPr="00437306">
        <w:rPr>
          <w:rStyle w:val="CharPartText"/>
        </w:rPr>
        <w:t>Transitional provisions relating to the Corporations Amendment (Crowd</w:t>
      </w:r>
      <w:r w:rsidR="00437306">
        <w:rPr>
          <w:rStyle w:val="CharPartText"/>
        </w:rPr>
        <w:noBreakHyphen/>
      </w:r>
      <w:r w:rsidRPr="00437306">
        <w:rPr>
          <w:rStyle w:val="CharPartText"/>
        </w:rPr>
        <w:t>sourced Funding for Proprietary Companies) Act 2018</w:t>
      </w:r>
      <w:bookmarkEnd w:id="385"/>
    </w:p>
    <w:p w:rsidR="0080486D" w:rsidRPr="00437306" w:rsidRDefault="0080486D" w:rsidP="0080486D">
      <w:pPr>
        <w:pStyle w:val="Header"/>
      </w:pPr>
      <w:r w:rsidRPr="00437306">
        <w:rPr>
          <w:rStyle w:val="CharDivNo"/>
        </w:rPr>
        <w:t xml:space="preserve"> </w:t>
      </w:r>
      <w:r w:rsidRPr="00437306">
        <w:rPr>
          <w:rStyle w:val="CharDivText"/>
        </w:rPr>
        <w:t xml:space="preserve"> </w:t>
      </w:r>
    </w:p>
    <w:p w:rsidR="0080486D" w:rsidRPr="00437306" w:rsidRDefault="0080486D" w:rsidP="0080486D">
      <w:pPr>
        <w:pStyle w:val="ActHead5"/>
      </w:pPr>
      <w:bookmarkStart w:id="386" w:name="_Toc528574600"/>
      <w:r w:rsidRPr="00437306">
        <w:rPr>
          <w:rStyle w:val="CharSectno"/>
        </w:rPr>
        <w:t>1643</w:t>
      </w:r>
      <w:r w:rsidRPr="00437306">
        <w:t xml:space="preserve">  Application of amendments</w:t>
      </w:r>
      <w:bookmarkEnd w:id="386"/>
    </w:p>
    <w:p w:rsidR="0080486D" w:rsidRPr="00437306" w:rsidRDefault="0080486D" w:rsidP="0080486D">
      <w:pPr>
        <w:pStyle w:val="subsection"/>
      </w:pPr>
      <w:r w:rsidRPr="00437306">
        <w:tab/>
      </w:r>
      <w:r w:rsidRPr="00437306">
        <w:tab/>
        <w:t>The amendments made by items</w:t>
      </w:r>
      <w:r w:rsidR="00437306">
        <w:t> </w:t>
      </w:r>
      <w:r w:rsidRPr="00437306">
        <w:t>50 and 51 of Schedule</w:t>
      </w:r>
      <w:r w:rsidR="00437306">
        <w:t> </w:t>
      </w:r>
      <w:r w:rsidRPr="00437306">
        <w:t xml:space="preserve">1 to the </w:t>
      </w:r>
      <w:r w:rsidRPr="00437306">
        <w:rPr>
          <w:i/>
        </w:rPr>
        <w:t>Corporations Amendment (Crowd</w:t>
      </w:r>
      <w:r w:rsidR="00437306">
        <w:rPr>
          <w:i/>
        </w:rPr>
        <w:noBreakHyphen/>
      </w:r>
      <w:r w:rsidRPr="00437306">
        <w:rPr>
          <w:i/>
        </w:rPr>
        <w:t>sourced Funding for Proprietary Companies) Act 2018</w:t>
      </w:r>
      <w:r w:rsidRPr="00437306">
        <w:t xml:space="preserve"> apply in relation to CSF offers made at or after the commencement of those items.</w:t>
      </w:r>
    </w:p>
    <w:p w:rsidR="00383893" w:rsidRPr="00437306" w:rsidRDefault="00383893" w:rsidP="00234150">
      <w:pPr>
        <w:pStyle w:val="ActHead2"/>
        <w:pageBreakBefore/>
      </w:pPr>
      <w:bookmarkStart w:id="387" w:name="_Toc528574601"/>
      <w:r w:rsidRPr="00437306">
        <w:rPr>
          <w:rStyle w:val="CharPartNo"/>
        </w:rPr>
        <w:t>Part</w:t>
      </w:r>
      <w:r w:rsidR="00437306">
        <w:rPr>
          <w:rStyle w:val="CharPartNo"/>
        </w:rPr>
        <w:t> </w:t>
      </w:r>
      <w:r w:rsidRPr="00437306">
        <w:rPr>
          <w:rStyle w:val="CharPartNo"/>
        </w:rPr>
        <w:t>10.33</w:t>
      </w:r>
      <w:r w:rsidRPr="00437306">
        <w:t>—</w:t>
      </w:r>
      <w:r w:rsidRPr="00437306">
        <w:rPr>
          <w:rStyle w:val="CharPartText"/>
        </w:rPr>
        <w:t>Transitional provisions relating to the Corporations Amendment (Asia Region Funds Passport) Act 2018</w:t>
      </w:r>
      <w:bookmarkEnd w:id="387"/>
    </w:p>
    <w:p w:rsidR="005C0C0F" w:rsidRPr="00437306" w:rsidRDefault="005C0C0F" w:rsidP="005C0C0F">
      <w:pPr>
        <w:pStyle w:val="Header"/>
      </w:pPr>
      <w:r w:rsidRPr="00437306">
        <w:rPr>
          <w:rStyle w:val="CharDivNo"/>
        </w:rPr>
        <w:t xml:space="preserve"> </w:t>
      </w:r>
      <w:r w:rsidRPr="00437306">
        <w:rPr>
          <w:rStyle w:val="CharDivText"/>
        </w:rPr>
        <w:t xml:space="preserve"> </w:t>
      </w:r>
    </w:p>
    <w:p w:rsidR="00383893" w:rsidRPr="00437306" w:rsidRDefault="00383893" w:rsidP="00383893">
      <w:pPr>
        <w:pStyle w:val="ActHead5"/>
      </w:pPr>
      <w:bookmarkStart w:id="388" w:name="_Toc528574602"/>
      <w:r w:rsidRPr="00437306">
        <w:rPr>
          <w:rStyle w:val="CharSectno"/>
        </w:rPr>
        <w:t>1</w:t>
      </w:r>
      <w:r w:rsidRPr="00437306">
        <w:t xml:space="preserve">  Saving delegations</w:t>
      </w:r>
      <w:bookmarkEnd w:id="388"/>
    </w:p>
    <w:p w:rsidR="00383893" w:rsidRPr="00437306" w:rsidRDefault="00383893" w:rsidP="00383893">
      <w:pPr>
        <w:pStyle w:val="subsection"/>
      </w:pPr>
      <w:r w:rsidRPr="00437306">
        <w:tab/>
        <w:t>(1)</w:t>
      </w:r>
      <w:r w:rsidRPr="00437306">
        <w:tab/>
        <w:t>A delegation of functions or powers by the Minister in force under paragraph</w:t>
      </w:r>
      <w:r w:rsidR="00437306">
        <w:t> </w:t>
      </w:r>
      <w:r w:rsidRPr="00437306">
        <w:t>1345A(1A)(b) of this Act immediately before the commencement of item</w:t>
      </w:r>
      <w:r w:rsidR="00437306">
        <w:t> </w:t>
      </w:r>
      <w:r w:rsidRPr="00437306">
        <w:t>349 of Schedule</w:t>
      </w:r>
      <w:r w:rsidR="00437306">
        <w:t> </w:t>
      </w:r>
      <w:r w:rsidRPr="00437306">
        <w:t xml:space="preserve">2 to the </w:t>
      </w:r>
      <w:r w:rsidRPr="00437306">
        <w:rPr>
          <w:i/>
        </w:rPr>
        <w:t>Corporations Amendment (Asia Region Funds Passport) Act 2018</w:t>
      </w:r>
      <w:r w:rsidRPr="00437306">
        <w:t xml:space="preserve"> continues in force on and after that commencement.</w:t>
      </w:r>
    </w:p>
    <w:p w:rsidR="00383893" w:rsidRPr="00437306" w:rsidRDefault="00383893" w:rsidP="00383893">
      <w:pPr>
        <w:pStyle w:val="subsection"/>
      </w:pPr>
      <w:r w:rsidRPr="00437306">
        <w:tab/>
        <w:t>(2)</w:t>
      </w:r>
      <w:r w:rsidRPr="00437306">
        <w:tab/>
      </w:r>
      <w:r w:rsidR="00437306">
        <w:t>Subsection (</w:t>
      </w:r>
      <w:r w:rsidRPr="00437306">
        <w:t>1) does not prevent an amendment or revocation of the delegation on or after commencement of item</w:t>
      </w:r>
      <w:r w:rsidR="00437306">
        <w:t> </w:t>
      </w:r>
      <w:r w:rsidRPr="00437306">
        <w:t>349 of Schedule</w:t>
      </w:r>
      <w:r w:rsidR="00437306">
        <w:t> </w:t>
      </w:r>
      <w:r w:rsidRPr="00437306">
        <w:t xml:space="preserve">2 to the </w:t>
      </w:r>
      <w:r w:rsidRPr="00437306">
        <w:rPr>
          <w:i/>
        </w:rPr>
        <w:t>Corporations Amendment (Asia Region Funds Passport) Act 2018</w:t>
      </w:r>
      <w:r w:rsidRPr="00437306">
        <w:t xml:space="preserve"> as if it were a delegation under that paragraph as amended by that item.</w:t>
      </w:r>
    </w:p>
    <w:p w:rsidR="00383893" w:rsidRPr="00437306" w:rsidRDefault="00383893" w:rsidP="00383893">
      <w:pPr>
        <w:pStyle w:val="ActHead5"/>
        <w:rPr>
          <w:i/>
        </w:rPr>
      </w:pPr>
      <w:bookmarkStart w:id="389" w:name="_Toc528574603"/>
      <w:r w:rsidRPr="00437306">
        <w:rPr>
          <w:rStyle w:val="CharSectno"/>
        </w:rPr>
        <w:t>2</w:t>
      </w:r>
      <w:r w:rsidRPr="00437306">
        <w:t xml:space="preserve">  Decisions to give, withdraw or not withdraw a notice under subsection</w:t>
      </w:r>
      <w:r w:rsidR="00437306">
        <w:t> </w:t>
      </w:r>
      <w:r w:rsidRPr="00437306">
        <w:t>1313(1)</w:t>
      </w:r>
      <w:bookmarkEnd w:id="389"/>
    </w:p>
    <w:p w:rsidR="00983B52" w:rsidRPr="00437306" w:rsidRDefault="00383893" w:rsidP="00983B52">
      <w:pPr>
        <w:pStyle w:val="subsection"/>
      </w:pPr>
      <w:r w:rsidRPr="00437306">
        <w:tab/>
      </w:r>
      <w:r w:rsidRPr="00437306">
        <w:tab/>
        <w:t>The amendment made by item</w:t>
      </w:r>
      <w:r w:rsidR="00437306">
        <w:t> </w:t>
      </w:r>
      <w:r w:rsidRPr="00437306">
        <w:t>307 of Schedule</w:t>
      </w:r>
      <w:r w:rsidR="00437306">
        <w:t> </w:t>
      </w:r>
      <w:r w:rsidRPr="00437306">
        <w:t xml:space="preserve">2 to the </w:t>
      </w:r>
      <w:r w:rsidRPr="00437306">
        <w:rPr>
          <w:i/>
        </w:rPr>
        <w:t>Corporations Amendment (Asia Region Funds Passport) Act 2018</w:t>
      </w:r>
      <w:r w:rsidRPr="00437306">
        <w:t xml:space="preserve"> applies in relation to decisions of ASIC to give, withdraw or not withdraw a notice under subsection</w:t>
      </w:r>
      <w:r w:rsidR="00437306">
        <w:t> </w:t>
      </w:r>
      <w:r w:rsidRPr="00437306">
        <w:t>1313(1) that are made on or after the commencement of that item.</w:t>
      </w:r>
    </w:p>
    <w:p w:rsidR="00383893" w:rsidRPr="00437306" w:rsidRDefault="00383893" w:rsidP="00234150">
      <w:pPr>
        <w:sectPr w:rsidR="00383893" w:rsidRPr="00437306" w:rsidSect="003562F3">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6778BE" w:rsidRPr="00437306" w:rsidRDefault="006778BE" w:rsidP="006778BE">
      <w:pPr>
        <w:pStyle w:val="ActHead1"/>
        <w:pageBreakBefore/>
      </w:pPr>
      <w:bookmarkStart w:id="390" w:name="_Toc528574604"/>
      <w:r w:rsidRPr="00437306">
        <w:rPr>
          <w:rStyle w:val="CharChapNo"/>
        </w:rPr>
        <w:t>Schedule</w:t>
      </w:r>
      <w:r w:rsidR="00437306">
        <w:rPr>
          <w:rStyle w:val="CharChapNo"/>
        </w:rPr>
        <w:t> </w:t>
      </w:r>
      <w:r w:rsidRPr="00437306">
        <w:rPr>
          <w:rStyle w:val="CharChapNo"/>
        </w:rPr>
        <w:t>2</w:t>
      </w:r>
      <w:r w:rsidRPr="00437306">
        <w:t>—</w:t>
      </w:r>
      <w:r w:rsidRPr="00437306">
        <w:rPr>
          <w:rStyle w:val="CharChapText"/>
        </w:rPr>
        <w:t>Insolvency Practice Schedule (Corporations)</w:t>
      </w:r>
      <w:bookmarkEnd w:id="390"/>
    </w:p>
    <w:p w:rsidR="006778BE" w:rsidRPr="00437306" w:rsidRDefault="006778BE" w:rsidP="006778BE">
      <w:pPr>
        <w:pStyle w:val="notemargin"/>
      </w:pPr>
      <w:r w:rsidRPr="00437306">
        <w:t>Note:</w:t>
      </w:r>
      <w:r w:rsidRPr="00437306">
        <w:tab/>
        <w:t>See section</w:t>
      </w:r>
      <w:r w:rsidR="00437306">
        <w:t> </w:t>
      </w:r>
      <w:r w:rsidRPr="00437306">
        <w:t>600K.</w:t>
      </w:r>
    </w:p>
    <w:p w:rsidR="006778BE" w:rsidRPr="00437306" w:rsidRDefault="006778BE" w:rsidP="006778BE">
      <w:pPr>
        <w:pStyle w:val="ActHead2"/>
      </w:pPr>
      <w:bookmarkStart w:id="391" w:name="_Toc528574605"/>
      <w:r w:rsidRPr="00437306">
        <w:rPr>
          <w:rStyle w:val="CharPartNo"/>
        </w:rPr>
        <w:t>Part</w:t>
      </w:r>
      <w:r w:rsidR="00437306">
        <w:rPr>
          <w:rStyle w:val="CharPartNo"/>
        </w:rPr>
        <w:t> </w:t>
      </w:r>
      <w:r w:rsidRPr="00437306">
        <w:rPr>
          <w:rStyle w:val="CharPartNo"/>
        </w:rPr>
        <w:t>1</w:t>
      </w:r>
      <w:r w:rsidRPr="00437306">
        <w:t>—</w:t>
      </w:r>
      <w:r w:rsidRPr="00437306">
        <w:rPr>
          <w:rStyle w:val="CharPartText"/>
        </w:rPr>
        <w:t>Introduction</w:t>
      </w:r>
      <w:bookmarkEnd w:id="391"/>
    </w:p>
    <w:p w:rsidR="006778BE" w:rsidRPr="00437306" w:rsidRDefault="006778BE" w:rsidP="006778BE">
      <w:pPr>
        <w:pStyle w:val="ActHead3"/>
      </w:pPr>
      <w:bookmarkStart w:id="392" w:name="_Toc528574606"/>
      <w:r w:rsidRPr="00437306">
        <w:rPr>
          <w:rStyle w:val="CharDivNo"/>
        </w:rPr>
        <w:t>Division</w:t>
      </w:r>
      <w:r w:rsidR="00437306">
        <w:rPr>
          <w:rStyle w:val="CharDivNo"/>
        </w:rPr>
        <w:t> </w:t>
      </w:r>
      <w:r w:rsidRPr="00437306">
        <w:rPr>
          <w:rStyle w:val="CharDivNo"/>
        </w:rPr>
        <w:t>1</w:t>
      </w:r>
      <w:r w:rsidRPr="00437306">
        <w:t>—</w:t>
      </w:r>
      <w:r w:rsidRPr="00437306">
        <w:rPr>
          <w:rStyle w:val="CharDivText"/>
        </w:rPr>
        <w:t>Introduction</w:t>
      </w:r>
      <w:bookmarkEnd w:id="392"/>
    </w:p>
    <w:p w:rsidR="006778BE" w:rsidRPr="00437306" w:rsidRDefault="006778BE" w:rsidP="006778BE">
      <w:pPr>
        <w:pStyle w:val="ActHead5"/>
      </w:pPr>
      <w:bookmarkStart w:id="393" w:name="_Toc528574607"/>
      <w:r w:rsidRPr="00437306">
        <w:rPr>
          <w:rStyle w:val="CharSectno"/>
        </w:rPr>
        <w:t>1</w:t>
      </w:r>
      <w:r w:rsidR="00437306">
        <w:rPr>
          <w:rStyle w:val="CharSectno"/>
        </w:rPr>
        <w:noBreakHyphen/>
      </w:r>
      <w:r w:rsidRPr="00437306">
        <w:rPr>
          <w:rStyle w:val="CharSectno"/>
        </w:rPr>
        <w:t>1</w:t>
      </w:r>
      <w:r w:rsidRPr="00437306">
        <w:t xml:space="preserve">  Object of this Schedule</w:t>
      </w:r>
      <w:bookmarkEnd w:id="393"/>
    </w:p>
    <w:p w:rsidR="006778BE" w:rsidRPr="00437306" w:rsidRDefault="006778BE" w:rsidP="006778BE">
      <w:pPr>
        <w:pStyle w:val="subsection"/>
      </w:pPr>
      <w:r w:rsidRPr="00437306">
        <w:tab/>
        <w:t>(1)</w:t>
      </w:r>
      <w:r w:rsidRPr="00437306">
        <w:tab/>
        <w:t>The object of this Schedule is to ensure that any person registered as a liquidator:</w:t>
      </w:r>
    </w:p>
    <w:p w:rsidR="006778BE" w:rsidRPr="00437306" w:rsidRDefault="006778BE" w:rsidP="006778BE">
      <w:pPr>
        <w:pStyle w:val="paragraph"/>
      </w:pPr>
      <w:r w:rsidRPr="00437306">
        <w:tab/>
        <w:t>(a)</w:t>
      </w:r>
      <w:r w:rsidRPr="00437306">
        <w:tab/>
        <w:t>has an appropriate level of expertise; and</w:t>
      </w:r>
    </w:p>
    <w:p w:rsidR="006778BE" w:rsidRPr="00437306" w:rsidRDefault="006778BE" w:rsidP="006778BE">
      <w:pPr>
        <w:pStyle w:val="paragraph"/>
      </w:pPr>
      <w:r w:rsidRPr="00437306">
        <w:tab/>
        <w:t>(b)</w:t>
      </w:r>
      <w:r w:rsidRPr="00437306">
        <w:tab/>
        <w:t>behaves ethically; and</w:t>
      </w:r>
    </w:p>
    <w:p w:rsidR="006778BE" w:rsidRPr="00437306" w:rsidRDefault="006778BE" w:rsidP="006778BE">
      <w:pPr>
        <w:pStyle w:val="paragraph"/>
      </w:pPr>
      <w:r w:rsidRPr="00437306">
        <w:tab/>
        <w:t>(c)</w:t>
      </w:r>
      <w:r w:rsidRPr="00437306">
        <w:tab/>
        <w:t>maintains sufficient insurance to cover his or her liabilities in practising as a registered liquidator.</w:t>
      </w:r>
    </w:p>
    <w:p w:rsidR="006778BE" w:rsidRPr="00437306" w:rsidRDefault="006778BE" w:rsidP="006778BE">
      <w:pPr>
        <w:pStyle w:val="subsection"/>
      </w:pPr>
      <w:r w:rsidRPr="00437306">
        <w:tab/>
        <w:t>(2)</w:t>
      </w:r>
      <w:r w:rsidRPr="00437306">
        <w:tab/>
        <w:t>The object of this Schedule is also:</w:t>
      </w:r>
    </w:p>
    <w:p w:rsidR="006778BE" w:rsidRPr="00437306" w:rsidRDefault="006778BE" w:rsidP="006778BE">
      <w:pPr>
        <w:pStyle w:val="paragraph"/>
      </w:pPr>
      <w:r w:rsidRPr="00437306">
        <w:tab/>
        <w:t>(a)</w:t>
      </w:r>
      <w:r w:rsidRPr="00437306">
        <w:tab/>
        <w:t>to regulate the external administration of companies consistently, unless there is a clear reason to treat a matter that arises in relation to a particular kind of external administration differently; and</w:t>
      </w:r>
    </w:p>
    <w:p w:rsidR="006778BE" w:rsidRPr="00437306" w:rsidRDefault="006778BE" w:rsidP="006778BE">
      <w:pPr>
        <w:pStyle w:val="paragraph"/>
      </w:pPr>
      <w:r w:rsidRPr="00437306">
        <w:tab/>
        <w:t>(b)</w:t>
      </w:r>
      <w:r w:rsidRPr="00437306">
        <w:tab/>
        <w:t>to regulate the external administration of companies to give greater control to creditors.</w:t>
      </w:r>
    </w:p>
    <w:p w:rsidR="006778BE" w:rsidRPr="00437306" w:rsidRDefault="006778BE" w:rsidP="006778BE">
      <w:pPr>
        <w:pStyle w:val="ActHead5"/>
      </w:pPr>
      <w:bookmarkStart w:id="394" w:name="_Toc528574608"/>
      <w:r w:rsidRPr="00437306">
        <w:rPr>
          <w:rStyle w:val="CharSectno"/>
        </w:rPr>
        <w:t>1</w:t>
      </w:r>
      <w:r w:rsidR="00437306">
        <w:rPr>
          <w:rStyle w:val="CharSectno"/>
        </w:rPr>
        <w:noBreakHyphen/>
      </w:r>
      <w:r w:rsidRPr="00437306">
        <w:rPr>
          <w:rStyle w:val="CharSectno"/>
        </w:rPr>
        <w:t>5</w:t>
      </w:r>
      <w:r w:rsidRPr="00437306">
        <w:t xml:space="preserve">  Simplified outline of this Schedule</w:t>
      </w:r>
      <w:bookmarkEnd w:id="394"/>
    </w:p>
    <w:p w:rsidR="006778BE" w:rsidRPr="00437306" w:rsidRDefault="006778BE" w:rsidP="006778BE">
      <w:pPr>
        <w:pStyle w:val="SOHeadItalic"/>
      </w:pPr>
      <w:r w:rsidRPr="00437306">
        <w:t>Registering liquidators</w:t>
      </w:r>
    </w:p>
    <w:p w:rsidR="006778BE" w:rsidRPr="00437306" w:rsidRDefault="006778BE" w:rsidP="006778BE">
      <w:pPr>
        <w:pStyle w:val="SOText"/>
      </w:pPr>
      <w:r w:rsidRPr="00437306">
        <w:t>Under this Act, only a registered liquidator can perform certain roles, such as that of the receiver of the property of a corporation, the administrator of a company or of a deed of company arrangement, or the liquidator or provisional liquidator of a company.</w:t>
      </w:r>
    </w:p>
    <w:p w:rsidR="006778BE" w:rsidRPr="00437306" w:rsidRDefault="006778BE" w:rsidP="006778BE">
      <w:pPr>
        <w:pStyle w:val="SOText"/>
      </w:pPr>
      <w:r w:rsidRPr="00437306">
        <w:t>Part</w:t>
      </w:r>
      <w:r w:rsidR="00437306">
        <w:t> </w:t>
      </w:r>
      <w:r w:rsidRPr="00437306">
        <w:t>2 of this Schedule sets out the process for registering liquidators, and also deals with disciplining registered liquidators.</w:t>
      </w:r>
    </w:p>
    <w:p w:rsidR="006778BE" w:rsidRPr="00437306" w:rsidRDefault="006778BE" w:rsidP="006778BE">
      <w:pPr>
        <w:pStyle w:val="SOHeadItalic"/>
      </w:pPr>
      <w:r w:rsidRPr="00437306">
        <w:t>Consistently regulating the external administration of companies</w:t>
      </w:r>
    </w:p>
    <w:p w:rsidR="006778BE" w:rsidRPr="00437306" w:rsidRDefault="006778BE" w:rsidP="006778BE">
      <w:pPr>
        <w:pStyle w:val="SOText"/>
      </w:pPr>
      <w:r w:rsidRPr="00437306">
        <w:t>Part</w:t>
      </w:r>
      <w:r w:rsidR="00437306">
        <w:t> </w:t>
      </w:r>
      <w:r w:rsidRPr="00437306">
        <w:t>3 of this Schedule sets out provisions to regulate the external administration of companies consistently.</w:t>
      </w:r>
    </w:p>
    <w:p w:rsidR="006778BE" w:rsidRPr="00437306" w:rsidRDefault="006778BE" w:rsidP="006778BE">
      <w:pPr>
        <w:pStyle w:val="SOText"/>
      </w:pPr>
      <w:r w:rsidRPr="00437306">
        <w:t>A company is under external administration if the company is under administration, is the subject of a deed of company arrangement or has had a liquidator or provisional liquidator appointed in relation to it. A company is not under external administration merely because a person has been appointed as a receiver, receiver and manager or other controller in relation to the property of the company.</w:t>
      </w:r>
    </w:p>
    <w:p w:rsidR="006778BE" w:rsidRPr="00437306" w:rsidRDefault="006778BE" w:rsidP="006778BE">
      <w:pPr>
        <w:pStyle w:val="SOHeadItalic"/>
      </w:pPr>
      <w:r w:rsidRPr="00437306">
        <w:t>Other provisions</w:t>
      </w:r>
    </w:p>
    <w:p w:rsidR="006778BE" w:rsidRPr="00437306" w:rsidRDefault="006778BE" w:rsidP="006778BE">
      <w:pPr>
        <w:pStyle w:val="SOText"/>
      </w:pPr>
      <w:r w:rsidRPr="00437306">
        <w:t>There are other matters relevant to the external administration of a company regulated in Chapter</w:t>
      </w:r>
      <w:r w:rsidR="00437306">
        <w:t> </w:t>
      </w:r>
      <w:r w:rsidRPr="00437306">
        <w:t>5.</w:t>
      </w:r>
    </w:p>
    <w:p w:rsidR="006778BE" w:rsidRPr="00437306" w:rsidRDefault="006778BE" w:rsidP="006778BE">
      <w:pPr>
        <w:pStyle w:val="SOText"/>
      </w:pPr>
      <w:r w:rsidRPr="00437306">
        <w:t>This Schedule also gives authority for a legislative instrument, the Insolvency Practice Rules, to deal with some matters.</w:t>
      </w:r>
    </w:p>
    <w:p w:rsidR="006778BE" w:rsidRPr="00437306" w:rsidRDefault="006778BE" w:rsidP="006778BE">
      <w:pPr>
        <w:pStyle w:val="SOText"/>
      </w:pPr>
      <w:r w:rsidRPr="00437306">
        <w:t>Many of the terms in this Schedule are defined. The Dictionary in section</w:t>
      </w:r>
      <w:r w:rsidR="00437306">
        <w:t> </w:t>
      </w:r>
      <w:r w:rsidRPr="00437306">
        <w:t>5</w:t>
      </w:r>
      <w:r w:rsidR="00437306">
        <w:noBreakHyphen/>
      </w:r>
      <w:r w:rsidRPr="00437306">
        <w:t>5 contains a list of every term that is defined in this Schedule. Other terms are defined in section</w:t>
      </w:r>
      <w:r w:rsidR="00437306">
        <w:t> </w:t>
      </w:r>
      <w:r w:rsidRPr="00437306">
        <w:t>9 of this Act.</w:t>
      </w:r>
    </w:p>
    <w:p w:rsidR="006778BE" w:rsidRPr="00437306" w:rsidRDefault="006778BE" w:rsidP="006778BE">
      <w:pPr>
        <w:pStyle w:val="ActHead3"/>
        <w:pageBreakBefore/>
      </w:pPr>
      <w:bookmarkStart w:id="395" w:name="_Toc528574609"/>
      <w:r w:rsidRPr="00437306">
        <w:rPr>
          <w:rStyle w:val="CharDivNo"/>
        </w:rPr>
        <w:t>Division</w:t>
      </w:r>
      <w:r w:rsidR="00437306">
        <w:rPr>
          <w:rStyle w:val="CharDivNo"/>
        </w:rPr>
        <w:t> </w:t>
      </w:r>
      <w:r w:rsidRPr="00437306">
        <w:rPr>
          <w:rStyle w:val="CharDivNo"/>
        </w:rPr>
        <w:t>5</w:t>
      </w:r>
      <w:r w:rsidRPr="00437306">
        <w:t>—</w:t>
      </w:r>
      <w:r w:rsidRPr="00437306">
        <w:rPr>
          <w:rStyle w:val="CharDivText"/>
        </w:rPr>
        <w:t>Definitions</w:t>
      </w:r>
      <w:bookmarkEnd w:id="395"/>
    </w:p>
    <w:p w:rsidR="006778BE" w:rsidRPr="00437306" w:rsidRDefault="006778BE" w:rsidP="006778BE">
      <w:pPr>
        <w:pStyle w:val="ActHead4"/>
      </w:pPr>
      <w:bookmarkStart w:id="396" w:name="_Toc528574610"/>
      <w:r w:rsidRPr="00437306">
        <w:rPr>
          <w:rStyle w:val="CharSubdNo"/>
        </w:rPr>
        <w:t>Subdivision A</w:t>
      </w:r>
      <w:r w:rsidRPr="00437306">
        <w:t>—</w:t>
      </w:r>
      <w:r w:rsidRPr="00437306">
        <w:rPr>
          <w:rStyle w:val="CharSubdText"/>
        </w:rPr>
        <w:t>Introduction</w:t>
      </w:r>
      <w:bookmarkEnd w:id="396"/>
    </w:p>
    <w:p w:rsidR="006778BE" w:rsidRPr="00437306" w:rsidRDefault="006778BE" w:rsidP="006778BE">
      <w:pPr>
        <w:pStyle w:val="ActHead5"/>
      </w:pPr>
      <w:bookmarkStart w:id="397" w:name="_Toc528574611"/>
      <w:r w:rsidRPr="00437306">
        <w:rPr>
          <w:rStyle w:val="CharSectno"/>
        </w:rPr>
        <w:t>5</w:t>
      </w:r>
      <w:r w:rsidR="00437306">
        <w:rPr>
          <w:rStyle w:val="CharSectno"/>
        </w:rPr>
        <w:noBreakHyphen/>
      </w:r>
      <w:r w:rsidRPr="00437306">
        <w:rPr>
          <w:rStyle w:val="CharSectno"/>
        </w:rPr>
        <w:t>1</w:t>
      </w:r>
      <w:r w:rsidRPr="00437306">
        <w:t xml:space="preserve">  Simplified outline of this Division</w:t>
      </w:r>
      <w:bookmarkEnd w:id="397"/>
    </w:p>
    <w:p w:rsidR="006778BE" w:rsidRPr="00437306" w:rsidRDefault="006778BE" w:rsidP="006778BE">
      <w:pPr>
        <w:pStyle w:val="SOText"/>
      </w:pPr>
      <w:r w:rsidRPr="00437306">
        <w:t>Terms used in this Schedule are defined in the Dictionary. In some cases, the definition is a signpost to another provision of the Schedule in which the meaning of the term is explained.</w:t>
      </w:r>
    </w:p>
    <w:p w:rsidR="006778BE" w:rsidRPr="00437306" w:rsidRDefault="006778BE" w:rsidP="006778BE">
      <w:pPr>
        <w:pStyle w:val="SOText"/>
      </w:pPr>
      <w:r w:rsidRPr="00437306">
        <w:t>Some of the key terms, the meaning of which is explained in this Division, are external administration of a company and external administrator of a company.</w:t>
      </w:r>
    </w:p>
    <w:p w:rsidR="006778BE" w:rsidRPr="00437306" w:rsidRDefault="006778BE" w:rsidP="006778BE">
      <w:pPr>
        <w:pStyle w:val="ActHead4"/>
      </w:pPr>
      <w:bookmarkStart w:id="398" w:name="_Toc528574612"/>
      <w:r w:rsidRPr="00437306">
        <w:rPr>
          <w:rStyle w:val="CharSubdNo"/>
        </w:rPr>
        <w:t>Subdivision B</w:t>
      </w:r>
      <w:r w:rsidRPr="00437306">
        <w:t>—</w:t>
      </w:r>
      <w:r w:rsidRPr="00437306">
        <w:rPr>
          <w:rStyle w:val="CharSubdText"/>
        </w:rPr>
        <w:t>The Dictionary</w:t>
      </w:r>
      <w:bookmarkEnd w:id="398"/>
    </w:p>
    <w:p w:rsidR="006778BE" w:rsidRPr="00437306" w:rsidRDefault="006778BE" w:rsidP="006778BE">
      <w:pPr>
        <w:pStyle w:val="ActHead5"/>
      </w:pPr>
      <w:bookmarkStart w:id="399" w:name="_Toc528574613"/>
      <w:r w:rsidRPr="00437306">
        <w:rPr>
          <w:rStyle w:val="CharSectno"/>
        </w:rPr>
        <w:t>5</w:t>
      </w:r>
      <w:r w:rsidR="00437306">
        <w:rPr>
          <w:rStyle w:val="CharSectno"/>
        </w:rPr>
        <w:noBreakHyphen/>
      </w:r>
      <w:r w:rsidRPr="00437306">
        <w:rPr>
          <w:rStyle w:val="CharSectno"/>
        </w:rPr>
        <w:t>5</w:t>
      </w:r>
      <w:r w:rsidRPr="00437306">
        <w:t xml:space="preserve">  The Dictionary</w:t>
      </w:r>
      <w:bookmarkEnd w:id="399"/>
    </w:p>
    <w:p w:rsidR="006778BE" w:rsidRPr="00437306" w:rsidRDefault="006778BE" w:rsidP="006778BE">
      <w:pPr>
        <w:pStyle w:val="subsection"/>
      </w:pPr>
      <w:r w:rsidRPr="00437306">
        <w:tab/>
      </w:r>
      <w:r w:rsidRPr="00437306">
        <w:tab/>
        <w:t>In this Schedule:</w:t>
      </w:r>
    </w:p>
    <w:p w:rsidR="006778BE" w:rsidRPr="00437306" w:rsidRDefault="006778BE" w:rsidP="006778BE">
      <w:pPr>
        <w:pStyle w:val="Definition"/>
      </w:pPr>
      <w:r w:rsidRPr="00437306">
        <w:rPr>
          <w:b/>
          <w:i/>
        </w:rPr>
        <w:t>adequate and appropriate fidelity insurance</w:t>
      </w:r>
      <w:r w:rsidRPr="00437306">
        <w:t xml:space="preserve"> has a meaning affected by subsection</w:t>
      </w:r>
      <w:r w:rsidR="00437306">
        <w:t> </w:t>
      </w:r>
      <w:r w:rsidRPr="00437306">
        <w:t>25</w:t>
      </w:r>
      <w:r w:rsidR="00437306">
        <w:noBreakHyphen/>
      </w:r>
      <w:r w:rsidRPr="00437306">
        <w:t>1(2).</w:t>
      </w:r>
    </w:p>
    <w:p w:rsidR="006778BE" w:rsidRPr="00437306" w:rsidRDefault="006778BE" w:rsidP="006778BE">
      <w:pPr>
        <w:pStyle w:val="Definition"/>
      </w:pPr>
      <w:r w:rsidRPr="00437306">
        <w:rPr>
          <w:b/>
          <w:i/>
        </w:rPr>
        <w:t>adequate and appropriate professional indemnity insurance</w:t>
      </w:r>
      <w:r w:rsidRPr="00437306">
        <w:t xml:space="preserve"> has a meaning affected by subsection</w:t>
      </w:r>
      <w:r w:rsidR="00437306">
        <w:t> </w:t>
      </w:r>
      <w:r w:rsidRPr="00437306">
        <w:t>25</w:t>
      </w:r>
      <w:r w:rsidR="00437306">
        <w:noBreakHyphen/>
      </w:r>
      <w:r w:rsidRPr="00437306">
        <w:t>1(2).</w:t>
      </w:r>
    </w:p>
    <w:p w:rsidR="006778BE" w:rsidRPr="00437306" w:rsidRDefault="006778BE" w:rsidP="006778BE">
      <w:pPr>
        <w:pStyle w:val="Definition"/>
      </w:pPr>
      <w:r w:rsidRPr="00437306">
        <w:rPr>
          <w:b/>
          <w:i/>
        </w:rPr>
        <w:t>administration account</w:t>
      </w:r>
      <w:r w:rsidRPr="00437306">
        <w:t>: see section</w:t>
      </w:r>
      <w:r w:rsidR="00437306">
        <w:t> </w:t>
      </w:r>
      <w:r w:rsidRPr="00437306">
        <w:t>65</w:t>
      </w:r>
      <w:r w:rsidR="00437306">
        <w:noBreakHyphen/>
      </w:r>
      <w:r w:rsidRPr="00437306">
        <w:t>5.</w:t>
      </w:r>
    </w:p>
    <w:p w:rsidR="006778BE" w:rsidRPr="00437306" w:rsidRDefault="006778BE" w:rsidP="006778BE">
      <w:pPr>
        <w:pStyle w:val="Definition"/>
        <w:rPr>
          <w:b/>
          <w:i/>
        </w:rPr>
      </w:pPr>
      <w:r w:rsidRPr="00437306">
        <w:rPr>
          <w:b/>
          <w:i/>
        </w:rPr>
        <w:t>annual administration return</w:t>
      </w:r>
      <w:r w:rsidRPr="00437306">
        <w:t xml:space="preserve"> means the return required to be lodged under subsection</w:t>
      </w:r>
      <w:r w:rsidR="00437306">
        <w:t> </w:t>
      </w:r>
      <w:r w:rsidRPr="00437306">
        <w:t>70</w:t>
      </w:r>
      <w:r w:rsidR="00437306">
        <w:noBreakHyphen/>
      </w:r>
      <w:r w:rsidRPr="00437306">
        <w:t>5(3).</w:t>
      </w:r>
    </w:p>
    <w:p w:rsidR="006778BE" w:rsidRPr="00437306" w:rsidRDefault="006778BE" w:rsidP="006778BE">
      <w:pPr>
        <w:pStyle w:val="Definition"/>
      </w:pPr>
      <w:r w:rsidRPr="00437306">
        <w:rPr>
          <w:b/>
          <w:i/>
        </w:rPr>
        <w:t>annual liquidator return</w:t>
      </w:r>
      <w:r w:rsidRPr="00437306">
        <w:t xml:space="preserve"> means the return required to be lodged under subsection</w:t>
      </w:r>
      <w:r w:rsidR="00437306">
        <w:t> </w:t>
      </w:r>
      <w:r w:rsidRPr="00437306">
        <w:t>30</w:t>
      </w:r>
      <w:r w:rsidR="00437306">
        <w:noBreakHyphen/>
      </w:r>
      <w:r w:rsidRPr="00437306">
        <w:t>1(1).</w:t>
      </w:r>
    </w:p>
    <w:p w:rsidR="006778BE" w:rsidRPr="00437306" w:rsidRDefault="006778BE" w:rsidP="006778BE">
      <w:pPr>
        <w:pStyle w:val="Definition"/>
      </w:pPr>
      <w:r w:rsidRPr="00437306">
        <w:rPr>
          <w:b/>
          <w:i/>
        </w:rPr>
        <w:t>approved form</w:t>
      </w:r>
      <w:r w:rsidRPr="00437306">
        <w:t xml:space="preserve">: a document is lodged in the </w:t>
      </w:r>
      <w:r w:rsidRPr="00437306">
        <w:rPr>
          <w:b/>
          <w:i/>
        </w:rPr>
        <w:t>approved form</w:t>
      </w:r>
      <w:r w:rsidRPr="00437306">
        <w:t xml:space="preserve"> if it is lodged in accordance with section</w:t>
      </w:r>
      <w:r w:rsidR="00437306">
        <w:t> </w:t>
      </w:r>
      <w:r w:rsidRPr="00437306">
        <w:t>100</w:t>
      </w:r>
      <w:r w:rsidR="00437306">
        <w:noBreakHyphen/>
      </w:r>
      <w:r w:rsidRPr="00437306">
        <w:t>6.</w:t>
      </w:r>
    </w:p>
    <w:p w:rsidR="006778BE" w:rsidRPr="00437306" w:rsidRDefault="006778BE" w:rsidP="006778BE">
      <w:pPr>
        <w:pStyle w:val="Definition"/>
      </w:pPr>
      <w:r w:rsidRPr="00437306">
        <w:rPr>
          <w:b/>
          <w:i/>
        </w:rPr>
        <w:t>committee of inspection</w:t>
      </w:r>
      <w:r w:rsidRPr="00437306">
        <w:t xml:space="preserve"> for a company means:</w:t>
      </w:r>
    </w:p>
    <w:p w:rsidR="006778BE" w:rsidRPr="00437306" w:rsidRDefault="006778BE" w:rsidP="006778BE">
      <w:pPr>
        <w:pStyle w:val="paragraph"/>
      </w:pPr>
      <w:r w:rsidRPr="00437306">
        <w:tab/>
        <w:t>(a)</w:t>
      </w:r>
      <w:r w:rsidRPr="00437306">
        <w:tab/>
        <w:t>a committee appointed under sections</w:t>
      </w:r>
      <w:r w:rsidR="00437306">
        <w:t> </w:t>
      </w:r>
      <w:r w:rsidRPr="00437306">
        <w:t>80</w:t>
      </w:r>
      <w:r w:rsidR="00437306">
        <w:noBreakHyphen/>
      </w:r>
      <w:r w:rsidRPr="00437306">
        <w:t>10 to 80</w:t>
      </w:r>
      <w:r w:rsidR="00437306">
        <w:noBreakHyphen/>
      </w:r>
      <w:r w:rsidRPr="00437306">
        <w:t>25 in relation to the external administration of the company; or</w:t>
      </w:r>
    </w:p>
    <w:p w:rsidR="006778BE" w:rsidRPr="00437306" w:rsidRDefault="006778BE" w:rsidP="006778BE">
      <w:pPr>
        <w:pStyle w:val="paragraph"/>
      </w:pPr>
      <w:r w:rsidRPr="00437306">
        <w:tab/>
        <w:t>(b)</w:t>
      </w:r>
      <w:r w:rsidRPr="00437306">
        <w:tab/>
        <w:t>a committee that is taken to be a committee of inspection in relation to the external administration of the company under subsection</w:t>
      </w:r>
      <w:r w:rsidR="00437306">
        <w:t> </w:t>
      </w:r>
      <w:r w:rsidRPr="00437306">
        <w:t>80</w:t>
      </w:r>
      <w:r w:rsidR="00437306">
        <w:noBreakHyphen/>
      </w:r>
      <w:r w:rsidRPr="00437306">
        <w:t>26(3) (the company is a member of a pooled group).</w:t>
      </w:r>
    </w:p>
    <w:p w:rsidR="006778BE" w:rsidRPr="00437306" w:rsidRDefault="006778BE" w:rsidP="006778BE">
      <w:pPr>
        <w:pStyle w:val="Definition"/>
      </w:pPr>
      <w:r w:rsidRPr="00437306">
        <w:rPr>
          <w:b/>
          <w:i/>
        </w:rPr>
        <w:t>creditor</w:t>
      </w:r>
      <w:r w:rsidRPr="00437306">
        <w:t>, when used in relation to a company under external administration, means a creditor of the company.</w:t>
      </w:r>
    </w:p>
    <w:p w:rsidR="006778BE" w:rsidRPr="00437306" w:rsidRDefault="006778BE" w:rsidP="006778BE">
      <w:pPr>
        <w:pStyle w:val="Definition"/>
      </w:pPr>
      <w:r w:rsidRPr="00437306">
        <w:rPr>
          <w:b/>
          <w:i/>
        </w:rPr>
        <w:t>current conditions</w:t>
      </w:r>
      <w:r w:rsidRPr="00437306">
        <w:t>: see section</w:t>
      </w:r>
      <w:r w:rsidR="00437306">
        <w:t> </w:t>
      </w:r>
      <w:r w:rsidRPr="00437306">
        <w:t>5</w:t>
      </w:r>
      <w:r w:rsidR="00437306">
        <w:noBreakHyphen/>
      </w:r>
      <w:r w:rsidRPr="00437306">
        <w:t>10.</w:t>
      </w:r>
    </w:p>
    <w:p w:rsidR="006778BE" w:rsidRPr="00437306" w:rsidRDefault="006778BE" w:rsidP="006778BE">
      <w:pPr>
        <w:pStyle w:val="Definition"/>
        <w:rPr>
          <w:b/>
          <w:i/>
        </w:rPr>
      </w:pPr>
      <w:r w:rsidRPr="00437306">
        <w:rPr>
          <w:b/>
          <w:i/>
        </w:rPr>
        <w:t>end of administration return</w:t>
      </w:r>
      <w:r w:rsidRPr="00437306">
        <w:t xml:space="preserve"> means the return required to be lodged under subsection</w:t>
      </w:r>
      <w:r w:rsidR="00437306">
        <w:t> </w:t>
      </w:r>
      <w:r w:rsidRPr="00437306">
        <w:t>70</w:t>
      </w:r>
      <w:r w:rsidR="00437306">
        <w:noBreakHyphen/>
      </w:r>
      <w:r w:rsidRPr="00437306">
        <w:t>6(2).</w:t>
      </w:r>
    </w:p>
    <w:p w:rsidR="006778BE" w:rsidRPr="00437306" w:rsidRDefault="006778BE" w:rsidP="006778BE">
      <w:pPr>
        <w:pStyle w:val="Definition"/>
      </w:pPr>
      <w:r w:rsidRPr="00437306">
        <w:rPr>
          <w:b/>
          <w:i/>
        </w:rPr>
        <w:t>end of an external administration</w:t>
      </w:r>
      <w:r w:rsidRPr="00437306">
        <w:t xml:space="preserve"> of a company means:</w:t>
      </w:r>
    </w:p>
    <w:p w:rsidR="006778BE" w:rsidRPr="00437306" w:rsidRDefault="006778BE" w:rsidP="006778BE">
      <w:pPr>
        <w:pStyle w:val="paragraph"/>
      </w:pPr>
      <w:r w:rsidRPr="00437306">
        <w:tab/>
        <w:t>(a)</w:t>
      </w:r>
      <w:r w:rsidRPr="00437306">
        <w:tab/>
        <w:t>in relation to a company under administration—the day worked out under paragraph</w:t>
      </w:r>
      <w:r w:rsidR="00437306">
        <w:t> </w:t>
      </w:r>
      <w:r w:rsidRPr="00437306">
        <w:t>435C(1)(b); and</w:t>
      </w:r>
    </w:p>
    <w:p w:rsidR="006778BE" w:rsidRPr="00437306" w:rsidRDefault="006778BE" w:rsidP="006778BE">
      <w:pPr>
        <w:pStyle w:val="paragraph"/>
      </w:pPr>
      <w:r w:rsidRPr="00437306">
        <w:tab/>
        <w:t>(b)</w:t>
      </w:r>
      <w:r w:rsidRPr="00437306">
        <w:tab/>
        <w:t>in relation to a company subject to a deed of company arrangement—the day the deed is terminated; and</w:t>
      </w:r>
    </w:p>
    <w:p w:rsidR="006778BE" w:rsidRPr="00437306" w:rsidRDefault="006778BE" w:rsidP="006778BE">
      <w:pPr>
        <w:pStyle w:val="paragraph"/>
      </w:pPr>
      <w:r w:rsidRPr="00437306">
        <w:tab/>
        <w:t>(c)</w:t>
      </w:r>
      <w:r w:rsidRPr="00437306">
        <w:tab/>
        <w:t>in the case of a winding up of a company—the day on which the affairs of the company are fully wound up.</w:t>
      </w:r>
    </w:p>
    <w:p w:rsidR="006778BE" w:rsidRPr="00437306" w:rsidRDefault="006778BE" w:rsidP="006778BE">
      <w:pPr>
        <w:pStyle w:val="Definition"/>
      </w:pPr>
      <w:r w:rsidRPr="00437306">
        <w:rPr>
          <w:b/>
          <w:i/>
        </w:rPr>
        <w:t xml:space="preserve">external administration </w:t>
      </w:r>
      <w:r w:rsidRPr="00437306">
        <w:t>of a company: see section</w:t>
      </w:r>
      <w:r w:rsidR="00437306">
        <w:t> </w:t>
      </w:r>
      <w:r w:rsidRPr="00437306">
        <w:t>5</w:t>
      </w:r>
      <w:r w:rsidR="00437306">
        <w:noBreakHyphen/>
      </w:r>
      <w:r w:rsidRPr="00437306">
        <w:t>15.</w:t>
      </w:r>
    </w:p>
    <w:p w:rsidR="006778BE" w:rsidRPr="00437306" w:rsidRDefault="006778BE" w:rsidP="006778BE">
      <w:pPr>
        <w:pStyle w:val="Definition"/>
      </w:pPr>
      <w:r w:rsidRPr="00437306">
        <w:rPr>
          <w:b/>
          <w:i/>
        </w:rPr>
        <w:t>external administrator</w:t>
      </w:r>
      <w:r w:rsidRPr="00437306">
        <w:t xml:space="preserve"> of a company: see section</w:t>
      </w:r>
      <w:r w:rsidR="00437306">
        <w:t> </w:t>
      </w:r>
      <w:r w:rsidRPr="00437306">
        <w:t>5</w:t>
      </w:r>
      <w:r w:rsidR="00437306">
        <w:noBreakHyphen/>
      </w:r>
      <w:r w:rsidRPr="00437306">
        <w:t>20.</w:t>
      </w:r>
    </w:p>
    <w:p w:rsidR="006778BE" w:rsidRPr="00437306" w:rsidRDefault="006778BE" w:rsidP="006778BE">
      <w:pPr>
        <w:pStyle w:val="Definition"/>
      </w:pPr>
      <w:r w:rsidRPr="00437306">
        <w:rPr>
          <w:b/>
          <w:i/>
        </w:rPr>
        <w:t>financial interest</w:t>
      </w:r>
      <w:r w:rsidRPr="00437306">
        <w:t xml:space="preserve">: a person has a </w:t>
      </w:r>
      <w:r w:rsidRPr="00437306">
        <w:rPr>
          <w:b/>
          <w:i/>
        </w:rPr>
        <w:t>financial interest</w:t>
      </w:r>
      <w:r w:rsidRPr="00437306">
        <w:t xml:space="preserve"> in the external administration of a company in the circumstances set out in section</w:t>
      </w:r>
      <w:r w:rsidR="00437306">
        <w:t> </w:t>
      </w:r>
      <w:r w:rsidRPr="00437306">
        <w:t>5</w:t>
      </w:r>
      <w:r w:rsidR="00437306">
        <w:noBreakHyphen/>
      </w:r>
      <w:r w:rsidRPr="00437306">
        <w:t>30.</w:t>
      </w:r>
    </w:p>
    <w:p w:rsidR="006778BE" w:rsidRPr="00437306" w:rsidRDefault="006778BE" w:rsidP="006778BE">
      <w:pPr>
        <w:pStyle w:val="Definition"/>
      </w:pPr>
      <w:r w:rsidRPr="00437306">
        <w:rPr>
          <w:b/>
          <w:i/>
        </w:rPr>
        <w:t>GST</w:t>
      </w:r>
      <w:r w:rsidRPr="00437306">
        <w:t xml:space="preserve"> has the same meaning as in the </w:t>
      </w:r>
      <w:r w:rsidRPr="00437306">
        <w:rPr>
          <w:i/>
        </w:rPr>
        <w:t>A New Tax System (Goods and Services Tax) Act 1999</w:t>
      </w:r>
      <w:r w:rsidRPr="00437306">
        <w:t>.</w:t>
      </w:r>
    </w:p>
    <w:p w:rsidR="006778BE" w:rsidRPr="00437306" w:rsidRDefault="006778BE" w:rsidP="006778BE">
      <w:pPr>
        <w:pStyle w:val="Definition"/>
      </w:pPr>
      <w:r w:rsidRPr="00437306">
        <w:rPr>
          <w:b/>
          <w:i/>
        </w:rPr>
        <w:t>Insolvency Practice Rules</w:t>
      </w:r>
      <w:r w:rsidRPr="00437306">
        <w:t xml:space="preserve"> means the rules made by the Minister under section</w:t>
      </w:r>
      <w:r w:rsidR="00437306">
        <w:t> </w:t>
      </w:r>
      <w:r w:rsidRPr="00437306">
        <w:t>105</w:t>
      </w:r>
      <w:r w:rsidR="00437306">
        <w:noBreakHyphen/>
      </w:r>
      <w:r w:rsidRPr="00437306">
        <w:t>1.</w:t>
      </w:r>
    </w:p>
    <w:p w:rsidR="006778BE" w:rsidRPr="00437306" w:rsidRDefault="006778BE" w:rsidP="006778BE">
      <w:pPr>
        <w:pStyle w:val="Definition"/>
      </w:pPr>
      <w:r w:rsidRPr="00437306">
        <w:rPr>
          <w:b/>
          <w:i/>
        </w:rPr>
        <w:t>Insolvency Practice Schedule (Bankruptcy)</w:t>
      </w:r>
      <w:r w:rsidRPr="00437306">
        <w:t xml:space="preserve"> means Schedule</w:t>
      </w:r>
      <w:r w:rsidR="00437306">
        <w:t> </w:t>
      </w:r>
      <w:r w:rsidRPr="00437306">
        <w:t xml:space="preserve">2 to the </w:t>
      </w:r>
      <w:r w:rsidRPr="00437306">
        <w:rPr>
          <w:i/>
        </w:rPr>
        <w:t>Bankruptcy Act 1966</w:t>
      </w:r>
      <w:r w:rsidRPr="00437306">
        <w:t>, and includes rules made under section</w:t>
      </w:r>
      <w:r w:rsidR="00437306">
        <w:t> </w:t>
      </w:r>
      <w:r w:rsidRPr="00437306">
        <w:t>105</w:t>
      </w:r>
      <w:r w:rsidR="00437306">
        <w:noBreakHyphen/>
      </w:r>
      <w:r w:rsidRPr="00437306">
        <w:t>1 of that Schedule.</w:t>
      </w:r>
    </w:p>
    <w:p w:rsidR="006778BE" w:rsidRPr="00437306" w:rsidRDefault="006778BE" w:rsidP="006778BE">
      <w:pPr>
        <w:pStyle w:val="Definition"/>
      </w:pPr>
      <w:r w:rsidRPr="00437306">
        <w:rPr>
          <w:b/>
          <w:i/>
        </w:rPr>
        <w:t xml:space="preserve">March quarter </w:t>
      </w:r>
      <w:r w:rsidRPr="00437306">
        <w:t>means the period of 3 months beginning on 1</w:t>
      </w:r>
      <w:r w:rsidR="00437306">
        <w:t> </w:t>
      </w:r>
      <w:r w:rsidRPr="00437306">
        <w:t>January.</w:t>
      </w:r>
    </w:p>
    <w:p w:rsidR="006778BE" w:rsidRPr="00437306" w:rsidRDefault="006778BE" w:rsidP="006778BE">
      <w:pPr>
        <w:pStyle w:val="Definition"/>
      </w:pPr>
      <w:r w:rsidRPr="00437306">
        <w:rPr>
          <w:b/>
          <w:i/>
        </w:rPr>
        <w:t>maximum default amount</w:t>
      </w:r>
      <w:r w:rsidRPr="00437306">
        <w:t xml:space="preserve"> for an external administrator of a company: see section</w:t>
      </w:r>
      <w:r w:rsidR="00437306">
        <w:t> </w:t>
      </w:r>
      <w:r w:rsidRPr="00437306">
        <w:t>60</w:t>
      </w:r>
      <w:r w:rsidR="00437306">
        <w:noBreakHyphen/>
      </w:r>
      <w:r w:rsidRPr="00437306">
        <w:t>15.</w:t>
      </w:r>
    </w:p>
    <w:p w:rsidR="006778BE" w:rsidRPr="00437306" w:rsidRDefault="006778BE" w:rsidP="006778BE">
      <w:pPr>
        <w:pStyle w:val="Definition"/>
      </w:pPr>
      <w:r w:rsidRPr="00437306">
        <w:rPr>
          <w:b/>
          <w:i/>
        </w:rPr>
        <w:t>member of a pooled group</w:t>
      </w:r>
      <w:r w:rsidRPr="00437306">
        <w:t>: see section</w:t>
      </w:r>
      <w:r w:rsidR="00437306">
        <w:t> </w:t>
      </w:r>
      <w:r w:rsidRPr="00437306">
        <w:t>5</w:t>
      </w:r>
      <w:r w:rsidR="00437306">
        <w:noBreakHyphen/>
      </w:r>
      <w:r w:rsidRPr="00437306">
        <w:t>27.</w:t>
      </w:r>
    </w:p>
    <w:p w:rsidR="006778BE" w:rsidRPr="00437306" w:rsidRDefault="006778BE" w:rsidP="006778BE">
      <w:pPr>
        <w:pStyle w:val="Definition"/>
      </w:pPr>
      <w:r w:rsidRPr="00437306">
        <w:rPr>
          <w:b/>
          <w:i/>
        </w:rPr>
        <w:t>pooled group</w:t>
      </w:r>
      <w:r w:rsidRPr="00437306">
        <w:t>: see section</w:t>
      </w:r>
      <w:r w:rsidR="00437306">
        <w:t> </w:t>
      </w:r>
      <w:r w:rsidRPr="00437306">
        <w:t>5</w:t>
      </w:r>
      <w:r w:rsidR="00437306">
        <w:noBreakHyphen/>
      </w:r>
      <w:r w:rsidRPr="00437306">
        <w:t>27.</w:t>
      </w:r>
    </w:p>
    <w:p w:rsidR="006778BE" w:rsidRPr="00437306" w:rsidRDefault="006778BE" w:rsidP="006778BE">
      <w:pPr>
        <w:pStyle w:val="Definition"/>
      </w:pPr>
      <w:r w:rsidRPr="00437306">
        <w:rPr>
          <w:b/>
          <w:i/>
        </w:rPr>
        <w:t>prescribed</w:t>
      </w:r>
      <w:r w:rsidRPr="00437306">
        <w:t xml:space="preserve"> means prescribed by the Insolvency Practice Rules.</w:t>
      </w:r>
    </w:p>
    <w:p w:rsidR="006778BE" w:rsidRPr="00437306" w:rsidRDefault="006778BE" w:rsidP="006778BE">
      <w:pPr>
        <w:pStyle w:val="Definition"/>
      </w:pPr>
      <w:r w:rsidRPr="00437306">
        <w:rPr>
          <w:b/>
          <w:i/>
        </w:rPr>
        <w:t>property</w:t>
      </w:r>
      <w:r w:rsidRPr="00437306">
        <w:t xml:space="preserve"> has a meaning affected by section</w:t>
      </w:r>
      <w:r w:rsidR="00437306">
        <w:t> </w:t>
      </w:r>
      <w:r w:rsidRPr="00437306">
        <w:t>5</w:t>
      </w:r>
      <w:r w:rsidR="00437306">
        <w:noBreakHyphen/>
      </w:r>
      <w:r w:rsidRPr="00437306">
        <w:t>26.</w:t>
      </w:r>
    </w:p>
    <w:p w:rsidR="006778BE" w:rsidRPr="00437306" w:rsidRDefault="006778BE" w:rsidP="006778BE">
      <w:pPr>
        <w:pStyle w:val="Definition"/>
      </w:pPr>
      <w:r w:rsidRPr="00437306">
        <w:rPr>
          <w:b/>
          <w:i/>
        </w:rPr>
        <w:t>registered liquidator</w:t>
      </w:r>
      <w:r w:rsidRPr="00437306">
        <w:t xml:space="preserve"> means an individual who is registered as a liquidator under Part</w:t>
      </w:r>
      <w:r w:rsidR="00437306">
        <w:t> </w:t>
      </w:r>
      <w:r w:rsidRPr="00437306">
        <w:t>2 of this Schedule.</w:t>
      </w:r>
    </w:p>
    <w:p w:rsidR="006778BE" w:rsidRPr="00437306" w:rsidRDefault="006778BE" w:rsidP="006778BE">
      <w:pPr>
        <w:pStyle w:val="Definition"/>
      </w:pPr>
      <w:r w:rsidRPr="00437306">
        <w:rPr>
          <w:b/>
          <w:i/>
        </w:rPr>
        <w:t>Register of Liquidators</w:t>
      </w:r>
      <w:r w:rsidRPr="00437306">
        <w:t xml:space="preserve"> means the register established and maintained by ASIC under section</w:t>
      </w:r>
      <w:r w:rsidR="00437306">
        <w:t> </w:t>
      </w:r>
      <w:r w:rsidRPr="00437306">
        <w:t>15</w:t>
      </w:r>
      <w:r w:rsidR="00437306">
        <w:noBreakHyphen/>
      </w:r>
      <w:r w:rsidRPr="00437306">
        <w:t>1.</w:t>
      </w:r>
    </w:p>
    <w:p w:rsidR="006778BE" w:rsidRPr="00437306" w:rsidRDefault="006778BE" w:rsidP="006778BE">
      <w:pPr>
        <w:pStyle w:val="Definition"/>
      </w:pPr>
      <w:r w:rsidRPr="00437306">
        <w:rPr>
          <w:b/>
          <w:i/>
        </w:rPr>
        <w:t>related entity</w:t>
      </w:r>
      <w:r w:rsidRPr="00437306">
        <w:t xml:space="preserve">, in relation to an individual, has the same meaning as in the </w:t>
      </w:r>
      <w:r w:rsidRPr="00437306">
        <w:rPr>
          <w:i/>
        </w:rPr>
        <w:t>Bankruptcy Act 1966</w:t>
      </w:r>
      <w:r w:rsidRPr="00437306">
        <w:t>.</w:t>
      </w:r>
    </w:p>
    <w:p w:rsidR="006778BE" w:rsidRPr="00437306" w:rsidRDefault="006778BE" w:rsidP="006778BE">
      <w:pPr>
        <w:pStyle w:val="Definition"/>
      </w:pPr>
      <w:r w:rsidRPr="00437306">
        <w:rPr>
          <w:b/>
          <w:i/>
        </w:rPr>
        <w:t>remuneration determination</w:t>
      </w:r>
      <w:r w:rsidRPr="00437306">
        <w:t>, for an external administrator of a company, means a determination made in accordance with section</w:t>
      </w:r>
      <w:r w:rsidR="00437306">
        <w:t> </w:t>
      </w:r>
      <w:r w:rsidRPr="00437306">
        <w:t>60</w:t>
      </w:r>
      <w:r w:rsidR="00437306">
        <w:noBreakHyphen/>
      </w:r>
      <w:r w:rsidRPr="00437306">
        <w:t>10 in relation to the external administrator.</w:t>
      </w:r>
    </w:p>
    <w:p w:rsidR="006778BE" w:rsidRPr="00437306" w:rsidRDefault="006778BE" w:rsidP="006778BE">
      <w:pPr>
        <w:pStyle w:val="Definition"/>
      </w:pPr>
      <w:r w:rsidRPr="00437306">
        <w:rPr>
          <w:b/>
          <w:i/>
        </w:rPr>
        <w:t>resolution</w:t>
      </w:r>
      <w:r w:rsidRPr="00437306">
        <w:t xml:space="preserve">: a </w:t>
      </w:r>
      <w:r w:rsidRPr="00437306">
        <w:rPr>
          <w:b/>
          <w:i/>
        </w:rPr>
        <w:t>resolution</w:t>
      </w:r>
      <w:r w:rsidRPr="00437306">
        <w:t xml:space="preserve"> is passed by creditors or contributories of a company:</w:t>
      </w:r>
    </w:p>
    <w:p w:rsidR="006778BE" w:rsidRPr="00437306" w:rsidRDefault="006778BE" w:rsidP="006778BE">
      <w:pPr>
        <w:pStyle w:val="paragraph"/>
      </w:pPr>
      <w:r w:rsidRPr="00437306">
        <w:tab/>
        <w:t>(a)</w:t>
      </w:r>
      <w:r w:rsidRPr="00437306">
        <w:tab/>
        <w:t>in a meeting—in the circumstances prescribed under paragraph</w:t>
      </w:r>
      <w:r w:rsidR="00437306">
        <w:t> </w:t>
      </w:r>
      <w:r w:rsidRPr="00437306">
        <w:t>75</w:t>
      </w:r>
      <w:r w:rsidR="00437306">
        <w:noBreakHyphen/>
      </w:r>
      <w:r w:rsidRPr="00437306">
        <w:t>50(2)(k); or</w:t>
      </w:r>
    </w:p>
    <w:p w:rsidR="006778BE" w:rsidRPr="00437306" w:rsidRDefault="006778BE" w:rsidP="006778BE">
      <w:pPr>
        <w:pStyle w:val="paragraph"/>
      </w:pPr>
      <w:r w:rsidRPr="00437306">
        <w:tab/>
        <w:t>(b)</w:t>
      </w:r>
      <w:r w:rsidRPr="00437306">
        <w:tab/>
        <w:t>without a meeting—in the circumstances prescribed under paragraph</w:t>
      </w:r>
      <w:r w:rsidR="00437306">
        <w:t> </w:t>
      </w:r>
      <w:r w:rsidRPr="00437306">
        <w:t>75</w:t>
      </w:r>
      <w:r w:rsidR="00437306">
        <w:noBreakHyphen/>
      </w:r>
      <w:r w:rsidRPr="00437306">
        <w:t>40(5)(b).</w:t>
      </w:r>
    </w:p>
    <w:p w:rsidR="006778BE" w:rsidRPr="00437306" w:rsidRDefault="006778BE" w:rsidP="006778BE">
      <w:pPr>
        <w:pStyle w:val="Definition"/>
      </w:pPr>
      <w:r w:rsidRPr="00437306">
        <w:rPr>
          <w:b/>
          <w:i/>
        </w:rPr>
        <w:t>reviewing liquidator</w:t>
      </w:r>
      <w:r w:rsidRPr="00437306">
        <w:t xml:space="preserve"> means a registered liquidator who has been appointed under section</w:t>
      </w:r>
      <w:r w:rsidR="00437306">
        <w:t> </w:t>
      </w:r>
      <w:r w:rsidRPr="00437306">
        <w:t>90</w:t>
      </w:r>
      <w:r w:rsidR="00437306">
        <w:noBreakHyphen/>
      </w:r>
      <w:r w:rsidRPr="00437306">
        <w:t>23 or 90</w:t>
      </w:r>
      <w:r w:rsidR="00437306">
        <w:noBreakHyphen/>
      </w:r>
      <w:r w:rsidRPr="00437306">
        <w:t>24 to conduct a review.</w:t>
      </w:r>
    </w:p>
    <w:p w:rsidR="006778BE" w:rsidRPr="00437306" w:rsidRDefault="006778BE" w:rsidP="006778BE">
      <w:pPr>
        <w:pStyle w:val="Definition"/>
      </w:pPr>
      <w:r w:rsidRPr="00437306">
        <w:rPr>
          <w:b/>
          <w:bCs/>
          <w:i/>
          <w:iCs/>
        </w:rPr>
        <w:t>special resolution</w:t>
      </w:r>
      <w:r w:rsidRPr="00437306">
        <w:rPr>
          <w:bCs/>
          <w:iCs/>
        </w:rPr>
        <w:t>:</w:t>
      </w:r>
      <w:r w:rsidRPr="00437306">
        <w:t xml:space="preserve"> a </w:t>
      </w:r>
      <w:r w:rsidRPr="00437306">
        <w:rPr>
          <w:b/>
          <w:i/>
        </w:rPr>
        <w:t>special resolution</w:t>
      </w:r>
      <w:r w:rsidRPr="00437306">
        <w:t xml:space="preserve"> is passed by creditors or contributories of a company:</w:t>
      </w:r>
    </w:p>
    <w:p w:rsidR="006778BE" w:rsidRPr="00437306" w:rsidRDefault="006778BE" w:rsidP="006778BE">
      <w:pPr>
        <w:pStyle w:val="paragraph"/>
      </w:pPr>
      <w:r w:rsidRPr="00437306">
        <w:tab/>
        <w:t>(a)</w:t>
      </w:r>
      <w:r w:rsidRPr="00437306">
        <w:tab/>
        <w:t>in a meeting—in the circumstances prescribed under paragraph</w:t>
      </w:r>
      <w:r w:rsidR="00437306">
        <w:t> </w:t>
      </w:r>
      <w:r w:rsidRPr="00437306">
        <w:t>75</w:t>
      </w:r>
      <w:r w:rsidR="00437306">
        <w:noBreakHyphen/>
      </w:r>
      <w:r w:rsidRPr="00437306">
        <w:t>50(2)(k); or</w:t>
      </w:r>
    </w:p>
    <w:p w:rsidR="006778BE" w:rsidRPr="00437306" w:rsidRDefault="006778BE" w:rsidP="006778BE">
      <w:pPr>
        <w:pStyle w:val="paragraph"/>
      </w:pPr>
      <w:r w:rsidRPr="00437306">
        <w:tab/>
        <w:t>(b)</w:t>
      </w:r>
      <w:r w:rsidRPr="00437306">
        <w:tab/>
        <w:t>without a meeting—in the circumstances prescribed under paragraph</w:t>
      </w:r>
      <w:r w:rsidR="00437306">
        <w:t> </w:t>
      </w:r>
      <w:r w:rsidRPr="00437306">
        <w:t>75</w:t>
      </w:r>
      <w:r w:rsidR="00437306">
        <w:noBreakHyphen/>
      </w:r>
      <w:r w:rsidRPr="00437306">
        <w:t>40(5)(b).</w:t>
      </w:r>
    </w:p>
    <w:p w:rsidR="006778BE" w:rsidRPr="00437306" w:rsidRDefault="006778BE" w:rsidP="006778BE">
      <w:pPr>
        <w:pStyle w:val="Definition"/>
      </w:pPr>
      <w:r w:rsidRPr="00437306">
        <w:rPr>
          <w:b/>
          <w:i/>
        </w:rPr>
        <w:t>start of an external administration</w:t>
      </w:r>
      <w:r w:rsidRPr="00437306">
        <w:t xml:space="preserve"> of a company means:</w:t>
      </w:r>
    </w:p>
    <w:p w:rsidR="006778BE" w:rsidRPr="00437306" w:rsidRDefault="006778BE" w:rsidP="006778BE">
      <w:pPr>
        <w:pStyle w:val="paragraph"/>
      </w:pPr>
      <w:r w:rsidRPr="00437306">
        <w:tab/>
        <w:t>(a)</w:t>
      </w:r>
      <w:r w:rsidRPr="00437306">
        <w:tab/>
        <w:t>in relation to a company under administration—the day an administrator of the company is appointed under section</w:t>
      </w:r>
      <w:r w:rsidR="00437306">
        <w:t> </w:t>
      </w:r>
      <w:r w:rsidRPr="00437306">
        <w:t>436A, 436B or 436C; and</w:t>
      </w:r>
    </w:p>
    <w:p w:rsidR="006778BE" w:rsidRPr="00437306" w:rsidRDefault="006778BE" w:rsidP="006778BE">
      <w:pPr>
        <w:pStyle w:val="paragraph"/>
      </w:pPr>
      <w:r w:rsidRPr="00437306">
        <w:tab/>
        <w:t>(b)</w:t>
      </w:r>
      <w:r w:rsidRPr="00437306">
        <w:tab/>
        <w:t>in relation to a company that is subject to a deed of company arrangement—the day the deed is executed; and</w:t>
      </w:r>
    </w:p>
    <w:p w:rsidR="006778BE" w:rsidRPr="00437306" w:rsidRDefault="006778BE" w:rsidP="006778BE">
      <w:pPr>
        <w:pStyle w:val="paragraph"/>
      </w:pPr>
      <w:r w:rsidRPr="00437306">
        <w:tab/>
        <w:t>(c)</w:t>
      </w:r>
      <w:r w:rsidRPr="00437306">
        <w:tab/>
        <w:t>in the case of a winding up of a company—the day the winding up of the company is taken to have begun under section</w:t>
      </w:r>
      <w:r w:rsidR="00437306">
        <w:t> </w:t>
      </w:r>
      <w:r w:rsidRPr="00437306">
        <w:t>513A or 513B; and</w:t>
      </w:r>
    </w:p>
    <w:p w:rsidR="006778BE" w:rsidRPr="00437306" w:rsidRDefault="006778BE" w:rsidP="006778BE">
      <w:pPr>
        <w:pStyle w:val="paragraph"/>
      </w:pPr>
      <w:r w:rsidRPr="00437306">
        <w:tab/>
        <w:t>(d)</w:t>
      </w:r>
      <w:r w:rsidRPr="00437306">
        <w:tab/>
        <w:t>in relation to a company for which a provisional liquidator has been appointed—the day the provisional liquidator is appointed.</w:t>
      </w:r>
    </w:p>
    <w:p w:rsidR="006778BE" w:rsidRPr="00437306" w:rsidRDefault="006778BE" w:rsidP="006778BE">
      <w:pPr>
        <w:pStyle w:val="Definition"/>
      </w:pPr>
      <w:r w:rsidRPr="00437306">
        <w:rPr>
          <w:b/>
          <w:i/>
        </w:rPr>
        <w:t>this Schedule</w:t>
      </w:r>
      <w:r w:rsidRPr="00437306">
        <w:rPr>
          <w:i/>
        </w:rPr>
        <w:t xml:space="preserve"> </w:t>
      </w:r>
      <w:r w:rsidRPr="00437306">
        <w:t>includes the Insolvency Practice Rules.</w:t>
      </w:r>
    </w:p>
    <w:p w:rsidR="006778BE" w:rsidRPr="00437306" w:rsidRDefault="006778BE" w:rsidP="006778BE">
      <w:pPr>
        <w:pStyle w:val="ActHead4"/>
      </w:pPr>
      <w:bookmarkStart w:id="400" w:name="_Toc528574614"/>
      <w:r w:rsidRPr="00437306">
        <w:rPr>
          <w:rStyle w:val="CharSubdNo"/>
        </w:rPr>
        <w:t>Subdivision C</w:t>
      </w:r>
      <w:r w:rsidRPr="00437306">
        <w:t>—</w:t>
      </w:r>
      <w:r w:rsidRPr="00437306">
        <w:rPr>
          <w:rStyle w:val="CharSubdText"/>
        </w:rPr>
        <w:t>Other definitions</w:t>
      </w:r>
      <w:bookmarkEnd w:id="400"/>
    </w:p>
    <w:p w:rsidR="006778BE" w:rsidRPr="00437306" w:rsidRDefault="006778BE" w:rsidP="006778BE">
      <w:pPr>
        <w:pStyle w:val="ActHead5"/>
        <w:rPr>
          <w:i/>
        </w:rPr>
      </w:pPr>
      <w:bookmarkStart w:id="401" w:name="_Toc528574615"/>
      <w:r w:rsidRPr="00437306">
        <w:rPr>
          <w:rStyle w:val="CharSectno"/>
        </w:rPr>
        <w:t>5</w:t>
      </w:r>
      <w:r w:rsidR="00437306">
        <w:rPr>
          <w:rStyle w:val="CharSectno"/>
        </w:rPr>
        <w:noBreakHyphen/>
      </w:r>
      <w:r w:rsidRPr="00437306">
        <w:rPr>
          <w:rStyle w:val="CharSectno"/>
        </w:rPr>
        <w:t>10</w:t>
      </w:r>
      <w:r w:rsidRPr="00437306">
        <w:t xml:space="preserve">  Meaning of </w:t>
      </w:r>
      <w:r w:rsidRPr="00437306">
        <w:rPr>
          <w:i/>
        </w:rPr>
        <w:t>current conditions</w:t>
      </w:r>
      <w:bookmarkEnd w:id="401"/>
    </w:p>
    <w:p w:rsidR="006778BE" w:rsidRPr="00437306" w:rsidRDefault="006778BE" w:rsidP="006778BE">
      <w:pPr>
        <w:pStyle w:val="subsection"/>
      </w:pPr>
      <w:r w:rsidRPr="00437306">
        <w:tab/>
        <w:t>(1)</w:t>
      </w:r>
      <w:r w:rsidRPr="00437306">
        <w:tab/>
        <w:t xml:space="preserve">Each of the following is a </w:t>
      </w:r>
      <w:r w:rsidRPr="00437306">
        <w:rPr>
          <w:b/>
          <w:i/>
        </w:rPr>
        <w:t xml:space="preserve">current condition </w:t>
      </w:r>
      <w:r w:rsidRPr="00437306">
        <w:t>imposed on a registered liquidator:</w:t>
      </w:r>
    </w:p>
    <w:p w:rsidR="006778BE" w:rsidRPr="00437306" w:rsidRDefault="006778BE" w:rsidP="006778BE">
      <w:pPr>
        <w:pStyle w:val="paragraph"/>
      </w:pPr>
      <w:r w:rsidRPr="00437306">
        <w:tab/>
        <w:t>(a)</w:t>
      </w:r>
      <w:r w:rsidRPr="00437306">
        <w:tab/>
        <w:t>a condition that a committee decides that the registered liquidator is to be subject to under subsection</w:t>
      </w:r>
      <w:r w:rsidR="00437306">
        <w:t> </w:t>
      </w:r>
      <w:r w:rsidRPr="00437306">
        <w:t>20</w:t>
      </w:r>
      <w:r w:rsidR="00437306">
        <w:noBreakHyphen/>
      </w:r>
      <w:r w:rsidRPr="00437306">
        <w:t>20(5) or (6), subject to any variation that a committee has decided should be made to the condition under section</w:t>
      </w:r>
      <w:r w:rsidR="00437306">
        <w:t> </w:t>
      </w:r>
      <w:r w:rsidRPr="00437306">
        <w:t>20</w:t>
      </w:r>
      <w:r w:rsidR="00437306">
        <w:noBreakHyphen/>
      </w:r>
      <w:r w:rsidRPr="00437306">
        <w:t>55;</w:t>
      </w:r>
    </w:p>
    <w:p w:rsidR="006778BE" w:rsidRPr="00437306" w:rsidRDefault="006778BE" w:rsidP="006778BE">
      <w:pPr>
        <w:pStyle w:val="paragraph"/>
      </w:pPr>
      <w:r w:rsidRPr="00437306">
        <w:tab/>
        <w:t>(b)</w:t>
      </w:r>
      <w:r w:rsidRPr="00437306">
        <w:tab/>
        <w:t>a condition imposed on all registered liquidators, or on registered liquidators of the liquidator’s class, under section</w:t>
      </w:r>
      <w:r w:rsidR="00437306">
        <w:t> </w:t>
      </w:r>
      <w:r w:rsidRPr="00437306">
        <w:t>20</w:t>
      </w:r>
      <w:r w:rsidR="00437306">
        <w:noBreakHyphen/>
      </w:r>
      <w:r w:rsidRPr="00437306">
        <w:t>35;</w:t>
      </w:r>
    </w:p>
    <w:p w:rsidR="006778BE" w:rsidRPr="00437306" w:rsidRDefault="006778BE" w:rsidP="006778BE">
      <w:pPr>
        <w:pStyle w:val="paragraph"/>
      </w:pPr>
      <w:r w:rsidRPr="00437306">
        <w:tab/>
        <w:t>(c)</w:t>
      </w:r>
      <w:r w:rsidRPr="00437306">
        <w:tab/>
        <w:t>a condition imposed under subsection</w:t>
      </w:r>
      <w:r w:rsidR="00437306">
        <w:t> </w:t>
      </w:r>
      <w:r w:rsidRPr="00437306">
        <w:t>40</w:t>
      </w:r>
      <w:r w:rsidR="00437306">
        <w:noBreakHyphen/>
      </w:r>
      <w:r w:rsidRPr="00437306">
        <w:t>15(2) (direction not to accept further appointments);</w:t>
      </w:r>
    </w:p>
    <w:p w:rsidR="006778BE" w:rsidRPr="00437306" w:rsidRDefault="006778BE" w:rsidP="006778BE">
      <w:pPr>
        <w:pStyle w:val="paragraph"/>
      </w:pPr>
      <w:r w:rsidRPr="00437306">
        <w:tab/>
        <w:t>(d)</w:t>
      </w:r>
      <w:r w:rsidRPr="00437306">
        <w:tab/>
        <w:t>a condition that a committee decides that the registered liquidator is to be subject to under paragraph</w:t>
      </w:r>
      <w:r w:rsidR="00437306">
        <w:t> </w:t>
      </w:r>
      <w:r w:rsidRPr="00437306">
        <w:t>40</w:t>
      </w:r>
      <w:r w:rsidR="00437306">
        <w:noBreakHyphen/>
      </w:r>
      <w:r w:rsidRPr="00437306">
        <w:t>55(1)(f) or (g) (conditions as a result of disciplinary action), subject to any variation that a committee has decided should be made to the condition under section</w:t>
      </w:r>
      <w:r w:rsidR="00437306">
        <w:t> </w:t>
      </w:r>
      <w:r w:rsidRPr="00437306">
        <w:t>20</w:t>
      </w:r>
      <w:r w:rsidR="00437306">
        <w:noBreakHyphen/>
      </w:r>
      <w:r w:rsidRPr="00437306">
        <w:t>55;</w:t>
      </w:r>
    </w:p>
    <w:p w:rsidR="006778BE" w:rsidRPr="00437306" w:rsidRDefault="006778BE" w:rsidP="006778BE">
      <w:pPr>
        <w:pStyle w:val="paragraph"/>
      </w:pPr>
      <w:r w:rsidRPr="00437306">
        <w:tab/>
        <w:t>(e)</w:t>
      </w:r>
      <w:r w:rsidRPr="00437306">
        <w:tab/>
        <w:t>a condition imposed on the registered liquidator by the Court under section</w:t>
      </w:r>
      <w:r w:rsidR="00437306">
        <w:t> </w:t>
      </w:r>
      <w:r w:rsidRPr="00437306">
        <w:t>45</w:t>
      </w:r>
      <w:r w:rsidR="00437306">
        <w:noBreakHyphen/>
      </w:r>
      <w:r w:rsidRPr="00437306">
        <w:t>1.</w:t>
      </w:r>
    </w:p>
    <w:p w:rsidR="006778BE" w:rsidRPr="00437306" w:rsidRDefault="006778BE" w:rsidP="006778BE">
      <w:pPr>
        <w:pStyle w:val="subsection"/>
      </w:pPr>
      <w:r w:rsidRPr="00437306">
        <w:tab/>
        <w:t>(2)</w:t>
      </w:r>
      <w:r w:rsidRPr="00437306">
        <w:tab/>
        <w:t xml:space="preserve">However, the </w:t>
      </w:r>
      <w:r w:rsidRPr="00437306">
        <w:rPr>
          <w:b/>
          <w:i/>
        </w:rPr>
        <w:t>current conditions</w:t>
      </w:r>
      <w:r w:rsidRPr="00437306">
        <w:t xml:space="preserve"> imposed on a registered liquidator do not include:</w:t>
      </w:r>
    </w:p>
    <w:p w:rsidR="006778BE" w:rsidRPr="00437306" w:rsidRDefault="006778BE" w:rsidP="006778BE">
      <w:pPr>
        <w:pStyle w:val="paragraph"/>
      </w:pPr>
      <w:r w:rsidRPr="00437306">
        <w:tab/>
        <w:t>(a)</w:t>
      </w:r>
      <w:r w:rsidRPr="00437306">
        <w:tab/>
        <w:t>a condition that a committee has decided to remove under section</w:t>
      </w:r>
      <w:r w:rsidR="00437306">
        <w:t> </w:t>
      </w:r>
      <w:r w:rsidRPr="00437306">
        <w:t>20</w:t>
      </w:r>
      <w:r w:rsidR="00437306">
        <w:noBreakHyphen/>
      </w:r>
      <w:r w:rsidRPr="00437306">
        <w:t>55; or</w:t>
      </w:r>
    </w:p>
    <w:p w:rsidR="006778BE" w:rsidRPr="00437306" w:rsidRDefault="006778BE" w:rsidP="006778BE">
      <w:pPr>
        <w:pStyle w:val="paragraph"/>
      </w:pPr>
      <w:r w:rsidRPr="00437306">
        <w:tab/>
        <w:t>(b)</w:t>
      </w:r>
      <w:r w:rsidRPr="00437306">
        <w:tab/>
        <w:t>a condition that is removed under subsection</w:t>
      </w:r>
      <w:r w:rsidR="00437306">
        <w:t> </w:t>
      </w:r>
      <w:r w:rsidRPr="00437306">
        <w:t>40</w:t>
      </w:r>
      <w:r w:rsidR="00437306">
        <w:noBreakHyphen/>
      </w:r>
      <w:r w:rsidRPr="00437306">
        <w:t>15(4) (condition removed because a direction not to accept further appointments has been withdrawn); or</w:t>
      </w:r>
    </w:p>
    <w:p w:rsidR="006778BE" w:rsidRPr="00437306" w:rsidRDefault="006778BE" w:rsidP="006778BE">
      <w:pPr>
        <w:pStyle w:val="paragraph"/>
      </w:pPr>
      <w:r w:rsidRPr="00437306">
        <w:tab/>
        <w:t>(c)</w:t>
      </w:r>
      <w:r w:rsidRPr="00437306">
        <w:tab/>
        <w:t>a condition that the Court has ordered be removed under section</w:t>
      </w:r>
      <w:r w:rsidR="00437306">
        <w:t> </w:t>
      </w:r>
      <w:r w:rsidRPr="00437306">
        <w:t>45</w:t>
      </w:r>
      <w:r w:rsidR="00437306">
        <w:noBreakHyphen/>
      </w:r>
      <w:r w:rsidRPr="00437306">
        <w:t>1.</w:t>
      </w:r>
    </w:p>
    <w:p w:rsidR="006778BE" w:rsidRPr="00437306" w:rsidRDefault="006778BE" w:rsidP="006778BE">
      <w:pPr>
        <w:pStyle w:val="ActHead5"/>
        <w:rPr>
          <w:i/>
        </w:rPr>
      </w:pPr>
      <w:bookmarkStart w:id="402" w:name="_Toc528574616"/>
      <w:r w:rsidRPr="00437306">
        <w:rPr>
          <w:rStyle w:val="CharSectno"/>
        </w:rPr>
        <w:t>5</w:t>
      </w:r>
      <w:r w:rsidR="00437306">
        <w:rPr>
          <w:rStyle w:val="CharSectno"/>
        </w:rPr>
        <w:noBreakHyphen/>
      </w:r>
      <w:r w:rsidRPr="00437306">
        <w:rPr>
          <w:rStyle w:val="CharSectno"/>
        </w:rPr>
        <w:t>15</w:t>
      </w:r>
      <w:r w:rsidRPr="00437306">
        <w:t xml:space="preserve">  Meaning of </w:t>
      </w:r>
      <w:r w:rsidRPr="00437306">
        <w:rPr>
          <w:i/>
        </w:rPr>
        <w:t>external administration</w:t>
      </w:r>
      <w:r w:rsidRPr="00437306">
        <w:t xml:space="preserve"> of a company</w:t>
      </w:r>
      <w:bookmarkEnd w:id="402"/>
    </w:p>
    <w:p w:rsidR="006778BE" w:rsidRPr="00437306" w:rsidRDefault="006778BE" w:rsidP="006778BE">
      <w:pPr>
        <w:pStyle w:val="subsection"/>
      </w:pPr>
      <w:r w:rsidRPr="00437306">
        <w:tab/>
      </w:r>
      <w:r w:rsidRPr="00437306">
        <w:tab/>
        <w:t>A company is taken to be under</w:t>
      </w:r>
      <w:r w:rsidRPr="00437306">
        <w:rPr>
          <w:b/>
          <w:i/>
        </w:rPr>
        <w:t xml:space="preserve"> external administration</w:t>
      </w:r>
      <w:r w:rsidRPr="00437306">
        <w:t xml:space="preserve"> if:</w:t>
      </w:r>
    </w:p>
    <w:p w:rsidR="006778BE" w:rsidRPr="00437306" w:rsidRDefault="006778BE" w:rsidP="006778BE">
      <w:pPr>
        <w:pStyle w:val="paragraph"/>
      </w:pPr>
      <w:r w:rsidRPr="00437306">
        <w:tab/>
        <w:t>(a)</w:t>
      </w:r>
      <w:r w:rsidRPr="00437306">
        <w:tab/>
        <w:t>the company is under administration; or</w:t>
      </w:r>
    </w:p>
    <w:p w:rsidR="006778BE" w:rsidRPr="00437306" w:rsidRDefault="006778BE" w:rsidP="006778BE">
      <w:pPr>
        <w:pStyle w:val="paragraph"/>
      </w:pPr>
      <w:r w:rsidRPr="00437306">
        <w:tab/>
        <w:t>(b)</w:t>
      </w:r>
      <w:r w:rsidRPr="00437306">
        <w:tab/>
        <w:t>a deed of company arrangement has been entered into in relation to the company; or</w:t>
      </w:r>
    </w:p>
    <w:p w:rsidR="006778BE" w:rsidRPr="00437306" w:rsidRDefault="006778BE" w:rsidP="006778BE">
      <w:pPr>
        <w:pStyle w:val="paragraph"/>
      </w:pPr>
      <w:r w:rsidRPr="00437306">
        <w:tab/>
        <w:t>(c)</w:t>
      </w:r>
      <w:r w:rsidRPr="00437306">
        <w:tab/>
        <w:t>a liquidator has been appointed in relation to the company; or</w:t>
      </w:r>
    </w:p>
    <w:p w:rsidR="006778BE" w:rsidRPr="00437306" w:rsidRDefault="006778BE" w:rsidP="006778BE">
      <w:pPr>
        <w:pStyle w:val="paragraph"/>
      </w:pPr>
      <w:r w:rsidRPr="00437306">
        <w:tab/>
        <w:t>(d)</w:t>
      </w:r>
      <w:r w:rsidRPr="00437306">
        <w:tab/>
        <w:t>a provisional liquidator has been appointed in relation to the company.</w:t>
      </w:r>
    </w:p>
    <w:p w:rsidR="006778BE" w:rsidRPr="00437306" w:rsidRDefault="006778BE" w:rsidP="006778BE">
      <w:pPr>
        <w:pStyle w:val="notetext"/>
      </w:pPr>
      <w:r w:rsidRPr="00437306">
        <w:t>Note:</w:t>
      </w:r>
      <w:r w:rsidRPr="00437306">
        <w:tab/>
        <w:t xml:space="preserve">A company is not under </w:t>
      </w:r>
      <w:r w:rsidRPr="00437306">
        <w:rPr>
          <w:b/>
          <w:i/>
        </w:rPr>
        <w:t>external administration</w:t>
      </w:r>
      <w:r w:rsidRPr="00437306">
        <w:t xml:space="preserve"> for the purposes of this Schedule merely because a receiver, receiver and manager, or other controller has been appointed in relation to property of the company.</w:t>
      </w:r>
    </w:p>
    <w:p w:rsidR="006778BE" w:rsidRPr="00437306" w:rsidRDefault="006778BE" w:rsidP="006778BE">
      <w:pPr>
        <w:pStyle w:val="ActHead5"/>
        <w:rPr>
          <w:b w:val="0"/>
        </w:rPr>
      </w:pPr>
      <w:bookmarkStart w:id="403" w:name="_Toc528574617"/>
      <w:r w:rsidRPr="00437306">
        <w:rPr>
          <w:rStyle w:val="CharSectno"/>
        </w:rPr>
        <w:t>5</w:t>
      </w:r>
      <w:r w:rsidR="00437306">
        <w:rPr>
          <w:rStyle w:val="CharSectno"/>
        </w:rPr>
        <w:noBreakHyphen/>
      </w:r>
      <w:r w:rsidRPr="00437306">
        <w:rPr>
          <w:rStyle w:val="CharSectno"/>
        </w:rPr>
        <w:t>20</w:t>
      </w:r>
      <w:r w:rsidRPr="00437306">
        <w:t xml:space="preserve">  Meaning of </w:t>
      </w:r>
      <w:r w:rsidRPr="00437306">
        <w:rPr>
          <w:i/>
        </w:rPr>
        <w:t xml:space="preserve">external administrator </w:t>
      </w:r>
      <w:r w:rsidRPr="00437306">
        <w:t>of a company</w:t>
      </w:r>
      <w:bookmarkEnd w:id="403"/>
    </w:p>
    <w:p w:rsidR="006778BE" w:rsidRPr="00437306" w:rsidRDefault="006778BE" w:rsidP="006778BE">
      <w:pPr>
        <w:pStyle w:val="subsection"/>
      </w:pPr>
      <w:r w:rsidRPr="00437306">
        <w:tab/>
      </w:r>
      <w:r w:rsidRPr="00437306">
        <w:tab/>
        <w:t xml:space="preserve">A person is an </w:t>
      </w:r>
      <w:r w:rsidRPr="00437306">
        <w:rPr>
          <w:b/>
          <w:i/>
        </w:rPr>
        <w:t>external administrator</w:t>
      </w:r>
      <w:r w:rsidRPr="00437306">
        <w:t xml:space="preserve"> of a company if the person is:</w:t>
      </w:r>
    </w:p>
    <w:p w:rsidR="006778BE" w:rsidRPr="00437306" w:rsidRDefault="006778BE" w:rsidP="006778BE">
      <w:pPr>
        <w:pStyle w:val="paragraph"/>
      </w:pPr>
      <w:r w:rsidRPr="00437306">
        <w:tab/>
        <w:t>(a)</w:t>
      </w:r>
      <w:r w:rsidRPr="00437306">
        <w:tab/>
        <w:t>the administrator of the company; or</w:t>
      </w:r>
    </w:p>
    <w:p w:rsidR="006778BE" w:rsidRPr="00437306" w:rsidRDefault="006778BE" w:rsidP="006778BE">
      <w:pPr>
        <w:pStyle w:val="paragraph"/>
      </w:pPr>
      <w:r w:rsidRPr="00437306">
        <w:tab/>
        <w:t>(b)</w:t>
      </w:r>
      <w:r w:rsidRPr="00437306">
        <w:tab/>
        <w:t>the administrator under a deed of company arrangement that has been entered into in relation to the company; or</w:t>
      </w:r>
    </w:p>
    <w:p w:rsidR="006778BE" w:rsidRPr="00437306" w:rsidRDefault="006778BE" w:rsidP="006778BE">
      <w:pPr>
        <w:pStyle w:val="paragraph"/>
      </w:pPr>
      <w:r w:rsidRPr="00437306">
        <w:tab/>
        <w:t>(c)</w:t>
      </w:r>
      <w:r w:rsidRPr="00437306">
        <w:tab/>
        <w:t>the liquidator of the company; or</w:t>
      </w:r>
    </w:p>
    <w:p w:rsidR="006778BE" w:rsidRPr="00437306" w:rsidRDefault="006778BE" w:rsidP="006778BE">
      <w:pPr>
        <w:pStyle w:val="paragraph"/>
      </w:pPr>
      <w:r w:rsidRPr="00437306">
        <w:tab/>
        <w:t>(d)</w:t>
      </w:r>
      <w:r w:rsidRPr="00437306">
        <w:tab/>
        <w:t>the provisional liquidator of the company.</w:t>
      </w:r>
    </w:p>
    <w:p w:rsidR="006778BE" w:rsidRPr="00437306" w:rsidRDefault="006778BE" w:rsidP="006778BE">
      <w:pPr>
        <w:pStyle w:val="notetext"/>
      </w:pPr>
      <w:r w:rsidRPr="00437306">
        <w:t>Note:</w:t>
      </w:r>
      <w:r w:rsidRPr="00437306">
        <w:tab/>
        <w:t xml:space="preserve">A person is not an </w:t>
      </w:r>
      <w:r w:rsidRPr="00437306">
        <w:rPr>
          <w:b/>
          <w:i/>
        </w:rPr>
        <w:t xml:space="preserve">external administrator </w:t>
      </w:r>
      <w:r w:rsidRPr="00437306">
        <w:t>of a company for the purposes of this Schedule merely because the person has been appointed as a receiver, receiver and manager, or controller in relation to property of the company.</w:t>
      </w:r>
    </w:p>
    <w:p w:rsidR="006778BE" w:rsidRPr="00437306" w:rsidRDefault="006778BE" w:rsidP="006778BE">
      <w:pPr>
        <w:pStyle w:val="ActHead5"/>
      </w:pPr>
      <w:bookmarkStart w:id="404" w:name="_Toc528574618"/>
      <w:r w:rsidRPr="00437306">
        <w:rPr>
          <w:rStyle w:val="CharSectno"/>
        </w:rPr>
        <w:t>5</w:t>
      </w:r>
      <w:r w:rsidR="00437306">
        <w:rPr>
          <w:rStyle w:val="CharSectno"/>
        </w:rPr>
        <w:noBreakHyphen/>
      </w:r>
      <w:r w:rsidRPr="00437306">
        <w:rPr>
          <w:rStyle w:val="CharSectno"/>
        </w:rPr>
        <w:t>25</w:t>
      </w:r>
      <w:r w:rsidRPr="00437306">
        <w:t xml:space="preserve">  References to the external administrator of a company</w:t>
      </w:r>
      <w:bookmarkEnd w:id="404"/>
    </w:p>
    <w:p w:rsidR="006778BE" w:rsidRPr="00437306" w:rsidRDefault="006778BE" w:rsidP="006778BE">
      <w:pPr>
        <w:pStyle w:val="subsection"/>
      </w:pPr>
      <w:r w:rsidRPr="00437306">
        <w:tab/>
      </w:r>
      <w:r w:rsidRPr="00437306">
        <w:tab/>
        <w:t>A reference in this Schedule to the external administrator of a company is to be read:</w:t>
      </w:r>
    </w:p>
    <w:p w:rsidR="006778BE" w:rsidRPr="00437306" w:rsidRDefault="006778BE" w:rsidP="006778BE">
      <w:pPr>
        <w:pStyle w:val="paragraph"/>
      </w:pPr>
      <w:r w:rsidRPr="00437306">
        <w:tab/>
        <w:t>(a)</w:t>
      </w:r>
      <w:r w:rsidRPr="00437306">
        <w:tab/>
        <w:t>in relation to a company in respect of which there are 2 or more joint external administrators—as a reference to all of the external administrators; and</w:t>
      </w:r>
    </w:p>
    <w:p w:rsidR="006778BE" w:rsidRPr="00437306" w:rsidRDefault="006778BE" w:rsidP="006778BE">
      <w:pPr>
        <w:pStyle w:val="paragraph"/>
      </w:pPr>
      <w:r w:rsidRPr="00437306">
        <w:tab/>
        <w:t>(b)</w:t>
      </w:r>
      <w:r w:rsidRPr="00437306">
        <w:tab/>
        <w:t>in relation to a company in respect of which there are 2 or more joint and several external administrators—as a reference to all of the external administrators or any one or more of the external administrators.</w:t>
      </w:r>
    </w:p>
    <w:p w:rsidR="006778BE" w:rsidRPr="00437306" w:rsidRDefault="006778BE" w:rsidP="006778BE">
      <w:pPr>
        <w:pStyle w:val="ActHead5"/>
      </w:pPr>
      <w:bookmarkStart w:id="405" w:name="_Toc528574619"/>
      <w:r w:rsidRPr="00437306">
        <w:rPr>
          <w:rStyle w:val="CharSectno"/>
        </w:rPr>
        <w:t>5</w:t>
      </w:r>
      <w:r w:rsidR="00437306">
        <w:rPr>
          <w:rStyle w:val="CharSectno"/>
        </w:rPr>
        <w:noBreakHyphen/>
      </w:r>
      <w:r w:rsidRPr="00437306">
        <w:rPr>
          <w:rStyle w:val="CharSectno"/>
        </w:rPr>
        <w:t>26</w:t>
      </w:r>
      <w:r w:rsidRPr="00437306">
        <w:t xml:space="preserve">  Property of a company</w:t>
      </w:r>
      <w:bookmarkEnd w:id="405"/>
    </w:p>
    <w:p w:rsidR="006778BE" w:rsidRPr="00437306" w:rsidRDefault="006778BE" w:rsidP="006778BE">
      <w:pPr>
        <w:pStyle w:val="subsection"/>
      </w:pPr>
      <w:r w:rsidRPr="00437306">
        <w:tab/>
      </w:r>
      <w:r w:rsidRPr="00437306">
        <w:tab/>
        <w:t xml:space="preserve">The </w:t>
      </w:r>
      <w:r w:rsidRPr="00437306">
        <w:rPr>
          <w:b/>
          <w:i/>
        </w:rPr>
        <w:t>property</w:t>
      </w:r>
      <w:r w:rsidRPr="00437306">
        <w:t xml:space="preserve"> of a company includes any PPSA retention of title property of the company.</w:t>
      </w:r>
    </w:p>
    <w:p w:rsidR="006778BE" w:rsidRPr="00437306" w:rsidRDefault="006778BE" w:rsidP="006778BE">
      <w:pPr>
        <w:pStyle w:val="notetext"/>
      </w:pPr>
      <w:r w:rsidRPr="00437306">
        <w:t>Note:</w:t>
      </w:r>
      <w:r w:rsidRPr="00437306">
        <w:tab/>
        <w:t>See sections</w:t>
      </w:r>
      <w:r w:rsidR="00437306">
        <w:t> </w:t>
      </w:r>
      <w:r w:rsidRPr="00437306">
        <w:t xml:space="preserve">9 (definition of </w:t>
      </w:r>
      <w:r w:rsidRPr="00437306">
        <w:rPr>
          <w:b/>
          <w:i/>
        </w:rPr>
        <w:t>property</w:t>
      </w:r>
      <w:r w:rsidRPr="00437306">
        <w:t>) and 51F (PPSA retention of title property).</w:t>
      </w:r>
    </w:p>
    <w:p w:rsidR="006778BE" w:rsidRPr="00437306" w:rsidRDefault="006778BE" w:rsidP="006778BE">
      <w:pPr>
        <w:pStyle w:val="ActHead5"/>
        <w:rPr>
          <w:b w:val="0"/>
        </w:rPr>
      </w:pPr>
      <w:bookmarkStart w:id="406" w:name="_Toc528574620"/>
      <w:r w:rsidRPr="00437306">
        <w:rPr>
          <w:rStyle w:val="CharSectno"/>
        </w:rPr>
        <w:t>5</w:t>
      </w:r>
      <w:r w:rsidR="00437306">
        <w:rPr>
          <w:rStyle w:val="CharSectno"/>
        </w:rPr>
        <w:noBreakHyphen/>
      </w:r>
      <w:r w:rsidRPr="00437306">
        <w:rPr>
          <w:rStyle w:val="CharSectno"/>
        </w:rPr>
        <w:t>27</w:t>
      </w:r>
      <w:r w:rsidRPr="00437306">
        <w:t xml:space="preserve">  Meaning of </w:t>
      </w:r>
      <w:r w:rsidRPr="00437306">
        <w:rPr>
          <w:i/>
        </w:rPr>
        <w:t>pooled group</w:t>
      </w:r>
      <w:bookmarkEnd w:id="406"/>
    </w:p>
    <w:p w:rsidR="006778BE" w:rsidRPr="00437306" w:rsidRDefault="006778BE" w:rsidP="006778BE">
      <w:pPr>
        <w:pStyle w:val="subsection"/>
      </w:pPr>
      <w:r w:rsidRPr="00437306">
        <w:tab/>
      </w:r>
      <w:r w:rsidRPr="00437306">
        <w:tab/>
        <w:t>If:</w:t>
      </w:r>
    </w:p>
    <w:p w:rsidR="006778BE" w:rsidRPr="00437306" w:rsidRDefault="006778BE" w:rsidP="006778BE">
      <w:pPr>
        <w:pStyle w:val="paragraph"/>
      </w:pPr>
      <w:r w:rsidRPr="00437306">
        <w:tab/>
        <w:t>(a)</w:t>
      </w:r>
      <w:r w:rsidRPr="00437306">
        <w:tab/>
        <w:t>a pooling determination is in force in relation to a group of 2 or more companies; or</w:t>
      </w:r>
    </w:p>
    <w:p w:rsidR="006778BE" w:rsidRPr="00437306" w:rsidRDefault="006778BE" w:rsidP="006778BE">
      <w:pPr>
        <w:pStyle w:val="paragraph"/>
      </w:pPr>
      <w:r w:rsidRPr="00437306">
        <w:tab/>
        <w:t>(b)</w:t>
      </w:r>
      <w:r w:rsidRPr="00437306">
        <w:tab/>
        <w:t>a pooling order is in force in relation to a group of 2 or more companies;</w:t>
      </w:r>
    </w:p>
    <w:p w:rsidR="006778BE" w:rsidRPr="00437306" w:rsidRDefault="006778BE" w:rsidP="006778BE">
      <w:pPr>
        <w:pStyle w:val="subsection2"/>
      </w:pPr>
      <w:r w:rsidRPr="00437306">
        <w:t>then:</w:t>
      </w:r>
    </w:p>
    <w:p w:rsidR="006778BE" w:rsidRPr="00437306" w:rsidRDefault="006778BE" w:rsidP="006778BE">
      <w:pPr>
        <w:pStyle w:val="paragraph"/>
      </w:pPr>
      <w:r w:rsidRPr="00437306">
        <w:tab/>
        <w:t>(c)</w:t>
      </w:r>
      <w:r w:rsidRPr="00437306">
        <w:tab/>
        <w:t xml:space="preserve">the companies are together a </w:t>
      </w:r>
      <w:r w:rsidRPr="00437306">
        <w:rPr>
          <w:b/>
          <w:i/>
        </w:rPr>
        <w:t>pooled group</w:t>
      </w:r>
      <w:r w:rsidRPr="00437306">
        <w:t>; and</w:t>
      </w:r>
    </w:p>
    <w:p w:rsidR="006778BE" w:rsidRPr="00437306" w:rsidRDefault="006778BE" w:rsidP="006778BE">
      <w:pPr>
        <w:pStyle w:val="paragraph"/>
      </w:pPr>
      <w:r w:rsidRPr="00437306">
        <w:tab/>
        <w:t>(d)</w:t>
      </w:r>
      <w:r w:rsidRPr="00437306">
        <w:tab/>
        <w:t>each of the companies is a</w:t>
      </w:r>
      <w:r w:rsidRPr="00437306">
        <w:rPr>
          <w:b/>
          <w:i/>
        </w:rPr>
        <w:t xml:space="preserve"> member of the pooled group</w:t>
      </w:r>
      <w:r w:rsidRPr="00437306">
        <w:t>.</w:t>
      </w:r>
    </w:p>
    <w:p w:rsidR="006778BE" w:rsidRPr="00437306" w:rsidRDefault="006778BE" w:rsidP="006778BE">
      <w:pPr>
        <w:pStyle w:val="ActHead5"/>
      </w:pPr>
      <w:bookmarkStart w:id="407" w:name="_Toc528574621"/>
      <w:r w:rsidRPr="00437306">
        <w:rPr>
          <w:rStyle w:val="CharSectno"/>
        </w:rPr>
        <w:t>5</w:t>
      </w:r>
      <w:r w:rsidR="00437306">
        <w:rPr>
          <w:rStyle w:val="CharSectno"/>
        </w:rPr>
        <w:noBreakHyphen/>
      </w:r>
      <w:r w:rsidRPr="00437306">
        <w:rPr>
          <w:rStyle w:val="CharSectno"/>
        </w:rPr>
        <w:t>30</w:t>
      </w:r>
      <w:r w:rsidRPr="00437306">
        <w:t xml:space="preserve">  Persons with a </w:t>
      </w:r>
      <w:r w:rsidRPr="00437306">
        <w:rPr>
          <w:i/>
        </w:rPr>
        <w:t xml:space="preserve">financial interest </w:t>
      </w:r>
      <w:r w:rsidRPr="00437306">
        <w:t>in the external administration of a company</w:t>
      </w:r>
      <w:bookmarkEnd w:id="407"/>
    </w:p>
    <w:p w:rsidR="006778BE" w:rsidRPr="00437306" w:rsidRDefault="006778BE" w:rsidP="006778BE">
      <w:pPr>
        <w:pStyle w:val="subsection"/>
      </w:pPr>
      <w:r w:rsidRPr="00437306">
        <w:tab/>
      </w:r>
      <w:r w:rsidRPr="00437306">
        <w:tab/>
        <w:t xml:space="preserve">A person has a </w:t>
      </w:r>
      <w:r w:rsidRPr="00437306">
        <w:rPr>
          <w:b/>
          <w:i/>
        </w:rPr>
        <w:t xml:space="preserve">financial interest </w:t>
      </w:r>
      <w:r w:rsidRPr="00437306">
        <w:t>in the external administration of a company:</w:t>
      </w:r>
    </w:p>
    <w:p w:rsidR="006778BE" w:rsidRPr="00437306" w:rsidRDefault="006778BE" w:rsidP="006778BE">
      <w:pPr>
        <w:pStyle w:val="paragraph"/>
      </w:pPr>
      <w:r w:rsidRPr="00437306">
        <w:tab/>
        <w:t>(a)</w:t>
      </w:r>
      <w:r w:rsidRPr="00437306">
        <w:tab/>
        <w:t>if the person is one of the following:</w:t>
      </w:r>
    </w:p>
    <w:p w:rsidR="006778BE" w:rsidRPr="00437306" w:rsidRDefault="006778BE" w:rsidP="006778BE">
      <w:pPr>
        <w:pStyle w:val="paragraphsub"/>
      </w:pPr>
      <w:r w:rsidRPr="00437306">
        <w:tab/>
        <w:t>(i)</w:t>
      </w:r>
      <w:r w:rsidRPr="00437306">
        <w:tab/>
        <w:t>the company;</w:t>
      </w:r>
    </w:p>
    <w:p w:rsidR="006778BE" w:rsidRPr="00437306" w:rsidRDefault="006778BE" w:rsidP="006778BE">
      <w:pPr>
        <w:pStyle w:val="paragraphsub"/>
      </w:pPr>
      <w:r w:rsidRPr="00437306">
        <w:tab/>
        <w:t>(ii)</w:t>
      </w:r>
      <w:r w:rsidRPr="00437306">
        <w:tab/>
        <w:t>a creditor of the company;</w:t>
      </w:r>
    </w:p>
    <w:p w:rsidR="006778BE" w:rsidRPr="00437306" w:rsidRDefault="006778BE" w:rsidP="006778BE">
      <w:pPr>
        <w:pStyle w:val="paragraphsub"/>
      </w:pPr>
      <w:r w:rsidRPr="00437306">
        <w:tab/>
        <w:t>(iii)</w:t>
      </w:r>
      <w:r w:rsidRPr="00437306">
        <w:tab/>
        <w:t>an external administrator of the company;</w:t>
      </w:r>
    </w:p>
    <w:p w:rsidR="006778BE" w:rsidRPr="00437306" w:rsidRDefault="006778BE" w:rsidP="006778BE">
      <w:pPr>
        <w:pStyle w:val="paragraphsub"/>
      </w:pPr>
      <w:r w:rsidRPr="00437306">
        <w:tab/>
        <w:t>(iv)</w:t>
      </w:r>
      <w:r w:rsidRPr="00437306">
        <w:tab/>
        <w:t>in a members’ voluntary winding up—a member of the company; or</w:t>
      </w:r>
    </w:p>
    <w:p w:rsidR="006778BE" w:rsidRPr="00437306" w:rsidRDefault="006778BE" w:rsidP="006778BE">
      <w:pPr>
        <w:pStyle w:val="paragraph"/>
      </w:pPr>
      <w:r w:rsidRPr="00437306">
        <w:tab/>
        <w:t>(b)</w:t>
      </w:r>
      <w:r w:rsidRPr="00437306">
        <w:tab/>
        <w:t>in any other circumstances prescribed.</w:t>
      </w:r>
    </w:p>
    <w:p w:rsidR="006778BE" w:rsidRPr="00437306" w:rsidRDefault="006778BE" w:rsidP="006778BE">
      <w:pPr>
        <w:pStyle w:val="ActHead2"/>
        <w:pageBreakBefore/>
      </w:pPr>
      <w:bookmarkStart w:id="408" w:name="_Toc528574622"/>
      <w:r w:rsidRPr="00437306">
        <w:rPr>
          <w:rStyle w:val="CharPartNo"/>
        </w:rPr>
        <w:t>Part</w:t>
      </w:r>
      <w:r w:rsidR="00437306">
        <w:rPr>
          <w:rStyle w:val="CharPartNo"/>
        </w:rPr>
        <w:t> </w:t>
      </w:r>
      <w:r w:rsidRPr="00437306">
        <w:rPr>
          <w:rStyle w:val="CharPartNo"/>
        </w:rPr>
        <w:t>2</w:t>
      </w:r>
      <w:r w:rsidRPr="00437306">
        <w:t>—</w:t>
      </w:r>
      <w:r w:rsidRPr="00437306">
        <w:rPr>
          <w:rStyle w:val="CharPartText"/>
        </w:rPr>
        <w:t>Registering and disciplining practitioners</w:t>
      </w:r>
      <w:bookmarkEnd w:id="408"/>
    </w:p>
    <w:p w:rsidR="006778BE" w:rsidRPr="00437306" w:rsidRDefault="006778BE" w:rsidP="006778BE">
      <w:pPr>
        <w:pStyle w:val="ActHead3"/>
      </w:pPr>
      <w:bookmarkStart w:id="409" w:name="_Toc528574623"/>
      <w:r w:rsidRPr="00437306">
        <w:rPr>
          <w:rStyle w:val="CharDivNo"/>
        </w:rPr>
        <w:t>Division</w:t>
      </w:r>
      <w:r w:rsidR="00437306">
        <w:rPr>
          <w:rStyle w:val="CharDivNo"/>
        </w:rPr>
        <w:t> </w:t>
      </w:r>
      <w:r w:rsidRPr="00437306">
        <w:rPr>
          <w:rStyle w:val="CharDivNo"/>
        </w:rPr>
        <w:t>10</w:t>
      </w:r>
      <w:r w:rsidRPr="00437306">
        <w:t>—</w:t>
      </w:r>
      <w:r w:rsidRPr="00437306">
        <w:rPr>
          <w:rStyle w:val="CharDivText"/>
        </w:rPr>
        <w:t>Introduction</w:t>
      </w:r>
      <w:bookmarkEnd w:id="409"/>
    </w:p>
    <w:p w:rsidR="006778BE" w:rsidRPr="00437306" w:rsidRDefault="006778BE" w:rsidP="006778BE">
      <w:pPr>
        <w:pStyle w:val="ActHead5"/>
      </w:pPr>
      <w:bookmarkStart w:id="410" w:name="_Toc528574624"/>
      <w:r w:rsidRPr="00437306">
        <w:rPr>
          <w:rStyle w:val="CharSectno"/>
        </w:rPr>
        <w:t>10</w:t>
      </w:r>
      <w:r w:rsidR="00437306">
        <w:rPr>
          <w:rStyle w:val="CharSectno"/>
        </w:rPr>
        <w:noBreakHyphen/>
      </w:r>
      <w:r w:rsidRPr="00437306">
        <w:rPr>
          <w:rStyle w:val="CharSectno"/>
        </w:rPr>
        <w:t>1</w:t>
      </w:r>
      <w:r w:rsidRPr="00437306">
        <w:t xml:space="preserve">  Simplified outline of this Part</w:t>
      </w:r>
      <w:bookmarkEnd w:id="410"/>
    </w:p>
    <w:p w:rsidR="006778BE" w:rsidRPr="00437306" w:rsidRDefault="006778BE" w:rsidP="006778BE">
      <w:pPr>
        <w:pStyle w:val="SOHeadItalic"/>
      </w:pPr>
      <w:r w:rsidRPr="00437306">
        <w:t>Registering liquidators</w:t>
      </w:r>
    </w:p>
    <w:p w:rsidR="006778BE" w:rsidRPr="00437306" w:rsidRDefault="006778BE" w:rsidP="006778BE">
      <w:pPr>
        <w:pStyle w:val="SOText"/>
      </w:pPr>
      <w:r w:rsidRPr="00437306">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rsidR="006778BE" w:rsidRPr="00437306" w:rsidRDefault="006778BE" w:rsidP="006778BE">
      <w:pPr>
        <w:pStyle w:val="SOText"/>
      </w:pPr>
      <w:r w:rsidRPr="00437306">
        <w:t>A registered liquidator must:</w:t>
      </w:r>
    </w:p>
    <w:p w:rsidR="006778BE" w:rsidRPr="00437306" w:rsidRDefault="006778BE" w:rsidP="006778BE">
      <w:pPr>
        <w:pStyle w:val="SOPara"/>
      </w:pPr>
      <w:r w:rsidRPr="00437306">
        <w:tab/>
        <w:t>(a)</w:t>
      </w:r>
      <w:r w:rsidRPr="00437306">
        <w:tab/>
        <w:t>lodge an annual return with ASIC that includes proof that the liquidator has appropriate insurance; and</w:t>
      </w:r>
    </w:p>
    <w:p w:rsidR="006778BE" w:rsidRPr="00437306" w:rsidRDefault="006778BE" w:rsidP="006778BE">
      <w:pPr>
        <w:pStyle w:val="SOPara"/>
      </w:pPr>
      <w:r w:rsidRPr="00437306">
        <w:tab/>
        <w:t>(b)</w:t>
      </w:r>
      <w:r w:rsidRPr="00437306">
        <w:tab/>
        <w:t>give ASIC notice if the liquidator’s circumstances change or if certain other events happen.</w:t>
      </w:r>
    </w:p>
    <w:p w:rsidR="006778BE" w:rsidRPr="00437306" w:rsidRDefault="006778BE" w:rsidP="006778BE">
      <w:pPr>
        <w:pStyle w:val="SOHeadItalic"/>
      </w:pPr>
      <w:r w:rsidRPr="00437306">
        <w:t>Disciplining registered liquidators</w:t>
      </w:r>
    </w:p>
    <w:p w:rsidR="006778BE" w:rsidRPr="00437306" w:rsidRDefault="006778BE" w:rsidP="006778BE">
      <w:pPr>
        <w:pStyle w:val="SOText"/>
      </w:pPr>
      <w:r w:rsidRPr="00437306">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rsidR="006778BE" w:rsidRPr="00437306" w:rsidRDefault="006778BE" w:rsidP="006778BE">
      <w:pPr>
        <w:pStyle w:val="SOText"/>
      </w:pPr>
      <w:r w:rsidRPr="00437306">
        <w:t>ASIC may suspend or cancel a liquidator’s registration in certain circumstances. ASIC may also give the liquidator a show</w:t>
      </w:r>
      <w:r w:rsidR="00437306">
        <w:noBreakHyphen/>
      </w:r>
      <w:r w:rsidRPr="00437306">
        <w:t>cause notice. If such a notice is given and no sufficient explanation is given, ASIC may take further disciplinary action on the decision of a committee.</w:t>
      </w:r>
    </w:p>
    <w:p w:rsidR="006778BE" w:rsidRPr="00437306" w:rsidRDefault="006778BE" w:rsidP="00E368BE">
      <w:pPr>
        <w:pStyle w:val="SOText"/>
        <w:keepNext/>
        <w:keepLines/>
      </w:pPr>
      <w:r w:rsidRPr="00437306">
        <w:t>Industry bodies may notify ASIC where they suspect there are grounds for disciplinary action.</w:t>
      </w:r>
    </w:p>
    <w:p w:rsidR="006778BE" w:rsidRPr="00437306" w:rsidRDefault="006778BE" w:rsidP="006778BE">
      <w:pPr>
        <w:pStyle w:val="SOHeadItalic"/>
      </w:pPr>
      <w:r w:rsidRPr="00437306">
        <w:t>Court powers</w:t>
      </w:r>
    </w:p>
    <w:p w:rsidR="006778BE" w:rsidRPr="00437306" w:rsidRDefault="006778BE" w:rsidP="006778BE">
      <w:pPr>
        <w:pStyle w:val="SOText"/>
      </w:pPr>
      <w:r w:rsidRPr="00437306">
        <w:t>The Court has broad powers to make orders in relation to registered liquidators (including imposing conditions on registration).</w:t>
      </w:r>
    </w:p>
    <w:p w:rsidR="006778BE" w:rsidRPr="00437306" w:rsidRDefault="006778BE" w:rsidP="006778BE">
      <w:pPr>
        <w:pStyle w:val="ActHead5"/>
      </w:pPr>
      <w:bookmarkStart w:id="411" w:name="_Toc528574625"/>
      <w:r w:rsidRPr="00437306">
        <w:rPr>
          <w:rStyle w:val="CharSectno"/>
        </w:rPr>
        <w:t>10</w:t>
      </w:r>
      <w:r w:rsidR="00437306">
        <w:rPr>
          <w:rStyle w:val="CharSectno"/>
        </w:rPr>
        <w:noBreakHyphen/>
      </w:r>
      <w:r w:rsidRPr="00437306">
        <w:rPr>
          <w:rStyle w:val="CharSectno"/>
        </w:rPr>
        <w:t>5</w:t>
      </w:r>
      <w:r w:rsidRPr="00437306">
        <w:t xml:space="preserve">  Working cooperatively with the Inspector</w:t>
      </w:r>
      <w:r w:rsidR="00437306">
        <w:noBreakHyphen/>
      </w:r>
      <w:r w:rsidRPr="00437306">
        <w:t>General in Bankruptcy</w:t>
      </w:r>
      <w:bookmarkEnd w:id="411"/>
    </w:p>
    <w:p w:rsidR="006778BE" w:rsidRPr="00437306" w:rsidRDefault="006778BE" w:rsidP="006778BE">
      <w:pPr>
        <w:pStyle w:val="subsection"/>
      </w:pPr>
      <w:r w:rsidRPr="00437306">
        <w:tab/>
      </w:r>
      <w:r w:rsidRPr="00437306">
        <w:tab/>
        <w:t xml:space="preserve">In performing its functions and exercising its powers under this Act in relation to persons who are, have been or may become both registered liquidators under this Act and registered trustees under the </w:t>
      </w:r>
      <w:r w:rsidRPr="00437306">
        <w:rPr>
          <w:i/>
        </w:rPr>
        <w:t>Bankruptcy Act 1966</w:t>
      </w:r>
      <w:r w:rsidRPr="00437306">
        <w:t>, ASIC must work cooperatively with the Inspector</w:t>
      </w:r>
      <w:r w:rsidR="00437306">
        <w:noBreakHyphen/>
      </w:r>
      <w:r w:rsidRPr="00437306">
        <w:t>General in Bankruptcy.</w:t>
      </w:r>
    </w:p>
    <w:p w:rsidR="006778BE" w:rsidRPr="00437306" w:rsidRDefault="006778BE" w:rsidP="006778BE">
      <w:pPr>
        <w:pStyle w:val="ActHead3"/>
        <w:pageBreakBefore/>
      </w:pPr>
      <w:bookmarkStart w:id="412" w:name="_Toc528574626"/>
      <w:r w:rsidRPr="00437306">
        <w:rPr>
          <w:rStyle w:val="CharDivNo"/>
        </w:rPr>
        <w:t>Division</w:t>
      </w:r>
      <w:r w:rsidR="00437306">
        <w:rPr>
          <w:rStyle w:val="CharDivNo"/>
        </w:rPr>
        <w:t> </w:t>
      </w:r>
      <w:r w:rsidRPr="00437306">
        <w:rPr>
          <w:rStyle w:val="CharDivNo"/>
        </w:rPr>
        <w:t>15</w:t>
      </w:r>
      <w:r w:rsidRPr="00437306">
        <w:t>—</w:t>
      </w:r>
      <w:r w:rsidRPr="00437306">
        <w:rPr>
          <w:rStyle w:val="CharDivText"/>
        </w:rPr>
        <w:t>Register of liquidators</w:t>
      </w:r>
      <w:bookmarkEnd w:id="412"/>
    </w:p>
    <w:p w:rsidR="006778BE" w:rsidRPr="00437306" w:rsidRDefault="006778BE" w:rsidP="006778BE">
      <w:pPr>
        <w:pStyle w:val="ActHead5"/>
      </w:pPr>
      <w:bookmarkStart w:id="413" w:name="_Toc528574627"/>
      <w:r w:rsidRPr="00437306">
        <w:rPr>
          <w:rStyle w:val="CharSectno"/>
        </w:rPr>
        <w:t>15</w:t>
      </w:r>
      <w:r w:rsidR="00437306">
        <w:rPr>
          <w:rStyle w:val="CharSectno"/>
        </w:rPr>
        <w:noBreakHyphen/>
      </w:r>
      <w:r w:rsidRPr="00437306">
        <w:rPr>
          <w:rStyle w:val="CharSectno"/>
        </w:rPr>
        <w:t>1</w:t>
      </w:r>
      <w:r w:rsidRPr="00437306">
        <w:t xml:space="preserve">  Register of Liquidators</w:t>
      </w:r>
      <w:bookmarkEnd w:id="413"/>
    </w:p>
    <w:p w:rsidR="006778BE" w:rsidRPr="00437306" w:rsidRDefault="006778BE" w:rsidP="006778BE">
      <w:pPr>
        <w:pStyle w:val="subsection"/>
      </w:pPr>
      <w:r w:rsidRPr="00437306">
        <w:tab/>
        <w:t>(1)</w:t>
      </w:r>
      <w:r w:rsidRPr="00437306">
        <w:tab/>
        <w:t>ASIC must establish and maintain a Register of Liquidators.</w:t>
      </w:r>
    </w:p>
    <w:p w:rsidR="006778BE" w:rsidRPr="00437306" w:rsidRDefault="006778BE" w:rsidP="006778BE">
      <w:pPr>
        <w:pStyle w:val="subsection"/>
      </w:pPr>
      <w:r w:rsidRPr="00437306">
        <w:tab/>
        <w:t>(2)</w:t>
      </w:r>
      <w:r w:rsidRPr="00437306">
        <w:tab/>
        <w:t>The Register of Liquidators may be kept in any form that ASIC considers appropriate.</w:t>
      </w:r>
    </w:p>
    <w:p w:rsidR="006778BE" w:rsidRPr="00437306" w:rsidRDefault="006778BE" w:rsidP="006778BE">
      <w:pPr>
        <w:pStyle w:val="subsection"/>
      </w:pPr>
      <w:r w:rsidRPr="00437306">
        <w:tab/>
        <w:t>(3)</w:t>
      </w:r>
      <w:r w:rsidRPr="00437306">
        <w:tab/>
        <w:t>The Insolvency Practice Rules may provide for and in relation to the Register of Liquidators.</w:t>
      </w:r>
    </w:p>
    <w:p w:rsidR="006778BE" w:rsidRPr="00437306" w:rsidRDefault="006778BE" w:rsidP="006778BE">
      <w:pPr>
        <w:pStyle w:val="subsection"/>
      </w:pPr>
      <w:r w:rsidRPr="00437306">
        <w:tab/>
        <w:t>(4)</w:t>
      </w:r>
      <w:r w:rsidRPr="00437306">
        <w:tab/>
        <w:t xml:space="preserve">Without limiting </w:t>
      </w:r>
      <w:r w:rsidR="00437306">
        <w:t>subsection (</w:t>
      </w:r>
      <w:r w:rsidRPr="00437306">
        <w:t>3), the Insolvency Practice Rules may provide for and in relation to:</w:t>
      </w:r>
    </w:p>
    <w:p w:rsidR="006778BE" w:rsidRPr="00437306" w:rsidRDefault="006778BE" w:rsidP="006778BE">
      <w:pPr>
        <w:pStyle w:val="paragraph"/>
      </w:pPr>
      <w:r w:rsidRPr="00437306">
        <w:tab/>
        <w:t>(a)</w:t>
      </w:r>
      <w:r w:rsidRPr="00437306">
        <w:tab/>
        <w:t>the details to be entered on the Register of Liquidators; and</w:t>
      </w:r>
    </w:p>
    <w:p w:rsidR="006778BE" w:rsidRPr="00437306" w:rsidRDefault="006778BE" w:rsidP="006778BE">
      <w:pPr>
        <w:pStyle w:val="paragraph"/>
      </w:pPr>
      <w:r w:rsidRPr="00437306">
        <w:tab/>
        <w:t>(b)</w:t>
      </w:r>
      <w:r w:rsidRPr="00437306">
        <w:tab/>
        <w:t>the parts of the Register that are to be made available to the public.</w:t>
      </w:r>
    </w:p>
    <w:p w:rsidR="006778BE" w:rsidRPr="00437306" w:rsidRDefault="006778BE" w:rsidP="006778BE">
      <w:pPr>
        <w:pStyle w:val="subsection"/>
      </w:pPr>
      <w:r w:rsidRPr="00437306">
        <w:tab/>
        <w:t>(5)</w:t>
      </w:r>
      <w:r w:rsidRPr="00437306">
        <w:tab/>
        <w:t xml:space="preserve">Without limiting </w:t>
      </w:r>
      <w:r w:rsidR="00437306">
        <w:t>paragraph (</w:t>
      </w:r>
      <w:r w:rsidRPr="00437306">
        <w:t>4)(a), those details may include:</w:t>
      </w:r>
    </w:p>
    <w:p w:rsidR="006778BE" w:rsidRPr="00437306" w:rsidRDefault="006778BE" w:rsidP="006778BE">
      <w:pPr>
        <w:pStyle w:val="paragraph"/>
      </w:pPr>
      <w:r w:rsidRPr="00437306">
        <w:tab/>
        <w:t>(a)</w:t>
      </w:r>
      <w:r w:rsidRPr="00437306">
        <w:tab/>
        <w:t>details of any disciplinary action decided by a committee under section</w:t>
      </w:r>
      <w:r w:rsidR="00437306">
        <w:t> </w:t>
      </w:r>
      <w:r w:rsidRPr="00437306">
        <w:t>40</w:t>
      </w:r>
      <w:r w:rsidR="00437306">
        <w:noBreakHyphen/>
      </w:r>
      <w:r w:rsidRPr="00437306">
        <w:t>55; and</w:t>
      </w:r>
    </w:p>
    <w:p w:rsidR="006778BE" w:rsidRPr="00437306" w:rsidRDefault="006778BE" w:rsidP="006778BE">
      <w:pPr>
        <w:pStyle w:val="paragraph"/>
      </w:pPr>
      <w:r w:rsidRPr="00437306">
        <w:tab/>
        <w:t>(b)</w:t>
      </w:r>
      <w:r w:rsidRPr="00437306">
        <w:tab/>
        <w:t>details of persons who have had their registration as a liquidator under this Act suspended or cancelled.</w:t>
      </w:r>
    </w:p>
    <w:p w:rsidR="006778BE" w:rsidRPr="00437306" w:rsidRDefault="006778BE" w:rsidP="006778BE">
      <w:pPr>
        <w:pStyle w:val="ActHead3"/>
        <w:pageBreakBefore/>
      </w:pPr>
      <w:bookmarkStart w:id="414" w:name="_Toc528574628"/>
      <w:r w:rsidRPr="00437306">
        <w:rPr>
          <w:rStyle w:val="CharDivNo"/>
        </w:rPr>
        <w:t>Division</w:t>
      </w:r>
      <w:r w:rsidR="00437306">
        <w:rPr>
          <w:rStyle w:val="CharDivNo"/>
        </w:rPr>
        <w:t> </w:t>
      </w:r>
      <w:r w:rsidRPr="00437306">
        <w:rPr>
          <w:rStyle w:val="CharDivNo"/>
        </w:rPr>
        <w:t>20</w:t>
      </w:r>
      <w:r w:rsidRPr="00437306">
        <w:t>—</w:t>
      </w:r>
      <w:r w:rsidRPr="00437306">
        <w:rPr>
          <w:rStyle w:val="CharDivText"/>
        </w:rPr>
        <w:t>Registering liquidators</w:t>
      </w:r>
      <w:bookmarkEnd w:id="414"/>
    </w:p>
    <w:p w:rsidR="006778BE" w:rsidRPr="00437306" w:rsidRDefault="006778BE" w:rsidP="006778BE">
      <w:pPr>
        <w:pStyle w:val="ActHead4"/>
      </w:pPr>
      <w:bookmarkStart w:id="415" w:name="_Toc528574629"/>
      <w:r w:rsidRPr="00437306">
        <w:rPr>
          <w:rStyle w:val="CharSubdNo"/>
        </w:rPr>
        <w:t>Subdivision A</w:t>
      </w:r>
      <w:r w:rsidRPr="00437306">
        <w:t>—</w:t>
      </w:r>
      <w:r w:rsidRPr="00437306">
        <w:rPr>
          <w:rStyle w:val="CharSubdText"/>
        </w:rPr>
        <w:t>Introduction</w:t>
      </w:r>
      <w:bookmarkEnd w:id="415"/>
    </w:p>
    <w:p w:rsidR="006778BE" w:rsidRPr="00437306" w:rsidRDefault="006778BE" w:rsidP="006778BE">
      <w:pPr>
        <w:pStyle w:val="ActHead5"/>
      </w:pPr>
      <w:bookmarkStart w:id="416" w:name="_Toc528574630"/>
      <w:r w:rsidRPr="00437306">
        <w:rPr>
          <w:rStyle w:val="CharSectno"/>
        </w:rPr>
        <w:t>20</w:t>
      </w:r>
      <w:r w:rsidR="00437306">
        <w:rPr>
          <w:rStyle w:val="CharSectno"/>
        </w:rPr>
        <w:noBreakHyphen/>
      </w:r>
      <w:r w:rsidRPr="00437306">
        <w:rPr>
          <w:rStyle w:val="CharSectno"/>
        </w:rPr>
        <w:t>1</w:t>
      </w:r>
      <w:r w:rsidRPr="00437306">
        <w:t xml:space="preserve">  Simplified outline of this Division</w:t>
      </w:r>
      <w:bookmarkEnd w:id="416"/>
    </w:p>
    <w:p w:rsidR="006778BE" w:rsidRPr="00437306" w:rsidRDefault="006778BE" w:rsidP="006778BE">
      <w:pPr>
        <w:pStyle w:val="SOText"/>
      </w:pPr>
      <w:r w:rsidRPr="00437306">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rsidR="006778BE" w:rsidRPr="00437306" w:rsidRDefault="006778BE" w:rsidP="006778BE">
      <w:pPr>
        <w:pStyle w:val="SOText"/>
      </w:pPr>
      <w:r w:rsidRPr="00437306">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rsidR="006778BE" w:rsidRPr="00437306" w:rsidRDefault="006778BE" w:rsidP="006778BE">
      <w:pPr>
        <w:pStyle w:val="SOText"/>
      </w:pPr>
      <w:r w:rsidRPr="00437306">
        <w:t>Registration is for 3 years, but may be renewed. An application for renewal may be made to ASIC within specified time periods.</w:t>
      </w:r>
    </w:p>
    <w:p w:rsidR="006778BE" w:rsidRPr="00437306" w:rsidRDefault="006778BE" w:rsidP="006778BE">
      <w:pPr>
        <w:pStyle w:val="SOText"/>
      </w:pPr>
      <w:r w:rsidRPr="00437306">
        <w:t>A decision of a committee about an application for registration or about a condition of registration is reviewable by the Administrative Appeals Tribunal (see Part</w:t>
      </w:r>
      <w:r w:rsidR="00437306">
        <w:t> </w:t>
      </w:r>
      <w:r w:rsidRPr="00437306">
        <w:t>9.4A of this Act).</w:t>
      </w:r>
    </w:p>
    <w:p w:rsidR="006778BE" w:rsidRPr="00437306" w:rsidRDefault="006778BE" w:rsidP="006778BE">
      <w:pPr>
        <w:pStyle w:val="ActHead4"/>
      </w:pPr>
      <w:bookmarkStart w:id="417" w:name="_Toc528574631"/>
      <w:r w:rsidRPr="00437306">
        <w:rPr>
          <w:rStyle w:val="CharSubdNo"/>
        </w:rPr>
        <w:t>Subdivision B</w:t>
      </w:r>
      <w:r w:rsidRPr="00437306">
        <w:t>—</w:t>
      </w:r>
      <w:r w:rsidRPr="00437306">
        <w:rPr>
          <w:rStyle w:val="CharSubdText"/>
        </w:rPr>
        <w:t>Registration</w:t>
      </w:r>
      <w:bookmarkEnd w:id="417"/>
    </w:p>
    <w:p w:rsidR="006778BE" w:rsidRPr="00437306" w:rsidRDefault="006778BE" w:rsidP="006778BE">
      <w:pPr>
        <w:pStyle w:val="ActHead5"/>
      </w:pPr>
      <w:bookmarkStart w:id="418" w:name="_Toc528574632"/>
      <w:r w:rsidRPr="00437306">
        <w:rPr>
          <w:rStyle w:val="CharSectno"/>
        </w:rPr>
        <w:t>20</w:t>
      </w:r>
      <w:r w:rsidR="00437306">
        <w:rPr>
          <w:rStyle w:val="CharSectno"/>
        </w:rPr>
        <w:noBreakHyphen/>
      </w:r>
      <w:r w:rsidRPr="00437306">
        <w:rPr>
          <w:rStyle w:val="CharSectno"/>
        </w:rPr>
        <w:t>5</w:t>
      </w:r>
      <w:r w:rsidRPr="00437306">
        <w:t xml:space="preserve">  Application for registration</w:t>
      </w:r>
      <w:bookmarkEnd w:id="418"/>
    </w:p>
    <w:p w:rsidR="006778BE" w:rsidRPr="00437306" w:rsidRDefault="006778BE" w:rsidP="006778BE">
      <w:pPr>
        <w:pStyle w:val="subsection"/>
      </w:pPr>
      <w:r w:rsidRPr="00437306">
        <w:tab/>
        <w:t>(1)</w:t>
      </w:r>
      <w:r w:rsidRPr="00437306">
        <w:tab/>
        <w:t>An individual may apply to ASIC to be registered as a liquidator.</w:t>
      </w:r>
    </w:p>
    <w:p w:rsidR="006778BE" w:rsidRPr="00437306" w:rsidRDefault="006778BE" w:rsidP="006778BE">
      <w:pPr>
        <w:pStyle w:val="subsection"/>
      </w:pPr>
      <w:r w:rsidRPr="00437306">
        <w:tab/>
        <w:t>(2)</w:t>
      </w:r>
      <w:r w:rsidRPr="00437306">
        <w:tab/>
        <w:t>The application must be lodged with ASIC in the approved form.</w:t>
      </w:r>
    </w:p>
    <w:p w:rsidR="006778BE" w:rsidRPr="00437306" w:rsidRDefault="006778BE" w:rsidP="006778BE">
      <w:pPr>
        <w:pStyle w:val="notetext"/>
      </w:pPr>
      <w:r w:rsidRPr="00437306">
        <w:t>Note:</w:t>
      </w:r>
      <w:r w:rsidRPr="00437306">
        <w:tab/>
        <w:t xml:space="preserve">Fees for lodging documents may be imposed under the </w:t>
      </w:r>
      <w:r w:rsidRPr="00437306">
        <w:rPr>
          <w:i/>
        </w:rPr>
        <w:t>Corporations (Fees) Act 2001</w:t>
      </w:r>
      <w:r w:rsidRPr="00437306">
        <w:t>.</w:t>
      </w:r>
    </w:p>
    <w:p w:rsidR="006778BE" w:rsidRPr="00437306" w:rsidRDefault="006778BE" w:rsidP="006778BE">
      <w:pPr>
        <w:pStyle w:val="subsection"/>
      </w:pPr>
      <w:r w:rsidRPr="00437306">
        <w:tab/>
        <w:t>(3)</w:t>
      </w:r>
      <w:r w:rsidRPr="00437306">
        <w:tab/>
        <w:t xml:space="preserve">The application is properly made if </w:t>
      </w:r>
      <w:r w:rsidR="00437306">
        <w:t>subsection (</w:t>
      </w:r>
      <w:r w:rsidRPr="00437306">
        <w:t>2) is complied with.</w:t>
      </w:r>
    </w:p>
    <w:p w:rsidR="006778BE" w:rsidRPr="00437306" w:rsidRDefault="006778BE" w:rsidP="006778BE">
      <w:pPr>
        <w:pStyle w:val="ActHead5"/>
      </w:pPr>
      <w:bookmarkStart w:id="419" w:name="_Toc528574633"/>
      <w:r w:rsidRPr="00437306">
        <w:rPr>
          <w:rStyle w:val="CharSectno"/>
        </w:rPr>
        <w:t>20</w:t>
      </w:r>
      <w:r w:rsidR="00437306">
        <w:rPr>
          <w:rStyle w:val="CharSectno"/>
        </w:rPr>
        <w:noBreakHyphen/>
      </w:r>
      <w:r w:rsidRPr="00437306">
        <w:rPr>
          <w:rStyle w:val="CharSectno"/>
        </w:rPr>
        <w:t>10</w:t>
      </w:r>
      <w:r w:rsidRPr="00437306">
        <w:t xml:space="preserve">  ASIC may convene a committee to consider</w:t>
      </w:r>
      <w:bookmarkEnd w:id="419"/>
    </w:p>
    <w:p w:rsidR="006778BE" w:rsidRPr="00437306" w:rsidRDefault="006778BE" w:rsidP="006778BE">
      <w:pPr>
        <w:pStyle w:val="subsection"/>
      </w:pPr>
      <w:r w:rsidRPr="00437306">
        <w:tab/>
        <w:t>(1)</w:t>
      </w:r>
      <w:r w:rsidRPr="00437306">
        <w:tab/>
        <w:t>ASIC may convene a committee for the purposes of considering an application, or applications, for registration as a liquidator.</w:t>
      </w:r>
    </w:p>
    <w:p w:rsidR="006778BE" w:rsidRPr="00437306" w:rsidRDefault="006778BE" w:rsidP="006778BE">
      <w:pPr>
        <w:pStyle w:val="subsection"/>
      </w:pPr>
      <w:r w:rsidRPr="00437306">
        <w:tab/>
        <w:t>(2)</w:t>
      </w:r>
      <w:r w:rsidRPr="00437306">
        <w:tab/>
        <w:t>The committee must consist of:</w:t>
      </w:r>
    </w:p>
    <w:p w:rsidR="006778BE" w:rsidRPr="00437306" w:rsidRDefault="006778BE" w:rsidP="006778BE">
      <w:pPr>
        <w:pStyle w:val="paragraph"/>
      </w:pPr>
      <w:r w:rsidRPr="00437306">
        <w:tab/>
        <w:t>(a)</w:t>
      </w:r>
      <w:r w:rsidRPr="00437306">
        <w:tab/>
        <w:t>ASIC; and</w:t>
      </w:r>
    </w:p>
    <w:p w:rsidR="006778BE" w:rsidRPr="00437306" w:rsidRDefault="006778BE" w:rsidP="006778BE">
      <w:pPr>
        <w:pStyle w:val="paragraph"/>
      </w:pPr>
      <w:r w:rsidRPr="00437306">
        <w:tab/>
        <w:t>(b)</w:t>
      </w:r>
      <w:r w:rsidRPr="00437306">
        <w:tab/>
        <w:t>a registered liquidator chosen by a prescribed body; and</w:t>
      </w:r>
    </w:p>
    <w:p w:rsidR="006778BE" w:rsidRPr="00437306" w:rsidRDefault="006778BE" w:rsidP="006778BE">
      <w:pPr>
        <w:pStyle w:val="paragraph"/>
      </w:pPr>
      <w:r w:rsidRPr="00437306">
        <w:tab/>
        <w:t>(c)</w:t>
      </w:r>
      <w:r w:rsidRPr="00437306">
        <w:tab/>
        <w:t>a person appointed by the Minister.</w:t>
      </w:r>
    </w:p>
    <w:p w:rsidR="006778BE" w:rsidRPr="00437306" w:rsidRDefault="006778BE" w:rsidP="006778BE">
      <w:pPr>
        <w:pStyle w:val="notetext"/>
      </w:pPr>
      <w:r w:rsidRPr="00437306">
        <w:t>Note 1:</w:t>
      </w:r>
      <w:r w:rsidRPr="00437306">
        <w:tab/>
        <w:t>Section</w:t>
      </w:r>
      <w:r w:rsidR="00437306">
        <w:t> </w:t>
      </w:r>
      <w:r w:rsidRPr="00437306">
        <w:t>50</w:t>
      </w:r>
      <w:r w:rsidR="00437306">
        <w:noBreakHyphen/>
      </w:r>
      <w:r w:rsidRPr="00437306">
        <w:t xml:space="preserve">5 sets out the knowledge and experience that a prescribed body must be satisfied a person has before making an appointment under </w:t>
      </w:r>
      <w:r w:rsidR="00437306">
        <w:t>paragraph (</w:t>
      </w:r>
      <w:r w:rsidRPr="00437306">
        <w:t>2)(b).</w:t>
      </w:r>
    </w:p>
    <w:p w:rsidR="006778BE" w:rsidRPr="00437306" w:rsidRDefault="006778BE" w:rsidP="006778BE">
      <w:pPr>
        <w:pStyle w:val="notetext"/>
      </w:pPr>
      <w:r w:rsidRPr="00437306">
        <w:t>Note 2:</w:t>
      </w:r>
      <w:r w:rsidRPr="00437306">
        <w:tab/>
        <w:t>Section</w:t>
      </w:r>
      <w:r w:rsidR="00437306">
        <w:t> </w:t>
      </w:r>
      <w:r w:rsidRPr="00437306">
        <w:t>50</w:t>
      </w:r>
      <w:r w:rsidR="00437306">
        <w:noBreakHyphen/>
      </w:r>
      <w:r w:rsidRPr="00437306">
        <w:t xml:space="preserve">10 sets out the matters of which the Minister must be satisfied before making an appointment under </w:t>
      </w:r>
      <w:r w:rsidR="00437306">
        <w:t>paragraph (</w:t>
      </w:r>
      <w:r w:rsidRPr="00437306">
        <w:t>2)(c).</w:t>
      </w:r>
    </w:p>
    <w:p w:rsidR="006778BE" w:rsidRPr="00437306" w:rsidRDefault="006778BE" w:rsidP="006778BE">
      <w:pPr>
        <w:pStyle w:val="ActHead5"/>
      </w:pPr>
      <w:bookmarkStart w:id="420" w:name="_Toc528574634"/>
      <w:r w:rsidRPr="00437306">
        <w:rPr>
          <w:rStyle w:val="CharSectno"/>
        </w:rPr>
        <w:t>20</w:t>
      </w:r>
      <w:r w:rsidR="00437306">
        <w:rPr>
          <w:rStyle w:val="CharSectno"/>
        </w:rPr>
        <w:noBreakHyphen/>
      </w:r>
      <w:r w:rsidRPr="00437306">
        <w:rPr>
          <w:rStyle w:val="CharSectno"/>
        </w:rPr>
        <w:t>15</w:t>
      </w:r>
      <w:r w:rsidRPr="00437306">
        <w:t xml:space="preserve">  ASIC must refer applications to a committee</w:t>
      </w:r>
      <w:bookmarkEnd w:id="420"/>
    </w:p>
    <w:p w:rsidR="006778BE" w:rsidRPr="00437306" w:rsidRDefault="006778BE" w:rsidP="006778BE">
      <w:pPr>
        <w:pStyle w:val="subsection"/>
      </w:pPr>
      <w:r w:rsidRPr="00437306">
        <w:tab/>
        <w:t>(1)</w:t>
      </w:r>
      <w:r w:rsidRPr="00437306">
        <w:tab/>
        <w:t>ASIC must refer an application for registration as a liquidator that is properly made to a committee convened under section</w:t>
      </w:r>
      <w:r w:rsidR="00437306">
        <w:t> </w:t>
      </w:r>
      <w:r w:rsidRPr="00437306">
        <w:t>20</w:t>
      </w:r>
      <w:r w:rsidR="00437306">
        <w:noBreakHyphen/>
      </w:r>
      <w:r w:rsidRPr="00437306">
        <w:t>10 for consideration.</w:t>
      </w:r>
    </w:p>
    <w:p w:rsidR="006778BE" w:rsidRPr="00437306" w:rsidRDefault="006778BE" w:rsidP="006778BE">
      <w:pPr>
        <w:pStyle w:val="subsection"/>
      </w:pPr>
      <w:r w:rsidRPr="00437306">
        <w:tab/>
        <w:t>(2)</w:t>
      </w:r>
      <w:r w:rsidRPr="00437306">
        <w:tab/>
        <w:t>ASIC must do so within 2 months after receiving the application.</w:t>
      </w:r>
    </w:p>
    <w:p w:rsidR="006778BE" w:rsidRPr="00437306" w:rsidRDefault="006778BE" w:rsidP="006778BE">
      <w:pPr>
        <w:pStyle w:val="ActHead5"/>
      </w:pPr>
      <w:bookmarkStart w:id="421" w:name="_Toc528574635"/>
      <w:r w:rsidRPr="00437306">
        <w:rPr>
          <w:rStyle w:val="CharSectno"/>
        </w:rPr>
        <w:t>20</w:t>
      </w:r>
      <w:r w:rsidR="00437306">
        <w:rPr>
          <w:rStyle w:val="CharSectno"/>
        </w:rPr>
        <w:noBreakHyphen/>
      </w:r>
      <w:r w:rsidRPr="00437306">
        <w:rPr>
          <w:rStyle w:val="CharSectno"/>
        </w:rPr>
        <w:t>20</w:t>
      </w:r>
      <w:r w:rsidRPr="00437306">
        <w:t xml:space="preserve">  Committee to consider applications</w:t>
      </w:r>
      <w:bookmarkEnd w:id="421"/>
    </w:p>
    <w:p w:rsidR="006778BE" w:rsidRPr="00437306" w:rsidRDefault="006778BE" w:rsidP="006778BE">
      <w:pPr>
        <w:pStyle w:val="SubsectionHead"/>
      </w:pPr>
      <w:r w:rsidRPr="00437306">
        <w:t>Committee must consider referred applications</w:t>
      </w:r>
    </w:p>
    <w:p w:rsidR="006778BE" w:rsidRPr="00437306" w:rsidRDefault="006778BE" w:rsidP="006778BE">
      <w:pPr>
        <w:pStyle w:val="subsection"/>
      </w:pPr>
      <w:r w:rsidRPr="00437306">
        <w:tab/>
        <w:t>(1)</w:t>
      </w:r>
      <w:r w:rsidRPr="00437306">
        <w:tab/>
        <w:t>If an application for registration as a liquidator is referred to a committee, the committee must consider the application.</w:t>
      </w:r>
    </w:p>
    <w:p w:rsidR="006778BE" w:rsidRPr="00437306" w:rsidRDefault="006778BE" w:rsidP="006778BE">
      <w:pPr>
        <w:pStyle w:val="subsection"/>
      </w:pPr>
      <w:r w:rsidRPr="00437306">
        <w:tab/>
        <w:t>(2)</w:t>
      </w:r>
      <w:r w:rsidRPr="00437306">
        <w:tab/>
        <w:t>For the purposes of considering the application, the committee:</w:t>
      </w:r>
    </w:p>
    <w:p w:rsidR="006778BE" w:rsidRPr="00437306" w:rsidRDefault="006778BE" w:rsidP="006778BE">
      <w:pPr>
        <w:pStyle w:val="paragraph"/>
      </w:pPr>
      <w:r w:rsidRPr="00437306">
        <w:tab/>
        <w:t>(a)</w:t>
      </w:r>
      <w:r w:rsidRPr="00437306">
        <w:tab/>
        <w:t>must interview the applicant; and</w:t>
      </w:r>
    </w:p>
    <w:p w:rsidR="006778BE" w:rsidRPr="00437306" w:rsidRDefault="006778BE" w:rsidP="006778BE">
      <w:pPr>
        <w:pStyle w:val="paragraph"/>
      </w:pPr>
      <w:r w:rsidRPr="00437306">
        <w:tab/>
        <w:t>(b)</w:t>
      </w:r>
      <w:r w:rsidRPr="00437306">
        <w:tab/>
        <w:t>may require the applicant to sit for an exam.</w:t>
      </w:r>
    </w:p>
    <w:p w:rsidR="006778BE" w:rsidRPr="00437306" w:rsidRDefault="006778BE" w:rsidP="006778BE">
      <w:pPr>
        <w:pStyle w:val="SubsectionHead"/>
      </w:pPr>
      <w:r w:rsidRPr="00437306">
        <w:t>Decision of committee</w:t>
      </w:r>
    </w:p>
    <w:p w:rsidR="006778BE" w:rsidRPr="00437306" w:rsidRDefault="006778BE" w:rsidP="006778BE">
      <w:pPr>
        <w:pStyle w:val="subsection"/>
      </w:pPr>
      <w:r w:rsidRPr="00437306">
        <w:tab/>
        <w:t>(3)</w:t>
      </w:r>
      <w:r w:rsidRPr="00437306">
        <w:tab/>
        <w:t>Within 45 business days after interviewing the applicant, the committee must decide whether the applicant should be registered as a liquidator or not.</w:t>
      </w:r>
    </w:p>
    <w:p w:rsidR="006778BE" w:rsidRPr="00437306" w:rsidRDefault="006778BE" w:rsidP="006778BE">
      <w:pPr>
        <w:pStyle w:val="subsection"/>
      </w:pPr>
      <w:r w:rsidRPr="00437306">
        <w:tab/>
        <w:t>(4)</w:t>
      </w:r>
      <w:r w:rsidRPr="00437306">
        <w:tab/>
        <w:t>The committee must decide that the applicant should be registered as a liquidator if it is satisfied that the applicant:</w:t>
      </w:r>
    </w:p>
    <w:p w:rsidR="006778BE" w:rsidRPr="00437306" w:rsidRDefault="006778BE" w:rsidP="006778BE">
      <w:pPr>
        <w:pStyle w:val="paragraph"/>
      </w:pPr>
      <w:r w:rsidRPr="00437306">
        <w:tab/>
        <w:t>(a)</w:t>
      </w:r>
      <w:r w:rsidRPr="00437306">
        <w:tab/>
        <w:t>has the qualifications, experience, knowledge and abilities prescribed; and</w:t>
      </w:r>
    </w:p>
    <w:p w:rsidR="006778BE" w:rsidRPr="00437306" w:rsidRDefault="006778BE" w:rsidP="006778BE">
      <w:pPr>
        <w:pStyle w:val="paragraph"/>
      </w:pPr>
      <w:r w:rsidRPr="00437306">
        <w:tab/>
        <w:t>(b)</w:t>
      </w:r>
      <w:r w:rsidRPr="00437306">
        <w:tab/>
        <w:t>will take out:</w:t>
      </w:r>
    </w:p>
    <w:p w:rsidR="006778BE" w:rsidRPr="00437306" w:rsidRDefault="006778BE" w:rsidP="006778BE">
      <w:pPr>
        <w:pStyle w:val="paragraphsub"/>
      </w:pPr>
      <w:r w:rsidRPr="00437306">
        <w:tab/>
        <w:t>(i)</w:t>
      </w:r>
      <w:r w:rsidRPr="00437306">
        <w:tab/>
        <w:t>adequate and appropriate professional indemnity insurance; and</w:t>
      </w:r>
    </w:p>
    <w:p w:rsidR="006778BE" w:rsidRPr="00437306" w:rsidRDefault="006778BE" w:rsidP="006778BE">
      <w:pPr>
        <w:pStyle w:val="paragraphsub"/>
      </w:pPr>
      <w:r w:rsidRPr="00437306">
        <w:tab/>
        <w:t>(ii)</w:t>
      </w:r>
      <w:r w:rsidRPr="00437306">
        <w:tab/>
        <w:t>adequate and appropriate fidelity insurance;</w:t>
      </w:r>
    </w:p>
    <w:p w:rsidR="006778BE" w:rsidRPr="00437306" w:rsidRDefault="006778BE" w:rsidP="006778BE">
      <w:pPr>
        <w:pStyle w:val="paragraph"/>
      </w:pPr>
      <w:r w:rsidRPr="00437306">
        <w:tab/>
      </w:r>
      <w:r w:rsidRPr="00437306">
        <w:tab/>
        <w:t>against the liabilities that the applicant may incur working as a registered liquidator; and</w:t>
      </w:r>
    </w:p>
    <w:p w:rsidR="006778BE" w:rsidRPr="00437306" w:rsidRDefault="006778BE" w:rsidP="006778BE">
      <w:pPr>
        <w:pStyle w:val="paragraph"/>
      </w:pPr>
      <w:r w:rsidRPr="00437306">
        <w:tab/>
        <w:t>(c)</w:t>
      </w:r>
      <w:r w:rsidRPr="00437306">
        <w:tab/>
        <w:t>has not been convicted, within 10 years before making the application, of an offence involving fraud or dishonesty; and</w:t>
      </w:r>
    </w:p>
    <w:p w:rsidR="006778BE" w:rsidRPr="00437306" w:rsidRDefault="006778BE" w:rsidP="006778BE">
      <w:pPr>
        <w:pStyle w:val="paragraph"/>
      </w:pPr>
      <w:r w:rsidRPr="00437306">
        <w:tab/>
        <w:t>(d)</w:t>
      </w:r>
      <w:r w:rsidRPr="00437306">
        <w:tab/>
        <w:t>is not, and has not been within 10 years before making the application, an insolvent under administration; and</w:t>
      </w:r>
    </w:p>
    <w:p w:rsidR="006778BE" w:rsidRPr="00437306" w:rsidRDefault="006778BE" w:rsidP="006778BE">
      <w:pPr>
        <w:pStyle w:val="paragraph"/>
      </w:pPr>
      <w:r w:rsidRPr="00437306">
        <w:tab/>
        <w:t>(e)</w:t>
      </w:r>
      <w:r w:rsidRPr="00437306">
        <w:tab/>
        <w:t>has not had his or her registration as a liquidator under this Act cancelled within 10 years before making the application, other than in response to a written request by the applicant to have the registration cancelled; and</w:t>
      </w:r>
    </w:p>
    <w:p w:rsidR="006778BE" w:rsidRPr="00437306" w:rsidRDefault="006778BE" w:rsidP="006778BE">
      <w:pPr>
        <w:pStyle w:val="paragraph"/>
      </w:pPr>
      <w:r w:rsidRPr="00437306">
        <w:tab/>
        <w:t>(f)</w:t>
      </w:r>
      <w:r w:rsidRPr="00437306">
        <w:tab/>
        <w:t xml:space="preserve">has not had his or her registration as a trustee under the </w:t>
      </w:r>
      <w:r w:rsidRPr="00437306">
        <w:rPr>
          <w:i/>
        </w:rPr>
        <w:t>Bankruptcy Act 1966</w:t>
      </w:r>
      <w:r w:rsidRPr="00437306">
        <w:t xml:space="preserve"> cancelled within 10 years before making the application, other than in response to a written request by the applicant to have the registration cancelled; and</w:t>
      </w:r>
    </w:p>
    <w:p w:rsidR="006778BE" w:rsidRPr="00437306" w:rsidRDefault="006778BE" w:rsidP="006778BE">
      <w:pPr>
        <w:pStyle w:val="paragraph"/>
      </w:pPr>
      <w:r w:rsidRPr="00437306">
        <w:tab/>
        <w:t>(g)</w:t>
      </w:r>
      <w:r w:rsidRPr="00437306">
        <w:tab/>
        <w:t>is not disqualified from managing corporations under Part</w:t>
      </w:r>
      <w:r w:rsidR="00437306">
        <w:t> </w:t>
      </w:r>
      <w:r w:rsidRPr="00437306">
        <w:t>2D.6 of this Act, or under a law of an external Territory or a law of a foreign country; and</w:t>
      </w:r>
    </w:p>
    <w:p w:rsidR="006778BE" w:rsidRPr="00437306" w:rsidRDefault="006778BE" w:rsidP="006778BE">
      <w:pPr>
        <w:pStyle w:val="paragraph"/>
      </w:pPr>
      <w:r w:rsidRPr="00437306">
        <w:tab/>
        <w:t>(h)</w:t>
      </w:r>
      <w:r w:rsidRPr="00437306">
        <w:tab/>
        <w:t>is otherwise a fit and proper person; and</w:t>
      </w:r>
    </w:p>
    <w:p w:rsidR="006778BE" w:rsidRPr="00437306" w:rsidRDefault="006778BE" w:rsidP="006778BE">
      <w:pPr>
        <w:pStyle w:val="paragraph"/>
      </w:pPr>
      <w:r w:rsidRPr="00437306">
        <w:tab/>
        <w:t>(i)</w:t>
      </w:r>
      <w:r w:rsidRPr="00437306">
        <w:tab/>
        <w:t>is resident in Australia or in another prescribed country.</w:t>
      </w:r>
    </w:p>
    <w:p w:rsidR="006778BE" w:rsidRPr="00437306" w:rsidRDefault="006778BE" w:rsidP="006778BE">
      <w:pPr>
        <w:pStyle w:val="subsection"/>
      </w:pPr>
      <w:r w:rsidRPr="00437306">
        <w:tab/>
        <w:t>(5)</w:t>
      </w:r>
      <w:r w:rsidRPr="00437306">
        <w:tab/>
        <w:t xml:space="preserve">The committee may decide that the applicant should be registered even if the committee is not satisfied of a matter mentioned in </w:t>
      </w:r>
      <w:r w:rsidR="00437306">
        <w:t>paragraph (</w:t>
      </w:r>
      <w:r w:rsidRPr="00437306">
        <w:t>4)(a),(e), (f) or (i), provided the committee is satisfied that the applicant would be suitable to be registered as a liquidator if the applicant complied with conditions specified by the committee.</w:t>
      </w:r>
    </w:p>
    <w:p w:rsidR="006778BE" w:rsidRPr="00437306" w:rsidRDefault="006778BE" w:rsidP="006778BE">
      <w:pPr>
        <w:pStyle w:val="SubsectionHead"/>
      </w:pPr>
      <w:r w:rsidRPr="00437306">
        <w:t>Registration may be subject to conditions</w:t>
      </w:r>
    </w:p>
    <w:p w:rsidR="006778BE" w:rsidRPr="00437306" w:rsidRDefault="006778BE" w:rsidP="006778BE">
      <w:pPr>
        <w:pStyle w:val="subsection"/>
      </w:pPr>
      <w:r w:rsidRPr="00437306">
        <w:tab/>
        <w:t>(6)</w:t>
      </w:r>
      <w:r w:rsidRPr="00437306">
        <w:tab/>
        <w:t>The committee may decide that the applicant’s registration is to be subject to any other conditions specified by the committee.</w:t>
      </w:r>
    </w:p>
    <w:p w:rsidR="006778BE" w:rsidRPr="00437306" w:rsidRDefault="006778BE" w:rsidP="006778BE">
      <w:pPr>
        <w:pStyle w:val="SubsectionHead"/>
      </w:pPr>
      <w:r w:rsidRPr="00437306">
        <w:t>Spent convictions</w:t>
      </w:r>
    </w:p>
    <w:p w:rsidR="006778BE" w:rsidRPr="00437306" w:rsidRDefault="006778BE" w:rsidP="006778BE">
      <w:pPr>
        <w:pStyle w:val="subsection"/>
      </w:pPr>
      <w:r w:rsidRPr="00437306">
        <w:tab/>
        <w:t>(7)</w:t>
      </w:r>
      <w:r w:rsidRPr="00437306">
        <w:tab/>
        <w:t xml:space="preserve">Nothing in this section affects the operation of Part VIIC of the </w:t>
      </w:r>
      <w:r w:rsidRPr="00437306">
        <w:rPr>
          <w:i/>
        </w:rPr>
        <w:t>Crimes Act 1914</w:t>
      </w:r>
      <w:r w:rsidRPr="00437306">
        <w:t>.</w:t>
      </w:r>
    </w:p>
    <w:p w:rsidR="006778BE" w:rsidRPr="00437306" w:rsidRDefault="006778BE" w:rsidP="006778BE">
      <w:pPr>
        <w:pStyle w:val="notetext"/>
        <w:rPr>
          <w:i/>
        </w:rPr>
      </w:pPr>
      <w:r w:rsidRPr="00437306">
        <w:t>Note:</w:t>
      </w:r>
      <w:r w:rsidRPr="00437306">
        <w:tab/>
        <w:t xml:space="preserve">Part VIIC of the </w:t>
      </w:r>
      <w:r w:rsidRPr="00437306">
        <w:rPr>
          <w:i/>
        </w:rPr>
        <w:t xml:space="preserve">Crimes Act 1914 </w:t>
      </w:r>
      <w:r w:rsidRPr="00437306">
        <w:t>includes provisions that, in certain circumstances, relieve persons from the requirement to disclose spent convictions and require persons aware of such convictions to disregard them.</w:t>
      </w:r>
    </w:p>
    <w:p w:rsidR="006778BE" w:rsidRPr="00437306" w:rsidRDefault="006778BE" w:rsidP="006778BE">
      <w:pPr>
        <w:pStyle w:val="ActHead5"/>
      </w:pPr>
      <w:bookmarkStart w:id="422" w:name="_Toc528574636"/>
      <w:r w:rsidRPr="00437306">
        <w:rPr>
          <w:rStyle w:val="CharSectno"/>
        </w:rPr>
        <w:t>20</w:t>
      </w:r>
      <w:r w:rsidR="00437306">
        <w:rPr>
          <w:rStyle w:val="CharSectno"/>
        </w:rPr>
        <w:noBreakHyphen/>
      </w:r>
      <w:r w:rsidRPr="00437306">
        <w:rPr>
          <w:rStyle w:val="CharSectno"/>
        </w:rPr>
        <w:t>25</w:t>
      </w:r>
      <w:r w:rsidRPr="00437306">
        <w:t xml:space="preserve">  Committee to report</w:t>
      </w:r>
      <w:bookmarkEnd w:id="422"/>
    </w:p>
    <w:p w:rsidR="006778BE" w:rsidRPr="00437306" w:rsidRDefault="006778BE" w:rsidP="006778BE">
      <w:pPr>
        <w:pStyle w:val="subsection"/>
      </w:pPr>
      <w:r w:rsidRPr="00437306">
        <w:tab/>
      </w:r>
      <w:r w:rsidRPr="00437306">
        <w:tab/>
        <w:t>The committee must give the applicant and ASIC a report setting out:</w:t>
      </w:r>
    </w:p>
    <w:p w:rsidR="006778BE" w:rsidRPr="00437306" w:rsidRDefault="006778BE" w:rsidP="006778BE">
      <w:pPr>
        <w:pStyle w:val="paragraph"/>
      </w:pPr>
      <w:r w:rsidRPr="00437306">
        <w:tab/>
        <w:t>(a)</w:t>
      </w:r>
      <w:r w:rsidRPr="00437306">
        <w:tab/>
        <w:t>the committee’s decision on the application; and</w:t>
      </w:r>
    </w:p>
    <w:p w:rsidR="006778BE" w:rsidRPr="00437306" w:rsidRDefault="006778BE" w:rsidP="006778BE">
      <w:pPr>
        <w:pStyle w:val="paragraph"/>
      </w:pPr>
      <w:r w:rsidRPr="00437306">
        <w:tab/>
        <w:t>(b)</w:t>
      </w:r>
      <w:r w:rsidRPr="00437306">
        <w:tab/>
        <w:t>the committee’s reasons for that decision; and</w:t>
      </w:r>
    </w:p>
    <w:p w:rsidR="006778BE" w:rsidRPr="00437306" w:rsidRDefault="006778BE" w:rsidP="006778BE">
      <w:pPr>
        <w:pStyle w:val="paragraph"/>
      </w:pPr>
      <w:r w:rsidRPr="00437306">
        <w:tab/>
        <w:t>(c)</w:t>
      </w:r>
      <w:r w:rsidRPr="00437306">
        <w:tab/>
        <w:t>if the committee decides under subsection</w:t>
      </w:r>
      <w:r w:rsidR="00437306">
        <w:t> </w:t>
      </w:r>
      <w:r w:rsidRPr="00437306">
        <w:t>20</w:t>
      </w:r>
      <w:r w:rsidR="00437306">
        <w:noBreakHyphen/>
      </w:r>
      <w:r w:rsidRPr="00437306">
        <w:t>20(5) or (6) that the applicant should be registered subject to a condition:</w:t>
      </w:r>
    </w:p>
    <w:p w:rsidR="006778BE" w:rsidRPr="00437306" w:rsidRDefault="006778BE" w:rsidP="006778BE">
      <w:pPr>
        <w:pStyle w:val="paragraphsub"/>
      </w:pPr>
      <w:r w:rsidRPr="00437306">
        <w:tab/>
        <w:t>(i)</w:t>
      </w:r>
      <w:r w:rsidRPr="00437306">
        <w:tab/>
        <w:t>the condition; and</w:t>
      </w:r>
    </w:p>
    <w:p w:rsidR="006778BE" w:rsidRPr="00437306" w:rsidRDefault="006778BE" w:rsidP="006778BE">
      <w:pPr>
        <w:pStyle w:val="paragraphsub"/>
      </w:pPr>
      <w:r w:rsidRPr="00437306">
        <w:tab/>
        <w:t>(ii)</w:t>
      </w:r>
      <w:r w:rsidRPr="00437306">
        <w:tab/>
        <w:t>the committee’s reasons for imposing the condition.</w:t>
      </w:r>
    </w:p>
    <w:p w:rsidR="006778BE" w:rsidRPr="00437306" w:rsidRDefault="006778BE" w:rsidP="006778BE">
      <w:pPr>
        <w:pStyle w:val="ActHead5"/>
      </w:pPr>
      <w:bookmarkStart w:id="423" w:name="_Toc528574637"/>
      <w:r w:rsidRPr="00437306">
        <w:rPr>
          <w:rStyle w:val="CharSectno"/>
        </w:rPr>
        <w:t>20</w:t>
      </w:r>
      <w:r w:rsidR="00437306">
        <w:rPr>
          <w:rStyle w:val="CharSectno"/>
        </w:rPr>
        <w:noBreakHyphen/>
      </w:r>
      <w:r w:rsidRPr="00437306">
        <w:rPr>
          <w:rStyle w:val="CharSectno"/>
        </w:rPr>
        <w:t>30</w:t>
      </w:r>
      <w:r w:rsidRPr="00437306">
        <w:t xml:space="preserve">  Registration</w:t>
      </w:r>
      <w:bookmarkEnd w:id="423"/>
    </w:p>
    <w:p w:rsidR="006778BE" w:rsidRPr="00437306" w:rsidRDefault="006778BE" w:rsidP="006778BE">
      <w:pPr>
        <w:pStyle w:val="SubsectionHead"/>
      </w:pPr>
      <w:r w:rsidRPr="00437306">
        <w:t>Registration as liquidator</w:t>
      </w:r>
    </w:p>
    <w:p w:rsidR="006778BE" w:rsidRPr="00437306" w:rsidRDefault="006778BE" w:rsidP="006778BE">
      <w:pPr>
        <w:pStyle w:val="subsection"/>
      </w:pPr>
      <w:r w:rsidRPr="00437306">
        <w:tab/>
        <w:t>(1)</w:t>
      </w:r>
      <w:r w:rsidRPr="00437306">
        <w:tab/>
        <w:t>ASIC must register the applicant as a liquidator if:</w:t>
      </w:r>
    </w:p>
    <w:p w:rsidR="006778BE" w:rsidRPr="00437306" w:rsidRDefault="006778BE" w:rsidP="006778BE">
      <w:pPr>
        <w:pStyle w:val="paragraph"/>
      </w:pPr>
      <w:r w:rsidRPr="00437306">
        <w:tab/>
        <w:t>(a)</w:t>
      </w:r>
      <w:r w:rsidRPr="00437306">
        <w:tab/>
        <w:t>the committee has decided that the applicant should be registered; and</w:t>
      </w:r>
    </w:p>
    <w:p w:rsidR="006778BE" w:rsidRPr="00437306" w:rsidRDefault="006778BE" w:rsidP="006778BE">
      <w:pPr>
        <w:pStyle w:val="paragraph"/>
      </w:pPr>
      <w:r w:rsidRPr="00437306">
        <w:tab/>
        <w:t>(b)</w:t>
      </w:r>
      <w:r w:rsidRPr="00437306">
        <w:tab/>
        <w:t>the applicant has produced evidence in writing to ASIC that the applicant has taken out:</w:t>
      </w:r>
    </w:p>
    <w:p w:rsidR="006778BE" w:rsidRPr="00437306" w:rsidRDefault="006778BE" w:rsidP="006778BE">
      <w:pPr>
        <w:pStyle w:val="paragraphsub"/>
      </w:pPr>
      <w:r w:rsidRPr="00437306">
        <w:tab/>
        <w:t>(i)</w:t>
      </w:r>
      <w:r w:rsidRPr="00437306">
        <w:tab/>
        <w:t>adequate and appropriate professional indemnity insurance; and</w:t>
      </w:r>
    </w:p>
    <w:p w:rsidR="006778BE" w:rsidRPr="00437306" w:rsidRDefault="006778BE" w:rsidP="006778BE">
      <w:pPr>
        <w:pStyle w:val="paragraphsub"/>
      </w:pPr>
      <w:r w:rsidRPr="00437306">
        <w:tab/>
        <w:t>(ii)</w:t>
      </w:r>
      <w:r w:rsidRPr="00437306">
        <w:tab/>
        <w:t>adequate and appropriate fidelity insurance;</w:t>
      </w:r>
    </w:p>
    <w:p w:rsidR="006778BE" w:rsidRPr="00437306" w:rsidRDefault="006778BE" w:rsidP="006778BE">
      <w:pPr>
        <w:pStyle w:val="paragraph"/>
      </w:pPr>
      <w:r w:rsidRPr="00437306">
        <w:tab/>
      </w:r>
      <w:r w:rsidRPr="00437306">
        <w:tab/>
        <w:t>against the liabilities that the applicant may incur working as a registered liquidator.</w:t>
      </w:r>
    </w:p>
    <w:p w:rsidR="006778BE" w:rsidRPr="00437306" w:rsidRDefault="006778BE" w:rsidP="006778BE">
      <w:pPr>
        <w:pStyle w:val="notetext"/>
      </w:pPr>
      <w:r w:rsidRPr="00437306">
        <w:t>Note:</w:t>
      </w:r>
      <w:r w:rsidRPr="00437306">
        <w:tab/>
        <w:t xml:space="preserve">Fees may be imposed under the </w:t>
      </w:r>
      <w:r w:rsidRPr="00437306">
        <w:rPr>
          <w:i/>
        </w:rPr>
        <w:t>Corporations (Fees) Act 2001</w:t>
      </w:r>
      <w:r w:rsidRPr="00437306">
        <w:t xml:space="preserve"> for the doing of an act by ASIC.</w:t>
      </w:r>
    </w:p>
    <w:p w:rsidR="006778BE" w:rsidRPr="00437306" w:rsidRDefault="006778BE" w:rsidP="006778BE">
      <w:pPr>
        <w:pStyle w:val="subsection"/>
      </w:pPr>
      <w:r w:rsidRPr="00437306">
        <w:tab/>
        <w:t>(2)</w:t>
      </w:r>
      <w:r w:rsidRPr="00437306">
        <w:tab/>
        <w:t>ASIC registers an applicant by entering on the Register of Liquidators the details relating to the applicant prescribed for the purposes of subsection</w:t>
      </w:r>
      <w:r w:rsidR="00437306">
        <w:t> </w:t>
      </w:r>
      <w:r w:rsidRPr="00437306">
        <w:t>15</w:t>
      </w:r>
      <w:r w:rsidR="00437306">
        <w:noBreakHyphen/>
      </w:r>
      <w:r w:rsidRPr="00437306">
        <w:t>1(3).</w:t>
      </w:r>
    </w:p>
    <w:p w:rsidR="006778BE" w:rsidRPr="00437306" w:rsidRDefault="006778BE" w:rsidP="006778BE">
      <w:pPr>
        <w:pStyle w:val="SubsectionHead"/>
      </w:pPr>
      <w:r w:rsidRPr="00437306">
        <w:t>Registration subject to current conditions</w:t>
      </w:r>
    </w:p>
    <w:p w:rsidR="006778BE" w:rsidRPr="00437306" w:rsidRDefault="006778BE" w:rsidP="006778BE">
      <w:pPr>
        <w:pStyle w:val="subsection"/>
      </w:pPr>
      <w:r w:rsidRPr="00437306">
        <w:tab/>
        <w:t>(3)</w:t>
      </w:r>
      <w:r w:rsidRPr="00437306">
        <w:tab/>
        <w:t>The registration is subject to the current conditions imposed on the registered liquidator.</w:t>
      </w:r>
    </w:p>
    <w:p w:rsidR="006778BE" w:rsidRPr="00437306" w:rsidRDefault="006778BE" w:rsidP="006778BE">
      <w:pPr>
        <w:pStyle w:val="SubsectionHead"/>
      </w:pPr>
      <w:r w:rsidRPr="00437306">
        <w:t>Certificate of registration</w:t>
      </w:r>
    </w:p>
    <w:p w:rsidR="006778BE" w:rsidRPr="00437306" w:rsidRDefault="006778BE" w:rsidP="006778BE">
      <w:pPr>
        <w:pStyle w:val="subsection"/>
      </w:pPr>
      <w:r w:rsidRPr="00437306">
        <w:tab/>
        <w:t>(4)</w:t>
      </w:r>
      <w:r w:rsidRPr="00437306">
        <w:tab/>
        <w:t>After registering a person as a liquidator, ASIC must give the person a certificate of registration.</w:t>
      </w:r>
    </w:p>
    <w:p w:rsidR="006778BE" w:rsidRPr="00437306" w:rsidRDefault="006778BE" w:rsidP="006778BE">
      <w:pPr>
        <w:pStyle w:val="subsection"/>
      </w:pPr>
      <w:r w:rsidRPr="00437306">
        <w:tab/>
        <w:t>(5)</w:t>
      </w:r>
      <w:r w:rsidRPr="00437306">
        <w:tab/>
        <w:t>The certificate may be given electronically.</w:t>
      </w:r>
    </w:p>
    <w:p w:rsidR="006778BE" w:rsidRPr="00437306" w:rsidRDefault="006778BE" w:rsidP="006778BE">
      <w:pPr>
        <w:pStyle w:val="SubsectionHead"/>
      </w:pPr>
      <w:r w:rsidRPr="00437306">
        <w:t>Period of registration</w:t>
      </w:r>
    </w:p>
    <w:p w:rsidR="006778BE" w:rsidRPr="00437306" w:rsidRDefault="006778BE" w:rsidP="006778BE">
      <w:pPr>
        <w:pStyle w:val="subsection"/>
      </w:pPr>
      <w:r w:rsidRPr="00437306">
        <w:tab/>
        <w:t>(6)</w:t>
      </w:r>
      <w:r w:rsidRPr="00437306">
        <w:tab/>
        <w:t>The registration has effect for 3 years.</w:t>
      </w:r>
    </w:p>
    <w:p w:rsidR="006778BE" w:rsidRPr="00437306" w:rsidRDefault="006778BE" w:rsidP="006778BE">
      <w:pPr>
        <w:pStyle w:val="ActHead5"/>
      </w:pPr>
      <w:bookmarkStart w:id="424" w:name="_Toc528574638"/>
      <w:r w:rsidRPr="00437306">
        <w:rPr>
          <w:rStyle w:val="CharSectno"/>
        </w:rPr>
        <w:t>20</w:t>
      </w:r>
      <w:r w:rsidR="00437306">
        <w:rPr>
          <w:rStyle w:val="CharSectno"/>
        </w:rPr>
        <w:noBreakHyphen/>
      </w:r>
      <w:r w:rsidRPr="00437306">
        <w:rPr>
          <w:rStyle w:val="CharSectno"/>
        </w:rPr>
        <w:t>35</w:t>
      </w:r>
      <w:r w:rsidRPr="00437306">
        <w:t xml:space="preserve">  Conditions imposed on all registered liquidators or a class of registered liquidators</w:t>
      </w:r>
      <w:bookmarkEnd w:id="424"/>
    </w:p>
    <w:p w:rsidR="006778BE" w:rsidRPr="00437306" w:rsidRDefault="006778BE" w:rsidP="006778BE">
      <w:pPr>
        <w:pStyle w:val="subsection"/>
      </w:pPr>
      <w:r w:rsidRPr="00437306">
        <w:tab/>
        <w:t>(1)</w:t>
      </w:r>
      <w:r w:rsidRPr="00437306">
        <w:tab/>
        <w:t>The Insolvency Practice Rules may impose conditions on all registered liquidators, or registered liquidators of a specified class.</w:t>
      </w:r>
    </w:p>
    <w:p w:rsidR="006778BE" w:rsidRPr="00437306" w:rsidRDefault="006778BE" w:rsidP="006778BE">
      <w:pPr>
        <w:pStyle w:val="subsection"/>
      </w:pPr>
      <w:r w:rsidRPr="00437306">
        <w:tab/>
        <w:t>(2)</w:t>
      </w:r>
      <w:r w:rsidRPr="00437306">
        <w:tab/>
        <w:t xml:space="preserve">Without limiting </w:t>
      </w:r>
      <w:r w:rsidR="00437306">
        <w:t>subsection (</w:t>
      </w:r>
      <w:r w:rsidRPr="00437306">
        <w:t>1), a condition may be imposed limiting the kinds of activity in which a liquidator may engage, either for the duration of the registration or for a shorter period.</w:t>
      </w:r>
    </w:p>
    <w:p w:rsidR="006778BE" w:rsidRPr="00437306" w:rsidRDefault="006778BE" w:rsidP="006778BE">
      <w:pPr>
        <w:pStyle w:val="ActHead4"/>
      </w:pPr>
      <w:bookmarkStart w:id="425" w:name="_Toc528574639"/>
      <w:r w:rsidRPr="00437306">
        <w:rPr>
          <w:rStyle w:val="CharSubdNo"/>
        </w:rPr>
        <w:t>Subdivision C</w:t>
      </w:r>
      <w:r w:rsidRPr="00437306">
        <w:t>—</w:t>
      </w:r>
      <w:r w:rsidRPr="00437306">
        <w:rPr>
          <w:rStyle w:val="CharSubdText"/>
        </w:rPr>
        <w:t>Varying etc. conditions of registration</w:t>
      </w:r>
      <w:bookmarkEnd w:id="425"/>
    </w:p>
    <w:p w:rsidR="006778BE" w:rsidRPr="00437306" w:rsidRDefault="006778BE" w:rsidP="006778BE">
      <w:pPr>
        <w:pStyle w:val="ActHead5"/>
      </w:pPr>
      <w:bookmarkStart w:id="426" w:name="_Toc528574640"/>
      <w:r w:rsidRPr="00437306">
        <w:rPr>
          <w:rStyle w:val="CharSectno"/>
        </w:rPr>
        <w:t>20</w:t>
      </w:r>
      <w:r w:rsidR="00437306">
        <w:rPr>
          <w:rStyle w:val="CharSectno"/>
        </w:rPr>
        <w:noBreakHyphen/>
      </w:r>
      <w:r w:rsidRPr="00437306">
        <w:rPr>
          <w:rStyle w:val="CharSectno"/>
        </w:rPr>
        <w:t>40</w:t>
      </w:r>
      <w:r w:rsidRPr="00437306">
        <w:t xml:space="preserve">  Application to vary etc. conditions of registration</w:t>
      </w:r>
      <w:bookmarkEnd w:id="426"/>
    </w:p>
    <w:p w:rsidR="006778BE" w:rsidRPr="00437306" w:rsidRDefault="006778BE" w:rsidP="006778BE">
      <w:pPr>
        <w:pStyle w:val="subsection"/>
      </w:pPr>
      <w:r w:rsidRPr="00437306">
        <w:tab/>
        <w:t>(1)</w:t>
      </w:r>
      <w:r w:rsidRPr="00437306">
        <w:tab/>
        <w:t>If a committee has decided under this Schedule</w:t>
      </w:r>
      <w:r w:rsidRPr="00437306">
        <w:rPr>
          <w:i/>
        </w:rPr>
        <w:t xml:space="preserve"> </w:t>
      </w:r>
      <w:r w:rsidRPr="00437306">
        <w:t>that a person’s registration as a liquidator is to be subject to a condition, the person may apply to ASIC for the condition to be varied or removed.</w:t>
      </w:r>
    </w:p>
    <w:p w:rsidR="006778BE" w:rsidRPr="00437306" w:rsidRDefault="006778BE" w:rsidP="006778BE">
      <w:pPr>
        <w:pStyle w:val="subsection"/>
      </w:pPr>
      <w:r w:rsidRPr="00437306">
        <w:tab/>
        <w:t>(2)</w:t>
      </w:r>
      <w:r w:rsidRPr="00437306">
        <w:tab/>
        <w:t>However, an application cannot be made:</w:t>
      </w:r>
    </w:p>
    <w:p w:rsidR="006778BE" w:rsidRPr="00437306" w:rsidRDefault="006778BE" w:rsidP="006778BE">
      <w:pPr>
        <w:pStyle w:val="paragraph"/>
      </w:pPr>
      <w:r w:rsidRPr="00437306">
        <w:tab/>
        <w:t>(a)</w:t>
      </w:r>
      <w:r w:rsidRPr="00437306">
        <w:tab/>
        <w:t>if the person’s registration as a liquidator is suspended; or</w:t>
      </w:r>
    </w:p>
    <w:p w:rsidR="006778BE" w:rsidRPr="00437306" w:rsidRDefault="006778BE" w:rsidP="006778BE">
      <w:pPr>
        <w:pStyle w:val="paragraph"/>
      </w:pPr>
      <w:r w:rsidRPr="00437306">
        <w:tab/>
        <w:t>(b)</w:t>
      </w:r>
      <w:r w:rsidRPr="00437306">
        <w:tab/>
        <w:t>if the condition is of a prescribed kind; or</w:t>
      </w:r>
    </w:p>
    <w:p w:rsidR="006778BE" w:rsidRPr="00437306" w:rsidRDefault="006778BE" w:rsidP="006778BE">
      <w:pPr>
        <w:pStyle w:val="paragraph"/>
      </w:pPr>
      <w:r w:rsidRPr="00437306">
        <w:tab/>
        <w:t>(c)</w:t>
      </w:r>
      <w:r w:rsidRPr="00437306">
        <w:tab/>
        <w:t>in prescribed circumstances.</w:t>
      </w:r>
    </w:p>
    <w:p w:rsidR="006778BE" w:rsidRPr="00437306" w:rsidRDefault="006778BE" w:rsidP="006778BE">
      <w:pPr>
        <w:pStyle w:val="subsection"/>
      </w:pPr>
      <w:r w:rsidRPr="00437306">
        <w:tab/>
        <w:t>(3)</w:t>
      </w:r>
      <w:r w:rsidRPr="00437306">
        <w:tab/>
        <w:t>The application must be lodged with ASIC in the approved form.</w:t>
      </w:r>
    </w:p>
    <w:p w:rsidR="006778BE" w:rsidRPr="00437306" w:rsidRDefault="006778BE" w:rsidP="006778BE">
      <w:pPr>
        <w:pStyle w:val="subsection"/>
      </w:pPr>
      <w:r w:rsidRPr="00437306">
        <w:tab/>
        <w:t>(4)</w:t>
      </w:r>
      <w:r w:rsidRPr="00437306">
        <w:tab/>
        <w:t>The application is properly made if:</w:t>
      </w:r>
    </w:p>
    <w:p w:rsidR="006778BE" w:rsidRPr="00437306" w:rsidRDefault="006778BE" w:rsidP="006778BE">
      <w:pPr>
        <w:pStyle w:val="paragraph"/>
      </w:pPr>
      <w:r w:rsidRPr="00437306">
        <w:tab/>
        <w:t>(a)</w:t>
      </w:r>
      <w:r w:rsidRPr="00437306">
        <w:tab/>
        <w:t>an application can be made; and</w:t>
      </w:r>
    </w:p>
    <w:p w:rsidR="006778BE" w:rsidRPr="00437306" w:rsidRDefault="006778BE" w:rsidP="006778BE">
      <w:pPr>
        <w:pStyle w:val="paragraph"/>
      </w:pPr>
      <w:r w:rsidRPr="00437306">
        <w:tab/>
        <w:t>(b)</w:t>
      </w:r>
      <w:r w:rsidRPr="00437306">
        <w:tab/>
      </w:r>
      <w:r w:rsidR="00437306">
        <w:t>subsection (</w:t>
      </w:r>
      <w:r w:rsidRPr="00437306">
        <w:t>3) is complied with.</w:t>
      </w:r>
    </w:p>
    <w:p w:rsidR="006778BE" w:rsidRPr="00437306" w:rsidRDefault="006778BE" w:rsidP="006778BE">
      <w:pPr>
        <w:pStyle w:val="subsection"/>
      </w:pPr>
      <w:r w:rsidRPr="00437306">
        <w:tab/>
        <w:t>(5)</w:t>
      </w:r>
      <w:r w:rsidRPr="00437306">
        <w:tab/>
        <w:t>A single application by a registered liquidator may deal with more than one condition.</w:t>
      </w:r>
    </w:p>
    <w:p w:rsidR="006778BE" w:rsidRPr="00437306" w:rsidRDefault="006778BE" w:rsidP="006778BE">
      <w:pPr>
        <w:pStyle w:val="ActHead5"/>
      </w:pPr>
      <w:bookmarkStart w:id="427" w:name="_Toc528574641"/>
      <w:r w:rsidRPr="00437306">
        <w:rPr>
          <w:rStyle w:val="CharSectno"/>
        </w:rPr>
        <w:t>20</w:t>
      </w:r>
      <w:r w:rsidR="00437306">
        <w:rPr>
          <w:rStyle w:val="CharSectno"/>
        </w:rPr>
        <w:noBreakHyphen/>
      </w:r>
      <w:r w:rsidRPr="00437306">
        <w:rPr>
          <w:rStyle w:val="CharSectno"/>
        </w:rPr>
        <w:t>45</w:t>
      </w:r>
      <w:r w:rsidRPr="00437306">
        <w:t xml:space="preserve">  ASIC may convene a committee to consider applications</w:t>
      </w:r>
      <w:bookmarkEnd w:id="427"/>
    </w:p>
    <w:p w:rsidR="006778BE" w:rsidRPr="00437306" w:rsidRDefault="006778BE" w:rsidP="006778BE">
      <w:pPr>
        <w:pStyle w:val="subsection"/>
      </w:pPr>
      <w:r w:rsidRPr="00437306">
        <w:tab/>
        <w:t>(1)</w:t>
      </w:r>
      <w:r w:rsidRPr="00437306">
        <w:tab/>
        <w:t>ASIC may convene a committee for the purposes of considering an application, or applications, made under section</w:t>
      </w:r>
      <w:r w:rsidR="00437306">
        <w:t> </w:t>
      </w:r>
      <w:r w:rsidRPr="00437306">
        <w:t>20</w:t>
      </w:r>
      <w:r w:rsidR="00437306">
        <w:noBreakHyphen/>
      </w:r>
      <w:r w:rsidRPr="00437306">
        <w:t>40.</w:t>
      </w:r>
    </w:p>
    <w:p w:rsidR="006778BE" w:rsidRPr="00437306" w:rsidRDefault="006778BE" w:rsidP="006778BE">
      <w:pPr>
        <w:pStyle w:val="subsection"/>
      </w:pPr>
      <w:r w:rsidRPr="00437306">
        <w:tab/>
        <w:t>(2)</w:t>
      </w:r>
      <w:r w:rsidRPr="00437306">
        <w:tab/>
        <w:t>The committee must consist of:</w:t>
      </w:r>
    </w:p>
    <w:p w:rsidR="006778BE" w:rsidRPr="00437306" w:rsidRDefault="006778BE" w:rsidP="006778BE">
      <w:pPr>
        <w:pStyle w:val="paragraph"/>
      </w:pPr>
      <w:r w:rsidRPr="00437306">
        <w:tab/>
        <w:t>(a)</w:t>
      </w:r>
      <w:r w:rsidRPr="00437306">
        <w:tab/>
        <w:t>ASIC; and</w:t>
      </w:r>
    </w:p>
    <w:p w:rsidR="006778BE" w:rsidRPr="00437306" w:rsidRDefault="006778BE" w:rsidP="006778BE">
      <w:pPr>
        <w:pStyle w:val="paragraph"/>
      </w:pPr>
      <w:r w:rsidRPr="00437306">
        <w:tab/>
        <w:t>(b)</w:t>
      </w:r>
      <w:r w:rsidRPr="00437306">
        <w:tab/>
        <w:t>a registered liquidator chosen by a prescribed body; and</w:t>
      </w:r>
    </w:p>
    <w:p w:rsidR="006778BE" w:rsidRPr="00437306" w:rsidRDefault="006778BE" w:rsidP="006778BE">
      <w:pPr>
        <w:pStyle w:val="paragraph"/>
      </w:pPr>
      <w:r w:rsidRPr="00437306">
        <w:tab/>
        <w:t>(c)</w:t>
      </w:r>
      <w:r w:rsidRPr="00437306">
        <w:tab/>
        <w:t>a person appointed by the Minister.</w:t>
      </w:r>
    </w:p>
    <w:p w:rsidR="006778BE" w:rsidRPr="00437306" w:rsidRDefault="006778BE" w:rsidP="006778BE">
      <w:pPr>
        <w:pStyle w:val="notetext"/>
      </w:pPr>
      <w:r w:rsidRPr="00437306">
        <w:t>Note 1:</w:t>
      </w:r>
      <w:r w:rsidRPr="00437306">
        <w:tab/>
        <w:t>Section</w:t>
      </w:r>
      <w:r w:rsidR="00437306">
        <w:t> </w:t>
      </w:r>
      <w:r w:rsidRPr="00437306">
        <w:t>50</w:t>
      </w:r>
      <w:r w:rsidR="00437306">
        <w:noBreakHyphen/>
      </w:r>
      <w:r w:rsidRPr="00437306">
        <w:t xml:space="preserve">5 sets out the knowledge and experience that a prescribed body must be satisfied a person has before making an appointment under </w:t>
      </w:r>
      <w:r w:rsidR="00437306">
        <w:t>paragraph (</w:t>
      </w:r>
      <w:r w:rsidRPr="00437306">
        <w:t>2)(b).</w:t>
      </w:r>
    </w:p>
    <w:p w:rsidR="006778BE" w:rsidRPr="00437306" w:rsidRDefault="006778BE" w:rsidP="006778BE">
      <w:pPr>
        <w:pStyle w:val="notetext"/>
      </w:pPr>
      <w:r w:rsidRPr="00437306">
        <w:t>Note 2:</w:t>
      </w:r>
      <w:r w:rsidRPr="00437306">
        <w:tab/>
        <w:t>Section</w:t>
      </w:r>
      <w:r w:rsidR="00437306">
        <w:t> </w:t>
      </w:r>
      <w:r w:rsidRPr="00437306">
        <w:t>50</w:t>
      </w:r>
      <w:r w:rsidR="00437306">
        <w:noBreakHyphen/>
      </w:r>
      <w:r w:rsidRPr="00437306">
        <w:t xml:space="preserve">10 sets out the matters of which the Minister must be satisfied before making an appointment under </w:t>
      </w:r>
      <w:r w:rsidR="00437306">
        <w:t>paragraph (</w:t>
      </w:r>
      <w:r w:rsidRPr="00437306">
        <w:t>2)(c).</w:t>
      </w:r>
    </w:p>
    <w:p w:rsidR="006778BE" w:rsidRPr="00437306" w:rsidRDefault="006778BE" w:rsidP="006778BE">
      <w:pPr>
        <w:pStyle w:val="ActHead5"/>
      </w:pPr>
      <w:bookmarkStart w:id="428" w:name="_Toc528574642"/>
      <w:r w:rsidRPr="00437306">
        <w:rPr>
          <w:rStyle w:val="CharSectno"/>
        </w:rPr>
        <w:t>20</w:t>
      </w:r>
      <w:r w:rsidR="00437306">
        <w:rPr>
          <w:rStyle w:val="CharSectno"/>
        </w:rPr>
        <w:noBreakHyphen/>
      </w:r>
      <w:r w:rsidRPr="00437306">
        <w:rPr>
          <w:rStyle w:val="CharSectno"/>
        </w:rPr>
        <w:t>50</w:t>
      </w:r>
      <w:r w:rsidRPr="00437306">
        <w:t xml:space="preserve">  ASIC must refer applications to a committee</w:t>
      </w:r>
      <w:bookmarkEnd w:id="428"/>
    </w:p>
    <w:p w:rsidR="006778BE" w:rsidRPr="00437306" w:rsidRDefault="006778BE" w:rsidP="006778BE">
      <w:pPr>
        <w:pStyle w:val="subsection"/>
      </w:pPr>
      <w:r w:rsidRPr="00437306">
        <w:tab/>
        <w:t>(1)</w:t>
      </w:r>
      <w:r w:rsidRPr="00437306">
        <w:tab/>
        <w:t>ASIC must refer an application that is properly made under section</w:t>
      </w:r>
      <w:r w:rsidR="00437306">
        <w:t> </w:t>
      </w:r>
      <w:r w:rsidRPr="00437306">
        <w:t>20</w:t>
      </w:r>
      <w:r w:rsidR="00437306">
        <w:noBreakHyphen/>
      </w:r>
      <w:r w:rsidRPr="00437306">
        <w:t>40 to a</w:t>
      </w:r>
      <w:r w:rsidRPr="00437306">
        <w:rPr>
          <w:i/>
        </w:rPr>
        <w:t xml:space="preserve"> </w:t>
      </w:r>
      <w:r w:rsidRPr="00437306">
        <w:t>committee convened under section</w:t>
      </w:r>
      <w:r w:rsidR="00437306">
        <w:t> </w:t>
      </w:r>
      <w:r w:rsidRPr="00437306">
        <w:t>20</w:t>
      </w:r>
      <w:r w:rsidR="00437306">
        <w:noBreakHyphen/>
      </w:r>
      <w:r w:rsidRPr="00437306">
        <w:t>45 for consideration.</w:t>
      </w:r>
    </w:p>
    <w:p w:rsidR="006778BE" w:rsidRPr="00437306" w:rsidRDefault="006778BE" w:rsidP="006778BE">
      <w:pPr>
        <w:pStyle w:val="subsection"/>
      </w:pPr>
      <w:r w:rsidRPr="00437306">
        <w:tab/>
        <w:t>(2)</w:t>
      </w:r>
      <w:r w:rsidRPr="00437306">
        <w:tab/>
        <w:t>ASIC must do so within 2 months after receiving the application.</w:t>
      </w:r>
    </w:p>
    <w:p w:rsidR="006778BE" w:rsidRPr="00437306" w:rsidRDefault="006778BE" w:rsidP="006778BE">
      <w:pPr>
        <w:pStyle w:val="ActHead5"/>
      </w:pPr>
      <w:bookmarkStart w:id="429" w:name="_Toc528574643"/>
      <w:r w:rsidRPr="00437306">
        <w:rPr>
          <w:rStyle w:val="CharSectno"/>
        </w:rPr>
        <w:t>20</w:t>
      </w:r>
      <w:r w:rsidR="00437306">
        <w:rPr>
          <w:rStyle w:val="CharSectno"/>
        </w:rPr>
        <w:noBreakHyphen/>
      </w:r>
      <w:r w:rsidRPr="00437306">
        <w:rPr>
          <w:rStyle w:val="CharSectno"/>
        </w:rPr>
        <w:t>55</w:t>
      </w:r>
      <w:r w:rsidRPr="00437306">
        <w:t xml:space="preserve">  Committee to consider applications</w:t>
      </w:r>
      <w:bookmarkEnd w:id="429"/>
    </w:p>
    <w:p w:rsidR="006778BE" w:rsidRPr="00437306" w:rsidRDefault="006778BE" w:rsidP="006778BE">
      <w:pPr>
        <w:pStyle w:val="subsection"/>
      </w:pPr>
      <w:r w:rsidRPr="00437306">
        <w:tab/>
        <w:t>(1)</w:t>
      </w:r>
      <w:r w:rsidRPr="00437306">
        <w:tab/>
        <w:t>If an application to vary or remove a condition of registration is referred to a committee, the committee must consider the application.</w:t>
      </w:r>
    </w:p>
    <w:p w:rsidR="006778BE" w:rsidRPr="00437306" w:rsidRDefault="006778BE" w:rsidP="006778BE">
      <w:pPr>
        <w:pStyle w:val="subsection"/>
      </w:pPr>
      <w:r w:rsidRPr="00437306">
        <w:tab/>
        <w:t>(2)</w:t>
      </w:r>
      <w:r w:rsidRPr="00437306">
        <w:tab/>
        <w:t>Unless the applicant otherwise agrees, the committee must, for the purposes of considering the application, interview the applicant.</w:t>
      </w:r>
    </w:p>
    <w:p w:rsidR="006778BE" w:rsidRPr="00437306" w:rsidRDefault="006778BE" w:rsidP="006778BE">
      <w:pPr>
        <w:pStyle w:val="subsection"/>
      </w:pPr>
      <w:r w:rsidRPr="00437306">
        <w:tab/>
        <w:t>(3)</w:t>
      </w:r>
      <w:r w:rsidRPr="00437306">
        <w:tab/>
        <w:t xml:space="preserve">The committee must, within 20 business days after interviewing the applicant or obtaining the agreement of the applicant as referred to in </w:t>
      </w:r>
      <w:r w:rsidR="00437306">
        <w:t>subsection (</w:t>
      </w:r>
      <w:r w:rsidRPr="00437306">
        <w:t>2):</w:t>
      </w:r>
    </w:p>
    <w:p w:rsidR="006778BE" w:rsidRPr="00437306" w:rsidRDefault="006778BE" w:rsidP="006778BE">
      <w:pPr>
        <w:pStyle w:val="paragraph"/>
      </w:pPr>
      <w:r w:rsidRPr="00437306">
        <w:tab/>
        <w:t>(a)</w:t>
      </w:r>
      <w:r w:rsidRPr="00437306">
        <w:tab/>
        <w:t>decide whether the condition to which the application relates should be varied or removed; and</w:t>
      </w:r>
    </w:p>
    <w:p w:rsidR="006778BE" w:rsidRPr="00437306" w:rsidRDefault="006778BE" w:rsidP="006778BE">
      <w:pPr>
        <w:pStyle w:val="paragraph"/>
      </w:pPr>
      <w:r w:rsidRPr="00437306">
        <w:tab/>
        <w:t>(b)</w:t>
      </w:r>
      <w:r w:rsidRPr="00437306">
        <w:tab/>
        <w:t>if a condition is to be varied—specify the way in which it is to be varied.</w:t>
      </w:r>
    </w:p>
    <w:p w:rsidR="006778BE" w:rsidRPr="00437306" w:rsidRDefault="006778BE" w:rsidP="006778BE">
      <w:pPr>
        <w:pStyle w:val="ActHead5"/>
      </w:pPr>
      <w:bookmarkStart w:id="430" w:name="_Toc528574644"/>
      <w:r w:rsidRPr="00437306">
        <w:rPr>
          <w:rStyle w:val="CharSectno"/>
        </w:rPr>
        <w:t>20</w:t>
      </w:r>
      <w:r w:rsidR="00437306">
        <w:rPr>
          <w:rStyle w:val="CharSectno"/>
        </w:rPr>
        <w:noBreakHyphen/>
      </w:r>
      <w:r w:rsidRPr="00437306">
        <w:rPr>
          <w:rStyle w:val="CharSectno"/>
        </w:rPr>
        <w:t>60</w:t>
      </w:r>
      <w:r w:rsidRPr="00437306">
        <w:t xml:space="preserve">  Committee to report</w:t>
      </w:r>
      <w:bookmarkEnd w:id="430"/>
    </w:p>
    <w:p w:rsidR="006778BE" w:rsidRPr="00437306" w:rsidRDefault="006778BE" w:rsidP="006778BE">
      <w:pPr>
        <w:pStyle w:val="subsection"/>
      </w:pPr>
      <w:r w:rsidRPr="00437306">
        <w:tab/>
      </w:r>
      <w:r w:rsidRPr="00437306">
        <w:tab/>
        <w:t>The committee must give the applicant and ASIC a report setting out:</w:t>
      </w:r>
    </w:p>
    <w:p w:rsidR="006778BE" w:rsidRPr="00437306" w:rsidRDefault="006778BE" w:rsidP="006778BE">
      <w:pPr>
        <w:pStyle w:val="paragraph"/>
      </w:pPr>
      <w:r w:rsidRPr="00437306">
        <w:tab/>
        <w:t>(a)</w:t>
      </w:r>
      <w:r w:rsidRPr="00437306">
        <w:tab/>
        <w:t>the committee’s decision on the application; and</w:t>
      </w:r>
    </w:p>
    <w:p w:rsidR="006778BE" w:rsidRPr="00437306" w:rsidRDefault="006778BE" w:rsidP="006778BE">
      <w:pPr>
        <w:pStyle w:val="paragraph"/>
      </w:pPr>
      <w:r w:rsidRPr="00437306">
        <w:tab/>
        <w:t>(b)</w:t>
      </w:r>
      <w:r w:rsidRPr="00437306">
        <w:tab/>
        <w:t>the committee’s reasons for that decision; and</w:t>
      </w:r>
    </w:p>
    <w:p w:rsidR="006778BE" w:rsidRPr="00437306" w:rsidRDefault="006778BE" w:rsidP="006778BE">
      <w:pPr>
        <w:pStyle w:val="paragraph"/>
      </w:pPr>
      <w:r w:rsidRPr="00437306">
        <w:tab/>
        <w:t>(c)</w:t>
      </w:r>
      <w:r w:rsidRPr="00437306">
        <w:tab/>
        <w:t>if the committee decides that a condition should be varied—the variation that is to be made.</w:t>
      </w:r>
    </w:p>
    <w:p w:rsidR="006778BE" w:rsidRPr="00437306" w:rsidRDefault="006778BE" w:rsidP="006778BE">
      <w:pPr>
        <w:pStyle w:val="ActHead5"/>
      </w:pPr>
      <w:bookmarkStart w:id="431" w:name="_Toc528574645"/>
      <w:r w:rsidRPr="00437306">
        <w:rPr>
          <w:rStyle w:val="CharSectno"/>
        </w:rPr>
        <w:t>20</w:t>
      </w:r>
      <w:r w:rsidR="00437306">
        <w:rPr>
          <w:rStyle w:val="CharSectno"/>
        </w:rPr>
        <w:noBreakHyphen/>
      </w:r>
      <w:r w:rsidRPr="00437306">
        <w:rPr>
          <w:rStyle w:val="CharSectno"/>
        </w:rPr>
        <w:t>65</w:t>
      </w:r>
      <w:r w:rsidRPr="00437306">
        <w:t xml:space="preserve">  Committee’s decision given effect</w:t>
      </w:r>
      <w:bookmarkEnd w:id="431"/>
    </w:p>
    <w:p w:rsidR="006778BE" w:rsidRPr="00437306" w:rsidRDefault="006778BE" w:rsidP="006778BE">
      <w:pPr>
        <w:pStyle w:val="subsection"/>
      </w:pPr>
      <w:r w:rsidRPr="00437306">
        <w:tab/>
      </w:r>
      <w:r w:rsidRPr="00437306">
        <w:tab/>
        <w:t>If the committee decides that a condition imposed on a registered liquidator is to be varied or removed, the condition is varied or removed in accordance with that decision.</w:t>
      </w:r>
    </w:p>
    <w:p w:rsidR="006778BE" w:rsidRPr="00437306" w:rsidRDefault="006778BE" w:rsidP="006778BE">
      <w:pPr>
        <w:pStyle w:val="ActHead4"/>
      </w:pPr>
      <w:bookmarkStart w:id="432" w:name="_Toc528574646"/>
      <w:r w:rsidRPr="00437306">
        <w:rPr>
          <w:rStyle w:val="CharSubdNo"/>
        </w:rPr>
        <w:t>Subdivision D</w:t>
      </w:r>
      <w:r w:rsidRPr="00437306">
        <w:t>—</w:t>
      </w:r>
      <w:r w:rsidRPr="00437306">
        <w:rPr>
          <w:rStyle w:val="CharSubdText"/>
        </w:rPr>
        <w:t>Renewal</w:t>
      </w:r>
      <w:bookmarkEnd w:id="432"/>
    </w:p>
    <w:p w:rsidR="006778BE" w:rsidRPr="00437306" w:rsidRDefault="006778BE" w:rsidP="006778BE">
      <w:pPr>
        <w:pStyle w:val="ActHead5"/>
      </w:pPr>
      <w:bookmarkStart w:id="433" w:name="_Toc528574647"/>
      <w:r w:rsidRPr="00437306">
        <w:rPr>
          <w:rStyle w:val="CharSectno"/>
        </w:rPr>
        <w:t>20</w:t>
      </w:r>
      <w:r w:rsidR="00437306">
        <w:rPr>
          <w:rStyle w:val="CharSectno"/>
        </w:rPr>
        <w:noBreakHyphen/>
      </w:r>
      <w:r w:rsidRPr="00437306">
        <w:rPr>
          <w:rStyle w:val="CharSectno"/>
        </w:rPr>
        <w:t>70</w:t>
      </w:r>
      <w:r w:rsidRPr="00437306">
        <w:t xml:space="preserve">  Application for renewal</w:t>
      </w:r>
      <w:bookmarkEnd w:id="433"/>
    </w:p>
    <w:p w:rsidR="006778BE" w:rsidRPr="00437306" w:rsidRDefault="006778BE" w:rsidP="006778BE">
      <w:pPr>
        <w:pStyle w:val="subsection"/>
      </w:pPr>
      <w:r w:rsidRPr="00437306">
        <w:tab/>
        <w:t>(1)</w:t>
      </w:r>
      <w:r w:rsidRPr="00437306">
        <w:tab/>
        <w:t>An individual may apply to ASIC to have the individual’s registration as a liquidator renewed.</w:t>
      </w:r>
    </w:p>
    <w:p w:rsidR="006778BE" w:rsidRPr="00437306" w:rsidRDefault="006778BE" w:rsidP="006778BE">
      <w:pPr>
        <w:pStyle w:val="subsection"/>
      </w:pPr>
      <w:r w:rsidRPr="00437306">
        <w:tab/>
        <w:t>(2)</w:t>
      </w:r>
      <w:r w:rsidRPr="00437306">
        <w:tab/>
        <w:t>The application must be lodged with ASIC in the approved form:</w:t>
      </w:r>
    </w:p>
    <w:p w:rsidR="006778BE" w:rsidRPr="00437306" w:rsidRDefault="006778BE" w:rsidP="006778BE">
      <w:pPr>
        <w:pStyle w:val="paragraph"/>
      </w:pPr>
      <w:r w:rsidRPr="00437306">
        <w:tab/>
        <w:t>(a)</w:t>
      </w:r>
      <w:r w:rsidRPr="00437306">
        <w:tab/>
        <w:t xml:space="preserve">if the Court makes an order under </w:t>
      </w:r>
      <w:r w:rsidR="00437306">
        <w:t>subsection (</w:t>
      </w:r>
      <w:r w:rsidRPr="00437306">
        <w:t>3)—on or before the time specified in the order; or</w:t>
      </w:r>
    </w:p>
    <w:p w:rsidR="006778BE" w:rsidRPr="00437306" w:rsidRDefault="006778BE" w:rsidP="006778BE">
      <w:pPr>
        <w:pStyle w:val="paragraph"/>
      </w:pPr>
      <w:r w:rsidRPr="00437306">
        <w:tab/>
        <w:t>(b)</w:t>
      </w:r>
      <w:r w:rsidRPr="00437306">
        <w:tab/>
        <w:t>otherwise—before the applicant’s registration as a liquidator ceases to have effect.</w:t>
      </w:r>
    </w:p>
    <w:p w:rsidR="006778BE" w:rsidRPr="00437306" w:rsidRDefault="006778BE" w:rsidP="006778BE">
      <w:pPr>
        <w:pStyle w:val="notetext"/>
      </w:pPr>
      <w:r w:rsidRPr="00437306">
        <w:t>Note:</w:t>
      </w:r>
      <w:r w:rsidRPr="00437306">
        <w:tab/>
        <w:t xml:space="preserve">Fees for lodging documents and late lodgement fees may be imposed under the </w:t>
      </w:r>
      <w:r w:rsidRPr="00437306">
        <w:rPr>
          <w:i/>
        </w:rPr>
        <w:t>Corporations (Fees) Act 2001</w:t>
      </w:r>
      <w:r w:rsidRPr="00437306">
        <w:t>.</w:t>
      </w:r>
    </w:p>
    <w:p w:rsidR="006778BE" w:rsidRPr="00437306" w:rsidRDefault="006778BE" w:rsidP="006778BE">
      <w:pPr>
        <w:pStyle w:val="subsection"/>
      </w:pPr>
      <w:r w:rsidRPr="00437306">
        <w:tab/>
        <w:t>(3)</w:t>
      </w:r>
      <w:r w:rsidRPr="00437306">
        <w:tab/>
        <w:t>The Court may, on application, extend the time within which the individual may apply to ASIC to have the individual’s registration as a liquidator renewed.</w:t>
      </w:r>
    </w:p>
    <w:p w:rsidR="006778BE" w:rsidRPr="00437306" w:rsidRDefault="006778BE" w:rsidP="006778BE">
      <w:pPr>
        <w:pStyle w:val="subsection"/>
      </w:pPr>
      <w:r w:rsidRPr="00437306">
        <w:tab/>
        <w:t>(4)</w:t>
      </w:r>
      <w:r w:rsidRPr="00437306">
        <w:tab/>
        <w:t xml:space="preserve">The application for renewal is properly made if </w:t>
      </w:r>
      <w:r w:rsidR="00437306">
        <w:t>subsection (</w:t>
      </w:r>
      <w:r w:rsidRPr="00437306">
        <w:t>2) is complied with.</w:t>
      </w:r>
    </w:p>
    <w:p w:rsidR="006778BE" w:rsidRPr="00437306" w:rsidRDefault="006778BE" w:rsidP="006778BE">
      <w:pPr>
        <w:pStyle w:val="ActHead5"/>
      </w:pPr>
      <w:bookmarkStart w:id="434" w:name="_Toc528574648"/>
      <w:r w:rsidRPr="00437306">
        <w:rPr>
          <w:rStyle w:val="CharSectno"/>
        </w:rPr>
        <w:t>20</w:t>
      </w:r>
      <w:r w:rsidR="00437306">
        <w:rPr>
          <w:rStyle w:val="CharSectno"/>
        </w:rPr>
        <w:noBreakHyphen/>
      </w:r>
      <w:r w:rsidRPr="00437306">
        <w:rPr>
          <w:rStyle w:val="CharSectno"/>
        </w:rPr>
        <w:t>75</w:t>
      </w:r>
      <w:r w:rsidRPr="00437306">
        <w:t xml:space="preserve">  Renewal</w:t>
      </w:r>
      <w:bookmarkEnd w:id="434"/>
    </w:p>
    <w:p w:rsidR="006778BE" w:rsidRPr="00437306" w:rsidRDefault="006778BE" w:rsidP="006778BE">
      <w:pPr>
        <w:pStyle w:val="SubsectionHead"/>
      </w:pPr>
      <w:r w:rsidRPr="00437306">
        <w:t>Renewal of registration</w:t>
      </w:r>
    </w:p>
    <w:p w:rsidR="006778BE" w:rsidRPr="00437306" w:rsidRDefault="006778BE" w:rsidP="006778BE">
      <w:pPr>
        <w:pStyle w:val="subsection"/>
      </w:pPr>
      <w:r w:rsidRPr="00437306">
        <w:tab/>
        <w:t>(1)</w:t>
      </w:r>
      <w:r w:rsidRPr="00437306">
        <w:tab/>
        <w:t>On application under section</w:t>
      </w:r>
      <w:r w:rsidR="00437306">
        <w:t> </w:t>
      </w:r>
      <w:r w:rsidRPr="00437306">
        <w:t>20</w:t>
      </w:r>
      <w:r w:rsidR="00437306">
        <w:noBreakHyphen/>
      </w:r>
      <w:r w:rsidRPr="00437306">
        <w:t>70, ASIC must renew the registration of the applicant as a liquidator if:</w:t>
      </w:r>
    </w:p>
    <w:p w:rsidR="006778BE" w:rsidRPr="00437306" w:rsidRDefault="006778BE" w:rsidP="006778BE">
      <w:pPr>
        <w:pStyle w:val="paragraph"/>
      </w:pPr>
      <w:r w:rsidRPr="00437306">
        <w:tab/>
        <w:t>(a)</w:t>
      </w:r>
      <w:r w:rsidRPr="00437306">
        <w:tab/>
        <w:t>the application is properly made; and</w:t>
      </w:r>
    </w:p>
    <w:p w:rsidR="006778BE" w:rsidRPr="00437306" w:rsidRDefault="006778BE" w:rsidP="006778BE">
      <w:pPr>
        <w:pStyle w:val="paragraph"/>
      </w:pPr>
      <w:r w:rsidRPr="00437306">
        <w:tab/>
        <w:t>(b)</w:t>
      </w:r>
      <w:r w:rsidRPr="00437306">
        <w:tab/>
        <w:t>the applicant has produced evidence in writing to ASIC that the applicant maintains:</w:t>
      </w:r>
    </w:p>
    <w:p w:rsidR="006778BE" w:rsidRPr="00437306" w:rsidRDefault="006778BE" w:rsidP="006778BE">
      <w:pPr>
        <w:pStyle w:val="paragraphsub"/>
      </w:pPr>
      <w:r w:rsidRPr="00437306">
        <w:tab/>
        <w:t>(i)</w:t>
      </w:r>
      <w:r w:rsidRPr="00437306">
        <w:tab/>
        <w:t>adequate and appropriate professional indemnity insurance; and</w:t>
      </w:r>
    </w:p>
    <w:p w:rsidR="006778BE" w:rsidRPr="00437306" w:rsidRDefault="006778BE" w:rsidP="006778BE">
      <w:pPr>
        <w:pStyle w:val="paragraphsub"/>
      </w:pPr>
      <w:r w:rsidRPr="00437306">
        <w:tab/>
        <w:t>(ii)</w:t>
      </w:r>
      <w:r w:rsidRPr="00437306">
        <w:tab/>
        <w:t>adequate and appropriate fidelity insurance;</w:t>
      </w:r>
    </w:p>
    <w:p w:rsidR="006778BE" w:rsidRPr="00437306" w:rsidRDefault="006778BE" w:rsidP="006778BE">
      <w:pPr>
        <w:pStyle w:val="paragraph"/>
      </w:pPr>
      <w:r w:rsidRPr="00437306">
        <w:tab/>
      </w:r>
      <w:r w:rsidRPr="00437306">
        <w:tab/>
        <w:t>against the liabilities that the applicant may incur working as a registered liquidator; and</w:t>
      </w:r>
    </w:p>
    <w:p w:rsidR="006778BE" w:rsidRPr="00437306" w:rsidRDefault="006778BE" w:rsidP="006778BE">
      <w:pPr>
        <w:pStyle w:val="paragraph"/>
      </w:pPr>
      <w:r w:rsidRPr="00437306">
        <w:tab/>
        <w:t>(c)</w:t>
      </w:r>
      <w:r w:rsidRPr="00437306">
        <w:tab/>
        <w:t>the applicant has complied with any condition dealing with continuing professional education to which the applicant is subject during the applicant’s current registration.</w:t>
      </w:r>
    </w:p>
    <w:p w:rsidR="006778BE" w:rsidRPr="00437306" w:rsidRDefault="006778BE" w:rsidP="006778BE">
      <w:pPr>
        <w:pStyle w:val="subsection"/>
      </w:pPr>
      <w:r w:rsidRPr="00437306">
        <w:tab/>
        <w:t>(2)</w:t>
      </w:r>
      <w:r w:rsidRPr="00437306">
        <w:tab/>
        <w:t>ASIC renews the registration of the applicant by entering, or maintaining, on the Register of Liquidators the details relating to the applicant prescribed for the purposes of subsection</w:t>
      </w:r>
      <w:r w:rsidR="00437306">
        <w:t> </w:t>
      </w:r>
      <w:r w:rsidRPr="00437306">
        <w:t>15</w:t>
      </w:r>
      <w:r w:rsidR="00437306">
        <w:noBreakHyphen/>
      </w:r>
      <w:r w:rsidRPr="00437306">
        <w:t>1(3).</w:t>
      </w:r>
    </w:p>
    <w:p w:rsidR="006778BE" w:rsidRPr="00437306" w:rsidRDefault="006778BE" w:rsidP="006778BE">
      <w:pPr>
        <w:pStyle w:val="SubsectionHead"/>
      </w:pPr>
      <w:r w:rsidRPr="00437306">
        <w:t>Registration subject to current conditions</w:t>
      </w:r>
    </w:p>
    <w:p w:rsidR="006778BE" w:rsidRPr="00437306" w:rsidRDefault="006778BE" w:rsidP="006778BE">
      <w:pPr>
        <w:pStyle w:val="subsection"/>
      </w:pPr>
      <w:r w:rsidRPr="00437306">
        <w:tab/>
        <w:t>(3)</w:t>
      </w:r>
      <w:r w:rsidRPr="00437306">
        <w:tab/>
        <w:t>The renewed registration is subject to the current conditions imposed on the registered liquidator.</w:t>
      </w:r>
    </w:p>
    <w:p w:rsidR="006778BE" w:rsidRPr="00437306" w:rsidRDefault="006778BE" w:rsidP="006778BE">
      <w:pPr>
        <w:pStyle w:val="SubsectionHead"/>
      </w:pPr>
      <w:r w:rsidRPr="00437306">
        <w:t>Certificate of registration</w:t>
      </w:r>
    </w:p>
    <w:p w:rsidR="006778BE" w:rsidRPr="00437306" w:rsidRDefault="006778BE" w:rsidP="006778BE">
      <w:pPr>
        <w:pStyle w:val="subsection"/>
      </w:pPr>
      <w:r w:rsidRPr="00437306">
        <w:tab/>
        <w:t>(4)</w:t>
      </w:r>
      <w:r w:rsidRPr="00437306">
        <w:tab/>
        <w:t>After renewing the registration of a person as a liquidator, ASIC must give the person a certificate of registration.</w:t>
      </w:r>
    </w:p>
    <w:p w:rsidR="006778BE" w:rsidRPr="00437306" w:rsidRDefault="006778BE" w:rsidP="006778BE">
      <w:pPr>
        <w:pStyle w:val="subsection"/>
      </w:pPr>
      <w:r w:rsidRPr="00437306">
        <w:tab/>
        <w:t>(5)</w:t>
      </w:r>
      <w:r w:rsidRPr="00437306">
        <w:tab/>
        <w:t>The certificate may be given electronically.</w:t>
      </w:r>
    </w:p>
    <w:p w:rsidR="006778BE" w:rsidRPr="00437306" w:rsidRDefault="006778BE" w:rsidP="006778BE">
      <w:pPr>
        <w:pStyle w:val="SubsectionHead"/>
      </w:pPr>
      <w:r w:rsidRPr="00437306">
        <w:t>Period of registration</w:t>
      </w:r>
    </w:p>
    <w:p w:rsidR="006778BE" w:rsidRPr="00437306" w:rsidRDefault="006778BE" w:rsidP="006778BE">
      <w:pPr>
        <w:pStyle w:val="subsection"/>
        <w:rPr>
          <w:i/>
        </w:rPr>
      </w:pPr>
      <w:r w:rsidRPr="00437306">
        <w:tab/>
        <w:t>(6)</w:t>
      </w:r>
      <w:r w:rsidRPr="00437306">
        <w:tab/>
        <w:t>The renewed registration has effect for 3 years, beginning on the day after the person’s immediately preceding registration as a liquidator ceased to have effect.</w:t>
      </w:r>
    </w:p>
    <w:p w:rsidR="006778BE" w:rsidRPr="00437306" w:rsidRDefault="006778BE" w:rsidP="006778BE">
      <w:pPr>
        <w:pStyle w:val="ActHead4"/>
      </w:pPr>
      <w:bookmarkStart w:id="435" w:name="_Toc528574649"/>
      <w:r w:rsidRPr="00437306">
        <w:rPr>
          <w:rStyle w:val="CharSubdNo"/>
        </w:rPr>
        <w:t>Subdivision E</w:t>
      </w:r>
      <w:r w:rsidRPr="00437306">
        <w:t>—</w:t>
      </w:r>
      <w:r w:rsidRPr="00437306">
        <w:rPr>
          <w:rStyle w:val="CharSubdText"/>
        </w:rPr>
        <w:t>Offences relating to registration</w:t>
      </w:r>
      <w:bookmarkEnd w:id="435"/>
    </w:p>
    <w:p w:rsidR="006778BE" w:rsidRPr="00437306" w:rsidRDefault="006778BE" w:rsidP="006778BE">
      <w:pPr>
        <w:pStyle w:val="ActHead5"/>
      </w:pPr>
      <w:bookmarkStart w:id="436" w:name="_Toc528574650"/>
      <w:r w:rsidRPr="00437306">
        <w:rPr>
          <w:rStyle w:val="CharSectno"/>
        </w:rPr>
        <w:t>20</w:t>
      </w:r>
      <w:r w:rsidR="00437306">
        <w:rPr>
          <w:rStyle w:val="CharSectno"/>
        </w:rPr>
        <w:noBreakHyphen/>
      </w:r>
      <w:r w:rsidRPr="00437306">
        <w:rPr>
          <w:rStyle w:val="CharSectno"/>
        </w:rPr>
        <w:t>80</w:t>
      </w:r>
      <w:r w:rsidRPr="00437306">
        <w:t xml:space="preserve">  False representation that a person is a registered liquidator</w:t>
      </w:r>
      <w:bookmarkEnd w:id="436"/>
    </w:p>
    <w:p w:rsidR="006778BE" w:rsidRPr="00437306" w:rsidRDefault="006778BE" w:rsidP="006778BE">
      <w:pPr>
        <w:pStyle w:val="subsection"/>
      </w:pPr>
      <w:r w:rsidRPr="00437306">
        <w:tab/>
      </w:r>
      <w:r w:rsidRPr="00437306">
        <w:tab/>
        <w:t>A person commits an offence if:</w:t>
      </w:r>
    </w:p>
    <w:p w:rsidR="006778BE" w:rsidRPr="00437306" w:rsidRDefault="006778BE" w:rsidP="006778BE">
      <w:pPr>
        <w:pStyle w:val="paragraph"/>
      </w:pPr>
      <w:r w:rsidRPr="00437306">
        <w:tab/>
        <w:t>(a)</w:t>
      </w:r>
      <w:r w:rsidRPr="00437306">
        <w:tab/>
        <w:t>the person makes a representation; and</w:t>
      </w:r>
    </w:p>
    <w:p w:rsidR="006778BE" w:rsidRPr="00437306" w:rsidRDefault="006778BE" w:rsidP="006778BE">
      <w:pPr>
        <w:pStyle w:val="paragraph"/>
      </w:pPr>
      <w:r w:rsidRPr="00437306">
        <w:tab/>
        <w:t>(b)</w:t>
      </w:r>
      <w:r w:rsidRPr="00437306">
        <w:tab/>
        <w:t>the representation is that the person is a registered liquidator; and</w:t>
      </w:r>
    </w:p>
    <w:p w:rsidR="006778BE" w:rsidRPr="00437306" w:rsidRDefault="006778BE" w:rsidP="006778BE">
      <w:pPr>
        <w:pStyle w:val="paragraph"/>
      </w:pPr>
      <w:r w:rsidRPr="00437306">
        <w:tab/>
        <w:t>(c)</w:t>
      </w:r>
      <w:r w:rsidRPr="00437306">
        <w:tab/>
        <w:t>the representation is false.</w:t>
      </w:r>
    </w:p>
    <w:p w:rsidR="006778BE" w:rsidRPr="00437306" w:rsidRDefault="006778BE" w:rsidP="006778BE">
      <w:pPr>
        <w:pStyle w:val="Penalty"/>
      </w:pPr>
      <w:r w:rsidRPr="00437306">
        <w:t>Penalty:</w:t>
      </w:r>
      <w:r w:rsidRPr="00437306">
        <w:tab/>
        <w:t>30 penalty units.</w:t>
      </w:r>
    </w:p>
    <w:p w:rsidR="006778BE" w:rsidRPr="00437306" w:rsidRDefault="006778BE" w:rsidP="006778BE">
      <w:pPr>
        <w:pStyle w:val="ActHead3"/>
        <w:pageBreakBefore/>
      </w:pPr>
      <w:bookmarkStart w:id="437" w:name="_Toc528574651"/>
      <w:r w:rsidRPr="00437306">
        <w:rPr>
          <w:rStyle w:val="CharDivNo"/>
        </w:rPr>
        <w:t>Division</w:t>
      </w:r>
      <w:r w:rsidR="00437306">
        <w:rPr>
          <w:rStyle w:val="CharDivNo"/>
        </w:rPr>
        <w:t> </w:t>
      </w:r>
      <w:r w:rsidRPr="00437306">
        <w:rPr>
          <w:rStyle w:val="CharDivNo"/>
        </w:rPr>
        <w:t>25</w:t>
      </w:r>
      <w:r w:rsidRPr="00437306">
        <w:t>—</w:t>
      </w:r>
      <w:r w:rsidRPr="00437306">
        <w:rPr>
          <w:rStyle w:val="CharDivText"/>
        </w:rPr>
        <w:t>Insurance</w:t>
      </w:r>
      <w:bookmarkEnd w:id="437"/>
    </w:p>
    <w:p w:rsidR="006778BE" w:rsidRPr="00437306" w:rsidRDefault="006778BE" w:rsidP="006778BE">
      <w:pPr>
        <w:pStyle w:val="ActHead5"/>
      </w:pPr>
      <w:bookmarkStart w:id="438" w:name="_Toc528574652"/>
      <w:r w:rsidRPr="00437306">
        <w:rPr>
          <w:rStyle w:val="CharSectno"/>
        </w:rPr>
        <w:t>25</w:t>
      </w:r>
      <w:r w:rsidR="00437306">
        <w:rPr>
          <w:rStyle w:val="CharSectno"/>
        </w:rPr>
        <w:noBreakHyphen/>
      </w:r>
      <w:r w:rsidRPr="00437306">
        <w:rPr>
          <w:rStyle w:val="CharSectno"/>
        </w:rPr>
        <w:t>1</w:t>
      </w:r>
      <w:r w:rsidRPr="00437306">
        <w:t xml:space="preserve">  Registered liquidators to maintain insurance</w:t>
      </w:r>
      <w:bookmarkEnd w:id="438"/>
    </w:p>
    <w:p w:rsidR="006778BE" w:rsidRPr="00437306" w:rsidRDefault="006778BE" w:rsidP="006778BE">
      <w:pPr>
        <w:pStyle w:val="SubsectionHead"/>
      </w:pPr>
      <w:r w:rsidRPr="00437306">
        <w:t>Registered liquidator must maintain insurance</w:t>
      </w:r>
    </w:p>
    <w:p w:rsidR="006778BE" w:rsidRPr="00437306" w:rsidRDefault="006778BE" w:rsidP="006778BE">
      <w:pPr>
        <w:pStyle w:val="subsection"/>
      </w:pPr>
      <w:r w:rsidRPr="00437306">
        <w:tab/>
        <w:t>(1)</w:t>
      </w:r>
      <w:r w:rsidRPr="00437306">
        <w:tab/>
        <w:t>A registered liquidator must maintain:</w:t>
      </w:r>
    </w:p>
    <w:p w:rsidR="006778BE" w:rsidRPr="00437306" w:rsidRDefault="006778BE" w:rsidP="006778BE">
      <w:pPr>
        <w:pStyle w:val="paragraph"/>
      </w:pPr>
      <w:r w:rsidRPr="00437306">
        <w:tab/>
        <w:t>(a)</w:t>
      </w:r>
      <w:r w:rsidRPr="00437306">
        <w:tab/>
        <w:t>adequate and appropriate professional indemnity insurance; and</w:t>
      </w:r>
    </w:p>
    <w:p w:rsidR="006778BE" w:rsidRPr="00437306" w:rsidRDefault="006778BE" w:rsidP="006778BE">
      <w:pPr>
        <w:pStyle w:val="paragraph"/>
      </w:pPr>
      <w:r w:rsidRPr="00437306">
        <w:tab/>
        <w:t>(b)</w:t>
      </w:r>
      <w:r w:rsidRPr="00437306">
        <w:tab/>
        <w:t>adequate and appropriate fidelity insurance;</w:t>
      </w:r>
    </w:p>
    <w:p w:rsidR="006778BE" w:rsidRPr="00437306" w:rsidRDefault="006778BE" w:rsidP="006778BE">
      <w:pPr>
        <w:pStyle w:val="subsection2"/>
      </w:pPr>
      <w:r w:rsidRPr="00437306">
        <w:t>against the liabilities that the liquidator may incur working as a registered liquidator.</w:t>
      </w:r>
    </w:p>
    <w:p w:rsidR="006778BE" w:rsidRPr="00437306" w:rsidRDefault="006778BE" w:rsidP="006778BE">
      <w:pPr>
        <w:pStyle w:val="subsection"/>
      </w:pPr>
      <w:r w:rsidRPr="00437306">
        <w:tab/>
        <w:t>(2)</w:t>
      </w:r>
      <w:r w:rsidRPr="00437306">
        <w:tab/>
        <w:t>ASIC may, by legislative instrument, determine what constitutes adequate and appropriate professional indemnity insurance, and adequate and appropriate fidelity insurance, in relation to either or both of the following:</w:t>
      </w:r>
    </w:p>
    <w:p w:rsidR="006778BE" w:rsidRPr="00437306" w:rsidRDefault="006778BE" w:rsidP="006778BE">
      <w:pPr>
        <w:pStyle w:val="paragraph"/>
      </w:pPr>
      <w:r w:rsidRPr="00437306">
        <w:tab/>
        <w:t>(a)</w:t>
      </w:r>
      <w:r w:rsidRPr="00437306">
        <w:tab/>
        <w:t>specified circumstances;</w:t>
      </w:r>
    </w:p>
    <w:p w:rsidR="006778BE" w:rsidRPr="00437306" w:rsidRDefault="006778BE" w:rsidP="006778BE">
      <w:pPr>
        <w:pStyle w:val="paragraph"/>
      </w:pPr>
      <w:r w:rsidRPr="00437306">
        <w:tab/>
        <w:t>(b)</w:t>
      </w:r>
      <w:r w:rsidRPr="00437306">
        <w:tab/>
        <w:t>one or more specified classes of registered liquidators.</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(3)</w:t>
      </w:r>
      <w:r w:rsidRPr="00437306">
        <w:tab/>
        <w:t>A person commits an offence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intentionally or recklessly fails to comply with the requirement.</w:t>
      </w:r>
    </w:p>
    <w:p w:rsidR="006778BE" w:rsidRPr="00437306" w:rsidRDefault="006778BE" w:rsidP="006778BE">
      <w:pPr>
        <w:pStyle w:val="Penalty"/>
      </w:pPr>
      <w:r w:rsidRPr="00437306">
        <w:t>Penalty:</w:t>
      </w:r>
      <w:r w:rsidRPr="00437306">
        <w:tab/>
        <w:t>1,000 penalty units.</w:t>
      </w:r>
    </w:p>
    <w:p w:rsidR="006778BE" w:rsidRPr="00437306" w:rsidRDefault="006778BE" w:rsidP="006778BE">
      <w:pPr>
        <w:pStyle w:val="subsection"/>
      </w:pPr>
      <w:r w:rsidRPr="00437306">
        <w:tab/>
        <w:t>(4)</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60 penalty units.</w:t>
      </w:r>
    </w:p>
    <w:p w:rsidR="006778BE" w:rsidRPr="00437306" w:rsidRDefault="006778BE" w:rsidP="006778BE">
      <w:pPr>
        <w:pStyle w:val="ActHead3"/>
        <w:pageBreakBefore/>
      </w:pPr>
      <w:bookmarkStart w:id="439" w:name="_Toc528574653"/>
      <w:r w:rsidRPr="00437306">
        <w:rPr>
          <w:rStyle w:val="CharDivNo"/>
        </w:rPr>
        <w:t>Division</w:t>
      </w:r>
      <w:r w:rsidR="00437306">
        <w:rPr>
          <w:rStyle w:val="CharDivNo"/>
        </w:rPr>
        <w:t> </w:t>
      </w:r>
      <w:r w:rsidRPr="00437306">
        <w:rPr>
          <w:rStyle w:val="CharDivNo"/>
        </w:rPr>
        <w:t>30</w:t>
      </w:r>
      <w:r w:rsidRPr="00437306">
        <w:t>—</w:t>
      </w:r>
      <w:r w:rsidRPr="00437306">
        <w:rPr>
          <w:rStyle w:val="CharDivText"/>
        </w:rPr>
        <w:t>Annual liquidator returns</w:t>
      </w:r>
      <w:bookmarkEnd w:id="439"/>
    </w:p>
    <w:p w:rsidR="006778BE" w:rsidRPr="00437306" w:rsidRDefault="006778BE" w:rsidP="006778BE">
      <w:pPr>
        <w:pStyle w:val="ActHead5"/>
      </w:pPr>
      <w:bookmarkStart w:id="440" w:name="_Toc528574654"/>
      <w:r w:rsidRPr="00437306">
        <w:rPr>
          <w:rStyle w:val="CharSectno"/>
        </w:rPr>
        <w:t>30</w:t>
      </w:r>
      <w:r w:rsidR="00437306">
        <w:rPr>
          <w:rStyle w:val="CharSectno"/>
        </w:rPr>
        <w:noBreakHyphen/>
      </w:r>
      <w:r w:rsidRPr="00437306">
        <w:rPr>
          <w:rStyle w:val="CharSectno"/>
        </w:rPr>
        <w:t>1</w:t>
      </w:r>
      <w:r w:rsidRPr="00437306">
        <w:t xml:space="preserve">  Annual liquidator returns</w:t>
      </w:r>
      <w:bookmarkEnd w:id="440"/>
    </w:p>
    <w:p w:rsidR="006778BE" w:rsidRPr="00437306" w:rsidRDefault="006778BE" w:rsidP="006778BE">
      <w:pPr>
        <w:pStyle w:val="SubsectionHead"/>
      </w:pPr>
      <w:r w:rsidRPr="00437306">
        <w:t>Registered liquidator must lodge annual return</w:t>
      </w:r>
    </w:p>
    <w:p w:rsidR="006778BE" w:rsidRPr="00437306" w:rsidRDefault="006778BE" w:rsidP="006778BE">
      <w:pPr>
        <w:pStyle w:val="subsection"/>
      </w:pPr>
      <w:r w:rsidRPr="00437306">
        <w:tab/>
        <w:t>(1)</w:t>
      </w:r>
      <w:r w:rsidRPr="00437306">
        <w:tab/>
        <w:t xml:space="preserve">A person who is a registered liquidator during all or part of a liquidator return year for the person must, within 1 month after the end of that year, lodge with ASIC a return that conforms with </w:t>
      </w:r>
      <w:r w:rsidR="00437306">
        <w:t>subsection (</w:t>
      </w:r>
      <w:r w:rsidRPr="00437306">
        <w:t>3).</w:t>
      </w:r>
    </w:p>
    <w:p w:rsidR="006778BE" w:rsidRPr="00437306" w:rsidRDefault="006778BE" w:rsidP="006778BE">
      <w:pPr>
        <w:pStyle w:val="subsection"/>
      </w:pPr>
      <w:r w:rsidRPr="00437306">
        <w:tab/>
        <w:t>(2)</w:t>
      </w:r>
      <w:r w:rsidRPr="00437306">
        <w:tab/>
        <w:t xml:space="preserve">Each of the following is a </w:t>
      </w:r>
      <w:r w:rsidRPr="00437306">
        <w:rPr>
          <w:b/>
          <w:i/>
        </w:rPr>
        <w:t>liquidator return year</w:t>
      </w:r>
      <w:r w:rsidRPr="00437306">
        <w:t xml:space="preserve"> for a person who is or was registered as a liquidator under section</w:t>
      </w:r>
      <w:r w:rsidR="00437306">
        <w:t> </w:t>
      </w:r>
      <w:r w:rsidRPr="00437306">
        <w:t>20</w:t>
      </w:r>
      <w:r w:rsidR="00437306">
        <w:noBreakHyphen/>
      </w:r>
      <w:r w:rsidRPr="00437306">
        <w:t>30:</w:t>
      </w:r>
    </w:p>
    <w:p w:rsidR="006778BE" w:rsidRPr="00437306" w:rsidRDefault="006778BE" w:rsidP="006778BE">
      <w:pPr>
        <w:pStyle w:val="paragraph"/>
      </w:pPr>
      <w:r w:rsidRPr="00437306">
        <w:tab/>
        <w:t>(a)</w:t>
      </w:r>
      <w:r w:rsidRPr="00437306">
        <w:tab/>
        <w:t>the period of 12 months beginning on the day on which that registration first began;</w:t>
      </w:r>
    </w:p>
    <w:p w:rsidR="006778BE" w:rsidRPr="00437306" w:rsidRDefault="006778BE" w:rsidP="006778BE">
      <w:pPr>
        <w:pStyle w:val="paragraph"/>
      </w:pPr>
      <w:r w:rsidRPr="00437306">
        <w:tab/>
        <w:t>(b)</w:t>
      </w:r>
      <w:r w:rsidRPr="00437306">
        <w:tab/>
        <w:t>each subsequent period of 12 months.</w:t>
      </w:r>
    </w:p>
    <w:p w:rsidR="006778BE" w:rsidRPr="00437306" w:rsidRDefault="006778BE" w:rsidP="006778BE">
      <w:pPr>
        <w:pStyle w:val="subsection"/>
      </w:pPr>
      <w:r w:rsidRPr="00437306">
        <w:tab/>
        <w:t>(3)</w:t>
      </w:r>
      <w:r w:rsidRPr="00437306">
        <w:tab/>
        <w:t xml:space="preserve">A return under </w:t>
      </w:r>
      <w:r w:rsidR="00437306">
        <w:t>subsection (</w:t>
      </w:r>
      <w:r w:rsidRPr="00437306">
        <w:t>1) must:</w:t>
      </w:r>
    </w:p>
    <w:p w:rsidR="006778BE" w:rsidRPr="00437306" w:rsidRDefault="006778BE" w:rsidP="006778BE">
      <w:pPr>
        <w:pStyle w:val="paragraph"/>
      </w:pPr>
      <w:r w:rsidRPr="00437306">
        <w:tab/>
        <w:t>(a)</w:t>
      </w:r>
      <w:r w:rsidRPr="00437306">
        <w:tab/>
        <w:t>be in the approved form; and</w:t>
      </w:r>
    </w:p>
    <w:p w:rsidR="006778BE" w:rsidRPr="00437306" w:rsidRDefault="006778BE" w:rsidP="006778BE">
      <w:pPr>
        <w:pStyle w:val="paragraph"/>
      </w:pPr>
      <w:r w:rsidRPr="00437306">
        <w:tab/>
        <w:t>(b)</w:t>
      </w:r>
      <w:r w:rsidRPr="00437306">
        <w:tab/>
        <w:t>include evidence that the person has, during the whole of any period of the year during which the person was registered as a liquidator, maintained:</w:t>
      </w:r>
    </w:p>
    <w:p w:rsidR="006778BE" w:rsidRPr="00437306" w:rsidRDefault="006778BE" w:rsidP="006778BE">
      <w:pPr>
        <w:pStyle w:val="paragraphsub"/>
      </w:pPr>
      <w:r w:rsidRPr="00437306">
        <w:tab/>
        <w:t>(i)</w:t>
      </w:r>
      <w:r w:rsidRPr="00437306">
        <w:tab/>
        <w:t>adequate and appropriate professional indemnity insurance; and</w:t>
      </w:r>
    </w:p>
    <w:p w:rsidR="006778BE" w:rsidRPr="00437306" w:rsidRDefault="006778BE" w:rsidP="006778BE">
      <w:pPr>
        <w:pStyle w:val="paragraphsub"/>
      </w:pPr>
      <w:r w:rsidRPr="00437306">
        <w:tab/>
        <w:t>(ii)</w:t>
      </w:r>
      <w:r w:rsidRPr="00437306">
        <w:tab/>
        <w:t>adequate and appropriate fidelity insurance;</w:t>
      </w:r>
    </w:p>
    <w:p w:rsidR="006778BE" w:rsidRPr="00437306" w:rsidRDefault="006778BE" w:rsidP="006778BE">
      <w:pPr>
        <w:pStyle w:val="paragraph"/>
      </w:pPr>
      <w:r w:rsidRPr="00437306">
        <w:tab/>
      </w:r>
      <w:r w:rsidRPr="00437306">
        <w:tab/>
        <w:t>against the liabilities that the person may incur working as a registered liquidator.</w:t>
      </w:r>
    </w:p>
    <w:p w:rsidR="006778BE" w:rsidRPr="00437306" w:rsidRDefault="006778BE" w:rsidP="006778BE">
      <w:pPr>
        <w:pStyle w:val="subsection"/>
      </w:pPr>
      <w:r w:rsidRPr="00437306">
        <w:tab/>
        <w:t>(4)</w:t>
      </w:r>
      <w:r w:rsidRPr="00437306">
        <w:tab/>
        <w:t xml:space="preserve">ASIC may, on the application of the registered liquidator made before the end of the period for lodging a return under </w:t>
      </w:r>
      <w:r w:rsidR="00437306">
        <w:t>subsection (</w:t>
      </w:r>
      <w:r w:rsidRPr="00437306">
        <w:t>1), extend, or further extend, that period.</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(5)</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 penalty units.</w:t>
      </w:r>
    </w:p>
    <w:p w:rsidR="006778BE" w:rsidRPr="00437306" w:rsidRDefault="006778BE" w:rsidP="006778BE">
      <w:pPr>
        <w:pStyle w:val="ActHead3"/>
        <w:pageBreakBefore/>
      </w:pPr>
      <w:bookmarkStart w:id="441" w:name="_Toc528574655"/>
      <w:r w:rsidRPr="00437306">
        <w:rPr>
          <w:rStyle w:val="CharDivNo"/>
        </w:rPr>
        <w:t>Division</w:t>
      </w:r>
      <w:r w:rsidR="00437306">
        <w:rPr>
          <w:rStyle w:val="CharDivNo"/>
        </w:rPr>
        <w:t> </w:t>
      </w:r>
      <w:r w:rsidRPr="00437306">
        <w:rPr>
          <w:rStyle w:val="CharDivNo"/>
        </w:rPr>
        <w:t>35</w:t>
      </w:r>
      <w:r w:rsidRPr="00437306">
        <w:t>—</w:t>
      </w:r>
      <w:r w:rsidRPr="00437306">
        <w:rPr>
          <w:rStyle w:val="CharDivText"/>
        </w:rPr>
        <w:t>Notice requirements</w:t>
      </w:r>
      <w:bookmarkEnd w:id="441"/>
    </w:p>
    <w:p w:rsidR="006778BE" w:rsidRPr="00437306" w:rsidRDefault="006778BE" w:rsidP="006778BE">
      <w:pPr>
        <w:pStyle w:val="ActHead5"/>
      </w:pPr>
      <w:bookmarkStart w:id="442" w:name="_Toc528574656"/>
      <w:r w:rsidRPr="00437306">
        <w:rPr>
          <w:rStyle w:val="CharSectno"/>
        </w:rPr>
        <w:t>35</w:t>
      </w:r>
      <w:r w:rsidR="00437306">
        <w:rPr>
          <w:rStyle w:val="CharSectno"/>
        </w:rPr>
        <w:noBreakHyphen/>
      </w:r>
      <w:r w:rsidRPr="00437306">
        <w:rPr>
          <w:rStyle w:val="CharSectno"/>
        </w:rPr>
        <w:t>1</w:t>
      </w:r>
      <w:r w:rsidRPr="00437306">
        <w:t xml:space="preserve">  Notice of significant events</w:t>
      </w:r>
      <w:bookmarkEnd w:id="442"/>
    </w:p>
    <w:p w:rsidR="006778BE" w:rsidRPr="00437306" w:rsidRDefault="006778BE" w:rsidP="006778BE">
      <w:pPr>
        <w:pStyle w:val="SubsectionHead"/>
      </w:pPr>
      <w:r w:rsidRPr="00437306">
        <w:t>Registered liquidator must lodge notice</w:t>
      </w:r>
    </w:p>
    <w:p w:rsidR="006778BE" w:rsidRPr="00437306" w:rsidRDefault="006778BE" w:rsidP="006778BE">
      <w:pPr>
        <w:pStyle w:val="subsection"/>
      </w:pPr>
      <w:r w:rsidRPr="00437306">
        <w:tab/>
        <w:t>(1)</w:t>
      </w:r>
      <w:r w:rsidRPr="00437306">
        <w:tab/>
        <w:t>A registered liquidator must lodge with ASIC a notice, in the approved form, if any of the following events occur:</w:t>
      </w:r>
    </w:p>
    <w:p w:rsidR="006778BE" w:rsidRPr="00437306" w:rsidRDefault="006778BE" w:rsidP="006778BE">
      <w:pPr>
        <w:pStyle w:val="paragraph"/>
      </w:pPr>
      <w:r w:rsidRPr="00437306">
        <w:tab/>
        <w:t>(a)</w:t>
      </w:r>
      <w:r w:rsidRPr="00437306">
        <w:tab/>
        <w:t>the liquidator becomes an insolvent under administration;</w:t>
      </w:r>
    </w:p>
    <w:p w:rsidR="006778BE" w:rsidRPr="00437306" w:rsidRDefault="006778BE" w:rsidP="006778BE">
      <w:pPr>
        <w:pStyle w:val="paragraph"/>
      </w:pPr>
      <w:r w:rsidRPr="00437306">
        <w:tab/>
        <w:t>(b)</w:t>
      </w:r>
      <w:r w:rsidRPr="00437306">
        <w:tab/>
        <w:t xml:space="preserve">a bankruptcy notice is issued under the </w:t>
      </w:r>
      <w:r w:rsidRPr="00437306">
        <w:rPr>
          <w:i/>
        </w:rPr>
        <w:t>Bankruptcy Act 1966</w:t>
      </w:r>
      <w:r w:rsidRPr="00437306">
        <w:t xml:space="preserve"> in relation to the liquidator as debtor, or a corresponding notice is issued in relation to the liquidator as debtor under a law of an external Territory or a law of a foreign country;</w:t>
      </w:r>
    </w:p>
    <w:p w:rsidR="006778BE" w:rsidRPr="00437306" w:rsidRDefault="006778BE" w:rsidP="006778BE">
      <w:pPr>
        <w:pStyle w:val="paragraph"/>
      </w:pPr>
      <w:r w:rsidRPr="00437306">
        <w:tab/>
        <w:t>(c)</w:t>
      </w:r>
      <w:r w:rsidRPr="00437306">
        <w:tab/>
        <w:t>the liquidator is convicted of an offence involving fraud or dishonesty;</w:t>
      </w:r>
    </w:p>
    <w:p w:rsidR="006778BE" w:rsidRPr="00437306" w:rsidRDefault="006778BE" w:rsidP="006778BE">
      <w:pPr>
        <w:pStyle w:val="paragraph"/>
      </w:pPr>
      <w:r w:rsidRPr="00437306">
        <w:tab/>
        <w:t>(d)</w:t>
      </w:r>
      <w:r w:rsidRPr="00437306">
        <w:tab/>
        <w:t>the liquidator is disqualified from managing corporations under Part</w:t>
      </w:r>
      <w:r w:rsidR="00437306">
        <w:t> </w:t>
      </w:r>
      <w:r w:rsidRPr="00437306">
        <w:t>2D.6 of this Act, or under a law of an external Territory or a law of a foreign country;</w:t>
      </w:r>
    </w:p>
    <w:p w:rsidR="006778BE" w:rsidRPr="00437306" w:rsidRDefault="006778BE" w:rsidP="006778BE">
      <w:pPr>
        <w:pStyle w:val="paragraph"/>
      </w:pPr>
      <w:r w:rsidRPr="00437306">
        <w:tab/>
        <w:t>(e)</w:t>
      </w:r>
      <w:r w:rsidRPr="00437306">
        <w:tab/>
        <w:t>the liquidator ceases to have:</w:t>
      </w:r>
    </w:p>
    <w:p w:rsidR="006778BE" w:rsidRPr="00437306" w:rsidRDefault="006778BE" w:rsidP="006778BE">
      <w:pPr>
        <w:pStyle w:val="paragraphsub"/>
      </w:pPr>
      <w:r w:rsidRPr="00437306">
        <w:tab/>
        <w:t>(i)</w:t>
      </w:r>
      <w:r w:rsidRPr="00437306">
        <w:tab/>
        <w:t>adequate and appropriate professional indemnity insurance; or</w:t>
      </w:r>
    </w:p>
    <w:p w:rsidR="006778BE" w:rsidRPr="00437306" w:rsidRDefault="006778BE" w:rsidP="006778BE">
      <w:pPr>
        <w:pStyle w:val="paragraphsub"/>
      </w:pPr>
      <w:r w:rsidRPr="00437306">
        <w:tab/>
        <w:t>(ii)</w:t>
      </w:r>
      <w:r w:rsidRPr="00437306">
        <w:tab/>
        <w:t>adequate and appropriate fidelity insurance;</w:t>
      </w:r>
    </w:p>
    <w:p w:rsidR="006778BE" w:rsidRPr="00437306" w:rsidRDefault="006778BE" w:rsidP="006778BE">
      <w:pPr>
        <w:pStyle w:val="paragraph"/>
      </w:pPr>
      <w:r w:rsidRPr="00437306">
        <w:tab/>
      </w:r>
      <w:r w:rsidRPr="00437306">
        <w:tab/>
        <w:t>against the liabilities that the liquidator may incur working as a registered liquidator;</w:t>
      </w:r>
    </w:p>
    <w:p w:rsidR="006778BE" w:rsidRPr="00437306" w:rsidRDefault="006778BE" w:rsidP="006778BE">
      <w:pPr>
        <w:pStyle w:val="paragraph"/>
      </w:pPr>
      <w:r w:rsidRPr="00437306">
        <w:tab/>
        <w:t>(f)</w:t>
      </w:r>
      <w:r w:rsidRPr="00437306">
        <w:tab/>
        <w:t>the liquidator is issued with a notice under section</w:t>
      </w:r>
      <w:r w:rsidR="00437306">
        <w:t> </w:t>
      </w:r>
      <w:r w:rsidRPr="00437306">
        <w:t>40</w:t>
      </w:r>
      <w:r w:rsidR="00437306">
        <w:noBreakHyphen/>
      </w:r>
      <w:r w:rsidRPr="00437306">
        <w:t>40 of Schedule</w:t>
      </w:r>
      <w:r w:rsidR="00437306">
        <w:t> </w:t>
      </w:r>
      <w:r w:rsidRPr="00437306">
        <w:t xml:space="preserve">2 to the </w:t>
      </w:r>
      <w:r w:rsidRPr="00437306">
        <w:rPr>
          <w:i/>
        </w:rPr>
        <w:t>Bankruptcy Act 1966</w:t>
      </w:r>
      <w:r w:rsidRPr="00437306">
        <w:t xml:space="preserve"> (a show</w:t>
      </w:r>
      <w:r w:rsidR="00437306">
        <w:noBreakHyphen/>
      </w:r>
      <w:r w:rsidRPr="00437306">
        <w:t>cause notice) in relation to the liquidator’s registration as a trustee under that Act;</w:t>
      </w:r>
    </w:p>
    <w:p w:rsidR="006778BE" w:rsidRPr="00437306" w:rsidRDefault="006778BE" w:rsidP="006778BE">
      <w:pPr>
        <w:pStyle w:val="paragraph"/>
      </w:pPr>
      <w:r w:rsidRPr="00437306">
        <w:tab/>
        <w:t>(g)</w:t>
      </w:r>
      <w:r w:rsidRPr="00437306">
        <w:tab/>
        <w:t xml:space="preserve">the liquidator’s registration as a trustee under the </w:t>
      </w:r>
      <w:r w:rsidRPr="00437306">
        <w:rPr>
          <w:i/>
        </w:rPr>
        <w:t>Bankruptcy Act 1966</w:t>
      </w:r>
      <w:r w:rsidRPr="00437306">
        <w:t xml:space="preserve"> is suspended or cancelled;</w:t>
      </w:r>
    </w:p>
    <w:p w:rsidR="006778BE" w:rsidRPr="00437306" w:rsidRDefault="006778BE" w:rsidP="006778BE">
      <w:pPr>
        <w:pStyle w:val="paragraph"/>
      </w:pPr>
      <w:r w:rsidRPr="00437306">
        <w:tab/>
        <w:t>(h)</w:t>
      </w:r>
      <w:r w:rsidRPr="00437306">
        <w:tab/>
        <w:t>any other event prescribed.</w:t>
      </w:r>
    </w:p>
    <w:p w:rsidR="006778BE" w:rsidRPr="00437306" w:rsidRDefault="006778BE" w:rsidP="006778BE">
      <w:pPr>
        <w:pStyle w:val="subsection2"/>
      </w:pPr>
      <w:r w:rsidRPr="00437306">
        <w:t>The notice must be lodged within 5 business days after the registered liquidator could reasonably be expected to be aware that the event has occurred.</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(2)</w:t>
      </w:r>
      <w:r w:rsidRPr="00437306">
        <w:tab/>
        <w:t>A person commits an offence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intentionally or recklessly fails to comply with the requirement.</w:t>
      </w:r>
    </w:p>
    <w:p w:rsidR="006778BE" w:rsidRPr="00437306" w:rsidRDefault="006778BE" w:rsidP="006778BE">
      <w:pPr>
        <w:pStyle w:val="Penalty"/>
      </w:pPr>
      <w:r w:rsidRPr="00437306">
        <w:t>Penalty:</w:t>
      </w:r>
      <w:r w:rsidRPr="00437306">
        <w:tab/>
        <w:t>100 penalty units.</w:t>
      </w:r>
    </w:p>
    <w:p w:rsidR="006778BE" w:rsidRPr="00437306" w:rsidRDefault="006778BE" w:rsidP="006778BE">
      <w:pPr>
        <w:pStyle w:val="ActHead5"/>
      </w:pPr>
      <w:bookmarkStart w:id="443" w:name="_Toc528574657"/>
      <w:r w:rsidRPr="00437306">
        <w:rPr>
          <w:rStyle w:val="CharSectno"/>
        </w:rPr>
        <w:t>35</w:t>
      </w:r>
      <w:r w:rsidR="00437306">
        <w:rPr>
          <w:rStyle w:val="CharSectno"/>
        </w:rPr>
        <w:noBreakHyphen/>
      </w:r>
      <w:r w:rsidRPr="00437306">
        <w:rPr>
          <w:rStyle w:val="CharSectno"/>
        </w:rPr>
        <w:t>5</w:t>
      </w:r>
      <w:r w:rsidRPr="00437306">
        <w:t xml:space="preserve">  Notice of other events</w:t>
      </w:r>
      <w:bookmarkEnd w:id="443"/>
    </w:p>
    <w:p w:rsidR="006778BE" w:rsidRPr="00437306" w:rsidRDefault="006778BE" w:rsidP="006778BE">
      <w:pPr>
        <w:pStyle w:val="SubsectionHead"/>
      </w:pPr>
      <w:r w:rsidRPr="00437306">
        <w:t>Registered liquidator must lodge notice</w:t>
      </w:r>
    </w:p>
    <w:p w:rsidR="006778BE" w:rsidRPr="00437306" w:rsidRDefault="006778BE" w:rsidP="006778BE">
      <w:pPr>
        <w:pStyle w:val="subsection"/>
      </w:pPr>
      <w:r w:rsidRPr="00437306">
        <w:tab/>
        <w:t>(1)</w:t>
      </w:r>
      <w:r w:rsidRPr="00437306">
        <w:tab/>
        <w:t>A registered liquidator must lodge with ASIC a notice, in the approved form, if any of the following events occur:</w:t>
      </w:r>
    </w:p>
    <w:p w:rsidR="006778BE" w:rsidRPr="00437306" w:rsidRDefault="006778BE" w:rsidP="006778BE">
      <w:pPr>
        <w:pStyle w:val="paragraph"/>
      </w:pPr>
      <w:r w:rsidRPr="00437306">
        <w:tab/>
        <w:t>(a)</w:t>
      </w:r>
      <w:r w:rsidRPr="00437306">
        <w:tab/>
        <w:t>information included in an annual liquidator return, an annual administration return or an end of administration return, prepared by or on behalf of the liquidator, is or becomes inaccurate in a material particular;</w:t>
      </w:r>
    </w:p>
    <w:p w:rsidR="006778BE" w:rsidRPr="00437306" w:rsidRDefault="006778BE" w:rsidP="006778BE">
      <w:pPr>
        <w:pStyle w:val="paragraph"/>
      </w:pPr>
      <w:r w:rsidRPr="00437306">
        <w:tab/>
        <w:t>(b)</w:t>
      </w:r>
      <w:r w:rsidRPr="00437306">
        <w:tab/>
        <w:t>any other event prescribed.</w:t>
      </w:r>
    </w:p>
    <w:p w:rsidR="006778BE" w:rsidRPr="00437306" w:rsidRDefault="006778BE" w:rsidP="006778BE">
      <w:pPr>
        <w:pStyle w:val="subsection2"/>
      </w:pPr>
      <w:r w:rsidRPr="00437306">
        <w:t>The notice must be lodged within 10 business days after the registered liquidator could reasonably be expected to be aware that the event has occurred.</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(2)</w:t>
      </w:r>
      <w:r w:rsidRPr="00437306">
        <w:tab/>
        <w:t>A person commits an offence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intentionally or recklessly fails to comply with the requirement.</w:t>
      </w:r>
    </w:p>
    <w:p w:rsidR="006778BE" w:rsidRPr="00437306" w:rsidRDefault="006778BE" w:rsidP="006778BE">
      <w:pPr>
        <w:pStyle w:val="Penalty"/>
      </w:pPr>
      <w:r w:rsidRPr="00437306">
        <w:t>Penalty:</w:t>
      </w:r>
      <w:r w:rsidRPr="00437306">
        <w:tab/>
        <w:t>5 penalty units.</w:t>
      </w:r>
    </w:p>
    <w:p w:rsidR="006778BE" w:rsidRPr="00437306" w:rsidRDefault="006778BE" w:rsidP="006778BE">
      <w:pPr>
        <w:pStyle w:val="ActHead3"/>
        <w:pageBreakBefore/>
      </w:pPr>
      <w:bookmarkStart w:id="444" w:name="_Toc528574658"/>
      <w:r w:rsidRPr="00437306">
        <w:rPr>
          <w:rStyle w:val="CharDivNo"/>
        </w:rPr>
        <w:t>Division</w:t>
      </w:r>
      <w:r w:rsidR="00437306">
        <w:rPr>
          <w:rStyle w:val="CharDivNo"/>
        </w:rPr>
        <w:t> </w:t>
      </w:r>
      <w:r w:rsidRPr="00437306">
        <w:rPr>
          <w:rStyle w:val="CharDivNo"/>
        </w:rPr>
        <w:t>40</w:t>
      </w:r>
      <w:r w:rsidRPr="00437306">
        <w:t>—</w:t>
      </w:r>
      <w:r w:rsidRPr="00437306">
        <w:rPr>
          <w:rStyle w:val="CharDivText"/>
        </w:rPr>
        <w:t>Disciplinary and other action</w:t>
      </w:r>
      <w:bookmarkEnd w:id="444"/>
    </w:p>
    <w:p w:rsidR="006778BE" w:rsidRPr="00437306" w:rsidRDefault="006778BE" w:rsidP="006778BE">
      <w:pPr>
        <w:pStyle w:val="ActHead4"/>
      </w:pPr>
      <w:bookmarkStart w:id="445" w:name="_Toc528574659"/>
      <w:r w:rsidRPr="00437306">
        <w:rPr>
          <w:rStyle w:val="CharSubdNo"/>
        </w:rPr>
        <w:t>Subdivision A</w:t>
      </w:r>
      <w:r w:rsidRPr="00437306">
        <w:t>—</w:t>
      </w:r>
      <w:r w:rsidRPr="00437306">
        <w:rPr>
          <w:rStyle w:val="CharSubdText"/>
        </w:rPr>
        <w:t>Introduction</w:t>
      </w:r>
      <w:bookmarkEnd w:id="445"/>
    </w:p>
    <w:p w:rsidR="006778BE" w:rsidRPr="00437306" w:rsidRDefault="006778BE" w:rsidP="006778BE">
      <w:pPr>
        <w:pStyle w:val="ActHead5"/>
      </w:pPr>
      <w:bookmarkStart w:id="446" w:name="_Toc528574660"/>
      <w:r w:rsidRPr="00437306">
        <w:rPr>
          <w:rStyle w:val="CharSectno"/>
        </w:rPr>
        <w:t>40</w:t>
      </w:r>
      <w:r w:rsidR="00437306">
        <w:rPr>
          <w:rStyle w:val="CharSectno"/>
        </w:rPr>
        <w:noBreakHyphen/>
      </w:r>
      <w:r w:rsidRPr="00437306">
        <w:rPr>
          <w:rStyle w:val="CharSectno"/>
        </w:rPr>
        <w:t>1</w:t>
      </w:r>
      <w:r w:rsidRPr="00437306">
        <w:t xml:space="preserve">  Simplified outline of this Division</w:t>
      </w:r>
      <w:bookmarkEnd w:id="446"/>
    </w:p>
    <w:p w:rsidR="006778BE" w:rsidRPr="00437306" w:rsidRDefault="006778BE" w:rsidP="006778BE">
      <w:pPr>
        <w:pStyle w:val="SOHeadItalic"/>
      </w:pPr>
      <w:r w:rsidRPr="00437306">
        <w:t>Remedying failure to lodge documents or give information or documents</w:t>
      </w:r>
    </w:p>
    <w:p w:rsidR="006778BE" w:rsidRPr="00437306" w:rsidRDefault="006778BE" w:rsidP="006778BE">
      <w:pPr>
        <w:pStyle w:val="SOText"/>
      </w:pPr>
      <w:r w:rsidRPr="00437306">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rsidR="006778BE" w:rsidRPr="00437306" w:rsidRDefault="006778BE" w:rsidP="006778BE">
      <w:pPr>
        <w:pStyle w:val="SOHeadItalic"/>
      </w:pPr>
      <w:r w:rsidRPr="00437306">
        <w:t>Correcting and completing information given to ASIC</w:t>
      </w:r>
    </w:p>
    <w:p w:rsidR="006778BE" w:rsidRPr="00437306" w:rsidRDefault="006778BE" w:rsidP="006778BE">
      <w:pPr>
        <w:pStyle w:val="SOText"/>
      </w:pPr>
      <w:r w:rsidRPr="00437306">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rsidR="006778BE" w:rsidRPr="00437306" w:rsidRDefault="006778BE" w:rsidP="006778BE">
      <w:pPr>
        <w:pStyle w:val="SOHeadItalic"/>
      </w:pPr>
      <w:r w:rsidRPr="00437306">
        <w:t>Other grounds for a direction not to accept further appointments</w:t>
      </w:r>
    </w:p>
    <w:p w:rsidR="006778BE" w:rsidRPr="00437306" w:rsidRDefault="006778BE" w:rsidP="006778BE">
      <w:pPr>
        <w:pStyle w:val="SOText"/>
      </w:pPr>
      <w:r w:rsidRPr="00437306">
        <w:t>There are other grounds on which ASIC can issue a direction not to accept further appointments, for example, if the registered liquidator fails to comply with a direction to convene a meeting.</w:t>
      </w:r>
    </w:p>
    <w:p w:rsidR="006778BE" w:rsidRPr="00437306" w:rsidRDefault="006778BE" w:rsidP="00E368BE">
      <w:pPr>
        <w:pStyle w:val="SOHeadItalic"/>
        <w:keepNext/>
        <w:keepLines/>
      </w:pPr>
      <w:r w:rsidRPr="00437306">
        <w:t>Suspending or cancelling registration</w:t>
      </w:r>
    </w:p>
    <w:p w:rsidR="006778BE" w:rsidRPr="00437306" w:rsidRDefault="006778BE" w:rsidP="00E368BE">
      <w:pPr>
        <w:pStyle w:val="SOText"/>
        <w:keepNext/>
        <w:keepLines/>
      </w:pPr>
      <w:r w:rsidRPr="00437306">
        <w:t>An individual’s registration as a liquidator can be suspended or cancelled.</w:t>
      </w:r>
    </w:p>
    <w:p w:rsidR="006778BE" w:rsidRPr="00437306" w:rsidRDefault="006778BE" w:rsidP="006778BE">
      <w:pPr>
        <w:pStyle w:val="SOText"/>
      </w:pPr>
      <w:r w:rsidRPr="00437306">
        <w:t>The registration is automatically cancelled if the registered liquidator becomes an insolvent under administration or dies.</w:t>
      </w:r>
    </w:p>
    <w:p w:rsidR="006778BE" w:rsidRPr="00437306" w:rsidRDefault="006778BE" w:rsidP="006778BE">
      <w:pPr>
        <w:pStyle w:val="SOText"/>
      </w:pPr>
      <w:r w:rsidRPr="00437306">
        <w:t>In some circumstances, ASIC can suspend or cancel the registration of a person as a liquidator. ASIC can also give a registered liquidator notice to show</w:t>
      </w:r>
      <w:r w:rsidR="00437306">
        <w:noBreakHyphen/>
      </w:r>
      <w:r w:rsidRPr="00437306">
        <w:t>cause why the liquidator should continue to be registered. If ASIC is not satisfied with the answer, ASIC can refer the matter to a committee which will make a decision on what action should be taken.</w:t>
      </w:r>
    </w:p>
    <w:p w:rsidR="006778BE" w:rsidRPr="00437306" w:rsidRDefault="006778BE" w:rsidP="006778BE">
      <w:pPr>
        <w:pStyle w:val="SOText"/>
      </w:pPr>
      <w:r w:rsidRPr="00437306">
        <w:t>An industry body can give ASIC notice of possible grounds for disciplinary action.</w:t>
      </w:r>
    </w:p>
    <w:p w:rsidR="006778BE" w:rsidRPr="00437306" w:rsidRDefault="006778BE" w:rsidP="006778BE">
      <w:pPr>
        <w:pStyle w:val="SOText"/>
      </w:pPr>
      <w:r w:rsidRPr="00437306">
        <w:t>If a registration is suspended, the liquidator can apply to ASIC to have the suspension lifted or shortened.</w:t>
      </w:r>
    </w:p>
    <w:p w:rsidR="006778BE" w:rsidRPr="00437306" w:rsidRDefault="006778BE" w:rsidP="006778BE">
      <w:pPr>
        <w:pStyle w:val="SOText"/>
      </w:pPr>
      <w:r w:rsidRPr="00437306">
        <w:t>A decision about the suspension or cancellation of the registration of a liquidator is reviewable by the Administrative Appeals Tribunal (see Part</w:t>
      </w:r>
      <w:r w:rsidR="00437306">
        <w:t> </w:t>
      </w:r>
      <w:r w:rsidRPr="00437306">
        <w:t>9.4A of this Act).</w:t>
      </w:r>
    </w:p>
    <w:p w:rsidR="006778BE" w:rsidRPr="00437306" w:rsidRDefault="006778BE" w:rsidP="006778BE">
      <w:pPr>
        <w:pStyle w:val="ActHead4"/>
      </w:pPr>
      <w:bookmarkStart w:id="447" w:name="_Toc528574661"/>
      <w:r w:rsidRPr="00437306">
        <w:rPr>
          <w:rStyle w:val="CharSubdNo"/>
        </w:rPr>
        <w:t>Subdivision B</w:t>
      </w:r>
      <w:r w:rsidRPr="00437306">
        <w:t>—</w:t>
      </w:r>
      <w:r w:rsidRPr="00437306">
        <w:rPr>
          <w:rStyle w:val="CharSubdText"/>
        </w:rPr>
        <w:t>Direction to comply</w:t>
      </w:r>
      <w:bookmarkEnd w:id="447"/>
    </w:p>
    <w:p w:rsidR="006778BE" w:rsidRPr="00437306" w:rsidRDefault="006778BE" w:rsidP="006778BE">
      <w:pPr>
        <w:pStyle w:val="ActHead5"/>
      </w:pPr>
      <w:bookmarkStart w:id="448" w:name="_Toc528574662"/>
      <w:r w:rsidRPr="00437306">
        <w:rPr>
          <w:rStyle w:val="CharSectno"/>
        </w:rPr>
        <w:t>40</w:t>
      </w:r>
      <w:r w:rsidR="00437306">
        <w:rPr>
          <w:rStyle w:val="CharSectno"/>
        </w:rPr>
        <w:noBreakHyphen/>
      </w:r>
      <w:r w:rsidRPr="00437306">
        <w:rPr>
          <w:rStyle w:val="CharSectno"/>
        </w:rPr>
        <w:t>5</w:t>
      </w:r>
      <w:r w:rsidRPr="00437306">
        <w:t xml:space="preserve">  Registered liquidator to remedy failure to lodge documents or give information or documents</w:t>
      </w:r>
      <w:bookmarkEnd w:id="448"/>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a registered liquidator fails to comply with a requirement to lodge any document, or give any information or document, that the liquidator is required under this Act to lodge with or give to ASIC.</w:t>
      </w:r>
    </w:p>
    <w:p w:rsidR="006778BE" w:rsidRPr="00437306" w:rsidRDefault="006778BE" w:rsidP="006778BE">
      <w:pPr>
        <w:pStyle w:val="SubsectionHead"/>
      </w:pPr>
      <w:r w:rsidRPr="00437306">
        <w:t>ASIC may give direction to comply</w:t>
      </w:r>
    </w:p>
    <w:p w:rsidR="006778BE" w:rsidRPr="00437306" w:rsidRDefault="006778BE" w:rsidP="006778BE">
      <w:pPr>
        <w:pStyle w:val="subsection"/>
      </w:pPr>
      <w:r w:rsidRPr="00437306">
        <w:tab/>
        <w:t>(2)</w:t>
      </w:r>
      <w:r w:rsidRPr="00437306">
        <w:tab/>
        <w:t>ASIC may, in writing, direct the liquidator to comply with the requirement within 10 business days after the direction is given.</w:t>
      </w:r>
    </w:p>
    <w:p w:rsidR="006778BE" w:rsidRPr="00437306" w:rsidRDefault="006778BE" w:rsidP="006778BE">
      <w:pPr>
        <w:pStyle w:val="subsection"/>
      </w:pPr>
      <w:r w:rsidRPr="00437306">
        <w:tab/>
        <w:t>(3)</w:t>
      </w:r>
      <w:r w:rsidRPr="00437306">
        <w:tab/>
        <w:t xml:space="preserve">ASIC may, on the application of a registered liquidator made before the end of the period referred to in </w:t>
      </w:r>
      <w:r w:rsidR="00437306">
        <w:t>subsection (</w:t>
      </w:r>
      <w:r w:rsidRPr="00437306">
        <w:t>2), extend, or further extend, that period.</w:t>
      </w:r>
    </w:p>
    <w:p w:rsidR="006778BE" w:rsidRPr="00437306" w:rsidRDefault="006778BE" w:rsidP="006778BE">
      <w:pPr>
        <w:pStyle w:val="SubsectionHead"/>
      </w:pPr>
      <w:r w:rsidRPr="00437306">
        <w:t>Consequences for failing to comply</w:t>
      </w:r>
    </w:p>
    <w:p w:rsidR="006778BE" w:rsidRPr="00437306" w:rsidRDefault="006778BE" w:rsidP="006778BE">
      <w:pPr>
        <w:pStyle w:val="subsection"/>
      </w:pPr>
      <w:r w:rsidRPr="00437306">
        <w:tab/>
        <w:t>(4)</w:t>
      </w:r>
      <w:r w:rsidRPr="00437306">
        <w:tab/>
        <w:t>If the liquidator does not comply within the period, ASIC may do either or both of the following:</w:t>
      </w:r>
    </w:p>
    <w:p w:rsidR="006778BE" w:rsidRPr="00437306" w:rsidRDefault="006778BE" w:rsidP="006778BE">
      <w:pPr>
        <w:pStyle w:val="paragraph"/>
      </w:pPr>
      <w:r w:rsidRPr="00437306">
        <w:tab/>
        <w:t>(a)</w:t>
      </w:r>
      <w:r w:rsidRPr="00437306">
        <w:tab/>
        <w:t>give a direction under subsection</w:t>
      </w:r>
      <w:r w:rsidR="00437306">
        <w:t> </w:t>
      </w:r>
      <w:r w:rsidRPr="00437306">
        <w:t>40</w:t>
      </w:r>
      <w:r w:rsidR="00437306">
        <w:noBreakHyphen/>
      </w:r>
      <w:r w:rsidRPr="00437306">
        <w:t>15(1) (direction not to accept further appointments);</w:t>
      </w:r>
    </w:p>
    <w:p w:rsidR="006778BE" w:rsidRPr="00437306" w:rsidRDefault="006778BE" w:rsidP="006778BE">
      <w:pPr>
        <w:pStyle w:val="paragraph"/>
      </w:pPr>
      <w:r w:rsidRPr="00437306">
        <w:tab/>
        <w:t>(b)</w:t>
      </w:r>
      <w:r w:rsidRPr="00437306">
        <w:tab/>
        <w:t>apply to the Court for an order, under subsection</w:t>
      </w:r>
      <w:r w:rsidR="00437306">
        <w:t> </w:t>
      </w:r>
      <w:r w:rsidRPr="00437306">
        <w:t>1274(11) (registers), section</w:t>
      </w:r>
      <w:r w:rsidR="00437306">
        <w:t> </w:t>
      </w:r>
      <w:r w:rsidRPr="00437306">
        <w:t>45</w:t>
      </w:r>
      <w:r w:rsidR="00437306">
        <w:noBreakHyphen/>
      </w:r>
      <w:r w:rsidRPr="00437306">
        <w:t>1 of this Schedule or any other provision that is relevant, directing the liquidator to comply with the requirement within such time as is specified in the order.</w:t>
      </w:r>
    </w:p>
    <w:p w:rsidR="006778BE" w:rsidRPr="00437306" w:rsidRDefault="006778BE" w:rsidP="006778BE">
      <w:pPr>
        <w:pStyle w:val="SubsectionHead"/>
      </w:pPr>
      <w:r w:rsidRPr="00437306">
        <w:t>Direction is not a legislative instrument</w:t>
      </w:r>
    </w:p>
    <w:p w:rsidR="006778BE" w:rsidRPr="00437306" w:rsidRDefault="006778BE" w:rsidP="006778BE">
      <w:pPr>
        <w:pStyle w:val="subsection"/>
      </w:pPr>
      <w:r w:rsidRPr="00437306">
        <w:tab/>
        <w:t>(5)</w:t>
      </w:r>
      <w:r w:rsidRPr="00437306">
        <w:tab/>
        <w:t xml:space="preserve">A direction under </w:t>
      </w:r>
      <w:r w:rsidR="00437306">
        <w:t>subsection (</w:t>
      </w:r>
      <w:r w:rsidRPr="00437306">
        <w:t>2) is not a legislative instrument.</w:t>
      </w:r>
    </w:p>
    <w:p w:rsidR="006778BE" w:rsidRPr="00437306" w:rsidRDefault="006778BE" w:rsidP="006778BE">
      <w:pPr>
        <w:pStyle w:val="SubsectionHead"/>
      </w:pPr>
      <w:r w:rsidRPr="00437306">
        <w:t>Relationship with other laws</w:t>
      </w:r>
    </w:p>
    <w:p w:rsidR="006778BE" w:rsidRPr="00437306" w:rsidRDefault="006778BE" w:rsidP="006778BE">
      <w:pPr>
        <w:pStyle w:val="subsection"/>
      </w:pPr>
      <w:r w:rsidRPr="00437306">
        <w:tab/>
        <w:t>(6)</w:t>
      </w:r>
      <w:r w:rsidRPr="00437306">
        <w:tab/>
        <w:t>Nothing in this section limits the operation of any other provision of this Act, or any other law, in relation to a person who fails to comply with a requirement to lodge a document with, or give information or a document to, ASIC.</w:t>
      </w:r>
    </w:p>
    <w:p w:rsidR="006778BE" w:rsidRPr="00437306" w:rsidRDefault="006778BE" w:rsidP="006778BE">
      <w:pPr>
        <w:pStyle w:val="ActHead5"/>
      </w:pPr>
      <w:bookmarkStart w:id="449" w:name="_Toc528574663"/>
      <w:r w:rsidRPr="00437306">
        <w:rPr>
          <w:rStyle w:val="CharSectno"/>
        </w:rPr>
        <w:t>40</w:t>
      </w:r>
      <w:r w:rsidR="00437306">
        <w:rPr>
          <w:rStyle w:val="CharSectno"/>
        </w:rPr>
        <w:noBreakHyphen/>
      </w:r>
      <w:r w:rsidRPr="00437306">
        <w:rPr>
          <w:rStyle w:val="CharSectno"/>
        </w:rPr>
        <w:t>10</w:t>
      </w:r>
      <w:r w:rsidRPr="00437306">
        <w:t xml:space="preserve">  Registered liquidator to correct inaccuracies etc.</w:t>
      </w:r>
      <w:bookmarkEnd w:id="449"/>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ASIC reasonably suspects that any information that a registered liquidator is required under this Act to give to ASIC (whether in a document lodged or given to ASIC or otherwise) is incomplete or incorrect in any particular.</w:t>
      </w:r>
    </w:p>
    <w:p w:rsidR="006778BE" w:rsidRPr="00437306" w:rsidRDefault="006778BE" w:rsidP="006778BE">
      <w:pPr>
        <w:pStyle w:val="SubsectionHead"/>
      </w:pPr>
      <w:r w:rsidRPr="00437306">
        <w:t>ASIC may give direction to correct information etc.</w:t>
      </w:r>
    </w:p>
    <w:p w:rsidR="006778BE" w:rsidRPr="00437306" w:rsidRDefault="006778BE" w:rsidP="006778BE">
      <w:pPr>
        <w:pStyle w:val="subsection"/>
      </w:pPr>
      <w:r w:rsidRPr="00437306">
        <w:tab/>
        <w:t>(2)</w:t>
      </w:r>
      <w:r w:rsidRPr="00437306">
        <w:tab/>
        <w:t>ASIC may, in writing, direct the liquidator to do one or more of the following within a period of 10 business days after the direction is given:</w:t>
      </w:r>
    </w:p>
    <w:p w:rsidR="006778BE" w:rsidRPr="00437306" w:rsidRDefault="006778BE" w:rsidP="006778BE">
      <w:pPr>
        <w:pStyle w:val="paragraph"/>
      </w:pPr>
      <w:r w:rsidRPr="00437306">
        <w:tab/>
        <w:t>(a)</w:t>
      </w:r>
      <w:r w:rsidRPr="00437306">
        <w:tab/>
        <w:t>confirm to ASIC that the information is complete and correct;</w:t>
      </w:r>
    </w:p>
    <w:p w:rsidR="006778BE" w:rsidRPr="00437306" w:rsidRDefault="006778BE" w:rsidP="006778BE">
      <w:pPr>
        <w:pStyle w:val="paragraph"/>
      </w:pPr>
      <w:r w:rsidRPr="00437306">
        <w:tab/>
        <w:t>(b)</w:t>
      </w:r>
      <w:r w:rsidRPr="00437306">
        <w:tab/>
        <w:t>complete or correct the information (as the case requires);</w:t>
      </w:r>
    </w:p>
    <w:p w:rsidR="006778BE" w:rsidRPr="00437306" w:rsidRDefault="006778BE" w:rsidP="006778BE">
      <w:pPr>
        <w:pStyle w:val="paragraph"/>
      </w:pPr>
      <w:r w:rsidRPr="00437306">
        <w:tab/>
        <w:t>(c)</w:t>
      </w:r>
      <w:r w:rsidRPr="00437306">
        <w:tab/>
        <w:t>notify any persons specified by ASIC in the direction of the addition or correction.</w:t>
      </w:r>
    </w:p>
    <w:p w:rsidR="006778BE" w:rsidRPr="00437306" w:rsidRDefault="006778BE" w:rsidP="006778BE">
      <w:pPr>
        <w:pStyle w:val="subsection"/>
      </w:pPr>
      <w:r w:rsidRPr="00437306">
        <w:tab/>
        <w:t>(3)</w:t>
      </w:r>
      <w:r w:rsidRPr="00437306">
        <w:tab/>
        <w:t xml:space="preserve">ASIC may, on the application of a registered liquidator made before the end of the period referred to in </w:t>
      </w:r>
      <w:r w:rsidR="00437306">
        <w:t>subsection (</w:t>
      </w:r>
      <w:r w:rsidRPr="00437306">
        <w:t>2), extend, or further extend, that period.</w:t>
      </w:r>
    </w:p>
    <w:p w:rsidR="006778BE" w:rsidRPr="00437306" w:rsidRDefault="006778BE" w:rsidP="006778BE">
      <w:pPr>
        <w:pStyle w:val="SubsectionHead"/>
      </w:pPr>
      <w:r w:rsidRPr="00437306">
        <w:t>Consequences for failing to comply</w:t>
      </w:r>
    </w:p>
    <w:p w:rsidR="006778BE" w:rsidRPr="00437306" w:rsidRDefault="006778BE" w:rsidP="006778BE">
      <w:pPr>
        <w:pStyle w:val="subsection"/>
      </w:pPr>
      <w:r w:rsidRPr="00437306">
        <w:tab/>
        <w:t>(4)</w:t>
      </w:r>
      <w:r w:rsidRPr="00437306">
        <w:tab/>
        <w:t>If the liquidator does not comply within the period, ASIC may do either or both of the following:</w:t>
      </w:r>
    </w:p>
    <w:p w:rsidR="006778BE" w:rsidRPr="00437306" w:rsidRDefault="006778BE" w:rsidP="006778BE">
      <w:pPr>
        <w:pStyle w:val="paragraph"/>
      </w:pPr>
      <w:r w:rsidRPr="00437306">
        <w:tab/>
        <w:t>(a)</w:t>
      </w:r>
      <w:r w:rsidRPr="00437306">
        <w:tab/>
        <w:t>give a direction under subsection</w:t>
      </w:r>
      <w:r w:rsidR="00437306">
        <w:t> </w:t>
      </w:r>
      <w:r w:rsidRPr="00437306">
        <w:t>40</w:t>
      </w:r>
      <w:r w:rsidR="00437306">
        <w:noBreakHyphen/>
      </w:r>
      <w:r w:rsidRPr="00437306">
        <w:t>15(1) (direction not to accept further appointments);</w:t>
      </w:r>
    </w:p>
    <w:p w:rsidR="006778BE" w:rsidRPr="00437306" w:rsidRDefault="006778BE" w:rsidP="006778BE">
      <w:pPr>
        <w:pStyle w:val="paragraph"/>
      </w:pPr>
      <w:r w:rsidRPr="00437306">
        <w:tab/>
        <w:t>(b)</w:t>
      </w:r>
      <w:r w:rsidRPr="00437306">
        <w:tab/>
        <w:t>apply to the Court for an order, under subsection</w:t>
      </w:r>
      <w:r w:rsidR="00437306">
        <w:t> </w:t>
      </w:r>
      <w:r w:rsidRPr="00437306">
        <w:t>1274(11) (registers), section</w:t>
      </w:r>
      <w:r w:rsidR="00437306">
        <w:t> </w:t>
      </w:r>
      <w:r w:rsidRPr="00437306">
        <w:t>45</w:t>
      </w:r>
      <w:r w:rsidR="00437306">
        <w:noBreakHyphen/>
      </w:r>
      <w:r w:rsidRPr="00437306">
        <w:t>1 of this Schedule or any other provision that is relevant, directing the liquidator to comply with the requirement within such time as is specified in the order.</w:t>
      </w:r>
    </w:p>
    <w:p w:rsidR="006778BE" w:rsidRPr="00437306" w:rsidRDefault="006778BE" w:rsidP="006778BE">
      <w:pPr>
        <w:pStyle w:val="SubsectionHead"/>
      </w:pPr>
      <w:r w:rsidRPr="00437306">
        <w:t>Direction is not a legislative instrument</w:t>
      </w:r>
    </w:p>
    <w:p w:rsidR="006778BE" w:rsidRPr="00437306" w:rsidRDefault="006778BE" w:rsidP="006778BE">
      <w:pPr>
        <w:pStyle w:val="subsection"/>
      </w:pPr>
      <w:r w:rsidRPr="00437306">
        <w:tab/>
        <w:t>(5)</w:t>
      </w:r>
      <w:r w:rsidRPr="00437306">
        <w:tab/>
        <w:t xml:space="preserve">A direction under </w:t>
      </w:r>
      <w:r w:rsidR="00437306">
        <w:t>subsection (</w:t>
      </w:r>
      <w:r w:rsidRPr="00437306">
        <w:t>2) is not a legislative instrument.</w:t>
      </w:r>
    </w:p>
    <w:p w:rsidR="006778BE" w:rsidRPr="00437306" w:rsidRDefault="006778BE" w:rsidP="006778BE">
      <w:pPr>
        <w:pStyle w:val="SubsectionHead"/>
      </w:pPr>
      <w:r w:rsidRPr="00437306">
        <w:t>Relationship with other laws</w:t>
      </w:r>
    </w:p>
    <w:p w:rsidR="006778BE" w:rsidRPr="00437306" w:rsidRDefault="006778BE" w:rsidP="006778BE">
      <w:pPr>
        <w:pStyle w:val="subsection"/>
      </w:pPr>
      <w:r w:rsidRPr="00437306">
        <w:tab/>
        <w:t>(6)</w:t>
      </w:r>
      <w:r w:rsidRPr="00437306">
        <w:tab/>
        <w:t>Nothing in this section limits the operation of any other provision of this Act, or any other law, in relation to a person giving incomplete or incorrect information.</w:t>
      </w:r>
    </w:p>
    <w:p w:rsidR="006778BE" w:rsidRPr="00437306" w:rsidRDefault="006778BE" w:rsidP="006778BE">
      <w:pPr>
        <w:pStyle w:val="ActHead5"/>
      </w:pPr>
      <w:bookmarkStart w:id="450" w:name="_Toc528574664"/>
      <w:r w:rsidRPr="00437306">
        <w:rPr>
          <w:rStyle w:val="CharSectno"/>
        </w:rPr>
        <w:t>40</w:t>
      </w:r>
      <w:r w:rsidR="00437306">
        <w:rPr>
          <w:rStyle w:val="CharSectno"/>
        </w:rPr>
        <w:noBreakHyphen/>
      </w:r>
      <w:r w:rsidRPr="00437306">
        <w:rPr>
          <w:rStyle w:val="CharSectno"/>
        </w:rPr>
        <w:t>15</w:t>
      </w:r>
      <w:r w:rsidRPr="00437306">
        <w:t xml:space="preserve">  Direction not to accept further appointments</w:t>
      </w:r>
      <w:bookmarkEnd w:id="450"/>
    </w:p>
    <w:p w:rsidR="006778BE" w:rsidRPr="00437306" w:rsidRDefault="006778BE" w:rsidP="006778BE">
      <w:pPr>
        <w:pStyle w:val="SubsectionHead"/>
      </w:pPr>
      <w:r w:rsidRPr="00437306">
        <w:t>ASIC may give direction not to accept further appointments</w:t>
      </w:r>
    </w:p>
    <w:p w:rsidR="006778BE" w:rsidRPr="00437306" w:rsidRDefault="006778BE" w:rsidP="006778BE">
      <w:pPr>
        <w:pStyle w:val="subsection"/>
      </w:pPr>
      <w:r w:rsidRPr="00437306">
        <w:tab/>
        <w:t>(1)</w:t>
      </w:r>
      <w:r w:rsidRPr="00437306">
        <w:tab/>
        <w:t>ASIC may, in writing, direct a registered liquidator not to accept any further appointments under Chapter</w:t>
      </w:r>
      <w:r w:rsidR="00437306">
        <w:t> </w:t>
      </w:r>
      <w:r w:rsidRPr="00437306">
        <w:t>5 (external administration), or not to accept any further appointments under Chapter</w:t>
      </w:r>
      <w:r w:rsidR="00437306">
        <w:t> </w:t>
      </w:r>
      <w:r w:rsidRPr="00437306">
        <w:t>5 during a period specified in the direction, if:</w:t>
      </w:r>
    </w:p>
    <w:p w:rsidR="006778BE" w:rsidRPr="00437306" w:rsidRDefault="006778BE" w:rsidP="006778BE">
      <w:pPr>
        <w:pStyle w:val="paragraph"/>
      </w:pPr>
      <w:r w:rsidRPr="00437306">
        <w:tab/>
        <w:t>(a)</w:t>
      </w:r>
      <w:r w:rsidRPr="00437306">
        <w:tab/>
        <w:t>the liquidator has failed to comply with a direction given to the liquidator under section</w:t>
      </w:r>
      <w:r w:rsidR="00437306">
        <w:t> </w:t>
      </w:r>
      <w:r w:rsidRPr="00437306">
        <w:t>40</w:t>
      </w:r>
      <w:r w:rsidR="00437306">
        <w:noBreakHyphen/>
      </w:r>
      <w:r w:rsidRPr="00437306">
        <w:t>5 (direction to remedy failure to lodge documents, or give information or documents); or</w:t>
      </w:r>
    </w:p>
    <w:p w:rsidR="006778BE" w:rsidRPr="00437306" w:rsidRDefault="006778BE" w:rsidP="006778BE">
      <w:pPr>
        <w:pStyle w:val="paragraph"/>
      </w:pPr>
      <w:r w:rsidRPr="00437306">
        <w:tab/>
        <w:t>(b)</w:t>
      </w:r>
      <w:r w:rsidRPr="00437306">
        <w:tab/>
        <w:t>the liquidator has failed to comply with a direction given to the liquidator under section</w:t>
      </w:r>
      <w:r w:rsidR="00437306">
        <w:t> </w:t>
      </w:r>
      <w:r w:rsidRPr="00437306">
        <w:t>40</w:t>
      </w:r>
      <w:r w:rsidR="00437306">
        <w:noBreakHyphen/>
      </w:r>
      <w:r w:rsidRPr="00437306">
        <w:t>10 (direction to correct inaccuracies); or</w:t>
      </w:r>
    </w:p>
    <w:p w:rsidR="006778BE" w:rsidRPr="00437306" w:rsidRDefault="006778BE" w:rsidP="006778BE">
      <w:pPr>
        <w:pStyle w:val="paragraph"/>
      </w:pPr>
      <w:r w:rsidRPr="00437306">
        <w:tab/>
        <w:t>(c)</w:t>
      </w:r>
      <w:r w:rsidRPr="00437306">
        <w:tab/>
        <w:t>a committee has decided under paragraph</w:t>
      </w:r>
      <w:r w:rsidR="00437306">
        <w:t> </w:t>
      </w:r>
      <w:r w:rsidRPr="00437306">
        <w:t>40</w:t>
      </w:r>
      <w:r w:rsidR="00437306">
        <w:noBreakHyphen/>
      </w:r>
      <w:r w:rsidRPr="00437306">
        <w:t>55(1)(d) that ASIC should give the direction referred to in that paragraph; or</w:t>
      </w:r>
    </w:p>
    <w:p w:rsidR="006778BE" w:rsidRPr="00437306" w:rsidRDefault="006778BE" w:rsidP="006778BE">
      <w:pPr>
        <w:pStyle w:val="paragraph"/>
      </w:pPr>
      <w:r w:rsidRPr="00437306">
        <w:tab/>
        <w:t>(d)</w:t>
      </w:r>
      <w:r w:rsidRPr="00437306">
        <w:tab/>
        <w:t>the liquidator has failed to comply with a direction given to the liquidator under section</w:t>
      </w:r>
      <w:r w:rsidR="00437306">
        <w:t> </w:t>
      </w:r>
      <w:r w:rsidRPr="00437306">
        <w:t>70</w:t>
      </w:r>
      <w:r w:rsidR="00437306">
        <w:noBreakHyphen/>
      </w:r>
      <w:r w:rsidRPr="00437306">
        <w:t>70 (direction to give relevant material); or</w:t>
      </w:r>
    </w:p>
    <w:p w:rsidR="006778BE" w:rsidRPr="00437306" w:rsidRDefault="006778BE" w:rsidP="006778BE">
      <w:pPr>
        <w:pStyle w:val="paragraph"/>
      </w:pPr>
      <w:r w:rsidRPr="00437306">
        <w:tab/>
        <w:t>(e)</w:t>
      </w:r>
      <w:r w:rsidRPr="00437306">
        <w:tab/>
        <w:t>the liquidator has failed to comply with a direction given to the liquidator under subsection</w:t>
      </w:r>
      <w:r w:rsidR="00437306">
        <w:t> </w:t>
      </w:r>
      <w:r w:rsidRPr="00437306">
        <w:t>75</w:t>
      </w:r>
      <w:r w:rsidR="00437306">
        <w:noBreakHyphen/>
      </w:r>
      <w:r w:rsidRPr="00437306">
        <w:t>20(1) or (2), or subsection</w:t>
      </w:r>
      <w:r w:rsidR="00437306">
        <w:t> </w:t>
      </w:r>
      <w:r w:rsidRPr="00437306">
        <w:t>80</w:t>
      </w:r>
      <w:r w:rsidR="00437306">
        <w:noBreakHyphen/>
      </w:r>
      <w:r w:rsidRPr="00437306">
        <w:t>27(1) (direction to convene a meeting of creditors or comply with requirements in relation to such a meeting).</w:t>
      </w:r>
    </w:p>
    <w:p w:rsidR="006778BE" w:rsidRPr="00437306" w:rsidRDefault="006778BE" w:rsidP="006778BE">
      <w:pPr>
        <w:pStyle w:val="SubsectionHead"/>
      </w:pPr>
      <w:r w:rsidRPr="00437306">
        <w:t>Condition of registration to comply with direction</w:t>
      </w:r>
    </w:p>
    <w:p w:rsidR="006778BE" w:rsidRPr="00437306" w:rsidRDefault="006778BE" w:rsidP="006778BE">
      <w:pPr>
        <w:pStyle w:val="subsection"/>
      </w:pPr>
      <w:r w:rsidRPr="00437306">
        <w:tab/>
        <w:t>(2)</w:t>
      </w:r>
      <w:r w:rsidRPr="00437306">
        <w:tab/>
        <w:t xml:space="preserve">If ASIC gives a direction to a registered liquidator under </w:t>
      </w:r>
      <w:r w:rsidR="00437306">
        <w:t>subsection (</w:t>
      </w:r>
      <w:r w:rsidRPr="00437306">
        <w:t>1), it is a condition of the liquidator’s registration that the liquidator must comply with the direction.</w:t>
      </w:r>
    </w:p>
    <w:p w:rsidR="006778BE" w:rsidRPr="00437306" w:rsidRDefault="006778BE" w:rsidP="006778BE">
      <w:pPr>
        <w:pStyle w:val="SubsectionHead"/>
      </w:pPr>
      <w:r w:rsidRPr="00437306">
        <w:t>Withdrawal of direction</w:t>
      </w:r>
    </w:p>
    <w:p w:rsidR="006778BE" w:rsidRPr="00437306" w:rsidRDefault="006778BE" w:rsidP="006778BE">
      <w:pPr>
        <w:pStyle w:val="subsection"/>
      </w:pPr>
      <w:r w:rsidRPr="00437306">
        <w:tab/>
        <w:t>(3)</w:t>
      </w:r>
      <w:r w:rsidRPr="00437306">
        <w:tab/>
        <w:t xml:space="preserve">ASIC may withdraw a direction given under </w:t>
      </w:r>
      <w:r w:rsidR="00437306">
        <w:t>subsection (</w:t>
      </w:r>
      <w:r w:rsidRPr="00437306">
        <w:t>1).</w:t>
      </w:r>
    </w:p>
    <w:p w:rsidR="006778BE" w:rsidRPr="00437306" w:rsidRDefault="006778BE" w:rsidP="006778BE">
      <w:pPr>
        <w:pStyle w:val="subsection"/>
      </w:pPr>
      <w:r w:rsidRPr="00437306">
        <w:tab/>
        <w:t>(4)</w:t>
      </w:r>
      <w:r w:rsidRPr="00437306">
        <w:tab/>
        <w:t>The condition is removed from the liquidator’s registration if ASIC withdraws the direction.</w:t>
      </w:r>
    </w:p>
    <w:p w:rsidR="006778BE" w:rsidRPr="00437306" w:rsidRDefault="006778BE" w:rsidP="006778BE">
      <w:pPr>
        <w:pStyle w:val="SubsectionHead"/>
      </w:pPr>
      <w:r w:rsidRPr="00437306">
        <w:t>Direction is not a legislative instrument</w:t>
      </w:r>
    </w:p>
    <w:p w:rsidR="006778BE" w:rsidRPr="00437306" w:rsidRDefault="006778BE" w:rsidP="006778BE">
      <w:pPr>
        <w:pStyle w:val="subsection"/>
      </w:pPr>
      <w:r w:rsidRPr="00437306">
        <w:tab/>
        <w:t>(5)</w:t>
      </w:r>
      <w:r w:rsidRPr="00437306">
        <w:tab/>
        <w:t xml:space="preserve">A direction under </w:t>
      </w:r>
      <w:r w:rsidR="00437306">
        <w:t>subsection (</w:t>
      </w:r>
      <w:r w:rsidRPr="00437306">
        <w:t>1) is not a legislative instrument.</w:t>
      </w:r>
    </w:p>
    <w:p w:rsidR="006778BE" w:rsidRPr="00437306" w:rsidRDefault="006778BE" w:rsidP="006778BE">
      <w:pPr>
        <w:pStyle w:val="SubsectionHead"/>
      </w:pPr>
      <w:r w:rsidRPr="00437306">
        <w:t>Relationship with other laws</w:t>
      </w:r>
    </w:p>
    <w:p w:rsidR="006778BE" w:rsidRPr="00437306" w:rsidRDefault="006778BE" w:rsidP="006778BE">
      <w:pPr>
        <w:pStyle w:val="subsection"/>
      </w:pPr>
      <w:r w:rsidRPr="00437306">
        <w:tab/>
        <w:t>(6)</w:t>
      </w:r>
      <w:r w:rsidRPr="00437306">
        <w:tab/>
        <w:t>Nothing in this section limits the operation of any other provision of this Act, or any other law, in relation to:</w:t>
      </w:r>
    </w:p>
    <w:p w:rsidR="006778BE" w:rsidRPr="00437306" w:rsidRDefault="006778BE" w:rsidP="006778BE">
      <w:pPr>
        <w:pStyle w:val="paragraph"/>
      </w:pPr>
      <w:r w:rsidRPr="00437306">
        <w:tab/>
        <w:t>(a)</w:t>
      </w:r>
      <w:r w:rsidRPr="00437306">
        <w:tab/>
        <w:t>a person who fails to comply with a requirement to lodge a document with, or give information or a document to, ASIC; or</w:t>
      </w:r>
    </w:p>
    <w:p w:rsidR="006778BE" w:rsidRPr="00437306" w:rsidRDefault="006778BE" w:rsidP="006778BE">
      <w:pPr>
        <w:pStyle w:val="paragraph"/>
      </w:pPr>
      <w:r w:rsidRPr="00437306">
        <w:tab/>
        <w:t>(b)</w:t>
      </w:r>
      <w:r w:rsidRPr="00437306">
        <w:tab/>
        <w:t>a person giving incomplete or incorrect information; or</w:t>
      </w:r>
    </w:p>
    <w:p w:rsidR="006778BE" w:rsidRPr="00437306" w:rsidRDefault="006778BE" w:rsidP="006778BE">
      <w:pPr>
        <w:pStyle w:val="paragraph"/>
      </w:pPr>
      <w:r w:rsidRPr="00437306">
        <w:tab/>
        <w:t>(c)</w:t>
      </w:r>
      <w:r w:rsidRPr="00437306">
        <w:tab/>
        <w:t>any matter in relation to which a committee makes a decision under subsection</w:t>
      </w:r>
      <w:r w:rsidR="00437306">
        <w:t> </w:t>
      </w:r>
      <w:r w:rsidRPr="00437306">
        <w:t>40</w:t>
      </w:r>
      <w:r w:rsidR="00437306">
        <w:noBreakHyphen/>
      </w:r>
      <w:r w:rsidRPr="00437306">
        <w:t>55(1).</w:t>
      </w:r>
    </w:p>
    <w:p w:rsidR="006778BE" w:rsidRPr="00437306" w:rsidRDefault="006778BE" w:rsidP="006778BE">
      <w:pPr>
        <w:pStyle w:val="subsection"/>
      </w:pPr>
      <w:r w:rsidRPr="00437306">
        <w:tab/>
        <w:t>(7)</w:t>
      </w:r>
      <w:r w:rsidRPr="00437306">
        <w:tab/>
        <w:t xml:space="preserve">Nothing in this section limits ASIC’s power under this Act, or any other law, to apply to the Court for an order in relation to a failure to comply with a direction mentioned in </w:t>
      </w:r>
      <w:r w:rsidR="00437306">
        <w:t>subsection (</w:t>
      </w:r>
      <w:r w:rsidRPr="00437306">
        <w:t>1).</w:t>
      </w:r>
    </w:p>
    <w:p w:rsidR="006778BE" w:rsidRPr="00437306" w:rsidRDefault="006778BE" w:rsidP="006778BE">
      <w:pPr>
        <w:pStyle w:val="ActHead4"/>
      </w:pPr>
      <w:bookmarkStart w:id="451" w:name="_Toc528574665"/>
      <w:r w:rsidRPr="00437306">
        <w:rPr>
          <w:rStyle w:val="CharSubdNo"/>
        </w:rPr>
        <w:t>Subdivision C</w:t>
      </w:r>
      <w:r w:rsidRPr="00437306">
        <w:t>—</w:t>
      </w:r>
      <w:r w:rsidRPr="00437306">
        <w:rPr>
          <w:rStyle w:val="CharSubdText"/>
        </w:rPr>
        <w:t>Automatic cancellation</w:t>
      </w:r>
      <w:bookmarkEnd w:id="451"/>
    </w:p>
    <w:p w:rsidR="006778BE" w:rsidRPr="00437306" w:rsidRDefault="006778BE" w:rsidP="006778BE">
      <w:pPr>
        <w:pStyle w:val="ActHead5"/>
      </w:pPr>
      <w:bookmarkStart w:id="452" w:name="_Toc528574666"/>
      <w:r w:rsidRPr="00437306">
        <w:rPr>
          <w:rStyle w:val="CharSectno"/>
        </w:rPr>
        <w:t>40</w:t>
      </w:r>
      <w:r w:rsidR="00437306">
        <w:rPr>
          <w:rStyle w:val="CharSectno"/>
        </w:rPr>
        <w:noBreakHyphen/>
      </w:r>
      <w:r w:rsidRPr="00437306">
        <w:rPr>
          <w:rStyle w:val="CharSectno"/>
        </w:rPr>
        <w:t>20</w:t>
      </w:r>
      <w:r w:rsidRPr="00437306">
        <w:t xml:space="preserve">  Automatic cancellation</w:t>
      </w:r>
      <w:bookmarkEnd w:id="452"/>
    </w:p>
    <w:p w:rsidR="006778BE" w:rsidRPr="00437306" w:rsidRDefault="006778BE" w:rsidP="006778BE">
      <w:pPr>
        <w:pStyle w:val="subsection"/>
      </w:pPr>
      <w:r w:rsidRPr="00437306">
        <w:tab/>
        <w:t>(1)</w:t>
      </w:r>
      <w:r w:rsidRPr="00437306">
        <w:tab/>
        <w:t>The registration of a person as a liquidator is cancelled if:</w:t>
      </w:r>
    </w:p>
    <w:p w:rsidR="006778BE" w:rsidRPr="00437306" w:rsidRDefault="006778BE" w:rsidP="006778BE">
      <w:pPr>
        <w:pStyle w:val="paragraph"/>
      </w:pPr>
      <w:r w:rsidRPr="00437306">
        <w:tab/>
        <w:t>(a)</w:t>
      </w:r>
      <w:r w:rsidRPr="00437306">
        <w:tab/>
        <w:t>the person becomes an insolvent under administration; or</w:t>
      </w:r>
    </w:p>
    <w:p w:rsidR="006778BE" w:rsidRPr="00437306" w:rsidRDefault="006778BE" w:rsidP="006778BE">
      <w:pPr>
        <w:pStyle w:val="paragraph"/>
      </w:pPr>
      <w:r w:rsidRPr="00437306">
        <w:tab/>
        <w:t>(b)</w:t>
      </w:r>
      <w:r w:rsidRPr="00437306">
        <w:tab/>
        <w:t>the person dies.</w:t>
      </w:r>
    </w:p>
    <w:p w:rsidR="006778BE" w:rsidRPr="00437306" w:rsidRDefault="006778BE" w:rsidP="006778BE">
      <w:pPr>
        <w:pStyle w:val="subsection"/>
      </w:pPr>
      <w:r w:rsidRPr="00437306">
        <w:tab/>
        <w:t>(2)</w:t>
      </w:r>
      <w:r w:rsidRPr="00437306">
        <w:tab/>
        <w:t xml:space="preserve">The cancellation takes effect on the day the event mentioned in </w:t>
      </w:r>
      <w:r w:rsidR="00437306">
        <w:t>subsection (</w:t>
      </w:r>
      <w:r w:rsidRPr="00437306">
        <w:t>1) happens.</w:t>
      </w:r>
    </w:p>
    <w:p w:rsidR="006778BE" w:rsidRPr="00437306" w:rsidRDefault="006778BE" w:rsidP="006778BE">
      <w:pPr>
        <w:pStyle w:val="ActHead4"/>
      </w:pPr>
      <w:bookmarkStart w:id="453" w:name="_Toc528574667"/>
      <w:r w:rsidRPr="00437306">
        <w:rPr>
          <w:rStyle w:val="CharSubdNo"/>
        </w:rPr>
        <w:t>Subdivision D</w:t>
      </w:r>
      <w:r w:rsidRPr="00437306">
        <w:t>—</w:t>
      </w:r>
      <w:r w:rsidRPr="00437306">
        <w:rPr>
          <w:rStyle w:val="CharSubdText"/>
        </w:rPr>
        <w:t>ASIC may suspend or cancel registration</w:t>
      </w:r>
      <w:bookmarkEnd w:id="453"/>
    </w:p>
    <w:p w:rsidR="006778BE" w:rsidRPr="00437306" w:rsidRDefault="006778BE" w:rsidP="006778BE">
      <w:pPr>
        <w:pStyle w:val="ActHead5"/>
      </w:pPr>
      <w:bookmarkStart w:id="454" w:name="_Toc528574668"/>
      <w:r w:rsidRPr="00437306">
        <w:rPr>
          <w:rStyle w:val="CharSectno"/>
        </w:rPr>
        <w:t>40</w:t>
      </w:r>
      <w:r w:rsidR="00437306">
        <w:rPr>
          <w:rStyle w:val="CharSectno"/>
        </w:rPr>
        <w:noBreakHyphen/>
      </w:r>
      <w:r w:rsidRPr="00437306">
        <w:rPr>
          <w:rStyle w:val="CharSectno"/>
        </w:rPr>
        <w:t>25</w:t>
      </w:r>
      <w:r w:rsidRPr="00437306">
        <w:t xml:space="preserve">  ASIC may suspend registration</w:t>
      </w:r>
      <w:bookmarkEnd w:id="454"/>
    </w:p>
    <w:p w:rsidR="006778BE" w:rsidRPr="00437306" w:rsidRDefault="006778BE" w:rsidP="006778BE">
      <w:pPr>
        <w:pStyle w:val="subsection"/>
      </w:pPr>
      <w:r w:rsidRPr="00437306">
        <w:tab/>
        <w:t>(1)</w:t>
      </w:r>
      <w:r w:rsidRPr="00437306">
        <w:tab/>
        <w:t>ASIC may suspend the registration of a person as a liquidator if:</w:t>
      </w:r>
    </w:p>
    <w:p w:rsidR="006778BE" w:rsidRPr="00437306" w:rsidRDefault="006778BE" w:rsidP="006778BE">
      <w:pPr>
        <w:pStyle w:val="paragraph"/>
      </w:pPr>
      <w:r w:rsidRPr="00437306">
        <w:tab/>
        <w:t>(a)</w:t>
      </w:r>
      <w:r w:rsidRPr="00437306">
        <w:tab/>
        <w:t>the person is disqualified from managing corporations under Part</w:t>
      </w:r>
      <w:r w:rsidR="00437306">
        <w:t> </w:t>
      </w:r>
      <w:r w:rsidRPr="00437306">
        <w:t>2D.6 of this Act, or under a law of an external Territory or a law of a foreign country; or</w:t>
      </w:r>
    </w:p>
    <w:p w:rsidR="006778BE" w:rsidRPr="00437306" w:rsidRDefault="006778BE" w:rsidP="006778BE">
      <w:pPr>
        <w:pStyle w:val="paragraph"/>
      </w:pPr>
      <w:r w:rsidRPr="00437306">
        <w:tab/>
        <w:t>(b)</w:t>
      </w:r>
      <w:r w:rsidRPr="00437306">
        <w:tab/>
        <w:t>the person ceases to have:</w:t>
      </w:r>
    </w:p>
    <w:p w:rsidR="006778BE" w:rsidRPr="00437306" w:rsidRDefault="006778BE" w:rsidP="006778BE">
      <w:pPr>
        <w:pStyle w:val="paragraphsub"/>
      </w:pPr>
      <w:r w:rsidRPr="00437306">
        <w:tab/>
        <w:t>(i)</w:t>
      </w:r>
      <w:r w:rsidRPr="00437306">
        <w:tab/>
        <w:t>adequate and appropriate professional indemnity insurance; or</w:t>
      </w:r>
    </w:p>
    <w:p w:rsidR="006778BE" w:rsidRPr="00437306" w:rsidRDefault="006778BE" w:rsidP="006778BE">
      <w:pPr>
        <w:pStyle w:val="paragraphsub"/>
      </w:pPr>
      <w:r w:rsidRPr="00437306">
        <w:tab/>
        <w:t>(ii)</w:t>
      </w:r>
      <w:r w:rsidRPr="00437306">
        <w:tab/>
        <w:t>adequate and appropriate fidelity insurance;</w:t>
      </w:r>
    </w:p>
    <w:p w:rsidR="006778BE" w:rsidRPr="00437306" w:rsidRDefault="006778BE" w:rsidP="006778BE">
      <w:pPr>
        <w:pStyle w:val="paragraph"/>
      </w:pPr>
      <w:r w:rsidRPr="00437306">
        <w:tab/>
      </w:r>
      <w:r w:rsidRPr="00437306">
        <w:tab/>
        <w:t>against the liabilities that the person may incur working as a registered liquidator; or</w:t>
      </w:r>
    </w:p>
    <w:p w:rsidR="006778BE" w:rsidRPr="00437306" w:rsidRDefault="006778BE" w:rsidP="006778BE">
      <w:pPr>
        <w:pStyle w:val="paragraph"/>
      </w:pPr>
      <w:r w:rsidRPr="00437306">
        <w:tab/>
        <w:t>(c)</w:t>
      </w:r>
      <w:r w:rsidRPr="00437306">
        <w:tab/>
        <w:t xml:space="preserve">the person’s registration as a trustee under the </w:t>
      </w:r>
      <w:r w:rsidRPr="00437306">
        <w:rPr>
          <w:i/>
        </w:rPr>
        <w:t>Bankruptcy Act 1966</w:t>
      </w:r>
      <w:r w:rsidRPr="00437306">
        <w:t xml:space="preserve"> has been cancelled or suspended, other than in compliance with a written request by the person to cancel or suspend the registration; or</w:t>
      </w:r>
    </w:p>
    <w:p w:rsidR="006778BE" w:rsidRPr="00437306" w:rsidRDefault="006778BE" w:rsidP="006778BE">
      <w:pPr>
        <w:pStyle w:val="paragraph"/>
      </w:pPr>
      <w:r w:rsidRPr="00437306">
        <w:tab/>
        <w:t>(d)</w:t>
      </w:r>
      <w:r w:rsidRPr="00437306">
        <w:tab/>
        <w:t>if the Court has made an order under section</w:t>
      </w:r>
      <w:r w:rsidR="00437306">
        <w:t> </w:t>
      </w:r>
      <w:r w:rsidRPr="00437306">
        <w:t>90</w:t>
      </w:r>
      <w:r w:rsidR="00437306">
        <w:noBreakHyphen/>
      </w:r>
      <w:r w:rsidRPr="00437306">
        <w:t>15 that the person repay remuneration—the person has failed to repay the remuneration; or</w:t>
      </w:r>
    </w:p>
    <w:p w:rsidR="006778BE" w:rsidRPr="00437306" w:rsidRDefault="006778BE" w:rsidP="006778BE">
      <w:pPr>
        <w:pStyle w:val="paragraph"/>
      </w:pPr>
      <w:r w:rsidRPr="00437306">
        <w:tab/>
        <w:t>(e)</w:t>
      </w:r>
      <w:r w:rsidRPr="00437306">
        <w:tab/>
        <w:t>the person has been convicted of an offence involving fraud or dishonesty; or</w:t>
      </w:r>
    </w:p>
    <w:p w:rsidR="006778BE" w:rsidRPr="00437306" w:rsidRDefault="006778BE" w:rsidP="006778BE">
      <w:pPr>
        <w:pStyle w:val="paragraph"/>
      </w:pPr>
      <w:r w:rsidRPr="00437306">
        <w:tab/>
        <w:t>(f)</w:t>
      </w:r>
      <w:r w:rsidRPr="00437306">
        <w:tab/>
        <w:t>the person lodges a request with ASIC in the approved form to have the registration suspended</w:t>
      </w:r>
      <w:r w:rsidR="00784ABE" w:rsidRPr="00437306">
        <w:t>; or</w:t>
      </w:r>
    </w:p>
    <w:p w:rsidR="00784ABE" w:rsidRPr="00437306" w:rsidRDefault="00784ABE" w:rsidP="00784ABE">
      <w:pPr>
        <w:pStyle w:val="paragraph"/>
      </w:pPr>
      <w:r w:rsidRPr="00437306">
        <w:tab/>
        <w:t>(g)</w:t>
      </w:r>
      <w:r w:rsidRPr="00437306">
        <w:tab/>
        <w:t xml:space="preserve">in the case of a person who is a leviable entity (within the meaning of the </w:t>
      </w:r>
      <w:r w:rsidRPr="00437306">
        <w:rPr>
          <w:i/>
        </w:rPr>
        <w:t>ASIC Supervisory Cost Recovery Levy Act 2017</w:t>
      </w:r>
      <w:r w:rsidRPr="00437306">
        <w:t>)—the following have not been paid in full at least 12 months after the due date for payment:</w:t>
      </w:r>
    </w:p>
    <w:p w:rsidR="00784ABE" w:rsidRPr="00437306" w:rsidRDefault="00784ABE" w:rsidP="00784ABE">
      <w:pPr>
        <w:pStyle w:val="paragraphsub"/>
      </w:pPr>
      <w:r w:rsidRPr="00437306">
        <w:tab/>
        <w:t>(i)</w:t>
      </w:r>
      <w:r w:rsidRPr="00437306">
        <w:tab/>
        <w:t>an amount of levy (if any) payable in respect of the person;</w:t>
      </w:r>
    </w:p>
    <w:p w:rsidR="00784ABE" w:rsidRPr="00437306" w:rsidRDefault="00784ABE" w:rsidP="00784ABE">
      <w:pPr>
        <w:pStyle w:val="paragraphsub"/>
      </w:pPr>
      <w:r w:rsidRPr="00437306">
        <w:tab/>
        <w:t>(ii)</w:t>
      </w:r>
      <w:r w:rsidRPr="00437306">
        <w:tab/>
        <w:t>an amount of late payment penalty payable (if any) in relation to the levy;</w:t>
      </w:r>
    </w:p>
    <w:p w:rsidR="00784ABE" w:rsidRPr="00437306" w:rsidRDefault="00784ABE" w:rsidP="007B6A7A">
      <w:pPr>
        <w:pStyle w:val="paragraphsub"/>
      </w:pPr>
      <w:r w:rsidRPr="00437306">
        <w:tab/>
        <w:t>(iii)</w:t>
      </w:r>
      <w:r w:rsidRPr="00437306">
        <w:tab/>
        <w:t>an amount of shortfall penalty payable (if any) in relation to the levy.</w:t>
      </w:r>
    </w:p>
    <w:p w:rsidR="006778BE" w:rsidRPr="00437306" w:rsidRDefault="006778BE" w:rsidP="006778BE">
      <w:pPr>
        <w:pStyle w:val="subsection"/>
      </w:pPr>
      <w:r w:rsidRPr="00437306">
        <w:tab/>
        <w:t>(2)</w:t>
      </w:r>
      <w:r w:rsidRPr="00437306">
        <w:tab/>
        <w:t xml:space="preserve">Nothing in this section affects the operation of Part VIIC of the </w:t>
      </w:r>
      <w:r w:rsidRPr="00437306">
        <w:rPr>
          <w:i/>
        </w:rPr>
        <w:t>Crimes Act 1914</w:t>
      </w:r>
      <w:r w:rsidRPr="00437306">
        <w:t>.</w:t>
      </w:r>
    </w:p>
    <w:p w:rsidR="006778BE" w:rsidRPr="00437306" w:rsidRDefault="006778BE" w:rsidP="006778BE">
      <w:pPr>
        <w:pStyle w:val="notetext"/>
        <w:rPr>
          <w:i/>
        </w:rPr>
      </w:pPr>
      <w:r w:rsidRPr="00437306">
        <w:t>Note:</w:t>
      </w:r>
      <w:r w:rsidRPr="00437306">
        <w:tab/>
        <w:t xml:space="preserve">Part VIIC of the </w:t>
      </w:r>
      <w:r w:rsidRPr="00437306">
        <w:rPr>
          <w:i/>
        </w:rPr>
        <w:t xml:space="preserve">Crimes Act 1914 </w:t>
      </w:r>
      <w:r w:rsidRPr="00437306">
        <w:t>includes provisions that, in certain circumstances, relieve persons from the requirement to disclose spent convictions and require persons aware of such convictions to disregard them.</w:t>
      </w:r>
    </w:p>
    <w:p w:rsidR="006778BE" w:rsidRPr="00437306" w:rsidRDefault="006778BE" w:rsidP="00531592">
      <w:pPr>
        <w:pStyle w:val="ActHead5"/>
      </w:pPr>
      <w:bookmarkStart w:id="455" w:name="_Toc528574669"/>
      <w:r w:rsidRPr="00437306">
        <w:rPr>
          <w:rStyle w:val="CharSectno"/>
        </w:rPr>
        <w:t>40</w:t>
      </w:r>
      <w:r w:rsidR="00437306">
        <w:rPr>
          <w:rStyle w:val="CharSectno"/>
        </w:rPr>
        <w:noBreakHyphen/>
      </w:r>
      <w:r w:rsidRPr="00437306">
        <w:rPr>
          <w:rStyle w:val="CharSectno"/>
        </w:rPr>
        <w:t>30</w:t>
      </w:r>
      <w:r w:rsidRPr="00437306">
        <w:t xml:space="preserve">  ASIC may cancel registration</w:t>
      </w:r>
      <w:bookmarkEnd w:id="455"/>
    </w:p>
    <w:p w:rsidR="006778BE" w:rsidRPr="00437306" w:rsidRDefault="006778BE" w:rsidP="00531592">
      <w:pPr>
        <w:pStyle w:val="subsection"/>
        <w:keepNext/>
        <w:keepLines/>
      </w:pPr>
      <w:r w:rsidRPr="00437306">
        <w:tab/>
        <w:t>(1)</w:t>
      </w:r>
      <w:r w:rsidRPr="00437306">
        <w:tab/>
        <w:t>ASIC may cancel the registration of a person as a liquidator if:</w:t>
      </w:r>
    </w:p>
    <w:p w:rsidR="006778BE" w:rsidRPr="00437306" w:rsidRDefault="006778BE" w:rsidP="006778BE">
      <w:pPr>
        <w:pStyle w:val="paragraph"/>
      </w:pPr>
      <w:r w:rsidRPr="00437306">
        <w:rPr>
          <w:sz w:val="20"/>
        </w:rPr>
        <w:tab/>
      </w:r>
      <w:r w:rsidRPr="00437306">
        <w:t>(a)</w:t>
      </w:r>
      <w:r w:rsidRPr="00437306">
        <w:tab/>
        <w:t>the person is disqualified from managing corporations under Part</w:t>
      </w:r>
      <w:r w:rsidR="00437306">
        <w:t> </w:t>
      </w:r>
      <w:r w:rsidRPr="00437306">
        <w:t>2D.6 of this Act, or under a law of an external Territory or a law of a foreign country; or</w:t>
      </w:r>
    </w:p>
    <w:p w:rsidR="006778BE" w:rsidRPr="00437306" w:rsidRDefault="006778BE" w:rsidP="006778BE">
      <w:pPr>
        <w:pStyle w:val="paragraph"/>
      </w:pPr>
      <w:r w:rsidRPr="00437306">
        <w:tab/>
        <w:t>(b)</w:t>
      </w:r>
      <w:r w:rsidRPr="00437306">
        <w:tab/>
        <w:t>the person ceases to have:</w:t>
      </w:r>
    </w:p>
    <w:p w:rsidR="006778BE" w:rsidRPr="00437306" w:rsidRDefault="006778BE" w:rsidP="006778BE">
      <w:pPr>
        <w:pStyle w:val="paragraphsub"/>
      </w:pPr>
      <w:r w:rsidRPr="00437306">
        <w:tab/>
        <w:t>(i)</w:t>
      </w:r>
      <w:r w:rsidRPr="00437306">
        <w:tab/>
        <w:t>adequate and appropriate professional indemnity insurance; or</w:t>
      </w:r>
    </w:p>
    <w:p w:rsidR="006778BE" w:rsidRPr="00437306" w:rsidRDefault="006778BE" w:rsidP="006778BE">
      <w:pPr>
        <w:pStyle w:val="paragraphsub"/>
      </w:pPr>
      <w:r w:rsidRPr="00437306">
        <w:tab/>
        <w:t>(ii)</w:t>
      </w:r>
      <w:r w:rsidRPr="00437306">
        <w:tab/>
        <w:t>adequate and appropriate fidelity insurance;</w:t>
      </w:r>
    </w:p>
    <w:p w:rsidR="006778BE" w:rsidRPr="00437306" w:rsidRDefault="006778BE" w:rsidP="006778BE">
      <w:pPr>
        <w:pStyle w:val="paragraph"/>
      </w:pPr>
      <w:r w:rsidRPr="00437306">
        <w:tab/>
      </w:r>
      <w:r w:rsidRPr="00437306">
        <w:tab/>
        <w:t>against the liabilities that the person may incur working as a registered liquidator; or</w:t>
      </w:r>
    </w:p>
    <w:p w:rsidR="006778BE" w:rsidRPr="00437306" w:rsidRDefault="006778BE" w:rsidP="006778BE">
      <w:pPr>
        <w:pStyle w:val="paragraph"/>
      </w:pPr>
      <w:r w:rsidRPr="00437306">
        <w:tab/>
        <w:t>(c)</w:t>
      </w:r>
      <w:r w:rsidRPr="00437306">
        <w:tab/>
        <w:t xml:space="preserve">the person’s registration as a trustee under the </w:t>
      </w:r>
      <w:r w:rsidRPr="00437306">
        <w:rPr>
          <w:i/>
        </w:rPr>
        <w:t>Bankruptcy Act 1966</w:t>
      </w:r>
      <w:r w:rsidRPr="00437306">
        <w:t xml:space="preserve"> has been cancelled, other than in compliance with a written request by the person to cancel the registration; or</w:t>
      </w:r>
    </w:p>
    <w:p w:rsidR="006778BE" w:rsidRPr="00437306" w:rsidRDefault="006778BE" w:rsidP="006778BE">
      <w:pPr>
        <w:pStyle w:val="paragraph"/>
      </w:pPr>
      <w:r w:rsidRPr="00437306">
        <w:tab/>
        <w:t>(d)</w:t>
      </w:r>
      <w:r w:rsidRPr="00437306">
        <w:tab/>
        <w:t>if the Court has made an order under section</w:t>
      </w:r>
      <w:r w:rsidR="00437306">
        <w:t> </w:t>
      </w:r>
      <w:r w:rsidRPr="00437306">
        <w:t>90</w:t>
      </w:r>
      <w:r w:rsidR="00437306">
        <w:noBreakHyphen/>
      </w:r>
      <w:r w:rsidRPr="00437306">
        <w:t>15 that the person repay remuneration—the person has failed to repay the remuneration; or</w:t>
      </w:r>
    </w:p>
    <w:p w:rsidR="006778BE" w:rsidRPr="00437306" w:rsidRDefault="006778BE" w:rsidP="006778BE">
      <w:pPr>
        <w:pStyle w:val="paragraph"/>
      </w:pPr>
      <w:r w:rsidRPr="00437306">
        <w:tab/>
        <w:t>(e)</w:t>
      </w:r>
      <w:r w:rsidRPr="00437306">
        <w:tab/>
        <w:t>the person has been convicted of an offence involving fraud or dishonesty; or</w:t>
      </w:r>
    </w:p>
    <w:p w:rsidR="006778BE" w:rsidRPr="00437306" w:rsidRDefault="006778BE" w:rsidP="006778BE">
      <w:pPr>
        <w:pStyle w:val="paragraph"/>
      </w:pPr>
      <w:r w:rsidRPr="00437306">
        <w:tab/>
        <w:t>(f)</w:t>
      </w:r>
      <w:r w:rsidRPr="00437306">
        <w:tab/>
        <w:t>the person lodges a request with ASIC in the approved form to have the registration cancelled</w:t>
      </w:r>
      <w:r w:rsidR="00784ABE" w:rsidRPr="00437306">
        <w:t>; or</w:t>
      </w:r>
    </w:p>
    <w:p w:rsidR="00784ABE" w:rsidRPr="00437306" w:rsidRDefault="00784ABE" w:rsidP="00784ABE">
      <w:pPr>
        <w:pStyle w:val="paragraph"/>
      </w:pPr>
      <w:r w:rsidRPr="00437306">
        <w:tab/>
        <w:t>(g)</w:t>
      </w:r>
      <w:r w:rsidRPr="00437306">
        <w:tab/>
        <w:t xml:space="preserve">in the case of a person who is a leviable entity (within the meaning of the </w:t>
      </w:r>
      <w:r w:rsidRPr="00437306">
        <w:rPr>
          <w:i/>
        </w:rPr>
        <w:t>ASIC Supervisory Cost Recovery Levy Act 2017</w:t>
      </w:r>
      <w:r w:rsidRPr="00437306">
        <w:t>)—the following have not been paid in full at least 12 months after the due date for payment:</w:t>
      </w:r>
    </w:p>
    <w:p w:rsidR="00784ABE" w:rsidRPr="00437306" w:rsidRDefault="00784ABE" w:rsidP="00784ABE">
      <w:pPr>
        <w:pStyle w:val="paragraphsub"/>
      </w:pPr>
      <w:r w:rsidRPr="00437306">
        <w:tab/>
        <w:t>(i)</w:t>
      </w:r>
      <w:r w:rsidRPr="00437306">
        <w:tab/>
        <w:t>an amount of levy (if any) payable in respect of the person;</w:t>
      </w:r>
    </w:p>
    <w:p w:rsidR="00784ABE" w:rsidRPr="00437306" w:rsidRDefault="00784ABE" w:rsidP="00784ABE">
      <w:pPr>
        <w:pStyle w:val="paragraphsub"/>
      </w:pPr>
      <w:r w:rsidRPr="00437306">
        <w:tab/>
        <w:t>(ii)</w:t>
      </w:r>
      <w:r w:rsidRPr="00437306">
        <w:tab/>
        <w:t>an amount of late payment penalty payable (if any) in relation to the levy;</w:t>
      </w:r>
    </w:p>
    <w:p w:rsidR="00784ABE" w:rsidRPr="00437306" w:rsidRDefault="00784ABE" w:rsidP="00D64644">
      <w:pPr>
        <w:pStyle w:val="paragraphsub"/>
      </w:pPr>
      <w:r w:rsidRPr="00437306">
        <w:tab/>
        <w:t>(iii)</w:t>
      </w:r>
      <w:r w:rsidRPr="00437306">
        <w:tab/>
        <w:t>an amount of shortfall penalty payable (if any) in relation to the levy.</w:t>
      </w:r>
    </w:p>
    <w:p w:rsidR="006778BE" w:rsidRPr="00437306" w:rsidRDefault="006778BE" w:rsidP="006778BE">
      <w:pPr>
        <w:pStyle w:val="subsection"/>
      </w:pPr>
      <w:r w:rsidRPr="00437306">
        <w:tab/>
        <w:t>(2)</w:t>
      </w:r>
      <w:r w:rsidRPr="00437306">
        <w:tab/>
        <w:t xml:space="preserve">Nothing in this section affects the operation of Part VIIC of the </w:t>
      </w:r>
      <w:r w:rsidRPr="00437306">
        <w:rPr>
          <w:i/>
        </w:rPr>
        <w:t>Crimes Act 1914</w:t>
      </w:r>
      <w:r w:rsidRPr="00437306">
        <w:t>.</w:t>
      </w:r>
    </w:p>
    <w:p w:rsidR="006778BE" w:rsidRPr="00437306" w:rsidRDefault="006778BE" w:rsidP="006778BE">
      <w:pPr>
        <w:pStyle w:val="notetext"/>
        <w:rPr>
          <w:i/>
        </w:rPr>
      </w:pPr>
      <w:r w:rsidRPr="00437306">
        <w:t>Note:</w:t>
      </w:r>
      <w:r w:rsidRPr="00437306">
        <w:tab/>
        <w:t xml:space="preserve">Part VIIC of the </w:t>
      </w:r>
      <w:r w:rsidRPr="00437306">
        <w:rPr>
          <w:i/>
        </w:rPr>
        <w:t xml:space="preserve">Crimes Act 1914 </w:t>
      </w:r>
      <w:r w:rsidRPr="00437306">
        <w:t>includes provisions that, in certain circumstances, relieve persons from the requirement to disclose spent convictions and require persons aware of such convictions to disregard them.</w:t>
      </w:r>
    </w:p>
    <w:p w:rsidR="006778BE" w:rsidRPr="00437306" w:rsidRDefault="006778BE" w:rsidP="006778BE">
      <w:pPr>
        <w:pStyle w:val="ActHead5"/>
      </w:pPr>
      <w:bookmarkStart w:id="456" w:name="_Toc528574670"/>
      <w:r w:rsidRPr="00437306">
        <w:rPr>
          <w:rStyle w:val="CharSectno"/>
        </w:rPr>
        <w:t>40</w:t>
      </w:r>
      <w:r w:rsidR="00437306">
        <w:rPr>
          <w:rStyle w:val="CharSectno"/>
        </w:rPr>
        <w:noBreakHyphen/>
      </w:r>
      <w:r w:rsidRPr="00437306">
        <w:rPr>
          <w:rStyle w:val="CharSectno"/>
        </w:rPr>
        <w:t>35</w:t>
      </w:r>
      <w:r w:rsidRPr="00437306">
        <w:t xml:space="preserve">  Notice of suspension or cancellation</w:t>
      </w:r>
      <w:bookmarkEnd w:id="456"/>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ASIC decides under section</w:t>
      </w:r>
      <w:r w:rsidR="00437306">
        <w:t> </w:t>
      </w:r>
      <w:r w:rsidRPr="00437306">
        <w:t>40</w:t>
      </w:r>
      <w:r w:rsidR="00437306">
        <w:noBreakHyphen/>
      </w:r>
      <w:r w:rsidRPr="00437306">
        <w:t>25 or 40</w:t>
      </w:r>
      <w:r w:rsidR="00437306">
        <w:noBreakHyphen/>
      </w:r>
      <w:r w:rsidRPr="00437306">
        <w:t>30 to suspend or cancel the registration of a person as a liquidator.</w:t>
      </w:r>
    </w:p>
    <w:p w:rsidR="006778BE" w:rsidRPr="00437306" w:rsidRDefault="006778BE" w:rsidP="006778BE">
      <w:pPr>
        <w:pStyle w:val="SubsectionHead"/>
      </w:pPr>
      <w:r w:rsidRPr="00437306">
        <w:t>ASIC must give notice of decision</w:t>
      </w:r>
    </w:p>
    <w:p w:rsidR="006778BE" w:rsidRPr="00437306" w:rsidRDefault="006778BE" w:rsidP="006778BE">
      <w:pPr>
        <w:pStyle w:val="subsection"/>
      </w:pPr>
      <w:r w:rsidRPr="00437306">
        <w:tab/>
        <w:t>(2)</w:t>
      </w:r>
      <w:r w:rsidRPr="00437306">
        <w:tab/>
        <w:t>ASIC must, within 10 business days after making the decision, give the person a written notice setting out the decision, and the reasons for the decision.</w:t>
      </w:r>
    </w:p>
    <w:p w:rsidR="006778BE" w:rsidRPr="00437306" w:rsidRDefault="006778BE" w:rsidP="006778BE">
      <w:pPr>
        <w:pStyle w:val="SubsectionHead"/>
      </w:pPr>
      <w:r w:rsidRPr="00437306">
        <w:t>When decision comes into effect</w:t>
      </w:r>
    </w:p>
    <w:p w:rsidR="006778BE" w:rsidRPr="00437306" w:rsidRDefault="006778BE" w:rsidP="006778BE">
      <w:pPr>
        <w:pStyle w:val="subsection"/>
      </w:pPr>
      <w:r w:rsidRPr="00437306">
        <w:tab/>
        <w:t>(3)</w:t>
      </w:r>
      <w:r w:rsidRPr="00437306">
        <w:tab/>
        <w:t>The decision comes into effect on the day after the notice is given to the person.</w:t>
      </w:r>
    </w:p>
    <w:p w:rsidR="006778BE" w:rsidRPr="00437306" w:rsidRDefault="006778BE" w:rsidP="006778BE">
      <w:pPr>
        <w:pStyle w:val="SubsectionHead"/>
      </w:pPr>
      <w:r w:rsidRPr="00437306">
        <w:t>Failure to give notice does not affect validity of decision</w:t>
      </w:r>
    </w:p>
    <w:p w:rsidR="006778BE" w:rsidRPr="00437306" w:rsidRDefault="006778BE" w:rsidP="006778BE">
      <w:pPr>
        <w:pStyle w:val="subsection"/>
      </w:pPr>
      <w:r w:rsidRPr="00437306">
        <w:tab/>
        <w:t>(4)</w:t>
      </w:r>
      <w:r w:rsidRPr="00437306">
        <w:tab/>
        <w:t xml:space="preserve">A failure by ASIC to give the notice under </w:t>
      </w:r>
      <w:r w:rsidR="00437306">
        <w:t>subsection (</w:t>
      </w:r>
      <w:r w:rsidRPr="00437306">
        <w:t>2) within 10 business days does not affect the validity of the decision.</w:t>
      </w:r>
    </w:p>
    <w:p w:rsidR="006778BE" w:rsidRPr="00437306" w:rsidRDefault="006778BE" w:rsidP="006778BE">
      <w:pPr>
        <w:pStyle w:val="ActHead4"/>
      </w:pPr>
      <w:bookmarkStart w:id="457" w:name="_Toc528574671"/>
      <w:r w:rsidRPr="00437306">
        <w:rPr>
          <w:rStyle w:val="CharSubdNo"/>
        </w:rPr>
        <w:t>Subdivision E</w:t>
      </w:r>
      <w:r w:rsidRPr="00437306">
        <w:t>—</w:t>
      </w:r>
      <w:r w:rsidRPr="00437306">
        <w:rPr>
          <w:rStyle w:val="CharSubdText"/>
        </w:rPr>
        <w:t>Disciplinary action by committee</w:t>
      </w:r>
      <w:bookmarkEnd w:id="457"/>
    </w:p>
    <w:p w:rsidR="006778BE" w:rsidRPr="00437306" w:rsidRDefault="006778BE" w:rsidP="006778BE">
      <w:pPr>
        <w:pStyle w:val="ActHead5"/>
      </w:pPr>
      <w:bookmarkStart w:id="458" w:name="_Toc528574672"/>
      <w:r w:rsidRPr="00437306">
        <w:rPr>
          <w:rStyle w:val="CharSectno"/>
        </w:rPr>
        <w:t>40</w:t>
      </w:r>
      <w:r w:rsidR="00437306">
        <w:rPr>
          <w:rStyle w:val="CharSectno"/>
        </w:rPr>
        <w:noBreakHyphen/>
      </w:r>
      <w:r w:rsidRPr="00437306">
        <w:rPr>
          <w:rStyle w:val="CharSectno"/>
        </w:rPr>
        <w:t>40</w:t>
      </w:r>
      <w:r w:rsidRPr="00437306">
        <w:t xml:space="preserve">  ASIC may give a show</w:t>
      </w:r>
      <w:r w:rsidR="00437306">
        <w:noBreakHyphen/>
      </w:r>
      <w:r w:rsidRPr="00437306">
        <w:t>cause notice</w:t>
      </w:r>
      <w:bookmarkEnd w:id="458"/>
    </w:p>
    <w:p w:rsidR="006778BE" w:rsidRPr="00437306" w:rsidRDefault="006778BE" w:rsidP="006778BE">
      <w:pPr>
        <w:pStyle w:val="subsection"/>
      </w:pPr>
      <w:r w:rsidRPr="00437306">
        <w:tab/>
        <w:t>(1)</w:t>
      </w:r>
      <w:r w:rsidRPr="00437306">
        <w:tab/>
        <w:t>ASIC may give a registered liquidator notice in writing asking the liquidator to give ASIC a written explanation why the liquidator should continue to be registered, if ASIC believes that:</w:t>
      </w:r>
    </w:p>
    <w:p w:rsidR="006778BE" w:rsidRPr="00437306" w:rsidRDefault="006778BE" w:rsidP="006778BE">
      <w:pPr>
        <w:pStyle w:val="paragraph"/>
      </w:pPr>
      <w:r w:rsidRPr="00437306">
        <w:tab/>
        <w:t>(a)</w:t>
      </w:r>
      <w:r w:rsidRPr="00437306">
        <w:tab/>
        <w:t>the liquidator no longer has the qualifications, experience, knowledge and abilities prescribed under paragraph</w:t>
      </w:r>
      <w:r w:rsidR="00437306">
        <w:t> </w:t>
      </w:r>
      <w:r w:rsidRPr="00437306">
        <w:t>20</w:t>
      </w:r>
      <w:r w:rsidR="00437306">
        <w:noBreakHyphen/>
      </w:r>
      <w:r w:rsidRPr="00437306">
        <w:t>20(4)(a); or</w:t>
      </w:r>
    </w:p>
    <w:p w:rsidR="006778BE" w:rsidRPr="00437306" w:rsidRDefault="006778BE" w:rsidP="006778BE">
      <w:pPr>
        <w:pStyle w:val="paragraph"/>
      </w:pPr>
      <w:r w:rsidRPr="00437306">
        <w:tab/>
        <w:t>(b)</w:t>
      </w:r>
      <w:r w:rsidRPr="00437306">
        <w:tab/>
        <w:t xml:space="preserve">the liquidator has committed an act of bankruptcy, within the meaning of the </w:t>
      </w:r>
      <w:r w:rsidRPr="00437306">
        <w:rPr>
          <w:i/>
        </w:rPr>
        <w:t>Bankruptcy Act 1966</w:t>
      </w:r>
      <w:r w:rsidRPr="00437306">
        <w:t xml:space="preserve"> or a corresponding law of an external Territory or a foreign country; or</w:t>
      </w:r>
    </w:p>
    <w:p w:rsidR="006778BE" w:rsidRPr="00437306" w:rsidRDefault="006778BE" w:rsidP="006778BE">
      <w:pPr>
        <w:pStyle w:val="paragraph"/>
      </w:pPr>
      <w:r w:rsidRPr="00437306">
        <w:rPr>
          <w:sz w:val="20"/>
        </w:rPr>
        <w:tab/>
        <w:t>(c)</w:t>
      </w:r>
      <w:r w:rsidRPr="00437306">
        <w:rPr>
          <w:sz w:val="20"/>
        </w:rPr>
        <w:tab/>
      </w:r>
      <w:r w:rsidRPr="00437306">
        <w:t>the liquidator is disqualified from managing corporations under Part</w:t>
      </w:r>
      <w:r w:rsidR="00437306">
        <w:t> </w:t>
      </w:r>
      <w:r w:rsidRPr="00437306">
        <w:t>2D.6 of this Act, or under a law of an external Territory or a law of a foreign country; or</w:t>
      </w:r>
    </w:p>
    <w:p w:rsidR="006778BE" w:rsidRPr="00437306" w:rsidRDefault="006778BE" w:rsidP="006778BE">
      <w:pPr>
        <w:pStyle w:val="paragraph"/>
      </w:pPr>
      <w:r w:rsidRPr="00437306">
        <w:tab/>
        <w:t>(d)</w:t>
      </w:r>
      <w:r w:rsidRPr="00437306">
        <w:tab/>
        <w:t>the liquidator has ceased to have:</w:t>
      </w:r>
    </w:p>
    <w:p w:rsidR="006778BE" w:rsidRPr="00437306" w:rsidRDefault="006778BE" w:rsidP="006778BE">
      <w:pPr>
        <w:pStyle w:val="paragraphsub"/>
      </w:pPr>
      <w:r w:rsidRPr="00437306">
        <w:tab/>
        <w:t>(i)</w:t>
      </w:r>
      <w:r w:rsidRPr="00437306">
        <w:tab/>
        <w:t>adequate and appropriate professional indemnity insurance; or</w:t>
      </w:r>
    </w:p>
    <w:p w:rsidR="006778BE" w:rsidRPr="00437306" w:rsidRDefault="006778BE" w:rsidP="006778BE">
      <w:pPr>
        <w:pStyle w:val="paragraphsub"/>
      </w:pPr>
      <w:r w:rsidRPr="00437306">
        <w:tab/>
        <w:t>(ii)</w:t>
      </w:r>
      <w:r w:rsidRPr="00437306">
        <w:tab/>
        <w:t>adequate and appropriate fidelity insurance;</w:t>
      </w:r>
    </w:p>
    <w:p w:rsidR="006778BE" w:rsidRPr="00437306" w:rsidRDefault="006778BE" w:rsidP="006778BE">
      <w:pPr>
        <w:pStyle w:val="paragraph"/>
      </w:pPr>
      <w:r w:rsidRPr="00437306">
        <w:tab/>
      </w:r>
      <w:r w:rsidRPr="00437306">
        <w:tab/>
        <w:t>against the liabilities that the person may incur working as a registered liquidator; or</w:t>
      </w:r>
    </w:p>
    <w:p w:rsidR="006778BE" w:rsidRPr="00437306" w:rsidRDefault="006778BE" w:rsidP="006778BE">
      <w:pPr>
        <w:pStyle w:val="paragraph"/>
      </w:pPr>
      <w:r w:rsidRPr="00437306">
        <w:tab/>
        <w:t>(e)</w:t>
      </w:r>
      <w:r w:rsidRPr="00437306">
        <w:tab/>
        <w:t>the liquidator has breached a current condition imposed on the liquidator; or</w:t>
      </w:r>
    </w:p>
    <w:p w:rsidR="006778BE" w:rsidRPr="00437306" w:rsidRDefault="006778BE" w:rsidP="006778BE">
      <w:pPr>
        <w:pStyle w:val="paragraph"/>
      </w:pPr>
      <w:r w:rsidRPr="00437306">
        <w:tab/>
        <w:t>(f)</w:t>
      </w:r>
      <w:r w:rsidRPr="00437306">
        <w:tab/>
        <w:t>the liquidator has contravened a provision of this Act; or</w:t>
      </w:r>
    </w:p>
    <w:p w:rsidR="006778BE" w:rsidRPr="00437306" w:rsidRDefault="006778BE" w:rsidP="006778BE">
      <w:pPr>
        <w:pStyle w:val="paragraph"/>
      </w:pPr>
      <w:r w:rsidRPr="00437306">
        <w:tab/>
        <w:t>(g)</w:t>
      </w:r>
      <w:r w:rsidRPr="00437306">
        <w:tab/>
        <w:t>the liquidator has been appointed to act as a reviewing liquidator under Subdivision C of Division</w:t>
      </w:r>
      <w:r w:rsidR="00437306">
        <w:t> </w:t>
      </w:r>
      <w:r w:rsidRPr="00437306">
        <w:t>90 of this Schedule, and has failed to properly exercise the powers or perform the duties of a reviewing liquidator; or</w:t>
      </w:r>
    </w:p>
    <w:p w:rsidR="006778BE" w:rsidRPr="00437306" w:rsidRDefault="006778BE" w:rsidP="006778BE">
      <w:pPr>
        <w:pStyle w:val="paragraph"/>
      </w:pPr>
      <w:r w:rsidRPr="00437306">
        <w:tab/>
        <w:t>(h)</w:t>
      </w:r>
      <w:r w:rsidRPr="00437306">
        <w:tab/>
        <w:t xml:space="preserve">the liquidator’s registration as a trustee under the </w:t>
      </w:r>
      <w:r w:rsidRPr="00437306">
        <w:rPr>
          <w:i/>
        </w:rPr>
        <w:t>Bankruptcy Act 1966</w:t>
      </w:r>
      <w:r w:rsidRPr="00437306">
        <w:t xml:space="preserve"> has been cancelled or suspended, other than in compliance with a written request by the liquidator to cancel or suspend the registration; or</w:t>
      </w:r>
    </w:p>
    <w:p w:rsidR="006778BE" w:rsidRPr="00437306" w:rsidRDefault="006778BE" w:rsidP="006778BE">
      <w:pPr>
        <w:pStyle w:val="paragraph"/>
      </w:pPr>
      <w:r w:rsidRPr="00437306">
        <w:tab/>
        <w:t>(i)</w:t>
      </w:r>
      <w:r w:rsidRPr="00437306">
        <w:tab/>
        <w:t>if the Court has made an order under section</w:t>
      </w:r>
      <w:r w:rsidR="00437306">
        <w:t> </w:t>
      </w:r>
      <w:r w:rsidRPr="00437306">
        <w:t>90</w:t>
      </w:r>
      <w:r w:rsidR="00437306">
        <w:noBreakHyphen/>
      </w:r>
      <w:r w:rsidRPr="00437306">
        <w:t>15 that the liquidator repay remuneration—the liquidator has failed to repay the remuneration; or</w:t>
      </w:r>
    </w:p>
    <w:p w:rsidR="006778BE" w:rsidRPr="00437306" w:rsidRDefault="006778BE" w:rsidP="006778BE">
      <w:pPr>
        <w:pStyle w:val="paragraph"/>
      </w:pPr>
      <w:r w:rsidRPr="00437306">
        <w:tab/>
        <w:t>(j)</w:t>
      </w:r>
      <w:r w:rsidRPr="00437306">
        <w:tab/>
        <w:t>the liquidator has been convicted of an offence involving fraud or dishonesty; or</w:t>
      </w:r>
    </w:p>
    <w:p w:rsidR="006778BE" w:rsidRPr="00437306" w:rsidRDefault="006778BE" w:rsidP="006778BE">
      <w:pPr>
        <w:pStyle w:val="paragraph"/>
      </w:pPr>
      <w:r w:rsidRPr="00437306">
        <w:tab/>
        <w:t>(k)</w:t>
      </w:r>
      <w:r w:rsidRPr="00437306">
        <w:tab/>
        <w:t>the liquidator is permanently or temporarily unable to perform the functions and duties of a liquidator because of physical or mental incapacity; or</w:t>
      </w:r>
    </w:p>
    <w:p w:rsidR="006778BE" w:rsidRPr="00437306" w:rsidRDefault="006778BE" w:rsidP="006778BE">
      <w:pPr>
        <w:pStyle w:val="paragraph"/>
      </w:pPr>
      <w:r w:rsidRPr="00437306">
        <w:tab/>
        <w:t>(l)</w:t>
      </w:r>
      <w:r w:rsidRPr="00437306">
        <w:tab/>
        <w:t>the liquidator has failed to carry out adequately and properly (whether in Australia or in an external Territory or in a foreign country):</w:t>
      </w:r>
    </w:p>
    <w:p w:rsidR="006778BE" w:rsidRPr="00437306" w:rsidRDefault="006778BE" w:rsidP="006778BE">
      <w:pPr>
        <w:pStyle w:val="paragraphsub"/>
      </w:pPr>
      <w:r w:rsidRPr="00437306">
        <w:tab/>
        <w:t>(i)</w:t>
      </w:r>
      <w:r w:rsidRPr="00437306">
        <w:tab/>
        <w:t>the duties of a liquidator; or</w:t>
      </w:r>
    </w:p>
    <w:p w:rsidR="006778BE" w:rsidRPr="00437306" w:rsidRDefault="006778BE" w:rsidP="006778BE">
      <w:pPr>
        <w:pStyle w:val="paragraphsub"/>
      </w:pPr>
      <w:r w:rsidRPr="00437306">
        <w:tab/>
        <w:t>(ii)</w:t>
      </w:r>
      <w:r w:rsidRPr="00437306">
        <w:tab/>
        <w:t>any other duties or functions that a registered liquidator is required to carry out under a law of the Commonwealth or of a State or Territory, or the general law; or</w:t>
      </w:r>
    </w:p>
    <w:p w:rsidR="006778BE" w:rsidRPr="00437306" w:rsidRDefault="006778BE" w:rsidP="006778BE">
      <w:pPr>
        <w:pStyle w:val="paragraph"/>
      </w:pPr>
      <w:r w:rsidRPr="00437306">
        <w:tab/>
        <w:t>(m)</w:t>
      </w:r>
      <w:r w:rsidRPr="00437306">
        <w:tab/>
        <w:t>the liquidator is not a fit and proper person; or</w:t>
      </w:r>
    </w:p>
    <w:p w:rsidR="006778BE" w:rsidRPr="00437306" w:rsidRDefault="006778BE" w:rsidP="006778BE">
      <w:pPr>
        <w:pStyle w:val="paragraph"/>
      </w:pPr>
      <w:r w:rsidRPr="00437306">
        <w:tab/>
        <w:t>(n)</w:t>
      </w:r>
      <w:r w:rsidRPr="00437306">
        <w:tab/>
        <w:t>the liquidator is not resident in Australia or in another prescribed country.</w:t>
      </w:r>
    </w:p>
    <w:p w:rsidR="006778BE" w:rsidRPr="00437306" w:rsidRDefault="006778BE" w:rsidP="006778BE">
      <w:pPr>
        <w:pStyle w:val="subsection"/>
      </w:pPr>
      <w:r w:rsidRPr="00437306">
        <w:tab/>
        <w:t>(2)</w:t>
      </w:r>
      <w:r w:rsidRPr="00437306">
        <w:tab/>
        <w:t xml:space="preserve">A notice under </w:t>
      </w:r>
      <w:r w:rsidR="00437306">
        <w:t>subsection (</w:t>
      </w:r>
      <w:r w:rsidRPr="00437306">
        <w:t>1) is not a legislative instrument.</w:t>
      </w:r>
    </w:p>
    <w:p w:rsidR="006778BE" w:rsidRPr="00437306" w:rsidRDefault="006778BE" w:rsidP="006778BE">
      <w:pPr>
        <w:pStyle w:val="subsection"/>
      </w:pPr>
      <w:r w:rsidRPr="00437306">
        <w:tab/>
        <w:t>(3)</w:t>
      </w:r>
      <w:r w:rsidRPr="00437306">
        <w:tab/>
        <w:t xml:space="preserve">Nothing in this section affects the operation of Part VIIC of the </w:t>
      </w:r>
      <w:r w:rsidRPr="00437306">
        <w:rPr>
          <w:i/>
        </w:rPr>
        <w:t>Crimes Act 1914</w:t>
      </w:r>
      <w:r w:rsidRPr="00437306">
        <w:t>.</w:t>
      </w:r>
    </w:p>
    <w:p w:rsidR="006778BE" w:rsidRPr="00437306" w:rsidRDefault="006778BE" w:rsidP="006778BE">
      <w:pPr>
        <w:pStyle w:val="notetext"/>
        <w:rPr>
          <w:i/>
        </w:rPr>
      </w:pPr>
      <w:r w:rsidRPr="00437306">
        <w:t>Note:</w:t>
      </w:r>
      <w:r w:rsidRPr="00437306">
        <w:tab/>
        <w:t xml:space="preserve">Part VIIC of the </w:t>
      </w:r>
      <w:r w:rsidRPr="00437306">
        <w:rPr>
          <w:i/>
        </w:rPr>
        <w:t xml:space="preserve">Crimes Act 1914 </w:t>
      </w:r>
      <w:r w:rsidRPr="00437306">
        <w:t>includes provisions that, in certain circumstances, relieve persons from the requirement to disclose spent convictions and require persons aware of such convictions to disregard them.</w:t>
      </w:r>
    </w:p>
    <w:p w:rsidR="006778BE" w:rsidRPr="00437306" w:rsidRDefault="006778BE" w:rsidP="006778BE">
      <w:pPr>
        <w:pStyle w:val="ActHead5"/>
      </w:pPr>
      <w:bookmarkStart w:id="459" w:name="_Toc528574673"/>
      <w:r w:rsidRPr="00437306">
        <w:rPr>
          <w:rStyle w:val="CharSectno"/>
        </w:rPr>
        <w:t>40</w:t>
      </w:r>
      <w:r w:rsidR="00437306">
        <w:rPr>
          <w:rStyle w:val="CharSectno"/>
        </w:rPr>
        <w:noBreakHyphen/>
      </w:r>
      <w:r w:rsidRPr="00437306">
        <w:rPr>
          <w:rStyle w:val="CharSectno"/>
        </w:rPr>
        <w:t>45</w:t>
      </w:r>
      <w:r w:rsidRPr="00437306">
        <w:t xml:space="preserve">  ASIC may convene a committee</w:t>
      </w:r>
      <w:bookmarkEnd w:id="459"/>
    </w:p>
    <w:p w:rsidR="006778BE" w:rsidRPr="00437306" w:rsidRDefault="006778BE" w:rsidP="006778BE">
      <w:pPr>
        <w:pStyle w:val="subsection"/>
      </w:pPr>
      <w:r w:rsidRPr="00437306">
        <w:tab/>
        <w:t>(1)</w:t>
      </w:r>
      <w:r w:rsidRPr="00437306">
        <w:tab/>
        <w:t>ASIC may convene a committee to make a decision of a kind mentioned in section</w:t>
      </w:r>
      <w:r w:rsidR="00437306">
        <w:t> </w:t>
      </w:r>
      <w:r w:rsidRPr="00437306">
        <w:t>40</w:t>
      </w:r>
      <w:r w:rsidR="00437306">
        <w:noBreakHyphen/>
      </w:r>
      <w:r w:rsidRPr="00437306">
        <w:t>55 in relation to a registered liquidator, or registered liquidators.</w:t>
      </w:r>
    </w:p>
    <w:p w:rsidR="006778BE" w:rsidRPr="00437306" w:rsidRDefault="006778BE" w:rsidP="006778BE">
      <w:pPr>
        <w:pStyle w:val="subsection"/>
      </w:pPr>
      <w:r w:rsidRPr="00437306">
        <w:tab/>
        <w:t>(2)</w:t>
      </w:r>
      <w:r w:rsidRPr="00437306">
        <w:tab/>
        <w:t>The committee must consist of:</w:t>
      </w:r>
    </w:p>
    <w:p w:rsidR="006778BE" w:rsidRPr="00437306" w:rsidRDefault="006778BE" w:rsidP="006778BE">
      <w:pPr>
        <w:pStyle w:val="paragraph"/>
      </w:pPr>
      <w:r w:rsidRPr="00437306">
        <w:tab/>
        <w:t>(a)</w:t>
      </w:r>
      <w:r w:rsidRPr="00437306">
        <w:tab/>
        <w:t>ASIC; and</w:t>
      </w:r>
    </w:p>
    <w:p w:rsidR="006778BE" w:rsidRPr="00437306" w:rsidRDefault="006778BE" w:rsidP="006778BE">
      <w:pPr>
        <w:pStyle w:val="paragraph"/>
      </w:pPr>
      <w:r w:rsidRPr="00437306">
        <w:tab/>
        <w:t>(b)</w:t>
      </w:r>
      <w:r w:rsidRPr="00437306">
        <w:tab/>
        <w:t>a registered liquidator chosen by a prescribed body; and</w:t>
      </w:r>
    </w:p>
    <w:p w:rsidR="006778BE" w:rsidRPr="00437306" w:rsidRDefault="006778BE" w:rsidP="006778BE">
      <w:pPr>
        <w:pStyle w:val="paragraph"/>
      </w:pPr>
      <w:r w:rsidRPr="00437306">
        <w:tab/>
        <w:t>(c)</w:t>
      </w:r>
      <w:r w:rsidRPr="00437306">
        <w:tab/>
        <w:t>a person appointed by the Minister.</w:t>
      </w:r>
    </w:p>
    <w:p w:rsidR="006778BE" w:rsidRPr="00437306" w:rsidRDefault="006778BE" w:rsidP="006778BE">
      <w:pPr>
        <w:pStyle w:val="notetext"/>
      </w:pPr>
      <w:r w:rsidRPr="00437306">
        <w:t>Note 1:</w:t>
      </w:r>
      <w:r w:rsidRPr="00437306">
        <w:tab/>
        <w:t>Section</w:t>
      </w:r>
      <w:r w:rsidR="00437306">
        <w:t> </w:t>
      </w:r>
      <w:r w:rsidRPr="00437306">
        <w:t>50</w:t>
      </w:r>
      <w:r w:rsidR="00437306">
        <w:noBreakHyphen/>
      </w:r>
      <w:r w:rsidRPr="00437306">
        <w:t xml:space="preserve">5 sets out the knowledge and experience that a prescribed body must be satisfied a person has before making an appointment under </w:t>
      </w:r>
      <w:r w:rsidR="00437306">
        <w:t>paragraph (</w:t>
      </w:r>
      <w:r w:rsidRPr="00437306">
        <w:t>2)(b).</w:t>
      </w:r>
    </w:p>
    <w:p w:rsidR="006778BE" w:rsidRPr="00437306" w:rsidRDefault="006778BE" w:rsidP="006778BE">
      <w:pPr>
        <w:pStyle w:val="notetext"/>
      </w:pPr>
      <w:r w:rsidRPr="00437306">
        <w:t>Note 2:</w:t>
      </w:r>
      <w:r w:rsidRPr="00437306">
        <w:tab/>
        <w:t>Section</w:t>
      </w:r>
      <w:r w:rsidR="00437306">
        <w:t> </w:t>
      </w:r>
      <w:r w:rsidRPr="00437306">
        <w:t>50</w:t>
      </w:r>
      <w:r w:rsidR="00437306">
        <w:noBreakHyphen/>
      </w:r>
      <w:r w:rsidRPr="00437306">
        <w:t xml:space="preserve">10 sets out the matters of which the Minister must be satisfied before making an appointment under </w:t>
      </w:r>
      <w:r w:rsidR="00437306">
        <w:t>paragraph (</w:t>
      </w:r>
      <w:r w:rsidRPr="00437306">
        <w:t>2)(c).</w:t>
      </w:r>
    </w:p>
    <w:p w:rsidR="006778BE" w:rsidRPr="00437306" w:rsidRDefault="006778BE" w:rsidP="006778BE">
      <w:pPr>
        <w:pStyle w:val="ActHead5"/>
      </w:pPr>
      <w:bookmarkStart w:id="460" w:name="_Toc528574674"/>
      <w:r w:rsidRPr="00437306">
        <w:rPr>
          <w:rStyle w:val="CharSectno"/>
        </w:rPr>
        <w:t>40</w:t>
      </w:r>
      <w:r w:rsidR="00437306">
        <w:rPr>
          <w:rStyle w:val="CharSectno"/>
        </w:rPr>
        <w:noBreakHyphen/>
      </w:r>
      <w:r w:rsidRPr="00437306">
        <w:rPr>
          <w:rStyle w:val="CharSectno"/>
        </w:rPr>
        <w:t>50</w:t>
      </w:r>
      <w:r w:rsidRPr="00437306">
        <w:t xml:space="preserve">  ASIC may refer matters to the committee</w:t>
      </w:r>
      <w:bookmarkEnd w:id="460"/>
    </w:p>
    <w:p w:rsidR="006778BE" w:rsidRPr="00437306" w:rsidRDefault="006778BE" w:rsidP="006778BE">
      <w:pPr>
        <w:pStyle w:val="subsection"/>
      </w:pPr>
      <w:r w:rsidRPr="00437306">
        <w:tab/>
      </w:r>
      <w:r w:rsidRPr="00437306">
        <w:tab/>
        <w:t>ASIC may refer a registered liquidator to a committee convened under section</w:t>
      </w:r>
      <w:r w:rsidR="00437306">
        <w:t> </w:t>
      </w:r>
      <w:r w:rsidRPr="00437306">
        <w:t>40</w:t>
      </w:r>
      <w:r w:rsidR="00437306">
        <w:noBreakHyphen/>
      </w:r>
      <w:r w:rsidRPr="00437306">
        <w:t>45 if ASIC:</w:t>
      </w:r>
    </w:p>
    <w:p w:rsidR="006778BE" w:rsidRPr="00437306" w:rsidRDefault="006778BE" w:rsidP="006778BE">
      <w:pPr>
        <w:pStyle w:val="paragraph"/>
      </w:pPr>
      <w:r w:rsidRPr="00437306">
        <w:tab/>
        <w:t>(a)</w:t>
      </w:r>
      <w:r w:rsidRPr="00437306">
        <w:tab/>
        <w:t>gives the liquidator a notice under section</w:t>
      </w:r>
      <w:r w:rsidR="00437306">
        <w:t> </w:t>
      </w:r>
      <w:r w:rsidRPr="00437306">
        <w:t>40</w:t>
      </w:r>
      <w:r w:rsidR="00437306">
        <w:noBreakHyphen/>
      </w:r>
      <w:r w:rsidRPr="00437306">
        <w:t>40 (a show</w:t>
      </w:r>
      <w:r w:rsidR="00437306">
        <w:noBreakHyphen/>
      </w:r>
      <w:r w:rsidRPr="00437306">
        <w:t>cause notice); and</w:t>
      </w:r>
    </w:p>
    <w:p w:rsidR="006778BE" w:rsidRPr="00437306" w:rsidRDefault="006778BE" w:rsidP="006778BE">
      <w:pPr>
        <w:pStyle w:val="paragraph"/>
      </w:pPr>
      <w:r w:rsidRPr="00437306">
        <w:tab/>
        <w:t>(b)</w:t>
      </w:r>
      <w:r w:rsidRPr="00437306">
        <w:tab/>
        <w:t>either:</w:t>
      </w:r>
    </w:p>
    <w:p w:rsidR="006778BE" w:rsidRPr="00437306" w:rsidRDefault="006778BE" w:rsidP="006778BE">
      <w:pPr>
        <w:pStyle w:val="paragraphsub"/>
      </w:pPr>
      <w:r w:rsidRPr="00437306">
        <w:tab/>
        <w:t>(i)</w:t>
      </w:r>
      <w:r w:rsidRPr="00437306">
        <w:tab/>
        <w:t>does not receive an explanation within 20 business days after the notice is given; or</w:t>
      </w:r>
    </w:p>
    <w:p w:rsidR="006778BE" w:rsidRPr="00437306" w:rsidRDefault="006778BE" w:rsidP="006778BE">
      <w:pPr>
        <w:pStyle w:val="paragraphsub"/>
      </w:pPr>
      <w:r w:rsidRPr="00437306">
        <w:tab/>
        <w:t>(ii)</w:t>
      </w:r>
      <w:r w:rsidRPr="00437306">
        <w:tab/>
        <w:t>is not satisfied by the explanation.</w:t>
      </w:r>
    </w:p>
    <w:p w:rsidR="006778BE" w:rsidRPr="00437306" w:rsidRDefault="006778BE" w:rsidP="006778BE">
      <w:pPr>
        <w:pStyle w:val="ActHead5"/>
      </w:pPr>
      <w:bookmarkStart w:id="461" w:name="_Toc528574675"/>
      <w:r w:rsidRPr="00437306">
        <w:rPr>
          <w:rStyle w:val="CharSectno"/>
        </w:rPr>
        <w:t>40</w:t>
      </w:r>
      <w:r w:rsidR="00437306">
        <w:rPr>
          <w:rStyle w:val="CharSectno"/>
        </w:rPr>
        <w:noBreakHyphen/>
      </w:r>
      <w:r w:rsidRPr="00437306">
        <w:rPr>
          <w:rStyle w:val="CharSectno"/>
        </w:rPr>
        <w:t>55</w:t>
      </w:r>
      <w:r w:rsidRPr="00437306">
        <w:t xml:space="preserve">  Decision of the committee</w:t>
      </w:r>
      <w:bookmarkEnd w:id="461"/>
    </w:p>
    <w:p w:rsidR="006778BE" w:rsidRPr="00437306" w:rsidRDefault="006778BE" w:rsidP="006778BE">
      <w:pPr>
        <w:pStyle w:val="subsection"/>
      </w:pPr>
      <w:r w:rsidRPr="00437306">
        <w:tab/>
        <w:t>(1)</w:t>
      </w:r>
      <w:r w:rsidRPr="00437306">
        <w:tab/>
        <w:t>If a registered liquidator is referred to a committee under section</w:t>
      </w:r>
      <w:r w:rsidR="00437306">
        <w:t> </w:t>
      </w:r>
      <w:r w:rsidRPr="00437306">
        <w:t>40</w:t>
      </w:r>
      <w:r w:rsidR="00437306">
        <w:noBreakHyphen/>
      </w:r>
      <w:r w:rsidRPr="00437306">
        <w:t>50, the committee must decide one or more of the following:</w:t>
      </w:r>
    </w:p>
    <w:p w:rsidR="006778BE" w:rsidRPr="00437306" w:rsidRDefault="006778BE" w:rsidP="006778BE">
      <w:pPr>
        <w:pStyle w:val="paragraph"/>
      </w:pPr>
      <w:r w:rsidRPr="00437306">
        <w:tab/>
        <w:t>(a)</w:t>
      </w:r>
      <w:r w:rsidRPr="00437306">
        <w:tab/>
        <w:t>that the liquidator should continue to be registered;</w:t>
      </w:r>
    </w:p>
    <w:p w:rsidR="006778BE" w:rsidRPr="00437306" w:rsidRDefault="006778BE" w:rsidP="006778BE">
      <w:pPr>
        <w:pStyle w:val="paragraph"/>
      </w:pPr>
      <w:r w:rsidRPr="00437306">
        <w:tab/>
        <w:t>(b)</w:t>
      </w:r>
      <w:r w:rsidRPr="00437306">
        <w:tab/>
        <w:t>that the liquidator’s registration should be suspended for a period, or until the occurrence of an event,</w:t>
      </w:r>
      <w:r w:rsidRPr="00437306">
        <w:rPr>
          <w:i/>
        </w:rPr>
        <w:t xml:space="preserve"> </w:t>
      </w:r>
      <w:r w:rsidRPr="00437306">
        <w:t>specified in the decision;</w:t>
      </w:r>
    </w:p>
    <w:p w:rsidR="006778BE" w:rsidRPr="00437306" w:rsidRDefault="006778BE" w:rsidP="006778BE">
      <w:pPr>
        <w:pStyle w:val="paragraph"/>
      </w:pPr>
      <w:r w:rsidRPr="00437306">
        <w:tab/>
        <w:t>(c)</w:t>
      </w:r>
      <w:r w:rsidRPr="00437306">
        <w:tab/>
        <w:t>that the liquidator’s registration should be cancelled;</w:t>
      </w:r>
    </w:p>
    <w:p w:rsidR="006778BE" w:rsidRPr="00437306" w:rsidRDefault="006778BE" w:rsidP="006778BE">
      <w:pPr>
        <w:pStyle w:val="paragraph"/>
      </w:pPr>
      <w:r w:rsidRPr="00437306">
        <w:tab/>
        <w:t>(d)</w:t>
      </w:r>
      <w:r w:rsidRPr="00437306">
        <w:tab/>
        <w:t>that ASIC should direct the liquidator not to accept any further appointments as liquidator, or not to accept any further appointments as liquidator during the period specified in the decision;</w:t>
      </w:r>
    </w:p>
    <w:p w:rsidR="006778BE" w:rsidRPr="00437306" w:rsidRDefault="006778BE" w:rsidP="006778BE">
      <w:pPr>
        <w:pStyle w:val="paragraph"/>
      </w:pPr>
      <w:r w:rsidRPr="00437306">
        <w:tab/>
        <w:t>(e)</w:t>
      </w:r>
      <w:r w:rsidRPr="00437306">
        <w:tab/>
        <w:t>that the liquidator should be publicly admonished or reprimanded;</w:t>
      </w:r>
    </w:p>
    <w:p w:rsidR="006778BE" w:rsidRPr="00437306" w:rsidRDefault="006778BE" w:rsidP="006778BE">
      <w:pPr>
        <w:pStyle w:val="paragraph"/>
      </w:pPr>
      <w:r w:rsidRPr="00437306">
        <w:tab/>
        <w:t>(f)</w:t>
      </w:r>
      <w:r w:rsidRPr="00437306">
        <w:tab/>
        <w:t>that a condition specified in the decision should be imposed on the liquidator;</w:t>
      </w:r>
    </w:p>
    <w:p w:rsidR="006778BE" w:rsidRPr="00437306" w:rsidRDefault="006778BE" w:rsidP="006778BE">
      <w:pPr>
        <w:pStyle w:val="paragraph"/>
      </w:pPr>
      <w:r w:rsidRPr="00437306">
        <w:tab/>
        <w:t>(g)</w:t>
      </w:r>
      <w:r w:rsidRPr="00437306">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rsidR="006778BE" w:rsidRPr="00437306" w:rsidRDefault="006778BE" w:rsidP="006778BE">
      <w:pPr>
        <w:pStyle w:val="paragraph"/>
      </w:pPr>
      <w:r w:rsidRPr="00437306">
        <w:tab/>
        <w:t>(h)</w:t>
      </w:r>
      <w:r w:rsidRPr="00437306">
        <w:tab/>
        <w:t>that ASIC should publish specified information in relation to the committee’s decision and the reasons for that decision.</w:t>
      </w:r>
    </w:p>
    <w:p w:rsidR="006778BE" w:rsidRPr="00437306" w:rsidRDefault="006778BE" w:rsidP="006778BE">
      <w:pPr>
        <w:pStyle w:val="subsection"/>
      </w:pPr>
      <w:r w:rsidRPr="00437306">
        <w:tab/>
        <w:t>(2)</w:t>
      </w:r>
      <w:r w:rsidRPr="00437306">
        <w:tab/>
        <w:t xml:space="preserve">Without limiting </w:t>
      </w:r>
      <w:r w:rsidR="00437306">
        <w:t>paragraph (</w:t>
      </w:r>
      <w:r w:rsidRPr="00437306">
        <w:t>1)(f), conditions imposed under that paragraph may include one or more of the following:</w:t>
      </w:r>
    </w:p>
    <w:p w:rsidR="006778BE" w:rsidRPr="00437306" w:rsidRDefault="006778BE" w:rsidP="006778BE">
      <w:pPr>
        <w:pStyle w:val="paragraph"/>
      </w:pPr>
      <w:r w:rsidRPr="00437306">
        <w:tab/>
        <w:t>(a)</w:t>
      </w:r>
      <w:r w:rsidRPr="00437306">
        <w:tab/>
        <w:t>a condition that the liquidator engage in, or refrain from engaging in, specified conduct;</w:t>
      </w:r>
    </w:p>
    <w:p w:rsidR="006778BE" w:rsidRPr="00437306" w:rsidRDefault="006778BE" w:rsidP="006778BE">
      <w:pPr>
        <w:pStyle w:val="paragraph"/>
      </w:pPr>
      <w:r w:rsidRPr="00437306">
        <w:tab/>
        <w:t>(b)</w:t>
      </w:r>
      <w:r w:rsidRPr="00437306">
        <w:tab/>
        <w:t>a condition that the liquidator engage in, or refrain from engaging in, specified conduct except in specified circumstances;</w:t>
      </w:r>
    </w:p>
    <w:p w:rsidR="006778BE" w:rsidRPr="00437306" w:rsidRDefault="006778BE" w:rsidP="006778BE">
      <w:pPr>
        <w:pStyle w:val="paragraph"/>
      </w:pPr>
      <w:r w:rsidRPr="00437306">
        <w:tab/>
        <w:t>(c)</w:t>
      </w:r>
      <w:r w:rsidRPr="00437306">
        <w:tab/>
        <w:t>a condition that the liquidator publish specified information;</w:t>
      </w:r>
    </w:p>
    <w:p w:rsidR="006778BE" w:rsidRPr="00437306" w:rsidRDefault="006778BE" w:rsidP="006778BE">
      <w:pPr>
        <w:pStyle w:val="paragraph"/>
      </w:pPr>
      <w:r w:rsidRPr="00437306">
        <w:tab/>
        <w:t>(d)</w:t>
      </w:r>
      <w:r w:rsidRPr="00437306">
        <w:tab/>
        <w:t>a condition that the liquidator notify a specified person or class of persons of specified information;</w:t>
      </w:r>
    </w:p>
    <w:p w:rsidR="006778BE" w:rsidRPr="00437306" w:rsidRDefault="006778BE" w:rsidP="006778BE">
      <w:pPr>
        <w:pStyle w:val="paragraph"/>
      </w:pPr>
      <w:r w:rsidRPr="00437306">
        <w:tab/>
        <w:t>(e)</w:t>
      </w:r>
      <w:r w:rsidRPr="00437306">
        <w:tab/>
        <w:t>a condition that the liquidator publish a specified statement;</w:t>
      </w:r>
    </w:p>
    <w:p w:rsidR="006778BE" w:rsidRPr="00437306" w:rsidRDefault="006778BE" w:rsidP="006778BE">
      <w:pPr>
        <w:pStyle w:val="paragraph"/>
      </w:pPr>
      <w:r w:rsidRPr="00437306">
        <w:tab/>
        <w:t>(f)</w:t>
      </w:r>
      <w:r w:rsidRPr="00437306">
        <w:tab/>
        <w:t>a condition that the liquidator make a specified statement to a specified person or class of persons.</w:t>
      </w:r>
    </w:p>
    <w:p w:rsidR="006778BE" w:rsidRPr="00437306" w:rsidRDefault="006778BE" w:rsidP="006778BE">
      <w:pPr>
        <w:pStyle w:val="subsection"/>
      </w:pPr>
      <w:r w:rsidRPr="00437306">
        <w:tab/>
        <w:t>(3)</w:t>
      </w:r>
      <w:r w:rsidRPr="00437306">
        <w:tab/>
        <w:t>In making its decision, the committee may have regard to:</w:t>
      </w:r>
    </w:p>
    <w:p w:rsidR="006778BE" w:rsidRPr="00437306" w:rsidRDefault="006778BE" w:rsidP="006778BE">
      <w:pPr>
        <w:pStyle w:val="paragraph"/>
      </w:pPr>
      <w:r w:rsidRPr="00437306">
        <w:tab/>
        <w:t>(a)</w:t>
      </w:r>
      <w:r w:rsidRPr="00437306">
        <w:tab/>
        <w:t>any information provided to the committee by ASIC; and</w:t>
      </w:r>
    </w:p>
    <w:p w:rsidR="006778BE" w:rsidRPr="00437306" w:rsidRDefault="006778BE" w:rsidP="006778BE">
      <w:pPr>
        <w:pStyle w:val="paragraph"/>
      </w:pPr>
      <w:r w:rsidRPr="00437306">
        <w:tab/>
        <w:t>(b)</w:t>
      </w:r>
      <w:r w:rsidRPr="00437306">
        <w:tab/>
        <w:t>any explanation given by the liquidator; and</w:t>
      </w:r>
    </w:p>
    <w:p w:rsidR="006778BE" w:rsidRPr="00437306" w:rsidRDefault="006778BE" w:rsidP="006778BE">
      <w:pPr>
        <w:pStyle w:val="paragraph"/>
      </w:pPr>
      <w:r w:rsidRPr="00437306">
        <w:tab/>
        <w:t>(c)</w:t>
      </w:r>
      <w:r w:rsidRPr="00437306">
        <w:tab/>
        <w:t>any other information given by the liquidator to the committee; and</w:t>
      </w:r>
    </w:p>
    <w:p w:rsidR="006778BE" w:rsidRPr="00437306" w:rsidRDefault="006778BE" w:rsidP="006778BE">
      <w:pPr>
        <w:pStyle w:val="paragraph"/>
      </w:pPr>
      <w:r w:rsidRPr="00437306">
        <w:tab/>
        <w:t>(d)</w:t>
      </w:r>
      <w:r w:rsidRPr="00437306">
        <w:tab/>
        <w:t xml:space="preserve">if the liquidator is or was also a registered trustee under the </w:t>
      </w:r>
      <w:r w:rsidRPr="00437306">
        <w:rPr>
          <w:i/>
        </w:rPr>
        <w:t>Bankruptcy Act 1966</w:t>
      </w:r>
      <w:r w:rsidRPr="00437306">
        <w:t>—any information in relation to the liquidator given to the committee by the Inspector</w:t>
      </w:r>
      <w:r w:rsidR="00437306">
        <w:noBreakHyphen/>
      </w:r>
      <w:r w:rsidRPr="00437306">
        <w:t>General in Bankruptcy or a committee convened under the Insolvency Practice Schedule (Bankruptcy); and</w:t>
      </w:r>
    </w:p>
    <w:p w:rsidR="006778BE" w:rsidRPr="00437306" w:rsidRDefault="006778BE" w:rsidP="006778BE">
      <w:pPr>
        <w:pStyle w:val="paragraph"/>
        <w:rPr>
          <w:lang w:eastAsia="en-US"/>
        </w:rPr>
      </w:pPr>
      <w:r w:rsidRPr="00437306">
        <w:rPr>
          <w:lang w:eastAsia="en-US"/>
        </w:rPr>
        <w:tab/>
        <w:t>(e)</w:t>
      </w:r>
      <w:r w:rsidRPr="00437306">
        <w:rPr>
          <w:lang w:eastAsia="en-US"/>
        </w:rPr>
        <w:tab/>
        <w:t>any other matter that the committee considers relevant.</w:t>
      </w:r>
    </w:p>
    <w:p w:rsidR="006778BE" w:rsidRPr="00437306" w:rsidRDefault="006778BE" w:rsidP="006778BE">
      <w:pPr>
        <w:pStyle w:val="ActHead5"/>
      </w:pPr>
      <w:bookmarkStart w:id="462" w:name="_Toc528574676"/>
      <w:r w:rsidRPr="00437306">
        <w:rPr>
          <w:rStyle w:val="CharSectno"/>
        </w:rPr>
        <w:t>40</w:t>
      </w:r>
      <w:r w:rsidR="00437306">
        <w:rPr>
          <w:rStyle w:val="CharSectno"/>
        </w:rPr>
        <w:noBreakHyphen/>
      </w:r>
      <w:r w:rsidRPr="00437306">
        <w:rPr>
          <w:rStyle w:val="CharSectno"/>
        </w:rPr>
        <w:t>60</w:t>
      </w:r>
      <w:r w:rsidRPr="00437306">
        <w:t xml:space="preserve">  Committee to report</w:t>
      </w:r>
      <w:bookmarkEnd w:id="462"/>
    </w:p>
    <w:p w:rsidR="006778BE" w:rsidRPr="00437306" w:rsidRDefault="006778BE" w:rsidP="006778BE">
      <w:pPr>
        <w:pStyle w:val="subsection"/>
      </w:pPr>
      <w:r w:rsidRPr="00437306">
        <w:tab/>
      </w:r>
      <w:r w:rsidRPr="00437306">
        <w:tab/>
        <w:t>The committee must give the registered liquidator and ASIC a report setting out:</w:t>
      </w:r>
    </w:p>
    <w:p w:rsidR="006778BE" w:rsidRPr="00437306" w:rsidRDefault="006778BE" w:rsidP="006778BE">
      <w:pPr>
        <w:pStyle w:val="paragraph"/>
      </w:pPr>
      <w:r w:rsidRPr="00437306">
        <w:tab/>
        <w:t>(a)</w:t>
      </w:r>
      <w:r w:rsidRPr="00437306">
        <w:tab/>
        <w:t>the committee’s decision in relation to the liquidator; and</w:t>
      </w:r>
    </w:p>
    <w:p w:rsidR="006778BE" w:rsidRPr="00437306" w:rsidRDefault="006778BE" w:rsidP="006778BE">
      <w:pPr>
        <w:pStyle w:val="paragraph"/>
      </w:pPr>
      <w:r w:rsidRPr="00437306">
        <w:tab/>
        <w:t>(b)</w:t>
      </w:r>
      <w:r w:rsidRPr="00437306">
        <w:tab/>
        <w:t>the committee’s reasons for that decision; and</w:t>
      </w:r>
    </w:p>
    <w:p w:rsidR="006778BE" w:rsidRPr="00437306" w:rsidRDefault="006778BE" w:rsidP="006778BE">
      <w:pPr>
        <w:pStyle w:val="paragraph"/>
      </w:pPr>
      <w:r w:rsidRPr="00437306">
        <w:tab/>
        <w:t>(c)</w:t>
      </w:r>
      <w:r w:rsidRPr="00437306">
        <w:tab/>
        <w:t>if the committee decides under paragraph</w:t>
      </w:r>
      <w:r w:rsidR="00437306">
        <w:t> </w:t>
      </w:r>
      <w:r w:rsidRPr="00437306">
        <w:t>40</w:t>
      </w:r>
      <w:r w:rsidR="00437306">
        <w:noBreakHyphen/>
      </w:r>
      <w:r w:rsidRPr="00437306">
        <w:t>55(1)(f) that the liquidator should be registered subject to a condition:</w:t>
      </w:r>
    </w:p>
    <w:p w:rsidR="006778BE" w:rsidRPr="00437306" w:rsidRDefault="006778BE" w:rsidP="006778BE">
      <w:pPr>
        <w:pStyle w:val="paragraphsub"/>
      </w:pPr>
      <w:r w:rsidRPr="00437306">
        <w:tab/>
        <w:t>(i)</w:t>
      </w:r>
      <w:r w:rsidRPr="00437306">
        <w:tab/>
        <w:t>the condition; and</w:t>
      </w:r>
    </w:p>
    <w:p w:rsidR="006778BE" w:rsidRPr="00437306" w:rsidRDefault="006778BE" w:rsidP="006778BE">
      <w:pPr>
        <w:pStyle w:val="paragraphsub"/>
      </w:pPr>
      <w:r w:rsidRPr="00437306">
        <w:tab/>
        <w:t>(ii)</w:t>
      </w:r>
      <w:r w:rsidRPr="00437306">
        <w:tab/>
        <w:t>the committee’s reasons for imposing the condition; and</w:t>
      </w:r>
    </w:p>
    <w:p w:rsidR="006778BE" w:rsidRPr="00437306" w:rsidRDefault="006778BE" w:rsidP="006778BE">
      <w:pPr>
        <w:pStyle w:val="paragraph"/>
      </w:pPr>
      <w:r w:rsidRPr="00437306">
        <w:tab/>
        <w:t>(d)</w:t>
      </w:r>
      <w:r w:rsidRPr="00437306">
        <w:tab/>
        <w:t>if the committee decides under paragraph</w:t>
      </w:r>
      <w:r w:rsidR="00437306">
        <w:t> </w:t>
      </w:r>
      <w:r w:rsidRPr="00437306">
        <w:t>40</w:t>
      </w:r>
      <w:r w:rsidR="00437306">
        <w:noBreakHyphen/>
      </w:r>
      <w:r w:rsidRPr="00437306">
        <w:t>55(1)(g) that a condition should be imposed on all other registered liquidators in relation to the liquidator:</w:t>
      </w:r>
    </w:p>
    <w:p w:rsidR="006778BE" w:rsidRPr="00437306" w:rsidRDefault="006778BE" w:rsidP="006778BE">
      <w:pPr>
        <w:pStyle w:val="paragraphsub"/>
      </w:pPr>
      <w:r w:rsidRPr="00437306">
        <w:tab/>
        <w:t>(i)</w:t>
      </w:r>
      <w:r w:rsidRPr="00437306">
        <w:tab/>
        <w:t>the condition; and</w:t>
      </w:r>
    </w:p>
    <w:p w:rsidR="006778BE" w:rsidRPr="00437306" w:rsidRDefault="006778BE" w:rsidP="006778BE">
      <w:pPr>
        <w:pStyle w:val="paragraphsub"/>
      </w:pPr>
      <w:r w:rsidRPr="00437306">
        <w:tab/>
        <w:t>(ii)</w:t>
      </w:r>
      <w:r w:rsidRPr="00437306">
        <w:tab/>
        <w:t>the committee’s reasons for imposing the condition.</w:t>
      </w:r>
    </w:p>
    <w:p w:rsidR="006778BE" w:rsidRPr="00437306" w:rsidRDefault="006778BE" w:rsidP="006778BE">
      <w:pPr>
        <w:pStyle w:val="ActHead5"/>
      </w:pPr>
      <w:bookmarkStart w:id="463" w:name="_Toc528574677"/>
      <w:r w:rsidRPr="00437306">
        <w:rPr>
          <w:rStyle w:val="CharSectno"/>
        </w:rPr>
        <w:t>40</w:t>
      </w:r>
      <w:r w:rsidR="00437306">
        <w:rPr>
          <w:rStyle w:val="CharSectno"/>
        </w:rPr>
        <w:noBreakHyphen/>
      </w:r>
      <w:r w:rsidRPr="00437306">
        <w:rPr>
          <w:rStyle w:val="CharSectno"/>
        </w:rPr>
        <w:t>65</w:t>
      </w:r>
      <w:r w:rsidRPr="00437306">
        <w:t xml:space="preserve">  ASIC must give effect to the committee’s decision</w:t>
      </w:r>
      <w:bookmarkEnd w:id="463"/>
    </w:p>
    <w:p w:rsidR="006778BE" w:rsidRPr="00437306" w:rsidRDefault="006778BE" w:rsidP="006778BE">
      <w:pPr>
        <w:pStyle w:val="subsection"/>
      </w:pPr>
      <w:r w:rsidRPr="00437306">
        <w:tab/>
      </w:r>
      <w:r w:rsidRPr="00437306">
        <w:tab/>
        <w:t>ASIC must give effect to the committee’s decision.</w:t>
      </w:r>
    </w:p>
    <w:p w:rsidR="006778BE" w:rsidRPr="00437306" w:rsidRDefault="006778BE" w:rsidP="006778BE">
      <w:pPr>
        <w:pStyle w:val="ActHead4"/>
      </w:pPr>
      <w:bookmarkStart w:id="464" w:name="_Toc528574678"/>
      <w:r w:rsidRPr="00437306">
        <w:rPr>
          <w:rStyle w:val="CharSubdNo"/>
        </w:rPr>
        <w:t>Subdivision F</w:t>
      </w:r>
      <w:r w:rsidRPr="00437306">
        <w:t>—</w:t>
      </w:r>
      <w:r w:rsidRPr="00437306">
        <w:rPr>
          <w:rStyle w:val="CharSubdText"/>
        </w:rPr>
        <w:t>Lifting or shortening suspension</w:t>
      </w:r>
      <w:bookmarkEnd w:id="464"/>
    </w:p>
    <w:p w:rsidR="006778BE" w:rsidRPr="00437306" w:rsidRDefault="006778BE" w:rsidP="006778BE">
      <w:pPr>
        <w:pStyle w:val="ActHead5"/>
      </w:pPr>
      <w:bookmarkStart w:id="465" w:name="_Toc528574679"/>
      <w:r w:rsidRPr="00437306">
        <w:rPr>
          <w:rStyle w:val="CharSectno"/>
        </w:rPr>
        <w:t>40</w:t>
      </w:r>
      <w:r w:rsidR="00437306">
        <w:rPr>
          <w:rStyle w:val="CharSectno"/>
        </w:rPr>
        <w:noBreakHyphen/>
      </w:r>
      <w:r w:rsidRPr="00437306">
        <w:rPr>
          <w:rStyle w:val="CharSectno"/>
        </w:rPr>
        <w:t>70</w:t>
      </w:r>
      <w:r w:rsidRPr="00437306">
        <w:t xml:space="preserve">  Application to lift or shorten suspension</w:t>
      </w:r>
      <w:bookmarkEnd w:id="465"/>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a person’s registration as a liquidator has been suspended.</w:t>
      </w:r>
    </w:p>
    <w:p w:rsidR="006778BE" w:rsidRPr="00437306" w:rsidRDefault="006778BE" w:rsidP="006778BE">
      <w:pPr>
        <w:pStyle w:val="SubsectionHead"/>
      </w:pPr>
      <w:r w:rsidRPr="00437306">
        <w:t>Suspended liquidator may apply to ASIC</w:t>
      </w:r>
    </w:p>
    <w:p w:rsidR="006778BE" w:rsidRPr="00437306" w:rsidRDefault="006778BE" w:rsidP="006778BE">
      <w:pPr>
        <w:pStyle w:val="subsection"/>
      </w:pPr>
      <w:r w:rsidRPr="00437306">
        <w:tab/>
        <w:t>(2)</w:t>
      </w:r>
      <w:r w:rsidRPr="00437306">
        <w:tab/>
        <w:t>The person may apply to ASIC:</w:t>
      </w:r>
    </w:p>
    <w:p w:rsidR="006778BE" w:rsidRPr="00437306" w:rsidRDefault="006778BE" w:rsidP="006778BE">
      <w:pPr>
        <w:pStyle w:val="paragraph"/>
      </w:pPr>
      <w:r w:rsidRPr="00437306">
        <w:tab/>
        <w:t>(a)</w:t>
      </w:r>
      <w:r w:rsidRPr="00437306">
        <w:tab/>
        <w:t>for the suspension to be lifted; or</w:t>
      </w:r>
    </w:p>
    <w:p w:rsidR="006778BE" w:rsidRPr="00437306" w:rsidRDefault="006778BE" w:rsidP="006778BE">
      <w:pPr>
        <w:pStyle w:val="paragraph"/>
      </w:pPr>
      <w:r w:rsidRPr="00437306">
        <w:tab/>
        <w:t>(b)</w:t>
      </w:r>
      <w:r w:rsidRPr="00437306">
        <w:tab/>
        <w:t>for the period of the suspension to be shortened.</w:t>
      </w:r>
    </w:p>
    <w:p w:rsidR="006778BE" w:rsidRPr="00437306" w:rsidRDefault="006778BE" w:rsidP="006778BE">
      <w:pPr>
        <w:pStyle w:val="subsection"/>
      </w:pPr>
      <w:r w:rsidRPr="00437306">
        <w:tab/>
        <w:t>(3)</w:t>
      </w:r>
      <w:r w:rsidRPr="00437306">
        <w:tab/>
        <w:t>The application must be lodged with ASIC in the approved form.</w:t>
      </w:r>
    </w:p>
    <w:p w:rsidR="006778BE" w:rsidRPr="00437306" w:rsidRDefault="006778BE" w:rsidP="006778BE">
      <w:pPr>
        <w:pStyle w:val="subsection"/>
      </w:pPr>
      <w:r w:rsidRPr="00437306">
        <w:tab/>
        <w:t>(4)</w:t>
      </w:r>
      <w:r w:rsidRPr="00437306">
        <w:tab/>
        <w:t xml:space="preserve">The application is properly made if </w:t>
      </w:r>
      <w:r w:rsidR="00437306">
        <w:t>subsection (</w:t>
      </w:r>
      <w:r w:rsidRPr="00437306">
        <w:t>3) is complied with.</w:t>
      </w:r>
    </w:p>
    <w:p w:rsidR="006778BE" w:rsidRPr="00437306" w:rsidRDefault="006778BE" w:rsidP="006778BE">
      <w:pPr>
        <w:pStyle w:val="ActHead5"/>
      </w:pPr>
      <w:bookmarkStart w:id="466" w:name="_Toc528574680"/>
      <w:r w:rsidRPr="00437306">
        <w:rPr>
          <w:rStyle w:val="CharSectno"/>
        </w:rPr>
        <w:t>40</w:t>
      </w:r>
      <w:r w:rsidR="00437306">
        <w:rPr>
          <w:rStyle w:val="CharSectno"/>
        </w:rPr>
        <w:noBreakHyphen/>
      </w:r>
      <w:r w:rsidRPr="00437306">
        <w:rPr>
          <w:rStyle w:val="CharSectno"/>
        </w:rPr>
        <w:t>75</w:t>
      </w:r>
      <w:r w:rsidRPr="00437306">
        <w:t xml:space="preserve">  ASIC may convene a committee to consider applications</w:t>
      </w:r>
      <w:bookmarkEnd w:id="466"/>
    </w:p>
    <w:p w:rsidR="006778BE" w:rsidRPr="00437306" w:rsidRDefault="006778BE" w:rsidP="006778BE">
      <w:pPr>
        <w:pStyle w:val="subsection"/>
      </w:pPr>
      <w:r w:rsidRPr="00437306">
        <w:tab/>
        <w:t>(1)</w:t>
      </w:r>
      <w:r w:rsidRPr="00437306">
        <w:tab/>
        <w:t>ASIC may convene a committee for the purposes of considering an application, or applications, made under section</w:t>
      </w:r>
      <w:r w:rsidR="00437306">
        <w:t> </w:t>
      </w:r>
      <w:r w:rsidRPr="00437306">
        <w:t>40</w:t>
      </w:r>
      <w:r w:rsidR="00437306">
        <w:noBreakHyphen/>
      </w:r>
      <w:r w:rsidRPr="00437306">
        <w:t>70.</w:t>
      </w:r>
    </w:p>
    <w:p w:rsidR="006778BE" w:rsidRPr="00437306" w:rsidRDefault="006778BE" w:rsidP="006778BE">
      <w:pPr>
        <w:pStyle w:val="subsection"/>
      </w:pPr>
      <w:r w:rsidRPr="00437306">
        <w:tab/>
        <w:t>(2)</w:t>
      </w:r>
      <w:r w:rsidRPr="00437306">
        <w:tab/>
        <w:t>The committee must consist of:</w:t>
      </w:r>
    </w:p>
    <w:p w:rsidR="006778BE" w:rsidRPr="00437306" w:rsidRDefault="006778BE" w:rsidP="006778BE">
      <w:pPr>
        <w:pStyle w:val="paragraph"/>
      </w:pPr>
      <w:r w:rsidRPr="00437306">
        <w:tab/>
        <w:t>(a)</w:t>
      </w:r>
      <w:r w:rsidRPr="00437306">
        <w:tab/>
        <w:t>ASIC; and</w:t>
      </w:r>
    </w:p>
    <w:p w:rsidR="006778BE" w:rsidRPr="00437306" w:rsidRDefault="006778BE" w:rsidP="006778BE">
      <w:pPr>
        <w:pStyle w:val="paragraph"/>
      </w:pPr>
      <w:r w:rsidRPr="00437306">
        <w:tab/>
        <w:t>(b)</w:t>
      </w:r>
      <w:r w:rsidRPr="00437306">
        <w:tab/>
        <w:t>a registered liquidator chosen by a prescribed body; and</w:t>
      </w:r>
    </w:p>
    <w:p w:rsidR="006778BE" w:rsidRPr="00437306" w:rsidRDefault="006778BE" w:rsidP="006778BE">
      <w:pPr>
        <w:pStyle w:val="paragraph"/>
      </w:pPr>
      <w:r w:rsidRPr="00437306">
        <w:tab/>
        <w:t>(c)</w:t>
      </w:r>
      <w:r w:rsidRPr="00437306">
        <w:tab/>
        <w:t>a person appointed by the Minister.</w:t>
      </w:r>
    </w:p>
    <w:p w:rsidR="006778BE" w:rsidRPr="00437306" w:rsidRDefault="006778BE" w:rsidP="006778BE">
      <w:pPr>
        <w:pStyle w:val="notetext"/>
      </w:pPr>
      <w:r w:rsidRPr="00437306">
        <w:t>Note 1:</w:t>
      </w:r>
      <w:r w:rsidRPr="00437306">
        <w:tab/>
        <w:t>Section</w:t>
      </w:r>
      <w:r w:rsidR="00437306">
        <w:t> </w:t>
      </w:r>
      <w:r w:rsidRPr="00437306">
        <w:t>50</w:t>
      </w:r>
      <w:r w:rsidR="00437306">
        <w:noBreakHyphen/>
      </w:r>
      <w:r w:rsidRPr="00437306">
        <w:t xml:space="preserve">5 sets out the knowledge and experience that a prescribed body must be satisfied a person has before making an appointment under </w:t>
      </w:r>
      <w:r w:rsidR="00437306">
        <w:t>paragraph (</w:t>
      </w:r>
      <w:r w:rsidRPr="00437306">
        <w:t>2)(b).</w:t>
      </w:r>
    </w:p>
    <w:p w:rsidR="006778BE" w:rsidRPr="00437306" w:rsidRDefault="006778BE" w:rsidP="006778BE">
      <w:pPr>
        <w:pStyle w:val="notetext"/>
      </w:pPr>
      <w:r w:rsidRPr="00437306">
        <w:t>Note 2:</w:t>
      </w:r>
      <w:r w:rsidRPr="00437306">
        <w:tab/>
        <w:t>Section</w:t>
      </w:r>
      <w:r w:rsidR="00437306">
        <w:t> </w:t>
      </w:r>
      <w:r w:rsidRPr="00437306">
        <w:t>50</w:t>
      </w:r>
      <w:r w:rsidR="00437306">
        <w:noBreakHyphen/>
      </w:r>
      <w:r w:rsidRPr="00437306">
        <w:t xml:space="preserve">10 sets out the matters of which the Minister must be satisfied before making an appointment under </w:t>
      </w:r>
      <w:r w:rsidR="00437306">
        <w:t>paragraph (</w:t>
      </w:r>
      <w:r w:rsidRPr="00437306">
        <w:t>2)(c).</w:t>
      </w:r>
    </w:p>
    <w:p w:rsidR="006778BE" w:rsidRPr="00437306" w:rsidRDefault="006778BE" w:rsidP="006778BE">
      <w:pPr>
        <w:pStyle w:val="ActHead5"/>
      </w:pPr>
      <w:bookmarkStart w:id="467" w:name="_Toc528574681"/>
      <w:r w:rsidRPr="00437306">
        <w:rPr>
          <w:rStyle w:val="CharSectno"/>
        </w:rPr>
        <w:t>40</w:t>
      </w:r>
      <w:r w:rsidR="00437306">
        <w:rPr>
          <w:rStyle w:val="CharSectno"/>
        </w:rPr>
        <w:noBreakHyphen/>
      </w:r>
      <w:r w:rsidRPr="00437306">
        <w:rPr>
          <w:rStyle w:val="CharSectno"/>
        </w:rPr>
        <w:t>80</w:t>
      </w:r>
      <w:r w:rsidRPr="00437306">
        <w:t xml:space="preserve">  ASIC must refer applications to a committee</w:t>
      </w:r>
      <w:bookmarkEnd w:id="467"/>
    </w:p>
    <w:p w:rsidR="006778BE" w:rsidRPr="00437306" w:rsidRDefault="006778BE" w:rsidP="006778BE">
      <w:pPr>
        <w:pStyle w:val="subsection"/>
      </w:pPr>
      <w:r w:rsidRPr="00437306">
        <w:tab/>
        <w:t>(1)</w:t>
      </w:r>
      <w:r w:rsidRPr="00437306">
        <w:tab/>
        <w:t>ASIC must refer an application that is properly made under section</w:t>
      </w:r>
      <w:r w:rsidR="00437306">
        <w:t> </w:t>
      </w:r>
      <w:r w:rsidRPr="00437306">
        <w:t>40</w:t>
      </w:r>
      <w:r w:rsidR="00437306">
        <w:noBreakHyphen/>
      </w:r>
      <w:r w:rsidRPr="00437306">
        <w:t>70 to a</w:t>
      </w:r>
      <w:r w:rsidRPr="00437306">
        <w:rPr>
          <w:i/>
        </w:rPr>
        <w:t xml:space="preserve"> </w:t>
      </w:r>
      <w:r w:rsidRPr="00437306">
        <w:t>committee convened under section</w:t>
      </w:r>
      <w:r w:rsidR="00437306">
        <w:t> </w:t>
      </w:r>
      <w:r w:rsidRPr="00437306">
        <w:t>40</w:t>
      </w:r>
      <w:r w:rsidR="00437306">
        <w:noBreakHyphen/>
      </w:r>
      <w:r w:rsidRPr="00437306">
        <w:t>75 for consideration.</w:t>
      </w:r>
    </w:p>
    <w:p w:rsidR="006778BE" w:rsidRPr="00437306" w:rsidRDefault="006778BE" w:rsidP="006778BE">
      <w:pPr>
        <w:pStyle w:val="subsection"/>
      </w:pPr>
      <w:r w:rsidRPr="00437306">
        <w:tab/>
        <w:t>(2)</w:t>
      </w:r>
      <w:r w:rsidRPr="00437306">
        <w:tab/>
        <w:t>ASIC must do so within 2 months after receiving the application.</w:t>
      </w:r>
    </w:p>
    <w:p w:rsidR="006778BE" w:rsidRPr="00437306" w:rsidRDefault="006778BE" w:rsidP="006778BE">
      <w:pPr>
        <w:pStyle w:val="ActHead5"/>
      </w:pPr>
      <w:bookmarkStart w:id="468" w:name="_Toc528574682"/>
      <w:r w:rsidRPr="00437306">
        <w:rPr>
          <w:rStyle w:val="CharSectno"/>
        </w:rPr>
        <w:t>40</w:t>
      </w:r>
      <w:r w:rsidR="00437306">
        <w:rPr>
          <w:rStyle w:val="CharSectno"/>
        </w:rPr>
        <w:noBreakHyphen/>
      </w:r>
      <w:r w:rsidRPr="00437306">
        <w:rPr>
          <w:rStyle w:val="CharSectno"/>
        </w:rPr>
        <w:t>85</w:t>
      </w:r>
      <w:r w:rsidRPr="00437306">
        <w:t xml:space="preserve">  Committee to consider applications</w:t>
      </w:r>
      <w:bookmarkEnd w:id="468"/>
    </w:p>
    <w:p w:rsidR="006778BE" w:rsidRPr="00437306" w:rsidRDefault="006778BE" w:rsidP="006778BE">
      <w:pPr>
        <w:pStyle w:val="subsection"/>
      </w:pPr>
      <w:r w:rsidRPr="00437306">
        <w:tab/>
        <w:t>(1)</w:t>
      </w:r>
      <w:r w:rsidRPr="00437306">
        <w:tab/>
        <w:t>If an application is referred to a committee, the committee must consider the application.</w:t>
      </w:r>
    </w:p>
    <w:p w:rsidR="006778BE" w:rsidRPr="00437306" w:rsidRDefault="006778BE" w:rsidP="006778BE">
      <w:pPr>
        <w:pStyle w:val="subsection"/>
      </w:pPr>
      <w:r w:rsidRPr="00437306">
        <w:tab/>
        <w:t>(2)</w:t>
      </w:r>
      <w:r w:rsidRPr="00437306">
        <w:tab/>
        <w:t>Unless the applicant otherwise agrees, the committee must interview the applicant for the purposes of considering the application.</w:t>
      </w:r>
    </w:p>
    <w:p w:rsidR="006778BE" w:rsidRPr="00437306" w:rsidRDefault="006778BE" w:rsidP="006778BE">
      <w:pPr>
        <w:pStyle w:val="subsection"/>
      </w:pPr>
      <w:r w:rsidRPr="00437306">
        <w:tab/>
        <w:t>(3)</w:t>
      </w:r>
      <w:r w:rsidRPr="00437306">
        <w:tab/>
        <w:t xml:space="preserve">Within 10 business days after interviewing the applicant or obtaining the agreement of the applicant as referred to in </w:t>
      </w:r>
      <w:r w:rsidR="00437306">
        <w:t>subsection (</w:t>
      </w:r>
      <w:r w:rsidRPr="00437306">
        <w:t>2), the committee must:</w:t>
      </w:r>
    </w:p>
    <w:p w:rsidR="006778BE" w:rsidRPr="00437306" w:rsidRDefault="006778BE" w:rsidP="006778BE">
      <w:pPr>
        <w:pStyle w:val="paragraph"/>
      </w:pPr>
      <w:r w:rsidRPr="00437306">
        <w:tab/>
        <w:t>(a)</w:t>
      </w:r>
      <w:r w:rsidRPr="00437306">
        <w:tab/>
        <w:t>decide whether the suspension should be lifted, or the period of the suspension shortened; and</w:t>
      </w:r>
    </w:p>
    <w:p w:rsidR="006778BE" w:rsidRPr="00437306" w:rsidRDefault="006778BE" w:rsidP="006778BE">
      <w:pPr>
        <w:pStyle w:val="paragraph"/>
      </w:pPr>
      <w:r w:rsidRPr="00437306">
        <w:tab/>
        <w:t>(b)</w:t>
      </w:r>
      <w:r w:rsidRPr="00437306">
        <w:tab/>
        <w:t>if the period of the suspension is to be shortened—specify when the suspension is to end.</w:t>
      </w:r>
    </w:p>
    <w:p w:rsidR="006778BE" w:rsidRPr="00437306" w:rsidRDefault="006778BE" w:rsidP="006778BE">
      <w:pPr>
        <w:pStyle w:val="ActHead5"/>
      </w:pPr>
      <w:bookmarkStart w:id="469" w:name="_Toc528574683"/>
      <w:r w:rsidRPr="00437306">
        <w:rPr>
          <w:rStyle w:val="CharSectno"/>
        </w:rPr>
        <w:t>40</w:t>
      </w:r>
      <w:r w:rsidR="00437306">
        <w:rPr>
          <w:rStyle w:val="CharSectno"/>
        </w:rPr>
        <w:noBreakHyphen/>
      </w:r>
      <w:r w:rsidRPr="00437306">
        <w:rPr>
          <w:rStyle w:val="CharSectno"/>
        </w:rPr>
        <w:t>90</w:t>
      </w:r>
      <w:r w:rsidRPr="00437306">
        <w:t xml:space="preserve">  Committee to report</w:t>
      </w:r>
      <w:bookmarkEnd w:id="469"/>
    </w:p>
    <w:p w:rsidR="006778BE" w:rsidRPr="00437306" w:rsidRDefault="006778BE" w:rsidP="006778BE">
      <w:pPr>
        <w:pStyle w:val="subsection"/>
      </w:pPr>
      <w:r w:rsidRPr="00437306">
        <w:tab/>
      </w:r>
      <w:r w:rsidRPr="00437306">
        <w:tab/>
        <w:t>The committee must give the applicant and ASIC a report setting out:</w:t>
      </w:r>
    </w:p>
    <w:p w:rsidR="006778BE" w:rsidRPr="00437306" w:rsidRDefault="006778BE" w:rsidP="006778BE">
      <w:pPr>
        <w:pStyle w:val="paragraph"/>
      </w:pPr>
      <w:r w:rsidRPr="00437306">
        <w:tab/>
        <w:t>(a)</w:t>
      </w:r>
      <w:r w:rsidRPr="00437306">
        <w:tab/>
        <w:t>the committee’s decision on the application; and</w:t>
      </w:r>
    </w:p>
    <w:p w:rsidR="006778BE" w:rsidRPr="00437306" w:rsidRDefault="006778BE" w:rsidP="006778BE">
      <w:pPr>
        <w:pStyle w:val="paragraph"/>
      </w:pPr>
      <w:r w:rsidRPr="00437306">
        <w:tab/>
        <w:t>(b)</w:t>
      </w:r>
      <w:r w:rsidRPr="00437306">
        <w:tab/>
        <w:t>the committee’s reasons for that decision; and</w:t>
      </w:r>
    </w:p>
    <w:p w:rsidR="006778BE" w:rsidRPr="00437306" w:rsidRDefault="006778BE" w:rsidP="006778BE">
      <w:pPr>
        <w:pStyle w:val="paragraph"/>
      </w:pPr>
      <w:r w:rsidRPr="00437306">
        <w:tab/>
        <w:t>(c)</w:t>
      </w:r>
      <w:r w:rsidRPr="00437306">
        <w:tab/>
        <w:t>if the committee decides that the period of the suspension should be shortened—when the suspension is to end.</w:t>
      </w:r>
    </w:p>
    <w:p w:rsidR="006778BE" w:rsidRPr="00437306" w:rsidRDefault="006778BE" w:rsidP="006778BE">
      <w:pPr>
        <w:pStyle w:val="ActHead5"/>
      </w:pPr>
      <w:bookmarkStart w:id="470" w:name="_Toc528574684"/>
      <w:r w:rsidRPr="00437306">
        <w:rPr>
          <w:rStyle w:val="CharSectno"/>
        </w:rPr>
        <w:t>40</w:t>
      </w:r>
      <w:r w:rsidR="00437306">
        <w:rPr>
          <w:rStyle w:val="CharSectno"/>
        </w:rPr>
        <w:noBreakHyphen/>
      </w:r>
      <w:r w:rsidRPr="00437306">
        <w:rPr>
          <w:rStyle w:val="CharSectno"/>
        </w:rPr>
        <w:t>95</w:t>
      </w:r>
      <w:r w:rsidRPr="00437306">
        <w:t xml:space="preserve">  Committee’s decision given effect</w:t>
      </w:r>
      <w:bookmarkEnd w:id="470"/>
    </w:p>
    <w:p w:rsidR="006778BE" w:rsidRPr="00437306" w:rsidRDefault="006778BE" w:rsidP="006778BE">
      <w:pPr>
        <w:pStyle w:val="subsection"/>
      </w:pPr>
      <w:r w:rsidRPr="00437306">
        <w:tab/>
      </w:r>
      <w:r w:rsidRPr="00437306">
        <w:tab/>
        <w:t>If the committee decides that a suspension is to be lifted or shortened, the suspension is lifted or shortened in accordance with the decision.</w:t>
      </w:r>
    </w:p>
    <w:p w:rsidR="006778BE" w:rsidRPr="00437306" w:rsidRDefault="006778BE" w:rsidP="006778BE">
      <w:pPr>
        <w:pStyle w:val="ActHead4"/>
      </w:pPr>
      <w:bookmarkStart w:id="471" w:name="_Toc528574685"/>
      <w:r w:rsidRPr="00437306">
        <w:rPr>
          <w:rStyle w:val="CharSubdNo"/>
        </w:rPr>
        <w:t>Subdivision G</w:t>
      </w:r>
      <w:r w:rsidRPr="00437306">
        <w:t>—</w:t>
      </w:r>
      <w:r w:rsidRPr="00437306">
        <w:rPr>
          <w:rStyle w:val="CharSubdText"/>
        </w:rPr>
        <w:t>Action initiated by industry body</w:t>
      </w:r>
      <w:bookmarkEnd w:id="471"/>
    </w:p>
    <w:p w:rsidR="006778BE" w:rsidRPr="00437306" w:rsidRDefault="006778BE" w:rsidP="006778BE">
      <w:pPr>
        <w:pStyle w:val="ActHead5"/>
      </w:pPr>
      <w:bookmarkStart w:id="472" w:name="_Toc528574686"/>
      <w:r w:rsidRPr="00437306">
        <w:rPr>
          <w:rStyle w:val="CharSectno"/>
        </w:rPr>
        <w:t>40</w:t>
      </w:r>
      <w:r w:rsidR="00437306">
        <w:rPr>
          <w:rStyle w:val="CharSectno"/>
        </w:rPr>
        <w:noBreakHyphen/>
      </w:r>
      <w:r w:rsidRPr="00437306">
        <w:rPr>
          <w:rStyle w:val="CharSectno"/>
        </w:rPr>
        <w:t>100</w:t>
      </w:r>
      <w:r w:rsidRPr="00437306">
        <w:t xml:space="preserve">  Notice by industry bodies of possible grounds for disciplinary action</w:t>
      </w:r>
      <w:bookmarkEnd w:id="472"/>
    </w:p>
    <w:p w:rsidR="006778BE" w:rsidRPr="00437306" w:rsidRDefault="006778BE" w:rsidP="006778BE">
      <w:pPr>
        <w:pStyle w:val="SubsectionHead"/>
      </w:pPr>
      <w:r w:rsidRPr="00437306">
        <w:t>Industry body may lodge notice</w:t>
      </w:r>
    </w:p>
    <w:p w:rsidR="006778BE" w:rsidRPr="00437306" w:rsidRDefault="006778BE" w:rsidP="006778BE">
      <w:pPr>
        <w:pStyle w:val="subsection"/>
      </w:pPr>
      <w:r w:rsidRPr="00437306">
        <w:tab/>
        <w:t>(1)</w:t>
      </w:r>
      <w:r w:rsidRPr="00437306">
        <w:tab/>
        <w:t xml:space="preserve">An industry body may lodge with ASIC a notice in the approved form (an </w:t>
      </w:r>
      <w:r w:rsidRPr="00437306">
        <w:rPr>
          <w:b/>
          <w:i/>
        </w:rPr>
        <w:t>industry notice</w:t>
      </w:r>
      <w:r w:rsidRPr="00437306">
        <w:t>):</w:t>
      </w:r>
    </w:p>
    <w:p w:rsidR="006778BE" w:rsidRPr="00437306" w:rsidRDefault="006778BE" w:rsidP="006778BE">
      <w:pPr>
        <w:pStyle w:val="paragraph"/>
      </w:pPr>
      <w:r w:rsidRPr="00437306">
        <w:tab/>
        <w:t>(a)</w:t>
      </w:r>
      <w:r w:rsidRPr="00437306">
        <w:tab/>
        <w:t>stating that the body reasonably suspects that there are grounds for ASIC:</w:t>
      </w:r>
    </w:p>
    <w:p w:rsidR="006778BE" w:rsidRPr="00437306" w:rsidRDefault="006778BE" w:rsidP="006778BE">
      <w:pPr>
        <w:pStyle w:val="paragraphsub"/>
      </w:pPr>
      <w:r w:rsidRPr="00437306">
        <w:tab/>
        <w:t>(i)</w:t>
      </w:r>
      <w:r w:rsidRPr="00437306">
        <w:tab/>
        <w:t>to suspend the registration of a registered liquidator under section</w:t>
      </w:r>
      <w:r w:rsidR="00437306">
        <w:t> </w:t>
      </w:r>
      <w:r w:rsidRPr="00437306">
        <w:t>40</w:t>
      </w:r>
      <w:r w:rsidR="00437306">
        <w:noBreakHyphen/>
      </w:r>
      <w:r w:rsidRPr="00437306">
        <w:t>25; or</w:t>
      </w:r>
    </w:p>
    <w:p w:rsidR="006778BE" w:rsidRPr="00437306" w:rsidRDefault="006778BE" w:rsidP="006778BE">
      <w:pPr>
        <w:pStyle w:val="paragraphsub"/>
      </w:pPr>
      <w:r w:rsidRPr="00437306">
        <w:tab/>
        <w:t>(ii)</w:t>
      </w:r>
      <w:r w:rsidRPr="00437306">
        <w:tab/>
        <w:t>to cancel the registration of a registered liquidator under section</w:t>
      </w:r>
      <w:r w:rsidR="00437306">
        <w:t> </w:t>
      </w:r>
      <w:r w:rsidRPr="00437306">
        <w:t>40</w:t>
      </w:r>
      <w:r w:rsidR="00437306">
        <w:noBreakHyphen/>
      </w:r>
      <w:r w:rsidRPr="00437306">
        <w:t>30; or</w:t>
      </w:r>
    </w:p>
    <w:p w:rsidR="006778BE" w:rsidRPr="00437306" w:rsidRDefault="006778BE" w:rsidP="006778BE">
      <w:pPr>
        <w:pStyle w:val="paragraphsub"/>
      </w:pPr>
      <w:r w:rsidRPr="00437306">
        <w:tab/>
        <w:t>(iii)</w:t>
      </w:r>
      <w:r w:rsidRPr="00437306">
        <w:tab/>
        <w:t>to give a registered liquidator a notice under section</w:t>
      </w:r>
      <w:r w:rsidR="00437306">
        <w:t> </w:t>
      </w:r>
      <w:r w:rsidRPr="00437306">
        <w:t>40</w:t>
      </w:r>
      <w:r w:rsidR="00437306">
        <w:noBreakHyphen/>
      </w:r>
      <w:r w:rsidRPr="00437306">
        <w:t>40 (a show</w:t>
      </w:r>
      <w:r w:rsidR="00437306">
        <w:noBreakHyphen/>
      </w:r>
      <w:r w:rsidRPr="00437306">
        <w:t>cause notice); or</w:t>
      </w:r>
    </w:p>
    <w:p w:rsidR="006778BE" w:rsidRPr="00437306" w:rsidRDefault="006778BE" w:rsidP="006778BE">
      <w:pPr>
        <w:pStyle w:val="paragraphsub"/>
      </w:pPr>
      <w:r w:rsidRPr="00437306">
        <w:tab/>
        <w:t>(iv)</w:t>
      </w:r>
      <w:r w:rsidRPr="00437306">
        <w:tab/>
        <w:t>to impose a condition on a registered liquidator under another provision of this Schedule; and</w:t>
      </w:r>
    </w:p>
    <w:p w:rsidR="006778BE" w:rsidRPr="00437306" w:rsidRDefault="006778BE" w:rsidP="006778BE">
      <w:pPr>
        <w:pStyle w:val="paragraph"/>
      </w:pPr>
      <w:r w:rsidRPr="00437306">
        <w:tab/>
        <w:t>(b)</w:t>
      </w:r>
      <w:r w:rsidRPr="00437306">
        <w:tab/>
        <w:t>identifying the registered liquidator; and</w:t>
      </w:r>
    </w:p>
    <w:p w:rsidR="006778BE" w:rsidRPr="00437306" w:rsidRDefault="006778BE" w:rsidP="006778BE">
      <w:pPr>
        <w:pStyle w:val="paragraph"/>
      </w:pPr>
      <w:r w:rsidRPr="00437306">
        <w:tab/>
        <w:t>(c)</w:t>
      </w:r>
      <w:r w:rsidRPr="00437306">
        <w:tab/>
        <w:t>including the information and copies of any documents upon which the suspicion is founded.</w:t>
      </w:r>
    </w:p>
    <w:p w:rsidR="006778BE" w:rsidRPr="00437306" w:rsidRDefault="006778BE" w:rsidP="006778BE">
      <w:pPr>
        <w:pStyle w:val="SubsectionHead"/>
      </w:pPr>
      <w:r w:rsidRPr="00437306">
        <w:t>ASIC must consider information and documents</w:t>
      </w:r>
    </w:p>
    <w:p w:rsidR="006778BE" w:rsidRPr="00437306" w:rsidRDefault="006778BE" w:rsidP="006778BE">
      <w:pPr>
        <w:pStyle w:val="subsection"/>
      </w:pPr>
      <w:r w:rsidRPr="00437306">
        <w:tab/>
        <w:t>(2)</w:t>
      </w:r>
      <w:r w:rsidRPr="00437306">
        <w:tab/>
        <w:t>ASIC must consider the information and the copies of any documents included with the industry notice.</w:t>
      </w:r>
    </w:p>
    <w:p w:rsidR="006778BE" w:rsidRPr="00437306" w:rsidRDefault="006778BE" w:rsidP="006778BE">
      <w:pPr>
        <w:pStyle w:val="SubsectionHead"/>
      </w:pPr>
      <w:r w:rsidRPr="00437306">
        <w:t>ASIC must give notice if no action to be taken</w:t>
      </w:r>
    </w:p>
    <w:p w:rsidR="006778BE" w:rsidRPr="00437306" w:rsidRDefault="006778BE" w:rsidP="006778BE">
      <w:pPr>
        <w:pStyle w:val="subsection"/>
      </w:pPr>
      <w:r w:rsidRPr="00437306">
        <w:tab/>
        <w:t>(3)</w:t>
      </w:r>
      <w:r w:rsidRPr="00437306">
        <w:tab/>
        <w:t>If, after such consideration, ASIC decides to take no action in relation to the matters raised by the industry notice, ASIC must give the industry body written notice of that fact.</w:t>
      </w:r>
    </w:p>
    <w:p w:rsidR="006778BE" w:rsidRPr="00437306" w:rsidRDefault="006778BE" w:rsidP="006778BE">
      <w:pPr>
        <w:pStyle w:val="SubsectionHead"/>
      </w:pPr>
      <w:r w:rsidRPr="00437306">
        <w:t>45 business days to consider and decide</w:t>
      </w:r>
    </w:p>
    <w:p w:rsidR="006778BE" w:rsidRPr="00437306" w:rsidRDefault="006778BE" w:rsidP="006778BE">
      <w:pPr>
        <w:pStyle w:val="subsection"/>
      </w:pPr>
      <w:r w:rsidRPr="00437306">
        <w:tab/>
        <w:t>(4)</w:t>
      </w:r>
      <w:r w:rsidRPr="00437306">
        <w:tab/>
        <w:t xml:space="preserve">The consideration of the information and the copies of any documents included with the industry notice must be completed and, if ASIC decides to take no action, a notice under </w:t>
      </w:r>
      <w:r w:rsidR="00437306">
        <w:t>subsection (</w:t>
      </w:r>
      <w:r w:rsidRPr="00437306">
        <w:t>3) given, within 45 business days after the industry notice is lodged.</w:t>
      </w:r>
    </w:p>
    <w:p w:rsidR="006778BE" w:rsidRPr="00437306" w:rsidRDefault="006778BE" w:rsidP="006778BE">
      <w:pPr>
        <w:pStyle w:val="SubsectionHead"/>
      </w:pPr>
      <w:r w:rsidRPr="00437306">
        <w:t>ASIC not precluded from taking action</w:t>
      </w:r>
    </w:p>
    <w:p w:rsidR="006778BE" w:rsidRPr="00437306" w:rsidRDefault="006778BE" w:rsidP="006778BE">
      <w:pPr>
        <w:pStyle w:val="subsection"/>
      </w:pPr>
      <w:r w:rsidRPr="00437306">
        <w:tab/>
        <w:t>(5)</w:t>
      </w:r>
      <w:r w:rsidRPr="00437306">
        <w:tab/>
        <w:t>ASIC is not precluded from:</w:t>
      </w:r>
    </w:p>
    <w:p w:rsidR="006778BE" w:rsidRPr="00437306" w:rsidRDefault="006778BE" w:rsidP="006778BE">
      <w:pPr>
        <w:pStyle w:val="paragraph"/>
      </w:pPr>
      <w:r w:rsidRPr="00437306">
        <w:tab/>
        <w:t>(a)</w:t>
      </w:r>
      <w:r w:rsidRPr="00437306">
        <w:tab/>
        <w:t>suspending the registration of a registered liquidator under section</w:t>
      </w:r>
      <w:r w:rsidR="00437306">
        <w:t> </w:t>
      </w:r>
      <w:r w:rsidRPr="00437306">
        <w:t>40</w:t>
      </w:r>
      <w:r w:rsidR="00437306">
        <w:noBreakHyphen/>
      </w:r>
      <w:r w:rsidRPr="00437306">
        <w:t>25; or</w:t>
      </w:r>
    </w:p>
    <w:p w:rsidR="006778BE" w:rsidRPr="00437306" w:rsidRDefault="006778BE" w:rsidP="006778BE">
      <w:pPr>
        <w:pStyle w:val="paragraph"/>
      </w:pPr>
      <w:r w:rsidRPr="00437306">
        <w:tab/>
        <w:t>(b)</w:t>
      </w:r>
      <w:r w:rsidRPr="00437306">
        <w:tab/>
        <w:t>cancelling the registration of a registered liquidator under section</w:t>
      </w:r>
      <w:r w:rsidR="00437306">
        <w:t> </w:t>
      </w:r>
      <w:r w:rsidRPr="00437306">
        <w:t>40</w:t>
      </w:r>
      <w:r w:rsidR="00437306">
        <w:noBreakHyphen/>
      </w:r>
      <w:r w:rsidRPr="00437306">
        <w:t>30; or</w:t>
      </w:r>
    </w:p>
    <w:p w:rsidR="006778BE" w:rsidRPr="00437306" w:rsidRDefault="006778BE" w:rsidP="006778BE">
      <w:pPr>
        <w:pStyle w:val="paragraph"/>
      </w:pPr>
      <w:r w:rsidRPr="00437306">
        <w:tab/>
        <w:t>(c)</w:t>
      </w:r>
      <w:r w:rsidRPr="00437306">
        <w:tab/>
        <w:t>giving a registered liquidator a notice under section</w:t>
      </w:r>
      <w:r w:rsidR="00437306">
        <w:t> </w:t>
      </w:r>
      <w:r w:rsidRPr="00437306">
        <w:t>40</w:t>
      </w:r>
      <w:r w:rsidR="00437306">
        <w:noBreakHyphen/>
      </w:r>
      <w:r w:rsidRPr="00437306">
        <w:t>40 (a show</w:t>
      </w:r>
      <w:r w:rsidR="00437306">
        <w:noBreakHyphen/>
      </w:r>
      <w:r w:rsidRPr="00437306">
        <w:t>cause notice); or</w:t>
      </w:r>
    </w:p>
    <w:p w:rsidR="006778BE" w:rsidRPr="00437306" w:rsidRDefault="006778BE" w:rsidP="006778BE">
      <w:pPr>
        <w:pStyle w:val="paragraph"/>
      </w:pPr>
      <w:r w:rsidRPr="00437306">
        <w:tab/>
        <w:t>(d)</w:t>
      </w:r>
      <w:r w:rsidRPr="00437306">
        <w:tab/>
        <w:t>imposing a condition on a registered liquidator under another provision of this Schedule;</w:t>
      </w:r>
    </w:p>
    <w:p w:rsidR="006778BE" w:rsidRPr="00437306" w:rsidRDefault="006778BE" w:rsidP="006778BE">
      <w:pPr>
        <w:pStyle w:val="subsection2"/>
      </w:pPr>
      <w:r w:rsidRPr="00437306">
        <w:t xml:space="preserve">wholly or partly on the basis of information or a copy of a document included with the industry notice, merely because ASIC has given a notice under </w:t>
      </w:r>
      <w:r w:rsidR="00437306">
        <w:t>subsection (</w:t>
      </w:r>
      <w:r w:rsidRPr="00437306">
        <w:t>3) in relation to the matters raised by the industry notice.</w:t>
      </w:r>
    </w:p>
    <w:p w:rsidR="006778BE" w:rsidRPr="00437306" w:rsidRDefault="006778BE" w:rsidP="006778BE">
      <w:pPr>
        <w:pStyle w:val="SubsectionHead"/>
      </w:pPr>
      <w:r w:rsidRPr="00437306">
        <w:t>Notice to industry body if ASIC takes action</w:t>
      </w:r>
    </w:p>
    <w:p w:rsidR="006778BE" w:rsidRPr="00437306" w:rsidRDefault="006778BE" w:rsidP="006778BE">
      <w:pPr>
        <w:pStyle w:val="subsection"/>
      </w:pPr>
      <w:r w:rsidRPr="00437306">
        <w:tab/>
        <w:t>(6)</w:t>
      </w:r>
      <w:r w:rsidRPr="00437306">
        <w:tab/>
        <w:t xml:space="preserve">If ASIC does take action of the kind mentioned in </w:t>
      </w:r>
      <w:r w:rsidR="00437306">
        <w:t>subsection (</w:t>
      </w:r>
      <w:r w:rsidRPr="00437306">
        <w:t>5) wholly or partly on the basis of information or a copy of a document included with the industry notice, ASIC must give the industry body notice of that fact.</w:t>
      </w:r>
    </w:p>
    <w:p w:rsidR="006778BE" w:rsidRPr="00437306" w:rsidRDefault="006778BE" w:rsidP="006778BE">
      <w:pPr>
        <w:pStyle w:val="SubsectionHead"/>
      </w:pPr>
      <w:r w:rsidRPr="00437306">
        <w:t>Notices are not legislative instruments</w:t>
      </w:r>
    </w:p>
    <w:p w:rsidR="006778BE" w:rsidRPr="00437306" w:rsidRDefault="006778BE" w:rsidP="006778BE">
      <w:pPr>
        <w:pStyle w:val="subsection"/>
      </w:pPr>
      <w:r w:rsidRPr="00437306">
        <w:tab/>
        <w:t>(7)</w:t>
      </w:r>
      <w:r w:rsidRPr="00437306">
        <w:tab/>
        <w:t xml:space="preserve">A notice under </w:t>
      </w:r>
      <w:r w:rsidR="00437306">
        <w:t>subsection (</w:t>
      </w:r>
      <w:r w:rsidRPr="00437306">
        <w:t>3) or (6) is not a legislative instrument.</w:t>
      </w:r>
    </w:p>
    <w:p w:rsidR="006778BE" w:rsidRPr="00437306" w:rsidRDefault="006778BE" w:rsidP="006778BE">
      <w:pPr>
        <w:pStyle w:val="ActHead5"/>
      </w:pPr>
      <w:bookmarkStart w:id="473" w:name="_Toc528574687"/>
      <w:r w:rsidRPr="00437306">
        <w:rPr>
          <w:rStyle w:val="CharSectno"/>
        </w:rPr>
        <w:t>40</w:t>
      </w:r>
      <w:r w:rsidR="00437306">
        <w:rPr>
          <w:rStyle w:val="CharSectno"/>
        </w:rPr>
        <w:noBreakHyphen/>
      </w:r>
      <w:r w:rsidRPr="00437306">
        <w:rPr>
          <w:rStyle w:val="CharSectno"/>
        </w:rPr>
        <w:t>105</w:t>
      </w:r>
      <w:r w:rsidRPr="00437306">
        <w:t xml:space="preserve">  No liability for notice given in good faith etc.</w:t>
      </w:r>
      <w:bookmarkEnd w:id="473"/>
    </w:p>
    <w:p w:rsidR="006778BE" w:rsidRPr="00437306" w:rsidRDefault="006778BE" w:rsidP="006778BE">
      <w:pPr>
        <w:pStyle w:val="subsection"/>
      </w:pPr>
      <w:r w:rsidRPr="00437306">
        <w:tab/>
        <w:t>(1)</w:t>
      </w:r>
      <w:r w:rsidRPr="00437306">
        <w:tab/>
        <w:t>An industry body is not liable civilly, criminally or under any administrative process for giving a notice under subsection</w:t>
      </w:r>
      <w:r w:rsidR="00437306">
        <w:t> </w:t>
      </w:r>
      <w:r w:rsidRPr="00437306">
        <w:t>40</w:t>
      </w:r>
      <w:r w:rsidR="00437306">
        <w:noBreakHyphen/>
      </w:r>
      <w:r w:rsidRPr="00437306">
        <w:t>100(1) if:</w:t>
      </w:r>
    </w:p>
    <w:p w:rsidR="006778BE" w:rsidRPr="00437306" w:rsidRDefault="006778BE" w:rsidP="006778BE">
      <w:pPr>
        <w:pStyle w:val="paragraph"/>
      </w:pPr>
      <w:r w:rsidRPr="00437306">
        <w:tab/>
        <w:t>(a)</w:t>
      </w:r>
      <w:r w:rsidRPr="00437306">
        <w:tab/>
        <w:t>the body acted in good faith in giving the notice; and</w:t>
      </w:r>
    </w:p>
    <w:p w:rsidR="006778BE" w:rsidRPr="00437306" w:rsidRDefault="006778BE" w:rsidP="006778BE">
      <w:pPr>
        <w:pStyle w:val="paragraph"/>
      </w:pPr>
      <w:r w:rsidRPr="00437306">
        <w:tab/>
        <w:t>(b)</w:t>
      </w:r>
      <w:r w:rsidRPr="00437306">
        <w:tab/>
        <w:t>the suspicion that is the subject of the notice is a reasonable suspicion.</w:t>
      </w:r>
    </w:p>
    <w:p w:rsidR="006778BE" w:rsidRPr="00437306" w:rsidRDefault="006778BE" w:rsidP="006778BE">
      <w:pPr>
        <w:pStyle w:val="subsection"/>
      </w:pPr>
      <w:r w:rsidRPr="00437306">
        <w:tab/>
        <w:t>(2)</w:t>
      </w:r>
      <w:r w:rsidRPr="00437306">
        <w:tab/>
        <w:t>A person who, in good faith, makes a decision as a result of which the industry body gives a notice under subsection</w:t>
      </w:r>
      <w:r w:rsidR="00437306">
        <w:t> </w:t>
      </w:r>
      <w:r w:rsidRPr="00437306">
        <w:t>40</w:t>
      </w:r>
      <w:r w:rsidR="00437306">
        <w:noBreakHyphen/>
      </w:r>
      <w:r w:rsidRPr="00437306">
        <w:t>100(1) is not liable civilly, criminally or under any administrative process for making the decision.</w:t>
      </w:r>
    </w:p>
    <w:p w:rsidR="006778BE" w:rsidRPr="00437306" w:rsidRDefault="006778BE" w:rsidP="006778BE">
      <w:pPr>
        <w:pStyle w:val="subsection"/>
      </w:pPr>
      <w:r w:rsidRPr="00437306">
        <w:tab/>
        <w:t>(3)</w:t>
      </w:r>
      <w:r w:rsidRPr="00437306">
        <w:tab/>
        <w:t>A person who, in good faith, gives information or a document to an industry body that is included, or a copy of which is included, in a notice under subsection</w:t>
      </w:r>
      <w:r w:rsidR="00437306">
        <w:t> </w:t>
      </w:r>
      <w:r w:rsidRPr="00437306">
        <w:t>40</w:t>
      </w:r>
      <w:r w:rsidR="00437306">
        <w:noBreakHyphen/>
      </w:r>
      <w:r w:rsidRPr="00437306">
        <w:t>100(1) is not liable civilly, criminally or under any administrative process for giving the information or document.</w:t>
      </w:r>
    </w:p>
    <w:p w:rsidR="006778BE" w:rsidRPr="00437306" w:rsidRDefault="006778BE" w:rsidP="006778BE">
      <w:pPr>
        <w:pStyle w:val="ActHead5"/>
      </w:pPr>
      <w:bookmarkStart w:id="474" w:name="_Toc528574688"/>
      <w:r w:rsidRPr="00437306">
        <w:rPr>
          <w:rStyle w:val="CharSectno"/>
        </w:rPr>
        <w:t>40</w:t>
      </w:r>
      <w:r w:rsidR="00437306">
        <w:rPr>
          <w:rStyle w:val="CharSectno"/>
        </w:rPr>
        <w:noBreakHyphen/>
      </w:r>
      <w:r w:rsidRPr="00437306">
        <w:rPr>
          <w:rStyle w:val="CharSectno"/>
        </w:rPr>
        <w:t>110</w:t>
      </w:r>
      <w:r w:rsidRPr="00437306">
        <w:t xml:space="preserve">  Meaning of </w:t>
      </w:r>
      <w:r w:rsidRPr="00437306">
        <w:rPr>
          <w:i/>
        </w:rPr>
        <w:t>industry bodies</w:t>
      </w:r>
      <w:bookmarkEnd w:id="474"/>
    </w:p>
    <w:p w:rsidR="006778BE" w:rsidRPr="00437306" w:rsidRDefault="006778BE" w:rsidP="006778BE">
      <w:pPr>
        <w:pStyle w:val="subsection"/>
      </w:pPr>
      <w:r w:rsidRPr="00437306">
        <w:tab/>
      </w:r>
      <w:r w:rsidRPr="00437306">
        <w:tab/>
        <w:t xml:space="preserve">The Insolvency Practice Rules may prescribe </w:t>
      </w:r>
      <w:r w:rsidRPr="00437306">
        <w:rPr>
          <w:b/>
          <w:i/>
        </w:rPr>
        <w:t>industry bodies</w:t>
      </w:r>
      <w:r w:rsidRPr="00437306">
        <w:t xml:space="preserve"> for the purposes of </w:t>
      </w:r>
      <w:r w:rsidR="00C95655" w:rsidRPr="00437306">
        <w:t>this Subdivision</w:t>
      </w:r>
      <w:r w:rsidRPr="00437306">
        <w:t>.</w:t>
      </w:r>
    </w:p>
    <w:p w:rsidR="006778BE" w:rsidRPr="00437306" w:rsidRDefault="006778BE" w:rsidP="006778BE">
      <w:pPr>
        <w:pStyle w:val="ActHead4"/>
      </w:pPr>
      <w:bookmarkStart w:id="475" w:name="_Toc528574689"/>
      <w:r w:rsidRPr="00437306">
        <w:rPr>
          <w:rStyle w:val="CharSubdNo"/>
        </w:rPr>
        <w:t>Subdivision H</w:t>
      </w:r>
      <w:r w:rsidRPr="00437306">
        <w:t>—</w:t>
      </w:r>
      <w:r w:rsidRPr="00437306">
        <w:rPr>
          <w:rStyle w:val="CharSubdText"/>
        </w:rPr>
        <w:t>Consequences of certain disciplinary and other action</w:t>
      </w:r>
      <w:bookmarkEnd w:id="475"/>
    </w:p>
    <w:p w:rsidR="006778BE" w:rsidRPr="00437306" w:rsidRDefault="006778BE" w:rsidP="006778BE">
      <w:pPr>
        <w:pStyle w:val="ActHead5"/>
      </w:pPr>
      <w:bookmarkStart w:id="476" w:name="_Toc528574690"/>
      <w:r w:rsidRPr="00437306">
        <w:rPr>
          <w:rStyle w:val="CharSectno"/>
        </w:rPr>
        <w:t>40</w:t>
      </w:r>
      <w:r w:rsidR="00437306">
        <w:rPr>
          <w:rStyle w:val="CharSectno"/>
        </w:rPr>
        <w:noBreakHyphen/>
      </w:r>
      <w:r w:rsidRPr="00437306">
        <w:rPr>
          <w:rStyle w:val="CharSectno"/>
        </w:rPr>
        <w:t>111</w:t>
      </w:r>
      <w:r w:rsidRPr="00437306">
        <w:t xml:space="preserve">  Appointment of another liquidator if liquidator’s registration is suspended or cancelled</w:t>
      </w:r>
      <w:bookmarkEnd w:id="476"/>
    </w:p>
    <w:p w:rsidR="006778BE" w:rsidRPr="00437306" w:rsidRDefault="006778BE" w:rsidP="006778BE">
      <w:pPr>
        <w:pStyle w:val="subsection"/>
      </w:pPr>
      <w:r w:rsidRPr="00437306">
        <w:tab/>
        <w:t>(1)</w:t>
      </w:r>
      <w:r w:rsidRPr="00437306">
        <w:tab/>
        <w:t>If:</w:t>
      </w:r>
    </w:p>
    <w:p w:rsidR="006778BE" w:rsidRPr="00437306" w:rsidRDefault="006778BE" w:rsidP="006778BE">
      <w:pPr>
        <w:pStyle w:val="paragraph"/>
      </w:pPr>
      <w:r w:rsidRPr="00437306">
        <w:tab/>
        <w:t>(a)</w:t>
      </w:r>
      <w:r w:rsidRPr="00437306">
        <w:tab/>
        <w:t>the registration of a liquidator is suspended or cancelled under this Division; and</w:t>
      </w:r>
    </w:p>
    <w:p w:rsidR="006778BE" w:rsidRPr="00437306" w:rsidRDefault="006778BE" w:rsidP="006778BE">
      <w:pPr>
        <w:pStyle w:val="paragraph"/>
      </w:pPr>
      <w:r w:rsidRPr="00437306">
        <w:tab/>
        <w:t>(b)</w:t>
      </w:r>
      <w:r w:rsidRPr="00437306">
        <w:tab/>
        <w:t>the liquidator is conducting the external administration of a company at the time the registration is suspended or cancelled;</w:t>
      </w:r>
    </w:p>
    <w:p w:rsidR="006778BE" w:rsidRPr="00437306" w:rsidRDefault="006778BE" w:rsidP="006778BE">
      <w:pPr>
        <w:pStyle w:val="subsection2"/>
      </w:pPr>
      <w:r w:rsidRPr="00437306">
        <w:t>ASIC may, in writing, appoint another registered liquidator to conduct the external administration of the company.</w:t>
      </w:r>
    </w:p>
    <w:p w:rsidR="006778BE" w:rsidRPr="00437306" w:rsidRDefault="006778BE" w:rsidP="006778BE">
      <w:pPr>
        <w:pStyle w:val="subsection"/>
      </w:pPr>
      <w:r w:rsidRPr="00437306">
        <w:tab/>
        <w:t>(2)</w:t>
      </w:r>
      <w:r w:rsidRPr="00437306">
        <w:tab/>
        <w:t>If:</w:t>
      </w:r>
    </w:p>
    <w:p w:rsidR="006778BE" w:rsidRPr="00437306" w:rsidRDefault="006778BE" w:rsidP="006778BE">
      <w:pPr>
        <w:pStyle w:val="paragraph"/>
      </w:pPr>
      <w:r w:rsidRPr="00437306">
        <w:tab/>
        <w:t>(a)</w:t>
      </w:r>
      <w:r w:rsidRPr="00437306">
        <w:tab/>
        <w:t>a liquidator fails to renew his or her registration as a liquidator before that registration ceases to have effect; and</w:t>
      </w:r>
    </w:p>
    <w:p w:rsidR="006778BE" w:rsidRPr="00437306" w:rsidRDefault="006778BE" w:rsidP="006778BE">
      <w:pPr>
        <w:pStyle w:val="paragraph"/>
      </w:pPr>
      <w:r w:rsidRPr="00437306">
        <w:tab/>
        <w:t>(b)</w:t>
      </w:r>
      <w:r w:rsidRPr="00437306">
        <w:tab/>
        <w:t>no order has been made by the Court under subsection</w:t>
      </w:r>
      <w:r w:rsidR="00437306">
        <w:t> </w:t>
      </w:r>
      <w:r w:rsidRPr="00437306">
        <w:t>20</w:t>
      </w:r>
      <w:r w:rsidR="00437306">
        <w:noBreakHyphen/>
      </w:r>
      <w:r w:rsidRPr="00437306">
        <w:t>70(3) extending the period during which the liquidator may apply for renewal; and</w:t>
      </w:r>
    </w:p>
    <w:p w:rsidR="006778BE" w:rsidRPr="00437306" w:rsidRDefault="006778BE" w:rsidP="006778BE">
      <w:pPr>
        <w:pStyle w:val="paragraph"/>
      </w:pPr>
      <w:r w:rsidRPr="00437306">
        <w:tab/>
        <w:t>(c)</w:t>
      </w:r>
      <w:r w:rsidRPr="00437306">
        <w:tab/>
        <w:t>the liquidator is conducting the external administration of a company at the time his or her registration as a liquidator ceases to have effect;</w:t>
      </w:r>
    </w:p>
    <w:p w:rsidR="006778BE" w:rsidRPr="00437306" w:rsidRDefault="006778BE" w:rsidP="006778BE">
      <w:pPr>
        <w:pStyle w:val="subsection2"/>
      </w:pPr>
      <w:r w:rsidRPr="00437306">
        <w:t>ASIC may, in writing, appoint another registered liquidator to conduct the external administration of the company.</w:t>
      </w:r>
    </w:p>
    <w:p w:rsidR="006778BE" w:rsidRPr="00437306" w:rsidRDefault="006778BE" w:rsidP="006778BE">
      <w:pPr>
        <w:pStyle w:val="subsection"/>
      </w:pPr>
      <w:r w:rsidRPr="00437306">
        <w:tab/>
        <w:t>(3)</w:t>
      </w:r>
      <w:r w:rsidRPr="00437306">
        <w:tab/>
      </w:r>
      <w:r w:rsidR="00437306">
        <w:t>Subsections (</w:t>
      </w:r>
      <w:r w:rsidRPr="00437306">
        <w:t>1) and (2) do not apply to:</w:t>
      </w:r>
    </w:p>
    <w:p w:rsidR="006778BE" w:rsidRPr="00437306" w:rsidRDefault="006778BE" w:rsidP="006778BE">
      <w:pPr>
        <w:pStyle w:val="paragraph"/>
      </w:pPr>
      <w:r w:rsidRPr="00437306">
        <w:tab/>
        <w:t>(a)</w:t>
      </w:r>
      <w:r w:rsidRPr="00437306">
        <w:tab/>
        <w:t>a liquidator appointed by the Court; or</w:t>
      </w:r>
    </w:p>
    <w:p w:rsidR="006778BE" w:rsidRPr="00437306" w:rsidRDefault="006778BE" w:rsidP="006778BE">
      <w:pPr>
        <w:pStyle w:val="paragraph"/>
      </w:pPr>
      <w:r w:rsidRPr="00437306">
        <w:tab/>
        <w:t>(b)</w:t>
      </w:r>
      <w:r w:rsidRPr="00437306">
        <w:tab/>
        <w:t>a winding up ordered by ASIC under section</w:t>
      </w:r>
      <w:r w:rsidR="00437306">
        <w:t> </w:t>
      </w:r>
      <w:r w:rsidRPr="00437306">
        <w:t>489EA; or</w:t>
      </w:r>
    </w:p>
    <w:p w:rsidR="006778BE" w:rsidRPr="00437306" w:rsidRDefault="006778BE" w:rsidP="006778BE">
      <w:pPr>
        <w:pStyle w:val="paragraph"/>
      </w:pPr>
      <w:r w:rsidRPr="00437306">
        <w:tab/>
        <w:t>(c)</w:t>
      </w:r>
      <w:r w:rsidRPr="00437306">
        <w:tab/>
        <w:t>a members’ voluntary winding up.</w:t>
      </w:r>
    </w:p>
    <w:p w:rsidR="006778BE" w:rsidRPr="00437306" w:rsidRDefault="006778BE" w:rsidP="006778BE">
      <w:pPr>
        <w:pStyle w:val="notetext"/>
      </w:pPr>
      <w:r w:rsidRPr="00437306">
        <w:t>Note:</w:t>
      </w:r>
      <w:r w:rsidRPr="00437306">
        <w:tab/>
        <w:t>For court</w:t>
      </w:r>
      <w:r w:rsidR="00437306">
        <w:noBreakHyphen/>
      </w:r>
      <w:r w:rsidRPr="00437306">
        <w:t>appointed liquidators, see section</w:t>
      </w:r>
      <w:r w:rsidR="00437306">
        <w:t> </w:t>
      </w:r>
      <w:r w:rsidRPr="00437306">
        <w:t>473A. For a winding up ordered by ASIC, see section</w:t>
      </w:r>
      <w:r w:rsidR="00437306">
        <w:t> </w:t>
      </w:r>
      <w:r w:rsidRPr="00437306">
        <w:t>489EA. For a members’ voluntary winding up, see section</w:t>
      </w:r>
      <w:r w:rsidR="00437306">
        <w:t> </w:t>
      </w:r>
      <w:r w:rsidRPr="00437306">
        <w:t>495.</w:t>
      </w:r>
    </w:p>
    <w:p w:rsidR="006778BE" w:rsidRPr="00437306" w:rsidRDefault="006778BE" w:rsidP="006778BE">
      <w:pPr>
        <w:pStyle w:val="subsection"/>
      </w:pPr>
      <w:r w:rsidRPr="00437306">
        <w:tab/>
        <w:t>(4)</w:t>
      </w:r>
      <w:r w:rsidRPr="00437306">
        <w:tab/>
        <w:t xml:space="preserve">An appointment of a registered liquidator by ASIC under </w:t>
      </w:r>
      <w:r w:rsidR="00437306">
        <w:t>subsection (</w:t>
      </w:r>
      <w:r w:rsidRPr="00437306">
        <w:t>1) must not be made without the written consent of the liquidator.</w:t>
      </w:r>
    </w:p>
    <w:p w:rsidR="006778BE" w:rsidRPr="00437306" w:rsidRDefault="006778BE" w:rsidP="006778BE">
      <w:pPr>
        <w:pStyle w:val="ActHead3"/>
        <w:pageBreakBefore/>
      </w:pPr>
      <w:bookmarkStart w:id="477" w:name="_Toc528574691"/>
      <w:r w:rsidRPr="00437306">
        <w:rPr>
          <w:rStyle w:val="CharDivNo"/>
        </w:rPr>
        <w:t>Division</w:t>
      </w:r>
      <w:r w:rsidR="00437306">
        <w:rPr>
          <w:rStyle w:val="CharDivNo"/>
        </w:rPr>
        <w:t> </w:t>
      </w:r>
      <w:r w:rsidRPr="00437306">
        <w:rPr>
          <w:rStyle w:val="CharDivNo"/>
        </w:rPr>
        <w:t>45</w:t>
      </w:r>
      <w:r w:rsidRPr="00437306">
        <w:t>—</w:t>
      </w:r>
      <w:r w:rsidRPr="00437306">
        <w:rPr>
          <w:rStyle w:val="CharDivText"/>
        </w:rPr>
        <w:t>Court oversight of registered liquidators</w:t>
      </w:r>
      <w:bookmarkEnd w:id="477"/>
    </w:p>
    <w:p w:rsidR="006778BE" w:rsidRPr="00437306" w:rsidRDefault="006778BE" w:rsidP="006778BE">
      <w:pPr>
        <w:pStyle w:val="ActHead5"/>
      </w:pPr>
      <w:bookmarkStart w:id="478" w:name="_Toc528574692"/>
      <w:r w:rsidRPr="00437306">
        <w:rPr>
          <w:rStyle w:val="CharSectno"/>
        </w:rPr>
        <w:t>45</w:t>
      </w:r>
      <w:r w:rsidR="00437306">
        <w:rPr>
          <w:rStyle w:val="CharSectno"/>
        </w:rPr>
        <w:noBreakHyphen/>
      </w:r>
      <w:r w:rsidRPr="00437306">
        <w:rPr>
          <w:rStyle w:val="CharSectno"/>
        </w:rPr>
        <w:t>1</w:t>
      </w:r>
      <w:r w:rsidRPr="00437306">
        <w:t xml:space="preserve">  Court may make orders in relation to registered liquidators</w:t>
      </w:r>
      <w:bookmarkEnd w:id="478"/>
    </w:p>
    <w:p w:rsidR="006778BE" w:rsidRPr="00437306" w:rsidRDefault="006778BE" w:rsidP="006778BE">
      <w:pPr>
        <w:pStyle w:val="subsection"/>
      </w:pPr>
      <w:r w:rsidRPr="00437306">
        <w:tab/>
        <w:t>(1)</w:t>
      </w:r>
      <w:r w:rsidRPr="00437306">
        <w:tab/>
        <w:t>The Court may make such orders as it thinks fit in relation to a registered liquidator.</w:t>
      </w:r>
    </w:p>
    <w:p w:rsidR="006778BE" w:rsidRPr="00437306" w:rsidRDefault="006778BE" w:rsidP="006778BE">
      <w:pPr>
        <w:pStyle w:val="subsection"/>
      </w:pPr>
      <w:r w:rsidRPr="00437306">
        <w:tab/>
        <w:t>(2)</w:t>
      </w:r>
      <w:r w:rsidRPr="00437306">
        <w:tab/>
        <w:t xml:space="preserve">The Court may exercise the power under </w:t>
      </w:r>
      <w:r w:rsidR="00437306">
        <w:t>subsection (</w:t>
      </w:r>
      <w:r w:rsidRPr="00437306">
        <w:t>1):</w:t>
      </w:r>
    </w:p>
    <w:p w:rsidR="006778BE" w:rsidRPr="00437306" w:rsidRDefault="006778BE" w:rsidP="006778BE">
      <w:pPr>
        <w:pStyle w:val="paragraph"/>
      </w:pPr>
      <w:r w:rsidRPr="00437306">
        <w:tab/>
        <w:t>(a)</w:t>
      </w:r>
      <w:r w:rsidRPr="00437306">
        <w:tab/>
        <w:t>on its own initiative, during proceedings before the Court; or</w:t>
      </w:r>
    </w:p>
    <w:p w:rsidR="006778BE" w:rsidRPr="00437306" w:rsidRDefault="006778BE" w:rsidP="006778BE">
      <w:pPr>
        <w:pStyle w:val="paragraph"/>
      </w:pPr>
      <w:r w:rsidRPr="00437306">
        <w:tab/>
        <w:t>(b)</w:t>
      </w:r>
      <w:r w:rsidRPr="00437306">
        <w:tab/>
        <w:t xml:space="preserve">on application under </w:t>
      </w:r>
      <w:r w:rsidR="00437306">
        <w:t>subsection (</w:t>
      </w:r>
      <w:r w:rsidRPr="00437306">
        <w:t>3).</w:t>
      </w:r>
    </w:p>
    <w:p w:rsidR="006778BE" w:rsidRPr="00437306" w:rsidRDefault="006778BE" w:rsidP="006778BE">
      <w:pPr>
        <w:pStyle w:val="subsection"/>
      </w:pPr>
      <w:r w:rsidRPr="00437306">
        <w:tab/>
        <w:t>(3)</w:t>
      </w:r>
      <w:r w:rsidRPr="00437306">
        <w:tab/>
        <w:t xml:space="preserve">Each of the following persons may apply for an order under </w:t>
      </w:r>
      <w:r w:rsidR="00437306">
        <w:t>subsection (</w:t>
      </w:r>
      <w:r w:rsidRPr="00437306">
        <w:t>1):</w:t>
      </w:r>
    </w:p>
    <w:p w:rsidR="006778BE" w:rsidRPr="00437306" w:rsidRDefault="006778BE" w:rsidP="006778BE">
      <w:pPr>
        <w:pStyle w:val="paragraph"/>
      </w:pPr>
      <w:r w:rsidRPr="00437306">
        <w:tab/>
        <w:t>(a)</w:t>
      </w:r>
      <w:r w:rsidRPr="00437306">
        <w:tab/>
        <w:t>the registered liquidator;</w:t>
      </w:r>
    </w:p>
    <w:p w:rsidR="006778BE" w:rsidRPr="00437306" w:rsidRDefault="006778BE" w:rsidP="006778BE">
      <w:pPr>
        <w:pStyle w:val="paragraph"/>
      </w:pPr>
      <w:r w:rsidRPr="00437306">
        <w:tab/>
        <w:t>(b)</w:t>
      </w:r>
      <w:r w:rsidRPr="00437306">
        <w:tab/>
        <w:t>ASIC.</w:t>
      </w:r>
    </w:p>
    <w:p w:rsidR="006778BE" w:rsidRPr="00437306" w:rsidRDefault="006778BE" w:rsidP="006778BE">
      <w:pPr>
        <w:pStyle w:val="subsection"/>
      </w:pPr>
      <w:r w:rsidRPr="00437306">
        <w:tab/>
        <w:t>(4)</w:t>
      </w:r>
      <w:r w:rsidRPr="00437306">
        <w:tab/>
        <w:t>Without limiting the matters which the Court may take into account when making orders, the Court may take into account:</w:t>
      </w:r>
    </w:p>
    <w:p w:rsidR="006778BE" w:rsidRPr="00437306" w:rsidRDefault="006778BE" w:rsidP="006778BE">
      <w:pPr>
        <w:pStyle w:val="paragraph"/>
      </w:pPr>
      <w:r w:rsidRPr="00437306">
        <w:tab/>
        <w:t>(a)</w:t>
      </w:r>
      <w:r w:rsidRPr="00437306">
        <w:tab/>
        <w:t>whether the registered liquidator has faithfully performed, or is faithfully performing, the registered liquidator’s duties; and</w:t>
      </w:r>
    </w:p>
    <w:p w:rsidR="006778BE" w:rsidRPr="00437306" w:rsidRDefault="006778BE" w:rsidP="006778BE">
      <w:pPr>
        <w:pStyle w:val="paragraph"/>
      </w:pPr>
      <w:r w:rsidRPr="00437306">
        <w:tab/>
        <w:t>(b)</w:t>
      </w:r>
      <w:r w:rsidRPr="00437306">
        <w:tab/>
        <w:t>whether an action or failure to act by the registered liquidator is in compliance with this Act and the Insolvency Practice Rules; and</w:t>
      </w:r>
    </w:p>
    <w:p w:rsidR="006778BE" w:rsidRPr="00437306" w:rsidRDefault="006778BE" w:rsidP="006778BE">
      <w:pPr>
        <w:pStyle w:val="paragraph"/>
      </w:pPr>
      <w:r w:rsidRPr="00437306">
        <w:tab/>
        <w:t>(c)</w:t>
      </w:r>
      <w:r w:rsidRPr="00437306">
        <w:tab/>
        <w:t>whether an action or failure to act by the registered liquidator is in compliance with an order of the Court; and</w:t>
      </w:r>
    </w:p>
    <w:p w:rsidR="006778BE" w:rsidRPr="00437306" w:rsidRDefault="006778BE" w:rsidP="006778BE">
      <w:pPr>
        <w:pStyle w:val="paragraph"/>
      </w:pPr>
      <w:r w:rsidRPr="00437306">
        <w:tab/>
        <w:t>(d)</w:t>
      </w:r>
      <w:r w:rsidRPr="00437306">
        <w:tab/>
        <w:t>whether any person has suffered, or is likely to suffer, loss or damage because of an action or failure to act by the registered liquidator; and</w:t>
      </w:r>
    </w:p>
    <w:p w:rsidR="006778BE" w:rsidRPr="00437306" w:rsidRDefault="006778BE" w:rsidP="006778BE">
      <w:pPr>
        <w:pStyle w:val="paragraph"/>
      </w:pPr>
      <w:r w:rsidRPr="00437306">
        <w:tab/>
        <w:t>(e)</w:t>
      </w:r>
      <w:r w:rsidRPr="00437306">
        <w:tab/>
        <w:t>the seriousness of the consequences of any action or failure to act by the registered liquidator, including the effect of that action or failure to act on public confidence in registered liquidators as a group.</w:t>
      </w:r>
    </w:p>
    <w:p w:rsidR="006778BE" w:rsidRPr="00437306" w:rsidRDefault="006778BE" w:rsidP="006778BE">
      <w:pPr>
        <w:pStyle w:val="subsection"/>
      </w:pPr>
      <w:r w:rsidRPr="00437306">
        <w:tab/>
        <w:t>(5)</w:t>
      </w:r>
      <w:r w:rsidRPr="00437306">
        <w:tab/>
        <w:t>This section does not limit the Court’s powers under any other provision of this Act, or under any other law.</w:t>
      </w:r>
    </w:p>
    <w:p w:rsidR="006778BE" w:rsidRPr="00437306" w:rsidRDefault="006778BE" w:rsidP="006778BE">
      <w:pPr>
        <w:pStyle w:val="ActHead5"/>
      </w:pPr>
      <w:bookmarkStart w:id="479" w:name="_Toc528574693"/>
      <w:r w:rsidRPr="00437306">
        <w:rPr>
          <w:rStyle w:val="CharSectno"/>
        </w:rPr>
        <w:t>45</w:t>
      </w:r>
      <w:r w:rsidR="00437306">
        <w:rPr>
          <w:rStyle w:val="CharSectno"/>
        </w:rPr>
        <w:noBreakHyphen/>
      </w:r>
      <w:r w:rsidRPr="00437306">
        <w:rPr>
          <w:rStyle w:val="CharSectno"/>
        </w:rPr>
        <w:t>5</w:t>
      </w:r>
      <w:r w:rsidRPr="00437306">
        <w:t xml:space="preserve">  Court may make orders about costs</w:t>
      </w:r>
      <w:bookmarkEnd w:id="479"/>
    </w:p>
    <w:p w:rsidR="006778BE" w:rsidRPr="00437306" w:rsidRDefault="006778BE" w:rsidP="006778BE">
      <w:pPr>
        <w:pStyle w:val="subsection"/>
      </w:pPr>
      <w:r w:rsidRPr="00437306">
        <w:tab/>
        <w:t>(1)</w:t>
      </w:r>
      <w:r w:rsidRPr="00437306">
        <w:tab/>
        <w:t>Without limiting section</w:t>
      </w:r>
      <w:r w:rsidR="00437306">
        <w:t> </w:t>
      </w:r>
      <w:r w:rsidRPr="00437306">
        <w:t>45</w:t>
      </w:r>
      <w:r w:rsidR="00437306">
        <w:noBreakHyphen/>
      </w:r>
      <w:r w:rsidRPr="00437306">
        <w:t>1, the Court may make orders in relation to a registered liquidator that deal with the costs of a matter considered by the Court.</w:t>
      </w:r>
    </w:p>
    <w:p w:rsidR="006778BE" w:rsidRPr="00437306" w:rsidRDefault="006778BE" w:rsidP="006778BE">
      <w:pPr>
        <w:pStyle w:val="subsection"/>
      </w:pPr>
      <w:r w:rsidRPr="00437306">
        <w:tab/>
        <w:t>(2)</w:t>
      </w:r>
      <w:r w:rsidRPr="00437306">
        <w:tab/>
        <w:t>Those orders may include an order that:</w:t>
      </w:r>
    </w:p>
    <w:p w:rsidR="006778BE" w:rsidRPr="00437306" w:rsidRDefault="006778BE" w:rsidP="006778BE">
      <w:pPr>
        <w:pStyle w:val="paragraph"/>
      </w:pPr>
      <w:r w:rsidRPr="00437306">
        <w:tab/>
        <w:t>(a)</w:t>
      </w:r>
      <w:r w:rsidRPr="00437306">
        <w:tab/>
        <w:t>the registered liquidator is personally liable for some or all of those costs; and</w:t>
      </w:r>
    </w:p>
    <w:p w:rsidR="006778BE" w:rsidRPr="00437306" w:rsidRDefault="006778BE" w:rsidP="006778BE">
      <w:pPr>
        <w:pStyle w:val="paragraph"/>
      </w:pPr>
      <w:r w:rsidRPr="00437306">
        <w:tab/>
        <w:t>(b)</w:t>
      </w:r>
      <w:r w:rsidRPr="00437306">
        <w:tab/>
        <w:t>the registered liquidator is not entitled to be reimbursed by a company or its creditors in relation to some or all of those costs.</w:t>
      </w:r>
    </w:p>
    <w:p w:rsidR="006778BE" w:rsidRPr="00437306" w:rsidRDefault="006778BE" w:rsidP="006778BE">
      <w:pPr>
        <w:pStyle w:val="subsection"/>
      </w:pPr>
      <w:r w:rsidRPr="00437306">
        <w:tab/>
        <w:t>(3)</w:t>
      </w:r>
      <w:r w:rsidRPr="00437306">
        <w:tab/>
        <w:t>This section does not limit the Court’s powers under any other provision of this Act, or under any other law.</w:t>
      </w:r>
    </w:p>
    <w:p w:rsidR="006778BE" w:rsidRPr="00437306" w:rsidRDefault="006778BE" w:rsidP="006778BE">
      <w:pPr>
        <w:pStyle w:val="ActHead3"/>
        <w:pageBreakBefore/>
      </w:pPr>
      <w:bookmarkStart w:id="480" w:name="_Toc528574694"/>
      <w:r w:rsidRPr="00437306">
        <w:rPr>
          <w:rStyle w:val="CharDivNo"/>
        </w:rPr>
        <w:t>Division</w:t>
      </w:r>
      <w:r w:rsidR="00437306">
        <w:rPr>
          <w:rStyle w:val="CharDivNo"/>
        </w:rPr>
        <w:t> </w:t>
      </w:r>
      <w:r w:rsidRPr="00437306">
        <w:rPr>
          <w:rStyle w:val="CharDivNo"/>
        </w:rPr>
        <w:t>50</w:t>
      </w:r>
      <w:r w:rsidRPr="00437306">
        <w:t>—</w:t>
      </w:r>
      <w:r w:rsidRPr="00437306">
        <w:rPr>
          <w:rStyle w:val="CharDivText"/>
        </w:rPr>
        <w:t>Committees under this Part</w:t>
      </w:r>
      <w:bookmarkEnd w:id="480"/>
    </w:p>
    <w:p w:rsidR="006778BE" w:rsidRPr="00437306" w:rsidRDefault="006778BE" w:rsidP="006778BE">
      <w:pPr>
        <w:pStyle w:val="ActHead5"/>
      </w:pPr>
      <w:bookmarkStart w:id="481" w:name="_Toc528574695"/>
      <w:r w:rsidRPr="00437306">
        <w:rPr>
          <w:rStyle w:val="CharSectno"/>
        </w:rPr>
        <w:t>50</w:t>
      </w:r>
      <w:r w:rsidR="00437306">
        <w:rPr>
          <w:rStyle w:val="CharSectno"/>
        </w:rPr>
        <w:noBreakHyphen/>
      </w:r>
      <w:r w:rsidRPr="00437306">
        <w:rPr>
          <w:rStyle w:val="CharSectno"/>
        </w:rPr>
        <w:t>1</w:t>
      </w:r>
      <w:r w:rsidRPr="00437306">
        <w:t xml:space="preserve">  Simplified outline of this Division</w:t>
      </w:r>
      <w:bookmarkEnd w:id="481"/>
    </w:p>
    <w:p w:rsidR="006778BE" w:rsidRPr="00437306" w:rsidRDefault="006778BE" w:rsidP="006778BE">
      <w:pPr>
        <w:pStyle w:val="SOText"/>
      </w:pPr>
      <w:r w:rsidRPr="00437306">
        <w:t>This Division sets out common rules for committees established under this Part.</w:t>
      </w:r>
    </w:p>
    <w:p w:rsidR="006778BE" w:rsidRPr="00437306" w:rsidRDefault="006778BE" w:rsidP="006778BE">
      <w:pPr>
        <w:pStyle w:val="SOText"/>
      </w:pPr>
      <w:r w:rsidRPr="00437306">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rsidR="006778BE" w:rsidRPr="00437306" w:rsidRDefault="006778BE" w:rsidP="006778BE">
      <w:pPr>
        <w:pStyle w:val="SOText"/>
      </w:pPr>
      <w:r w:rsidRPr="00437306">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rsidR="006778BE" w:rsidRPr="00437306" w:rsidRDefault="006778BE" w:rsidP="006778BE">
      <w:pPr>
        <w:pStyle w:val="SOText"/>
      </w:pPr>
      <w:r w:rsidRPr="00437306">
        <w:t>The use and disclosure of information given to a committee is restricted to listed purposes.</w:t>
      </w:r>
    </w:p>
    <w:p w:rsidR="006778BE" w:rsidRPr="00437306" w:rsidRDefault="006778BE" w:rsidP="006778BE">
      <w:pPr>
        <w:pStyle w:val="ActHead5"/>
      </w:pPr>
      <w:bookmarkStart w:id="482" w:name="_Toc528574696"/>
      <w:r w:rsidRPr="00437306">
        <w:rPr>
          <w:rStyle w:val="CharSectno"/>
        </w:rPr>
        <w:t>50</w:t>
      </w:r>
      <w:r w:rsidR="00437306">
        <w:rPr>
          <w:rStyle w:val="CharSectno"/>
        </w:rPr>
        <w:noBreakHyphen/>
      </w:r>
      <w:r w:rsidRPr="00437306">
        <w:rPr>
          <w:rStyle w:val="CharSectno"/>
        </w:rPr>
        <w:t>5</w:t>
      </w:r>
      <w:r w:rsidRPr="00437306">
        <w:t xml:space="preserve">  Prescribed body appointing a person to a committee</w:t>
      </w:r>
      <w:bookmarkEnd w:id="482"/>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a prescribed body is to appoint a person to a committee under this Part.</w:t>
      </w:r>
    </w:p>
    <w:p w:rsidR="006778BE" w:rsidRPr="00437306" w:rsidRDefault="006778BE" w:rsidP="006778BE">
      <w:pPr>
        <w:pStyle w:val="SubsectionHead"/>
      </w:pPr>
      <w:r w:rsidRPr="00437306">
        <w:t>Prescribed body must only appoint a person with appropriate knowledge and experience</w:t>
      </w:r>
    </w:p>
    <w:p w:rsidR="006778BE" w:rsidRPr="00437306" w:rsidRDefault="006778BE" w:rsidP="006778BE">
      <w:pPr>
        <w:pStyle w:val="subsection"/>
      </w:pPr>
      <w:r w:rsidRPr="00437306">
        <w:tab/>
        <w:t>(2)</w:t>
      </w:r>
      <w:r w:rsidRPr="00437306">
        <w:tab/>
        <w:t>The prescribed body is to appoint a person as a member of the committee only if the prescribed body is satisfied that the person has:</w:t>
      </w:r>
    </w:p>
    <w:p w:rsidR="006778BE" w:rsidRPr="00437306" w:rsidRDefault="006778BE" w:rsidP="006778BE">
      <w:pPr>
        <w:pStyle w:val="paragraph"/>
      </w:pPr>
      <w:r w:rsidRPr="00437306">
        <w:tab/>
        <w:t>(a)</w:t>
      </w:r>
      <w:r w:rsidRPr="00437306">
        <w:tab/>
        <w:t>if any knowledge or experience is prescribed in relation to appointments of the kind to be made—that knowledge or experience; or</w:t>
      </w:r>
    </w:p>
    <w:p w:rsidR="006778BE" w:rsidRPr="00437306" w:rsidRDefault="006778BE" w:rsidP="006778BE">
      <w:pPr>
        <w:pStyle w:val="paragraph"/>
      </w:pPr>
      <w:r w:rsidRPr="00437306">
        <w:tab/>
        <w:t>(b)</w:t>
      </w:r>
      <w:r w:rsidRPr="00437306">
        <w:tab/>
        <w:t>if no knowledge or experience is prescribed in relation to appointments of the kind to be made—the knowledge and experience necessary to carry out the person’s functions as a member of the committee if appointed.</w:t>
      </w:r>
    </w:p>
    <w:p w:rsidR="006778BE" w:rsidRPr="00437306" w:rsidRDefault="006778BE" w:rsidP="006778BE">
      <w:pPr>
        <w:pStyle w:val="ActHead5"/>
      </w:pPr>
      <w:bookmarkStart w:id="483" w:name="_Toc528574697"/>
      <w:r w:rsidRPr="00437306">
        <w:rPr>
          <w:rStyle w:val="CharSectno"/>
        </w:rPr>
        <w:t>50</w:t>
      </w:r>
      <w:r w:rsidR="00437306">
        <w:rPr>
          <w:rStyle w:val="CharSectno"/>
        </w:rPr>
        <w:noBreakHyphen/>
      </w:r>
      <w:r w:rsidRPr="00437306">
        <w:rPr>
          <w:rStyle w:val="CharSectno"/>
        </w:rPr>
        <w:t>10</w:t>
      </w:r>
      <w:r w:rsidRPr="00437306">
        <w:t xml:space="preserve">  Minister appointing a person to a committee</w:t>
      </w:r>
      <w:bookmarkEnd w:id="483"/>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the Minister is to appoint a person to a committee under any of the following paragraphs:</w:t>
      </w:r>
    </w:p>
    <w:p w:rsidR="006778BE" w:rsidRPr="00437306" w:rsidRDefault="006778BE" w:rsidP="006778BE">
      <w:pPr>
        <w:pStyle w:val="paragraph"/>
      </w:pPr>
      <w:r w:rsidRPr="00437306">
        <w:tab/>
        <w:t>(a)</w:t>
      </w:r>
      <w:r w:rsidRPr="00437306">
        <w:tab/>
        <w:t>paragraph</w:t>
      </w:r>
      <w:r w:rsidR="00437306">
        <w:t> </w:t>
      </w:r>
      <w:r w:rsidRPr="00437306">
        <w:t>20</w:t>
      </w:r>
      <w:r w:rsidR="00437306">
        <w:noBreakHyphen/>
      </w:r>
      <w:r w:rsidRPr="00437306">
        <w:t>10(2)(c);</w:t>
      </w:r>
    </w:p>
    <w:p w:rsidR="006778BE" w:rsidRPr="00437306" w:rsidRDefault="006778BE" w:rsidP="006778BE">
      <w:pPr>
        <w:pStyle w:val="paragraph"/>
      </w:pPr>
      <w:r w:rsidRPr="00437306">
        <w:tab/>
        <w:t>(b)</w:t>
      </w:r>
      <w:r w:rsidRPr="00437306">
        <w:tab/>
        <w:t>paragraph</w:t>
      </w:r>
      <w:r w:rsidR="00437306">
        <w:t> </w:t>
      </w:r>
      <w:r w:rsidRPr="00437306">
        <w:t>20</w:t>
      </w:r>
      <w:r w:rsidR="00437306">
        <w:noBreakHyphen/>
      </w:r>
      <w:r w:rsidRPr="00437306">
        <w:t>45(2)(c);</w:t>
      </w:r>
    </w:p>
    <w:p w:rsidR="006778BE" w:rsidRPr="00437306" w:rsidRDefault="006778BE" w:rsidP="006778BE">
      <w:pPr>
        <w:pStyle w:val="paragraph"/>
      </w:pPr>
      <w:r w:rsidRPr="00437306">
        <w:tab/>
        <w:t>(c)</w:t>
      </w:r>
      <w:r w:rsidRPr="00437306">
        <w:tab/>
        <w:t>paragraph</w:t>
      </w:r>
      <w:r w:rsidR="00437306">
        <w:t> </w:t>
      </w:r>
      <w:r w:rsidRPr="00437306">
        <w:t>40</w:t>
      </w:r>
      <w:r w:rsidR="00437306">
        <w:noBreakHyphen/>
      </w:r>
      <w:r w:rsidRPr="00437306">
        <w:t>45(2)(c);</w:t>
      </w:r>
    </w:p>
    <w:p w:rsidR="006778BE" w:rsidRPr="00437306" w:rsidRDefault="006778BE" w:rsidP="006778BE">
      <w:pPr>
        <w:pStyle w:val="paragraph"/>
      </w:pPr>
      <w:r w:rsidRPr="00437306">
        <w:tab/>
        <w:t>(d)</w:t>
      </w:r>
      <w:r w:rsidRPr="00437306">
        <w:tab/>
        <w:t>paragraph</w:t>
      </w:r>
      <w:r w:rsidR="00437306">
        <w:t> </w:t>
      </w:r>
      <w:r w:rsidRPr="00437306">
        <w:t>40</w:t>
      </w:r>
      <w:r w:rsidR="00437306">
        <w:noBreakHyphen/>
      </w:r>
      <w:r w:rsidRPr="00437306">
        <w:t>75(2)(c).</w:t>
      </w:r>
    </w:p>
    <w:p w:rsidR="006778BE" w:rsidRPr="00437306" w:rsidRDefault="006778BE" w:rsidP="006778BE">
      <w:pPr>
        <w:pStyle w:val="SubsectionHead"/>
      </w:pPr>
      <w:r w:rsidRPr="00437306">
        <w:t>Matters of which the Minister must be satisfied before appointing</w:t>
      </w:r>
    </w:p>
    <w:p w:rsidR="006778BE" w:rsidRPr="00437306" w:rsidRDefault="006778BE" w:rsidP="006778BE">
      <w:pPr>
        <w:pStyle w:val="subsection"/>
      </w:pPr>
      <w:r w:rsidRPr="00437306">
        <w:tab/>
        <w:t>(2)</w:t>
      </w:r>
      <w:r w:rsidRPr="00437306">
        <w:tab/>
        <w:t>The Minister is to appoint a person as a member of the committee only if the Minister is satisfied that the person is qualified for appointment by virtue of his or her knowledge of, or experience in, one or more of the following fields:</w:t>
      </w:r>
    </w:p>
    <w:p w:rsidR="006778BE" w:rsidRPr="00437306" w:rsidRDefault="006778BE" w:rsidP="006778BE">
      <w:pPr>
        <w:pStyle w:val="paragraph"/>
      </w:pPr>
      <w:r w:rsidRPr="00437306">
        <w:tab/>
        <w:t>(a)</w:t>
      </w:r>
      <w:r w:rsidRPr="00437306">
        <w:tab/>
        <w:t>business;</w:t>
      </w:r>
    </w:p>
    <w:p w:rsidR="006778BE" w:rsidRPr="00437306" w:rsidRDefault="006778BE" w:rsidP="006778BE">
      <w:pPr>
        <w:pStyle w:val="paragraph"/>
      </w:pPr>
      <w:r w:rsidRPr="00437306">
        <w:tab/>
        <w:t>(b)</w:t>
      </w:r>
      <w:r w:rsidRPr="00437306">
        <w:tab/>
        <w:t>law, including the law relating to corporate insolvency;</w:t>
      </w:r>
    </w:p>
    <w:p w:rsidR="006778BE" w:rsidRPr="00437306" w:rsidRDefault="006778BE" w:rsidP="006778BE">
      <w:pPr>
        <w:pStyle w:val="paragraph"/>
      </w:pPr>
      <w:r w:rsidRPr="00437306">
        <w:tab/>
        <w:t>(c)</w:t>
      </w:r>
      <w:r w:rsidRPr="00437306">
        <w:tab/>
        <w:t>economics;</w:t>
      </w:r>
    </w:p>
    <w:p w:rsidR="006778BE" w:rsidRPr="00437306" w:rsidRDefault="006778BE" w:rsidP="006778BE">
      <w:pPr>
        <w:pStyle w:val="paragraph"/>
      </w:pPr>
      <w:r w:rsidRPr="00437306">
        <w:tab/>
        <w:t>(d)</w:t>
      </w:r>
      <w:r w:rsidRPr="00437306">
        <w:tab/>
        <w:t>accounting;</w:t>
      </w:r>
    </w:p>
    <w:p w:rsidR="006778BE" w:rsidRPr="00437306" w:rsidRDefault="006778BE" w:rsidP="006778BE">
      <w:pPr>
        <w:pStyle w:val="paragraph"/>
      </w:pPr>
      <w:r w:rsidRPr="00437306">
        <w:tab/>
        <w:t>(e)</w:t>
      </w:r>
      <w:r w:rsidRPr="00437306">
        <w:tab/>
        <w:t>public policy relating to corporate insolvency;</w:t>
      </w:r>
    </w:p>
    <w:p w:rsidR="006778BE" w:rsidRPr="00437306" w:rsidRDefault="006778BE" w:rsidP="006778BE">
      <w:pPr>
        <w:pStyle w:val="paragraph"/>
      </w:pPr>
      <w:r w:rsidRPr="00437306">
        <w:tab/>
        <w:t>(f)</w:t>
      </w:r>
      <w:r w:rsidRPr="00437306">
        <w:tab/>
        <w:t>administration of companies, including insolvent companies.</w:t>
      </w:r>
    </w:p>
    <w:p w:rsidR="006778BE" w:rsidRPr="00437306" w:rsidRDefault="006778BE" w:rsidP="006778BE">
      <w:pPr>
        <w:pStyle w:val="SubsectionHead"/>
      </w:pPr>
      <w:r w:rsidRPr="00437306">
        <w:t>Minister must not appoint member or staff member of ASIC</w:t>
      </w:r>
    </w:p>
    <w:p w:rsidR="006778BE" w:rsidRPr="00437306" w:rsidRDefault="006778BE" w:rsidP="006778BE">
      <w:pPr>
        <w:pStyle w:val="subsection"/>
      </w:pPr>
      <w:r w:rsidRPr="00437306">
        <w:tab/>
        <w:t>(3)</w:t>
      </w:r>
      <w:r w:rsidRPr="00437306">
        <w:tab/>
        <w:t>The Minister must not appoint:</w:t>
      </w:r>
    </w:p>
    <w:p w:rsidR="006778BE" w:rsidRPr="00437306" w:rsidRDefault="006778BE" w:rsidP="006778BE">
      <w:pPr>
        <w:pStyle w:val="paragraph"/>
      </w:pPr>
      <w:r w:rsidRPr="00437306">
        <w:tab/>
        <w:t>(a)</w:t>
      </w:r>
      <w:r w:rsidRPr="00437306">
        <w:tab/>
        <w:t>a member of ASIC (within the meaning of section</w:t>
      </w:r>
      <w:r w:rsidR="00437306">
        <w:t> </w:t>
      </w:r>
      <w:r w:rsidRPr="00437306">
        <w:t xml:space="preserve">9 of the </w:t>
      </w:r>
      <w:r w:rsidRPr="00437306">
        <w:rPr>
          <w:i/>
        </w:rPr>
        <w:t>Australian Securities and Investments Commission Act 2001</w:t>
      </w:r>
      <w:r w:rsidRPr="00437306">
        <w:t>); or</w:t>
      </w:r>
    </w:p>
    <w:p w:rsidR="006778BE" w:rsidRPr="00437306" w:rsidRDefault="006778BE" w:rsidP="006778BE">
      <w:pPr>
        <w:pStyle w:val="paragraph"/>
      </w:pPr>
      <w:r w:rsidRPr="00437306">
        <w:tab/>
        <w:t>(b)</w:t>
      </w:r>
      <w:r w:rsidRPr="00437306">
        <w:tab/>
        <w:t>a staff member of ASIC;</w:t>
      </w:r>
    </w:p>
    <w:p w:rsidR="006778BE" w:rsidRPr="00437306" w:rsidRDefault="006778BE" w:rsidP="006778BE">
      <w:pPr>
        <w:pStyle w:val="subsection2"/>
      </w:pPr>
      <w:r w:rsidRPr="00437306">
        <w:t>to be a member of the committee.</w:t>
      </w:r>
    </w:p>
    <w:p w:rsidR="006778BE" w:rsidRPr="00437306" w:rsidRDefault="006778BE" w:rsidP="006778BE">
      <w:pPr>
        <w:pStyle w:val="SubsectionHead"/>
      </w:pPr>
      <w:r w:rsidRPr="00437306">
        <w:t>Delegation of power to appoint</w:t>
      </w:r>
    </w:p>
    <w:p w:rsidR="006778BE" w:rsidRPr="00437306" w:rsidRDefault="006778BE" w:rsidP="006778BE">
      <w:pPr>
        <w:pStyle w:val="subsection"/>
      </w:pPr>
      <w:r w:rsidRPr="00437306">
        <w:tab/>
        <w:t>(4)</w:t>
      </w:r>
      <w:r w:rsidRPr="00437306">
        <w:tab/>
        <w:t>The Minister may, in writing, delegate the Minister’s powers to appoint a person to a committee to:</w:t>
      </w:r>
    </w:p>
    <w:p w:rsidR="006778BE" w:rsidRPr="00437306" w:rsidRDefault="006778BE" w:rsidP="006778BE">
      <w:pPr>
        <w:pStyle w:val="paragraph"/>
      </w:pPr>
      <w:r w:rsidRPr="00437306">
        <w:tab/>
        <w:t>(a)</w:t>
      </w:r>
      <w:r w:rsidRPr="00437306">
        <w:tab/>
        <w:t>ASIC; or</w:t>
      </w:r>
    </w:p>
    <w:p w:rsidR="006778BE" w:rsidRPr="00437306" w:rsidRDefault="006778BE" w:rsidP="006778BE">
      <w:pPr>
        <w:pStyle w:val="paragraph"/>
      </w:pPr>
      <w:r w:rsidRPr="00437306">
        <w:tab/>
        <w:t>(b)</w:t>
      </w:r>
      <w:r w:rsidRPr="00437306">
        <w:tab/>
        <w:t>a member of ASIC (within the meaning of section</w:t>
      </w:r>
      <w:r w:rsidR="00437306">
        <w:t> </w:t>
      </w:r>
      <w:r w:rsidRPr="00437306">
        <w:t xml:space="preserve">9 of the </w:t>
      </w:r>
      <w:r w:rsidRPr="00437306">
        <w:rPr>
          <w:i/>
        </w:rPr>
        <w:t>Australian Securities and Investments Commission Act 2001</w:t>
      </w:r>
      <w:r w:rsidRPr="00437306">
        <w:t>); or</w:t>
      </w:r>
    </w:p>
    <w:p w:rsidR="006778BE" w:rsidRPr="00437306" w:rsidRDefault="006778BE" w:rsidP="006778BE">
      <w:pPr>
        <w:pStyle w:val="paragraph"/>
      </w:pPr>
      <w:r w:rsidRPr="00437306">
        <w:tab/>
        <w:t>(c)</w:t>
      </w:r>
      <w:r w:rsidRPr="00437306">
        <w:tab/>
        <w:t>a staff member of ASIC who:</w:t>
      </w:r>
    </w:p>
    <w:p w:rsidR="006778BE" w:rsidRPr="00437306" w:rsidRDefault="006778BE" w:rsidP="006778BE">
      <w:pPr>
        <w:pStyle w:val="paragraphsub"/>
      </w:pPr>
      <w:r w:rsidRPr="00437306">
        <w:tab/>
        <w:t>(i)</w:t>
      </w:r>
      <w:r w:rsidRPr="00437306">
        <w:tab/>
        <w:t>is an SES employee or acting SES employee; or</w:t>
      </w:r>
    </w:p>
    <w:p w:rsidR="006778BE" w:rsidRPr="00437306" w:rsidRDefault="006778BE" w:rsidP="006778BE">
      <w:pPr>
        <w:pStyle w:val="paragraphsub"/>
      </w:pPr>
      <w:r w:rsidRPr="00437306">
        <w:tab/>
        <w:t>(ii)</w:t>
      </w:r>
      <w:r w:rsidRPr="00437306">
        <w:tab/>
        <w:t>is an APS employee who holds, or is acting in, an Executive Level 2 position; or</w:t>
      </w:r>
    </w:p>
    <w:p w:rsidR="006778BE" w:rsidRPr="00437306" w:rsidRDefault="006778BE" w:rsidP="006778BE">
      <w:pPr>
        <w:pStyle w:val="paragraphsub"/>
      </w:pPr>
      <w:r w:rsidRPr="00437306">
        <w:tab/>
        <w:t>(iii)</w:t>
      </w:r>
      <w:r w:rsidRPr="00437306">
        <w:tab/>
        <w:t>holds, or is acting in, an office or position that is equivalent to an SES employee, or an Executive Level 2.</w:t>
      </w:r>
    </w:p>
    <w:p w:rsidR="006778BE" w:rsidRPr="00437306" w:rsidRDefault="006778BE" w:rsidP="006778BE">
      <w:pPr>
        <w:pStyle w:val="subsection"/>
      </w:pPr>
      <w:r w:rsidRPr="00437306">
        <w:tab/>
        <w:t>(5)</w:t>
      </w:r>
      <w:r w:rsidRPr="00437306">
        <w:tab/>
        <w:t>In exercising powers under a delegation, the delegate must comply with any directions of the Minister.</w:t>
      </w:r>
    </w:p>
    <w:p w:rsidR="006778BE" w:rsidRPr="00437306" w:rsidRDefault="006778BE" w:rsidP="006778BE">
      <w:pPr>
        <w:pStyle w:val="ActHead5"/>
      </w:pPr>
      <w:bookmarkStart w:id="484" w:name="_Toc528574698"/>
      <w:r w:rsidRPr="00437306">
        <w:rPr>
          <w:rStyle w:val="CharSectno"/>
        </w:rPr>
        <w:t>50</w:t>
      </w:r>
      <w:r w:rsidR="00437306">
        <w:rPr>
          <w:rStyle w:val="CharSectno"/>
        </w:rPr>
        <w:noBreakHyphen/>
      </w:r>
      <w:r w:rsidRPr="00437306">
        <w:rPr>
          <w:rStyle w:val="CharSectno"/>
        </w:rPr>
        <w:t>15</w:t>
      </w:r>
      <w:r w:rsidRPr="00437306">
        <w:t xml:space="preserve">  Single committee may consider more than one matter</w:t>
      </w:r>
      <w:bookmarkEnd w:id="484"/>
    </w:p>
    <w:p w:rsidR="006778BE" w:rsidRPr="00437306" w:rsidRDefault="006778BE" w:rsidP="006778BE">
      <w:pPr>
        <w:pStyle w:val="subsection"/>
      </w:pPr>
      <w:r w:rsidRPr="00437306">
        <w:tab/>
      </w:r>
      <w:r w:rsidRPr="00437306">
        <w:tab/>
        <w:t>A single committee may be convened under this Part to consider one or more of the following:</w:t>
      </w:r>
    </w:p>
    <w:p w:rsidR="006778BE" w:rsidRPr="00437306" w:rsidRDefault="006778BE" w:rsidP="006778BE">
      <w:pPr>
        <w:pStyle w:val="paragraph"/>
      </w:pPr>
      <w:r w:rsidRPr="00437306">
        <w:tab/>
        <w:t>(a)</w:t>
      </w:r>
      <w:r w:rsidRPr="00437306">
        <w:tab/>
        <w:t>a matter or matters relating to one applicant for registration as a liquidator;</w:t>
      </w:r>
    </w:p>
    <w:p w:rsidR="006778BE" w:rsidRPr="00437306" w:rsidRDefault="006778BE" w:rsidP="006778BE">
      <w:pPr>
        <w:pStyle w:val="paragraph"/>
      </w:pPr>
      <w:r w:rsidRPr="00437306">
        <w:tab/>
        <w:t>(b)</w:t>
      </w:r>
      <w:r w:rsidRPr="00437306">
        <w:tab/>
        <w:t>a matter or matters relating to more than one applicant for registration as a liquidator;</w:t>
      </w:r>
    </w:p>
    <w:p w:rsidR="006778BE" w:rsidRPr="00437306" w:rsidRDefault="006778BE" w:rsidP="006778BE">
      <w:pPr>
        <w:pStyle w:val="paragraph"/>
      </w:pPr>
      <w:r w:rsidRPr="00437306">
        <w:tab/>
        <w:t>(c)</w:t>
      </w:r>
      <w:r w:rsidRPr="00437306">
        <w:tab/>
        <w:t>a matter or matters relating to one registered liquidator;</w:t>
      </w:r>
    </w:p>
    <w:p w:rsidR="006778BE" w:rsidRPr="00437306" w:rsidRDefault="006778BE" w:rsidP="006778BE">
      <w:pPr>
        <w:pStyle w:val="paragraph"/>
      </w:pPr>
      <w:r w:rsidRPr="00437306">
        <w:tab/>
        <w:t>(d)</w:t>
      </w:r>
      <w:r w:rsidRPr="00437306">
        <w:tab/>
        <w:t>a matter or matters relating to more than one registered liquidator.</w:t>
      </w:r>
    </w:p>
    <w:p w:rsidR="006778BE" w:rsidRPr="00437306" w:rsidRDefault="006778BE" w:rsidP="006778BE">
      <w:pPr>
        <w:pStyle w:val="ActHead5"/>
      </w:pPr>
      <w:bookmarkStart w:id="485" w:name="_Toc528574699"/>
      <w:r w:rsidRPr="00437306">
        <w:rPr>
          <w:rStyle w:val="CharSectno"/>
        </w:rPr>
        <w:t>50</w:t>
      </w:r>
      <w:r w:rsidR="00437306">
        <w:rPr>
          <w:rStyle w:val="CharSectno"/>
        </w:rPr>
        <w:noBreakHyphen/>
      </w:r>
      <w:r w:rsidRPr="00437306">
        <w:rPr>
          <w:rStyle w:val="CharSectno"/>
        </w:rPr>
        <w:t>20</w:t>
      </w:r>
      <w:r w:rsidRPr="00437306">
        <w:t xml:space="preserve">  Ongoing consideration of matters by committee</w:t>
      </w:r>
      <w:bookmarkEnd w:id="485"/>
    </w:p>
    <w:p w:rsidR="006778BE" w:rsidRPr="00437306" w:rsidRDefault="006778BE" w:rsidP="006778BE">
      <w:pPr>
        <w:pStyle w:val="subsection"/>
      </w:pPr>
      <w:r w:rsidRPr="00437306">
        <w:tab/>
      </w:r>
      <w:r w:rsidRPr="00437306">
        <w:tab/>
        <w:t>If a committee is convened under this Part to consider a matter:</w:t>
      </w:r>
    </w:p>
    <w:p w:rsidR="006778BE" w:rsidRPr="00437306" w:rsidRDefault="006778BE" w:rsidP="006778BE">
      <w:pPr>
        <w:pStyle w:val="paragraph"/>
      </w:pPr>
      <w:r w:rsidRPr="00437306">
        <w:tab/>
        <w:t>(a)</w:t>
      </w:r>
      <w:r w:rsidRPr="00437306">
        <w:tab/>
        <w:t>the committee’s powers, functions and duties in relation to the matter are not affected by a change in the membership of the committee; and</w:t>
      </w:r>
    </w:p>
    <w:p w:rsidR="006778BE" w:rsidRPr="00437306" w:rsidRDefault="006778BE" w:rsidP="006778BE">
      <w:pPr>
        <w:pStyle w:val="paragraph"/>
      </w:pPr>
      <w:r w:rsidRPr="00437306">
        <w:tab/>
        <w:t>(b)</w:t>
      </w:r>
      <w:r w:rsidRPr="00437306">
        <w:tab/>
        <w:t>the committee may adjourn its consideration of the matter, and may do so more than once; and</w:t>
      </w:r>
    </w:p>
    <w:p w:rsidR="006778BE" w:rsidRPr="00437306" w:rsidRDefault="006778BE" w:rsidP="006778BE">
      <w:pPr>
        <w:pStyle w:val="paragraph"/>
      </w:pPr>
      <w:r w:rsidRPr="00437306">
        <w:tab/>
        <w:t>(c)</w:t>
      </w:r>
      <w:r w:rsidRPr="00437306">
        <w:tab/>
        <w:t>the matter may be transferred to another committee with powers, functions and duties under this Part in relation to matters of that kind.</w:t>
      </w:r>
    </w:p>
    <w:p w:rsidR="006778BE" w:rsidRPr="00437306" w:rsidRDefault="006778BE" w:rsidP="006778BE">
      <w:pPr>
        <w:pStyle w:val="ActHead5"/>
      </w:pPr>
      <w:bookmarkStart w:id="486" w:name="_Toc528574700"/>
      <w:r w:rsidRPr="00437306">
        <w:rPr>
          <w:rStyle w:val="CharSectno"/>
        </w:rPr>
        <w:t>50</w:t>
      </w:r>
      <w:r w:rsidR="00437306">
        <w:rPr>
          <w:rStyle w:val="CharSectno"/>
        </w:rPr>
        <w:noBreakHyphen/>
      </w:r>
      <w:r w:rsidRPr="00437306">
        <w:rPr>
          <w:rStyle w:val="CharSectno"/>
        </w:rPr>
        <w:t>25</w:t>
      </w:r>
      <w:r w:rsidRPr="00437306">
        <w:t xml:space="preserve">  Procedure and other rules relating to committees</w:t>
      </w:r>
      <w:bookmarkEnd w:id="486"/>
    </w:p>
    <w:p w:rsidR="006778BE" w:rsidRPr="00437306" w:rsidRDefault="006778BE" w:rsidP="006778BE">
      <w:pPr>
        <w:pStyle w:val="subsection"/>
      </w:pPr>
      <w:r w:rsidRPr="00437306">
        <w:tab/>
      </w:r>
      <w:r w:rsidRPr="00437306">
        <w:tab/>
        <w:t>The Insolvency Practice Rules may provide for and in relation to:</w:t>
      </w:r>
    </w:p>
    <w:p w:rsidR="006778BE" w:rsidRPr="00437306" w:rsidRDefault="006778BE" w:rsidP="006778BE">
      <w:pPr>
        <w:pStyle w:val="paragraph"/>
      </w:pPr>
      <w:r w:rsidRPr="00437306">
        <w:tab/>
        <w:t>(a)</w:t>
      </w:r>
      <w:r w:rsidRPr="00437306">
        <w:tab/>
        <w:t>the manner in which the committees convened under this Part are to perform their functions, including:</w:t>
      </w:r>
    </w:p>
    <w:p w:rsidR="006778BE" w:rsidRPr="00437306" w:rsidRDefault="006778BE" w:rsidP="006778BE">
      <w:pPr>
        <w:pStyle w:val="paragraphsub"/>
      </w:pPr>
      <w:r w:rsidRPr="00437306">
        <w:tab/>
        <w:t>(i)</w:t>
      </w:r>
      <w:r w:rsidRPr="00437306">
        <w:tab/>
        <w:t>meetings of committees; and</w:t>
      </w:r>
    </w:p>
    <w:p w:rsidR="006778BE" w:rsidRPr="00437306" w:rsidRDefault="006778BE" w:rsidP="006778BE">
      <w:pPr>
        <w:pStyle w:val="paragraphsub"/>
      </w:pPr>
      <w:r w:rsidRPr="00437306">
        <w:tab/>
        <w:t>(ii)</w:t>
      </w:r>
      <w:r w:rsidRPr="00437306">
        <w:tab/>
        <w:t>the number of committee members required to constitute a quorum; and</w:t>
      </w:r>
    </w:p>
    <w:p w:rsidR="006778BE" w:rsidRPr="00437306" w:rsidRDefault="006778BE" w:rsidP="006778BE">
      <w:pPr>
        <w:pStyle w:val="paragraphsub"/>
      </w:pPr>
      <w:r w:rsidRPr="00437306">
        <w:tab/>
        <w:t>(iii)</w:t>
      </w:r>
      <w:r w:rsidRPr="00437306">
        <w:tab/>
        <w:t>disclosure of interests in a matter before a committee; and</w:t>
      </w:r>
    </w:p>
    <w:p w:rsidR="006778BE" w:rsidRPr="00437306" w:rsidRDefault="006778BE" w:rsidP="006778BE">
      <w:pPr>
        <w:pStyle w:val="paragraphsub"/>
      </w:pPr>
      <w:r w:rsidRPr="00437306">
        <w:tab/>
        <w:t>(iv)</w:t>
      </w:r>
      <w:r w:rsidRPr="00437306">
        <w:tab/>
        <w:t>the manner in which questions are to be decided by the committee; and</w:t>
      </w:r>
    </w:p>
    <w:p w:rsidR="006778BE" w:rsidRPr="00437306" w:rsidRDefault="006778BE" w:rsidP="006778BE">
      <w:pPr>
        <w:pStyle w:val="paragraph"/>
      </w:pPr>
      <w:r w:rsidRPr="00437306">
        <w:tab/>
        <w:t>(b)</w:t>
      </w:r>
      <w:r w:rsidRPr="00437306">
        <w:tab/>
        <w:t>the reconstitution of a committee; and</w:t>
      </w:r>
    </w:p>
    <w:p w:rsidR="006778BE" w:rsidRPr="00437306" w:rsidRDefault="006778BE" w:rsidP="006778BE">
      <w:pPr>
        <w:pStyle w:val="paragraph"/>
      </w:pPr>
      <w:r w:rsidRPr="00437306">
        <w:tab/>
        <w:t>(c)</w:t>
      </w:r>
      <w:r w:rsidRPr="00437306">
        <w:tab/>
        <w:t>the termination of the consideration of a matter by a committee, and the transfer of matters to another committee.</w:t>
      </w:r>
    </w:p>
    <w:p w:rsidR="006778BE" w:rsidRPr="00437306" w:rsidRDefault="006778BE" w:rsidP="006778BE">
      <w:pPr>
        <w:pStyle w:val="ActHead5"/>
      </w:pPr>
      <w:bookmarkStart w:id="487" w:name="_Toc528574701"/>
      <w:r w:rsidRPr="00437306">
        <w:rPr>
          <w:rStyle w:val="CharSectno"/>
        </w:rPr>
        <w:t>50</w:t>
      </w:r>
      <w:r w:rsidR="00437306">
        <w:rPr>
          <w:rStyle w:val="CharSectno"/>
        </w:rPr>
        <w:noBreakHyphen/>
      </w:r>
      <w:r w:rsidRPr="00437306">
        <w:rPr>
          <w:rStyle w:val="CharSectno"/>
        </w:rPr>
        <w:t>30</w:t>
      </w:r>
      <w:r w:rsidRPr="00437306">
        <w:t xml:space="preserve">  Remuneration of committee members</w:t>
      </w:r>
      <w:bookmarkEnd w:id="487"/>
    </w:p>
    <w:p w:rsidR="006778BE" w:rsidRPr="00437306" w:rsidRDefault="006778BE" w:rsidP="006778BE">
      <w:pPr>
        <w:pStyle w:val="subsection"/>
      </w:pPr>
      <w:r w:rsidRPr="00437306">
        <w:tab/>
        <w:t>(1)</w:t>
      </w:r>
      <w:r w:rsidRPr="00437306">
        <w:tab/>
        <w:t>A member of a committee convened under this Part is entitled to receive the remuneration that is determined by the Remuneration Tribunal. If no determination of that remuneration by the Tribunal is in operation, the member is entitled to receive such remuneration as the Minister determines in writing.</w:t>
      </w:r>
    </w:p>
    <w:p w:rsidR="006778BE" w:rsidRPr="00437306" w:rsidRDefault="006778BE" w:rsidP="006778BE">
      <w:pPr>
        <w:pStyle w:val="subsection"/>
      </w:pPr>
      <w:r w:rsidRPr="00437306">
        <w:tab/>
        <w:t>(2)</w:t>
      </w:r>
      <w:r w:rsidRPr="00437306">
        <w:tab/>
        <w:t>A member is entitled to receive such allowances as the Minister determines in writing.</w:t>
      </w:r>
    </w:p>
    <w:p w:rsidR="006778BE" w:rsidRPr="00437306" w:rsidRDefault="006778BE" w:rsidP="006778BE">
      <w:pPr>
        <w:pStyle w:val="subsection"/>
      </w:pPr>
      <w:r w:rsidRPr="00437306">
        <w:tab/>
        <w:t>(3)</w:t>
      </w:r>
      <w:r w:rsidRPr="00437306">
        <w:tab/>
        <w:t xml:space="preserve">This section has effect subject to the </w:t>
      </w:r>
      <w:r w:rsidRPr="00437306">
        <w:rPr>
          <w:i/>
        </w:rPr>
        <w:t>Remuneration Tribunal Act 1973</w:t>
      </w:r>
      <w:r w:rsidRPr="00437306">
        <w:t>.</w:t>
      </w:r>
    </w:p>
    <w:p w:rsidR="006778BE" w:rsidRPr="00437306" w:rsidRDefault="006778BE" w:rsidP="006778BE">
      <w:pPr>
        <w:pStyle w:val="ActHead5"/>
      </w:pPr>
      <w:bookmarkStart w:id="488" w:name="_Toc528574702"/>
      <w:r w:rsidRPr="00437306">
        <w:rPr>
          <w:rStyle w:val="CharSectno"/>
        </w:rPr>
        <w:t>50</w:t>
      </w:r>
      <w:r w:rsidR="00437306">
        <w:rPr>
          <w:rStyle w:val="CharSectno"/>
        </w:rPr>
        <w:noBreakHyphen/>
      </w:r>
      <w:r w:rsidRPr="00437306">
        <w:rPr>
          <w:rStyle w:val="CharSectno"/>
        </w:rPr>
        <w:t>35</w:t>
      </w:r>
      <w:r w:rsidRPr="00437306">
        <w:t xml:space="preserve">  Committee must only use information etc. for purposes for which disclosed</w:t>
      </w:r>
      <w:bookmarkEnd w:id="488"/>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(1)</w:t>
      </w:r>
      <w:r w:rsidRPr="00437306">
        <w:tab/>
        <w:t>A person commits an offence if:</w:t>
      </w:r>
    </w:p>
    <w:p w:rsidR="006778BE" w:rsidRPr="00437306" w:rsidRDefault="006778BE" w:rsidP="006778BE">
      <w:pPr>
        <w:pStyle w:val="paragraph"/>
      </w:pPr>
      <w:r w:rsidRPr="00437306">
        <w:tab/>
        <w:t>(a)</w:t>
      </w:r>
      <w:r w:rsidRPr="00437306">
        <w:tab/>
        <w:t>the person is or was a member of a committee convened under this Part; and</w:t>
      </w:r>
    </w:p>
    <w:p w:rsidR="006778BE" w:rsidRPr="00437306" w:rsidRDefault="006778BE" w:rsidP="006778BE">
      <w:pPr>
        <w:pStyle w:val="paragraph"/>
      </w:pPr>
      <w:r w:rsidRPr="00437306">
        <w:tab/>
        <w:t>(b)</w:t>
      </w:r>
      <w:r w:rsidRPr="00437306">
        <w:tab/>
        <w:t>information or a document is or was disclosed to the person for the purposes of exercising powers or performing functions as a member of the committee; and</w:t>
      </w:r>
    </w:p>
    <w:p w:rsidR="006778BE" w:rsidRPr="00437306" w:rsidRDefault="006778BE" w:rsidP="006778BE">
      <w:pPr>
        <w:pStyle w:val="paragraph"/>
      </w:pPr>
      <w:r w:rsidRPr="00437306">
        <w:tab/>
        <w:t>(c)</w:t>
      </w:r>
      <w:r w:rsidRPr="00437306">
        <w:tab/>
        <w:t>the person uses or discloses the information or document.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SubsectionHead"/>
      </w:pPr>
      <w:r w:rsidRPr="00437306">
        <w:t>Exception—information or document disclosed to the Inspector</w:t>
      </w:r>
      <w:r w:rsidR="00437306">
        <w:noBreakHyphen/>
      </w:r>
      <w:r w:rsidRPr="00437306">
        <w:t>General in Bankruptcy or another committee etc.</w:t>
      </w:r>
    </w:p>
    <w:p w:rsidR="006778BE" w:rsidRPr="00437306" w:rsidRDefault="006778BE" w:rsidP="006778BE">
      <w:pPr>
        <w:pStyle w:val="subsection"/>
      </w:pPr>
      <w:r w:rsidRPr="00437306">
        <w:tab/>
        <w:t>(2)</w:t>
      </w:r>
      <w:r w:rsidRPr="00437306">
        <w:tab/>
      </w:r>
      <w:r w:rsidR="00437306">
        <w:t>Subsection (</w:t>
      </w:r>
      <w:r w:rsidRPr="00437306">
        <w:t>1) does not apply if the information or document:</w:t>
      </w:r>
    </w:p>
    <w:p w:rsidR="006778BE" w:rsidRPr="00437306" w:rsidRDefault="006778BE" w:rsidP="006778BE">
      <w:pPr>
        <w:pStyle w:val="paragraph"/>
      </w:pPr>
      <w:r w:rsidRPr="00437306">
        <w:tab/>
        <w:t>(a)</w:t>
      </w:r>
      <w:r w:rsidRPr="00437306">
        <w:tab/>
        <w:t xml:space="preserve">is used or disclosed by the person for the purposes of exercising powers or performing functions as a member of the committee mentioned in </w:t>
      </w:r>
      <w:r w:rsidR="00437306">
        <w:t>subsection (</w:t>
      </w:r>
      <w:r w:rsidRPr="00437306">
        <w:t>1); or</w:t>
      </w:r>
    </w:p>
    <w:p w:rsidR="006778BE" w:rsidRPr="00437306" w:rsidRDefault="006778BE" w:rsidP="006778BE">
      <w:pPr>
        <w:pStyle w:val="paragraph"/>
      </w:pPr>
      <w:r w:rsidRPr="00437306">
        <w:tab/>
        <w:t>(b)</w:t>
      </w:r>
      <w:r w:rsidRPr="00437306">
        <w:tab/>
        <w:t>is disclosed:</w:t>
      </w:r>
    </w:p>
    <w:p w:rsidR="006778BE" w:rsidRPr="00437306" w:rsidRDefault="006778BE" w:rsidP="006778BE">
      <w:pPr>
        <w:pStyle w:val="paragraphsub"/>
      </w:pPr>
      <w:r w:rsidRPr="00437306">
        <w:tab/>
        <w:t>(i)</w:t>
      </w:r>
      <w:r w:rsidRPr="00437306">
        <w:tab/>
        <w:t>to the Inspector</w:t>
      </w:r>
      <w:r w:rsidR="00437306">
        <w:noBreakHyphen/>
      </w:r>
      <w:r w:rsidRPr="00437306">
        <w:t>General in Bankruptcy to assist the Inspector</w:t>
      </w:r>
      <w:r w:rsidR="00437306">
        <w:noBreakHyphen/>
      </w:r>
      <w:r w:rsidRPr="00437306">
        <w:t xml:space="preserve">General to exercise his or her powers or perform his or her functions under the </w:t>
      </w:r>
      <w:r w:rsidRPr="00437306">
        <w:rPr>
          <w:i/>
        </w:rPr>
        <w:t>Bankruptcy Act 1966</w:t>
      </w:r>
      <w:r w:rsidRPr="00437306">
        <w:t>; or</w:t>
      </w:r>
    </w:p>
    <w:p w:rsidR="006778BE" w:rsidRPr="00437306" w:rsidRDefault="006778BE" w:rsidP="006778BE">
      <w:pPr>
        <w:pStyle w:val="paragraphsub"/>
      </w:pPr>
      <w:r w:rsidRPr="00437306">
        <w:tab/>
        <w:t>(ii)</w:t>
      </w:r>
      <w:r w:rsidRPr="00437306">
        <w:tab/>
        <w:t>to a committee convened under Part</w:t>
      </w:r>
      <w:r w:rsidR="00437306">
        <w:t> </w:t>
      </w:r>
      <w:r w:rsidRPr="00437306">
        <w:t>2 of the Insolvency Practice Schedule (Bankruptcy)</w:t>
      </w:r>
      <w:r w:rsidRPr="00437306">
        <w:rPr>
          <w:i/>
        </w:rPr>
        <w:t xml:space="preserve"> </w:t>
      </w:r>
      <w:r w:rsidRPr="00437306">
        <w:t>to assist the committee to exercise its powers or perform its functions under that Part; or</w:t>
      </w:r>
    </w:p>
    <w:p w:rsidR="006778BE" w:rsidRPr="00437306" w:rsidRDefault="006778BE" w:rsidP="006778BE">
      <w:pPr>
        <w:pStyle w:val="paragraphsub"/>
      </w:pPr>
      <w:r w:rsidRPr="00437306">
        <w:tab/>
        <w:t>(iii)</w:t>
      </w:r>
      <w:r w:rsidRPr="00437306">
        <w:tab/>
        <w:t>to another committee convened under this Part to assist the committee to exercise its powers or perform its functions under this Part; or</w:t>
      </w:r>
    </w:p>
    <w:p w:rsidR="006778BE" w:rsidRPr="00437306" w:rsidRDefault="006778BE" w:rsidP="006778BE">
      <w:pPr>
        <w:pStyle w:val="paragraphsub"/>
      </w:pPr>
      <w:r w:rsidRPr="00437306">
        <w:tab/>
        <w:t>(iv)</w:t>
      </w:r>
      <w:r w:rsidRPr="00437306">
        <w:tab/>
        <w:t>to enable or assist a body prescribed for the purposes of this paragraph to perform its disciplinary function in relation to its members; or</w:t>
      </w:r>
    </w:p>
    <w:p w:rsidR="006778BE" w:rsidRPr="00437306" w:rsidRDefault="006778BE" w:rsidP="006778BE">
      <w:pPr>
        <w:pStyle w:val="paragraphsub"/>
      </w:pPr>
      <w:r w:rsidRPr="00437306">
        <w:tab/>
        <w:t>(v)</w:t>
      </w:r>
      <w:r w:rsidRPr="00437306">
        <w:tab/>
        <w:t>in order to enable or assist an authority or person in a State or Territory, or a foreign country, to perform or exercise a function or power that corresponds, or is analogous, to any of the committee’s or ASIC’s functions and powers; or</w:t>
      </w:r>
    </w:p>
    <w:p w:rsidR="006778BE" w:rsidRPr="00437306" w:rsidRDefault="006778BE" w:rsidP="006778BE">
      <w:pPr>
        <w:pStyle w:val="paragraphsub"/>
      </w:pPr>
      <w:r w:rsidRPr="00437306">
        <w:tab/>
        <w:t>(vi)</w:t>
      </w:r>
      <w:r w:rsidRPr="00437306">
        <w:tab/>
        <w:t>to a court or tribunal in relation to proceedings before the court or tribunal.</w:t>
      </w:r>
    </w:p>
    <w:p w:rsidR="006778BE" w:rsidRPr="00437306" w:rsidRDefault="006778BE" w:rsidP="006778BE">
      <w:pPr>
        <w:pStyle w:val="notetext"/>
      </w:pPr>
      <w:r w:rsidRPr="00437306">
        <w:t>Note:</w:t>
      </w:r>
      <w:r w:rsidRPr="00437306">
        <w:tab/>
        <w:t xml:space="preserve">A defendant bears an evidential burden in relation to the matter in </w:t>
      </w:r>
      <w:r w:rsidR="00437306">
        <w:t>subsection (</w:t>
      </w:r>
      <w:r w:rsidRPr="00437306">
        <w:t>2) (see subsection</w:t>
      </w:r>
      <w:r w:rsidR="00437306">
        <w:t> </w:t>
      </w:r>
      <w:r w:rsidRPr="00437306">
        <w:t xml:space="preserve">13.3(3) of the </w:t>
      </w:r>
      <w:r w:rsidRPr="00437306">
        <w:rPr>
          <w:i/>
        </w:rPr>
        <w:t>Criminal Code</w:t>
      </w:r>
      <w:r w:rsidRPr="00437306">
        <w:t>).</w:t>
      </w:r>
    </w:p>
    <w:p w:rsidR="006778BE" w:rsidRPr="00437306" w:rsidRDefault="006778BE" w:rsidP="006778BE">
      <w:pPr>
        <w:pStyle w:val="ActHead2"/>
        <w:pageBreakBefore/>
      </w:pPr>
      <w:bookmarkStart w:id="489" w:name="_Toc528574703"/>
      <w:r w:rsidRPr="00437306">
        <w:rPr>
          <w:rStyle w:val="CharPartNo"/>
        </w:rPr>
        <w:t>Part</w:t>
      </w:r>
      <w:r w:rsidR="00437306">
        <w:rPr>
          <w:rStyle w:val="CharPartNo"/>
        </w:rPr>
        <w:t> </w:t>
      </w:r>
      <w:r w:rsidRPr="00437306">
        <w:rPr>
          <w:rStyle w:val="CharPartNo"/>
        </w:rPr>
        <w:t>3</w:t>
      </w:r>
      <w:r w:rsidRPr="00437306">
        <w:t>—</w:t>
      </w:r>
      <w:r w:rsidRPr="00437306">
        <w:rPr>
          <w:rStyle w:val="CharPartText"/>
        </w:rPr>
        <w:t>General rules relating to external administrations</w:t>
      </w:r>
      <w:bookmarkEnd w:id="489"/>
    </w:p>
    <w:p w:rsidR="006778BE" w:rsidRPr="00437306" w:rsidRDefault="006778BE" w:rsidP="006778BE">
      <w:pPr>
        <w:pStyle w:val="ActHead3"/>
      </w:pPr>
      <w:bookmarkStart w:id="490" w:name="_Toc528574704"/>
      <w:r w:rsidRPr="00437306">
        <w:rPr>
          <w:rStyle w:val="CharDivNo"/>
        </w:rPr>
        <w:t>Division</w:t>
      </w:r>
      <w:r w:rsidR="00437306">
        <w:rPr>
          <w:rStyle w:val="CharDivNo"/>
        </w:rPr>
        <w:t> </w:t>
      </w:r>
      <w:r w:rsidRPr="00437306">
        <w:rPr>
          <w:rStyle w:val="CharDivNo"/>
        </w:rPr>
        <w:t>55</w:t>
      </w:r>
      <w:r w:rsidRPr="00437306">
        <w:t>—</w:t>
      </w:r>
      <w:r w:rsidRPr="00437306">
        <w:rPr>
          <w:rStyle w:val="CharDivText"/>
        </w:rPr>
        <w:t>Introduction</w:t>
      </w:r>
      <w:bookmarkEnd w:id="490"/>
    </w:p>
    <w:p w:rsidR="006778BE" w:rsidRPr="00437306" w:rsidRDefault="006778BE" w:rsidP="006778BE">
      <w:pPr>
        <w:pStyle w:val="ActHead5"/>
      </w:pPr>
      <w:bookmarkStart w:id="491" w:name="_Toc528574705"/>
      <w:r w:rsidRPr="00437306">
        <w:rPr>
          <w:rStyle w:val="CharSectno"/>
        </w:rPr>
        <w:t>55</w:t>
      </w:r>
      <w:r w:rsidR="00437306">
        <w:rPr>
          <w:rStyle w:val="CharSectno"/>
        </w:rPr>
        <w:noBreakHyphen/>
      </w:r>
      <w:r w:rsidRPr="00437306">
        <w:rPr>
          <w:rStyle w:val="CharSectno"/>
        </w:rPr>
        <w:t>1</w:t>
      </w:r>
      <w:r w:rsidRPr="00437306">
        <w:t xml:space="preserve">  Simplified outline of this Part</w:t>
      </w:r>
      <w:bookmarkEnd w:id="491"/>
    </w:p>
    <w:p w:rsidR="006778BE" w:rsidRPr="00437306" w:rsidRDefault="006778BE" w:rsidP="006778BE">
      <w:pPr>
        <w:pStyle w:val="SOText"/>
      </w:pPr>
      <w:r w:rsidRPr="00437306">
        <w:t>This Part sets out requirements for conducting the external administration of a company.</w:t>
      </w:r>
    </w:p>
    <w:p w:rsidR="006778BE" w:rsidRPr="00437306" w:rsidRDefault="006778BE" w:rsidP="006778BE">
      <w:pPr>
        <w:pStyle w:val="SOText"/>
      </w:pPr>
      <w:r w:rsidRPr="00437306">
        <w:t>The main provisions deal with:</w:t>
      </w:r>
    </w:p>
    <w:p w:rsidR="006778BE" w:rsidRPr="00437306" w:rsidRDefault="006778BE" w:rsidP="006778BE">
      <w:pPr>
        <w:pStyle w:val="SOPara"/>
      </w:pPr>
      <w:r w:rsidRPr="00437306">
        <w:tab/>
        <w:t>(a)</w:t>
      </w:r>
      <w:r w:rsidRPr="00437306">
        <w:tab/>
        <w:t>the remuneration of the external administrator; and</w:t>
      </w:r>
    </w:p>
    <w:p w:rsidR="006778BE" w:rsidRPr="00437306" w:rsidRDefault="006778BE" w:rsidP="006778BE">
      <w:pPr>
        <w:pStyle w:val="SOPara"/>
      </w:pPr>
      <w:r w:rsidRPr="00437306">
        <w:tab/>
        <w:t>(b)</w:t>
      </w:r>
      <w:r w:rsidRPr="00437306">
        <w:tab/>
        <w:t>the duties of the external administrator in handling the money and other property of the company; and</w:t>
      </w:r>
    </w:p>
    <w:p w:rsidR="006778BE" w:rsidRPr="00437306" w:rsidRDefault="006778BE" w:rsidP="006778BE">
      <w:pPr>
        <w:pStyle w:val="SOPara"/>
      </w:pPr>
      <w:r w:rsidRPr="00437306">
        <w:tab/>
        <w:t>(c)</w:t>
      </w:r>
      <w:r w:rsidRPr="00437306">
        <w:tab/>
        <w:t>conflicts of interest; and</w:t>
      </w:r>
    </w:p>
    <w:p w:rsidR="006778BE" w:rsidRPr="00437306" w:rsidRDefault="006778BE" w:rsidP="006778BE">
      <w:pPr>
        <w:pStyle w:val="SOPara"/>
      </w:pPr>
      <w:r w:rsidRPr="00437306">
        <w:tab/>
        <w:t>(d)</w:t>
      </w:r>
      <w:r w:rsidRPr="00437306">
        <w:tab/>
        <w:t>the duties of the external administrator to keep appropriate records, to report to ASIC and to give information, documents and reports to creditors, members of the company and others; and</w:t>
      </w:r>
    </w:p>
    <w:p w:rsidR="006778BE" w:rsidRPr="00437306" w:rsidRDefault="006778BE" w:rsidP="006778BE">
      <w:pPr>
        <w:pStyle w:val="SOPara"/>
      </w:pPr>
      <w:r w:rsidRPr="00437306">
        <w:tab/>
        <w:t>(e)</w:t>
      </w:r>
      <w:r w:rsidRPr="00437306">
        <w:tab/>
        <w:t>creditor and company meetings; and</w:t>
      </w:r>
    </w:p>
    <w:p w:rsidR="006778BE" w:rsidRPr="00437306" w:rsidRDefault="006778BE" w:rsidP="006778BE">
      <w:pPr>
        <w:pStyle w:val="SOPara"/>
      </w:pPr>
      <w:r w:rsidRPr="00437306">
        <w:tab/>
        <w:t>(f)</w:t>
      </w:r>
      <w:r w:rsidRPr="00437306">
        <w:tab/>
        <w:t>the creation and conduct of a committee to monitor the external administration (called a committee of inspection); and</w:t>
      </w:r>
    </w:p>
    <w:p w:rsidR="006778BE" w:rsidRPr="00437306" w:rsidRDefault="006778BE" w:rsidP="006778BE">
      <w:pPr>
        <w:pStyle w:val="SOPara"/>
      </w:pPr>
      <w:r w:rsidRPr="00437306">
        <w:tab/>
        <w:t>(g)</w:t>
      </w:r>
      <w:r w:rsidRPr="00437306">
        <w:tab/>
        <w:t>the rights of creditors to review the external administration; and</w:t>
      </w:r>
    </w:p>
    <w:p w:rsidR="006778BE" w:rsidRPr="00437306" w:rsidRDefault="006778BE" w:rsidP="006778BE">
      <w:pPr>
        <w:pStyle w:val="SOPara"/>
      </w:pPr>
      <w:r w:rsidRPr="00437306">
        <w:tab/>
        <w:t>(h)</w:t>
      </w:r>
      <w:r w:rsidRPr="00437306">
        <w:tab/>
        <w:t>the rights of creditors to remove the external administrator and appoint another; and</w:t>
      </w:r>
    </w:p>
    <w:p w:rsidR="006778BE" w:rsidRPr="00437306" w:rsidRDefault="006778BE" w:rsidP="006778BE">
      <w:pPr>
        <w:pStyle w:val="SOPara"/>
      </w:pPr>
      <w:r w:rsidRPr="00437306">
        <w:tab/>
        <w:t>(i)</w:t>
      </w:r>
      <w:r w:rsidRPr="00437306">
        <w:tab/>
        <w:t>the review of the external administration by the Court.</w:t>
      </w:r>
    </w:p>
    <w:p w:rsidR="006778BE" w:rsidRPr="00437306" w:rsidRDefault="006778BE" w:rsidP="006778BE">
      <w:pPr>
        <w:pStyle w:val="SOText"/>
      </w:pPr>
      <w:r w:rsidRPr="00437306">
        <w:t>There are additional rules that apply to companies under external administration in Chapter</w:t>
      </w:r>
      <w:r w:rsidR="00437306">
        <w:t> </w:t>
      </w:r>
      <w:r w:rsidRPr="00437306">
        <w:t>5 (for example, about appointment of external administrators) of this Act.</w:t>
      </w:r>
    </w:p>
    <w:p w:rsidR="006778BE" w:rsidRPr="00437306" w:rsidRDefault="006778BE" w:rsidP="006778BE">
      <w:pPr>
        <w:pStyle w:val="SOText"/>
      </w:pPr>
      <w:r w:rsidRPr="00437306">
        <w:t>Companies in receivership are not covered in this Part (see generally Part</w:t>
      </w:r>
      <w:r w:rsidR="00437306">
        <w:t> </w:t>
      </w:r>
      <w:r w:rsidRPr="00437306">
        <w:t>5.2 of this Act).</w:t>
      </w:r>
    </w:p>
    <w:p w:rsidR="006778BE" w:rsidRPr="00437306" w:rsidRDefault="006778BE" w:rsidP="006778BE">
      <w:pPr>
        <w:pStyle w:val="ActHead3"/>
        <w:pageBreakBefore/>
      </w:pPr>
      <w:bookmarkStart w:id="492" w:name="_Toc528574706"/>
      <w:r w:rsidRPr="00437306">
        <w:rPr>
          <w:rStyle w:val="CharDivNo"/>
        </w:rPr>
        <w:t>Division</w:t>
      </w:r>
      <w:r w:rsidR="00437306">
        <w:rPr>
          <w:rStyle w:val="CharDivNo"/>
        </w:rPr>
        <w:t> </w:t>
      </w:r>
      <w:r w:rsidRPr="00437306">
        <w:rPr>
          <w:rStyle w:val="CharDivNo"/>
        </w:rPr>
        <w:t>60</w:t>
      </w:r>
      <w:r w:rsidRPr="00437306">
        <w:t>—</w:t>
      </w:r>
      <w:r w:rsidRPr="00437306">
        <w:rPr>
          <w:rStyle w:val="CharDivText"/>
        </w:rPr>
        <w:t>Remuneration and other benefits received by external administrators</w:t>
      </w:r>
      <w:bookmarkEnd w:id="492"/>
    </w:p>
    <w:p w:rsidR="006778BE" w:rsidRPr="00437306" w:rsidRDefault="006778BE" w:rsidP="006778BE">
      <w:pPr>
        <w:pStyle w:val="ActHead4"/>
      </w:pPr>
      <w:bookmarkStart w:id="493" w:name="_Toc528574707"/>
      <w:r w:rsidRPr="00437306">
        <w:rPr>
          <w:rStyle w:val="CharSubdNo"/>
        </w:rPr>
        <w:t>Subdivision A</w:t>
      </w:r>
      <w:r w:rsidRPr="00437306">
        <w:t>—</w:t>
      </w:r>
      <w:r w:rsidRPr="00437306">
        <w:rPr>
          <w:rStyle w:val="CharSubdText"/>
        </w:rPr>
        <w:t>Introduction</w:t>
      </w:r>
      <w:bookmarkEnd w:id="493"/>
    </w:p>
    <w:p w:rsidR="006778BE" w:rsidRPr="00437306" w:rsidRDefault="006778BE" w:rsidP="006778BE">
      <w:pPr>
        <w:pStyle w:val="ActHead5"/>
      </w:pPr>
      <w:bookmarkStart w:id="494" w:name="_Toc528574708"/>
      <w:r w:rsidRPr="00437306">
        <w:rPr>
          <w:rStyle w:val="CharSectno"/>
        </w:rPr>
        <w:t>60</w:t>
      </w:r>
      <w:r w:rsidR="00437306">
        <w:rPr>
          <w:rStyle w:val="CharSectno"/>
        </w:rPr>
        <w:noBreakHyphen/>
      </w:r>
      <w:r w:rsidRPr="00437306">
        <w:rPr>
          <w:rStyle w:val="CharSectno"/>
        </w:rPr>
        <w:t>1</w:t>
      </w:r>
      <w:r w:rsidRPr="00437306">
        <w:t xml:space="preserve">  Simplified outline of this Division</w:t>
      </w:r>
      <w:bookmarkEnd w:id="494"/>
    </w:p>
    <w:p w:rsidR="006778BE" w:rsidRPr="00437306" w:rsidRDefault="006778BE" w:rsidP="006778BE">
      <w:pPr>
        <w:pStyle w:val="SOHeadItalic"/>
      </w:pPr>
      <w:r w:rsidRPr="00437306">
        <w:t>Remuneration</w:t>
      </w:r>
    </w:p>
    <w:p w:rsidR="006778BE" w:rsidRPr="00437306" w:rsidRDefault="006778BE" w:rsidP="006778BE">
      <w:pPr>
        <w:pStyle w:val="SOText"/>
      </w:pPr>
      <w:r w:rsidRPr="00437306">
        <w:t>The external administrator of a company is entitled to receive remuneration for necessary work properly performed by the external administrator in relation to the external administration.</w:t>
      </w:r>
    </w:p>
    <w:p w:rsidR="006778BE" w:rsidRPr="00437306" w:rsidRDefault="006778BE" w:rsidP="006778BE">
      <w:pPr>
        <w:pStyle w:val="SOText"/>
      </w:pPr>
      <w:r w:rsidRPr="00437306">
        <w:t>The amount of remuneration will usually be set under a remuneration determination. Remuneration determinations are made by:</w:t>
      </w:r>
    </w:p>
    <w:p w:rsidR="006778BE" w:rsidRPr="00437306" w:rsidRDefault="006778BE" w:rsidP="006778BE">
      <w:pPr>
        <w:pStyle w:val="SOPara"/>
      </w:pPr>
      <w:r w:rsidRPr="00437306">
        <w:tab/>
        <w:t>(a)</w:t>
      </w:r>
      <w:r w:rsidRPr="00437306">
        <w:tab/>
        <w:t>in a members voluntary winding up—the members; and</w:t>
      </w:r>
    </w:p>
    <w:p w:rsidR="006778BE" w:rsidRPr="00437306" w:rsidRDefault="006778BE" w:rsidP="006778BE">
      <w:pPr>
        <w:pStyle w:val="SOPara"/>
      </w:pPr>
      <w:r w:rsidRPr="00437306">
        <w:tab/>
        <w:t>(b)</w:t>
      </w:r>
      <w:r w:rsidRPr="00437306">
        <w:tab/>
        <w:t>in most other cases—the creditors or the committee of inspection (if there is one).</w:t>
      </w:r>
    </w:p>
    <w:p w:rsidR="006778BE" w:rsidRPr="00437306" w:rsidRDefault="006778BE" w:rsidP="006778BE">
      <w:pPr>
        <w:pStyle w:val="SOText"/>
      </w:pPr>
      <w:r w:rsidRPr="00437306">
        <w:t>However, if there is no remuneration determination, the external administrator will be entitled to receive a reasonable amount for the work. The maximum amount that the external administrator may receive in this way is $5,000 (exclusive of GST and indexed).</w:t>
      </w:r>
    </w:p>
    <w:p w:rsidR="006778BE" w:rsidRPr="00437306" w:rsidRDefault="006778BE" w:rsidP="006778BE">
      <w:pPr>
        <w:pStyle w:val="SOText"/>
      </w:pPr>
      <w:r w:rsidRPr="00437306">
        <w:t>The remuneration of provisional liquidators is, in most cases, determined by the Court.</w:t>
      </w:r>
    </w:p>
    <w:p w:rsidR="006778BE" w:rsidRPr="00437306" w:rsidRDefault="006778BE" w:rsidP="006778BE">
      <w:pPr>
        <w:pStyle w:val="SOText"/>
      </w:pPr>
      <w:r w:rsidRPr="00437306">
        <w:t>The Court may review the remuneration of the external administrator of a company and may also make orders under Division</w:t>
      </w:r>
      <w:r w:rsidR="00437306">
        <w:t> </w:t>
      </w:r>
      <w:r w:rsidRPr="00437306">
        <w:t>90 about remuneration (including ordering repayment of remuneration).</w:t>
      </w:r>
    </w:p>
    <w:p w:rsidR="006778BE" w:rsidRPr="00437306" w:rsidRDefault="006778BE" w:rsidP="006778BE">
      <w:pPr>
        <w:pStyle w:val="SOHeadItalic"/>
      </w:pPr>
      <w:r w:rsidRPr="00437306">
        <w:t>Other benefits</w:t>
      </w:r>
    </w:p>
    <w:p w:rsidR="006778BE" w:rsidRPr="00437306" w:rsidRDefault="006778BE" w:rsidP="006778BE">
      <w:pPr>
        <w:pStyle w:val="SOText"/>
      </w:pPr>
      <w:r w:rsidRPr="00437306">
        <w:t>The external administrator of a company must not:</w:t>
      </w:r>
    </w:p>
    <w:p w:rsidR="006778BE" w:rsidRPr="00437306" w:rsidRDefault="006778BE" w:rsidP="006778BE">
      <w:pPr>
        <w:pStyle w:val="SOPara"/>
      </w:pPr>
      <w:r w:rsidRPr="00437306">
        <w:tab/>
        <w:t>(a)</w:t>
      </w:r>
      <w:r w:rsidRPr="00437306">
        <w:tab/>
        <w:t>employ a related entity, unless certain requirements are met;</w:t>
      </w:r>
    </w:p>
    <w:p w:rsidR="006778BE" w:rsidRPr="00437306" w:rsidRDefault="006778BE" w:rsidP="006778BE">
      <w:pPr>
        <w:pStyle w:val="SOPara"/>
      </w:pPr>
      <w:r w:rsidRPr="00437306">
        <w:tab/>
        <w:t>(b)</w:t>
      </w:r>
      <w:r w:rsidRPr="00437306">
        <w:tab/>
        <w:t>purchase any assets of the company; or</w:t>
      </w:r>
    </w:p>
    <w:p w:rsidR="006778BE" w:rsidRPr="00437306" w:rsidRDefault="006778BE" w:rsidP="006778BE">
      <w:pPr>
        <w:pStyle w:val="SOPara"/>
      </w:pPr>
      <w:r w:rsidRPr="00437306">
        <w:tab/>
        <w:t>(c)</w:t>
      </w:r>
      <w:r w:rsidRPr="00437306">
        <w:tab/>
        <w:t>get any other benefits or profits from the administration.</w:t>
      </w:r>
    </w:p>
    <w:p w:rsidR="006778BE" w:rsidRPr="00437306" w:rsidRDefault="006778BE" w:rsidP="006778BE">
      <w:pPr>
        <w:pStyle w:val="ActHead4"/>
      </w:pPr>
      <w:bookmarkStart w:id="495" w:name="_Toc528574709"/>
      <w:r w:rsidRPr="00437306">
        <w:rPr>
          <w:rStyle w:val="CharSubdNo"/>
        </w:rPr>
        <w:t>Subdivision B</w:t>
      </w:r>
      <w:r w:rsidRPr="00437306">
        <w:t>—</w:t>
      </w:r>
      <w:r w:rsidRPr="00437306">
        <w:rPr>
          <w:rStyle w:val="CharSubdText"/>
        </w:rPr>
        <w:t>Remuneration of external administrators—general rules</w:t>
      </w:r>
      <w:bookmarkEnd w:id="495"/>
    </w:p>
    <w:p w:rsidR="006778BE" w:rsidRPr="00437306" w:rsidRDefault="006778BE" w:rsidP="006778BE">
      <w:pPr>
        <w:pStyle w:val="ActHead5"/>
      </w:pPr>
      <w:bookmarkStart w:id="496" w:name="_Toc528574710"/>
      <w:r w:rsidRPr="00437306">
        <w:rPr>
          <w:rStyle w:val="CharSectno"/>
        </w:rPr>
        <w:t>60</w:t>
      </w:r>
      <w:r w:rsidR="00437306">
        <w:rPr>
          <w:rStyle w:val="CharSectno"/>
        </w:rPr>
        <w:noBreakHyphen/>
      </w:r>
      <w:r w:rsidRPr="00437306">
        <w:rPr>
          <w:rStyle w:val="CharSectno"/>
        </w:rPr>
        <w:t>2</w:t>
      </w:r>
      <w:r w:rsidRPr="00437306">
        <w:t xml:space="preserve">  Application of this Subdivision</w:t>
      </w:r>
      <w:bookmarkEnd w:id="496"/>
    </w:p>
    <w:p w:rsidR="006778BE" w:rsidRPr="00437306" w:rsidRDefault="006778BE" w:rsidP="006778BE">
      <w:pPr>
        <w:pStyle w:val="subsection"/>
      </w:pPr>
      <w:r w:rsidRPr="00437306">
        <w:tab/>
      </w:r>
      <w:r w:rsidRPr="00437306">
        <w:tab/>
        <w:t>This Subdivision applies in relation to an external administrator of a company other than:</w:t>
      </w:r>
    </w:p>
    <w:p w:rsidR="006778BE" w:rsidRPr="00437306" w:rsidRDefault="006778BE" w:rsidP="006778BE">
      <w:pPr>
        <w:pStyle w:val="paragraph"/>
      </w:pPr>
      <w:r w:rsidRPr="00437306">
        <w:tab/>
        <w:t>(a)</w:t>
      </w:r>
      <w:r w:rsidRPr="00437306">
        <w:tab/>
        <w:t>a provisional liquidator; or</w:t>
      </w:r>
    </w:p>
    <w:p w:rsidR="006778BE" w:rsidRPr="00437306" w:rsidRDefault="006778BE" w:rsidP="006778BE">
      <w:pPr>
        <w:pStyle w:val="paragraph"/>
      </w:pPr>
      <w:r w:rsidRPr="00437306">
        <w:tab/>
        <w:t>(b)</w:t>
      </w:r>
      <w:r w:rsidRPr="00437306">
        <w:tab/>
        <w:t>a liquidator appointed by ASIC under section</w:t>
      </w:r>
      <w:r w:rsidR="00437306">
        <w:t> </w:t>
      </w:r>
      <w:r w:rsidRPr="00437306">
        <w:t>489EC (winding up by ASIC).</w:t>
      </w:r>
    </w:p>
    <w:p w:rsidR="006778BE" w:rsidRPr="00437306" w:rsidRDefault="006778BE" w:rsidP="006778BE">
      <w:pPr>
        <w:pStyle w:val="notetext"/>
      </w:pPr>
      <w:r w:rsidRPr="00437306">
        <w:t>Note:</w:t>
      </w:r>
      <w:r w:rsidRPr="00437306">
        <w:tab/>
        <w:t>For the remuneration of provisional liquidators, see Subdivision C of this Division. For the remuneration of liquidators appointed by ASIC under section</w:t>
      </w:r>
      <w:r w:rsidR="00437306">
        <w:t> </w:t>
      </w:r>
      <w:r w:rsidRPr="00437306">
        <w:t>489EC, see Subdivision D of this Division.</w:t>
      </w:r>
    </w:p>
    <w:p w:rsidR="006778BE" w:rsidRPr="00437306" w:rsidRDefault="006778BE" w:rsidP="006778BE">
      <w:pPr>
        <w:pStyle w:val="ActHead5"/>
      </w:pPr>
      <w:bookmarkStart w:id="497" w:name="_Toc528574711"/>
      <w:r w:rsidRPr="00437306">
        <w:rPr>
          <w:rStyle w:val="CharSectno"/>
        </w:rPr>
        <w:t>60</w:t>
      </w:r>
      <w:r w:rsidR="00437306">
        <w:rPr>
          <w:rStyle w:val="CharSectno"/>
        </w:rPr>
        <w:noBreakHyphen/>
      </w:r>
      <w:r w:rsidRPr="00437306">
        <w:rPr>
          <w:rStyle w:val="CharSectno"/>
        </w:rPr>
        <w:t>5</w:t>
      </w:r>
      <w:r w:rsidRPr="00437306">
        <w:t xml:space="preserve">  External administrator’s remuneration</w:t>
      </w:r>
      <w:bookmarkEnd w:id="497"/>
    </w:p>
    <w:p w:rsidR="006778BE" w:rsidRPr="00437306" w:rsidRDefault="006778BE" w:rsidP="006778BE">
      <w:pPr>
        <w:pStyle w:val="SubsectionHead"/>
      </w:pPr>
      <w:r w:rsidRPr="00437306">
        <w:t>Remuneration in accordance with remuneration determinations</w:t>
      </w:r>
    </w:p>
    <w:p w:rsidR="006778BE" w:rsidRPr="00437306" w:rsidRDefault="006778BE" w:rsidP="006778BE">
      <w:pPr>
        <w:pStyle w:val="subsection"/>
      </w:pPr>
      <w:r w:rsidRPr="00437306">
        <w:tab/>
        <w:t>(1)</w:t>
      </w:r>
      <w:r w:rsidRPr="00437306">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w:t>
      </w:r>
      <w:r w:rsidR="00437306">
        <w:t> </w:t>
      </w:r>
      <w:r w:rsidRPr="00437306">
        <w:t>60</w:t>
      </w:r>
      <w:r w:rsidR="00437306">
        <w:noBreakHyphen/>
      </w:r>
      <w:r w:rsidRPr="00437306">
        <w:t>10).</w:t>
      </w:r>
    </w:p>
    <w:p w:rsidR="006778BE" w:rsidRPr="00437306" w:rsidRDefault="006778BE" w:rsidP="006778BE">
      <w:pPr>
        <w:pStyle w:val="SubsectionHead"/>
      </w:pPr>
      <w:r w:rsidRPr="00437306">
        <w:t>Remuneration for external administrators if no remuneration determination made</w:t>
      </w:r>
    </w:p>
    <w:p w:rsidR="006778BE" w:rsidRPr="00437306" w:rsidRDefault="006778BE" w:rsidP="006778BE">
      <w:pPr>
        <w:pStyle w:val="subsection"/>
      </w:pPr>
      <w:r w:rsidRPr="00437306">
        <w:tab/>
        <w:t>(2)</w:t>
      </w:r>
      <w:r w:rsidRPr="00437306">
        <w:tab/>
        <w:t>If no remuneration determination is made in relation to necessary work properly performed by the external administrator of a company in relation to the external administration, the administrator is entitled to receive reasonable remuneration for the work. However, that remuneration must not exceed the maximum default amount.</w:t>
      </w:r>
    </w:p>
    <w:p w:rsidR="006778BE" w:rsidRPr="00437306" w:rsidRDefault="006778BE" w:rsidP="006778BE">
      <w:pPr>
        <w:pStyle w:val="ActHead5"/>
      </w:pPr>
      <w:bookmarkStart w:id="498" w:name="_Toc528574712"/>
      <w:r w:rsidRPr="00437306">
        <w:rPr>
          <w:rStyle w:val="CharSectno"/>
        </w:rPr>
        <w:t>60</w:t>
      </w:r>
      <w:r w:rsidR="00437306">
        <w:rPr>
          <w:rStyle w:val="CharSectno"/>
        </w:rPr>
        <w:noBreakHyphen/>
      </w:r>
      <w:r w:rsidRPr="00437306">
        <w:rPr>
          <w:rStyle w:val="CharSectno"/>
        </w:rPr>
        <w:t>10</w:t>
      </w:r>
      <w:r w:rsidRPr="00437306">
        <w:t xml:space="preserve">  Remuneration determinations</w:t>
      </w:r>
      <w:bookmarkEnd w:id="498"/>
    </w:p>
    <w:p w:rsidR="006778BE" w:rsidRPr="00437306" w:rsidRDefault="006778BE" w:rsidP="006778BE">
      <w:pPr>
        <w:pStyle w:val="SubsectionHead"/>
      </w:pPr>
      <w:r w:rsidRPr="00437306">
        <w:t>Remuneration determinations</w:t>
      </w:r>
    </w:p>
    <w:p w:rsidR="006778BE" w:rsidRPr="00437306" w:rsidRDefault="006778BE" w:rsidP="006778BE">
      <w:pPr>
        <w:pStyle w:val="subsection"/>
      </w:pPr>
      <w:r w:rsidRPr="00437306">
        <w:tab/>
        <w:t>(1)</w:t>
      </w:r>
      <w:r w:rsidRPr="00437306">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rsidR="006778BE" w:rsidRPr="00437306" w:rsidRDefault="006778BE" w:rsidP="006778BE">
      <w:pPr>
        <w:pStyle w:val="paragraph"/>
      </w:pPr>
      <w:r w:rsidRPr="00437306">
        <w:tab/>
        <w:t>(a)</w:t>
      </w:r>
      <w:r w:rsidRPr="00437306">
        <w:tab/>
        <w:t>by resolution of the creditors; or</w:t>
      </w:r>
    </w:p>
    <w:p w:rsidR="006778BE" w:rsidRPr="00437306" w:rsidRDefault="006778BE" w:rsidP="006778BE">
      <w:pPr>
        <w:pStyle w:val="paragraph"/>
      </w:pPr>
      <w:r w:rsidRPr="00437306">
        <w:tab/>
        <w:t>(b)</w:t>
      </w:r>
      <w:r w:rsidRPr="00437306">
        <w:tab/>
        <w:t xml:space="preserve">if there is a committee of inspection and a determination is not made under </w:t>
      </w:r>
      <w:r w:rsidR="00437306">
        <w:t>paragraph (</w:t>
      </w:r>
      <w:r w:rsidRPr="00437306">
        <w:t>a)—by the committee of inspection; or</w:t>
      </w:r>
    </w:p>
    <w:p w:rsidR="006778BE" w:rsidRPr="00437306" w:rsidRDefault="006778BE" w:rsidP="006778BE">
      <w:pPr>
        <w:pStyle w:val="paragraph"/>
      </w:pPr>
      <w:r w:rsidRPr="00437306">
        <w:tab/>
        <w:t>(c)</w:t>
      </w:r>
      <w:r w:rsidRPr="00437306">
        <w:tab/>
        <w:t xml:space="preserve">if a determination is not made under </w:t>
      </w:r>
      <w:r w:rsidR="00437306">
        <w:t>paragraph (</w:t>
      </w:r>
      <w:r w:rsidRPr="00437306">
        <w:t>a) or (b)—by the Court.</w:t>
      </w:r>
    </w:p>
    <w:p w:rsidR="006778BE" w:rsidRPr="00437306" w:rsidRDefault="006778BE" w:rsidP="006778BE">
      <w:pPr>
        <w:pStyle w:val="notetext"/>
      </w:pPr>
      <w:r w:rsidRPr="00437306">
        <w:t>Note:</w:t>
      </w:r>
      <w:r w:rsidRPr="00437306">
        <w:tab/>
        <w:t>For determinations made by the Court, see also section</w:t>
      </w:r>
      <w:r w:rsidR="00437306">
        <w:t> </w:t>
      </w:r>
      <w:r w:rsidRPr="00437306">
        <w:t>60</w:t>
      </w:r>
      <w:r w:rsidR="00437306">
        <w:noBreakHyphen/>
      </w:r>
      <w:r w:rsidRPr="00437306">
        <w:t>12 (matters to which the Court must have regard).</w:t>
      </w:r>
    </w:p>
    <w:p w:rsidR="006778BE" w:rsidRPr="00437306" w:rsidRDefault="006778BE" w:rsidP="006778BE">
      <w:pPr>
        <w:pStyle w:val="subsection"/>
      </w:pPr>
      <w:r w:rsidRPr="00437306">
        <w:tab/>
        <w:t>(2)</w:t>
      </w:r>
      <w:r w:rsidRPr="00437306">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rsidR="006778BE" w:rsidRPr="00437306" w:rsidRDefault="006778BE" w:rsidP="006778BE">
      <w:pPr>
        <w:pStyle w:val="paragraph"/>
      </w:pPr>
      <w:r w:rsidRPr="00437306">
        <w:tab/>
        <w:t>(a)</w:t>
      </w:r>
      <w:r w:rsidRPr="00437306">
        <w:tab/>
        <w:t>by resolution of the company at a general meeting; or</w:t>
      </w:r>
    </w:p>
    <w:p w:rsidR="006778BE" w:rsidRPr="00437306" w:rsidRDefault="006778BE" w:rsidP="006778BE">
      <w:pPr>
        <w:pStyle w:val="paragraph"/>
      </w:pPr>
      <w:r w:rsidRPr="00437306">
        <w:tab/>
        <w:t>(b)</w:t>
      </w:r>
      <w:r w:rsidRPr="00437306">
        <w:tab/>
        <w:t xml:space="preserve">if a determination is not made under </w:t>
      </w:r>
      <w:r w:rsidR="00437306">
        <w:t>paragraph (</w:t>
      </w:r>
      <w:r w:rsidRPr="00437306">
        <w:t>a)—by the Court.</w:t>
      </w:r>
    </w:p>
    <w:p w:rsidR="006778BE" w:rsidRPr="00437306" w:rsidRDefault="006778BE" w:rsidP="006778BE">
      <w:pPr>
        <w:pStyle w:val="notetext"/>
      </w:pPr>
      <w:r w:rsidRPr="00437306">
        <w:t>Note:</w:t>
      </w:r>
      <w:r w:rsidRPr="00437306">
        <w:tab/>
        <w:t>For determinations made by the Court, see also section</w:t>
      </w:r>
      <w:r w:rsidR="00437306">
        <w:t> </w:t>
      </w:r>
      <w:r w:rsidRPr="00437306">
        <w:t>60</w:t>
      </w:r>
      <w:r w:rsidR="00437306">
        <w:noBreakHyphen/>
      </w:r>
      <w:r w:rsidRPr="00437306">
        <w:t>12 (matters to which the Court must have regard).</w:t>
      </w:r>
    </w:p>
    <w:p w:rsidR="006778BE" w:rsidRPr="00437306" w:rsidRDefault="006778BE" w:rsidP="006778BE">
      <w:pPr>
        <w:pStyle w:val="subsection"/>
      </w:pPr>
      <w:r w:rsidRPr="00437306">
        <w:tab/>
        <w:t>(3)</w:t>
      </w:r>
      <w:r w:rsidRPr="00437306">
        <w:tab/>
        <w:t>A determination under this section may specify remuneration that the external administrator is entitled to receive in either or both of the following ways:</w:t>
      </w:r>
    </w:p>
    <w:p w:rsidR="006778BE" w:rsidRPr="00437306" w:rsidRDefault="006778BE" w:rsidP="006778BE">
      <w:pPr>
        <w:pStyle w:val="paragraph"/>
      </w:pPr>
      <w:r w:rsidRPr="00437306">
        <w:tab/>
        <w:t>(a)</w:t>
      </w:r>
      <w:r w:rsidRPr="00437306">
        <w:tab/>
        <w:t>by specifying an amount of remuneration;</w:t>
      </w:r>
    </w:p>
    <w:p w:rsidR="006778BE" w:rsidRPr="00437306" w:rsidRDefault="006778BE" w:rsidP="006778BE">
      <w:pPr>
        <w:pStyle w:val="paragraph"/>
      </w:pPr>
      <w:r w:rsidRPr="00437306">
        <w:tab/>
        <w:t>(b)</w:t>
      </w:r>
      <w:r w:rsidRPr="00437306">
        <w:tab/>
        <w:t>by specifying a method for working out an amount of remuneration.</w:t>
      </w:r>
    </w:p>
    <w:p w:rsidR="006778BE" w:rsidRPr="00437306" w:rsidRDefault="006778BE" w:rsidP="006778BE">
      <w:pPr>
        <w:pStyle w:val="SubsectionHead"/>
      </w:pPr>
      <w:r w:rsidRPr="00437306">
        <w:t>Remuneration on a time</w:t>
      </w:r>
      <w:r w:rsidR="00437306">
        <w:noBreakHyphen/>
      </w:r>
      <w:r w:rsidRPr="00437306">
        <w:t>cost basis</w:t>
      </w:r>
    </w:p>
    <w:p w:rsidR="006778BE" w:rsidRPr="00437306" w:rsidRDefault="006778BE" w:rsidP="006778BE">
      <w:pPr>
        <w:pStyle w:val="subsection"/>
      </w:pPr>
      <w:r w:rsidRPr="00437306">
        <w:tab/>
        <w:t>(4)</w:t>
      </w:r>
      <w:r w:rsidRPr="00437306">
        <w:tab/>
        <w:t>If a determination under this section specifies that the external administrator is entitled to receive remuneration worked out wholly or partly on a time</w:t>
      </w:r>
      <w:r w:rsidR="00437306">
        <w:noBreakHyphen/>
      </w:r>
      <w:r w:rsidRPr="00437306">
        <w:t>cost basis, the determination must include a cap on the amount of remuneration worked out on a time</w:t>
      </w:r>
      <w:r w:rsidR="00437306">
        <w:noBreakHyphen/>
      </w:r>
      <w:r w:rsidRPr="00437306">
        <w:t>cost basis that the external administrator is entitled to receive.</w:t>
      </w:r>
    </w:p>
    <w:p w:rsidR="006778BE" w:rsidRPr="00437306" w:rsidRDefault="006778BE" w:rsidP="006778BE">
      <w:pPr>
        <w:pStyle w:val="SubsectionHead"/>
      </w:pPr>
      <w:r w:rsidRPr="00437306">
        <w:t>More than one remuneration determination may be made</w:t>
      </w:r>
    </w:p>
    <w:p w:rsidR="006778BE" w:rsidRPr="00437306" w:rsidRDefault="006778BE" w:rsidP="006778BE">
      <w:pPr>
        <w:pStyle w:val="subsection"/>
      </w:pPr>
      <w:r w:rsidRPr="00437306">
        <w:tab/>
        <w:t>(5)</w:t>
      </w:r>
      <w:r w:rsidRPr="00437306">
        <w:tab/>
        <w:t>To avoid doubt, more than one determination under this section may be made in relation to a particular external administrator of a company and a particular external administration of a company.</w:t>
      </w:r>
    </w:p>
    <w:p w:rsidR="006778BE" w:rsidRPr="00437306" w:rsidRDefault="006778BE" w:rsidP="006778BE">
      <w:pPr>
        <w:pStyle w:val="ActHead5"/>
      </w:pPr>
      <w:bookmarkStart w:id="499" w:name="_Toc528574713"/>
      <w:r w:rsidRPr="00437306">
        <w:rPr>
          <w:rStyle w:val="CharSectno"/>
        </w:rPr>
        <w:t>60</w:t>
      </w:r>
      <w:r w:rsidR="00437306">
        <w:rPr>
          <w:rStyle w:val="CharSectno"/>
        </w:rPr>
        <w:noBreakHyphen/>
      </w:r>
      <w:r w:rsidRPr="00437306">
        <w:rPr>
          <w:rStyle w:val="CharSectno"/>
        </w:rPr>
        <w:t>11</w:t>
      </w:r>
      <w:r w:rsidRPr="00437306">
        <w:t xml:space="preserve">  Review of remuneration determinations</w:t>
      </w:r>
      <w:bookmarkEnd w:id="499"/>
    </w:p>
    <w:p w:rsidR="006778BE" w:rsidRPr="00437306" w:rsidRDefault="006778BE" w:rsidP="006778BE">
      <w:pPr>
        <w:pStyle w:val="SubsectionHead"/>
      </w:pPr>
      <w:r w:rsidRPr="00437306">
        <w:t>Review on application</w:t>
      </w:r>
    </w:p>
    <w:p w:rsidR="006778BE" w:rsidRPr="00437306" w:rsidRDefault="006778BE" w:rsidP="006778BE">
      <w:pPr>
        <w:pStyle w:val="subsection"/>
      </w:pPr>
      <w:r w:rsidRPr="00437306">
        <w:tab/>
        <w:t>(1)</w:t>
      </w:r>
      <w:r w:rsidRPr="00437306">
        <w:tab/>
        <w:t>Any of the following may apply to the Court for a review of a remuneration determination for an external administrator of a company:</w:t>
      </w:r>
    </w:p>
    <w:p w:rsidR="006778BE" w:rsidRPr="00437306" w:rsidRDefault="006778BE" w:rsidP="006778BE">
      <w:pPr>
        <w:pStyle w:val="paragraph"/>
      </w:pPr>
      <w:r w:rsidRPr="00437306">
        <w:tab/>
        <w:t>(a)</w:t>
      </w:r>
      <w:r w:rsidRPr="00437306">
        <w:tab/>
        <w:t>ASIC;</w:t>
      </w:r>
    </w:p>
    <w:p w:rsidR="006778BE" w:rsidRPr="00437306" w:rsidRDefault="006778BE" w:rsidP="006778BE">
      <w:pPr>
        <w:pStyle w:val="paragraph"/>
      </w:pPr>
      <w:r w:rsidRPr="00437306">
        <w:tab/>
        <w:t>(b)</w:t>
      </w:r>
      <w:r w:rsidRPr="00437306">
        <w:tab/>
        <w:t>a person with a financial interest in the external administration of the company;</w:t>
      </w:r>
    </w:p>
    <w:p w:rsidR="006778BE" w:rsidRPr="00437306" w:rsidRDefault="006778BE" w:rsidP="006778BE">
      <w:pPr>
        <w:pStyle w:val="paragraph"/>
      </w:pPr>
      <w:r w:rsidRPr="00437306">
        <w:tab/>
        <w:t>(c)</w:t>
      </w:r>
      <w:r w:rsidRPr="00437306">
        <w:tab/>
        <w:t>an officer of the company.</w:t>
      </w:r>
    </w:p>
    <w:p w:rsidR="006778BE" w:rsidRPr="00437306" w:rsidRDefault="006778BE" w:rsidP="006778BE">
      <w:pPr>
        <w:pStyle w:val="subsection"/>
      </w:pPr>
      <w:r w:rsidRPr="00437306">
        <w:tab/>
        <w:t>(2)</w:t>
      </w:r>
      <w:r w:rsidRPr="00437306">
        <w:tab/>
      </w:r>
      <w:r w:rsidR="00437306">
        <w:t>Paragraph (</w:t>
      </w:r>
      <w:r w:rsidRPr="00437306">
        <w:t>1)(c) has effect despite section</w:t>
      </w:r>
      <w:r w:rsidR="00437306">
        <w:t> </w:t>
      </w:r>
      <w:r w:rsidRPr="00437306">
        <w:t>198G.</w:t>
      </w:r>
    </w:p>
    <w:p w:rsidR="006778BE" w:rsidRPr="00437306" w:rsidRDefault="006778BE" w:rsidP="006778BE">
      <w:pPr>
        <w:pStyle w:val="notetext"/>
      </w:pPr>
      <w:r w:rsidRPr="00437306">
        <w:t>Note:</w:t>
      </w:r>
      <w:r w:rsidRPr="00437306">
        <w:tab/>
        <w:t>Section</w:t>
      </w:r>
      <w:r w:rsidR="00437306">
        <w:t> </w:t>
      </w:r>
      <w:r w:rsidRPr="00437306">
        <w:t>198G deals with powers of officers etc. while a company is under external administration.</w:t>
      </w:r>
    </w:p>
    <w:p w:rsidR="006778BE" w:rsidRPr="00437306" w:rsidRDefault="006778BE" w:rsidP="006778BE">
      <w:pPr>
        <w:pStyle w:val="subsection"/>
      </w:pPr>
      <w:r w:rsidRPr="00437306">
        <w:tab/>
        <w:t>(3)</w:t>
      </w:r>
      <w:r w:rsidRPr="00437306">
        <w:tab/>
        <w:t xml:space="preserve">On application under </w:t>
      </w:r>
      <w:r w:rsidR="00437306">
        <w:t>subsection (</w:t>
      </w:r>
      <w:r w:rsidRPr="00437306">
        <w:t>1), the Court may, if it considers it appropriate to do so, review the remuneration determination.</w:t>
      </w:r>
    </w:p>
    <w:p w:rsidR="006778BE" w:rsidRPr="00437306" w:rsidRDefault="006778BE" w:rsidP="006778BE">
      <w:pPr>
        <w:pStyle w:val="notetext"/>
      </w:pPr>
      <w:r w:rsidRPr="00437306">
        <w:t>Note:</w:t>
      </w:r>
      <w:r w:rsidRPr="00437306">
        <w:tab/>
        <w:t>See also section</w:t>
      </w:r>
      <w:r w:rsidR="00437306">
        <w:t> </w:t>
      </w:r>
      <w:r w:rsidRPr="00437306">
        <w:t>60</w:t>
      </w:r>
      <w:r w:rsidR="00437306">
        <w:noBreakHyphen/>
      </w:r>
      <w:r w:rsidRPr="00437306">
        <w:t>12 (matters to which the Court must have regard).</w:t>
      </w:r>
    </w:p>
    <w:p w:rsidR="006778BE" w:rsidRPr="00437306" w:rsidRDefault="006778BE" w:rsidP="006778BE">
      <w:pPr>
        <w:pStyle w:val="SubsectionHead"/>
      </w:pPr>
      <w:r w:rsidRPr="00437306">
        <w:t>Court must affirm, vary or set aside remuneration determination</w:t>
      </w:r>
    </w:p>
    <w:p w:rsidR="006778BE" w:rsidRPr="00437306" w:rsidRDefault="006778BE" w:rsidP="006778BE">
      <w:pPr>
        <w:pStyle w:val="subsection"/>
      </w:pPr>
      <w:r w:rsidRPr="00437306">
        <w:tab/>
        <w:t>(4)</w:t>
      </w:r>
      <w:r w:rsidRPr="00437306">
        <w:tab/>
        <w:t>After reviewing the remuneration determination, the Court must:</w:t>
      </w:r>
    </w:p>
    <w:p w:rsidR="006778BE" w:rsidRPr="00437306" w:rsidRDefault="006778BE" w:rsidP="006778BE">
      <w:pPr>
        <w:pStyle w:val="paragraph"/>
      </w:pPr>
      <w:r w:rsidRPr="00437306">
        <w:tab/>
        <w:t>(a)</w:t>
      </w:r>
      <w:r w:rsidRPr="00437306">
        <w:tab/>
        <w:t>affirm the remuneration determination; or</w:t>
      </w:r>
    </w:p>
    <w:p w:rsidR="006778BE" w:rsidRPr="00437306" w:rsidRDefault="006778BE" w:rsidP="006778BE">
      <w:pPr>
        <w:pStyle w:val="paragraph"/>
      </w:pPr>
      <w:r w:rsidRPr="00437306">
        <w:tab/>
        <w:t>(b)</w:t>
      </w:r>
      <w:r w:rsidRPr="00437306">
        <w:tab/>
        <w:t>vary the remuneration determination; or</w:t>
      </w:r>
    </w:p>
    <w:p w:rsidR="006778BE" w:rsidRPr="00437306" w:rsidRDefault="006778BE" w:rsidP="006778BE">
      <w:pPr>
        <w:pStyle w:val="paragraph"/>
      </w:pPr>
      <w:r w:rsidRPr="00437306">
        <w:tab/>
        <w:t>(c)</w:t>
      </w:r>
      <w:r w:rsidRPr="00437306">
        <w:tab/>
        <w:t>set aside the remuneration determination and substitute another remuneration determination.</w:t>
      </w:r>
    </w:p>
    <w:p w:rsidR="006778BE" w:rsidRPr="00437306" w:rsidRDefault="006778BE" w:rsidP="006778BE">
      <w:pPr>
        <w:pStyle w:val="SubsectionHead"/>
      </w:pPr>
      <w:r w:rsidRPr="00437306">
        <w:t>Exception</w:t>
      </w:r>
    </w:p>
    <w:p w:rsidR="006778BE" w:rsidRPr="00437306" w:rsidRDefault="006778BE" w:rsidP="006778BE">
      <w:pPr>
        <w:pStyle w:val="subsection"/>
      </w:pPr>
      <w:r w:rsidRPr="00437306">
        <w:tab/>
        <w:t>(5)</w:t>
      </w:r>
      <w:r w:rsidRPr="00437306">
        <w:tab/>
      </w:r>
      <w:r w:rsidR="00437306">
        <w:t>Subsection (</w:t>
      </w:r>
      <w:r w:rsidRPr="00437306">
        <w:t>1) does not apply to a remuneration determination made by the Court.</w:t>
      </w:r>
    </w:p>
    <w:p w:rsidR="006778BE" w:rsidRPr="00437306" w:rsidRDefault="006778BE" w:rsidP="006778BE">
      <w:pPr>
        <w:pStyle w:val="ActHead5"/>
      </w:pPr>
      <w:bookmarkStart w:id="500" w:name="_Toc528574714"/>
      <w:r w:rsidRPr="00437306">
        <w:rPr>
          <w:rStyle w:val="CharSectno"/>
        </w:rPr>
        <w:t>60</w:t>
      </w:r>
      <w:r w:rsidR="00437306">
        <w:rPr>
          <w:rStyle w:val="CharSectno"/>
        </w:rPr>
        <w:noBreakHyphen/>
      </w:r>
      <w:r w:rsidRPr="00437306">
        <w:rPr>
          <w:rStyle w:val="CharSectno"/>
        </w:rPr>
        <w:t>12</w:t>
      </w:r>
      <w:r w:rsidRPr="00437306">
        <w:t xml:space="preserve">  Matters to which the Court must have regard</w:t>
      </w:r>
      <w:bookmarkEnd w:id="500"/>
    </w:p>
    <w:p w:rsidR="006778BE" w:rsidRPr="00437306" w:rsidRDefault="006778BE" w:rsidP="006778BE">
      <w:pPr>
        <w:pStyle w:val="subsection"/>
      </w:pPr>
      <w:r w:rsidRPr="00437306">
        <w:tab/>
      </w:r>
      <w:r w:rsidRPr="00437306">
        <w:tab/>
        <w:t>In making a remuneration determination under paragraph</w:t>
      </w:r>
      <w:r w:rsidR="00437306">
        <w:t> </w:t>
      </w:r>
      <w:r w:rsidRPr="00437306">
        <w:t>60</w:t>
      </w:r>
      <w:r w:rsidR="00437306">
        <w:noBreakHyphen/>
      </w:r>
      <w:r w:rsidRPr="00437306">
        <w:t>10(1)(c) or (2)(b), or reviewing a remuneration determination under section</w:t>
      </w:r>
      <w:r w:rsidR="00437306">
        <w:t> </w:t>
      </w:r>
      <w:r w:rsidRPr="00437306">
        <w:t>60</w:t>
      </w:r>
      <w:r w:rsidR="00437306">
        <w:noBreakHyphen/>
      </w:r>
      <w:r w:rsidRPr="00437306">
        <w:t>11, the Court must have regard to whether the remuneration is reasonable, taking into account any or all of the following matters:</w:t>
      </w:r>
    </w:p>
    <w:p w:rsidR="006778BE" w:rsidRPr="00437306" w:rsidRDefault="006778BE" w:rsidP="006778BE">
      <w:pPr>
        <w:pStyle w:val="paragraph"/>
      </w:pPr>
      <w:r w:rsidRPr="00437306">
        <w:tab/>
        <w:t>(a)</w:t>
      </w:r>
      <w:r w:rsidRPr="00437306">
        <w:tab/>
        <w:t>the extent to which the work by the external administrator was necessary and properly performed;</w:t>
      </w:r>
    </w:p>
    <w:p w:rsidR="006778BE" w:rsidRPr="00437306" w:rsidRDefault="006778BE" w:rsidP="006778BE">
      <w:pPr>
        <w:pStyle w:val="paragraph"/>
      </w:pPr>
      <w:r w:rsidRPr="00437306">
        <w:tab/>
        <w:t>(b)</w:t>
      </w:r>
      <w:r w:rsidRPr="00437306">
        <w:tab/>
        <w:t>the extent to which the work likely to be performed by the external administrator is likely to be necessary and properly performed;</w:t>
      </w:r>
    </w:p>
    <w:p w:rsidR="006778BE" w:rsidRPr="00437306" w:rsidRDefault="006778BE" w:rsidP="006778BE">
      <w:pPr>
        <w:pStyle w:val="paragraph"/>
      </w:pPr>
      <w:r w:rsidRPr="00437306">
        <w:tab/>
        <w:t>(c)</w:t>
      </w:r>
      <w:r w:rsidRPr="00437306">
        <w:tab/>
        <w:t>the period during which the work was, or is likely to be, performed by the external administrator;</w:t>
      </w:r>
    </w:p>
    <w:p w:rsidR="006778BE" w:rsidRPr="00437306" w:rsidRDefault="006778BE" w:rsidP="006778BE">
      <w:pPr>
        <w:pStyle w:val="paragraph"/>
      </w:pPr>
      <w:r w:rsidRPr="00437306">
        <w:tab/>
        <w:t>(d)</w:t>
      </w:r>
      <w:r w:rsidRPr="00437306">
        <w:tab/>
        <w:t>the quality of the work performed, or likely to be performed, by the external administrator;</w:t>
      </w:r>
    </w:p>
    <w:p w:rsidR="006778BE" w:rsidRPr="00437306" w:rsidRDefault="006778BE" w:rsidP="006778BE">
      <w:pPr>
        <w:pStyle w:val="paragraph"/>
      </w:pPr>
      <w:r w:rsidRPr="00437306">
        <w:tab/>
        <w:t>(e)</w:t>
      </w:r>
      <w:r w:rsidRPr="00437306">
        <w:tab/>
        <w:t>the complexity (or otherwise) of the work performed, or likely to be performed, by the external administrator;</w:t>
      </w:r>
    </w:p>
    <w:p w:rsidR="006778BE" w:rsidRPr="00437306" w:rsidRDefault="006778BE" w:rsidP="006778BE">
      <w:pPr>
        <w:pStyle w:val="paragraph"/>
      </w:pPr>
      <w:r w:rsidRPr="00437306">
        <w:tab/>
        <w:t>(f)</w:t>
      </w:r>
      <w:r w:rsidRPr="00437306">
        <w:tab/>
        <w:t>the extent (if any) to which the external administrator was, or is likely to be, required to deal with extraordinary issues;</w:t>
      </w:r>
    </w:p>
    <w:p w:rsidR="006778BE" w:rsidRPr="00437306" w:rsidRDefault="006778BE" w:rsidP="006778BE">
      <w:pPr>
        <w:pStyle w:val="paragraph"/>
      </w:pPr>
      <w:r w:rsidRPr="00437306">
        <w:tab/>
        <w:t>(g)</w:t>
      </w:r>
      <w:r w:rsidRPr="00437306">
        <w:tab/>
        <w:t>the extent (if any) to which the external administrator was, or is likely to be, required to accept a higher level of risk or responsibility than is usually the case;</w:t>
      </w:r>
    </w:p>
    <w:p w:rsidR="006778BE" w:rsidRPr="00437306" w:rsidRDefault="006778BE" w:rsidP="006778BE">
      <w:pPr>
        <w:pStyle w:val="paragraph"/>
      </w:pPr>
      <w:r w:rsidRPr="00437306">
        <w:tab/>
        <w:t>(h)</w:t>
      </w:r>
      <w:r w:rsidRPr="00437306">
        <w:tab/>
        <w:t>the value and nature of any property dealt with, or likely to be dealt with, by the external administrator;</w:t>
      </w:r>
    </w:p>
    <w:p w:rsidR="006778BE" w:rsidRPr="00437306" w:rsidRDefault="006778BE" w:rsidP="006778BE">
      <w:pPr>
        <w:pStyle w:val="paragraph"/>
      </w:pPr>
      <w:r w:rsidRPr="00437306">
        <w:tab/>
        <w:t>(i)</w:t>
      </w:r>
      <w:r w:rsidRPr="00437306">
        <w:tab/>
        <w:t>the number, attributes and conduct, or the likely number, attributes and conduct, of the creditors;</w:t>
      </w:r>
    </w:p>
    <w:p w:rsidR="006778BE" w:rsidRPr="00437306" w:rsidRDefault="006778BE" w:rsidP="006778BE">
      <w:pPr>
        <w:pStyle w:val="paragraph"/>
      </w:pPr>
      <w:r w:rsidRPr="00437306">
        <w:tab/>
        <w:t>(j)</w:t>
      </w:r>
      <w:r w:rsidRPr="00437306">
        <w:tab/>
        <w:t>if the remuneration is worked out wholly or partly on a time</w:t>
      </w:r>
      <w:r w:rsidR="00437306">
        <w:noBreakHyphen/>
      </w:r>
      <w:r w:rsidRPr="00437306">
        <w:t>cost basis—the time properly taken, or likely to be properly taken, by the external administrator in performing the work;</w:t>
      </w:r>
    </w:p>
    <w:p w:rsidR="006778BE" w:rsidRPr="00437306" w:rsidRDefault="006778BE" w:rsidP="006778BE">
      <w:pPr>
        <w:pStyle w:val="paragraph"/>
      </w:pPr>
      <w:r w:rsidRPr="00437306">
        <w:tab/>
        <w:t>(k)</w:t>
      </w:r>
      <w:r w:rsidRPr="00437306">
        <w:tab/>
        <w:t>whether the external administrator was, or is likely to be, required to deal with one or more controllers, or one or more managing controllers;</w:t>
      </w:r>
    </w:p>
    <w:p w:rsidR="006778BE" w:rsidRPr="00437306" w:rsidRDefault="006778BE" w:rsidP="006778BE">
      <w:pPr>
        <w:pStyle w:val="paragraph"/>
      </w:pPr>
      <w:r w:rsidRPr="00437306">
        <w:tab/>
        <w:t>(l)</w:t>
      </w:r>
      <w:r w:rsidRPr="00437306">
        <w:tab/>
        <w:t>if:</w:t>
      </w:r>
    </w:p>
    <w:p w:rsidR="006778BE" w:rsidRPr="00437306" w:rsidRDefault="006778BE" w:rsidP="006778BE">
      <w:pPr>
        <w:pStyle w:val="paragraphsub"/>
      </w:pPr>
      <w:r w:rsidRPr="00437306">
        <w:tab/>
        <w:t>(i)</w:t>
      </w:r>
      <w:r w:rsidRPr="00437306">
        <w:tab/>
        <w:t>a review has been carried out under Subdivision C of Division</w:t>
      </w:r>
      <w:r w:rsidR="00437306">
        <w:t> </w:t>
      </w:r>
      <w:r w:rsidRPr="00437306">
        <w:t>90 (review by another registered liquidator) into a matter that relates to the external administration; and</w:t>
      </w:r>
    </w:p>
    <w:p w:rsidR="006778BE" w:rsidRPr="00437306" w:rsidRDefault="006778BE" w:rsidP="006778BE">
      <w:pPr>
        <w:pStyle w:val="paragraphsub"/>
      </w:pPr>
      <w:r w:rsidRPr="00437306">
        <w:tab/>
        <w:t>(ii)</w:t>
      </w:r>
      <w:r w:rsidRPr="00437306">
        <w:tab/>
        <w:t>the matter is, or includes, remuneration of the external administrator;</w:t>
      </w:r>
    </w:p>
    <w:p w:rsidR="006778BE" w:rsidRPr="00437306" w:rsidRDefault="006778BE" w:rsidP="006778BE">
      <w:pPr>
        <w:pStyle w:val="paragraph"/>
      </w:pPr>
      <w:r w:rsidRPr="00437306">
        <w:tab/>
      </w:r>
      <w:r w:rsidRPr="00437306">
        <w:tab/>
        <w:t>the contents of the report on the review that relate to that matter;</w:t>
      </w:r>
    </w:p>
    <w:p w:rsidR="006778BE" w:rsidRPr="00437306" w:rsidRDefault="006778BE" w:rsidP="006778BE">
      <w:pPr>
        <w:pStyle w:val="paragraph"/>
      </w:pPr>
      <w:r w:rsidRPr="00437306">
        <w:tab/>
        <w:t>(m)</w:t>
      </w:r>
      <w:r w:rsidRPr="00437306">
        <w:tab/>
        <w:t>any other relevant matters.</w:t>
      </w:r>
    </w:p>
    <w:p w:rsidR="006778BE" w:rsidRPr="00437306" w:rsidRDefault="006778BE" w:rsidP="006778BE">
      <w:pPr>
        <w:pStyle w:val="ActHead5"/>
      </w:pPr>
      <w:bookmarkStart w:id="501" w:name="_Toc528574715"/>
      <w:r w:rsidRPr="00437306">
        <w:rPr>
          <w:rStyle w:val="CharSectno"/>
        </w:rPr>
        <w:t>60</w:t>
      </w:r>
      <w:r w:rsidR="00437306">
        <w:rPr>
          <w:rStyle w:val="CharSectno"/>
        </w:rPr>
        <w:noBreakHyphen/>
      </w:r>
      <w:r w:rsidRPr="00437306">
        <w:rPr>
          <w:rStyle w:val="CharSectno"/>
        </w:rPr>
        <w:t>15</w:t>
      </w:r>
      <w:r w:rsidRPr="00437306">
        <w:t xml:space="preserve">  Maximum default amount</w:t>
      </w:r>
      <w:bookmarkEnd w:id="501"/>
    </w:p>
    <w:p w:rsidR="006778BE" w:rsidRPr="00437306" w:rsidRDefault="006778BE" w:rsidP="006778BE">
      <w:pPr>
        <w:pStyle w:val="SubsectionHead"/>
      </w:pPr>
      <w:r w:rsidRPr="00437306">
        <w:t>Maximum default amount</w:t>
      </w:r>
    </w:p>
    <w:p w:rsidR="006778BE" w:rsidRPr="00437306" w:rsidRDefault="006778BE" w:rsidP="006778BE">
      <w:pPr>
        <w:pStyle w:val="subsection"/>
      </w:pPr>
      <w:r w:rsidRPr="00437306">
        <w:rPr>
          <w:lang w:eastAsia="en-US"/>
        </w:rPr>
        <w:tab/>
        <w:t>(1)</w:t>
      </w:r>
      <w:r w:rsidRPr="00437306">
        <w:rPr>
          <w:lang w:eastAsia="en-US"/>
        </w:rPr>
        <w:tab/>
        <w:t>T</w:t>
      </w:r>
      <w:r w:rsidRPr="00437306">
        <w:t xml:space="preserve">he </w:t>
      </w:r>
      <w:r w:rsidRPr="00437306">
        <w:rPr>
          <w:b/>
          <w:i/>
        </w:rPr>
        <w:t>maximum default amount</w:t>
      </w:r>
      <w:r w:rsidRPr="00437306">
        <w:t xml:space="preserve"> for an external administrator of a company is an amount (exclusive of GST) worked out as follows:</w:t>
      </w:r>
    </w:p>
    <w:p w:rsidR="006778BE" w:rsidRPr="00437306" w:rsidRDefault="006778BE" w:rsidP="006778BE">
      <w:pPr>
        <w:pStyle w:val="paragraph"/>
      </w:pPr>
      <w:r w:rsidRPr="00437306">
        <w:tab/>
        <w:t>(a)</w:t>
      </w:r>
      <w:r w:rsidRPr="00437306">
        <w:tab/>
        <w:t>if the external administrator is appointed in relation to the external administration of the company during the financial year beginning on 1</w:t>
      </w:r>
      <w:r w:rsidR="00437306">
        <w:t> </w:t>
      </w:r>
      <w:r w:rsidRPr="00437306">
        <w:t>July 2016—$5,000;</w:t>
      </w:r>
    </w:p>
    <w:p w:rsidR="006778BE" w:rsidRPr="00437306" w:rsidRDefault="006778BE" w:rsidP="006778BE">
      <w:pPr>
        <w:pStyle w:val="paragraph"/>
      </w:pPr>
      <w:r w:rsidRPr="00437306">
        <w:tab/>
        <w:t>(b)</w:t>
      </w:r>
      <w:r w:rsidRPr="00437306">
        <w:tab/>
        <w:t>if the external administrator is appointed in relation to the external administration of the company during a financial year beginning on or after 1</w:t>
      </w:r>
      <w:r w:rsidR="00437306">
        <w:t> </w:t>
      </w:r>
      <w:r w:rsidRPr="00437306">
        <w:t>July 2017—the greater of:</w:t>
      </w:r>
    </w:p>
    <w:p w:rsidR="006778BE" w:rsidRPr="00437306" w:rsidRDefault="006778BE" w:rsidP="006778BE">
      <w:pPr>
        <w:pStyle w:val="paragraphsub"/>
      </w:pPr>
      <w:r w:rsidRPr="00437306">
        <w:tab/>
        <w:t>(i)</w:t>
      </w:r>
      <w:r w:rsidRPr="00437306">
        <w:tab/>
        <w:t xml:space="preserve">the amount worked out by multiplying the indexation factor for the financial year (worked out under </w:t>
      </w:r>
      <w:r w:rsidR="00437306">
        <w:t>subsections (</w:t>
      </w:r>
      <w:r w:rsidRPr="00437306">
        <w:t>3) and (4)) by the maximum default amount for an external administrator appointed during the previous financial year; and</w:t>
      </w:r>
    </w:p>
    <w:p w:rsidR="006778BE" w:rsidRPr="00437306" w:rsidRDefault="006778BE" w:rsidP="006778BE">
      <w:pPr>
        <w:pStyle w:val="paragraphsub"/>
      </w:pPr>
      <w:r w:rsidRPr="00437306">
        <w:tab/>
        <w:t>(ii)</w:t>
      </w:r>
      <w:r w:rsidRPr="00437306">
        <w:tab/>
        <w:t>the amount (if any) prescribed for the purposes of this subparagraph.</w:t>
      </w:r>
    </w:p>
    <w:p w:rsidR="006778BE" w:rsidRPr="00437306" w:rsidRDefault="006778BE" w:rsidP="006778BE">
      <w:pPr>
        <w:pStyle w:val="SubsectionHead"/>
      </w:pPr>
      <w:r w:rsidRPr="00437306">
        <w:t>Rounding</w:t>
      </w:r>
    </w:p>
    <w:p w:rsidR="006778BE" w:rsidRPr="00437306" w:rsidRDefault="006778BE" w:rsidP="006778BE">
      <w:pPr>
        <w:pStyle w:val="subsection"/>
      </w:pPr>
      <w:r w:rsidRPr="00437306">
        <w:tab/>
        <w:t>(2)</w:t>
      </w:r>
      <w:r w:rsidRPr="00437306">
        <w:tab/>
        <w:t xml:space="preserve">Amounts worked out under </w:t>
      </w:r>
      <w:r w:rsidR="00437306">
        <w:t>subsection (</w:t>
      </w:r>
      <w:r w:rsidRPr="00437306">
        <w:t>1) must be rounded to the nearest whole dollar (rounding 50 cents upwards).</w:t>
      </w:r>
    </w:p>
    <w:p w:rsidR="006778BE" w:rsidRPr="00437306" w:rsidRDefault="006778BE" w:rsidP="006778BE">
      <w:pPr>
        <w:pStyle w:val="SubsectionHead"/>
      </w:pPr>
      <w:r w:rsidRPr="00437306">
        <w:t>Indexation factor</w:t>
      </w:r>
    </w:p>
    <w:p w:rsidR="006778BE" w:rsidRPr="00437306" w:rsidRDefault="006778BE" w:rsidP="006778BE">
      <w:pPr>
        <w:pStyle w:val="subsection"/>
      </w:pPr>
      <w:r w:rsidRPr="00437306">
        <w:tab/>
        <w:t>(3)</w:t>
      </w:r>
      <w:r w:rsidRPr="00437306">
        <w:tab/>
        <w:t xml:space="preserve">Subject to </w:t>
      </w:r>
      <w:r w:rsidR="00437306">
        <w:t>subsection (</w:t>
      </w:r>
      <w:r w:rsidRPr="00437306">
        <w:t xml:space="preserve">4), the </w:t>
      </w:r>
      <w:r w:rsidRPr="00437306">
        <w:rPr>
          <w:b/>
          <w:i/>
        </w:rPr>
        <w:t>indexation factor</w:t>
      </w:r>
      <w:r w:rsidRPr="00437306">
        <w:t xml:space="preserve"> for a financial year is the number worked out by dividing the index number for the March quarter immediately preceding that financial year by the index number for the March quarter immediately preceding that first</w:t>
      </w:r>
      <w:r w:rsidR="00437306">
        <w:noBreakHyphen/>
      </w:r>
      <w:r w:rsidRPr="00437306">
        <w:t>mentioned March quarter.</w:t>
      </w:r>
    </w:p>
    <w:p w:rsidR="006778BE" w:rsidRPr="00437306" w:rsidRDefault="006778BE" w:rsidP="006778BE">
      <w:pPr>
        <w:pStyle w:val="subsection"/>
      </w:pPr>
      <w:r w:rsidRPr="00437306">
        <w:tab/>
        <w:t>(4)</w:t>
      </w:r>
      <w:r w:rsidRPr="00437306">
        <w:tab/>
        <w:t xml:space="preserve">If an indexation factor worked out under </w:t>
      </w:r>
      <w:r w:rsidR="00437306">
        <w:t>subsection (</w:t>
      </w:r>
      <w:r w:rsidRPr="00437306">
        <w:t>3) would be less than 1, the indexation factor is to be increased to 1.</w:t>
      </w:r>
    </w:p>
    <w:p w:rsidR="006778BE" w:rsidRPr="00437306" w:rsidRDefault="006778BE" w:rsidP="006778BE">
      <w:pPr>
        <w:pStyle w:val="SubsectionHead"/>
      </w:pPr>
      <w:r w:rsidRPr="00437306">
        <w:t>Changes to CPI index reference period and publication of substituted index numbers</w:t>
      </w:r>
    </w:p>
    <w:p w:rsidR="006778BE" w:rsidRPr="00437306" w:rsidRDefault="006778BE" w:rsidP="006778BE">
      <w:pPr>
        <w:pStyle w:val="subsection"/>
      </w:pPr>
      <w:r w:rsidRPr="00437306">
        <w:tab/>
        <w:t>(5)</w:t>
      </w:r>
      <w:r w:rsidRPr="00437306">
        <w:tab/>
        <w:t>In working out the indexation factor:</w:t>
      </w:r>
    </w:p>
    <w:p w:rsidR="006778BE" w:rsidRPr="00437306" w:rsidRDefault="006778BE" w:rsidP="006778BE">
      <w:pPr>
        <w:pStyle w:val="paragraph"/>
      </w:pPr>
      <w:r w:rsidRPr="00437306">
        <w:tab/>
        <w:t>(a)</w:t>
      </w:r>
      <w:r w:rsidRPr="00437306">
        <w:tab/>
        <w:t>use only the index numbers published in terms of the most recently published index reference period for the Consumer Price Index; and</w:t>
      </w:r>
    </w:p>
    <w:p w:rsidR="006778BE" w:rsidRPr="00437306" w:rsidRDefault="006778BE" w:rsidP="006778BE">
      <w:pPr>
        <w:pStyle w:val="paragraph"/>
      </w:pPr>
      <w:r w:rsidRPr="00437306">
        <w:tab/>
        <w:t>(b)</w:t>
      </w:r>
      <w:r w:rsidRPr="00437306">
        <w:tab/>
        <w:t>disregard index numbers published in substitution for previously published index numbers (except where the substituted numbers are published to take account of changes in the index reference period).</w:t>
      </w:r>
    </w:p>
    <w:p w:rsidR="006778BE" w:rsidRPr="00437306" w:rsidRDefault="006778BE" w:rsidP="006778BE">
      <w:pPr>
        <w:pStyle w:val="SubsectionHead"/>
      </w:pPr>
      <w:r w:rsidRPr="00437306">
        <w:t>Definition—index number</w:t>
      </w:r>
    </w:p>
    <w:p w:rsidR="006778BE" w:rsidRPr="00437306" w:rsidRDefault="006778BE" w:rsidP="006778BE">
      <w:pPr>
        <w:pStyle w:val="subsection"/>
      </w:pPr>
      <w:r w:rsidRPr="00437306">
        <w:tab/>
        <w:t>(6)</w:t>
      </w:r>
      <w:r w:rsidRPr="00437306">
        <w:tab/>
        <w:t>In this section:</w:t>
      </w:r>
    </w:p>
    <w:p w:rsidR="006778BE" w:rsidRPr="00437306" w:rsidRDefault="006778BE" w:rsidP="006778BE">
      <w:pPr>
        <w:pStyle w:val="Definition"/>
      </w:pPr>
      <w:r w:rsidRPr="00437306">
        <w:rPr>
          <w:b/>
          <w:i/>
        </w:rPr>
        <w:t>index number</w:t>
      </w:r>
      <w:r w:rsidRPr="00437306">
        <w:t>, in relation to a quarter, means the All Groups Consumer Price Index number, being the weighted average of the 8 capital cities, published by the Australian Statistician in respect of that quarter.</w:t>
      </w:r>
    </w:p>
    <w:p w:rsidR="006778BE" w:rsidRPr="00437306" w:rsidRDefault="006778BE" w:rsidP="006778BE">
      <w:pPr>
        <w:pStyle w:val="ActHead4"/>
      </w:pPr>
      <w:bookmarkStart w:id="502" w:name="_Toc528574716"/>
      <w:r w:rsidRPr="00437306">
        <w:rPr>
          <w:rStyle w:val="CharSubdNo"/>
        </w:rPr>
        <w:t>Subdivision C</w:t>
      </w:r>
      <w:r w:rsidRPr="00437306">
        <w:t>—</w:t>
      </w:r>
      <w:r w:rsidRPr="00437306">
        <w:rPr>
          <w:rStyle w:val="CharSubdText"/>
        </w:rPr>
        <w:t>Remuneration of provisional liquidators</w:t>
      </w:r>
      <w:bookmarkEnd w:id="502"/>
    </w:p>
    <w:p w:rsidR="006778BE" w:rsidRPr="00437306" w:rsidRDefault="006778BE" w:rsidP="006778BE">
      <w:pPr>
        <w:pStyle w:val="ActHead5"/>
      </w:pPr>
      <w:bookmarkStart w:id="503" w:name="_Toc528574717"/>
      <w:r w:rsidRPr="00437306">
        <w:rPr>
          <w:rStyle w:val="CharSectno"/>
        </w:rPr>
        <w:t>60</w:t>
      </w:r>
      <w:r w:rsidR="00437306">
        <w:rPr>
          <w:rStyle w:val="CharSectno"/>
        </w:rPr>
        <w:noBreakHyphen/>
      </w:r>
      <w:r w:rsidRPr="00437306">
        <w:rPr>
          <w:rStyle w:val="CharSectno"/>
        </w:rPr>
        <w:t>16</w:t>
      </w:r>
      <w:r w:rsidRPr="00437306">
        <w:t xml:space="preserve">  Remuneration of provisional liquidators</w:t>
      </w:r>
      <w:bookmarkEnd w:id="503"/>
    </w:p>
    <w:p w:rsidR="006778BE" w:rsidRPr="00437306" w:rsidRDefault="006778BE" w:rsidP="006778BE">
      <w:pPr>
        <w:pStyle w:val="subsection"/>
      </w:pPr>
      <w:r w:rsidRPr="00437306">
        <w:tab/>
        <w:t>(1)</w:t>
      </w:r>
      <w:r w:rsidRPr="00437306">
        <w:tab/>
        <w:t>A provisional liquidator is entitled to receive such remuneration, by way of percentage or otherwise, as is:</w:t>
      </w:r>
    </w:p>
    <w:p w:rsidR="006778BE" w:rsidRPr="00437306" w:rsidRDefault="006778BE" w:rsidP="006778BE">
      <w:pPr>
        <w:pStyle w:val="paragraph"/>
      </w:pPr>
      <w:r w:rsidRPr="00437306">
        <w:tab/>
        <w:t>(a)</w:t>
      </w:r>
      <w:r w:rsidRPr="00437306">
        <w:tab/>
        <w:t>determined by the Court; or</w:t>
      </w:r>
    </w:p>
    <w:p w:rsidR="006778BE" w:rsidRPr="00437306" w:rsidRDefault="006778BE" w:rsidP="006778BE">
      <w:pPr>
        <w:pStyle w:val="paragraph"/>
      </w:pPr>
      <w:r w:rsidRPr="00437306">
        <w:tab/>
        <w:t>(b)</w:t>
      </w:r>
      <w:r w:rsidRPr="00437306">
        <w:tab/>
        <w:t>if:</w:t>
      </w:r>
    </w:p>
    <w:p w:rsidR="006778BE" w:rsidRPr="00437306" w:rsidRDefault="006778BE" w:rsidP="006778BE">
      <w:pPr>
        <w:pStyle w:val="paragraphsub"/>
      </w:pPr>
      <w:r w:rsidRPr="00437306">
        <w:tab/>
        <w:t>(i)</w:t>
      </w:r>
      <w:r w:rsidRPr="00437306">
        <w:tab/>
        <w:t>no determination by the Court is in force; and</w:t>
      </w:r>
    </w:p>
    <w:p w:rsidR="006778BE" w:rsidRPr="00437306" w:rsidRDefault="006778BE" w:rsidP="006778BE">
      <w:pPr>
        <w:pStyle w:val="paragraphsub"/>
      </w:pPr>
      <w:r w:rsidRPr="00437306">
        <w:tab/>
        <w:t>(ii)</w:t>
      </w:r>
      <w:r w:rsidRPr="00437306">
        <w:tab/>
        <w:t>there is a committee of inspection;</w:t>
      </w:r>
    </w:p>
    <w:p w:rsidR="006778BE" w:rsidRPr="00437306" w:rsidRDefault="006778BE" w:rsidP="006778BE">
      <w:pPr>
        <w:pStyle w:val="paragraph"/>
      </w:pPr>
      <w:r w:rsidRPr="00437306">
        <w:tab/>
      </w:r>
      <w:r w:rsidRPr="00437306">
        <w:tab/>
        <w:t>determined by agreement between the liquidator and the committee of inspection; or</w:t>
      </w:r>
    </w:p>
    <w:p w:rsidR="006778BE" w:rsidRPr="00437306" w:rsidRDefault="006778BE" w:rsidP="006778BE">
      <w:pPr>
        <w:pStyle w:val="paragraph"/>
      </w:pPr>
      <w:r w:rsidRPr="00437306">
        <w:tab/>
        <w:t>(c)</w:t>
      </w:r>
      <w:r w:rsidRPr="00437306">
        <w:tab/>
        <w:t>if:</w:t>
      </w:r>
    </w:p>
    <w:p w:rsidR="006778BE" w:rsidRPr="00437306" w:rsidRDefault="006778BE" w:rsidP="006778BE">
      <w:pPr>
        <w:pStyle w:val="paragraphsub"/>
      </w:pPr>
      <w:r w:rsidRPr="00437306">
        <w:tab/>
        <w:t>(i)</w:t>
      </w:r>
      <w:r w:rsidRPr="00437306">
        <w:tab/>
        <w:t>no determination by the Court is in force; and</w:t>
      </w:r>
    </w:p>
    <w:p w:rsidR="006778BE" w:rsidRPr="00437306" w:rsidRDefault="006778BE" w:rsidP="006778BE">
      <w:pPr>
        <w:pStyle w:val="paragraphsub"/>
      </w:pPr>
      <w:r w:rsidRPr="00437306">
        <w:tab/>
        <w:t>(ii)</w:t>
      </w:r>
      <w:r w:rsidRPr="00437306">
        <w:tab/>
        <w:t>there is no committee of inspection or the liquidator and the committee of inspection fail to agree;</w:t>
      </w:r>
    </w:p>
    <w:p w:rsidR="006778BE" w:rsidRPr="00437306" w:rsidRDefault="006778BE" w:rsidP="006778BE">
      <w:pPr>
        <w:pStyle w:val="paragraph"/>
      </w:pPr>
      <w:r w:rsidRPr="00437306">
        <w:tab/>
      </w:r>
      <w:r w:rsidRPr="00437306">
        <w:tab/>
        <w:t>determined by resolution of the creditors.</w:t>
      </w:r>
    </w:p>
    <w:p w:rsidR="006778BE" w:rsidRPr="00437306" w:rsidRDefault="006778BE" w:rsidP="006778BE">
      <w:pPr>
        <w:pStyle w:val="subsection"/>
      </w:pPr>
      <w:r w:rsidRPr="00437306">
        <w:tab/>
        <w:t>(2)</w:t>
      </w:r>
      <w:r w:rsidRPr="00437306">
        <w:tab/>
        <w:t>Sections</w:t>
      </w:r>
      <w:r w:rsidR="00437306">
        <w:t> </w:t>
      </w:r>
      <w:r w:rsidRPr="00437306">
        <w:t>60</w:t>
      </w:r>
      <w:r w:rsidR="00437306">
        <w:noBreakHyphen/>
      </w:r>
      <w:r w:rsidRPr="00437306">
        <w:t>11 and 60</w:t>
      </w:r>
      <w:r w:rsidR="00437306">
        <w:noBreakHyphen/>
      </w:r>
      <w:r w:rsidRPr="00437306">
        <w:t>12 (Court review) apply in relation to a determination mentioned in this section in the same way as they apply to a remuneration determination made under section</w:t>
      </w:r>
      <w:r w:rsidR="00437306">
        <w:t> </w:t>
      </w:r>
      <w:r w:rsidRPr="00437306">
        <w:t>60</w:t>
      </w:r>
      <w:r w:rsidR="00437306">
        <w:noBreakHyphen/>
      </w:r>
      <w:r w:rsidRPr="00437306">
        <w:t>10.</w:t>
      </w:r>
    </w:p>
    <w:p w:rsidR="006778BE" w:rsidRPr="00437306" w:rsidRDefault="006778BE" w:rsidP="006778BE">
      <w:pPr>
        <w:pStyle w:val="ActHead4"/>
      </w:pPr>
      <w:bookmarkStart w:id="504" w:name="_Toc528574718"/>
      <w:r w:rsidRPr="00437306">
        <w:rPr>
          <w:rStyle w:val="CharSubdNo"/>
        </w:rPr>
        <w:t>Subdivision D</w:t>
      </w:r>
      <w:r w:rsidRPr="00437306">
        <w:t>—</w:t>
      </w:r>
      <w:r w:rsidRPr="00437306">
        <w:rPr>
          <w:rStyle w:val="CharSubdText"/>
        </w:rPr>
        <w:t>Remuneration of liquidators in winding up by ASIC</w:t>
      </w:r>
      <w:bookmarkEnd w:id="504"/>
    </w:p>
    <w:p w:rsidR="006778BE" w:rsidRPr="00437306" w:rsidRDefault="006778BE" w:rsidP="006778BE">
      <w:pPr>
        <w:pStyle w:val="ActHead5"/>
      </w:pPr>
      <w:bookmarkStart w:id="505" w:name="_Toc528574719"/>
      <w:r w:rsidRPr="00437306">
        <w:rPr>
          <w:rStyle w:val="CharSectno"/>
        </w:rPr>
        <w:t>60</w:t>
      </w:r>
      <w:r w:rsidR="00437306">
        <w:rPr>
          <w:rStyle w:val="CharSectno"/>
        </w:rPr>
        <w:noBreakHyphen/>
      </w:r>
      <w:r w:rsidRPr="00437306">
        <w:rPr>
          <w:rStyle w:val="CharSectno"/>
        </w:rPr>
        <w:t>17</w:t>
      </w:r>
      <w:r w:rsidRPr="00437306">
        <w:t xml:space="preserve">  Remuneration of liquidators in winding up by ASIC</w:t>
      </w:r>
      <w:bookmarkEnd w:id="505"/>
    </w:p>
    <w:p w:rsidR="006778BE" w:rsidRPr="00437306" w:rsidRDefault="006778BE" w:rsidP="006778BE">
      <w:pPr>
        <w:pStyle w:val="subsection"/>
      </w:pPr>
      <w:r w:rsidRPr="00437306">
        <w:tab/>
      </w:r>
      <w:r w:rsidRPr="00437306">
        <w:tab/>
        <w:t>If ASIC orders under section</w:t>
      </w:r>
      <w:r w:rsidR="00437306">
        <w:t> </w:t>
      </w:r>
      <w:r w:rsidRPr="00437306">
        <w:t>489EA that a company be wound up, ASIC may determine the remuneration that the liquidator is entitled to receive.</w:t>
      </w:r>
    </w:p>
    <w:p w:rsidR="006778BE" w:rsidRPr="00437306" w:rsidRDefault="006778BE" w:rsidP="006778BE">
      <w:pPr>
        <w:pStyle w:val="ActHead4"/>
      </w:pPr>
      <w:bookmarkStart w:id="506" w:name="_Toc528574720"/>
      <w:r w:rsidRPr="00437306">
        <w:rPr>
          <w:rStyle w:val="CharSubdNo"/>
        </w:rPr>
        <w:t>Subdivision E</w:t>
      </w:r>
      <w:r w:rsidRPr="00437306">
        <w:t>—</w:t>
      </w:r>
      <w:r w:rsidRPr="00437306">
        <w:rPr>
          <w:rStyle w:val="CharSubdText"/>
        </w:rPr>
        <w:t>Duties of external administrators relating to remuneration and benefits etc.</w:t>
      </w:r>
      <w:bookmarkEnd w:id="506"/>
    </w:p>
    <w:p w:rsidR="006778BE" w:rsidRPr="00437306" w:rsidRDefault="006778BE" w:rsidP="006778BE">
      <w:pPr>
        <w:pStyle w:val="ActHead5"/>
      </w:pPr>
      <w:bookmarkStart w:id="507" w:name="_Toc528574721"/>
      <w:r w:rsidRPr="00437306">
        <w:rPr>
          <w:rStyle w:val="CharSectno"/>
        </w:rPr>
        <w:t>60</w:t>
      </w:r>
      <w:r w:rsidR="00437306">
        <w:rPr>
          <w:rStyle w:val="CharSectno"/>
        </w:rPr>
        <w:noBreakHyphen/>
      </w:r>
      <w:r w:rsidRPr="00437306">
        <w:rPr>
          <w:rStyle w:val="CharSectno"/>
        </w:rPr>
        <w:t>20</w:t>
      </w:r>
      <w:r w:rsidRPr="00437306">
        <w:t xml:space="preserve">  External administrator must not derive profit or advantage from the administration of the company</w:t>
      </w:r>
      <w:bookmarkEnd w:id="507"/>
    </w:p>
    <w:p w:rsidR="006778BE" w:rsidRPr="00437306" w:rsidRDefault="006778BE" w:rsidP="006778BE">
      <w:pPr>
        <w:pStyle w:val="SubsectionHead"/>
      </w:pPr>
      <w:r w:rsidRPr="00437306">
        <w:t>Deriving profit or advantage from the company</w:t>
      </w:r>
    </w:p>
    <w:p w:rsidR="006778BE" w:rsidRPr="00437306" w:rsidRDefault="006778BE" w:rsidP="006778BE">
      <w:pPr>
        <w:pStyle w:val="subsection"/>
      </w:pPr>
      <w:r w:rsidRPr="00437306">
        <w:tab/>
        <w:t>(1)</w:t>
      </w:r>
      <w:r w:rsidRPr="00437306">
        <w:tab/>
        <w:t>An external administrator of a company must not directly or indirectly derive any profit or advantage from the external administration of the company.</w:t>
      </w:r>
    </w:p>
    <w:p w:rsidR="006778BE" w:rsidRPr="00437306" w:rsidRDefault="006778BE" w:rsidP="006778BE">
      <w:pPr>
        <w:pStyle w:val="SubsectionHead"/>
      </w:pPr>
      <w:r w:rsidRPr="00437306">
        <w:t>Circumstances in which profit or advantage is taken to be derived</w:t>
      </w:r>
    </w:p>
    <w:p w:rsidR="006778BE" w:rsidRPr="00437306" w:rsidRDefault="006778BE" w:rsidP="006778BE">
      <w:pPr>
        <w:pStyle w:val="subsection"/>
      </w:pPr>
      <w:r w:rsidRPr="00437306">
        <w:tab/>
        <w:t>(2)</w:t>
      </w:r>
      <w:r w:rsidRPr="00437306">
        <w:tab/>
        <w:t>To avoid doubt, an external administrator of a company is taken to derive a profit or advantage from the external administration of the company if:</w:t>
      </w:r>
    </w:p>
    <w:p w:rsidR="006778BE" w:rsidRPr="00437306" w:rsidRDefault="006778BE" w:rsidP="006778BE">
      <w:pPr>
        <w:pStyle w:val="paragraph"/>
      </w:pPr>
      <w:r w:rsidRPr="00437306">
        <w:tab/>
        <w:t>(a)</w:t>
      </w:r>
      <w:r w:rsidRPr="00437306">
        <w:tab/>
        <w:t>the external administrator directly or indirectly derives a profit or advantage from a transaction (including a sale or purchase) entered into for or on account of the company; or</w:t>
      </w:r>
    </w:p>
    <w:p w:rsidR="006778BE" w:rsidRPr="00437306" w:rsidRDefault="006778BE" w:rsidP="006778BE">
      <w:pPr>
        <w:pStyle w:val="paragraph"/>
      </w:pPr>
      <w:r w:rsidRPr="00437306">
        <w:tab/>
        <w:t>(b)</w:t>
      </w:r>
      <w:r w:rsidRPr="00437306">
        <w:tab/>
        <w:t>the external administrator directly or indirectly derives a profit or advantage from a creditor or member of the company; or</w:t>
      </w:r>
    </w:p>
    <w:p w:rsidR="006778BE" w:rsidRPr="00437306" w:rsidRDefault="006778BE" w:rsidP="006778BE">
      <w:pPr>
        <w:pStyle w:val="paragraph"/>
      </w:pPr>
      <w:r w:rsidRPr="00437306">
        <w:tab/>
        <w:t>(c)</w:t>
      </w:r>
      <w:r w:rsidRPr="00437306">
        <w:tab/>
        <w:t>a related entity of the external administrator directly or indirectly derives a profit or advantage from the external administration of the company.</w:t>
      </w:r>
    </w:p>
    <w:p w:rsidR="006778BE" w:rsidRPr="00437306" w:rsidRDefault="006778BE" w:rsidP="006778BE">
      <w:pPr>
        <w:pStyle w:val="SubsectionHead"/>
      </w:pPr>
      <w:r w:rsidRPr="00437306">
        <w:t>Exceptions</w:t>
      </w:r>
    </w:p>
    <w:p w:rsidR="006778BE" w:rsidRPr="00437306" w:rsidRDefault="006778BE" w:rsidP="006778BE">
      <w:pPr>
        <w:pStyle w:val="subsection"/>
      </w:pPr>
      <w:r w:rsidRPr="00437306">
        <w:tab/>
        <w:t>(3)</w:t>
      </w:r>
      <w:r w:rsidRPr="00437306">
        <w:tab/>
      </w:r>
      <w:r w:rsidR="00437306">
        <w:t>Subsection (</w:t>
      </w:r>
      <w:r w:rsidRPr="00437306">
        <w:t>1) does not apply to the extent that:</w:t>
      </w:r>
    </w:p>
    <w:p w:rsidR="006778BE" w:rsidRPr="00437306" w:rsidRDefault="006778BE" w:rsidP="006778BE">
      <w:pPr>
        <w:pStyle w:val="paragraph"/>
      </w:pPr>
      <w:r w:rsidRPr="00437306">
        <w:tab/>
        <w:t>(a)</w:t>
      </w:r>
      <w:r w:rsidRPr="00437306">
        <w:tab/>
        <w:t>another provision of this Act, or of another law, requires or permits the external administrator to derive the profit or advantage; or</w:t>
      </w:r>
    </w:p>
    <w:p w:rsidR="006778BE" w:rsidRPr="00437306" w:rsidRDefault="006778BE" w:rsidP="006778BE">
      <w:pPr>
        <w:pStyle w:val="paragraph"/>
      </w:pPr>
      <w:r w:rsidRPr="00437306">
        <w:tab/>
        <w:t>(b)</w:t>
      </w:r>
      <w:r w:rsidRPr="00437306">
        <w:tab/>
        <w:t>the Court gives leave to the external administrator to derive the profit or advantage.</w:t>
      </w:r>
    </w:p>
    <w:p w:rsidR="006778BE" w:rsidRPr="00437306" w:rsidRDefault="006778BE" w:rsidP="006778BE">
      <w:pPr>
        <w:pStyle w:val="notetext"/>
      </w:pPr>
      <w:r w:rsidRPr="00437306">
        <w:t>Note:</w:t>
      </w:r>
      <w:r w:rsidRPr="00437306">
        <w:tab/>
      </w:r>
      <w:r w:rsidR="00437306">
        <w:t>Subsection (</w:t>
      </w:r>
      <w:r w:rsidRPr="00437306">
        <w:t>1) would not, for example, prevent the external administrator from recovering remuneration for necessary work properly performed by the external administrator in relation to the external administration of the company, as the external administrator is permitted to do so under other provisions of this Act.</w:t>
      </w:r>
    </w:p>
    <w:p w:rsidR="006778BE" w:rsidRPr="00437306" w:rsidRDefault="006778BE" w:rsidP="006778BE">
      <w:pPr>
        <w:pStyle w:val="subsection"/>
      </w:pPr>
      <w:r w:rsidRPr="00437306">
        <w:tab/>
        <w:t>(4)</w:t>
      </w:r>
      <w:r w:rsidRPr="00437306">
        <w:tab/>
        <w:t xml:space="preserve">Despite </w:t>
      </w:r>
      <w:r w:rsidR="00437306">
        <w:t>paragraph (</w:t>
      </w:r>
      <w:r w:rsidRPr="00437306">
        <w:t xml:space="preserve">2)(c), </w:t>
      </w:r>
      <w:r w:rsidR="00437306">
        <w:t>subsection (</w:t>
      </w:r>
      <w:r w:rsidRPr="00437306">
        <w:t>1) does not apply to the extent that:</w:t>
      </w:r>
    </w:p>
    <w:p w:rsidR="00C95655" w:rsidRPr="00437306" w:rsidRDefault="00C95655" w:rsidP="00C95655">
      <w:pPr>
        <w:pStyle w:val="paragraph"/>
      </w:pPr>
      <w:r w:rsidRPr="00437306">
        <w:tab/>
        <w:t>(a)</w:t>
      </w:r>
      <w:r w:rsidRPr="00437306">
        <w:tab/>
        <w:t>the external administrator employs or engages a person to provide services in connection with the external administration of the company; and</w:t>
      </w:r>
    </w:p>
    <w:p w:rsidR="00C95655" w:rsidRPr="00437306" w:rsidRDefault="00C95655" w:rsidP="00C95655">
      <w:pPr>
        <w:pStyle w:val="paragraph"/>
      </w:pPr>
      <w:r w:rsidRPr="00437306">
        <w:tab/>
        <w:t>(b)</w:t>
      </w:r>
      <w:r w:rsidRPr="00437306">
        <w:tab/>
        <w:t>a related entity of the external administrator directly or indirectly derives a profit or advantage as a result of that employment or engagement; and</w:t>
      </w:r>
    </w:p>
    <w:p w:rsidR="00C95655" w:rsidRPr="00437306" w:rsidRDefault="00C95655" w:rsidP="00C95655">
      <w:pPr>
        <w:pStyle w:val="paragraph"/>
      </w:pPr>
      <w:r w:rsidRPr="00437306">
        <w:tab/>
        <w:t>(c)</w:t>
      </w:r>
      <w:r w:rsidRPr="00437306">
        <w:tab/>
        <w:t>one of the following is satisfied:</w:t>
      </w:r>
    </w:p>
    <w:p w:rsidR="00C95655" w:rsidRPr="00437306" w:rsidRDefault="00C95655" w:rsidP="00C95655">
      <w:pPr>
        <w:pStyle w:val="paragraphsub"/>
      </w:pPr>
      <w:r w:rsidRPr="00437306">
        <w:tab/>
        <w:t>(i)</w:t>
      </w:r>
      <w:r w:rsidRPr="00437306">
        <w:tab/>
        <w:t>the external administrator does not know, and could not reasonably be expected to know, that the related entity would derive that profit or advantage;</w:t>
      </w:r>
    </w:p>
    <w:p w:rsidR="00C95655" w:rsidRPr="00437306" w:rsidRDefault="00C95655" w:rsidP="00C95655">
      <w:pPr>
        <w:pStyle w:val="paragraphsub"/>
      </w:pPr>
      <w:r w:rsidRPr="00437306">
        <w:tab/>
        <w:t>(ii)</w:t>
      </w:r>
      <w:r w:rsidRPr="00437306">
        <w:tab/>
        <w:t>the creditors, by resolution, agree to the related entity deriving the profit or advantage;</w:t>
      </w:r>
    </w:p>
    <w:p w:rsidR="00C95655" w:rsidRPr="00437306" w:rsidRDefault="00C95655" w:rsidP="00C95655">
      <w:pPr>
        <w:pStyle w:val="paragraphsub"/>
      </w:pPr>
      <w:r w:rsidRPr="00437306">
        <w:tab/>
        <w:t>(iii)</w:t>
      </w:r>
      <w:r w:rsidRPr="00437306">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rsidR="00C95655" w:rsidRPr="00437306" w:rsidRDefault="00C95655" w:rsidP="00C95655">
      <w:pPr>
        <w:pStyle w:val="subsection"/>
      </w:pPr>
      <w:r w:rsidRPr="00437306">
        <w:tab/>
        <w:t>(4A)</w:t>
      </w:r>
      <w:r w:rsidRPr="00437306">
        <w:tab/>
        <w:t xml:space="preserve">Despite </w:t>
      </w:r>
      <w:r w:rsidR="00437306">
        <w:t>paragraph (</w:t>
      </w:r>
      <w:r w:rsidRPr="00437306">
        <w:t xml:space="preserve">2)(c), </w:t>
      </w:r>
      <w:r w:rsidR="00437306">
        <w:t>subsection (</w:t>
      </w:r>
      <w:r w:rsidRPr="00437306">
        <w:t>1) does not apply to the extent that a related entity of the external administrator directly or indirectly derives a profit or advantage:</w:t>
      </w:r>
    </w:p>
    <w:p w:rsidR="00C95655" w:rsidRPr="00437306" w:rsidRDefault="00C95655" w:rsidP="00C95655">
      <w:pPr>
        <w:pStyle w:val="paragraph"/>
      </w:pPr>
      <w:r w:rsidRPr="00437306">
        <w:tab/>
        <w:t>(a)</w:t>
      </w:r>
      <w:r w:rsidRPr="00437306">
        <w:tab/>
        <w:t>from remuneration paid to the external administrator in accordance with section</w:t>
      </w:r>
      <w:r w:rsidR="00437306">
        <w:t> </w:t>
      </w:r>
      <w:r w:rsidRPr="00437306">
        <w:t>60</w:t>
      </w:r>
      <w:r w:rsidR="00437306">
        <w:noBreakHyphen/>
      </w:r>
      <w:r w:rsidRPr="00437306">
        <w:t>5 of this Schedule; or</w:t>
      </w:r>
    </w:p>
    <w:p w:rsidR="00C95655" w:rsidRPr="00437306" w:rsidRDefault="00C95655" w:rsidP="00C95655">
      <w:pPr>
        <w:pStyle w:val="paragraph"/>
      </w:pPr>
      <w:r w:rsidRPr="00437306">
        <w:tab/>
        <w:t>(b)</w:t>
      </w:r>
      <w:r w:rsidRPr="00437306">
        <w:tab/>
        <w:t xml:space="preserve">from a profit or advantage covered by </w:t>
      </w:r>
      <w:r w:rsidR="00437306">
        <w:t>subsection (</w:t>
      </w:r>
      <w:r w:rsidRPr="00437306">
        <w:t>4).</w:t>
      </w:r>
    </w:p>
    <w:p w:rsidR="006778BE" w:rsidRPr="00437306" w:rsidRDefault="006778BE" w:rsidP="006778BE">
      <w:pPr>
        <w:pStyle w:val="subsection"/>
      </w:pPr>
      <w:r w:rsidRPr="00437306">
        <w:tab/>
        <w:t>(5)</w:t>
      </w:r>
      <w:r w:rsidRPr="00437306">
        <w:tab/>
      </w:r>
      <w:r w:rsidR="00437306">
        <w:t>Subsection (</w:t>
      </w:r>
      <w:r w:rsidRPr="00437306">
        <w:t>1) does not apply to the extent that the profit or advantage is a payment that:</w:t>
      </w:r>
    </w:p>
    <w:p w:rsidR="006778BE" w:rsidRPr="00437306" w:rsidRDefault="006778BE" w:rsidP="006778BE">
      <w:pPr>
        <w:pStyle w:val="paragraph"/>
      </w:pPr>
      <w:r w:rsidRPr="00437306">
        <w:tab/>
        <w:t>(a)</w:t>
      </w:r>
      <w:r w:rsidRPr="00437306">
        <w:tab/>
        <w:t>is made to the external administrator by or on behalf of the Commonwealth or an agency or authority of the Commonwealth; and</w:t>
      </w:r>
    </w:p>
    <w:p w:rsidR="006778BE" w:rsidRPr="00437306" w:rsidRDefault="006778BE" w:rsidP="006778BE">
      <w:pPr>
        <w:pStyle w:val="paragraph"/>
      </w:pPr>
      <w:r w:rsidRPr="00437306">
        <w:tab/>
        <w:t>(b)</w:t>
      </w:r>
      <w:r w:rsidRPr="00437306">
        <w:tab/>
        <w:t>is of a kind prescribed.</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(6)</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notetext"/>
      </w:pPr>
      <w:r w:rsidRPr="00437306">
        <w:t>Note:</w:t>
      </w:r>
      <w:r w:rsidRPr="00437306">
        <w:tab/>
        <w:t xml:space="preserve">A defendant bears an evidential burden in relation to the matters in </w:t>
      </w:r>
      <w:r w:rsidR="00437306">
        <w:t>subsections (</w:t>
      </w:r>
      <w:r w:rsidRPr="00437306">
        <w:t>3), (4) and (5) (see subsection</w:t>
      </w:r>
      <w:r w:rsidR="00437306">
        <w:t> </w:t>
      </w:r>
      <w:r w:rsidRPr="00437306">
        <w:t xml:space="preserve">13.3(3) of the </w:t>
      </w:r>
      <w:r w:rsidRPr="00437306">
        <w:rPr>
          <w:i/>
        </w:rPr>
        <w:t>Criminal Code</w:t>
      </w:r>
      <w:r w:rsidRPr="00437306">
        <w:t>).</w:t>
      </w:r>
    </w:p>
    <w:p w:rsidR="006778BE" w:rsidRPr="00437306" w:rsidRDefault="006778BE" w:rsidP="006778BE">
      <w:pPr>
        <w:pStyle w:val="SubsectionHead"/>
      </w:pPr>
      <w:r w:rsidRPr="00437306">
        <w:t>Effect of contravention of this section</w:t>
      </w:r>
    </w:p>
    <w:p w:rsidR="006778BE" w:rsidRPr="00437306" w:rsidRDefault="006778BE" w:rsidP="006778BE">
      <w:pPr>
        <w:pStyle w:val="subsection"/>
      </w:pPr>
      <w:r w:rsidRPr="00437306">
        <w:tab/>
        <w:t>(7)</w:t>
      </w:r>
      <w:r w:rsidRPr="00437306">
        <w:tab/>
        <w:t>A transaction or any other arrangement entered into in contravention of this section may be set aside by the Court.</w:t>
      </w:r>
    </w:p>
    <w:p w:rsidR="006778BE" w:rsidRPr="00437306" w:rsidRDefault="006778BE" w:rsidP="006778BE">
      <w:pPr>
        <w:pStyle w:val="ActHead3"/>
        <w:pageBreakBefore/>
      </w:pPr>
      <w:bookmarkStart w:id="508" w:name="_Toc528574722"/>
      <w:r w:rsidRPr="00437306">
        <w:rPr>
          <w:rStyle w:val="CharDivNo"/>
        </w:rPr>
        <w:t>Division</w:t>
      </w:r>
      <w:r w:rsidR="00437306">
        <w:rPr>
          <w:rStyle w:val="CharDivNo"/>
        </w:rPr>
        <w:t> </w:t>
      </w:r>
      <w:r w:rsidRPr="00437306">
        <w:rPr>
          <w:rStyle w:val="CharDivNo"/>
        </w:rPr>
        <w:t>65</w:t>
      </w:r>
      <w:r w:rsidRPr="00437306">
        <w:t>—</w:t>
      </w:r>
      <w:r w:rsidRPr="00437306">
        <w:rPr>
          <w:rStyle w:val="CharDivText"/>
        </w:rPr>
        <w:t>Funds handling</w:t>
      </w:r>
      <w:bookmarkEnd w:id="508"/>
    </w:p>
    <w:p w:rsidR="006778BE" w:rsidRPr="00437306" w:rsidRDefault="006778BE" w:rsidP="006778BE">
      <w:pPr>
        <w:pStyle w:val="ActHead5"/>
      </w:pPr>
      <w:bookmarkStart w:id="509" w:name="_Toc528574723"/>
      <w:r w:rsidRPr="00437306">
        <w:rPr>
          <w:rStyle w:val="CharSectno"/>
        </w:rPr>
        <w:t>65</w:t>
      </w:r>
      <w:r w:rsidR="00437306">
        <w:rPr>
          <w:rStyle w:val="CharSectno"/>
        </w:rPr>
        <w:noBreakHyphen/>
      </w:r>
      <w:r w:rsidRPr="00437306">
        <w:rPr>
          <w:rStyle w:val="CharSectno"/>
        </w:rPr>
        <w:t>1</w:t>
      </w:r>
      <w:r w:rsidRPr="00437306">
        <w:t xml:space="preserve">  Simplified outline of this Division</w:t>
      </w:r>
      <w:bookmarkEnd w:id="509"/>
    </w:p>
    <w:p w:rsidR="006778BE" w:rsidRPr="00437306" w:rsidRDefault="006778BE" w:rsidP="006778BE">
      <w:pPr>
        <w:pStyle w:val="SOText"/>
      </w:pPr>
      <w:r w:rsidRPr="00437306">
        <w:t>The external administrator of a company has duties to:</w:t>
      </w:r>
    </w:p>
    <w:p w:rsidR="006778BE" w:rsidRPr="00437306" w:rsidRDefault="006778BE" w:rsidP="006778BE">
      <w:pPr>
        <w:pStyle w:val="SOPara"/>
      </w:pPr>
      <w:r w:rsidRPr="00437306">
        <w:tab/>
        <w:t>(a)</w:t>
      </w:r>
      <w:r w:rsidRPr="00437306">
        <w:tab/>
        <w:t>promptly pay all company money into an account (called an administration account); and</w:t>
      </w:r>
    </w:p>
    <w:p w:rsidR="006778BE" w:rsidRPr="00437306" w:rsidRDefault="006778BE" w:rsidP="006778BE">
      <w:pPr>
        <w:pStyle w:val="SOPara"/>
      </w:pPr>
      <w:r w:rsidRPr="00437306">
        <w:tab/>
        <w:t>(b)</w:t>
      </w:r>
      <w:r w:rsidRPr="00437306">
        <w:tab/>
        <w:t>promptly deposit instruments such as securities with a bank; and</w:t>
      </w:r>
    </w:p>
    <w:p w:rsidR="006778BE" w:rsidRPr="00437306" w:rsidRDefault="006778BE" w:rsidP="006778BE">
      <w:pPr>
        <w:pStyle w:val="SOPara"/>
      </w:pPr>
      <w:r w:rsidRPr="00437306">
        <w:tab/>
        <w:t>(c)</w:t>
      </w:r>
      <w:r w:rsidRPr="00437306">
        <w:tab/>
        <w:t>keep the account separate and not pay any money that is not company money into the account; and</w:t>
      </w:r>
    </w:p>
    <w:p w:rsidR="006778BE" w:rsidRPr="00437306" w:rsidRDefault="006778BE" w:rsidP="006778BE">
      <w:pPr>
        <w:pStyle w:val="SOPara"/>
      </w:pPr>
      <w:r w:rsidRPr="00437306">
        <w:tab/>
        <w:t>(d)</w:t>
      </w:r>
      <w:r w:rsidRPr="00437306">
        <w:tab/>
        <w:t>only pay money out of the account if it is for a legitimate purpose.</w:t>
      </w:r>
    </w:p>
    <w:p w:rsidR="006778BE" w:rsidRPr="00437306" w:rsidRDefault="006778BE" w:rsidP="006778BE">
      <w:pPr>
        <w:pStyle w:val="SOText"/>
      </w:pPr>
      <w:r w:rsidRPr="00437306">
        <w:t>The external administrator of a company may keep a single account for a group of related companies (called a pooled group).</w:t>
      </w:r>
    </w:p>
    <w:p w:rsidR="006778BE" w:rsidRPr="00437306" w:rsidRDefault="006778BE" w:rsidP="006778BE">
      <w:pPr>
        <w:pStyle w:val="SOText"/>
      </w:pPr>
      <w:r w:rsidRPr="00437306">
        <w:t>People with a financial interest in the external administration of a company (such as creditors) may ask the Court to give directions to the external administrator about the way money and other property of the company is to be handled.</w:t>
      </w:r>
    </w:p>
    <w:p w:rsidR="006778BE" w:rsidRPr="00437306" w:rsidRDefault="006778BE" w:rsidP="006778BE">
      <w:pPr>
        <w:pStyle w:val="SOText"/>
      </w:pPr>
      <w:r w:rsidRPr="00437306">
        <w:t>If the external administrator of a company does not comply with this Division, the external administrator may have to pay penalties, be paid less remuneration or be removed as external administrator.</w:t>
      </w:r>
    </w:p>
    <w:p w:rsidR="006778BE" w:rsidRPr="00437306" w:rsidRDefault="006778BE" w:rsidP="006778BE">
      <w:pPr>
        <w:pStyle w:val="ActHead5"/>
      </w:pPr>
      <w:bookmarkStart w:id="510" w:name="_Toc528574724"/>
      <w:r w:rsidRPr="00437306">
        <w:rPr>
          <w:rStyle w:val="CharSectno"/>
        </w:rPr>
        <w:t>65</w:t>
      </w:r>
      <w:r w:rsidR="00437306">
        <w:rPr>
          <w:rStyle w:val="CharSectno"/>
        </w:rPr>
        <w:noBreakHyphen/>
      </w:r>
      <w:r w:rsidRPr="00437306">
        <w:rPr>
          <w:rStyle w:val="CharSectno"/>
        </w:rPr>
        <w:t>5</w:t>
      </w:r>
      <w:r w:rsidRPr="00437306">
        <w:t xml:space="preserve">  External administrator must pay all money into an administration account</w:t>
      </w:r>
      <w:bookmarkEnd w:id="510"/>
    </w:p>
    <w:p w:rsidR="006778BE" w:rsidRPr="00437306" w:rsidRDefault="006778BE" w:rsidP="006778BE">
      <w:pPr>
        <w:pStyle w:val="SubsectionHead"/>
      </w:pPr>
      <w:r w:rsidRPr="00437306">
        <w:t>External administrator must pay money into the administration account</w:t>
      </w:r>
    </w:p>
    <w:p w:rsidR="006778BE" w:rsidRPr="00437306" w:rsidRDefault="006778BE" w:rsidP="006778BE">
      <w:pPr>
        <w:pStyle w:val="subsection"/>
      </w:pPr>
      <w:r w:rsidRPr="00437306">
        <w:tab/>
        <w:t>(1)</w:t>
      </w:r>
      <w:r w:rsidRPr="00437306">
        <w:tab/>
        <w:t>The external administrator of a company must pay all money received by the external administrator on behalf of, or in relation to, the company into an administration account for the company within 5 business days after receipt.</w:t>
      </w:r>
    </w:p>
    <w:p w:rsidR="006778BE" w:rsidRPr="00437306" w:rsidRDefault="006778BE" w:rsidP="006778BE">
      <w:pPr>
        <w:pStyle w:val="SubsectionHead"/>
      </w:pPr>
      <w:r w:rsidRPr="00437306">
        <w:t>Exception</w:t>
      </w:r>
    </w:p>
    <w:p w:rsidR="006778BE" w:rsidRPr="00437306" w:rsidRDefault="006778BE" w:rsidP="006778BE">
      <w:pPr>
        <w:pStyle w:val="subsection"/>
      </w:pPr>
      <w:r w:rsidRPr="00437306">
        <w:tab/>
        <w:t>(2)</w:t>
      </w:r>
      <w:r w:rsidRPr="00437306">
        <w:tab/>
        <w:t xml:space="preserve">If the Court gives a direction that is inconsistent with </w:t>
      </w:r>
      <w:r w:rsidR="00437306">
        <w:t>subsection (</w:t>
      </w:r>
      <w:r w:rsidRPr="00437306">
        <w:t>1), that subsection does not apply to the extent of the inconsistency.</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(3)</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notetext"/>
      </w:pPr>
      <w:r w:rsidRPr="00437306">
        <w:t>Note:</w:t>
      </w:r>
      <w:r w:rsidRPr="00437306">
        <w:tab/>
        <w:t xml:space="preserve">A defendant bears an evidential burden in relation to the matter in </w:t>
      </w:r>
      <w:r w:rsidR="00437306">
        <w:t>subsection (</w:t>
      </w:r>
      <w:r w:rsidRPr="00437306">
        <w:t>2) (see subsection</w:t>
      </w:r>
      <w:r w:rsidR="00437306">
        <w:t> </w:t>
      </w:r>
      <w:r w:rsidRPr="00437306">
        <w:t xml:space="preserve">13.3(3) of the </w:t>
      </w:r>
      <w:r w:rsidRPr="00437306">
        <w:rPr>
          <w:i/>
        </w:rPr>
        <w:t>Criminal Code</w:t>
      </w:r>
      <w:r w:rsidRPr="00437306">
        <w:t>).</w:t>
      </w:r>
    </w:p>
    <w:p w:rsidR="006778BE" w:rsidRPr="00437306" w:rsidRDefault="006778BE" w:rsidP="006778BE">
      <w:pPr>
        <w:pStyle w:val="ActHead5"/>
      </w:pPr>
      <w:bookmarkStart w:id="511" w:name="_Toc528574725"/>
      <w:r w:rsidRPr="00437306">
        <w:rPr>
          <w:rStyle w:val="CharSectno"/>
        </w:rPr>
        <w:t>65</w:t>
      </w:r>
      <w:r w:rsidR="00437306">
        <w:rPr>
          <w:rStyle w:val="CharSectno"/>
        </w:rPr>
        <w:noBreakHyphen/>
      </w:r>
      <w:r w:rsidRPr="00437306">
        <w:rPr>
          <w:rStyle w:val="CharSectno"/>
        </w:rPr>
        <w:t>10</w:t>
      </w:r>
      <w:r w:rsidRPr="00437306">
        <w:t xml:space="preserve">  Administration accounts</w:t>
      </w:r>
      <w:bookmarkEnd w:id="511"/>
    </w:p>
    <w:p w:rsidR="006778BE" w:rsidRPr="00437306" w:rsidRDefault="006778BE" w:rsidP="006778BE">
      <w:pPr>
        <w:pStyle w:val="subsection"/>
      </w:pPr>
      <w:r w:rsidRPr="00437306">
        <w:tab/>
        <w:t>(1)</w:t>
      </w:r>
      <w:r w:rsidRPr="00437306">
        <w:tab/>
        <w:t xml:space="preserve">A bank account is an </w:t>
      </w:r>
      <w:r w:rsidRPr="00437306">
        <w:rPr>
          <w:b/>
          <w:i/>
        </w:rPr>
        <w:t xml:space="preserve">administration account </w:t>
      </w:r>
      <w:r w:rsidRPr="00437306">
        <w:t>for a company if:</w:t>
      </w:r>
    </w:p>
    <w:p w:rsidR="006778BE" w:rsidRPr="00437306" w:rsidRDefault="006778BE" w:rsidP="006778BE">
      <w:pPr>
        <w:pStyle w:val="paragraph"/>
      </w:pPr>
      <w:r w:rsidRPr="00437306">
        <w:tab/>
        <w:t>(a)</w:t>
      </w:r>
      <w:r w:rsidRPr="00437306">
        <w:tab/>
        <w:t>the account is maintained in relation to the external administration of the company; and</w:t>
      </w:r>
    </w:p>
    <w:p w:rsidR="006778BE" w:rsidRPr="00437306" w:rsidRDefault="006778BE" w:rsidP="006778BE">
      <w:pPr>
        <w:pStyle w:val="paragraph"/>
      </w:pPr>
      <w:r w:rsidRPr="00437306">
        <w:tab/>
        <w:t>(b)</w:t>
      </w:r>
      <w:r w:rsidRPr="00437306">
        <w:tab/>
        <w:t>if any requirements are prescribed in relation to the administration accounts of companies under external administration, the account complies with those requirements.</w:t>
      </w:r>
    </w:p>
    <w:p w:rsidR="006778BE" w:rsidRPr="00437306" w:rsidRDefault="006778BE" w:rsidP="006778BE">
      <w:pPr>
        <w:pStyle w:val="subsection"/>
      </w:pPr>
      <w:r w:rsidRPr="00437306">
        <w:tab/>
        <w:t>(2)</w:t>
      </w:r>
      <w:r w:rsidRPr="00437306">
        <w:tab/>
        <w:t xml:space="preserve">A bank account is an </w:t>
      </w:r>
      <w:r w:rsidRPr="00437306">
        <w:rPr>
          <w:b/>
          <w:i/>
        </w:rPr>
        <w:t xml:space="preserve">administration account </w:t>
      </w:r>
      <w:r w:rsidRPr="00437306">
        <w:t>for a member of a pooled group of companies if:</w:t>
      </w:r>
    </w:p>
    <w:p w:rsidR="006778BE" w:rsidRPr="00437306" w:rsidRDefault="006778BE" w:rsidP="006778BE">
      <w:pPr>
        <w:pStyle w:val="paragraph"/>
      </w:pPr>
      <w:r w:rsidRPr="00437306">
        <w:tab/>
        <w:t>(a)</w:t>
      </w:r>
      <w:r w:rsidRPr="00437306">
        <w:tab/>
        <w:t>the account is maintained in relation to the external administration of the pooled group of companies; and</w:t>
      </w:r>
    </w:p>
    <w:p w:rsidR="006778BE" w:rsidRPr="00437306" w:rsidRDefault="006778BE" w:rsidP="006778BE">
      <w:pPr>
        <w:pStyle w:val="paragraph"/>
      </w:pPr>
      <w:r w:rsidRPr="00437306">
        <w:tab/>
        <w:t>(b)</w:t>
      </w:r>
      <w:r w:rsidRPr="00437306">
        <w:tab/>
        <w:t>if any requirements are prescribed in relation to the administration accounts of companies under external administration, the account complies with those requirements.</w:t>
      </w:r>
    </w:p>
    <w:p w:rsidR="006778BE" w:rsidRPr="00437306" w:rsidRDefault="006778BE" w:rsidP="006778BE">
      <w:pPr>
        <w:pStyle w:val="ActHead5"/>
      </w:pPr>
      <w:bookmarkStart w:id="512" w:name="_Toc528574726"/>
      <w:r w:rsidRPr="00437306">
        <w:rPr>
          <w:rStyle w:val="CharSectno"/>
        </w:rPr>
        <w:t>65</w:t>
      </w:r>
      <w:r w:rsidR="00437306">
        <w:rPr>
          <w:rStyle w:val="CharSectno"/>
        </w:rPr>
        <w:noBreakHyphen/>
      </w:r>
      <w:r w:rsidRPr="00437306">
        <w:rPr>
          <w:rStyle w:val="CharSectno"/>
        </w:rPr>
        <w:t>15</w:t>
      </w:r>
      <w:r w:rsidRPr="00437306">
        <w:t xml:space="preserve">  External administrator must not pay other money into the administration account</w:t>
      </w:r>
      <w:bookmarkEnd w:id="512"/>
    </w:p>
    <w:p w:rsidR="006778BE" w:rsidRPr="00437306" w:rsidRDefault="006778BE" w:rsidP="006778BE">
      <w:pPr>
        <w:pStyle w:val="SubsectionHead"/>
      </w:pPr>
      <w:r w:rsidRPr="00437306">
        <w:t>External administrator must not pay other money into the administration account</w:t>
      </w:r>
    </w:p>
    <w:p w:rsidR="006778BE" w:rsidRPr="00437306" w:rsidRDefault="006778BE" w:rsidP="006778BE">
      <w:pPr>
        <w:pStyle w:val="subsection"/>
      </w:pPr>
      <w:r w:rsidRPr="00437306">
        <w:tab/>
        <w:t>(1)</w:t>
      </w:r>
      <w:r w:rsidRPr="00437306">
        <w:tab/>
        <w:t>The external administrator of a company must not pay any money into an administration account for the company if it is not received by the external administrator on behalf of, or in relation to:</w:t>
      </w:r>
    </w:p>
    <w:p w:rsidR="006778BE" w:rsidRPr="00437306" w:rsidRDefault="006778BE" w:rsidP="006778BE">
      <w:pPr>
        <w:pStyle w:val="paragraph"/>
      </w:pPr>
      <w:r w:rsidRPr="00437306">
        <w:tab/>
        <w:t>(a)</w:t>
      </w:r>
      <w:r w:rsidRPr="00437306">
        <w:tab/>
        <w:t>the company; or</w:t>
      </w:r>
    </w:p>
    <w:p w:rsidR="006778BE" w:rsidRPr="00437306" w:rsidRDefault="006778BE" w:rsidP="006778BE">
      <w:pPr>
        <w:pStyle w:val="paragraph"/>
      </w:pPr>
      <w:r w:rsidRPr="00437306">
        <w:tab/>
        <w:t>(b)</w:t>
      </w:r>
      <w:r w:rsidRPr="00437306">
        <w:tab/>
        <w:t>if the company is a member of a pooled group—another member of the pooled group.</w:t>
      </w:r>
    </w:p>
    <w:p w:rsidR="006778BE" w:rsidRPr="00437306" w:rsidRDefault="006778BE" w:rsidP="006778BE">
      <w:pPr>
        <w:pStyle w:val="SubsectionHead"/>
      </w:pPr>
      <w:r w:rsidRPr="00437306">
        <w:t>Exception</w:t>
      </w:r>
    </w:p>
    <w:p w:rsidR="006778BE" w:rsidRPr="00437306" w:rsidRDefault="006778BE" w:rsidP="006778BE">
      <w:pPr>
        <w:pStyle w:val="subsection"/>
      </w:pPr>
      <w:r w:rsidRPr="00437306">
        <w:tab/>
        <w:t>(2)</w:t>
      </w:r>
      <w:r w:rsidRPr="00437306">
        <w:tab/>
        <w:t xml:space="preserve">If the Court gives a direction that is inconsistent with </w:t>
      </w:r>
      <w:r w:rsidR="00437306">
        <w:t>subsection (</w:t>
      </w:r>
      <w:r w:rsidRPr="00437306">
        <w:t>1), that subsection does not apply to the extent of the inconsistency.</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(3)</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the requirement under </w:t>
      </w:r>
      <w:r w:rsidR="00437306">
        <w:t>subsection (</w:t>
      </w:r>
      <w:r w:rsidRPr="00437306">
        <w:t>1);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notetext"/>
      </w:pPr>
      <w:r w:rsidRPr="00437306">
        <w:t>Note:</w:t>
      </w:r>
      <w:r w:rsidRPr="00437306">
        <w:tab/>
        <w:t xml:space="preserve">A defendant bears an evidential burden in relation to the matter in </w:t>
      </w:r>
      <w:r w:rsidR="00437306">
        <w:t>subsection (</w:t>
      </w:r>
      <w:r w:rsidRPr="00437306">
        <w:t>2) (see subsection</w:t>
      </w:r>
      <w:r w:rsidR="00437306">
        <w:t> </w:t>
      </w:r>
      <w:r w:rsidRPr="00437306">
        <w:t xml:space="preserve">13.3(3) of the </w:t>
      </w:r>
      <w:r w:rsidRPr="00437306">
        <w:rPr>
          <w:i/>
        </w:rPr>
        <w:t>Criminal Code</w:t>
      </w:r>
      <w:r w:rsidRPr="00437306">
        <w:t>).</w:t>
      </w:r>
    </w:p>
    <w:p w:rsidR="006778BE" w:rsidRPr="00437306" w:rsidRDefault="006778BE" w:rsidP="006778BE">
      <w:pPr>
        <w:pStyle w:val="ActHead5"/>
      </w:pPr>
      <w:bookmarkStart w:id="513" w:name="_Toc528574727"/>
      <w:r w:rsidRPr="00437306">
        <w:rPr>
          <w:rStyle w:val="CharSectno"/>
        </w:rPr>
        <w:t>65</w:t>
      </w:r>
      <w:r w:rsidR="00437306">
        <w:rPr>
          <w:rStyle w:val="CharSectno"/>
        </w:rPr>
        <w:noBreakHyphen/>
      </w:r>
      <w:r w:rsidRPr="00437306">
        <w:rPr>
          <w:rStyle w:val="CharSectno"/>
        </w:rPr>
        <w:t>20</w:t>
      </w:r>
      <w:r w:rsidRPr="00437306">
        <w:t xml:space="preserve">  Consequences for failure to pay money into administration account</w:t>
      </w:r>
      <w:bookmarkEnd w:id="513"/>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w:t>
      </w:r>
    </w:p>
    <w:p w:rsidR="006778BE" w:rsidRPr="00437306" w:rsidRDefault="006778BE" w:rsidP="006778BE">
      <w:pPr>
        <w:pStyle w:val="paragraph"/>
      </w:pPr>
      <w:r w:rsidRPr="00437306">
        <w:tab/>
        <w:t>(a)</w:t>
      </w:r>
      <w:r w:rsidRPr="00437306">
        <w:tab/>
        <w:t>an external administrator of a company:</w:t>
      </w:r>
    </w:p>
    <w:p w:rsidR="006778BE" w:rsidRPr="00437306" w:rsidRDefault="006778BE" w:rsidP="006778BE">
      <w:pPr>
        <w:pStyle w:val="paragraphsub"/>
      </w:pPr>
      <w:r w:rsidRPr="00437306">
        <w:tab/>
        <w:t>(i)</w:t>
      </w:r>
      <w:r w:rsidRPr="00437306">
        <w:tab/>
        <w:t>is subject to a requirement under subsection</w:t>
      </w:r>
      <w:r w:rsidR="00437306">
        <w:t> </w:t>
      </w:r>
      <w:r w:rsidRPr="00437306">
        <w:t>65</w:t>
      </w:r>
      <w:r w:rsidR="00437306">
        <w:noBreakHyphen/>
      </w:r>
      <w:r w:rsidRPr="00437306">
        <w:t>5(1) (paying money into administration account); and</w:t>
      </w:r>
    </w:p>
    <w:p w:rsidR="006778BE" w:rsidRPr="00437306" w:rsidRDefault="006778BE" w:rsidP="006778BE">
      <w:pPr>
        <w:pStyle w:val="paragraphsub"/>
      </w:pPr>
      <w:r w:rsidRPr="00437306">
        <w:tab/>
        <w:t>(ii)</w:t>
      </w:r>
      <w:r w:rsidRPr="00437306">
        <w:tab/>
        <w:t>fails to comply with the requirement in relation to an amount of money; and</w:t>
      </w:r>
    </w:p>
    <w:p w:rsidR="006778BE" w:rsidRPr="00437306" w:rsidRDefault="006778BE" w:rsidP="006778BE">
      <w:pPr>
        <w:pStyle w:val="paragraph"/>
      </w:pPr>
      <w:r w:rsidRPr="00437306">
        <w:tab/>
        <w:t>(b)</w:t>
      </w:r>
      <w:r w:rsidRPr="00437306">
        <w:tab/>
        <w:t>the amount exceeds:</w:t>
      </w:r>
    </w:p>
    <w:p w:rsidR="006778BE" w:rsidRPr="00437306" w:rsidRDefault="006778BE" w:rsidP="006778BE">
      <w:pPr>
        <w:pStyle w:val="paragraphsub"/>
      </w:pPr>
      <w:r w:rsidRPr="00437306">
        <w:tab/>
        <w:t>(i)</w:t>
      </w:r>
      <w:r w:rsidRPr="00437306">
        <w:tab/>
        <w:t>$50; or</w:t>
      </w:r>
    </w:p>
    <w:p w:rsidR="006778BE" w:rsidRPr="00437306" w:rsidRDefault="006778BE" w:rsidP="006778BE">
      <w:pPr>
        <w:pStyle w:val="paragraphsub"/>
      </w:pPr>
      <w:r w:rsidRPr="00437306">
        <w:tab/>
        <w:t>(ii)</w:t>
      </w:r>
      <w:r w:rsidRPr="00437306">
        <w:tab/>
        <w:t>if another amount is prescribed—that other amount.</w:t>
      </w:r>
    </w:p>
    <w:p w:rsidR="006778BE" w:rsidRPr="00437306" w:rsidRDefault="006778BE" w:rsidP="006778BE">
      <w:pPr>
        <w:pStyle w:val="SubsectionHead"/>
      </w:pPr>
      <w:r w:rsidRPr="00437306">
        <w:t>Exception</w:t>
      </w:r>
    </w:p>
    <w:p w:rsidR="006778BE" w:rsidRPr="00437306" w:rsidRDefault="006778BE" w:rsidP="006778BE">
      <w:pPr>
        <w:pStyle w:val="subsection"/>
      </w:pPr>
      <w:r w:rsidRPr="00437306">
        <w:tab/>
        <w:t>(2)</w:t>
      </w:r>
      <w:r w:rsidRPr="00437306">
        <w:tab/>
      </w:r>
      <w:r w:rsidR="00437306">
        <w:t>Subsection (</w:t>
      </w:r>
      <w:r w:rsidRPr="00437306">
        <w:t>1) does not apply if, on the application of the external administrator of the company, the Court is satisfied that the external administrator had sufficient reason for failing to comply with the requirement in relation to the amount.</w:t>
      </w:r>
    </w:p>
    <w:p w:rsidR="006778BE" w:rsidRPr="00437306" w:rsidRDefault="006778BE" w:rsidP="006778BE">
      <w:pPr>
        <w:pStyle w:val="SubsectionHead"/>
      </w:pPr>
      <w:r w:rsidRPr="00437306">
        <w:t>External administrator must pay penalty on excess</w:t>
      </w:r>
    </w:p>
    <w:p w:rsidR="006778BE" w:rsidRPr="00437306" w:rsidRDefault="006778BE" w:rsidP="006778BE">
      <w:pPr>
        <w:pStyle w:val="subsection"/>
      </w:pPr>
      <w:r w:rsidRPr="00437306">
        <w:tab/>
        <w:t>(3)</w:t>
      </w:r>
      <w:r w:rsidRPr="00437306">
        <w:tab/>
        <w:t>The external administrator must, as a penalty, pay interest to the Commonwealth on the excess, worked out:</w:t>
      </w:r>
    </w:p>
    <w:p w:rsidR="006778BE" w:rsidRPr="00437306" w:rsidRDefault="006778BE" w:rsidP="006778BE">
      <w:pPr>
        <w:pStyle w:val="paragraph"/>
      </w:pPr>
      <w:r w:rsidRPr="00437306">
        <w:tab/>
        <w:t>(a)</w:t>
      </w:r>
      <w:r w:rsidRPr="00437306">
        <w:tab/>
        <w:t>at the rate of 20% per year; or</w:t>
      </w:r>
    </w:p>
    <w:p w:rsidR="006778BE" w:rsidRPr="00437306" w:rsidRDefault="006778BE" w:rsidP="006778BE">
      <w:pPr>
        <w:pStyle w:val="paragraph"/>
      </w:pPr>
      <w:r w:rsidRPr="00437306">
        <w:tab/>
        <w:t>(b)</w:t>
      </w:r>
      <w:r w:rsidRPr="00437306">
        <w:tab/>
        <w:t>if another rate is prescribed—at that other rate;</w:t>
      </w:r>
    </w:p>
    <w:p w:rsidR="006778BE" w:rsidRPr="00437306" w:rsidRDefault="006778BE" w:rsidP="006778BE">
      <w:pPr>
        <w:pStyle w:val="subsection2"/>
      </w:pPr>
      <w:r w:rsidRPr="00437306">
        <w:t>for the period during which the external administrator fails to comply with the requirement.</w:t>
      </w:r>
    </w:p>
    <w:p w:rsidR="006778BE" w:rsidRPr="00437306" w:rsidRDefault="006778BE" w:rsidP="006778BE">
      <w:pPr>
        <w:pStyle w:val="subsection"/>
      </w:pPr>
      <w:r w:rsidRPr="00437306">
        <w:tab/>
        <w:t>(4)</w:t>
      </w:r>
      <w:r w:rsidRPr="00437306">
        <w:tab/>
        <w:t>The external administrator is personally liable for, and is not entitled to be reimbursed out of the property of the company in relation to, the payment of that interest.</w:t>
      </w:r>
    </w:p>
    <w:p w:rsidR="006778BE" w:rsidRPr="00437306" w:rsidRDefault="006778BE" w:rsidP="006778BE">
      <w:pPr>
        <w:pStyle w:val="ActHead5"/>
        <w:rPr>
          <w:i/>
        </w:rPr>
      </w:pPr>
      <w:bookmarkStart w:id="514" w:name="_Toc528574728"/>
      <w:r w:rsidRPr="00437306">
        <w:rPr>
          <w:rStyle w:val="CharSectno"/>
        </w:rPr>
        <w:t>65</w:t>
      </w:r>
      <w:r w:rsidR="00437306">
        <w:rPr>
          <w:rStyle w:val="CharSectno"/>
        </w:rPr>
        <w:noBreakHyphen/>
      </w:r>
      <w:r w:rsidRPr="00437306">
        <w:rPr>
          <w:rStyle w:val="CharSectno"/>
        </w:rPr>
        <w:t>25</w:t>
      </w:r>
      <w:r w:rsidRPr="00437306">
        <w:t xml:space="preserve">  Paying money out of administration account</w:t>
      </w:r>
      <w:bookmarkEnd w:id="514"/>
    </w:p>
    <w:p w:rsidR="006778BE" w:rsidRPr="00437306" w:rsidRDefault="006778BE" w:rsidP="006778BE">
      <w:pPr>
        <w:pStyle w:val="SubsectionHead"/>
      </w:pPr>
      <w:r w:rsidRPr="00437306">
        <w:t>Money only to be paid out of administration account in accordance with this Act etc.</w:t>
      </w:r>
    </w:p>
    <w:p w:rsidR="006778BE" w:rsidRPr="00437306" w:rsidRDefault="006778BE" w:rsidP="006778BE">
      <w:pPr>
        <w:pStyle w:val="subsection"/>
      </w:pPr>
      <w:r w:rsidRPr="00437306">
        <w:tab/>
        <w:t>(1)</w:t>
      </w:r>
      <w:r w:rsidRPr="00437306">
        <w:tab/>
        <w:t>An external administrator of a company must not pay any money out of the administration account for the company otherwise than:</w:t>
      </w:r>
    </w:p>
    <w:p w:rsidR="006778BE" w:rsidRPr="00437306" w:rsidRDefault="006778BE" w:rsidP="006778BE">
      <w:pPr>
        <w:pStyle w:val="paragraph"/>
      </w:pPr>
      <w:r w:rsidRPr="00437306">
        <w:tab/>
        <w:t>(a)</w:t>
      </w:r>
      <w:r w:rsidRPr="00437306">
        <w:tab/>
        <w:t>for purposes related to the external administration of the company; or</w:t>
      </w:r>
    </w:p>
    <w:p w:rsidR="006778BE" w:rsidRPr="00437306" w:rsidRDefault="006778BE" w:rsidP="006778BE">
      <w:pPr>
        <w:pStyle w:val="paragraph"/>
      </w:pPr>
      <w:r w:rsidRPr="00437306">
        <w:tab/>
        <w:t>(b)</w:t>
      </w:r>
      <w:r w:rsidRPr="00437306">
        <w:tab/>
        <w:t>in accordance with this Act; or</w:t>
      </w:r>
    </w:p>
    <w:p w:rsidR="006778BE" w:rsidRPr="00437306" w:rsidRDefault="006778BE" w:rsidP="006778BE">
      <w:pPr>
        <w:pStyle w:val="paragraph"/>
      </w:pPr>
      <w:r w:rsidRPr="00437306">
        <w:tab/>
        <w:t>(c)</w:t>
      </w:r>
      <w:r w:rsidRPr="00437306">
        <w:tab/>
        <w:t>in accordance with a direction of the Court.</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(2)</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ActHead5"/>
        <w:rPr>
          <w:i/>
        </w:rPr>
      </w:pPr>
      <w:bookmarkStart w:id="515" w:name="_Toc528574729"/>
      <w:r w:rsidRPr="00437306">
        <w:rPr>
          <w:rStyle w:val="CharSectno"/>
        </w:rPr>
        <w:t>65</w:t>
      </w:r>
      <w:r w:rsidR="00437306">
        <w:rPr>
          <w:rStyle w:val="CharSectno"/>
        </w:rPr>
        <w:noBreakHyphen/>
      </w:r>
      <w:r w:rsidRPr="00437306">
        <w:rPr>
          <w:rStyle w:val="CharSectno"/>
        </w:rPr>
        <w:t>40</w:t>
      </w:r>
      <w:r w:rsidRPr="00437306">
        <w:t xml:space="preserve">  Handling securities</w:t>
      </w:r>
      <w:bookmarkEnd w:id="515"/>
    </w:p>
    <w:p w:rsidR="006778BE" w:rsidRPr="00437306" w:rsidRDefault="006778BE" w:rsidP="006778BE">
      <w:pPr>
        <w:pStyle w:val="SubsectionHead"/>
      </w:pPr>
      <w:r w:rsidRPr="00437306">
        <w:t>Securities must be deposited with administration account bank</w:t>
      </w:r>
    </w:p>
    <w:p w:rsidR="006778BE" w:rsidRPr="00437306" w:rsidRDefault="006778BE" w:rsidP="006778BE">
      <w:pPr>
        <w:pStyle w:val="subsection"/>
      </w:pPr>
      <w:r w:rsidRPr="00437306">
        <w:tab/>
        <w:t>(1)</w:t>
      </w:r>
      <w:r w:rsidRPr="00437306">
        <w:tab/>
        <w:t>An external administrator of a company must deposit in a bank:</w:t>
      </w:r>
    </w:p>
    <w:p w:rsidR="006778BE" w:rsidRPr="00437306" w:rsidRDefault="006778BE" w:rsidP="006778BE">
      <w:pPr>
        <w:pStyle w:val="paragraph"/>
      </w:pPr>
      <w:r w:rsidRPr="00437306">
        <w:tab/>
        <w:t>(a)</w:t>
      </w:r>
      <w:r w:rsidRPr="00437306">
        <w:tab/>
        <w:t>the negotiable instruments; and</w:t>
      </w:r>
    </w:p>
    <w:p w:rsidR="006778BE" w:rsidRPr="00437306" w:rsidRDefault="006778BE" w:rsidP="006778BE">
      <w:pPr>
        <w:pStyle w:val="paragraph"/>
      </w:pPr>
      <w:r w:rsidRPr="00437306">
        <w:tab/>
        <w:t>(b)</w:t>
      </w:r>
      <w:r w:rsidRPr="00437306">
        <w:tab/>
        <w:t>any other securities;</w:t>
      </w:r>
    </w:p>
    <w:p w:rsidR="006778BE" w:rsidRPr="00437306" w:rsidRDefault="006778BE" w:rsidP="006778BE">
      <w:pPr>
        <w:pStyle w:val="subsection2"/>
      </w:pPr>
      <w:r w:rsidRPr="00437306">
        <w:t>payable to the company or the external administrator as soon as practicable after they are received by the external administrator.</w:t>
      </w:r>
    </w:p>
    <w:p w:rsidR="006778BE" w:rsidRPr="00437306" w:rsidRDefault="006778BE" w:rsidP="006778BE">
      <w:pPr>
        <w:pStyle w:val="SubsectionHead"/>
      </w:pPr>
      <w:r w:rsidRPr="00437306">
        <w:t>Exception</w:t>
      </w:r>
    </w:p>
    <w:p w:rsidR="006778BE" w:rsidRPr="00437306" w:rsidRDefault="006778BE" w:rsidP="006778BE">
      <w:pPr>
        <w:pStyle w:val="subsection"/>
      </w:pPr>
      <w:r w:rsidRPr="00437306">
        <w:tab/>
        <w:t>(2)</w:t>
      </w:r>
      <w:r w:rsidRPr="00437306">
        <w:tab/>
        <w:t xml:space="preserve">If the Court gives a direction that is inconsistent with </w:t>
      </w:r>
      <w:r w:rsidR="00437306">
        <w:t>subsection (</w:t>
      </w:r>
      <w:r w:rsidRPr="00437306">
        <w:t>1), that subsection does not apply to the extent of the inconsistency.</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(3)</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 penalty units.</w:t>
      </w:r>
    </w:p>
    <w:p w:rsidR="006778BE" w:rsidRPr="00437306" w:rsidRDefault="006778BE" w:rsidP="006778BE">
      <w:pPr>
        <w:pStyle w:val="notetext"/>
      </w:pPr>
      <w:r w:rsidRPr="00437306">
        <w:t>Note:</w:t>
      </w:r>
      <w:r w:rsidRPr="00437306">
        <w:tab/>
        <w:t xml:space="preserve">A defendant bears an evidential burden in relation to the matter in </w:t>
      </w:r>
      <w:r w:rsidR="00437306">
        <w:t>subsection (</w:t>
      </w:r>
      <w:r w:rsidRPr="00437306">
        <w:t>2) (see subsection</w:t>
      </w:r>
      <w:r w:rsidR="00437306">
        <w:t> </w:t>
      </w:r>
      <w:r w:rsidRPr="00437306">
        <w:t xml:space="preserve">13.3(3) of the </w:t>
      </w:r>
      <w:r w:rsidRPr="00437306">
        <w:rPr>
          <w:i/>
        </w:rPr>
        <w:t>Criminal Code</w:t>
      </w:r>
      <w:r w:rsidRPr="00437306">
        <w:t>).</w:t>
      </w:r>
    </w:p>
    <w:p w:rsidR="006778BE" w:rsidRPr="00437306" w:rsidRDefault="006778BE" w:rsidP="006778BE">
      <w:pPr>
        <w:pStyle w:val="SubsectionHead"/>
      </w:pPr>
      <w:r w:rsidRPr="00437306">
        <w:t>Delivery of securities</w:t>
      </w:r>
    </w:p>
    <w:p w:rsidR="006778BE" w:rsidRPr="00437306" w:rsidRDefault="006778BE" w:rsidP="006778BE">
      <w:pPr>
        <w:pStyle w:val="subsection"/>
      </w:pPr>
      <w:r w:rsidRPr="00437306">
        <w:tab/>
        <w:t>(4)</w:t>
      </w:r>
      <w:r w:rsidRPr="00437306">
        <w:tab/>
        <w:t>The negotiable instruments or other security must be delivered out on the signed request of the external administrator.</w:t>
      </w:r>
    </w:p>
    <w:p w:rsidR="006778BE" w:rsidRPr="00437306" w:rsidRDefault="006778BE" w:rsidP="006778BE">
      <w:pPr>
        <w:pStyle w:val="ActHead5"/>
      </w:pPr>
      <w:bookmarkStart w:id="516" w:name="_Toc528574730"/>
      <w:r w:rsidRPr="00437306">
        <w:rPr>
          <w:rStyle w:val="CharSectno"/>
        </w:rPr>
        <w:t>65</w:t>
      </w:r>
      <w:r w:rsidR="00437306">
        <w:rPr>
          <w:rStyle w:val="CharSectno"/>
        </w:rPr>
        <w:noBreakHyphen/>
      </w:r>
      <w:r w:rsidRPr="00437306">
        <w:rPr>
          <w:rStyle w:val="CharSectno"/>
        </w:rPr>
        <w:t>45</w:t>
      </w:r>
      <w:r w:rsidRPr="00437306">
        <w:t xml:space="preserve">  Handling of money and securities—Court directions</w:t>
      </w:r>
      <w:bookmarkEnd w:id="516"/>
    </w:p>
    <w:p w:rsidR="006778BE" w:rsidRPr="00437306" w:rsidRDefault="006778BE" w:rsidP="006778BE">
      <w:pPr>
        <w:pStyle w:val="subsection"/>
      </w:pPr>
      <w:r w:rsidRPr="00437306">
        <w:tab/>
        <w:t>(1)</w:t>
      </w:r>
      <w:r w:rsidRPr="00437306">
        <w:tab/>
        <w:t>The Court may, on application, give directions regarding the payment, deposit or custody of:</w:t>
      </w:r>
    </w:p>
    <w:p w:rsidR="006778BE" w:rsidRPr="00437306" w:rsidRDefault="006778BE" w:rsidP="006778BE">
      <w:pPr>
        <w:pStyle w:val="paragraph"/>
      </w:pPr>
      <w:r w:rsidRPr="00437306">
        <w:tab/>
        <w:t>(a)</w:t>
      </w:r>
      <w:r w:rsidRPr="00437306">
        <w:tab/>
        <w:t>money; and</w:t>
      </w:r>
    </w:p>
    <w:p w:rsidR="006778BE" w:rsidRPr="00437306" w:rsidRDefault="006778BE" w:rsidP="006778BE">
      <w:pPr>
        <w:pStyle w:val="paragraph"/>
      </w:pPr>
      <w:r w:rsidRPr="00437306">
        <w:tab/>
        <w:t>(b)</w:t>
      </w:r>
      <w:r w:rsidRPr="00437306">
        <w:tab/>
        <w:t>negotiable instruments and other securities;</w:t>
      </w:r>
    </w:p>
    <w:p w:rsidR="006778BE" w:rsidRPr="00437306" w:rsidRDefault="006778BE" w:rsidP="006778BE">
      <w:pPr>
        <w:pStyle w:val="subsection2"/>
      </w:pPr>
      <w:r w:rsidRPr="00437306">
        <w:t>that are payable to, or held by, an external administrator of a company.</w:t>
      </w:r>
    </w:p>
    <w:p w:rsidR="006778BE" w:rsidRPr="00437306" w:rsidRDefault="006778BE" w:rsidP="006778BE">
      <w:pPr>
        <w:pStyle w:val="subsection"/>
      </w:pPr>
      <w:r w:rsidRPr="00437306">
        <w:tab/>
        <w:t>(2)</w:t>
      </w:r>
      <w:r w:rsidRPr="00437306">
        <w:tab/>
        <w:t>The Court may, on application, give directions authorising the external administrator of a company to make payments into and out of a special bank account.</w:t>
      </w:r>
    </w:p>
    <w:p w:rsidR="006778BE" w:rsidRPr="00437306" w:rsidRDefault="006778BE" w:rsidP="006778BE">
      <w:pPr>
        <w:pStyle w:val="subsection"/>
      </w:pPr>
      <w:r w:rsidRPr="00437306">
        <w:tab/>
        <w:t>(3)</w:t>
      </w:r>
      <w:r w:rsidRPr="00437306">
        <w:tab/>
        <w:t xml:space="preserve">Without limiting </w:t>
      </w:r>
      <w:r w:rsidR="00437306">
        <w:t>subsection (</w:t>
      </w:r>
      <w:r w:rsidRPr="00437306">
        <w:t>2), the Court may:</w:t>
      </w:r>
    </w:p>
    <w:p w:rsidR="006778BE" w:rsidRPr="00437306" w:rsidRDefault="006778BE" w:rsidP="006778BE">
      <w:pPr>
        <w:pStyle w:val="paragraph"/>
      </w:pPr>
      <w:r w:rsidRPr="00437306">
        <w:tab/>
        <w:t>(a)</w:t>
      </w:r>
      <w:r w:rsidRPr="00437306">
        <w:tab/>
        <w:t>authorise the payments for the time and on the terms it thinks fit; and</w:t>
      </w:r>
    </w:p>
    <w:p w:rsidR="006778BE" w:rsidRPr="00437306" w:rsidRDefault="006778BE" w:rsidP="006778BE">
      <w:pPr>
        <w:pStyle w:val="paragraph"/>
      </w:pPr>
      <w:r w:rsidRPr="00437306">
        <w:tab/>
        <w:t>(b)</w:t>
      </w:r>
      <w:r w:rsidRPr="00437306">
        <w:tab/>
        <w:t>if the Court thinks the account is no longer required—at any time order it to be closed.</w:t>
      </w:r>
    </w:p>
    <w:p w:rsidR="006778BE" w:rsidRPr="00437306" w:rsidRDefault="006778BE" w:rsidP="006778BE">
      <w:pPr>
        <w:pStyle w:val="subsection"/>
      </w:pPr>
      <w:r w:rsidRPr="00437306">
        <w:tab/>
        <w:t>(4)</w:t>
      </w:r>
      <w:r w:rsidRPr="00437306">
        <w:tab/>
        <w:t xml:space="preserve">A copy of an order under </w:t>
      </w:r>
      <w:r w:rsidR="00437306">
        <w:t>paragraph (</w:t>
      </w:r>
      <w:r w:rsidRPr="00437306">
        <w:t>3)(b) must be served by the external administrator on the bank with which the special bank account was opened.</w:t>
      </w:r>
    </w:p>
    <w:p w:rsidR="006778BE" w:rsidRPr="00437306" w:rsidRDefault="006778BE" w:rsidP="006778BE">
      <w:pPr>
        <w:pStyle w:val="subsection"/>
      </w:pPr>
      <w:r w:rsidRPr="00437306">
        <w:tab/>
        <w:t>(5)</w:t>
      </w:r>
      <w:r w:rsidRPr="00437306">
        <w:tab/>
        <w:t>An application under this section may be made by:</w:t>
      </w:r>
    </w:p>
    <w:p w:rsidR="006778BE" w:rsidRPr="00437306" w:rsidRDefault="006778BE" w:rsidP="006778BE">
      <w:pPr>
        <w:pStyle w:val="paragraph"/>
      </w:pPr>
      <w:r w:rsidRPr="00437306">
        <w:tab/>
        <w:t>(a)</w:t>
      </w:r>
      <w:r w:rsidRPr="00437306">
        <w:tab/>
        <w:t>any person with a financial interest in the external administration of the company; or</w:t>
      </w:r>
    </w:p>
    <w:p w:rsidR="006778BE" w:rsidRPr="00437306" w:rsidRDefault="006778BE" w:rsidP="006778BE">
      <w:pPr>
        <w:pStyle w:val="paragraph"/>
      </w:pPr>
      <w:r w:rsidRPr="00437306">
        <w:tab/>
        <w:t>(b)</w:t>
      </w:r>
      <w:r w:rsidRPr="00437306">
        <w:tab/>
        <w:t>an officer of the company.</w:t>
      </w:r>
    </w:p>
    <w:p w:rsidR="006778BE" w:rsidRPr="00437306" w:rsidRDefault="006778BE" w:rsidP="006778BE">
      <w:pPr>
        <w:pStyle w:val="subsection"/>
      </w:pPr>
      <w:r w:rsidRPr="00437306">
        <w:tab/>
        <w:t>(6)</w:t>
      </w:r>
      <w:r w:rsidRPr="00437306">
        <w:tab/>
      </w:r>
      <w:r w:rsidR="00437306">
        <w:t>Paragraph (</w:t>
      </w:r>
      <w:r w:rsidRPr="00437306">
        <w:t>5)(b) has effect despite section</w:t>
      </w:r>
      <w:r w:rsidR="00437306">
        <w:t> </w:t>
      </w:r>
      <w:r w:rsidRPr="00437306">
        <w:t>198G.</w:t>
      </w:r>
    </w:p>
    <w:p w:rsidR="006778BE" w:rsidRPr="00437306" w:rsidRDefault="006778BE" w:rsidP="006778BE">
      <w:pPr>
        <w:pStyle w:val="notetext"/>
      </w:pPr>
      <w:r w:rsidRPr="00437306">
        <w:t>Note:</w:t>
      </w:r>
      <w:r w:rsidRPr="00437306">
        <w:tab/>
        <w:t>Section</w:t>
      </w:r>
      <w:r w:rsidR="00437306">
        <w:t> </w:t>
      </w:r>
      <w:r w:rsidRPr="00437306">
        <w:t>198G deals with powers of officers etc. while a company is under external administration.</w:t>
      </w:r>
    </w:p>
    <w:p w:rsidR="006778BE" w:rsidRPr="00437306" w:rsidRDefault="006778BE" w:rsidP="006778BE">
      <w:pPr>
        <w:pStyle w:val="ActHead5"/>
      </w:pPr>
      <w:bookmarkStart w:id="517" w:name="_Toc528574731"/>
      <w:r w:rsidRPr="00437306">
        <w:rPr>
          <w:rStyle w:val="CharSectno"/>
        </w:rPr>
        <w:t>65</w:t>
      </w:r>
      <w:r w:rsidR="00437306">
        <w:rPr>
          <w:rStyle w:val="CharSectno"/>
        </w:rPr>
        <w:noBreakHyphen/>
      </w:r>
      <w:r w:rsidRPr="00437306">
        <w:rPr>
          <w:rStyle w:val="CharSectno"/>
        </w:rPr>
        <w:t>50</w:t>
      </w:r>
      <w:r w:rsidRPr="00437306">
        <w:t xml:space="preserve">  Rules in relation to consequences for failure to comply with this Division</w:t>
      </w:r>
      <w:bookmarkEnd w:id="517"/>
    </w:p>
    <w:p w:rsidR="006778BE" w:rsidRPr="00437306" w:rsidRDefault="006778BE" w:rsidP="006778BE">
      <w:pPr>
        <w:pStyle w:val="subsection"/>
      </w:pPr>
      <w:r w:rsidRPr="00437306">
        <w:tab/>
      </w:r>
      <w:r w:rsidRPr="00437306">
        <w:tab/>
        <w:t>The Insolvency Practice Rules may provide for and in relation to:</w:t>
      </w:r>
    </w:p>
    <w:p w:rsidR="006778BE" w:rsidRPr="00437306" w:rsidRDefault="006778BE" w:rsidP="006778BE">
      <w:pPr>
        <w:pStyle w:val="paragraph"/>
      </w:pPr>
      <w:r w:rsidRPr="00437306">
        <w:tab/>
        <w:t>(a)</w:t>
      </w:r>
      <w:r w:rsidRPr="00437306">
        <w:tab/>
        <w:t>the payment by an external administrator of a company of interest at such rate, on such amount and in respect of such period as is prescribed; and</w:t>
      </w:r>
    </w:p>
    <w:p w:rsidR="006778BE" w:rsidRPr="00437306" w:rsidRDefault="006778BE" w:rsidP="006778BE">
      <w:pPr>
        <w:pStyle w:val="paragraph"/>
      </w:pPr>
      <w:r w:rsidRPr="00437306">
        <w:tab/>
        <w:t>(b)</w:t>
      </w:r>
      <w:r w:rsidRPr="00437306">
        <w:tab/>
        <w:t>disallowance of all or of such part as is prescribed of the remuneration of an external administrator of a company; and</w:t>
      </w:r>
    </w:p>
    <w:p w:rsidR="006778BE" w:rsidRPr="00437306" w:rsidRDefault="006778BE" w:rsidP="006778BE">
      <w:pPr>
        <w:pStyle w:val="paragraph"/>
      </w:pPr>
      <w:r w:rsidRPr="00437306">
        <w:tab/>
        <w:t>(c)</w:t>
      </w:r>
      <w:r w:rsidRPr="00437306">
        <w:tab/>
        <w:t>the removal from office of an external administrator of a company by the Court; and</w:t>
      </w:r>
    </w:p>
    <w:p w:rsidR="006778BE" w:rsidRPr="00437306" w:rsidRDefault="006778BE" w:rsidP="006778BE">
      <w:pPr>
        <w:pStyle w:val="paragraph"/>
      </w:pPr>
      <w:r w:rsidRPr="00437306">
        <w:tab/>
        <w:t>(d)</w:t>
      </w:r>
      <w:r w:rsidRPr="00437306">
        <w:tab/>
        <w:t>the payment by an external administrator of a company of any expenses occasioned by reason of his or her default;</w:t>
      </w:r>
    </w:p>
    <w:p w:rsidR="006778BE" w:rsidRPr="00437306" w:rsidRDefault="006778BE" w:rsidP="006778BE">
      <w:pPr>
        <w:pStyle w:val="subsection2"/>
      </w:pPr>
      <w:r w:rsidRPr="00437306">
        <w:t>in cases where an external administrator contravenes or fails to comply with this Division (including Insolvency Practice Rules made under this Division).</w:t>
      </w:r>
    </w:p>
    <w:p w:rsidR="006778BE" w:rsidRPr="00437306" w:rsidRDefault="006778BE" w:rsidP="006778BE">
      <w:pPr>
        <w:pStyle w:val="ActHead3"/>
        <w:pageBreakBefore/>
      </w:pPr>
      <w:bookmarkStart w:id="518" w:name="_Toc528574732"/>
      <w:r w:rsidRPr="00437306">
        <w:rPr>
          <w:rStyle w:val="CharDivNo"/>
        </w:rPr>
        <w:t>Division</w:t>
      </w:r>
      <w:r w:rsidR="00437306">
        <w:rPr>
          <w:rStyle w:val="CharDivNo"/>
        </w:rPr>
        <w:t> </w:t>
      </w:r>
      <w:r w:rsidRPr="00437306">
        <w:rPr>
          <w:rStyle w:val="CharDivNo"/>
        </w:rPr>
        <w:t>70</w:t>
      </w:r>
      <w:r w:rsidRPr="00437306">
        <w:t>—</w:t>
      </w:r>
      <w:r w:rsidRPr="00437306">
        <w:rPr>
          <w:rStyle w:val="CharDivText"/>
        </w:rPr>
        <w:t>Information</w:t>
      </w:r>
      <w:bookmarkEnd w:id="518"/>
    </w:p>
    <w:p w:rsidR="006778BE" w:rsidRPr="00437306" w:rsidRDefault="006778BE" w:rsidP="006778BE">
      <w:pPr>
        <w:pStyle w:val="ActHead4"/>
      </w:pPr>
      <w:bookmarkStart w:id="519" w:name="_Toc528574733"/>
      <w:r w:rsidRPr="00437306">
        <w:rPr>
          <w:rStyle w:val="CharSubdNo"/>
        </w:rPr>
        <w:t>Subdivision A</w:t>
      </w:r>
      <w:r w:rsidRPr="00437306">
        <w:t>—</w:t>
      </w:r>
      <w:r w:rsidRPr="00437306">
        <w:rPr>
          <w:rStyle w:val="CharSubdText"/>
        </w:rPr>
        <w:t>Introduction</w:t>
      </w:r>
      <w:bookmarkEnd w:id="519"/>
    </w:p>
    <w:p w:rsidR="006778BE" w:rsidRPr="00437306" w:rsidRDefault="006778BE" w:rsidP="006778BE">
      <w:pPr>
        <w:pStyle w:val="ActHead5"/>
      </w:pPr>
      <w:bookmarkStart w:id="520" w:name="_Toc528574734"/>
      <w:r w:rsidRPr="00437306">
        <w:rPr>
          <w:rStyle w:val="CharSectno"/>
        </w:rPr>
        <w:t>70</w:t>
      </w:r>
      <w:r w:rsidR="00437306">
        <w:rPr>
          <w:rStyle w:val="CharSectno"/>
        </w:rPr>
        <w:noBreakHyphen/>
      </w:r>
      <w:r w:rsidRPr="00437306">
        <w:rPr>
          <w:rStyle w:val="CharSectno"/>
        </w:rPr>
        <w:t>1</w:t>
      </w:r>
      <w:r w:rsidRPr="00437306">
        <w:t xml:space="preserve">  Simplified outline of this Division</w:t>
      </w:r>
      <w:bookmarkEnd w:id="520"/>
    </w:p>
    <w:p w:rsidR="006778BE" w:rsidRPr="00437306" w:rsidRDefault="006778BE" w:rsidP="006778BE">
      <w:pPr>
        <w:pStyle w:val="SOText"/>
      </w:pPr>
      <w:r w:rsidRPr="00437306">
        <w:t>The external administrator of a company must:</w:t>
      </w:r>
    </w:p>
    <w:p w:rsidR="006778BE" w:rsidRPr="00437306" w:rsidRDefault="006778BE" w:rsidP="006778BE">
      <w:pPr>
        <w:pStyle w:val="SOPara"/>
      </w:pPr>
      <w:r w:rsidRPr="00437306">
        <w:tab/>
        <w:t>(a)</w:t>
      </w:r>
      <w:r w:rsidRPr="00437306">
        <w:tab/>
        <w:t>give annual reports of the administration (called annual administrative returns) to ASIC; and</w:t>
      </w:r>
    </w:p>
    <w:p w:rsidR="006778BE" w:rsidRPr="00437306" w:rsidRDefault="006778BE" w:rsidP="006778BE">
      <w:pPr>
        <w:pStyle w:val="SOPara"/>
      </w:pPr>
      <w:r w:rsidRPr="00437306">
        <w:tab/>
        <w:t>(b)</w:t>
      </w:r>
      <w:r w:rsidRPr="00437306">
        <w:tab/>
        <w:t>give a report of the administration to ASIC when the administration ends; and</w:t>
      </w:r>
    </w:p>
    <w:p w:rsidR="006778BE" w:rsidRPr="00437306" w:rsidRDefault="006778BE" w:rsidP="006778BE">
      <w:pPr>
        <w:pStyle w:val="SOPara"/>
      </w:pPr>
      <w:r w:rsidRPr="00437306">
        <w:tab/>
        <w:t>(c)</w:t>
      </w:r>
      <w:r w:rsidRPr="00437306">
        <w:tab/>
        <w:t>keep books of meetings and other company affairs; and</w:t>
      </w:r>
    </w:p>
    <w:p w:rsidR="006778BE" w:rsidRPr="00437306" w:rsidRDefault="006778BE" w:rsidP="006778BE">
      <w:pPr>
        <w:pStyle w:val="SOPara"/>
      </w:pPr>
      <w:r w:rsidRPr="00437306">
        <w:tab/>
        <w:t>(d)</w:t>
      </w:r>
      <w:r w:rsidRPr="00437306">
        <w:tab/>
        <w:t>allow those books to be audited if required to do so; and</w:t>
      </w:r>
    </w:p>
    <w:p w:rsidR="006778BE" w:rsidRPr="00437306" w:rsidRDefault="006778BE" w:rsidP="006778BE">
      <w:pPr>
        <w:pStyle w:val="SOPara"/>
      </w:pPr>
      <w:r w:rsidRPr="00437306">
        <w:tab/>
        <w:t>(e)</w:t>
      </w:r>
      <w:r w:rsidRPr="00437306">
        <w:tab/>
        <w:t>allow access to those books by creditors; and</w:t>
      </w:r>
    </w:p>
    <w:p w:rsidR="006778BE" w:rsidRPr="00437306" w:rsidRDefault="006778BE" w:rsidP="006778BE">
      <w:pPr>
        <w:pStyle w:val="SOPara"/>
      </w:pPr>
      <w:r w:rsidRPr="00437306">
        <w:tab/>
        <w:t>(f)</w:t>
      </w:r>
      <w:r w:rsidRPr="00437306">
        <w:tab/>
        <w:t>give creditors, members and others requested information, documents and reports relating to the administration.</w:t>
      </w:r>
    </w:p>
    <w:p w:rsidR="006778BE" w:rsidRPr="00437306" w:rsidRDefault="006778BE" w:rsidP="006778BE">
      <w:pPr>
        <w:pStyle w:val="SOText"/>
      </w:pPr>
      <w:r w:rsidRPr="00437306">
        <w:t>The committee of inspection (if there is one) may also request information, documents and reports from the external administrator under Division</w:t>
      </w:r>
      <w:r w:rsidR="00437306">
        <w:t> </w:t>
      </w:r>
      <w:r w:rsidRPr="00437306">
        <w:t>80.</w:t>
      </w:r>
    </w:p>
    <w:p w:rsidR="006778BE" w:rsidRPr="00437306" w:rsidRDefault="006778BE" w:rsidP="006778BE">
      <w:pPr>
        <w:pStyle w:val="SOText"/>
      </w:pPr>
      <w:r w:rsidRPr="00437306">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rsidR="006778BE" w:rsidRPr="00437306" w:rsidRDefault="006778BE" w:rsidP="006778BE">
      <w:pPr>
        <w:pStyle w:val="ActHead4"/>
      </w:pPr>
      <w:bookmarkStart w:id="521" w:name="_Toc528574735"/>
      <w:r w:rsidRPr="00437306">
        <w:rPr>
          <w:rStyle w:val="CharSubdNo"/>
        </w:rPr>
        <w:t>Subdivision B</w:t>
      </w:r>
      <w:r w:rsidRPr="00437306">
        <w:t>—</w:t>
      </w:r>
      <w:r w:rsidRPr="00437306">
        <w:rPr>
          <w:rStyle w:val="CharSubdText"/>
        </w:rPr>
        <w:t>Administration returns</w:t>
      </w:r>
      <w:bookmarkEnd w:id="521"/>
    </w:p>
    <w:p w:rsidR="006778BE" w:rsidRPr="00437306" w:rsidRDefault="006778BE" w:rsidP="006778BE">
      <w:pPr>
        <w:pStyle w:val="ActHead5"/>
      </w:pPr>
      <w:bookmarkStart w:id="522" w:name="_Toc528574736"/>
      <w:r w:rsidRPr="00437306">
        <w:rPr>
          <w:rStyle w:val="CharSectno"/>
        </w:rPr>
        <w:t>70</w:t>
      </w:r>
      <w:r w:rsidR="00437306">
        <w:rPr>
          <w:rStyle w:val="CharSectno"/>
        </w:rPr>
        <w:noBreakHyphen/>
      </w:r>
      <w:r w:rsidRPr="00437306">
        <w:rPr>
          <w:rStyle w:val="CharSectno"/>
        </w:rPr>
        <w:t>5</w:t>
      </w:r>
      <w:r w:rsidRPr="00437306">
        <w:t xml:space="preserve">  Annual administration return</w:t>
      </w:r>
      <w:bookmarkEnd w:id="522"/>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a person is the external administrator of a company during all or part of an administration return year for the external administrator for the company.</w:t>
      </w:r>
    </w:p>
    <w:p w:rsidR="006778BE" w:rsidRPr="00437306" w:rsidRDefault="006778BE" w:rsidP="006778BE">
      <w:pPr>
        <w:pStyle w:val="subsection"/>
      </w:pPr>
      <w:r w:rsidRPr="00437306">
        <w:tab/>
        <w:t>(2)</w:t>
      </w:r>
      <w:r w:rsidRPr="00437306">
        <w:tab/>
        <w:t>However, this section does not apply if:</w:t>
      </w:r>
    </w:p>
    <w:p w:rsidR="006778BE" w:rsidRPr="00437306" w:rsidRDefault="006778BE" w:rsidP="006778BE">
      <w:pPr>
        <w:pStyle w:val="paragraph"/>
      </w:pPr>
      <w:r w:rsidRPr="00437306">
        <w:tab/>
        <w:t>(a)</w:t>
      </w:r>
      <w:r w:rsidRPr="00437306">
        <w:tab/>
        <w:t>the external administration of the company ends during the administration return year; and</w:t>
      </w:r>
    </w:p>
    <w:p w:rsidR="006778BE" w:rsidRPr="00437306" w:rsidRDefault="006778BE" w:rsidP="006778BE">
      <w:pPr>
        <w:pStyle w:val="paragraph"/>
      </w:pPr>
      <w:r w:rsidRPr="00437306">
        <w:tab/>
        <w:t>(b)</w:t>
      </w:r>
      <w:r w:rsidRPr="00437306">
        <w:tab/>
        <w:t>the person is the external administrator of the company when the external administration of the company ends.</w:t>
      </w:r>
    </w:p>
    <w:p w:rsidR="006778BE" w:rsidRPr="00437306" w:rsidRDefault="006778BE" w:rsidP="006778BE">
      <w:pPr>
        <w:pStyle w:val="notetext"/>
      </w:pPr>
      <w:r w:rsidRPr="00437306">
        <w:t>Note:</w:t>
      </w:r>
      <w:r w:rsidRPr="00437306">
        <w:tab/>
        <w:t>If a person is the external administrator of a company when the external administration of the company ends, the person must instead lodge a return under section</w:t>
      </w:r>
      <w:r w:rsidR="00437306">
        <w:t> </w:t>
      </w:r>
      <w:r w:rsidRPr="00437306">
        <w:t>70</w:t>
      </w:r>
      <w:r w:rsidR="00437306">
        <w:noBreakHyphen/>
      </w:r>
      <w:r w:rsidRPr="00437306">
        <w:t>6.</w:t>
      </w:r>
    </w:p>
    <w:p w:rsidR="006778BE" w:rsidRPr="00437306" w:rsidRDefault="006778BE" w:rsidP="006778BE">
      <w:pPr>
        <w:pStyle w:val="SubsectionHead"/>
      </w:pPr>
      <w:r w:rsidRPr="00437306">
        <w:t>Annual administration return to be lodged</w:t>
      </w:r>
    </w:p>
    <w:p w:rsidR="006778BE" w:rsidRPr="00437306" w:rsidRDefault="006778BE" w:rsidP="006778BE">
      <w:pPr>
        <w:pStyle w:val="subsection"/>
      </w:pPr>
      <w:r w:rsidRPr="00437306">
        <w:tab/>
        <w:t>(3)</w:t>
      </w:r>
      <w:r w:rsidRPr="00437306">
        <w:tab/>
        <w:t>The person must lodge a return in relation to the external administration of the company by the person during the year or part of the year (as the case requires).</w:t>
      </w:r>
    </w:p>
    <w:p w:rsidR="006778BE" w:rsidRPr="00437306" w:rsidRDefault="006778BE" w:rsidP="006778BE">
      <w:pPr>
        <w:pStyle w:val="subsection"/>
      </w:pPr>
      <w:r w:rsidRPr="00437306">
        <w:tab/>
        <w:t>(4)</w:t>
      </w:r>
      <w:r w:rsidRPr="00437306">
        <w:tab/>
        <w:t>The return must:</w:t>
      </w:r>
    </w:p>
    <w:p w:rsidR="006778BE" w:rsidRPr="00437306" w:rsidRDefault="006778BE" w:rsidP="006778BE">
      <w:pPr>
        <w:pStyle w:val="paragraph"/>
      </w:pPr>
      <w:r w:rsidRPr="00437306">
        <w:tab/>
        <w:t>(a)</w:t>
      </w:r>
      <w:r w:rsidRPr="00437306">
        <w:tab/>
        <w:t>be in the approved form; and</w:t>
      </w:r>
    </w:p>
    <w:p w:rsidR="006778BE" w:rsidRPr="00437306" w:rsidRDefault="006778BE" w:rsidP="006778BE">
      <w:pPr>
        <w:pStyle w:val="paragraph"/>
      </w:pPr>
      <w:r w:rsidRPr="00437306">
        <w:tab/>
        <w:t>(b)</w:t>
      </w:r>
      <w:r w:rsidRPr="00437306">
        <w:tab/>
        <w:t>be lodged with ASIC within 3 months after the end of the year.</w:t>
      </w:r>
    </w:p>
    <w:p w:rsidR="006778BE" w:rsidRPr="00437306" w:rsidRDefault="006778BE" w:rsidP="006778BE">
      <w:pPr>
        <w:pStyle w:val="notetext"/>
      </w:pPr>
      <w:r w:rsidRPr="00437306">
        <w:t>Note:</w:t>
      </w:r>
      <w:r w:rsidRPr="00437306">
        <w:tab/>
        <w:t xml:space="preserve">Fees for lodging documents and late lodgement fees may be imposed under the </w:t>
      </w:r>
      <w:r w:rsidRPr="00437306">
        <w:rPr>
          <w:i/>
        </w:rPr>
        <w:t>Corporations (Fees) Act 2001</w:t>
      </w:r>
      <w:r w:rsidRPr="00437306">
        <w:t>.</w:t>
      </w:r>
    </w:p>
    <w:p w:rsidR="006778BE" w:rsidRPr="00437306" w:rsidRDefault="006778BE" w:rsidP="006778BE">
      <w:pPr>
        <w:pStyle w:val="SubsectionHead"/>
        <w:rPr>
          <w:b/>
        </w:rPr>
      </w:pPr>
      <w:r w:rsidRPr="00437306">
        <w:t xml:space="preserve">Meaning of </w:t>
      </w:r>
      <w:r w:rsidRPr="00437306">
        <w:rPr>
          <w:b/>
        </w:rPr>
        <w:t>administration return year</w:t>
      </w:r>
    </w:p>
    <w:p w:rsidR="006778BE" w:rsidRPr="00437306" w:rsidRDefault="006778BE" w:rsidP="006778BE">
      <w:pPr>
        <w:pStyle w:val="subsection"/>
      </w:pPr>
      <w:r w:rsidRPr="00437306">
        <w:tab/>
        <w:t>(5)</w:t>
      </w:r>
      <w:r w:rsidRPr="00437306">
        <w:tab/>
        <w:t xml:space="preserve">Each of the following is an </w:t>
      </w:r>
      <w:r w:rsidRPr="00437306">
        <w:rPr>
          <w:b/>
          <w:i/>
        </w:rPr>
        <w:t>administration return year</w:t>
      </w:r>
      <w:r w:rsidRPr="00437306">
        <w:t xml:space="preserve"> for an external administrator for a company:</w:t>
      </w:r>
    </w:p>
    <w:p w:rsidR="006778BE" w:rsidRPr="00437306" w:rsidRDefault="006778BE" w:rsidP="006778BE">
      <w:pPr>
        <w:pStyle w:val="paragraph"/>
      </w:pPr>
      <w:r w:rsidRPr="00437306">
        <w:tab/>
        <w:t>(a)</w:t>
      </w:r>
      <w:r w:rsidRPr="00437306">
        <w:tab/>
        <w:t>the period of 12 months beginning on the day on which the person first began to be an external administrator of the company;</w:t>
      </w:r>
    </w:p>
    <w:p w:rsidR="006778BE" w:rsidRPr="00437306" w:rsidRDefault="006778BE" w:rsidP="006778BE">
      <w:pPr>
        <w:pStyle w:val="paragraph"/>
      </w:pPr>
      <w:r w:rsidRPr="00437306">
        <w:tab/>
        <w:t>(b)</w:t>
      </w:r>
      <w:r w:rsidRPr="00437306">
        <w:tab/>
        <w:t>each subsequent period of 12 months.</w:t>
      </w:r>
    </w:p>
    <w:p w:rsidR="006778BE" w:rsidRPr="00437306" w:rsidRDefault="006778BE" w:rsidP="006778BE">
      <w:pPr>
        <w:pStyle w:val="SubsectionHead"/>
      </w:pPr>
      <w:r w:rsidRPr="00437306">
        <w:t>Notice of lodgement to be given</w:t>
      </w:r>
    </w:p>
    <w:p w:rsidR="006778BE" w:rsidRPr="00437306" w:rsidRDefault="006778BE" w:rsidP="006778BE">
      <w:pPr>
        <w:pStyle w:val="subsection"/>
      </w:pPr>
      <w:r w:rsidRPr="00437306">
        <w:tab/>
        <w:t>(6)</w:t>
      </w:r>
      <w:r w:rsidRPr="00437306">
        <w:tab/>
        <w:t>The person must give notice that the return has been lodged:</w:t>
      </w:r>
    </w:p>
    <w:p w:rsidR="006778BE" w:rsidRPr="00437306" w:rsidRDefault="006778BE" w:rsidP="006778BE">
      <w:pPr>
        <w:pStyle w:val="paragraph"/>
      </w:pPr>
      <w:r w:rsidRPr="00437306">
        <w:tab/>
        <w:t>(a)</w:t>
      </w:r>
      <w:r w:rsidRPr="00437306">
        <w:tab/>
        <w:t>in a members’ voluntary winding up—to the members of the company; and</w:t>
      </w:r>
    </w:p>
    <w:p w:rsidR="006778BE" w:rsidRPr="00437306" w:rsidRDefault="006778BE" w:rsidP="006778BE">
      <w:pPr>
        <w:pStyle w:val="paragraph"/>
      </w:pPr>
      <w:r w:rsidRPr="00437306">
        <w:tab/>
        <w:t>(b)</w:t>
      </w:r>
      <w:r w:rsidRPr="00437306">
        <w:tab/>
        <w:t>in a creditors’ voluntary winding up—to the creditors; and</w:t>
      </w:r>
    </w:p>
    <w:p w:rsidR="006778BE" w:rsidRPr="00437306" w:rsidRDefault="006778BE" w:rsidP="006778BE">
      <w:pPr>
        <w:pStyle w:val="paragraph"/>
      </w:pPr>
      <w:r w:rsidRPr="00437306">
        <w:tab/>
        <w:t>(c)</w:t>
      </w:r>
      <w:r w:rsidRPr="00437306">
        <w:tab/>
        <w:t>in a court</w:t>
      </w:r>
      <w:r w:rsidR="00437306">
        <w:noBreakHyphen/>
      </w:r>
      <w:r w:rsidRPr="00437306">
        <w:t>ordered winding up—to the creditors; and</w:t>
      </w:r>
    </w:p>
    <w:p w:rsidR="006778BE" w:rsidRPr="00437306" w:rsidRDefault="006778BE" w:rsidP="006778BE">
      <w:pPr>
        <w:pStyle w:val="paragraph"/>
      </w:pPr>
      <w:r w:rsidRPr="00437306">
        <w:tab/>
        <w:t>(d)</w:t>
      </w:r>
      <w:r w:rsidRPr="00437306">
        <w:tab/>
        <w:t>if the external administrator is appointed as a provisional liquidator—to the Court; and</w:t>
      </w:r>
    </w:p>
    <w:p w:rsidR="006778BE" w:rsidRPr="00437306" w:rsidRDefault="006778BE" w:rsidP="006778BE">
      <w:pPr>
        <w:pStyle w:val="paragraph"/>
      </w:pPr>
      <w:r w:rsidRPr="00437306">
        <w:tab/>
        <w:t>(e)</w:t>
      </w:r>
      <w:r w:rsidRPr="00437306">
        <w:tab/>
        <w:t>if the company is under administration or has executed a deed of company arrangement—to the company;</w:t>
      </w:r>
    </w:p>
    <w:p w:rsidR="006778BE" w:rsidRPr="00437306" w:rsidRDefault="006778BE" w:rsidP="006778BE">
      <w:pPr>
        <w:pStyle w:val="subsection2"/>
      </w:pPr>
      <w:r w:rsidRPr="00437306">
        <w:t>when next forwarding any report, notice of meeting, notice of call or dividend.</w:t>
      </w:r>
    </w:p>
    <w:p w:rsidR="006778BE" w:rsidRPr="00437306" w:rsidRDefault="006778BE" w:rsidP="006778BE">
      <w:pPr>
        <w:pStyle w:val="notetext"/>
      </w:pPr>
      <w:r w:rsidRPr="00437306">
        <w:t>Note:</w:t>
      </w:r>
      <w:r w:rsidRPr="00437306">
        <w:tab/>
        <w:t>For notification, see section</w:t>
      </w:r>
      <w:r w:rsidR="00437306">
        <w:t> </w:t>
      </w:r>
      <w:r w:rsidRPr="00437306">
        <w:t>600G.</w:t>
      </w:r>
    </w:p>
    <w:p w:rsidR="006778BE" w:rsidRPr="00437306" w:rsidRDefault="006778BE" w:rsidP="006778BE">
      <w:pPr>
        <w:pStyle w:val="SubsectionHead"/>
      </w:pPr>
      <w:r w:rsidRPr="00437306">
        <w:t>Returns for pooled groups</w:t>
      </w:r>
    </w:p>
    <w:p w:rsidR="006778BE" w:rsidRPr="00437306" w:rsidRDefault="006778BE" w:rsidP="006778BE">
      <w:pPr>
        <w:pStyle w:val="subsection"/>
      </w:pPr>
      <w:r w:rsidRPr="00437306">
        <w:tab/>
        <w:t>(7)</w:t>
      </w:r>
      <w:r w:rsidRPr="00437306">
        <w:tab/>
        <w:t xml:space="preserve">If 2 or more companies are members of a pooled group, then the returns under </w:t>
      </w:r>
      <w:r w:rsidR="00437306">
        <w:t>subsection (</w:t>
      </w:r>
      <w:r w:rsidRPr="00437306">
        <w:t>3) for those companies may be set out in the same document.</w:t>
      </w:r>
    </w:p>
    <w:p w:rsidR="006778BE" w:rsidRPr="00437306" w:rsidRDefault="006778BE" w:rsidP="006778BE">
      <w:pPr>
        <w:pStyle w:val="ActHead5"/>
      </w:pPr>
      <w:bookmarkStart w:id="523" w:name="_Toc528574737"/>
      <w:r w:rsidRPr="00437306">
        <w:rPr>
          <w:rStyle w:val="CharSectno"/>
        </w:rPr>
        <w:t>70</w:t>
      </w:r>
      <w:r w:rsidR="00437306">
        <w:rPr>
          <w:rStyle w:val="CharSectno"/>
        </w:rPr>
        <w:noBreakHyphen/>
      </w:r>
      <w:r w:rsidRPr="00437306">
        <w:rPr>
          <w:rStyle w:val="CharSectno"/>
        </w:rPr>
        <w:t>6</w:t>
      </w:r>
      <w:r w:rsidRPr="00437306">
        <w:t xml:space="preserve">  End of administration return</w:t>
      </w:r>
      <w:bookmarkEnd w:id="523"/>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the external administration of a company ends.</w:t>
      </w:r>
    </w:p>
    <w:p w:rsidR="006778BE" w:rsidRPr="00437306" w:rsidRDefault="006778BE" w:rsidP="006778BE">
      <w:pPr>
        <w:pStyle w:val="SubsectionHead"/>
      </w:pPr>
      <w:r w:rsidRPr="00437306">
        <w:t>End of administration return to be lodged</w:t>
      </w:r>
    </w:p>
    <w:p w:rsidR="006778BE" w:rsidRPr="00437306" w:rsidRDefault="006778BE" w:rsidP="006778BE">
      <w:pPr>
        <w:pStyle w:val="subsection"/>
      </w:pPr>
      <w:r w:rsidRPr="00437306">
        <w:tab/>
        <w:t>(2)</w:t>
      </w:r>
      <w:r w:rsidRPr="00437306">
        <w:tab/>
        <w:t xml:space="preserve">The person who is the external administrator of the company when the external administration of the company ends (the </w:t>
      </w:r>
      <w:r w:rsidRPr="00437306">
        <w:rPr>
          <w:b/>
          <w:i/>
        </w:rPr>
        <w:t>last external administrator</w:t>
      </w:r>
      <w:r w:rsidRPr="00437306">
        <w:t>) must lodge a return in relation to the external administration of the company.</w:t>
      </w:r>
    </w:p>
    <w:p w:rsidR="006778BE" w:rsidRPr="00437306" w:rsidRDefault="006778BE" w:rsidP="006778BE">
      <w:pPr>
        <w:pStyle w:val="subsection"/>
      </w:pPr>
      <w:r w:rsidRPr="00437306">
        <w:tab/>
        <w:t>(3)</w:t>
      </w:r>
      <w:r w:rsidRPr="00437306">
        <w:tab/>
        <w:t>The return must:</w:t>
      </w:r>
    </w:p>
    <w:p w:rsidR="006778BE" w:rsidRPr="00437306" w:rsidRDefault="006778BE" w:rsidP="006778BE">
      <w:pPr>
        <w:pStyle w:val="paragraph"/>
      </w:pPr>
      <w:r w:rsidRPr="00437306">
        <w:tab/>
        <w:t>(a)</w:t>
      </w:r>
      <w:r w:rsidRPr="00437306">
        <w:tab/>
        <w:t>be in the approved form; and</w:t>
      </w:r>
    </w:p>
    <w:p w:rsidR="006778BE" w:rsidRPr="00437306" w:rsidRDefault="006778BE" w:rsidP="006778BE">
      <w:pPr>
        <w:pStyle w:val="paragraph"/>
      </w:pPr>
      <w:r w:rsidRPr="00437306">
        <w:tab/>
        <w:t>(b)</w:t>
      </w:r>
      <w:r w:rsidRPr="00437306">
        <w:tab/>
        <w:t>be lodged with ASIC within 1 month after the end of the external administration of the company.</w:t>
      </w:r>
    </w:p>
    <w:p w:rsidR="006778BE" w:rsidRPr="00437306" w:rsidRDefault="006778BE" w:rsidP="006778BE">
      <w:pPr>
        <w:pStyle w:val="notetext"/>
      </w:pPr>
      <w:r w:rsidRPr="00437306">
        <w:t>Note 1:</w:t>
      </w:r>
      <w:r w:rsidRPr="00437306">
        <w:tab/>
        <w:t xml:space="preserve">Fees for lodging documents and late lodgement fees may be imposed under the </w:t>
      </w:r>
      <w:r w:rsidRPr="00437306">
        <w:rPr>
          <w:i/>
        </w:rPr>
        <w:t>Corporations (Fees) Act 2001</w:t>
      </w:r>
      <w:r w:rsidRPr="00437306">
        <w:t>.</w:t>
      </w:r>
    </w:p>
    <w:p w:rsidR="006778BE" w:rsidRPr="00437306" w:rsidRDefault="006778BE" w:rsidP="006778BE">
      <w:pPr>
        <w:pStyle w:val="notetext"/>
      </w:pPr>
      <w:r w:rsidRPr="00437306">
        <w:t>Note 2:</w:t>
      </w:r>
      <w:r w:rsidRPr="00437306">
        <w:tab/>
        <w:t>ASIC must deregister the company 3 months after the end of administration return is lodged (see section</w:t>
      </w:r>
      <w:r w:rsidR="00437306">
        <w:t> </w:t>
      </w:r>
      <w:r w:rsidRPr="00437306">
        <w:t>509).</w:t>
      </w:r>
    </w:p>
    <w:p w:rsidR="006778BE" w:rsidRPr="00437306" w:rsidRDefault="006778BE" w:rsidP="006778BE">
      <w:pPr>
        <w:pStyle w:val="SubsectionHead"/>
      </w:pPr>
      <w:r w:rsidRPr="00437306">
        <w:t>Notice of lodgement to be given</w:t>
      </w:r>
    </w:p>
    <w:p w:rsidR="006778BE" w:rsidRPr="00437306" w:rsidRDefault="006778BE" w:rsidP="006778BE">
      <w:pPr>
        <w:pStyle w:val="subsection"/>
      </w:pPr>
      <w:r w:rsidRPr="00437306">
        <w:tab/>
        <w:t>(4)</w:t>
      </w:r>
      <w:r w:rsidRPr="00437306">
        <w:tab/>
        <w:t xml:space="preserve">The last external administrator must give notice that the return has been lodged to a person mentioned in </w:t>
      </w:r>
      <w:r w:rsidR="00437306">
        <w:t>subsection (</w:t>
      </w:r>
      <w:r w:rsidR="00C95655" w:rsidRPr="00437306">
        <w:t>5)</w:t>
      </w:r>
      <w:r w:rsidRPr="00437306">
        <w:t>, if that person requests in writing that the last external administrator give the person such a notice.</w:t>
      </w:r>
    </w:p>
    <w:p w:rsidR="006778BE" w:rsidRPr="00437306" w:rsidRDefault="006778BE" w:rsidP="006778BE">
      <w:pPr>
        <w:pStyle w:val="notetext"/>
      </w:pPr>
      <w:r w:rsidRPr="00437306">
        <w:t>Note:</w:t>
      </w:r>
      <w:r w:rsidRPr="00437306">
        <w:tab/>
        <w:t>For notification, see section</w:t>
      </w:r>
      <w:r w:rsidR="00437306">
        <w:t> </w:t>
      </w:r>
      <w:r w:rsidRPr="00437306">
        <w:t>600G.</w:t>
      </w:r>
    </w:p>
    <w:p w:rsidR="006778BE" w:rsidRPr="00437306" w:rsidRDefault="006778BE" w:rsidP="006778BE">
      <w:pPr>
        <w:pStyle w:val="subsection"/>
      </w:pPr>
      <w:r w:rsidRPr="00437306">
        <w:tab/>
        <w:t>(5)</w:t>
      </w:r>
      <w:r w:rsidRPr="00437306">
        <w:tab/>
        <w:t>The persons who may request such a notice are:</w:t>
      </w:r>
    </w:p>
    <w:p w:rsidR="006778BE" w:rsidRPr="00437306" w:rsidRDefault="006778BE" w:rsidP="006778BE">
      <w:pPr>
        <w:pStyle w:val="paragraph"/>
      </w:pPr>
      <w:r w:rsidRPr="00437306">
        <w:tab/>
        <w:t>(a)</w:t>
      </w:r>
      <w:r w:rsidRPr="00437306">
        <w:tab/>
        <w:t>in a members’ voluntary winding up—the members of the company; and</w:t>
      </w:r>
    </w:p>
    <w:p w:rsidR="006778BE" w:rsidRPr="00437306" w:rsidRDefault="006778BE" w:rsidP="006778BE">
      <w:pPr>
        <w:pStyle w:val="paragraph"/>
      </w:pPr>
      <w:r w:rsidRPr="00437306">
        <w:tab/>
        <w:t>(b)</w:t>
      </w:r>
      <w:r w:rsidRPr="00437306">
        <w:tab/>
        <w:t>in a creditors’ voluntary winding up—the creditors; and</w:t>
      </w:r>
    </w:p>
    <w:p w:rsidR="006778BE" w:rsidRPr="00437306" w:rsidRDefault="006778BE" w:rsidP="006778BE">
      <w:pPr>
        <w:pStyle w:val="paragraph"/>
      </w:pPr>
      <w:r w:rsidRPr="00437306">
        <w:tab/>
        <w:t>(c)</w:t>
      </w:r>
      <w:r w:rsidRPr="00437306">
        <w:tab/>
        <w:t>in a court</w:t>
      </w:r>
      <w:r w:rsidR="00437306">
        <w:noBreakHyphen/>
      </w:r>
      <w:r w:rsidRPr="00437306">
        <w:t>ordered winding up—the creditors; and</w:t>
      </w:r>
    </w:p>
    <w:p w:rsidR="006778BE" w:rsidRPr="00437306" w:rsidRDefault="006778BE" w:rsidP="006778BE">
      <w:pPr>
        <w:pStyle w:val="paragraph"/>
      </w:pPr>
      <w:r w:rsidRPr="00437306">
        <w:tab/>
        <w:t>(d)</w:t>
      </w:r>
      <w:r w:rsidRPr="00437306">
        <w:tab/>
        <w:t>if the external administrator is appointed as a provisional liquidator—the Court; and</w:t>
      </w:r>
    </w:p>
    <w:p w:rsidR="006778BE" w:rsidRPr="00437306" w:rsidRDefault="006778BE" w:rsidP="006778BE">
      <w:pPr>
        <w:pStyle w:val="paragraph"/>
      </w:pPr>
      <w:r w:rsidRPr="00437306">
        <w:tab/>
        <w:t>(e)</w:t>
      </w:r>
      <w:r w:rsidRPr="00437306">
        <w:tab/>
        <w:t>if the company is under administration or has executed a deed of company arrangement—the company.</w:t>
      </w:r>
    </w:p>
    <w:p w:rsidR="006778BE" w:rsidRPr="00437306" w:rsidRDefault="006778BE" w:rsidP="006778BE">
      <w:pPr>
        <w:pStyle w:val="notetext"/>
      </w:pPr>
      <w:r w:rsidRPr="00437306">
        <w:t>Note:</w:t>
      </w:r>
      <w:r w:rsidRPr="00437306">
        <w:tab/>
        <w:t>For notification, see section</w:t>
      </w:r>
      <w:r w:rsidR="00437306">
        <w:t> </w:t>
      </w:r>
      <w:r w:rsidRPr="00437306">
        <w:t>600G.</w:t>
      </w:r>
    </w:p>
    <w:p w:rsidR="006778BE" w:rsidRPr="00437306" w:rsidRDefault="006778BE" w:rsidP="006778BE">
      <w:pPr>
        <w:pStyle w:val="SubsectionHead"/>
      </w:pPr>
      <w:r w:rsidRPr="00437306">
        <w:t>Returns for pooled groups</w:t>
      </w:r>
    </w:p>
    <w:p w:rsidR="006778BE" w:rsidRPr="00437306" w:rsidRDefault="006778BE" w:rsidP="006778BE">
      <w:pPr>
        <w:pStyle w:val="subsection"/>
      </w:pPr>
      <w:r w:rsidRPr="00437306">
        <w:tab/>
        <w:t>(6)</w:t>
      </w:r>
      <w:r w:rsidRPr="00437306">
        <w:tab/>
        <w:t xml:space="preserve">If 2 or more companies are members of a pooled group, then the returns under </w:t>
      </w:r>
      <w:r w:rsidR="00437306">
        <w:t>subsection (</w:t>
      </w:r>
      <w:r w:rsidRPr="00437306">
        <w:t>2) for those companies may be set out in the same document.</w:t>
      </w:r>
    </w:p>
    <w:p w:rsidR="006778BE" w:rsidRPr="00437306" w:rsidRDefault="006778BE" w:rsidP="006778BE">
      <w:pPr>
        <w:pStyle w:val="ActHead4"/>
      </w:pPr>
      <w:bookmarkStart w:id="524" w:name="_Toc528574738"/>
      <w:r w:rsidRPr="00437306">
        <w:rPr>
          <w:rStyle w:val="CharSubdNo"/>
        </w:rPr>
        <w:t>Subdivision C</w:t>
      </w:r>
      <w:r w:rsidRPr="00437306">
        <w:t>—</w:t>
      </w:r>
      <w:r w:rsidRPr="00437306">
        <w:rPr>
          <w:rStyle w:val="CharSubdText"/>
        </w:rPr>
        <w:t>Record</w:t>
      </w:r>
      <w:r w:rsidR="00437306">
        <w:rPr>
          <w:rStyle w:val="CharSubdText"/>
        </w:rPr>
        <w:noBreakHyphen/>
      </w:r>
      <w:r w:rsidRPr="00437306">
        <w:rPr>
          <w:rStyle w:val="CharSubdText"/>
        </w:rPr>
        <w:t>keeping</w:t>
      </w:r>
      <w:bookmarkEnd w:id="524"/>
    </w:p>
    <w:p w:rsidR="006778BE" w:rsidRPr="00437306" w:rsidRDefault="006778BE" w:rsidP="006778BE">
      <w:pPr>
        <w:pStyle w:val="ActHead5"/>
      </w:pPr>
      <w:bookmarkStart w:id="525" w:name="_Toc528574739"/>
      <w:r w:rsidRPr="00437306">
        <w:rPr>
          <w:rStyle w:val="CharSectno"/>
        </w:rPr>
        <w:t>70</w:t>
      </w:r>
      <w:r w:rsidR="00437306">
        <w:rPr>
          <w:rStyle w:val="CharSectno"/>
        </w:rPr>
        <w:noBreakHyphen/>
      </w:r>
      <w:r w:rsidRPr="00437306">
        <w:rPr>
          <w:rStyle w:val="CharSectno"/>
        </w:rPr>
        <w:t>10</w:t>
      </w:r>
      <w:r w:rsidRPr="00437306">
        <w:t xml:space="preserve">  Administration books</w:t>
      </w:r>
      <w:bookmarkEnd w:id="525"/>
    </w:p>
    <w:p w:rsidR="006778BE" w:rsidRPr="00437306" w:rsidRDefault="006778BE" w:rsidP="006778BE">
      <w:pPr>
        <w:pStyle w:val="SubsectionHead"/>
      </w:pPr>
      <w:r w:rsidRPr="00437306">
        <w:t>External administrator must keep proper books</w:t>
      </w:r>
    </w:p>
    <w:p w:rsidR="006778BE" w:rsidRPr="00437306" w:rsidRDefault="006778BE" w:rsidP="006778BE">
      <w:pPr>
        <w:pStyle w:val="subsection"/>
      </w:pPr>
      <w:r w:rsidRPr="00437306">
        <w:tab/>
        <w:t>(1)</w:t>
      </w:r>
      <w:r w:rsidRPr="00437306">
        <w:tab/>
        <w:t>An external administrator of a company must</w:t>
      </w:r>
      <w:r w:rsidRPr="00437306">
        <w:rPr>
          <w:i/>
        </w:rPr>
        <w:t xml:space="preserve"> </w:t>
      </w:r>
      <w:r w:rsidRPr="00437306">
        <w:t>keep proper books in which the external administrator must cause to be made:</w:t>
      </w:r>
    </w:p>
    <w:p w:rsidR="006778BE" w:rsidRPr="00437306" w:rsidRDefault="006778BE" w:rsidP="006778BE">
      <w:pPr>
        <w:pStyle w:val="paragraph"/>
      </w:pPr>
      <w:r w:rsidRPr="00437306">
        <w:tab/>
        <w:t>(a)</w:t>
      </w:r>
      <w:r w:rsidRPr="00437306">
        <w:tab/>
        <w:t>entries or minutes of proceedings at meetings relating to the external administration of the company; and</w:t>
      </w:r>
    </w:p>
    <w:p w:rsidR="006778BE" w:rsidRPr="00437306" w:rsidRDefault="006778BE" w:rsidP="006778BE">
      <w:pPr>
        <w:pStyle w:val="paragraph"/>
      </w:pPr>
      <w:r w:rsidRPr="00437306">
        <w:tab/>
        <w:t>(b)</w:t>
      </w:r>
      <w:r w:rsidRPr="00437306">
        <w:tab/>
        <w:t>such other entries as are necessary to give a complete and correct record of the external administrator’s administration of the company’s affairs.</w:t>
      </w:r>
    </w:p>
    <w:p w:rsidR="006778BE" w:rsidRPr="00437306" w:rsidRDefault="006778BE" w:rsidP="006778BE">
      <w:pPr>
        <w:pStyle w:val="subsection"/>
      </w:pPr>
      <w:r w:rsidRPr="00437306">
        <w:tab/>
        <w:t>(2)</w:t>
      </w:r>
      <w:r w:rsidRPr="00437306">
        <w:tab/>
        <w:t>The external administrator must:</w:t>
      </w:r>
    </w:p>
    <w:p w:rsidR="006778BE" w:rsidRPr="00437306" w:rsidRDefault="006778BE" w:rsidP="006778BE">
      <w:pPr>
        <w:pStyle w:val="paragraph"/>
      </w:pPr>
      <w:r w:rsidRPr="00437306">
        <w:tab/>
        <w:t>(a)</w:t>
      </w:r>
      <w:r w:rsidRPr="00437306">
        <w:tab/>
        <w:t>ensure that the books are available at the external administrator’s office for inspection; and</w:t>
      </w:r>
    </w:p>
    <w:p w:rsidR="006778BE" w:rsidRPr="00437306" w:rsidRDefault="006778BE" w:rsidP="006778BE">
      <w:pPr>
        <w:pStyle w:val="paragraph"/>
      </w:pPr>
      <w:r w:rsidRPr="00437306">
        <w:tab/>
        <w:t>(b)</w:t>
      </w:r>
      <w:r w:rsidRPr="00437306">
        <w:tab/>
        <w:t>permit a creditor or contributory, or another person acting on the creditor’s or contributory’s behalf, to inspect the books at all reasonable times.</w:t>
      </w:r>
    </w:p>
    <w:p w:rsidR="006778BE" w:rsidRPr="00437306" w:rsidRDefault="006778BE" w:rsidP="006778BE">
      <w:pPr>
        <w:pStyle w:val="SubsectionHead"/>
      </w:pPr>
      <w:r w:rsidRPr="00437306">
        <w:t>Exception</w:t>
      </w:r>
    </w:p>
    <w:p w:rsidR="006778BE" w:rsidRPr="00437306" w:rsidRDefault="006778BE" w:rsidP="006778BE">
      <w:pPr>
        <w:pStyle w:val="subsection"/>
      </w:pPr>
      <w:r w:rsidRPr="00437306">
        <w:tab/>
        <w:t>(3)</w:t>
      </w:r>
      <w:r w:rsidRPr="00437306">
        <w:tab/>
      </w:r>
      <w:r w:rsidR="00437306">
        <w:t>Subsections (</w:t>
      </w:r>
      <w:r w:rsidRPr="00437306">
        <w:t>1) and (2) do not apply if the external administrator has a reasonable excuse.</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(4)</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or (2);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 penalty units.</w:t>
      </w:r>
    </w:p>
    <w:p w:rsidR="006778BE" w:rsidRPr="00437306" w:rsidRDefault="006778BE" w:rsidP="006778BE">
      <w:pPr>
        <w:pStyle w:val="notetext"/>
      </w:pPr>
      <w:r w:rsidRPr="00437306">
        <w:t>Note:</w:t>
      </w:r>
      <w:r w:rsidRPr="00437306">
        <w:tab/>
        <w:t xml:space="preserve">A defendant bears an evidential burden in relation to the matter in </w:t>
      </w:r>
      <w:r w:rsidR="00437306">
        <w:t>subsection (</w:t>
      </w:r>
      <w:r w:rsidRPr="00437306">
        <w:t>3) (see subsection</w:t>
      </w:r>
      <w:r w:rsidR="00437306">
        <w:t> </w:t>
      </w:r>
      <w:r w:rsidRPr="00437306">
        <w:t xml:space="preserve">13.3(3) of the </w:t>
      </w:r>
      <w:r w:rsidRPr="00437306">
        <w:rPr>
          <w:i/>
        </w:rPr>
        <w:t>Criminal Code</w:t>
      </w:r>
      <w:r w:rsidRPr="00437306">
        <w:t>).</w:t>
      </w:r>
    </w:p>
    <w:p w:rsidR="006778BE" w:rsidRPr="00437306" w:rsidRDefault="006778BE" w:rsidP="006778BE">
      <w:pPr>
        <w:pStyle w:val="ActHead5"/>
      </w:pPr>
      <w:bookmarkStart w:id="526" w:name="_Toc528574740"/>
      <w:r w:rsidRPr="00437306">
        <w:rPr>
          <w:rStyle w:val="CharSectno"/>
        </w:rPr>
        <w:t>70</w:t>
      </w:r>
      <w:r w:rsidR="00437306">
        <w:rPr>
          <w:rStyle w:val="CharSectno"/>
        </w:rPr>
        <w:noBreakHyphen/>
      </w:r>
      <w:r w:rsidRPr="00437306">
        <w:rPr>
          <w:rStyle w:val="CharSectno"/>
        </w:rPr>
        <w:t>15</w:t>
      </w:r>
      <w:r w:rsidRPr="00437306">
        <w:t xml:space="preserve">  Audit of administration books—ASIC</w:t>
      </w:r>
      <w:bookmarkEnd w:id="526"/>
    </w:p>
    <w:p w:rsidR="006778BE" w:rsidRPr="00437306" w:rsidRDefault="006778BE" w:rsidP="006778BE">
      <w:pPr>
        <w:pStyle w:val="SubsectionHead"/>
      </w:pPr>
      <w:r w:rsidRPr="00437306">
        <w:t>ASIC may cause books to be audited</w:t>
      </w:r>
    </w:p>
    <w:p w:rsidR="006778BE" w:rsidRPr="00437306" w:rsidRDefault="006778BE" w:rsidP="006778BE">
      <w:pPr>
        <w:pStyle w:val="subsection"/>
      </w:pPr>
      <w:r w:rsidRPr="00437306">
        <w:tab/>
        <w:t>(1)</w:t>
      </w:r>
      <w:r w:rsidRPr="00437306">
        <w:tab/>
        <w:t>ASIC may cause the books referred to in section</w:t>
      </w:r>
      <w:r w:rsidR="00437306">
        <w:t> </w:t>
      </w:r>
      <w:r w:rsidRPr="00437306">
        <w:t>70</w:t>
      </w:r>
      <w:r w:rsidR="00437306">
        <w:noBreakHyphen/>
      </w:r>
      <w:r w:rsidRPr="00437306">
        <w:t>5 (annual administration return), 70</w:t>
      </w:r>
      <w:r w:rsidR="00437306">
        <w:noBreakHyphen/>
      </w:r>
      <w:r w:rsidRPr="00437306">
        <w:t>6 (end of administration return) or 70</w:t>
      </w:r>
      <w:r w:rsidR="00437306">
        <w:noBreakHyphen/>
      </w:r>
      <w:r w:rsidRPr="00437306">
        <w:t>10 (administration books) to be audited by a registered company auditor.</w:t>
      </w:r>
    </w:p>
    <w:p w:rsidR="006778BE" w:rsidRPr="00437306" w:rsidRDefault="006778BE" w:rsidP="006778BE">
      <w:pPr>
        <w:pStyle w:val="SubsectionHead"/>
      </w:pPr>
      <w:r w:rsidRPr="00437306">
        <w:t>Audit on the ASIC’s initiative or on request</w:t>
      </w:r>
    </w:p>
    <w:p w:rsidR="006778BE" w:rsidRPr="00437306" w:rsidRDefault="006778BE" w:rsidP="006778BE">
      <w:pPr>
        <w:pStyle w:val="subsection"/>
      </w:pPr>
      <w:r w:rsidRPr="00437306">
        <w:tab/>
        <w:t>(2)</w:t>
      </w:r>
      <w:r w:rsidRPr="00437306">
        <w:tab/>
        <w:t>The audit may be conducted:</w:t>
      </w:r>
    </w:p>
    <w:p w:rsidR="006778BE" w:rsidRPr="00437306" w:rsidRDefault="006778BE" w:rsidP="006778BE">
      <w:pPr>
        <w:pStyle w:val="paragraph"/>
      </w:pPr>
      <w:r w:rsidRPr="00437306">
        <w:tab/>
        <w:t>(a)</w:t>
      </w:r>
      <w:r w:rsidRPr="00437306">
        <w:tab/>
        <w:t>on ASIC’s own initiative; or</w:t>
      </w:r>
    </w:p>
    <w:p w:rsidR="006778BE" w:rsidRPr="00437306" w:rsidRDefault="006778BE" w:rsidP="006778BE">
      <w:pPr>
        <w:pStyle w:val="paragraph"/>
      </w:pPr>
      <w:r w:rsidRPr="00437306">
        <w:tab/>
        <w:t>(b)</w:t>
      </w:r>
      <w:r w:rsidRPr="00437306">
        <w:tab/>
        <w:t>at the request of the company; or</w:t>
      </w:r>
    </w:p>
    <w:p w:rsidR="006778BE" w:rsidRPr="00437306" w:rsidRDefault="006778BE" w:rsidP="006778BE">
      <w:pPr>
        <w:pStyle w:val="paragraph"/>
      </w:pPr>
      <w:r w:rsidRPr="00437306">
        <w:tab/>
        <w:t>(c)</w:t>
      </w:r>
      <w:r w:rsidRPr="00437306">
        <w:tab/>
        <w:t>at the request of a creditor; or</w:t>
      </w:r>
    </w:p>
    <w:p w:rsidR="006778BE" w:rsidRPr="00437306" w:rsidRDefault="006778BE" w:rsidP="006778BE">
      <w:pPr>
        <w:pStyle w:val="paragraph"/>
      </w:pPr>
      <w:r w:rsidRPr="00437306">
        <w:tab/>
        <w:t>(d)</w:t>
      </w:r>
      <w:r w:rsidRPr="00437306">
        <w:tab/>
        <w:t>at the request of any other person prescribed.</w:t>
      </w:r>
    </w:p>
    <w:p w:rsidR="006778BE" w:rsidRPr="00437306" w:rsidRDefault="006778BE" w:rsidP="006778BE">
      <w:pPr>
        <w:pStyle w:val="SubsectionHead"/>
      </w:pPr>
      <w:r w:rsidRPr="00437306">
        <w:t>Auditor must prepare a report</w:t>
      </w:r>
    </w:p>
    <w:p w:rsidR="006778BE" w:rsidRPr="00437306" w:rsidRDefault="006778BE" w:rsidP="006778BE">
      <w:pPr>
        <w:pStyle w:val="subsection"/>
      </w:pPr>
      <w:r w:rsidRPr="00437306">
        <w:tab/>
        <w:t>(3)</w:t>
      </w:r>
      <w:r w:rsidRPr="00437306">
        <w:tab/>
        <w:t>The auditor must prepare a report on the audit.</w:t>
      </w:r>
    </w:p>
    <w:p w:rsidR="006778BE" w:rsidRPr="00437306" w:rsidRDefault="006778BE" w:rsidP="006778BE">
      <w:pPr>
        <w:pStyle w:val="SubsectionHead"/>
      </w:pPr>
      <w:r w:rsidRPr="00437306">
        <w:t>ASIC must give a copy of the report</w:t>
      </w:r>
    </w:p>
    <w:p w:rsidR="006778BE" w:rsidRPr="00437306" w:rsidRDefault="006778BE" w:rsidP="006778BE">
      <w:pPr>
        <w:pStyle w:val="subsection"/>
      </w:pPr>
      <w:r w:rsidRPr="00437306">
        <w:tab/>
        <w:t>(4)</w:t>
      </w:r>
      <w:r w:rsidRPr="00437306">
        <w:tab/>
        <w:t xml:space="preserve">If ASIC causes books to be audited under </w:t>
      </w:r>
      <w:r w:rsidR="00437306">
        <w:t>subsection (</w:t>
      </w:r>
      <w:r w:rsidRPr="00437306">
        <w:t>1):</w:t>
      </w:r>
    </w:p>
    <w:p w:rsidR="006778BE" w:rsidRPr="00437306" w:rsidRDefault="006778BE" w:rsidP="006778BE">
      <w:pPr>
        <w:pStyle w:val="paragraph"/>
      </w:pPr>
      <w:r w:rsidRPr="00437306">
        <w:tab/>
        <w:t>(a)</w:t>
      </w:r>
      <w:r w:rsidRPr="00437306">
        <w:tab/>
        <w:t>ASIC must give a copy of the report prepared by the auditor to:</w:t>
      </w:r>
    </w:p>
    <w:p w:rsidR="006778BE" w:rsidRPr="00437306" w:rsidRDefault="006778BE" w:rsidP="006778BE">
      <w:pPr>
        <w:pStyle w:val="paragraphsub"/>
      </w:pPr>
      <w:r w:rsidRPr="00437306">
        <w:tab/>
        <w:t>(i)</w:t>
      </w:r>
      <w:r w:rsidRPr="00437306">
        <w:tab/>
        <w:t>the external administrator of the company; and</w:t>
      </w:r>
    </w:p>
    <w:p w:rsidR="006778BE" w:rsidRPr="00437306" w:rsidRDefault="006778BE" w:rsidP="006778BE">
      <w:pPr>
        <w:pStyle w:val="paragraphsub"/>
      </w:pPr>
      <w:r w:rsidRPr="00437306">
        <w:tab/>
        <w:t>(ii)</w:t>
      </w:r>
      <w:r w:rsidRPr="00437306">
        <w:tab/>
        <w:t>the person who requested the report (if any); and</w:t>
      </w:r>
    </w:p>
    <w:p w:rsidR="006778BE" w:rsidRPr="00437306" w:rsidRDefault="006778BE" w:rsidP="006778BE">
      <w:pPr>
        <w:pStyle w:val="paragraph"/>
      </w:pPr>
      <w:r w:rsidRPr="00437306">
        <w:tab/>
        <w:t>(b)</w:t>
      </w:r>
      <w:r w:rsidRPr="00437306">
        <w:tab/>
        <w:t>subsection</w:t>
      </w:r>
      <w:r w:rsidR="00437306">
        <w:t> </w:t>
      </w:r>
      <w:r w:rsidRPr="00437306">
        <w:t>1289(5) applies in relation to the report prepared by the auditor as if it were a document required to be lodged.</w:t>
      </w:r>
    </w:p>
    <w:p w:rsidR="006778BE" w:rsidRPr="00437306" w:rsidRDefault="006778BE" w:rsidP="006778BE">
      <w:pPr>
        <w:pStyle w:val="SubsectionHead"/>
      </w:pPr>
      <w:r w:rsidRPr="00437306">
        <w:t>Costs of an audit</w:t>
      </w:r>
    </w:p>
    <w:p w:rsidR="006778BE" w:rsidRPr="00437306" w:rsidRDefault="006778BE" w:rsidP="006778BE">
      <w:pPr>
        <w:pStyle w:val="subsection"/>
      </w:pPr>
      <w:r w:rsidRPr="00437306">
        <w:tab/>
        <w:t>(5)</w:t>
      </w:r>
      <w:r w:rsidRPr="00437306">
        <w:tab/>
        <w:t>The costs of an audit under this section must be determined by ASIC and form part of the expenses of the external administration of the company.</w:t>
      </w:r>
    </w:p>
    <w:p w:rsidR="006778BE" w:rsidRPr="00437306" w:rsidRDefault="006778BE" w:rsidP="006778BE">
      <w:pPr>
        <w:pStyle w:val="ActHead5"/>
      </w:pPr>
      <w:bookmarkStart w:id="527" w:name="_Toc528574741"/>
      <w:r w:rsidRPr="00437306">
        <w:rPr>
          <w:rStyle w:val="CharSectno"/>
        </w:rPr>
        <w:t>70</w:t>
      </w:r>
      <w:r w:rsidR="00437306">
        <w:rPr>
          <w:rStyle w:val="CharSectno"/>
        </w:rPr>
        <w:noBreakHyphen/>
      </w:r>
      <w:r w:rsidRPr="00437306">
        <w:rPr>
          <w:rStyle w:val="CharSectno"/>
        </w:rPr>
        <w:t>20</w:t>
      </w:r>
      <w:r w:rsidRPr="00437306">
        <w:t xml:space="preserve">  Audit of administration books—on order of the Court</w:t>
      </w:r>
      <w:bookmarkEnd w:id="527"/>
    </w:p>
    <w:p w:rsidR="006778BE" w:rsidRPr="00437306" w:rsidRDefault="006778BE" w:rsidP="006778BE">
      <w:pPr>
        <w:pStyle w:val="subsection"/>
      </w:pPr>
      <w:r w:rsidRPr="00437306">
        <w:tab/>
        <w:t>(1)</w:t>
      </w:r>
      <w:r w:rsidRPr="00437306">
        <w:tab/>
        <w:t>The Court may order that an audit of the books referred to in section</w:t>
      </w:r>
      <w:r w:rsidR="00437306">
        <w:t> </w:t>
      </w:r>
      <w:r w:rsidRPr="00437306">
        <w:t>70</w:t>
      </w:r>
      <w:r w:rsidR="00437306">
        <w:noBreakHyphen/>
      </w:r>
      <w:r w:rsidRPr="00437306">
        <w:t>5 (annual administration return), 70</w:t>
      </w:r>
      <w:r w:rsidR="00437306">
        <w:noBreakHyphen/>
      </w:r>
      <w:r w:rsidRPr="00437306">
        <w:t>6 (end of administration return) or 70</w:t>
      </w:r>
      <w:r w:rsidR="00437306">
        <w:noBreakHyphen/>
      </w:r>
      <w:r w:rsidRPr="00437306">
        <w:t>10 (administration books) be conducted by a registered company auditor.</w:t>
      </w:r>
    </w:p>
    <w:p w:rsidR="006778BE" w:rsidRPr="00437306" w:rsidRDefault="006778BE" w:rsidP="006778BE">
      <w:pPr>
        <w:pStyle w:val="subsection"/>
      </w:pPr>
      <w:r w:rsidRPr="00437306">
        <w:tab/>
        <w:t>(2)</w:t>
      </w:r>
      <w:r w:rsidRPr="00437306">
        <w:tab/>
        <w:t>The order may be made on application of:</w:t>
      </w:r>
    </w:p>
    <w:p w:rsidR="006778BE" w:rsidRPr="00437306" w:rsidRDefault="006778BE" w:rsidP="006778BE">
      <w:pPr>
        <w:pStyle w:val="paragraph"/>
      </w:pPr>
      <w:r w:rsidRPr="00437306">
        <w:tab/>
        <w:t>(a)</w:t>
      </w:r>
      <w:r w:rsidRPr="00437306">
        <w:tab/>
        <w:t>any person with a financial interest in the external administration of the company; or</w:t>
      </w:r>
    </w:p>
    <w:p w:rsidR="006778BE" w:rsidRPr="00437306" w:rsidRDefault="006778BE" w:rsidP="006778BE">
      <w:pPr>
        <w:pStyle w:val="paragraph"/>
      </w:pPr>
      <w:r w:rsidRPr="00437306">
        <w:tab/>
        <w:t>(b)</w:t>
      </w:r>
      <w:r w:rsidRPr="00437306">
        <w:tab/>
        <w:t>an officer of the company.</w:t>
      </w:r>
    </w:p>
    <w:p w:rsidR="006778BE" w:rsidRPr="00437306" w:rsidRDefault="006778BE" w:rsidP="006778BE">
      <w:pPr>
        <w:pStyle w:val="subsection"/>
      </w:pPr>
      <w:r w:rsidRPr="00437306">
        <w:tab/>
        <w:t>(3)</w:t>
      </w:r>
      <w:r w:rsidRPr="00437306">
        <w:tab/>
      </w:r>
      <w:r w:rsidR="00437306">
        <w:t>Paragraph (</w:t>
      </w:r>
      <w:r w:rsidRPr="00437306">
        <w:t>2)(b) has effect despite section</w:t>
      </w:r>
      <w:r w:rsidR="00437306">
        <w:t> </w:t>
      </w:r>
      <w:r w:rsidRPr="00437306">
        <w:t>198G.</w:t>
      </w:r>
    </w:p>
    <w:p w:rsidR="006778BE" w:rsidRPr="00437306" w:rsidRDefault="006778BE" w:rsidP="006778BE">
      <w:pPr>
        <w:pStyle w:val="notetext"/>
      </w:pPr>
      <w:r w:rsidRPr="00437306">
        <w:t>Note:</w:t>
      </w:r>
      <w:r w:rsidRPr="00437306">
        <w:tab/>
        <w:t>Section</w:t>
      </w:r>
      <w:r w:rsidR="00437306">
        <w:t> </w:t>
      </w:r>
      <w:r w:rsidRPr="00437306">
        <w:t>198G deals with powers of officers etc. while a company under external administration.</w:t>
      </w:r>
    </w:p>
    <w:p w:rsidR="006778BE" w:rsidRPr="00437306" w:rsidRDefault="006778BE" w:rsidP="006778BE">
      <w:pPr>
        <w:pStyle w:val="subsection"/>
      </w:pPr>
      <w:r w:rsidRPr="00437306">
        <w:tab/>
        <w:t>(4)</w:t>
      </w:r>
      <w:r w:rsidRPr="00437306">
        <w:tab/>
        <w:t>The Court may make such orders in relation to the audit as it thinks fit, including:</w:t>
      </w:r>
    </w:p>
    <w:p w:rsidR="006778BE" w:rsidRPr="00437306" w:rsidRDefault="006778BE" w:rsidP="006778BE">
      <w:pPr>
        <w:pStyle w:val="paragraph"/>
      </w:pPr>
      <w:r w:rsidRPr="00437306">
        <w:tab/>
        <w:t>(a)</w:t>
      </w:r>
      <w:r w:rsidRPr="00437306">
        <w:tab/>
        <w:t>the preparation and provision of a report on the audit; and</w:t>
      </w:r>
    </w:p>
    <w:p w:rsidR="006778BE" w:rsidRPr="00437306" w:rsidRDefault="006778BE" w:rsidP="006778BE">
      <w:pPr>
        <w:pStyle w:val="paragraph"/>
      </w:pPr>
      <w:r w:rsidRPr="00437306">
        <w:tab/>
        <w:t>(b)</w:t>
      </w:r>
      <w:r w:rsidRPr="00437306">
        <w:tab/>
        <w:t>orders as to the costs of the audit.</w:t>
      </w:r>
    </w:p>
    <w:p w:rsidR="006778BE" w:rsidRPr="00437306" w:rsidRDefault="006778BE" w:rsidP="006778BE">
      <w:pPr>
        <w:pStyle w:val="ActHead5"/>
      </w:pPr>
      <w:bookmarkStart w:id="528" w:name="_Toc528574742"/>
      <w:r w:rsidRPr="00437306">
        <w:rPr>
          <w:rStyle w:val="CharSectno"/>
        </w:rPr>
        <w:t>70</w:t>
      </w:r>
      <w:r w:rsidR="00437306">
        <w:rPr>
          <w:rStyle w:val="CharSectno"/>
        </w:rPr>
        <w:noBreakHyphen/>
      </w:r>
      <w:r w:rsidRPr="00437306">
        <w:rPr>
          <w:rStyle w:val="CharSectno"/>
        </w:rPr>
        <w:t>25</w:t>
      </w:r>
      <w:r w:rsidRPr="00437306">
        <w:t xml:space="preserve">  External administrator to comply with auditor requirements</w:t>
      </w:r>
      <w:bookmarkEnd w:id="528"/>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books are audited under section</w:t>
      </w:r>
      <w:r w:rsidR="00437306">
        <w:t> </w:t>
      </w:r>
      <w:r w:rsidRPr="00437306">
        <w:t>70</w:t>
      </w:r>
      <w:r w:rsidR="00437306">
        <w:noBreakHyphen/>
      </w:r>
      <w:r w:rsidRPr="00437306">
        <w:t>15 or 70</w:t>
      </w:r>
      <w:r w:rsidR="00437306">
        <w:noBreakHyphen/>
      </w:r>
      <w:r w:rsidRPr="00437306">
        <w:t>20.</w:t>
      </w:r>
    </w:p>
    <w:p w:rsidR="006778BE" w:rsidRPr="00437306" w:rsidRDefault="006778BE" w:rsidP="006778BE">
      <w:pPr>
        <w:pStyle w:val="SubsectionHead"/>
      </w:pPr>
      <w:r w:rsidRPr="00437306">
        <w:t>External administrator must give assistance etc.</w:t>
      </w:r>
    </w:p>
    <w:p w:rsidR="006778BE" w:rsidRPr="00437306" w:rsidRDefault="006778BE" w:rsidP="006778BE">
      <w:pPr>
        <w:pStyle w:val="subsection"/>
      </w:pPr>
      <w:r w:rsidRPr="00437306">
        <w:tab/>
        <w:t>(2)</w:t>
      </w:r>
      <w:r w:rsidRPr="00437306">
        <w:tab/>
        <w:t>The external administrator must give the auditor such books, information and assistance as the auditor reasonably requires.</w:t>
      </w:r>
    </w:p>
    <w:p w:rsidR="006778BE" w:rsidRPr="00437306" w:rsidRDefault="006778BE" w:rsidP="006778BE">
      <w:pPr>
        <w:pStyle w:val="SubsectionHead"/>
      </w:pPr>
      <w:r w:rsidRPr="00437306">
        <w:t>Exception</w:t>
      </w:r>
    </w:p>
    <w:p w:rsidR="006778BE" w:rsidRPr="00437306" w:rsidRDefault="006778BE" w:rsidP="006778BE">
      <w:pPr>
        <w:pStyle w:val="subsection"/>
      </w:pPr>
      <w:r w:rsidRPr="00437306">
        <w:tab/>
        <w:t>(3)</w:t>
      </w:r>
      <w:r w:rsidRPr="00437306">
        <w:tab/>
      </w:r>
      <w:r w:rsidR="00437306">
        <w:t>Subsection (</w:t>
      </w:r>
      <w:r w:rsidRPr="00437306">
        <w:t>2) does not apply if the external administrator has a reasonable excuse.</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(4)</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2);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 penalty units.</w:t>
      </w:r>
    </w:p>
    <w:p w:rsidR="006778BE" w:rsidRPr="00437306" w:rsidRDefault="006778BE" w:rsidP="006778BE">
      <w:pPr>
        <w:pStyle w:val="notetext"/>
      </w:pPr>
      <w:r w:rsidRPr="00437306">
        <w:t>Note:</w:t>
      </w:r>
      <w:r w:rsidRPr="00437306">
        <w:tab/>
        <w:t xml:space="preserve">A defendant bears an evidential burden in relation to the matter in </w:t>
      </w:r>
      <w:r w:rsidR="00437306">
        <w:t>subsection (</w:t>
      </w:r>
      <w:r w:rsidRPr="00437306">
        <w:t>3) (see subsection</w:t>
      </w:r>
      <w:r w:rsidR="00437306">
        <w:t> </w:t>
      </w:r>
      <w:r w:rsidRPr="00437306">
        <w:t xml:space="preserve">13.3(3) of the </w:t>
      </w:r>
      <w:r w:rsidRPr="00437306">
        <w:rPr>
          <w:i/>
        </w:rPr>
        <w:t>Criminal Code</w:t>
      </w:r>
      <w:r w:rsidRPr="00437306">
        <w:t>).</w:t>
      </w:r>
    </w:p>
    <w:p w:rsidR="006778BE" w:rsidRPr="00437306" w:rsidRDefault="006778BE" w:rsidP="006778BE">
      <w:pPr>
        <w:pStyle w:val="ActHead5"/>
      </w:pPr>
      <w:bookmarkStart w:id="529" w:name="_Toc528574743"/>
      <w:r w:rsidRPr="00437306">
        <w:rPr>
          <w:rStyle w:val="CharSectno"/>
        </w:rPr>
        <w:t>70</w:t>
      </w:r>
      <w:r w:rsidR="00437306">
        <w:rPr>
          <w:rStyle w:val="CharSectno"/>
        </w:rPr>
        <w:noBreakHyphen/>
      </w:r>
      <w:r w:rsidRPr="00437306">
        <w:rPr>
          <w:rStyle w:val="CharSectno"/>
        </w:rPr>
        <w:t>30</w:t>
      </w:r>
      <w:r w:rsidRPr="00437306">
        <w:t xml:space="preserve">  Transfer of books to new administrator</w:t>
      </w:r>
      <w:bookmarkEnd w:id="529"/>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w:t>
      </w:r>
    </w:p>
    <w:p w:rsidR="006778BE" w:rsidRPr="00437306" w:rsidRDefault="006778BE" w:rsidP="006778BE">
      <w:pPr>
        <w:pStyle w:val="paragraph"/>
      </w:pPr>
      <w:r w:rsidRPr="00437306">
        <w:tab/>
        <w:t>(a)</w:t>
      </w:r>
      <w:r w:rsidRPr="00437306">
        <w:tab/>
        <w:t xml:space="preserve">a person (the </w:t>
      </w:r>
      <w:r w:rsidRPr="00437306">
        <w:rPr>
          <w:b/>
          <w:i/>
        </w:rPr>
        <w:t>former administrator</w:t>
      </w:r>
      <w:r w:rsidRPr="00437306">
        <w:t>) ceases to be the external administrator of a company; and</w:t>
      </w:r>
    </w:p>
    <w:p w:rsidR="006778BE" w:rsidRPr="00437306" w:rsidRDefault="006778BE" w:rsidP="006778BE">
      <w:pPr>
        <w:pStyle w:val="paragraph"/>
      </w:pPr>
      <w:r w:rsidRPr="00437306">
        <w:tab/>
        <w:t>(b)</w:t>
      </w:r>
      <w:r w:rsidRPr="00437306">
        <w:tab/>
        <w:t>ASIC has not issued a notice to the former administrator under section</w:t>
      </w:r>
      <w:r w:rsidR="00437306">
        <w:t> </w:t>
      </w:r>
      <w:r w:rsidRPr="00437306">
        <w:t>70</w:t>
      </w:r>
      <w:r w:rsidR="00437306">
        <w:noBreakHyphen/>
      </w:r>
      <w:r w:rsidRPr="00437306">
        <w:t>31; and</w:t>
      </w:r>
    </w:p>
    <w:p w:rsidR="006778BE" w:rsidRPr="00437306" w:rsidRDefault="006778BE" w:rsidP="006778BE">
      <w:pPr>
        <w:pStyle w:val="paragraph"/>
      </w:pPr>
      <w:r w:rsidRPr="00437306">
        <w:tab/>
        <w:t>(c)</w:t>
      </w:r>
      <w:r w:rsidRPr="00437306">
        <w:tab/>
        <w:t xml:space="preserve">a registered liquidator (the </w:t>
      </w:r>
      <w:r w:rsidRPr="00437306">
        <w:rPr>
          <w:b/>
          <w:i/>
        </w:rPr>
        <w:t>new administrator</w:t>
      </w:r>
      <w:r w:rsidRPr="00437306">
        <w:t>) is appointed as external administrator of the company instead.</w:t>
      </w:r>
    </w:p>
    <w:p w:rsidR="006778BE" w:rsidRPr="00437306" w:rsidRDefault="006778BE" w:rsidP="006778BE">
      <w:pPr>
        <w:pStyle w:val="SubsectionHead"/>
      </w:pPr>
      <w:r w:rsidRPr="00437306">
        <w:t>Transfer of books to new administrator</w:t>
      </w:r>
    </w:p>
    <w:p w:rsidR="006778BE" w:rsidRPr="00437306" w:rsidRDefault="006778BE" w:rsidP="006778BE">
      <w:pPr>
        <w:pStyle w:val="subsection"/>
      </w:pPr>
      <w:r w:rsidRPr="00437306">
        <w:tab/>
        <w:t>(2)</w:t>
      </w:r>
      <w:r w:rsidRPr="00437306">
        <w:tab/>
        <w:t>The former administrator must transfer to the new administrator, within the handover period, possession or control of any books relating to the external administration of the company that are in the former administrator’s possession or control.</w:t>
      </w:r>
    </w:p>
    <w:p w:rsidR="006778BE" w:rsidRPr="00437306" w:rsidRDefault="006778BE" w:rsidP="006778BE">
      <w:pPr>
        <w:pStyle w:val="subsection"/>
      </w:pPr>
      <w:r w:rsidRPr="00437306">
        <w:tab/>
        <w:t>(3)</w:t>
      </w:r>
      <w:r w:rsidRPr="00437306">
        <w:tab/>
        <w:t xml:space="preserve">The </w:t>
      </w:r>
      <w:r w:rsidRPr="00437306">
        <w:rPr>
          <w:b/>
          <w:i/>
        </w:rPr>
        <w:t xml:space="preserve">handover period </w:t>
      </w:r>
      <w:r w:rsidRPr="00437306">
        <w:t>is:</w:t>
      </w:r>
    </w:p>
    <w:p w:rsidR="006778BE" w:rsidRPr="00437306" w:rsidRDefault="006778BE" w:rsidP="006778BE">
      <w:pPr>
        <w:pStyle w:val="paragraph"/>
      </w:pPr>
      <w:r w:rsidRPr="00437306">
        <w:tab/>
        <w:t>(a)</w:t>
      </w:r>
      <w:r w:rsidRPr="00437306">
        <w:tab/>
        <w:t>the period of 10 business days beginning on the day after the new administrator is appointed; or</w:t>
      </w:r>
    </w:p>
    <w:p w:rsidR="006778BE" w:rsidRPr="00437306" w:rsidRDefault="006778BE" w:rsidP="006778BE">
      <w:pPr>
        <w:pStyle w:val="paragraph"/>
      </w:pPr>
      <w:r w:rsidRPr="00437306">
        <w:tab/>
        <w:t>(b)</w:t>
      </w:r>
      <w:r w:rsidRPr="00437306">
        <w:tab/>
        <w:t>if another period is agreed between the former administrator and the new administrator—that other period.</w:t>
      </w:r>
    </w:p>
    <w:p w:rsidR="006778BE" w:rsidRPr="00437306" w:rsidRDefault="006778BE" w:rsidP="006778BE">
      <w:pPr>
        <w:pStyle w:val="subsection"/>
      </w:pPr>
      <w:r w:rsidRPr="00437306">
        <w:tab/>
        <w:t>(4)</w:t>
      </w:r>
      <w:r w:rsidRPr="00437306">
        <w:tab/>
        <w:t>The former administrator may take a copy of any part of the books before transferring possession or control of them to the new administrator.</w:t>
      </w:r>
    </w:p>
    <w:p w:rsidR="006778BE" w:rsidRPr="00437306" w:rsidRDefault="006778BE" w:rsidP="006778BE">
      <w:pPr>
        <w:pStyle w:val="SubsectionHead"/>
      </w:pPr>
      <w:r w:rsidRPr="00437306">
        <w:t>New administrator must accept the books</w:t>
      </w:r>
    </w:p>
    <w:p w:rsidR="006778BE" w:rsidRPr="00437306" w:rsidRDefault="006778BE" w:rsidP="006778BE">
      <w:pPr>
        <w:pStyle w:val="subsection"/>
      </w:pPr>
      <w:r w:rsidRPr="00437306">
        <w:tab/>
        <w:t>(5)</w:t>
      </w:r>
      <w:r w:rsidRPr="00437306">
        <w:tab/>
        <w:t>The new administrator must take possession or accept control of any books relating to the external administration of the company.</w:t>
      </w:r>
    </w:p>
    <w:p w:rsidR="006778BE" w:rsidRPr="00437306" w:rsidRDefault="006778BE" w:rsidP="006778BE">
      <w:pPr>
        <w:pStyle w:val="SubsectionHead"/>
      </w:pPr>
      <w:r w:rsidRPr="00437306">
        <w:t>New administrator must allow inspection etc.</w:t>
      </w:r>
    </w:p>
    <w:p w:rsidR="006778BE" w:rsidRPr="00437306" w:rsidRDefault="006778BE" w:rsidP="006778BE">
      <w:pPr>
        <w:pStyle w:val="subsection"/>
      </w:pPr>
      <w:r w:rsidRPr="00437306">
        <w:tab/>
        <w:t>(6)</w:t>
      </w:r>
      <w:r w:rsidRPr="00437306">
        <w:tab/>
        <w:t>After possession or control of the books is transferred, the new administrator must allow the former administrator to inspect them at any reasonable time and take a copy of any part of the books.</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(7)</w:t>
      </w:r>
      <w:r w:rsidRPr="00437306">
        <w:tab/>
        <w:t>A person commits an offence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2), (5) or (6); and</w:t>
      </w:r>
    </w:p>
    <w:p w:rsidR="006778BE" w:rsidRPr="00437306" w:rsidRDefault="006778BE" w:rsidP="006778BE">
      <w:pPr>
        <w:pStyle w:val="paragraph"/>
      </w:pPr>
      <w:r w:rsidRPr="00437306">
        <w:tab/>
        <w:t>(b)</w:t>
      </w:r>
      <w:r w:rsidRPr="00437306">
        <w:tab/>
        <w:t>the person intentionally or recklessly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SubsectionHead"/>
      </w:pPr>
      <w:r w:rsidRPr="00437306">
        <w:t>Lien against books not prejudiced</w:t>
      </w:r>
    </w:p>
    <w:p w:rsidR="006778BE" w:rsidRPr="00437306" w:rsidRDefault="006778BE" w:rsidP="006778BE">
      <w:pPr>
        <w:pStyle w:val="subsection"/>
      </w:pPr>
      <w:r w:rsidRPr="00437306">
        <w:tab/>
        <w:t>(8)</w:t>
      </w:r>
      <w:r w:rsidRPr="00437306">
        <w:tab/>
        <w:t>If the new administrator is entitled to take possession or control of the books under this section:</w:t>
      </w:r>
    </w:p>
    <w:p w:rsidR="006778BE" w:rsidRPr="00437306" w:rsidRDefault="006778BE" w:rsidP="006778BE">
      <w:pPr>
        <w:pStyle w:val="paragraph"/>
      </w:pPr>
      <w:r w:rsidRPr="00437306">
        <w:tab/>
        <w:t>(a)</w:t>
      </w:r>
      <w:r w:rsidRPr="00437306">
        <w:tab/>
        <w:t>a person is not entitled, as against the new administrator, to claim a lien on the books; and</w:t>
      </w:r>
    </w:p>
    <w:p w:rsidR="006778BE" w:rsidRPr="00437306" w:rsidRDefault="006778BE" w:rsidP="006778BE">
      <w:pPr>
        <w:pStyle w:val="paragraph"/>
      </w:pPr>
      <w:r w:rsidRPr="00437306">
        <w:tab/>
        <w:t>(b)</w:t>
      </w:r>
      <w:r w:rsidRPr="00437306">
        <w:tab/>
        <w:t>such a lien is not otherwise prejudiced.</w:t>
      </w:r>
    </w:p>
    <w:p w:rsidR="006778BE" w:rsidRPr="00437306" w:rsidRDefault="006778BE" w:rsidP="004C30BE">
      <w:pPr>
        <w:pStyle w:val="ActHead5"/>
      </w:pPr>
      <w:bookmarkStart w:id="530" w:name="_Toc528574744"/>
      <w:r w:rsidRPr="00437306">
        <w:rPr>
          <w:rStyle w:val="CharSectno"/>
        </w:rPr>
        <w:t>70</w:t>
      </w:r>
      <w:r w:rsidR="00437306">
        <w:rPr>
          <w:rStyle w:val="CharSectno"/>
        </w:rPr>
        <w:noBreakHyphen/>
      </w:r>
      <w:r w:rsidRPr="00437306">
        <w:rPr>
          <w:rStyle w:val="CharSectno"/>
        </w:rPr>
        <w:t>31</w:t>
      </w:r>
      <w:r w:rsidRPr="00437306">
        <w:t xml:space="preserve">  Transfer of books to ASIC etc.</w:t>
      </w:r>
      <w:bookmarkEnd w:id="530"/>
    </w:p>
    <w:p w:rsidR="006778BE" w:rsidRPr="00437306" w:rsidRDefault="006778BE" w:rsidP="004C30BE">
      <w:pPr>
        <w:pStyle w:val="SubsectionHead"/>
      </w:pPr>
      <w:r w:rsidRPr="00437306">
        <w:t>Transfer of books to ASIC</w:t>
      </w:r>
    </w:p>
    <w:p w:rsidR="006778BE" w:rsidRPr="00437306" w:rsidRDefault="006778BE" w:rsidP="004C30BE">
      <w:pPr>
        <w:pStyle w:val="subsection"/>
        <w:keepNext/>
        <w:keepLines/>
      </w:pPr>
      <w:r w:rsidRPr="00437306">
        <w:tab/>
        <w:t>(1)</w:t>
      </w:r>
      <w:r w:rsidRPr="00437306">
        <w:tab/>
        <w:t>If a person ceases to be the external administrator of a company, ASIC may, by written notice given to the person, require the person to:</w:t>
      </w:r>
    </w:p>
    <w:p w:rsidR="006778BE" w:rsidRPr="00437306" w:rsidRDefault="006778BE" w:rsidP="006778BE">
      <w:pPr>
        <w:pStyle w:val="paragraph"/>
      </w:pPr>
      <w:r w:rsidRPr="00437306">
        <w:tab/>
        <w:t>(a)</w:t>
      </w:r>
      <w:r w:rsidRPr="00437306">
        <w:tab/>
        <w:t>if the person has books relating to the external administration of the company in his or her possession or control—transfer possession or control of those books to ASIC within the period specified in the notice; or</w:t>
      </w:r>
    </w:p>
    <w:p w:rsidR="006778BE" w:rsidRPr="00437306" w:rsidRDefault="006778BE" w:rsidP="006778BE">
      <w:pPr>
        <w:pStyle w:val="paragraph"/>
      </w:pPr>
      <w:r w:rsidRPr="00437306">
        <w:tab/>
        <w:t>(b)</w:t>
      </w:r>
      <w:r w:rsidRPr="00437306">
        <w:tab/>
        <w:t>otherwise—notify ASIC, within the period and in the manner specified in the notice, that the person does not have books relating to the external administration of the company in the person’s possession or control.</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(2)</w:t>
      </w:r>
      <w:r w:rsidRPr="00437306">
        <w:tab/>
        <w:t>A person commits an offence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intentionally or recklessly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SubsectionHead"/>
      </w:pPr>
      <w:r w:rsidRPr="00437306">
        <w:t>ASIC must transfer books to new external administrator</w:t>
      </w:r>
    </w:p>
    <w:p w:rsidR="006778BE" w:rsidRPr="00437306" w:rsidRDefault="006778BE" w:rsidP="006778BE">
      <w:pPr>
        <w:pStyle w:val="subsection"/>
      </w:pPr>
      <w:r w:rsidRPr="00437306">
        <w:tab/>
        <w:t>(3)</w:t>
      </w:r>
      <w:r w:rsidRPr="00437306">
        <w:tab/>
        <w:t>If:</w:t>
      </w:r>
    </w:p>
    <w:p w:rsidR="006778BE" w:rsidRPr="00437306" w:rsidRDefault="006778BE" w:rsidP="006778BE">
      <w:pPr>
        <w:pStyle w:val="paragraph"/>
      </w:pPr>
      <w:r w:rsidRPr="00437306">
        <w:tab/>
        <w:t>(a)</w:t>
      </w:r>
      <w:r w:rsidRPr="00437306">
        <w:tab/>
        <w:t>possession or control of books relating to an external administration of a company is transferred to ASIC under this section; and</w:t>
      </w:r>
    </w:p>
    <w:p w:rsidR="006778BE" w:rsidRPr="00437306" w:rsidRDefault="006778BE" w:rsidP="006778BE">
      <w:pPr>
        <w:pStyle w:val="paragraph"/>
      </w:pPr>
      <w:r w:rsidRPr="00437306">
        <w:tab/>
        <w:t>(b)</w:t>
      </w:r>
      <w:r w:rsidRPr="00437306">
        <w:tab/>
        <w:t>the books are in ASIC’s possession or control; and</w:t>
      </w:r>
    </w:p>
    <w:p w:rsidR="006778BE" w:rsidRPr="00437306" w:rsidRDefault="006778BE" w:rsidP="006778BE">
      <w:pPr>
        <w:pStyle w:val="paragraph"/>
      </w:pPr>
      <w:r w:rsidRPr="00437306">
        <w:tab/>
        <w:t>(c)</w:t>
      </w:r>
      <w:r w:rsidRPr="00437306">
        <w:tab/>
        <w:t xml:space="preserve">a person (the </w:t>
      </w:r>
      <w:r w:rsidRPr="00437306">
        <w:rPr>
          <w:b/>
          <w:i/>
        </w:rPr>
        <w:t>new administrator</w:t>
      </w:r>
      <w:r w:rsidRPr="00437306">
        <w:t>) is or becomes the external administrator of the company;</w:t>
      </w:r>
    </w:p>
    <w:p w:rsidR="006778BE" w:rsidRPr="00437306" w:rsidRDefault="006778BE" w:rsidP="006778BE">
      <w:pPr>
        <w:pStyle w:val="subsection2"/>
      </w:pPr>
      <w:r w:rsidRPr="00437306">
        <w:t>ASIC must, as soon as practicable, transfer possession or control of those books to the new administrator.</w:t>
      </w:r>
    </w:p>
    <w:p w:rsidR="006778BE" w:rsidRPr="00437306" w:rsidRDefault="006778BE" w:rsidP="006778BE">
      <w:pPr>
        <w:pStyle w:val="SubsectionHead"/>
      </w:pPr>
      <w:r w:rsidRPr="00437306">
        <w:t>ASIC must transfer books to company</w:t>
      </w:r>
    </w:p>
    <w:p w:rsidR="006778BE" w:rsidRPr="00437306" w:rsidRDefault="006778BE" w:rsidP="006778BE">
      <w:pPr>
        <w:pStyle w:val="subsection"/>
      </w:pPr>
      <w:r w:rsidRPr="00437306">
        <w:tab/>
        <w:t>(4)</w:t>
      </w:r>
      <w:r w:rsidRPr="00437306">
        <w:tab/>
        <w:t>If:</w:t>
      </w:r>
    </w:p>
    <w:p w:rsidR="006778BE" w:rsidRPr="00437306" w:rsidRDefault="006778BE" w:rsidP="006778BE">
      <w:pPr>
        <w:pStyle w:val="paragraph"/>
      </w:pPr>
      <w:r w:rsidRPr="00437306">
        <w:tab/>
        <w:t>(a)</w:t>
      </w:r>
      <w:r w:rsidRPr="00437306">
        <w:tab/>
        <w:t>possession or control of books relating to a company is transferred to ASIC under this section; and</w:t>
      </w:r>
    </w:p>
    <w:p w:rsidR="006778BE" w:rsidRPr="00437306" w:rsidRDefault="006778BE" w:rsidP="006778BE">
      <w:pPr>
        <w:pStyle w:val="paragraph"/>
      </w:pPr>
      <w:r w:rsidRPr="00437306">
        <w:tab/>
        <w:t>(b)</w:t>
      </w:r>
      <w:r w:rsidRPr="00437306">
        <w:tab/>
        <w:t>the books are in ASIC’s possession or control; and</w:t>
      </w:r>
    </w:p>
    <w:p w:rsidR="006778BE" w:rsidRPr="00437306" w:rsidRDefault="006778BE" w:rsidP="006778BE">
      <w:pPr>
        <w:pStyle w:val="paragraph"/>
      </w:pPr>
      <w:r w:rsidRPr="00437306">
        <w:tab/>
        <w:t>(c)</w:t>
      </w:r>
      <w:r w:rsidRPr="00437306">
        <w:tab/>
        <w:t>the company ceases to be a company under external administration;</w:t>
      </w:r>
    </w:p>
    <w:p w:rsidR="006778BE" w:rsidRPr="00437306" w:rsidRDefault="006778BE" w:rsidP="006778BE">
      <w:pPr>
        <w:pStyle w:val="subsection2"/>
      </w:pPr>
      <w:r w:rsidRPr="00437306">
        <w:t>ASIC must, as soon as practicable, transfer possession or control of those books to the company.</w:t>
      </w:r>
    </w:p>
    <w:p w:rsidR="006778BE" w:rsidRPr="00437306" w:rsidRDefault="006778BE" w:rsidP="006778BE">
      <w:pPr>
        <w:pStyle w:val="SubsectionHead"/>
      </w:pPr>
      <w:r w:rsidRPr="00437306">
        <w:t>Lien against books not prejudiced</w:t>
      </w:r>
    </w:p>
    <w:p w:rsidR="006778BE" w:rsidRPr="00437306" w:rsidRDefault="006778BE" w:rsidP="006778BE">
      <w:pPr>
        <w:pStyle w:val="subsection"/>
      </w:pPr>
      <w:r w:rsidRPr="00437306">
        <w:tab/>
        <w:t>(5)</w:t>
      </w:r>
      <w:r w:rsidRPr="00437306">
        <w:tab/>
        <w:t xml:space="preserve">If </w:t>
      </w:r>
      <w:r w:rsidRPr="00437306">
        <w:rPr>
          <w:caps/>
        </w:rPr>
        <w:t>asic</w:t>
      </w:r>
      <w:r w:rsidRPr="00437306">
        <w:t xml:space="preserve"> is entitled to take possession or control of the books under this section:</w:t>
      </w:r>
    </w:p>
    <w:p w:rsidR="006778BE" w:rsidRPr="00437306" w:rsidRDefault="006778BE" w:rsidP="006778BE">
      <w:pPr>
        <w:pStyle w:val="paragraph"/>
      </w:pPr>
      <w:r w:rsidRPr="00437306">
        <w:tab/>
        <w:t>(a)</w:t>
      </w:r>
      <w:r w:rsidRPr="00437306">
        <w:tab/>
        <w:t>a person is not entitled, as against ASIC, to claim a lien on the books; and</w:t>
      </w:r>
    </w:p>
    <w:p w:rsidR="006778BE" w:rsidRPr="00437306" w:rsidRDefault="006778BE" w:rsidP="006778BE">
      <w:pPr>
        <w:pStyle w:val="paragraph"/>
      </w:pPr>
      <w:r w:rsidRPr="00437306">
        <w:tab/>
        <w:t>(b)</w:t>
      </w:r>
      <w:r w:rsidRPr="00437306">
        <w:tab/>
        <w:t>such a lien is not otherwise prejudiced.</w:t>
      </w:r>
    </w:p>
    <w:p w:rsidR="006778BE" w:rsidRPr="00437306" w:rsidRDefault="006778BE" w:rsidP="006778BE">
      <w:pPr>
        <w:pStyle w:val="subsection"/>
      </w:pPr>
      <w:r w:rsidRPr="00437306">
        <w:tab/>
        <w:t>(6)</w:t>
      </w:r>
      <w:r w:rsidRPr="00437306">
        <w:tab/>
        <w:t>If ASIC is required to give possession or control of the books to the new administrator under this section:</w:t>
      </w:r>
    </w:p>
    <w:p w:rsidR="006778BE" w:rsidRPr="00437306" w:rsidRDefault="006778BE" w:rsidP="006778BE">
      <w:pPr>
        <w:pStyle w:val="paragraph"/>
      </w:pPr>
      <w:r w:rsidRPr="00437306">
        <w:tab/>
        <w:t>(a)</w:t>
      </w:r>
      <w:r w:rsidRPr="00437306">
        <w:tab/>
        <w:t>a person is not entitled, as against the new administrator, to claim a lien on the books; and</w:t>
      </w:r>
    </w:p>
    <w:p w:rsidR="006778BE" w:rsidRPr="00437306" w:rsidRDefault="006778BE" w:rsidP="006778BE">
      <w:pPr>
        <w:pStyle w:val="paragraph"/>
      </w:pPr>
      <w:r w:rsidRPr="00437306">
        <w:tab/>
        <w:t>(b)</w:t>
      </w:r>
      <w:r w:rsidRPr="00437306">
        <w:tab/>
        <w:t>such a lien is not otherwise prejudiced.</w:t>
      </w:r>
    </w:p>
    <w:p w:rsidR="006778BE" w:rsidRPr="00437306" w:rsidRDefault="006778BE" w:rsidP="006778BE">
      <w:pPr>
        <w:pStyle w:val="SubsectionHead"/>
      </w:pPr>
      <w:r w:rsidRPr="00437306">
        <w:t>Notice is not a legislative instrument</w:t>
      </w:r>
    </w:p>
    <w:p w:rsidR="006778BE" w:rsidRPr="00437306" w:rsidRDefault="006778BE" w:rsidP="006778BE">
      <w:pPr>
        <w:pStyle w:val="subsection"/>
      </w:pPr>
      <w:r w:rsidRPr="00437306">
        <w:tab/>
        <w:t>(7)</w:t>
      </w:r>
      <w:r w:rsidRPr="00437306">
        <w:tab/>
        <w:t xml:space="preserve">A notice under </w:t>
      </w:r>
      <w:r w:rsidR="00437306">
        <w:t>subsection (</w:t>
      </w:r>
      <w:r w:rsidRPr="00437306">
        <w:t>1) is not a legislative instrument.</w:t>
      </w:r>
    </w:p>
    <w:p w:rsidR="006778BE" w:rsidRPr="00437306" w:rsidRDefault="006778BE" w:rsidP="006778BE">
      <w:pPr>
        <w:pStyle w:val="SubsectionHead"/>
      </w:pPr>
      <w:r w:rsidRPr="00437306">
        <w:t>Retention period for books</w:t>
      </w:r>
    </w:p>
    <w:p w:rsidR="006778BE" w:rsidRPr="00437306" w:rsidRDefault="006778BE" w:rsidP="006778BE">
      <w:pPr>
        <w:pStyle w:val="subsection"/>
      </w:pPr>
      <w:r w:rsidRPr="00437306">
        <w:tab/>
        <w:t>(8)</w:t>
      </w:r>
      <w:r w:rsidRPr="00437306">
        <w:tab/>
        <w:t>ASIC must retain all books of the company, and of the external administration of the company:</w:t>
      </w:r>
    </w:p>
    <w:p w:rsidR="006778BE" w:rsidRPr="00437306" w:rsidRDefault="006778BE" w:rsidP="006778BE">
      <w:pPr>
        <w:pStyle w:val="paragraph"/>
      </w:pPr>
      <w:r w:rsidRPr="00437306">
        <w:tab/>
        <w:t>(a)</w:t>
      </w:r>
      <w:r w:rsidRPr="00437306">
        <w:tab/>
        <w:t>that are relevant to affairs of the company; and</w:t>
      </w:r>
    </w:p>
    <w:p w:rsidR="006778BE" w:rsidRPr="00437306" w:rsidRDefault="006778BE" w:rsidP="006778BE">
      <w:pPr>
        <w:pStyle w:val="paragraph"/>
      </w:pPr>
      <w:r w:rsidRPr="00437306">
        <w:tab/>
        <w:t>(b)</w:t>
      </w:r>
      <w:r w:rsidRPr="00437306">
        <w:tab/>
        <w:t>possession or control of which is transferred to ASIC under this section; and</w:t>
      </w:r>
    </w:p>
    <w:p w:rsidR="006778BE" w:rsidRPr="00437306" w:rsidRDefault="006778BE" w:rsidP="006778BE">
      <w:pPr>
        <w:pStyle w:val="paragraph"/>
      </w:pPr>
      <w:r w:rsidRPr="00437306">
        <w:tab/>
        <w:t>(c)</w:t>
      </w:r>
      <w:r w:rsidRPr="00437306">
        <w:tab/>
        <w:t>possession or control of which is not transferred to another entity under this section, or under any other law;</w:t>
      </w:r>
    </w:p>
    <w:p w:rsidR="006778BE" w:rsidRPr="00437306" w:rsidRDefault="006778BE" w:rsidP="006778BE">
      <w:pPr>
        <w:pStyle w:val="subsection2"/>
      </w:pPr>
      <w:r w:rsidRPr="00437306">
        <w:t xml:space="preserve">for a period (the </w:t>
      </w:r>
      <w:r w:rsidRPr="00437306">
        <w:rPr>
          <w:b/>
          <w:i/>
        </w:rPr>
        <w:t>retention period</w:t>
      </w:r>
      <w:r w:rsidRPr="00437306">
        <w:t>) of 2 years after the end of the external administration of the company.</w:t>
      </w:r>
    </w:p>
    <w:p w:rsidR="006778BE" w:rsidRPr="00437306" w:rsidRDefault="006778BE" w:rsidP="006778BE">
      <w:pPr>
        <w:pStyle w:val="SubsectionHead"/>
      </w:pPr>
      <w:r w:rsidRPr="00437306">
        <w:t>Destruction of books at end of retention period</w:t>
      </w:r>
    </w:p>
    <w:p w:rsidR="006778BE" w:rsidRPr="00437306" w:rsidRDefault="006778BE" w:rsidP="006778BE">
      <w:pPr>
        <w:pStyle w:val="subsection"/>
      </w:pPr>
      <w:r w:rsidRPr="00437306">
        <w:tab/>
        <w:t>(9)</w:t>
      </w:r>
      <w:r w:rsidRPr="00437306">
        <w:tab/>
        <w:t>ASIC may destroy the books at the end of the retention period.</w:t>
      </w:r>
    </w:p>
    <w:p w:rsidR="006778BE" w:rsidRPr="00437306" w:rsidRDefault="006778BE" w:rsidP="006778BE">
      <w:pPr>
        <w:pStyle w:val="SubsectionHead"/>
      </w:pPr>
      <w:r w:rsidRPr="00437306">
        <w:t>Relationship with other laws</w:t>
      </w:r>
    </w:p>
    <w:p w:rsidR="006778BE" w:rsidRPr="00437306" w:rsidRDefault="006778BE" w:rsidP="006778BE">
      <w:pPr>
        <w:pStyle w:val="subsection"/>
      </w:pPr>
      <w:r w:rsidRPr="00437306">
        <w:tab/>
        <w:t>(10)</w:t>
      </w:r>
      <w:r w:rsidRPr="00437306">
        <w:tab/>
      </w:r>
      <w:r w:rsidR="00437306">
        <w:t>Subsections (</w:t>
      </w:r>
      <w:r w:rsidRPr="00437306">
        <w:t>8) and (9) do not apply to the extent that ASIC is under an obligation to retain the books, or a part of the books, under another provision of this Act or under any other law.</w:t>
      </w:r>
    </w:p>
    <w:p w:rsidR="006778BE" w:rsidRPr="00437306" w:rsidRDefault="006778BE" w:rsidP="006778BE">
      <w:pPr>
        <w:pStyle w:val="ActHead5"/>
      </w:pPr>
      <w:bookmarkStart w:id="531" w:name="_Toc528574745"/>
      <w:r w:rsidRPr="00437306">
        <w:rPr>
          <w:rStyle w:val="CharSectno"/>
        </w:rPr>
        <w:t>70</w:t>
      </w:r>
      <w:r w:rsidR="00437306">
        <w:rPr>
          <w:rStyle w:val="CharSectno"/>
        </w:rPr>
        <w:noBreakHyphen/>
      </w:r>
      <w:r w:rsidRPr="00437306">
        <w:rPr>
          <w:rStyle w:val="CharSectno"/>
        </w:rPr>
        <w:t>35</w:t>
      </w:r>
      <w:r w:rsidRPr="00437306">
        <w:t xml:space="preserve">  Retention and destruction of books</w:t>
      </w:r>
      <w:bookmarkEnd w:id="531"/>
    </w:p>
    <w:p w:rsidR="006778BE" w:rsidRPr="00437306" w:rsidRDefault="006778BE" w:rsidP="006778BE">
      <w:pPr>
        <w:pStyle w:val="SubsectionHead"/>
      </w:pPr>
      <w:r w:rsidRPr="00437306">
        <w:t>Retention period for books</w:t>
      </w:r>
    </w:p>
    <w:p w:rsidR="006778BE" w:rsidRPr="00437306" w:rsidRDefault="006778BE" w:rsidP="006778BE">
      <w:pPr>
        <w:pStyle w:val="subsection"/>
      </w:pPr>
      <w:r w:rsidRPr="00437306">
        <w:tab/>
        <w:t>(1)</w:t>
      </w:r>
      <w:r w:rsidRPr="00437306">
        <w:tab/>
        <w:t>The last external administrator of a company must retain all books of the company, and of the external administration of the company, that:</w:t>
      </w:r>
    </w:p>
    <w:p w:rsidR="006778BE" w:rsidRPr="00437306" w:rsidRDefault="006778BE" w:rsidP="006778BE">
      <w:pPr>
        <w:pStyle w:val="paragraph"/>
      </w:pPr>
      <w:r w:rsidRPr="00437306">
        <w:tab/>
        <w:t>(a)</w:t>
      </w:r>
      <w:r w:rsidRPr="00437306">
        <w:tab/>
        <w:t>are relevant to affairs of the company; and</w:t>
      </w:r>
    </w:p>
    <w:p w:rsidR="006778BE" w:rsidRPr="00437306" w:rsidRDefault="006778BE" w:rsidP="006778BE">
      <w:pPr>
        <w:pStyle w:val="paragraph"/>
      </w:pPr>
      <w:r w:rsidRPr="00437306">
        <w:tab/>
        <w:t>(b)</w:t>
      </w:r>
      <w:r w:rsidRPr="00437306">
        <w:tab/>
        <w:t>are in the external administrator’s possession or control at the end of the external administration;</w:t>
      </w:r>
    </w:p>
    <w:p w:rsidR="006778BE" w:rsidRPr="00437306" w:rsidRDefault="006778BE" w:rsidP="006778BE">
      <w:pPr>
        <w:pStyle w:val="subsection2"/>
      </w:pPr>
      <w:r w:rsidRPr="00437306">
        <w:t xml:space="preserve">for a period (the </w:t>
      </w:r>
      <w:r w:rsidRPr="00437306">
        <w:rPr>
          <w:b/>
          <w:i/>
        </w:rPr>
        <w:t>retention period</w:t>
      </w:r>
      <w:r w:rsidRPr="00437306">
        <w:t>) of 5 years from the end of the external administration.</w:t>
      </w:r>
    </w:p>
    <w:p w:rsidR="006778BE" w:rsidRPr="00437306" w:rsidRDefault="006778BE" w:rsidP="006778BE">
      <w:pPr>
        <w:pStyle w:val="SubsectionHead"/>
      </w:pPr>
      <w:r w:rsidRPr="00437306">
        <w:t>Exception—reasonable excuse</w:t>
      </w:r>
    </w:p>
    <w:p w:rsidR="006778BE" w:rsidRPr="00437306" w:rsidRDefault="006778BE" w:rsidP="006778BE">
      <w:pPr>
        <w:pStyle w:val="subsection"/>
      </w:pPr>
      <w:r w:rsidRPr="00437306">
        <w:tab/>
        <w:t>(2)</w:t>
      </w:r>
      <w:r w:rsidRPr="00437306">
        <w:tab/>
      </w:r>
      <w:r w:rsidR="00437306">
        <w:t>Subsection (</w:t>
      </w:r>
      <w:r w:rsidRPr="00437306">
        <w:t>1) does not apply if the external administrator has a reasonable excuse.</w:t>
      </w:r>
    </w:p>
    <w:p w:rsidR="006778BE" w:rsidRPr="00437306" w:rsidRDefault="006778BE" w:rsidP="006778BE">
      <w:pPr>
        <w:pStyle w:val="SubsectionHead"/>
      </w:pPr>
      <w:r w:rsidRPr="00437306">
        <w:t>Exception—consent of ASIC etc.</w:t>
      </w:r>
    </w:p>
    <w:p w:rsidR="006778BE" w:rsidRPr="00437306" w:rsidRDefault="006778BE" w:rsidP="006778BE">
      <w:pPr>
        <w:pStyle w:val="subsection"/>
      </w:pPr>
      <w:r w:rsidRPr="00437306">
        <w:tab/>
        <w:t>(3)</w:t>
      </w:r>
      <w:r w:rsidRPr="00437306">
        <w:tab/>
        <w:t xml:space="preserve">Despite </w:t>
      </w:r>
      <w:r w:rsidR="00437306">
        <w:t>subsection (</w:t>
      </w:r>
      <w:r w:rsidRPr="00437306">
        <w:t>1), the books may be destroyed within the retention period:</w:t>
      </w:r>
    </w:p>
    <w:p w:rsidR="006778BE" w:rsidRPr="00437306" w:rsidRDefault="006778BE" w:rsidP="006778BE">
      <w:pPr>
        <w:pStyle w:val="paragraph"/>
      </w:pPr>
      <w:r w:rsidRPr="00437306">
        <w:tab/>
        <w:t>(a)</w:t>
      </w:r>
      <w:r w:rsidRPr="00437306">
        <w:tab/>
        <w:t>in the case of a members’ voluntary winding up—as the company by resolution directs; and</w:t>
      </w:r>
    </w:p>
    <w:p w:rsidR="006778BE" w:rsidRPr="00437306" w:rsidRDefault="006778BE" w:rsidP="006778BE">
      <w:pPr>
        <w:pStyle w:val="paragraph"/>
      </w:pPr>
      <w:r w:rsidRPr="00437306">
        <w:tab/>
        <w:t>(b)</w:t>
      </w:r>
      <w:r w:rsidRPr="00437306">
        <w:tab/>
        <w:t>in the case of a creditor’s voluntary winding up or a court</w:t>
      </w:r>
      <w:r w:rsidR="00437306">
        <w:noBreakHyphen/>
      </w:r>
      <w:r w:rsidRPr="00437306">
        <w:t>ordered winding up:</w:t>
      </w:r>
    </w:p>
    <w:p w:rsidR="006778BE" w:rsidRPr="00437306" w:rsidRDefault="006778BE" w:rsidP="006778BE">
      <w:pPr>
        <w:pStyle w:val="paragraphsub"/>
      </w:pPr>
      <w:r w:rsidRPr="00437306">
        <w:tab/>
        <w:t>(i)</w:t>
      </w:r>
      <w:r w:rsidRPr="00437306">
        <w:tab/>
        <w:t>if there is a committee of inspection—as the committee directs; and</w:t>
      </w:r>
    </w:p>
    <w:p w:rsidR="006778BE" w:rsidRPr="00437306" w:rsidRDefault="006778BE" w:rsidP="006778BE">
      <w:pPr>
        <w:pStyle w:val="paragraphsub"/>
      </w:pPr>
      <w:r w:rsidRPr="00437306">
        <w:tab/>
        <w:t>(ii)</w:t>
      </w:r>
      <w:r w:rsidRPr="00437306">
        <w:tab/>
        <w:t>otherwise—as the creditors by resolution direct; and</w:t>
      </w:r>
    </w:p>
    <w:p w:rsidR="006778BE" w:rsidRPr="00437306" w:rsidRDefault="006778BE" w:rsidP="006778BE">
      <w:pPr>
        <w:pStyle w:val="paragraph"/>
      </w:pPr>
      <w:r w:rsidRPr="00437306">
        <w:tab/>
        <w:t>(c)</w:t>
      </w:r>
      <w:r w:rsidRPr="00437306">
        <w:tab/>
        <w:t>if the external administrator is appointed as a provisional liquidator—as the Court directs;</w:t>
      </w:r>
    </w:p>
    <w:p w:rsidR="006778BE" w:rsidRPr="00437306" w:rsidRDefault="006778BE" w:rsidP="006778BE">
      <w:pPr>
        <w:pStyle w:val="subsection2"/>
      </w:pPr>
      <w:r w:rsidRPr="00437306">
        <w:t>if ASIC consents to the destruction.</w:t>
      </w:r>
    </w:p>
    <w:p w:rsidR="006778BE" w:rsidRPr="00437306" w:rsidRDefault="006778BE" w:rsidP="006778BE">
      <w:pPr>
        <w:pStyle w:val="SubsectionHead"/>
      </w:pPr>
      <w:r w:rsidRPr="00437306">
        <w:t>Destruction of books at end of retention period</w:t>
      </w:r>
    </w:p>
    <w:p w:rsidR="006778BE" w:rsidRPr="00437306" w:rsidRDefault="006778BE" w:rsidP="006778BE">
      <w:pPr>
        <w:pStyle w:val="subsection"/>
      </w:pPr>
      <w:r w:rsidRPr="00437306">
        <w:tab/>
        <w:t>(4)</w:t>
      </w:r>
      <w:r w:rsidRPr="00437306">
        <w:tab/>
        <w:t>The external administrator may destroy the books at the end of the retention period.</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(5)</w:t>
      </w:r>
      <w:r w:rsidRPr="00437306">
        <w:tab/>
        <w:t>A person commits an offence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intentionally or recklessly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notetext"/>
      </w:pPr>
      <w:r w:rsidRPr="00437306">
        <w:t>Note:</w:t>
      </w:r>
      <w:r w:rsidRPr="00437306">
        <w:tab/>
        <w:t xml:space="preserve">A defendant bears an evidential burden in relation to the matters in </w:t>
      </w:r>
      <w:r w:rsidR="00437306">
        <w:t>subsections (</w:t>
      </w:r>
      <w:r w:rsidRPr="00437306">
        <w:t>2) and (3) (see subsection</w:t>
      </w:r>
      <w:r w:rsidR="00437306">
        <w:t> </w:t>
      </w:r>
      <w:r w:rsidRPr="00437306">
        <w:t xml:space="preserve">13.3(3) of the </w:t>
      </w:r>
      <w:r w:rsidRPr="00437306">
        <w:rPr>
          <w:i/>
        </w:rPr>
        <w:t>Criminal Code</w:t>
      </w:r>
      <w:r w:rsidRPr="00437306">
        <w:t>).</w:t>
      </w:r>
    </w:p>
    <w:p w:rsidR="006778BE" w:rsidRPr="00437306" w:rsidRDefault="006778BE" w:rsidP="006778BE">
      <w:pPr>
        <w:pStyle w:val="SubsectionHead"/>
      </w:pPr>
      <w:r w:rsidRPr="00437306">
        <w:t>Relationship with other laws</w:t>
      </w:r>
    </w:p>
    <w:p w:rsidR="006778BE" w:rsidRPr="00437306" w:rsidRDefault="006778BE" w:rsidP="006778BE">
      <w:pPr>
        <w:pStyle w:val="subsection"/>
      </w:pPr>
      <w:r w:rsidRPr="00437306">
        <w:tab/>
        <w:t>(6)</w:t>
      </w:r>
      <w:r w:rsidRPr="00437306">
        <w:tab/>
      </w:r>
      <w:r w:rsidR="00437306">
        <w:t>Subsections (</w:t>
      </w:r>
      <w:r w:rsidRPr="00437306">
        <w:t>3) and (4) do not apply to the extent that the external administrator is under an obligation to retain the books, or a part of the books, under another provision of this Act or under any other law.</w:t>
      </w:r>
    </w:p>
    <w:p w:rsidR="006778BE" w:rsidRPr="00437306" w:rsidRDefault="006778BE" w:rsidP="006778BE">
      <w:pPr>
        <w:pStyle w:val="ActHead5"/>
      </w:pPr>
      <w:bookmarkStart w:id="532" w:name="_Toc528574746"/>
      <w:r w:rsidRPr="00437306">
        <w:rPr>
          <w:rStyle w:val="CharSectno"/>
        </w:rPr>
        <w:t>70</w:t>
      </w:r>
      <w:r w:rsidR="00437306">
        <w:rPr>
          <w:rStyle w:val="CharSectno"/>
        </w:rPr>
        <w:noBreakHyphen/>
      </w:r>
      <w:r w:rsidRPr="00437306">
        <w:rPr>
          <w:rStyle w:val="CharSectno"/>
        </w:rPr>
        <w:t>36</w:t>
      </w:r>
      <w:r w:rsidRPr="00437306">
        <w:t xml:space="preserve">  Books of company in external administration—evidence</w:t>
      </w:r>
      <w:bookmarkEnd w:id="532"/>
    </w:p>
    <w:p w:rsidR="006778BE" w:rsidRPr="00437306" w:rsidRDefault="006778BE" w:rsidP="006778BE">
      <w:pPr>
        <w:pStyle w:val="subsection"/>
      </w:pPr>
      <w:r w:rsidRPr="00437306">
        <w:tab/>
      </w:r>
      <w:r w:rsidRPr="00437306">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rsidR="006778BE" w:rsidRPr="00437306" w:rsidRDefault="006778BE" w:rsidP="006778BE">
      <w:pPr>
        <w:pStyle w:val="ActHead4"/>
      </w:pPr>
      <w:bookmarkStart w:id="533" w:name="_Toc528574747"/>
      <w:r w:rsidRPr="00437306">
        <w:rPr>
          <w:rStyle w:val="CharSubdNo"/>
        </w:rPr>
        <w:t>Subdivision D</w:t>
      </w:r>
      <w:r w:rsidRPr="00437306">
        <w:t>—</w:t>
      </w:r>
      <w:r w:rsidRPr="00437306">
        <w:rPr>
          <w:rStyle w:val="CharSubdText"/>
        </w:rPr>
        <w:t>Giving information etc. to creditors and others</w:t>
      </w:r>
      <w:bookmarkEnd w:id="533"/>
    </w:p>
    <w:p w:rsidR="006778BE" w:rsidRPr="00437306" w:rsidRDefault="006778BE" w:rsidP="006778BE">
      <w:pPr>
        <w:pStyle w:val="ActHead5"/>
      </w:pPr>
      <w:bookmarkStart w:id="534" w:name="_Toc528574748"/>
      <w:r w:rsidRPr="00437306">
        <w:rPr>
          <w:rStyle w:val="CharSectno"/>
        </w:rPr>
        <w:t>70</w:t>
      </w:r>
      <w:r w:rsidR="00437306">
        <w:rPr>
          <w:rStyle w:val="CharSectno"/>
        </w:rPr>
        <w:noBreakHyphen/>
      </w:r>
      <w:r w:rsidRPr="00437306">
        <w:rPr>
          <w:rStyle w:val="CharSectno"/>
        </w:rPr>
        <w:t>40</w:t>
      </w:r>
      <w:r w:rsidRPr="00437306">
        <w:t xml:space="preserve">  Right of creditors to request information etc. from external administrator</w:t>
      </w:r>
      <w:bookmarkEnd w:id="534"/>
    </w:p>
    <w:p w:rsidR="006778BE" w:rsidRPr="00437306" w:rsidRDefault="006778BE" w:rsidP="006778BE">
      <w:pPr>
        <w:pStyle w:val="subsection"/>
      </w:pPr>
      <w:r w:rsidRPr="00437306">
        <w:tab/>
        <w:t>(1)</w:t>
      </w:r>
      <w:r w:rsidRPr="00437306">
        <w:tab/>
        <w:t>The creditors may by resolution request the external administrator of a company to:</w:t>
      </w:r>
    </w:p>
    <w:p w:rsidR="006778BE" w:rsidRPr="00437306" w:rsidRDefault="006778BE" w:rsidP="006778BE">
      <w:pPr>
        <w:pStyle w:val="paragraph"/>
      </w:pPr>
      <w:r w:rsidRPr="00437306">
        <w:tab/>
        <w:t>(a)</w:t>
      </w:r>
      <w:r w:rsidRPr="00437306">
        <w:tab/>
        <w:t>give information; or</w:t>
      </w:r>
    </w:p>
    <w:p w:rsidR="006778BE" w:rsidRPr="00437306" w:rsidRDefault="006778BE" w:rsidP="006778BE">
      <w:pPr>
        <w:pStyle w:val="paragraph"/>
      </w:pPr>
      <w:r w:rsidRPr="00437306">
        <w:tab/>
        <w:t>(b)</w:t>
      </w:r>
      <w:r w:rsidRPr="00437306">
        <w:tab/>
        <w:t>provide a report; or</w:t>
      </w:r>
    </w:p>
    <w:p w:rsidR="006778BE" w:rsidRPr="00437306" w:rsidRDefault="006778BE" w:rsidP="006778BE">
      <w:pPr>
        <w:pStyle w:val="paragraph"/>
      </w:pPr>
      <w:r w:rsidRPr="00437306">
        <w:tab/>
        <w:t>(c)</w:t>
      </w:r>
      <w:r w:rsidRPr="00437306">
        <w:tab/>
        <w:t>produce a document;</w:t>
      </w:r>
    </w:p>
    <w:p w:rsidR="006778BE" w:rsidRPr="00437306" w:rsidRDefault="006778BE" w:rsidP="006778BE">
      <w:pPr>
        <w:pStyle w:val="subsection2"/>
      </w:pPr>
      <w:r w:rsidRPr="00437306">
        <w:t>to the creditors.</w:t>
      </w:r>
    </w:p>
    <w:p w:rsidR="006778BE" w:rsidRPr="00437306" w:rsidRDefault="006778BE" w:rsidP="006778BE">
      <w:pPr>
        <w:pStyle w:val="subsection"/>
      </w:pPr>
      <w:r w:rsidRPr="00437306">
        <w:tab/>
        <w:t>(2)</w:t>
      </w:r>
      <w:r w:rsidRPr="00437306">
        <w:tab/>
        <w:t>The external administrator must comply with the request unless:</w:t>
      </w:r>
    </w:p>
    <w:p w:rsidR="006778BE" w:rsidRPr="00437306" w:rsidRDefault="006778BE" w:rsidP="006778BE">
      <w:pPr>
        <w:pStyle w:val="paragraph"/>
      </w:pPr>
      <w:r w:rsidRPr="00437306">
        <w:tab/>
        <w:t>(a)</w:t>
      </w:r>
      <w:r w:rsidRPr="00437306">
        <w:tab/>
        <w:t>the information, report or document is not relevant to the external administration of the company; or</w:t>
      </w:r>
    </w:p>
    <w:p w:rsidR="006778BE" w:rsidRPr="00437306" w:rsidRDefault="006778BE" w:rsidP="006778BE">
      <w:pPr>
        <w:pStyle w:val="paragraph"/>
      </w:pPr>
      <w:r w:rsidRPr="00437306">
        <w:tab/>
        <w:t>(b)</w:t>
      </w:r>
      <w:r w:rsidRPr="00437306">
        <w:tab/>
        <w:t>the external administrator would breach his or her duties in relation to the external administration of the company if the external administrator complied with the request; or</w:t>
      </w:r>
    </w:p>
    <w:p w:rsidR="006778BE" w:rsidRPr="00437306" w:rsidRDefault="006778BE" w:rsidP="006778BE">
      <w:pPr>
        <w:pStyle w:val="paragraph"/>
      </w:pPr>
      <w:r w:rsidRPr="00437306">
        <w:tab/>
        <w:t>(c)</w:t>
      </w:r>
      <w:r w:rsidRPr="00437306">
        <w:tab/>
        <w:t>it is otherwise not reasonable for the external administrator to comply with the request.</w:t>
      </w:r>
    </w:p>
    <w:p w:rsidR="006778BE" w:rsidRPr="00437306" w:rsidRDefault="006778BE" w:rsidP="006778BE">
      <w:pPr>
        <w:pStyle w:val="subsection"/>
      </w:pPr>
      <w:r w:rsidRPr="00437306">
        <w:tab/>
        <w:t>(3)</w:t>
      </w:r>
      <w:r w:rsidRPr="00437306">
        <w:tab/>
        <w:t xml:space="preserve">The Insolvency Practice Rules may prescribe circumstances in which it is, or is not, reasonable for an external administrator of a company to comply with a request of a kind mentioned in </w:t>
      </w:r>
      <w:r w:rsidR="00437306">
        <w:t>subsection (</w:t>
      </w:r>
      <w:r w:rsidRPr="00437306">
        <w:t>1).</w:t>
      </w:r>
    </w:p>
    <w:p w:rsidR="006778BE" w:rsidRPr="00437306" w:rsidRDefault="006778BE" w:rsidP="006778BE">
      <w:pPr>
        <w:pStyle w:val="ActHead5"/>
      </w:pPr>
      <w:bookmarkStart w:id="535" w:name="_Toc528574749"/>
      <w:r w:rsidRPr="00437306">
        <w:rPr>
          <w:rStyle w:val="CharSectno"/>
        </w:rPr>
        <w:t>70</w:t>
      </w:r>
      <w:r w:rsidR="00437306">
        <w:rPr>
          <w:rStyle w:val="CharSectno"/>
        </w:rPr>
        <w:noBreakHyphen/>
      </w:r>
      <w:r w:rsidRPr="00437306">
        <w:rPr>
          <w:rStyle w:val="CharSectno"/>
        </w:rPr>
        <w:t>45</w:t>
      </w:r>
      <w:r w:rsidRPr="00437306">
        <w:t xml:space="preserve">  Right of individual creditor to request information etc. from external administrator</w:t>
      </w:r>
      <w:bookmarkEnd w:id="535"/>
    </w:p>
    <w:p w:rsidR="006778BE" w:rsidRPr="00437306" w:rsidRDefault="006778BE" w:rsidP="006778BE">
      <w:pPr>
        <w:pStyle w:val="subsection"/>
      </w:pPr>
      <w:r w:rsidRPr="00437306">
        <w:tab/>
        <w:t>(1)</w:t>
      </w:r>
      <w:r w:rsidRPr="00437306">
        <w:tab/>
        <w:t>A creditor may request the external administrator of a company to:</w:t>
      </w:r>
    </w:p>
    <w:p w:rsidR="006778BE" w:rsidRPr="00437306" w:rsidRDefault="006778BE" w:rsidP="006778BE">
      <w:pPr>
        <w:pStyle w:val="paragraph"/>
      </w:pPr>
      <w:r w:rsidRPr="00437306">
        <w:tab/>
        <w:t>(a)</w:t>
      </w:r>
      <w:r w:rsidRPr="00437306">
        <w:tab/>
        <w:t>give information; or</w:t>
      </w:r>
    </w:p>
    <w:p w:rsidR="006778BE" w:rsidRPr="00437306" w:rsidRDefault="006778BE" w:rsidP="006778BE">
      <w:pPr>
        <w:pStyle w:val="paragraph"/>
      </w:pPr>
      <w:r w:rsidRPr="00437306">
        <w:tab/>
        <w:t>(b)</w:t>
      </w:r>
      <w:r w:rsidRPr="00437306">
        <w:tab/>
        <w:t>provide a report; or</w:t>
      </w:r>
    </w:p>
    <w:p w:rsidR="006778BE" w:rsidRPr="00437306" w:rsidRDefault="006778BE" w:rsidP="006778BE">
      <w:pPr>
        <w:pStyle w:val="paragraph"/>
      </w:pPr>
      <w:r w:rsidRPr="00437306">
        <w:tab/>
        <w:t>(c)</w:t>
      </w:r>
      <w:r w:rsidRPr="00437306">
        <w:tab/>
        <w:t>produce a document;</w:t>
      </w:r>
    </w:p>
    <w:p w:rsidR="006778BE" w:rsidRPr="00437306" w:rsidRDefault="006778BE" w:rsidP="006778BE">
      <w:pPr>
        <w:pStyle w:val="subsection2"/>
      </w:pPr>
      <w:r w:rsidRPr="00437306">
        <w:t>to the creditor.</w:t>
      </w:r>
    </w:p>
    <w:p w:rsidR="006778BE" w:rsidRPr="00437306" w:rsidRDefault="006778BE" w:rsidP="006778BE">
      <w:pPr>
        <w:pStyle w:val="subsection"/>
      </w:pPr>
      <w:r w:rsidRPr="00437306">
        <w:tab/>
        <w:t>(2)</w:t>
      </w:r>
      <w:r w:rsidRPr="00437306">
        <w:tab/>
        <w:t>The external administrator must comply with the request unless:</w:t>
      </w:r>
    </w:p>
    <w:p w:rsidR="006778BE" w:rsidRPr="00437306" w:rsidRDefault="006778BE" w:rsidP="006778BE">
      <w:pPr>
        <w:pStyle w:val="paragraph"/>
      </w:pPr>
      <w:r w:rsidRPr="00437306">
        <w:tab/>
        <w:t>(a)</w:t>
      </w:r>
      <w:r w:rsidRPr="00437306">
        <w:tab/>
        <w:t>the information, report or document is not relevant to the external administration of the company; or</w:t>
      </w:r>
    </w:p>
    <w:p w:rsidR="006778BE" w:rsidRPr="00437306" w:rsidRDefault="006778BE" w:rsidP="006778BE">
      <w:pPr>
        <w:pStyle w:val="paragraph"/>
      </w:pPr>
      <w:r w:rsidRPr="00437306">
        <w:tab/>
        <w:t>(b)</w:t>
      </w:r>
      <w:r w:rsidRPr="00437306">
        <w:tab/>
        <w:t>the external administrator would breach his or her duties in relation to the external administration of the company if the external administrator complied with the request; or</w:t>
      </w:r>
    </w:p>
    <w:p w:rsidR="006778BE" w:rsidRPr="00437306" w:rsidRDefault="006778BE" w:rsidP="006778BE">
      <w:pPr>
        <w:pStyle w:val="paragraph"/>
      </w:pPr>
      <w:r w:rsidRPr="00437306">
        <w:tab/>
        <w:t>(c)</w:t>
      </w:r>
      <w:r w:rsidRPr="00437306">
        <w:tab/>
        <w:t>it is otherwise not reasonable for the external administrator to comply with the request.</w:t>
      </w:r>
    </w:p>
    <w:p w:rsidR="006778BE" w:rsidRPr="00437306" w:rsidRDefault="006778BE" w:rsidP="006778BE">
      <w:pPr>
        <w:pStyle w:val="subsection"/>
      </w:pPr>
      <w:r w:rsidRPr="00437306">
        <w:tab/>
        <w:t>(3)</w:t>
      </w:r>
      <w:r w:rsidRPr="00437306">
        <w:tab/>
        <w:t xml:space="preserve">The Insolvency Practice Rules may prescribe circumstances in which it is, or is not, reasonable for an external administrator of a company to comply with a request of a kind mentioned in </w:t>
      </w:r>
      <w:r w:rsidR="00437306">
        <w:t>subsection (</w:t>
      </w:r>
      <w:r w:rsidRPr="00437306">
        <w:t>1).</w:t>
      </w:r>
    </w:p>
    <w:p w:rsidR="006778BE" w:rsidRPr="00437306" w:rsidRDefault="006778BE" w:rsidP="006778BE">
      <w:pPr>
        <w:pStyle w:val="ActHead5"/>
      </w:pPr>
      <w:bookmarkStart w:id="536" w:name="_Toc528574750"/>
      <w:r w:rsidRPr="00437306">
        <w:rPr>
          <w:rStyle w:val="CharSectno"/>
        </w:rPr>
        <w:t>70</w:t>
      </w:r>
      <w:r w:rsidR="00437306">
        <w:rPr>
          <w:rStyle w:val="CharSectno"/>
        </w:rPr>
        <w:noBreakHyphen/>
      </w:r>
      <w:r w:rsidRPr="00437306">
        <w:rPr>
          <w:rStyle w:val="CharSectno"/>
        </w:rPr>
        <w:t>46</w:t>
      </w:r>
      <w:r w:rsidRPr="00437306">
        <w:t xml:space="preserve">  Right of members to request information etc. from external administrator in a members’ voluntary winding up</w:t>
      </w:r>
      <w:bookmarkEnd w:id="536"/>
    </w:p>
    <w:p w:rsidR="006778BE" w:rsidRPr="00437306" w:rsidRDefault="006778BE" w:rsidP="006778BE">
      <w:pPr>
        <w:pStyle w:val="subsection"/>
      </w:pPr>
      <w:r w:rsidRPr="00437306">
        <w:tab/>
        <w:t>(1)</w:t>
      </w:r>
      <w:r w:rsidRPr="00437306">
        <w:tab/>
        <w:t>This section applies in relation to a members’ voluntary winding up.</w:t>
      </w:r>
    </w:p>
    <w:p w:rsidR="006778BE" w:rsidRPr="00437306" w:rsidRDefault="006778BE" w:rsidP="006778BE">
      <w:pPr>
        <w:pStyle w:val="subsection"/>
      </w:pPr>
      <w:r w:rsidRPr="00437306">
        <w:tab/>
        <w:t>(2)</w:t>
      </w:r>
      <w:r w:rsidRPr="00437306">
        <w:tab/>
        <w:t>The members of the company may by resolution request the external administrator of the company to:</w:t>
      </w:r>
    </w:p>
    <w:p w:rsidR="006778BE" w:rsidRPr="00437306" w:rsidRDefault="006778BE" w:rsidP="006778BE">
      <w:pPr>
        <w:pStyle w:val="paragraph"/>
      </w:pPr>
      <w:r w:rsidRPr="00437306">
        <w:tab/>
        <w:t>(a)</w:t>
      </w:r>
      <w:r w:rsidRPr="00437306">
        <w:tab/>
        <w:t>give information; or</w:t>
      </w:r>
    </w:p>
    <w:p w:rsidR="006778BE" w:rsidRPr="00437306" w:rsidRDefault="006778BE" w:rsidP="006778BE">
      <w:pPr>
        <w:pStyle w:val="paragraph"/>
      </w:pPr>
      <w:r w:rsidRPr="00437306">
        <w:tab/>
        <w:t>(b)</w:t>
      </w:r>
      <w:r w:rsidRPr="00437306">
        <w:tab/>
        <w:t>provide a report; or</w:t>
      </w:r>
    </w:p>
    <w:p w:rsidR="006778BE" w:rsidRPr="00437306" w:rsidRDefault="006778BE" w:rsidP="006778BE">
      <w:pPr>
        <w:pStyle w:val="paragraph"/>
      </w:pPr>
      <w:r w:rsidRPr="00437306">
        <w:tab/>
        <w:t>(c)</w:t>
      </w:r>
      <w:r w:rsidRPr="00437306">
        <w:tab/>
        <w:t>produce a document;</w:t>
      </w:r>
    </w:p>
    <w:p w:rsidR="006778BE" w:rsidRPr="00437306" w:rsidRDefault="006778BE" w:rsidP="006778BE">
      <w:pPr>
        <w:pStyle w:val="subsection2"/>
      </w:pPr>
      <w:r w:rsidRPr="00437306">
        <w:t>to the members.</w:t>
      </w:r>
    </w:p>
    <w:p w:rsidR="006778BE" w:rsidRPr="00437306" w:rsidRDefault="006778BE" w:rsidP="006778BE">
      <w:pPr>
        <w:pStyle w:val="subsection"/>
      </w:pPr>
      <w:r w:rsidRPr="00437306">
        <w:tab/>
        <w:t>(3)</w:t>
      </w:r>
      <w:r w:rsidRPr="00437306">
        <w:tab/>
        <w:t>The external administrator must comply with the request unless:</w:t>
      </w:r>
    </w:p>
    <w:p w:rsidR="006778BE" w:rsidRPr="00437306" w:rsidRDefault="006778BE" w:rsidP="006778BE">
      <w:pPr>
        <w:pStyle w:val="paragraph"/>
      </w:pPr>
      <w:r w:rsidRPr="00437306">
        <w:tab/>
        <w:t>(a)</w:t>
      </w:r>
      <w:r w:rsidRPr="00437306">
        <w:tab/>
        <w:t>the information, report or document is not relevant to the external administration of the company; or</w:t>
      </w:r>
    </w:p>
    <w:p w:rsidR="006778BE" w:rsidRPr="00437306" w:rsidRDefault="006778BE" w:rsidP="006778BE">
      <w:pPr>
        <w:pStyle w:val="paragraph"/>
      </w:pPr>
      <w:r w:rsidRPr="00437306">
        <w:tab/>
        <w:t>(b)</w:t>
      </w:r>
      <w:r w:rsidRPr="00437306">
        <w:tab/>
        <w:t>the external administrator would breach his or her duties in relation to the external administration of the company if the external administrator complied with the request; or</w:t>
      </w:r>
    </w:p>
    <w:p w:rsidR="006778BE" w:rsidRPr="00437306" w:rsidRDefault="006778BE" w:rsidP="006778BE">
      <w:pPr>
        <w:pStyle w:val="paragraph"/>
      </w:pPr>
      <w:r w:rsidRPr="00437306">
        <w:tab/>
        <w:t>(c)</w:t>
      </w:r>
      <w:r w:rsidRPr="00437306">
        <w:tab/>
        <w:t>it is otherwise not reasonable for the external administrator to comply with the request.</w:t>
      </w:r>
    </w:p>
    <w:p w:rsidR="006778BE" w:rsidRPr="00437306" w:rsidRDefault="006778BE" w:rsidP="006778BE">
      <w:pPr>
        <w:pStyle w:val="subsection"/>
      </w:pPr>
      <w:r w:rsidRPr="00437306">
        <w:tab/>
        <w:t>(4)</w:t>
      </w:r>
      <w:r w:rsidRPr="00437306">
        <w:tab/>
        <w:t xml:space="preserve">The Insolvency Practice Rules may prescribe circumstances in which it is, or is not, reasonable for an external administrator of a company to comply with a request of a kind mentioned in </w:t>
      </w:r>
      <w:r w:rsidR="00437306">
        <w:t>subsection (</w:t>
      </w:r>
      <w:r w:rsidRPr="00437306">
        <w:t>2).</w:t>
      </w:r>
    </w:p>
    <w:p w:rsidR="006778BE" w:rsidRPr="00437306" w:rsidRDefault="006778BE" w:rsidP="006778BE">
      <w:pPr>
        <w:pStyle w:val="ActHead5"/>
      </w:pPr>
      <w:bookmarkStart w:id="537" w:name="_Toc528574751"/>
      <w:r w:rsidRPr="00437306">
        <w:rPr>
          <w:rStyle w:val="CharSectno"/>
        </w:rPr>
        <w:t>70</w:t>
      </w:r>
      <w:r w:rsidR="00437306">
        <w:rPr>
          <w:rStyle w:val="CharSectno"/>
        </w:rPr>
        <w:noBreakHyphen/>
      </w:r>
      <w:r w:rsidRPr="00437306">
        <w:rPr>
          <w:rStyle w:val="CharSectno"/>
        </w:rPr>
        <w:t>47</w:t>
      </w:r>
      <w:r w:rsidRPr="00437306">
        <w:t xml:space="preserve">  Right of individual member to request information etc. from external administrator in a members’ voluntary winding up</w:t>
      </w:r>
      <w:bookmarkEnd w:id="537"/>
    </w:p>
    <w:p w:rsidR="006778BE" w:rsidRPr="00437306" w:rsidRDefault="006778BE" w:rsidP="006778BE">
      <w:pPr>
        <w:pStyle w:val="subsection"/>
      </w:pPr>
      <w:r w:rsidRPr="00437306">
        <w:tab/>
        <w:t>(1)</w:t>
      </w:r>
      <w:r w:rsidRPr="00437306">
        <w:tab/>
        <w:t>This section applies in relation to a members’ voluntary winding up.</w:t>
      </w:r>
    </w:p>
    <w:p w:rsidR="006778BE" w:rsidRPr="00437306" w:rsidRDefault="006778BE" w:rsidP="006778BE">
      <w:pPr>
        <w:pStyle w:val="subsection"/>
      </w:pPr>
      <w:r w:rsidRPr="00437306">
        <w:tab/>
        <w:t>(2)</w:t>
      </w:r>
      <w:r w:rsidRPr="00437306">
        <w:tab/>
        <w:t>A member of the company may request the external administrator of a company to:</w:t>
      </w:r>
    </w:p>
    <w:p w:rsidR="006778BE" w:rsidRPr="00437306" w:rsidRDefault="006778BE" w:rsidP="006778BE">
      <w:pPr>
        <w:pStyle w:val="paragraph"/>
      </w:pPr>
      <w:r w:rsidRPr="00437306">
        <w:tab/>
        <w:t>(a)</w:t>
      </w:r>
      <w:r w:rsidRPr="00437306">
        <w:tab/>
        <w:t>give information; or</w:t>
      </w:r>
    </w:p>
    <w:p w:rsidR="006778BE" w:rsidRPr="00437306" w:rsidRDefault="006778BE" w:rsidP="006778BE">
      <w:pPr>
        <w:pStyle w:val="paragraph"/>
      </w:pPr>
      <w:r w:rsidRPr="00437306">
        <w:tab/>
        <w:t>(b)</w:t>
      </w:r>
      <w:r w:rsidRPr="00437306">
        <w:tab/>
        <w:t>provide a report; or</w:t>
      </w:r>
    </w:p>
    <w:p w:rsidR="006778BE" w:rsidRPr="00437306" w:rsidRDefault="006778BE" w:rsidP="006778BE">
      <w:pPr>
        <w:pStyle w:val="paragraph"/>
      </w:pPr>
      <w:r w:rsidRPr="00437306">
        <w:tab/>
        <w:t>(c)</w:t>
      </w:r>
      <w:r w:rsidRPr="00437306">
        <w:tab/>
        <w:t>produce a document;</w:t>
      </w:r>
    </w:p>
    <w:p w:rsidR="006778BE" w:rsidRPr="00437306" w:rsidRDefault="006778BE" w:rsidP="006778BE">
      <w:pPr>
        <w:pStyle w:val="subsection2"/>
      </w:pPr>
      <w:r w:rsidRPr="00437306">
        <w:t>to the member.</w:t>
      </w:r>
    </w:p>
    <w:p w:rsidR="006778BE" w:rsidRPr="00437306" w:rsidRDefault="006778BE" w:rsidP="006778BE">
      <w:pPr>
        <w:pStyle w:val="subsection"/>
      </w:pPr>
      <w:r w:rsidRPr="00437306">
        <w:tab/>
        <w:t>(3)</w:t>
      </w:r>
      <w:r w:rsidRPr="00437306">
        <w:tab/>
        <w:t>The external administrator must comply with the request unless:</w:t>
      </w:r>
    </w:p>
    <w:p w:rsidR="006778BE" w:rsidRPr="00437306" w:rsidRDefault="006778BE" w:rsidP="006778BE">
      <w:pPr>
        <w:pStyle w:val="paragraph"/>
      </w:pPr>
      <w:r w:rsidRPr="00437306">
        <w:tab/>
        <w:t>(a)</w:t>
      </w:r>
      <w:r w:rsidRPr="00437306">
        <w:tab/>
        <w:t>the information, report or document is not relevant to the external administration of the company; or</w:t>
      </w:r>
    </w:p>
    <w:p w:rsidR="006778BE" w:rsidRPr="00437306" w:rsidRDefault="006778BE" w:rsidP="006778BE">
      <w:pPr>
        <w:pStyle w:val="paragraph"/>
      </w:pPr>
      <w:r w:rsidRPr="00437306">
        <w:tab/>
        <w:t>(b)</w:t>
      </w:r>
      <w:r w:rsidRPr="00437306">
        <w:tab/>
        <w:t>the external administrator would breach his or her duties in relation to the external administration of the company if the external administrator complied with the request; or</w:t>
      </w:r>
    </w:p>
    <w:p w:rsidR="006778BE" w:rsidRPr="00437306" w:rsidRDefault="006778BE" w:rsidP="006778BE">
      <w:pPr>
        <w:pStyle w:val="paragraph"/>
      </w:pPr>
      <w:r w:rsidRPr="00437306">
        <w:tab/>
        <w:t>(c)</w:t>
      </w:r>
      <w:r w:rsidRPr="00437306">
        <w:tab/>
        <w:t>it is otherwise not reasonable for the external administrator to comply with the request.</w:t>
      </w:r>
    </w:p>
    <w:p w:rsidR="006778BE" w:rsidRPr="00437306" w:rsidRDefault="006778BE" w:rsidP="006778BE">
      <w:pPr>
        <w:pStyle w:val="subsection"/>
      </w:pPr>
      <w:r w:rsidRPr="00437306">
        <w:tab/>
        <w:t>(4)</w:t>
      </w:r>
      <w:r w:rsidRPr="00437306">
        <w:tab/>
        <w:t xml:space="preserve">The Insolvency Practice Rules may prescribe circumstances in which it is, or is not, reasonable for an external administrator of a company to comply with a request of a kind mentioned in </w:t>
      </w:r>
      <w:r w:rsidR="00437306">
        <w:t>subsection (</w:t>
      </w:r>
      <w:r w:rsidRPr="00437306">
        <w:t>2).</w:t>
      </w:r>
    </w:p>
    <w:p w:rsidR="006778BE" w:rsidRPr="00437306" w:rsidRDefault="006778BE" w:rsidP="006778BE">
      <w:pPr>
        <w:pStyle w:val="ActHead5"/>
      </w:pPr>
      <w:bookmarkStart w:id="538" w:name="_Toc528574752"/>
      <w:r w:rsidRPr="00437306">
        <w:rPr>
          <w:rStyle w:val="CharSectno"/>
        </w:rPr>
        <w:t>70</w:t>
      </w:r>
      <w:r w:rsidR="00437306">
        <w:rPr>
          <w:rStyle w:val="CharSectno"/>
        </w:rPr>
        <w:noBreakHyphen/>
      </w:r>
      <w:r w:rsidRPr="00437306">
        <w:rPr>
          <w:rStyle w:val="CharSectno"/>
        </w:rPr>
        <w:t>50</w:t>
      </w:r>
      <w:r w:rsidRPr="00437306">
        <w:t xml:space="preserve">  Reporting to creditors and members</w:t>
      </w:r>
      <w:bookmarkEnd w:id="538"/>
    </w:p>
    <w:p w:rsidR="006778BE" w:rsidRPr="00437306" w:rsidRDefault="006778BE" w:rsidP="006778BE">
      <w:pPr>
        <w:pStyle w:val="subsection"/>
      </w:pPr>
      <w:r w:rsidRPr="00437306">
        <w:tab/>
        <w:t>(1)</w:t>
      </w:r>
      <w:r w:rsidRPr="00437306">
        <w:tab/>
        <w:t>The Insolvency Practice Rules may provide for and in relation to the obligations of external administrators of companies:</w:t>
      </w:r>
    </w:p>
    <w:p w:rsidR="006778BE" w:rsidRPr="00437306" w:rsidRDefault="006778BE" w:rsidP="006778BE">
      <w:pPr>
        <w:pStyle w:val="paragraph"/>
      </w:pPr>
      <w:r w:rsidRPr="00437306">
        <w:tab/>
        <w:t>(a)</w:t>
      </w:r>
      <w:r w:rsidRPr="00437306">
        <w:tab/>
        <w:t>to give information; and</w:t>
      </w:r>
    </w:p>
    <w:p w:rsidR="006778BE" w:rsidRPr="00437306" w:rsidRDefault="006778BE" w:rsidP="006778BE">
      <w:pPr>
        <w:pStyle w:val="paragraph"/>
      </w:pPr>
      <w:r w:rsidRPr="00437306">
        <w:tab/>
        <w:t>(b)</w:t>
      </w:r>
      <w:r w:rsidRPr="00437306">
        <w:tab/>
        <w:t>to provide reports; and</w:t>
      </w:r>
    </w:p>
    <w:p w:rsidR="006778BE" w:rsidRPr="00437306" w:rsidRDefault="006778BE" w:rsidP="006778BE">
      <w:pPr>
        <w:pStyle w:val="paragraph"/>
      </w:pPr>
      <w:r w:rsidRPr="00437306">
        <w:tab/>
        <w:t>(c)</w:t>
      </w:r>
      <w:r w:rsidRPr="00437306">
        <w:tab/>
        <w:t>to produce documents;</w:t>
      </w:r>
    </w:p>
    <w:p w:rsidR="006778BE" w:rsidRPr="00437306" w:rsidRDefault="006778BE" w:rsidP="006778BE">
      <w:pPr>
        <w:pStyle w:val="subsection2"/>
      </w:pPr>
      <w:r w:rsidRPr="00437306">
        <w:t>to creditors or members.</w:t>
      </w:r>
    </w:p>
    <w:p w:rsidR="006778BE" w:rsidRPr="00437306" w:rsidRDefault="006778BE" w:rsidP="006778BE">
      <w:pPr>
        <w:pStyle w:val="subsection"/>
      </w:pPr>
      <w:r w:rsidRPr="00437306">
        <w:tab/>
        <w:t>(2)</w:t>
      </w:r>
      <w:r w:rsidRPr="00437306">
        <w:tab/>
        <w:t xml:space="preserve">Without limiting </w:t>
      </w:r>
      <w:r w:rsidR="00437306">
        <w:t>subsection (</w:t>
      </w:r>
      <w:r w:rsidRPr="00437306">
        <w:t>1), the Insolvency Practice Rules may provide for and in relation to:</w:t>
      </w:r>
    </w:p>
    <w:p w:rsidR="006778BE" w:rsidRPr="00437306" w:rsidRDefault="006778BE" w:rsidP="006778BE">
      <w:pPr>
        <w:pStyle w:val="paragraph"/>
      </w:pPr>
      <w:r w:rsidRPr="00437306">
        <w:tab/>
        <w:t>(a)</w:t>
      </w:r>
      <w:r w:rsidRPr="00437306">
        <w:tab/>
        <w:t>other circumstances in which the external administrator of a company must give information, provide a report or produce a document to a creditor or member; and</w:t>
      </w:r>
    </w:p>
    <w:p w:rsidR="006778BE" w:rsidRPr="00437306" w:rsidRDefault="006778BE" w:rsidP="006778BE">
      <w:pPr>
        <w:pStyle w:val="paragraph"/>
      </w:pPr>
      <w:r w:rsidRPr="00437306">
        <w:tab/>
        <w:t>(b)</w:t>
      </w:r>
      <w:r w:rsidRPr="00437306">
        <w:tab/>
        <w:t>the manner and form in which information is to be given, a report provided or a document produced; and</w:t>
      </w:r>
    </w:p>
    <w:p w:rsidR="006778BE" w:rsidRPr="00437306" w:rsidRDefault="006778BE" w:rsidP="006778BE">
      <w:pPr>
        <w:pStyle w:val="paragraph"/>
      </w:pPr>
      <w:r w:rsidRPr="00437306">
        <w:tab/>
        <w:t>(c)</w:t>
      </w:r>
      <w:r w:rsidRPr="00437306">
        <w:tab/>
        <w:t>the timeframes in which information is to be given, a report provided or a document produced; and</w:t>
      </w:r>
    </w:p>
    <w:p w:rsidR="006778BE" w:rsidRPr="00437306" w:rsidRDefault="006778BE" w:rsidP="006778BE">
      <w:pPr>
        <w:pStyle w:val="paragraph"/>
      </w:pPr>
      <w:r w:rsidRPr="00437306">
        <w:tab/>
        <w:t>(d)</w:t>
      </w:r>
      <w:r w:rsidRPr="00437306">
        <w:tab/>
        <w:t>who is to bear the cost of giving information, providing a report or producing a document.</w:t>
      </w:r>
    </w:p>
    <w:p w:rsidR="006778BE" w:rsidRPr="00437306" w:rsidRDefault="006778BE" w:rsidP="006778BE">
      <w:pPr>
        <w:pStyle w:val="subsection"/>
      </w:pPr>
      <w:r w:rsidRPr="00437306">
        <w:tab/>
        <w:t>(3)</w:t>
      </w:r>
      <w:r w:rsidRPr="00437306">
        <w:tab/>
        <w:t>The Insolvency Practice Rules may:</w:t>
      </w:r>
    </w:p>
    <w:p w:rsidR="006778BE" w:rsidRPr="00437306" w:rsidRDefault="006778BE" w:rsidP="006778BE">
      <w:pPr>
        <w:pStyle w:val="paragraph"/>
      </w:pPr>
      <w:r w:rsidRPr="00437306">
        <w:tab/>
        <w:t>(a)</w:t>
      </w:r>
      <w:r w:rsidRPr="00437306">
        <w:tab/>
        <w:t>make different provision in relation to different kinds of external administration; and</w:t>
      </w:r>
    </w:p>
    <w:p w:rsidR="006778BE" w:rsidRPr="00437306" w:rsidRDefault="006778BE" w:rsidP="006778BE">
      <w:pPr>
        <w:pStyle w:val="paragraph"/>
      </w:pPr>
      <w:r w:rsidRPr="00437306">
        <w:tab/>
        <w:t>(b)</w:t>
      </w:r>
      <w:r w:rsidRPr="00437306">
        <w:tab/>
        <w:t>provide that specified requirements imposed under the Insolvency Practice Rules may be replaced or modified, by resolution, by:</w:t>
      </w:r>
    </w:p>
    <w:p w:rsidR="006778BE" w:rsidRPr="00437306" w:rsidRDefault="006778BE" w:rsidP="006778BE">
      <w:pPr>
        <w:pStyle w:val="paragraphsub"/>
      </w:pPr>
      <w:r w:rsidRPr="00437306">
        <w:tab/>
        <w:t>(i)</w:t>
      </w:r>
      <w:r w:rsidRPr="00437306">
        <w:tab/>
        <w:t>the creditors; or</w:t>
      </w:r>
    </w:p>
    <w:p w:rsidR="006778BE" w:rsidRPr="00437306" w:rsidRDefault="006778BE" w:rsidP="006778BE">
      <w:pPr>
        <w:pStyle w:val="paragraphsub"/>
      </w:pPr>
      <w:r w:rsidRPr="00437306">
        <w:tab/>
        <w:t>(ii)</w:t>
      </w:r>
      <w:r w:rsidRPr="00437306">
        <w:tab/>
        <w:t>the members; or</w:t>
      </w:r>
    </w:p>
    <w:p w:rsidR="006778BE" w:rsidRPr="00437306" w:rsidRDefault="006778BE" w:rsidP="006778BE">
      <w:pPr>
        <w:pStyle w:val="paragraphsub"/>
      </w:pPr>
      <w:r w:rsidRPr="00437306">
        <w:tab/>
        <w:t>(iii)</w:t>
      </w:r>
      <w:r w:rsidRPr="00437306">
        <w:tab/>
        <w:t>if there is a committee of inspection—the committee.</w:t>
      </w:r>
    </w:p>
    <w:p w:rsidR="006778BE" w:rsidRPr="00437306" w:rsidRDefault="006778BE" w:rsidP="006778BE">
      <w:pPr>
        <w:pStyle w:val="ActHead4"/>
      </w:pPr>
      <w:bookmarkStart w:id="539" w:name="_Toc528574753"/>
      <w:r w:rsidRPr="00437306">
        <w:rPr>
          <w:rStyle w:val="CharSubdNo"/>
        </w:rPr>
        <w:t>Subdivision E</w:t>
      </w:r>
      <w:r w:rsidRPr="00437306">
        <w:t>—</w:t>
      </w:r>
      <w:r w:rsidRPr="00437306">
        <w:rPr>
          <w:rStyle w:val="CharSubdText"/>
        </w:rPr>
        <w:t>Other requests for information etc.</w:t>
      </w:r>
      <w:bookmarkEnd w:id="539"/>
    </w:p>
    <w:p w:rsidR="006778BE" w:rsidRPr="00437306" w:rsidRDefault="006778BE" w:rsidP="006778BE">
      <w:pPr>
        <w:pStyle w:val="ActHead5"/>
      </w:pPr>
      <w:bookmarkStart w:id="540" w:name="_Toc528574754"/>
      <w:r w:rsidRPr="00437306">
        <w:rPr>
          <w:rStyle w:val="CharSectno"/>
        </w:rPr>
        <w:t>70</w:t>
      </w:r>
      <w:r w:rsidR="00437306">
        <w:rPr>
          <w:rStyle w:val="CharSectno"/>
        </w:rPr>
        <w:noBreakHyphen/>
      </w:r>
      <w:r w:rsidRPr="00437306">
        <w:rPr>
          <w:rStyle w:val="CharSectno"/>
        </w:rPr>
        <w:t>55</w:t>
      </w:r>
      <w:r w:rsidRPr="00437306">
        <w:t xml:space="preserve">  Commonwealth may request information etc.</w:t>
      </w:r>
      <w:bookmarkEnd w:id="540"/>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either:</w:t>
      </w:r>
    </w:p>
    <w:p w:rsidR="006778BE" w:rsidRPr="00437306" w:rsidRDefault="006778BE" w:rsidP="006778BE">
      <w:pPr>
        <w:pStyle w:val="paragraph"/>
      </w:pPr>
      <w:r w:rsidRPr="00437306">
        <w:tab/>
        <w:t>(a)</w:t>
      </w:r>
      <w:r w:rsidRPr="00437306">
        <w:tab/>
        <w:t>a former employee of a company under external administration has made a claim for financial assistance from the Commonwealth in relation to unpaid employment entitlements; or</w:t>
      </w:r>
    </w:p>
    <w:p w:rsidR="006778BE" w:rsidRPr="00437306" w:rsidRDefault="006778BE" w:rsidP="006778BE">
      <w:pPr>
        <w:pStyle w:val="paragraph"/>
      </w:pPr>
      <w:r w:rsidRPr="00437306">
        <w:tab/>
        <w:t>(b)</w:t>
      </w:r>
      <w:r w:rsidRPr="00437306">
        <w:tab/>
        <w:t>the Commonwealth considers that such a claim is likely to be made.</w:t>
      </w:r>
    </w:p>
    <w:p w:rsidR="006778BE" w:rsidRPr="00437306" w:rsidRDefault="006778BE" w:rsidP="006778BE">
      <w:pPr>
        <w:pStyle w:val="SubsectionHead"/>
      </w:pPr>
      <w:r w:rsidRPr="00437306">
        <w:t>Commonwealth may request information etc.</w:t>
      </w:r>
    </w:p>
    <w:p w:rsidR="006778BE" w:rsidRPr="00437306" w:rsidRDefault="006778BE" w:rsidP="006778BE">
      <w:pPr>
        <w:pStyle w:val="subsection"/>
      </w:pPr>
      <w:r w:rsidRPr="00437306">
        <w:tab/>
        <w:t>(2)</w:t>
      </w:r>
      <w:r w:rsidRPr="00437306">
        <w:tab/>
        <w:t>The Commonwealth may request the external administrator of the company to provide specified information, reports or documents in relation to the external administration.</w:t>
      </w:r>
    </w:p>
    <w:p w:rsidR="006778BE" w:rsidRPr="00437306" w:rsidRDefault="006778BE" w:rsidP="006778BE">
      <w:pPr>
        <w:pStyle w:val="subsection"/>
      </w:pPr>
      <w:r w:rsidRPr="00437306">
        <w:tab/>
        <w:t>(3)</w:t>
      </w:r>
      <w:r w:rsidRPr="00437306">
        <w:tab/>
        <w:t>The external administrator must comply with the request.</w:t>
      </w:r>
    </w:p>
    <w:p w:rsidR="006778BE" w:rsidRPr="00437306" w:rsidRDefault="006778BE" w:rsidP="006778BE">
      <w:pPr>
        <w:pStyle w:val="subsection"/>
      </w:pPr>
      <w:r w:rsidRPr="00437306">
        <w:tab/>
        <w:t>(4)</w:t>
      </w:r>
      <w:r w:rsidRPr="00437306">
        <w:tab/>
        <w:t>The Insolvency Practice Rules may provide for and in relation to who is to bear the cost of providing the information, reports or documents.</w:t>
      </w:r>
    </w:p>
    <w:p w:rsidR="006778BE" w:rsidRPr="00437306" w:rsidRDefault="006778BE" w:rsidP="006778BE">
      <w:pPr>
        <w:pStyle w:val="ActHead4"/>
      </w:pPr>
      <w:bookmarkStart w:id="541" w:name="_Toc528574755"/>
      <w:r w:rsidRPr="00437306">
        <w:rPr>
          <w:rStyle w:val="CharSubdNo"/>
        </w:rPr>
        <w:t>Subdivision F</w:t>
      </w:r>
      <w:r w:rsidRPr="00437306">
        <w:t>—</w:t>
      </w:r>
      <w:r w:rsidRPr="00437306">
        <w:rPr>
          <w:rStyle w:val="CharSubdText"/>
        </w:rPr>
        <w:t>Reporting to ASIC</w:t>
      </w:r>
      <w:bookmarkEnd w:id="541"/>
    </w:p>
    <w:p w:rsidR="006778BE" w:rsidRPr="00437306" w:rsidRDefault="006778BE" w:rsidP="006778BE">
      <w:pPr>
        <w:pStyle w:val="ActHead5"/>
      </w:pPr>
      <w:bookmarkStart w:id="542" w:name="_Toc528574756"/>
      <w:r w:rsidRPr="00437306">
        <w:rPr>
          <w:rStyle w:val="CharSectno"/>
        </w:rPr>
        <w:t>70</w:t>
      </w:r>
      <w:r w:rsidR="00437306">
        <w:rPr>
          <w:rStyle w:val="CharSectno"/>
        </w:rPr>
        <w:noBreakHyphen/>
      </w:r>
      <w:r w:rsidRPr="00437306">
        <w:rPr>
          <w:rStyle w:val="CharSectno"/>
        </w:rPr>
        <w:t>60</w:t>
      </w:r>
      <w:r w:rsidRPr="00437306">
        <w:t xml:space="preserve">  Insolvency Practice Rules may provide for reporting to ASIC</w:t>
      </w:r>
      <w:bookmarkEnd w:id="542"/>
    </w:p>
    <w:p w:rsidR="006778BE" w:rsidRPr="00437306" w:rsidRDefault="006778BE" w:rsidP="006778BE">
      <w:pPr>
        <w:pStyle w:val="subsection"/>
      </w:pPr>
      <w:r w:rsidRPr="00437306">
        <w:tab/>
        <w:t>(1)</w:t>
      </w:r>
      <w:r w:rsidRPr="00437306">
        <w:tab/>
        <w:t>The Insolvency Practice Rules may provide for and in relation to the obligations of an external administrator of a company:</w:t>
      </w:r>
    </w:p>
    <w:p w:rsidR="006778BE" w:rsidRPr="00437306" w:rsidRDefault="006778BE" w:rsidP="006778BE">
      <w:pPr>
        <w:pStyle w:val="paragraph"/>
      </w:pPr>
      <w:r w:rsidRPr="00437306">
        <w:tab/>
        <w:t>(a)</w:t>
      </w:r>
      <w:r w:rsidRPr="00437306">
        <w:tab/>
        <w:t>to give information; and</w:t>
      </w:r>
    </w:p>
    <w:p w:rsidR="006778BE" w:rsidRPr="00437306" w:rsidRDefault="006778BE" w:rsidP="006778BE">
      <w:pPr>
        <w:pStyle w:val="paragraph"/>
      </w:pPr>
      <w:r w:rsidRPr="00437306">
        <w:tab/>
        <w:t>(b)</w:t>
      </w:r>
      <w:r w:rsidRPr="00437306">
        <w:tab/>
        <w:t>to provide reports; and</w:t>
      </w:r>
    </w:p>
    <w:p w:rsidR="006778BE" w:rsidRPr="00437306" w:rsidRDefault="006778BE" w:rsidP="006778BE">
      <w:pPr>
        <w:pStyle w:val="paragraph"/>
      </w:pPr>
      <w:r w:rsidRPr="00437306">
        <w:tab/>
        <w:t>(c)</w:t>
      </w:r>
      <w:r w:rsidRPr="00437306">
        <w:tab/>
        <w:t>to produce documents;</w:t>
      </w:r>
    </w:p>
    <w:p w:rsidR="006778BE" w:rsidRPr="00437306" w:rsidRDefault="006778BE" w:rsidP="006778BE">
      <w:pPr>
        <w:pStyle w:val="subsection2"/>
      </w:pPr>
      <w:r w:rsidRPr="00437306">
        <w:t>to ASIC.</w:t>
      </w:r>
    </w:p>
    <w:p w:rsidR="006778BE" w:rsidRPr="00437306" w:rsidRDefault="006778BE" w:rsidP="006778BE">
      <w:pPr>
        <w:pStyle w:val="subsection"/>
      </w:pPr>
      <w:r w:rsidRPr="00437306">
        <w:tab/>
        <w:t>(2)</w:t>
      </w:r>
      <w:r w:rsidRPr="00437306">
        <w:tab/>
        <w:t xml:space="preserve">Without limiting </w:t>
      </w:r>
      <w:r w:rsidR="00437306">
        <w:t>subsection (</w:t>
      </w:r>
      <w:r w:rsidRPr="00437306">
        <w:t>1), the Insolvency Practice Rules may provide for and in relation to:</w:t>
      </w:r>
    </w:p>
    <w:p w:rsidR="006778BE" w:rsidRPr="00437306" w:rsidRDefault="006778BE" w:rsidP="006778BE">
      <w:pPr>
        <w:pStyle w:val="paragraph"/>
      </w:pPr>
      <w:r w:rsidRPr="00437306">
        <w:tab/>
        <w:t>(a)</w:t>
      </w:r>
      <w:r w:rsidRPr="00437306">
        <w:tab/>
        <w:t>the manner and form in which information is to be given, a report provided or a document produced; and</w:t>
      </w:r>
    </w:p>
    <w:p w:rsidR="006778BE" w:rsidRPr="00437306" w:rsidRDefault="006778BE" w:rsidP="006778BE">
      <w:pPr>
        <w:pStyle w:val="paragraph"/>
      </w:pPr>
      <w:r w:rsidRPr="00437306">
        <w:tab/>
        <w:t>(b)</w:t>
      </w:r>
      <w:r w:rsidRPr="00437306">
        <w:tab/>
        <w:t>the timeframes in which information is to be given, a report provided or a document produced; and</w:t>
      </w:r>
    </w:p>
    <w:p w:rsidR="006778BE" w:rsidRPr="00437306" w:rsidRDefault="006778BE" w:rsidP="006778BE">
      <w:pPr>
        <w:pStyle w:val="paragraph"/>
      </w:pPr>
      <w:r w:rsidRPr="00437306">
        <w:tab/>
        <w:t>(c)</w:t>
      </w:r>
      <w:r w:rsidRPr="00437306">
        <w:tab/>
        <w:t>who is to bear the cost of giving information, providing a report or producing a document.</w:t>
      </w:r>
    </w:p>
    <w:p w:rsidR="006778BE" w:rsidRPr="00437306" w:rsidRDefault="006778BE" w:rsidP="006778BE">
      <w:pPr>
        <w:pStyle w:val="subsection"/>
      </w:pPr>
      <w:r w:rsidRPr="00437306">
        <w:tab/>
        <w:t>(3)</w:t>
      </w:r>
      <w:r w:rsidRPr="00437306">
        <w:tab/>
        <w:t>The Insolvency Practice Rules may make different provision in relation to different kinds of external administration.</w:t>
      </w:r>
    </w:p>
    <w:p w:rsidR="006778BE" w:rsidRPr="00437306" w:rsidRDefault="006778BE" w:rsidP="006778BE">
      <w:pPr>
        <w:pStyle w:val="notetext"/>
      </w:pPr>
      <w:r w:rsidRPr="00437306">
        <w:t>Note:</w:t>
      </w:r>
      <w:r w:rsidRPr="00437306">
        <w:tab/>
        <w:t>A failure to give information, provide a report or produce a document to ASIC in accordance with the Insolvency Practice Rules may lead to disciplinary action under Subdivision B of Division</w:t>
      </w:r>
      <w:r w:rsidR="00437306">
        <w:t> </w:t>
      </w:r>
      <w:r w:rsidRPr="00437306">
        <w:t>40 of Part</w:t>
      </w:r>
      <w:r w:rsidR="00437306">
        <w:t> </w:t>
      </w:r>
      <w:r w:rsidRPr="00437306">
        <w:t>2 of this Schedule.</w:t>
      </w:r>
    </w:p>
    <w:p w:rsidR="006778BE" w:rsidRPr="00437306" w:rsidRDefault="006778BE" w:rsidP="006778BE">
      <w:pPr>
        <w:pStyle w:val="ActHead4"/>
      </w:pPr>
      <w:bookmarkStart w:id="543" w:name="_Toc528574757"/>
      <w:r w:rsidRPr="00437306">
        <w:rPr>
          <w:rStyle w:val="CharSubdNo"/>
        </w:rPr>
        <w:t>Subdivision G</w:t>
      </w:r>
      <w:r w:rsidRPr="00437306">
        <w:t>—</w:t>
      </w:r>
      <w:r w:rsidRPr="00437306">
        <w:rPr>
          <w:rStyle w:val="CharSubdText"/>
        </w:rPr>
        <w:t>External administrator may be compelled to comply with requests for information etc.</w:t>
      </w:r>
      <w:bookmarkEnd w:id="543"/>
    </w:p>
    <w:p w:rsidR="006778BE" w:rsidRPr="00437306" w:rsidRDefault="006778BE" w:rsidP="006778BE">
      <w:pPr>
        <w:pStyle w:val="ActHead5"/>
      </w:pPr>
      <w:bookmarkStart w:id="544" w:name="_Toc528574758"/>
      <w:r w:rsidRPr="00437306">
        <w:rPr>
          <w:rStyle w:val="CharSectno"/>
        </w:rPr>
        <w:t>70</w:t>
      </w:r>
      <w:r w:rsidR="00437306">
        <w:rPr>
          <w:rStyle w:val="CharSectno"/>
        </w:rPr>
        <w:noBreakHyphen/>
      </w:r>
      <w:r w:rsidRPr="00437306">
        <w:rPr>
          <w:rStyle w:val="CharSectno"/>
        </w:rPr>
        <w:t>65</w:t>
      </w:r>
      <w:r w:rsidRPr="00437306">
        <w:t xml:space="preserve">  Application of this Subdivision</w:t>
      </w:r>
      <w:bookmarkEnd w:id="544"/>
    </w:p>
    <w:p w:rsidR="006778BE" w:rsidRPr="00437306" w:rsidRDefault="006778BE" w:rsidP="006778BE">
      <w:pPr>
        <w:pStyle w:val="subsection"/>
      </w:pPr>
      <w:r w:rsidRPr="00437306">
        <w:tab/>
        <w:t>(1)</w:t>
      </w:r>
      <w:r w:rsidRPr="00437306">
        <w:tab/>
        <w:t>This Subdivision applies if the external administrator of a company refuses a request made by a person under:</w:t>
      </w:r>
    </w:p>
    <w:p w:rsidR="006778BE" w:rsidRPr="00437306" w:rsidRDefault="006778BE" w:rsidP="006778BE">
      <w:pPr>
        <w:pStyle w:val="paragraph"/>
      </w:pPr>
      <w:r w:rsidRPr="00437306">
        <w:tab/>
        <w:t>(a)</w:t>
      </w:r>
      <w:r w:rsidRPr="00437306">
        <w:tab/>
        <w:t>Subdivision D; or</w:t>
      </w:r>
    </w:p>
    <w:p w:rsidR="006778BE" w:rsidRPr="00437306" w:rsidRDefault="006778BE" w:rsidP="006778BE">
      <w:pPr>
        <w:pStyle w:val="paragraph"/>
      </w:pPr>
      <w:r w:rsidRPr="00437306">
        <w:tab/>
        <w:t>(b)</w:t>
      </w:r>
      <w:r w:rsidRPr="00437306">
        <w:tab/>
        <w:t>a rule made under section</w:t>
      </w:r>
      <w:r w:rsidR="00437306">
        <w:t> </w:t>
      </w:r>
      <w:r w:rsidRPr="00437306">
        <w:t>70</w:t>
      </w:r>
      <w:r w:rsidR="00437306">
        <w:noBreakHyphen/>
      </w:r>
      <w:r w:rsidRPr="00437306">
        <w:t>50;</w:t>
      </w:r>
    </w:p>
    <w:p w:rsidR="006778BE" w:rsidRPr="00437306" w:rsidRDefault="006778BE" w:rsidP="006778BE">
      <w:pPr>
        <w:pStyle w:val="paragraph"/>
      </w:pPr>
      <w:r w:rsidRPr="00437306">
        <w:tab/>
        <w:t>(c)</w:t>
      </w:r>
      <w:r w:rsidRPr="00437306">
        <w:tab/>
        <w:t>Subdivision E; or</w:t>
      </w:r>
    </w:p>
    <w:p w:rsidR="006778BE" w:rsidRPr="00437306" w:rsidRDefault="006778BE" w:rsidP="006778BE">
      <w:pPr>
        <w:pStyle w:val="paragraph"/>
      </w:pPr>
      <w:r w:rsidRPr="00437306">
        <w:tab/>
        <w:t>(d)</w:t>
      </w:r>
      <w:r w:rsidRPr="00437306">
        <w:tab/>
        <w:t>section</w:t>
      </w:r>
      <w:r w:rsidR="00437306">
        <w:t> </w:t>
      </w:r>
      <w:r w:rsidRPr="00437306">
        <w:t>80</w:t>
      </w:r>
      <w:r w:rsidR="00437306">
        <w:noBreakHyphen/>
      </w:r>
      <w:r w:rsidRPr="00437306">
        <w:t>40;</w:t>
      </w:r>
    </w:p>
    <w:p w:rsidR="006778BE" w:rsidRPr="00437306" w:rsidRDefault="006778BE" w:rsidP="006778BE">
      <w:pPr>
        <w:pStyle w:val="subsection2"/>
      </w:pPr>
      <w:r w:rsidRPr="00437306">
        <w:t>to give information, provide a report or produce a document.</w:t>
      </w:r>
    </w:p>
    <w:p w:rsidR="006778BE" w:rsidRPr="00437306" w:rsidRDefault="006778BE" w:rsidP="006778BE">
      <w:pPr>
        <w:pStyle w:val="subsection"/>
      </w:pPr>
      <w:r w:rsidRPr="00437306">
        <w:tab/>
        <w:t>(2)</w:t>
      </w:r>
      <w:r w:rsidRPr="00437306">
        <w:tab/>
        <w:t>In this Subdivision:</w:t>
      </w:r>
    </w:p>
    <w:p w:rsidR="006778BE" w:rsidRPr="00437306" w:rsidRDefault="006778BE" w:rsidP="006778BE">
      <w:pPr>
        <w:pStyle w:val="paragraph"/>
      </w:pPr>
      <w:r w:rsidRPr="00437306">
        <w:tab/>
        <w:t>(a)</w:t>
      </w:r>
      <w:r w:rsidRPr="00437306">
        <w:tab/>
        <w:t xml:space="preserve">the information, report or document is referred to as the </w:t>
      </w:r>
      <w:r w:rsidRPr="00437306">
        <w:rPr>
          <w:b/>
          <w:i/>
        </w:rPr>
        <w:t>relevant material</w:t>
      </w:r>
      <w:r w:rsidRPr="00437306">
        <w:t>; and</w:t>
      </w:r>
    </w:p>
    <w:p w:rsidR="006778BE" w:rsidRPr="00437306" w:rsidRDefault="006778BE" w:rsidP="006778BE">
      <w:pPr>
        <w:pStyle w:val="paragraph"/>
        <w:rPr>
          <w:lang w:eastAsia="en-US"/>
        </w:rPr>
      </w:pPr>
      <w:r w:rsidRPr="00437306">
        <w:rPr>
          <w:lang w:eastAsia="en-US"/>
        </w:rPr>
        <w:tab/>
        <w:t>(b)</w:t>
      </w:r>
      <w:r w:rsidRPr="00437306">
        <w:rPr>
          <w:lang w:eastAsia="en-US"/>
        </w:rPr>
        <w:tab/>
        <w:t xml:space="preserve">the request is referred to as the </w:t>
      </w:r>
      <w:r w:rsidRPr="00437306">
        <w:rPr>
          <w:b/>
          <w:i/>
          <w:lang w:eastAsia="en-US"/>
        </w:rPr>
        <w:t>request for relevant material</w:t>
      </w:r>
      <w:r w:rsidRPr="00437306">
        <w:rPr>
          <w:lang w:eastAsia="en-US"/>
        </w:rPr>
        <w:t>; and</w:t>
      </w:r>
    </w:p>
    <w:p w:rsidR="006778BE" w:rsidRPr="00437306" w:rsidRDefault="006778BE" w:rsidP="006778BE">
      <w:pPr>
        <w:pStyle w:val="paragraph"/>
      </w:pPr>
      <w:r w:rsidRPr="00437306">
        <w:rPr>
          <w:lang w:eastAsia="en-US"/>
        </w:rPr>
        <w:tab/>
        <w:t>(c)</w:t>
      </w:r>
      <w:r w:rsidRPr="00437306">
        <w:rPr>
          <w:lang w:eastAsia="en-US"/>
        </w:rPr>
        <w:tab/>
      </w:r>
      <w:r w:rsidRPr="00437306">
        <w:t xml:space="preserve">giving the information, providing the report or producing the document is referred to as </w:t>
      </w:r>
      <w:r w:rsidRPr="00437306">
        <w:rPr>
          <w:b/>
          <w:i/>
        </w:rPr>
        <w:t>giving</w:t>
      </w:r>
      <w:r w:rsidRPr="00437306">
        <w:t xml:space="preserve"> the relevant material.</w:t>
      </w:r>
    </w:p>
    <w:p w:rsidR="006778BE" w:rsidRPr="00437306" w:rsidRDefault="006778BE" w:rsidP="006778BE">
      <w:pPr>
        <w:pStyle w:val="ActHead5"/>
      </w:pPr>
      <w:bookmarkStart w:id="545" w:name="_Toc528574759"/>
      <w:r w:rsidRPr="00437306">
        <w:rPr>
          <w:rStyle w:val="CharSectno"/>
        </w:rPr>
        <w:t>70</w:t>
      </w:r>
      <w:r w:rsidR="00437306">
        <w:rPr>
          <w:rStyle w:val="CharSectno"/>
        </w:rPr>
        <w:noBreakHyphen/>
      </w:r>
      <w:r w:rsidRPr="00437306">
        <w:rPr>
          <w:rStyle w:val="CharSectno"/>
        </w:rPr>
        <w:t>70</w:t>
      </w:r>
      <w:r w:rsidRPr="00437306">
        <w:t xml:space="preserve">  ASIC may direct external administrator to comply with the request for relevant material</w:t>
      </w:r>
      <w:bookmarkEnd w:id="545"/>
    </w:p>
    <w:p w:rsidR="006778BE" w:rsidRPr="00437306" w:rsidRDefault="006778BE" w:rsidP="006778BE">
      <w:pPr>
        <w:pStyle w:val="subsection"/>
      </w:pPr>
      <w:r w:rsidRPr="00437306">
        <w:tab/>
        <w:t>(1)</w:t>
      </w:r>
      <w:r w:rsidRPr="00437306">
        <w:tab/>
        <w:t>ASIC may, in writing, direct the external administrator to give all or part of the relevant material to the person or persons who made the request for the relevant material within 5 business days after the direction is given.</w:t>
      </w:r>
    </w:p>
    <w:p w:rsidR="006778BE" w:rsidRPr="00437306" w:rsidRDefault="006778BE" w:rsidP="006778BE">
      <w:pPr>
        <w:pStyle w:val="subsection"/>
      </w:pPr>
      <w:r w:rsidRPr="00437306">
        <w:tab/>
        <w:t>(2)</w:t>
      </w:r>
      <w:r w:rsidRPr="00437306">
        <w:tab/>
        <w:t xml:space="preserve">A direction under </w:t>
      </w:r>
      <w:r w:rsidR="00437306">
        <w:t>subsection (</w:t>
      </w:r>
      <w:r w:rsidRPr="00437306">
        <w:t>1) is not a legislative instrument.</w:t>
      </w:r>
    </w:p>
    <w:p w:rsidR="006778BE" w:rsidRPr="00437306" w:rsidRDefault="006778BE" w:rsidP="006778BE">
      <w:pPr>
        <w:pStyle w:val="ActHead5"/>
      </w:pPr>
      <w:bookmarkStart w:id="546" w:name="_Toc528574760"/>
      <w:r w:rsidRPr="00437306">
        <w:rPr>
          <w:rStyle w:val="CharSectno"/>
        </w:rPr>
        <w:t>70</w:t>
      </w:r>
      <w:r w:rsidR="00437306">
        <w:rPr>
          <w:rStyle w:val="CharSectno"/>
        </w:rPr>
        <w:noBreakHyphen/>
      </w:r>
      <w:r w:rsidRPr="00437306">
        <w:rPr>
          <w:rStyle w:val="CharSectno"/>
        </w:rPr>
        <w:t>75</w:t>
      </w:r>
      <w:r w:rsidRPr="00437306">
        <w:t xml:space="preserve">  ASIC must notify external administrator before giving a direction under section</w:t>
      </w:r>
      <w:r w:rsidR="00437306">
        <w:t> </w:t>
      </w:r>
      <w:r w:rsidRPr="00437306">
        <w:t>70</w:t>
      </w:r>
      <w:r w:rsidR="00437306">
        <w:noBreakHyphen/>
      </w:r>
      <w:r w:rsidRPr="00437306">
        <w:t>70</w:t>
      </w:r>
      <w:bookmarkEnd w:id="546"/>
    </w:p>
    <w:p w:rsidR="006778BE" w:rsidRPr="00437306" w:rsidRDefault="006778BE" w:rsidP="006778BE">
      <w:pPr>
        <w:pStyle w:val="subsection"/>
      </w:pPr>
      <w:r w:rsidRPr="00437306">
        <w:tab/>
        <w:t>(1)</w:t>
      </w:r>
      <w:r w:rsidRPr="00437306">
        <w:tab/>
        <w:t>Before giving the external administrator a direction under section</w:t>
      </w:r>
      <w:r w:rsidR="00437306">
        <w:t> </w:t>
      </w:r>
      <w:r w:rsidRPr="00437306">
        <w:t>70</w:t>
      </w:r>
      <w:r w:rsidR="00437306">
        <w:noBreakHyphen/>
      </w:r>
      <w:r w:rsidRPr="00437306">
        <w:t>70, ASIC must give the external administrator notice in writing:</w:t>
      </w:r>
    </w:p>
    <w:p w:rsidR="006778BE" w:rsidRPr="00437306" w:rsidRDefault="006778BE" w:rsidP="006778BE">
      <w:pPr>
        <w:pStyle w:val="paragraph"/>
      </w:pPr>
      <w:r w:rsidRPr="00437306">
        <w:tab/>
        <w:t>(a)</w:t>
      </w:r>
      <w:r w:rsidRPr="00437306">
        <w:tab/>
        <w:t>stating that ASIC proposes to give the external administrator a direction under that section; and</w:t>
      </w:r>
    </w:p>
    <w:p w:rsidR="006778BE" w:rsidRPr="00437306" w:rsidRDefault="006778BE" w:rsidP="006778BE">
      <w:pPr>
        <w:pStyle w:val="paragraph"/>
      </w:pPr>
      <w:r w:rsidRPr="00437306">
        <w:tab/>
        <w:t>(b)</w:t>
      </w:r>
      <w:r w:rsidRPr="00437306">
        <w:tab/>
        <w:t>identifying:</w:t>
      </w:r>
    </w:p>
    <w:p w:rsidR="006778BE" w:rsidRPr="00437306" w:rsidRDefault="006778BE" w:rsidP="006778BE">
      <w:pPr>
        <w:pStyle w:val="paragraphsub"/>
      </w:pPr>
      <w:r w:rsidRPr="00437306">
        <w:tab/>
        <w:t>(i)</w:t>
      </w:r>
      <w:r w:rsidRPr="00437306">
        <w:tab/>
        <w:t>the relevant material, or the part of the relevant material, that ASIC proposes to direct be given; and</w:t>
      </w:r>
    </w:p>
    <w:p w:rsidR="006778BE" w:rsidRPr="00437306" w:rsidRDefault="006778BE" w:rsidP="006778BE">
      <w:pPr>
        <w:pStyle w:val="paragraphsub"/>
      </w:pPr>
      <w:r w:rsidRPr="00437306">
        <w:tab/>
        <w:t>(ii)</w:t>
      </w:r>
      <w:r w:rsidRPr="00437306">
        <w:tab/>
        <w:t>the person or persons to whom ASIC proposes to direct that the relevant material, or that part of the relevant material, be given; and</w:t>
      </w:r>
    </w:p>
    <w:p w:rsidR="006778BE" w:rsidRPr="00437306" w:rsidRDefault="006778BE" w:rsidP="006778BE">
      <w:pPr>
        <w:pStyle w:val="paragraph"/>
      </w:pPr>
      <w:r w:rsidRPr="00437306">
        <w:tab/>
        <w:t>(c)</w:t>
      </w:r>
      <w:r w:rsidRPr="00437306">
        <w:tab/>
        <w:t>inviting the external administrator to make a written submission to ASIC within 10 business days after the notice is given, stating:</w:t>
      </w:r>
    </w:p>
    <w:p w:rsidR="006778BE" w:rsidRPr="00437306" w:rsidRDefault="006778BE" w:rsidP="006778BE">
      <w:pPr>
        <w:pStyle w:val="paragraphsub"/>
      </w:pPr>
      <w:r w:rsidRPr="00437306">
        <w:tab/>
        <w:t>(i)</w:t>
      </w:r>
      <w:r w:rsidRPr="00437306">
        <w:tab/>
        <w:t>whether the external administrator has any objection to giving the relevant material, or that part of the relevant material, to a person or persons as proposed; and</w:t>
      </w:r>
    </w:p>
    <w:p w:rsidR="006778BE" w:rsidRPr="00437306" w:rsidRDefault="006778BE" w:rsidP="006778BE">
      <w:pPr>
        <w:pStyle w:val="paragraphsub"/>
      </w:pPr>
      <w:r w:rsidRPr="00437306">
        <w:tab/>
        <w:t>(ii)</w:t>
      </w:r>
      <w:r w:rsidRPr="00437306">
        <w:tab/>
        <w:t>if the external administrator has such an objection—the reasons for that objection.</w:t>
      </w:r>
    </w:p>
    <w:p w:rsidR="006778BE" w:rsidRPr="00437306" w:rsidRDefault="006778BE" w:rsidP="006778BE">
      <w:pPr>
        <w:pStyle w:val="subsection"/>
      </w:pPr>
      <w:r w:rsidRPr="00437306">
        <w:tab/>
        <w:t>(2)</w:t>
      </w:r>
      <w:r w:rsidRPr="00437306">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rsidR="006778BE" w:rsidRPr="00437306" w:rsidRDefault="006778BE" w:rsidP="006778BE">
      <w:pPr>
        <w:pStyle w:val="subsection"/>
      </w:pPr>
      <w:r w:rsidRPr="00437306">
        <w:tab/>
        <w:t>(3)</w:t>
      </w:r>
      <w:r w:rsidRPr="00437306">
        <w:tab/>
        <w:t xml:space="preserve">A notice under </w:t>
      </w:r>
      <w:r w:rsidR="00437306">
        <w:t>subsection (</w:t>
      </w:r>
      <w:r w:rsidRPr="00437306">
        <w:t>1) is not a legislative instrument.</w:t>
      </w:r>
    </w:p>
    <w:p w:rsidR="006778BE" w:rsidRPr="00437306" w:rsidRDefault="006778BE" w:rsidP="006778BE">
      <w:pPr>
        <w:pStyle w:val="ActHead5"/>
      </w:pPr>
      <w:bookmarkStart w:id="547" w:name="_Toc528574761"/>
      <w:r w:rsidRPr="00437306">
        <w:rPr>
          <w:rStyle w:val="CharSectno"/>
        </w:rPr>
        <w:t>70</w:t>
      </w:r>
      <w:r w:rsidR="00437306">
        <w:rPr>
          <w:rStyle w:val="CharSectno"/>
        </w:rPr>
        <w:noBreakHyphen/>
      </w:r>
      <w:r w:rsidRPr="00437306">
        <w:rPr>
          <w:rStyle w:val="CharSectno"/>
        </w:rPr>
        <w:t>80</w:t>
      </w:r>
      <w:r w:rsidRPr="00437306">
        <w:t xml:space="preserve">  ASIC must not direct external administrator to give the relevant material if external administrator entitled not to comply with the request</w:t>
      </w:r>
      <w:bookmarkEnd w:id="547"/>
    </w:p>
    <w:p w:rsidR="006778BE" w:rsidRPr="00437306" w:rsidRDefault="006778BE" w:rsidP="006778BE">
      <w:pPr>
        <w:pStyle w:val="subsection"/>
      </w:pPr>
      <w:r w:rsidRPr="00437306">
        <w:tab/>
      </w:r>
      <w:r w:rsidRPr="00437306">
        <w:tab/>
        <w:t>ASIC must not give a direction under section</w:t>
      </w:r>
      <w:r w:rsidR="00437306">
        <w:t> </w:t>
      </w:r>
      <w:r w:rsidRPr="00437306">
        <w:t>70</w:t>
      </w:r>
      <w:r w:rsidR="00437306">
        <w:noBreakHyphen/>
      </w:r>
      <w:r w:rsidRPr="00437306">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rsidR="006778BE" w:rsidRPr="00437306" w:rsidRDefault="006778BE" w:rsidP="006778BE">
      <w:pPr>
        <w:pStyle w:val="ActHead5"/>
      </w:pPr>
      <w:bookmarkStart w:id="548" w:name="_Toc528574762"/>
      <w:r w:rsidRPr="00437306">
        <w:rPr>
          <w:rStyle w:val="CharSectno"/>
        </w:rPr>
        <w:t>70</w:t>
      </w:r>
      <w:r w:rsidR="00437306">
        <w:rPr>
          <w:rStyle w:val="CharSectno"/>
        </w:rPr>
        <w:noBreakHyphen/>
      </w:r>
      <w:r w:rsidRPr="00437306">
        <w:rPr>
          <w:rStyle w:val="CharSectno"/>
        </w:rPr>
        <w:t>85</w:t>
      </w:r>
      <w:r w:rsidRPr="00437306">
        <w:t xml:space="preserve">  ASIC may impose conditions on use of the relevant material</w:t>
      </w:r>
      <w:bookmarkEnd w:id="548"/>
    </w:p>
    <w:p w:rsidR="006778BE" w:rsidRPr="00437306" w:rsidRDefault="006778BE" w:rsidP="006778BE">
      <w:pPr>
        <w:pStyle w:val="SubsectionHead"/>
      </w:pPr>
      <w:r w:rsidRPr="00437306">
        <w:t>ASIC may, by notice, impose conditions</w:t>
      </w:r>
    </w:p>
    <w:p w:rsidR="006778BE" w:rsidRPr="00437306" w:rsidRDefault="006778BE" w:rsidP="006778BE">
      <w:pPr>
        <w:pStyle w:val="subsection"/>
      </w:pPr>
      <w:r w:rsidRPr="00437306">
        <w:tab/>
        <w:t>(1)</w:t>
      </w:r>
      <w:r w:rsidRPr="00437306">
        <w:tab/>
        <w:t>ASIC may, by notice in writing to the person or persons to whom the relevant material is to be given, impose conditions on the use and disclosure of the relevant material, or part of the relevant material, by the person or persons.</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(2)</w:t>
      </w:r>
      <w:r w:rsidRPr="00437306">
        <w:tab/>
        <w:t>A person commits an offence if:</w:t>
      </w:r>
    </w:p>
    <w:p w:rsidR="006778BE" w:rsidRPr="00437306" w:rsidRDefault="006778BE" w:rsidP="006778BE">
      <w:pPr>
        <w:pStyle w:val="paragraph"/>
      </w:pPr>
      <w:r w:rsidRPr="00437306">
        <w:tab/>
        <w:t>(a)</w:t>
      </w:r>
      <w:r w:rsidRPr="00437306">
        <w:tab/>
        <w:t>ASIC directs that the relevant material, or part of the relevant material, be given to the person; and</w:t>
      </w:r>
    </w:p>
    <w:p w:rsidR="006778BE" w:rsidRPr="00437306" w:rsidRDefault="006778BE" w:rsidP="006778BE">
      <w:pPr>
        <w:pStyle w:val="paragraph"/>
      </w:pPr>
      <w:r w:rsidRPr="00437306">
        <w:tab/>
        <w:t>(b)</w:t>
      </w:r>
      <w:r w:rsidRPr="00437306">
        <w:tab/>
        <w:t xml:space="preserve">ASIC has given the person notice under </w:t>
      </w:r>
      <w:r w:rsidR="00437306">
        <w:t>subsection (</w:t>
      </w:r>
      <w:r w:rsidRPr="00437306">
        <w:t>1) imposing a condition in relation to the use or disclosure of that material by the person; and</w:t>
      </w:r>
    </w:p>
    <w:p w:rsidR="006778BE" w:rsidRPr="00437306" w:rsidRDefault="006778BE" w:rsidP="006778BE">
      <w:pPr>
        <w:pStyle w:val="paragraph"/>
      </w:pPr>
      <w:r w:rsidRPr="00437306">
        <w:tab/>
        <w:t>(c)</w:t>
      </w:r>
      <w:r w:rsidRPr="00437306">
        <w:tab/>
        <w:t>the person does not comply with the condition.</w:t>
      </w:r>
    </w:p>
    <w:p w:rsidR="006778BE" w:rsidRPr="00437306" w:rsidRDefault="006778BE" w:rsidP="006778BE">
      <w:pPr>
        <w:pStyle w:val="Penalty"/>
      </w:pPr>
      <w:r w:rsidRPr="00437306">
        <w:t>Penalty:</w:t>
      </w:r>
      <w:r w:rsidRPr="00437306">
        <w:tab/>
        <w:t>10 penalty units or imprisonment for 3 months, or both.</w:t>
      </w:r>
    </w:p>
    <w:p w:rsidR="006778BE" w:rsidRPr="00437306" w:rsidRDefault="006778BE" w:rsidP="006778BE">
      <w:pPr>
        <w:pStyle w:val="SubsectionHead"/>
      </w:pPr>
      <w:r w:rsidRPr="00437306">
        <w:t>Notice is not a legislative instrument</w:t>
      </w:r>
    </w:p>
    <w:p w:rsidR="006778BE" w:rsidRPr="00437306" w:rsidRDefault="006778BE" w:rsidP="006778BE">
      <w:pPr>
        <w:pStyle w:val="subsection"/>
      </w:pPr>
      <w:r w:rsidRPr="00437306">
        <w:tab/>
        <w:t>(3)</w:t>
      </w:r>
      <w:r w:rsidRPr="00437306">
        <w:tab/>
        <w:t xml:space="preserve">A notice under </w:t>
      </w:r>
      <w:r w:rsidR="00437306">
        <w:t>subsection (</w:t>
      </w:r>
      <w:r w:rsidRPr="00437306">
        <w:t>1) is not a legislative instrument.</w:t>
      </w:r>
    </w:p>
    <w:p w:rsidR="006778BE" w:rsidRPr="00437306" w:rsidRDefault="006778BE" w:rsidP="006778BE">
      <w:pPr>
        <w:pStyle w:val="ActHead5"/>
      </w:pPr>
      <w:bookmarkStart w:id="549" w:name="_Toc528574763"/>
      <w:r w:rsidRPr="00437306">
        <w:rPr>
          <w:rStyle w:val="CharSectno"/>
        </w:rPr>
        <w:t>70</w:t>
      </w:r>
      <w:r w:rsidR="00437306">
        <w:rPr>
          <w:rStyle w:val="CharSectno"/>
        </w:rPr>
        <w:noBreakHyphen/>
      </w:r>
      <w:r w:rsidRPr="00437306">
        <w:rPr>
          <w:rStyle w:val="CharSectno"/>
        </w:rPr>
        <w:t>90</w:t>
      </w:r>
      <w:r w:rsidRPr="00437306">
        <w:t xml:space="preserve">  Court may order relevant material to be given</w:t>
      </w:r>
      <w:bookmarkEnd w:id="549"/>
    </w:p>
    <w:p w:rsidR="006778BE" w:rsidRPr="00437306" w:rsidRDefault="006778BE" w:rsidP="006778BE">
      <w:pPr>
        <w:pStyle w:val="subsection"/>
      </w:pPr>
      <w:r w:rsidRPr="00437306">
        <w:tab/>
        <w:t>(1)</w:t>
      </w:r>
      <w:r w:rsidRPr="00437306">
        <w:tab/>
        <w:t>The person or persons who made the request for the relevant material may apply to the Court for an order that the external administrator give the person or persons all or part of the relevant material.</w:t>
      </w:r>
    </w:p>
    <w:p w:rsidR="006778BE" w:rsidRPr="00437306" w:rsidRDefault="006778BE" w:rsidP="006778BE">
      <w:pPr>
        <w:pStyle w:val="subsection"/>
      </w:pPr>
      <w:r w:rsidRPr="00437306">
        <w:tab/>
        <w:t>(2)</w:t>
      </w:r>
      <w:r w:rsidRPr="00437306">
        <w:tab/>
        <w:t>If:</w:t>
      </w:r>
    </w:p>
    <w:p w:rsidR="006778BE" w:rsidRPr="00437306" w:rsidRDefault="006778BE" w:rsidP="006778BE">
      <w:pPr>
        <w:pStyle w:val="paragraph"/>
      </w:pPr>
      <w:r w:rsidRPr="00437306">
        <w:tab/>
        <w:t>(a)</w:t>
      </w:r>
      <w:r w:rsidRPr="00437306">
        <w:tab/>
        <w:t>ASIC gives the external administrator a direction under section</w:t>
      </w:r>
      <w:r w:rsidR="00437306">
        <w:t> </w:t>
      </w:r>
      <w:r w:rsidRPr="00437306">
        <w:t>70</w:t>
      </w:r>
      <w:r w:rsidR="00437306">
        <w:noBreakHyphen/>
      </w:r>
      <w:r w:rsidRPr="00437306">
        <w:t>70 in relation to all or part of the relevant material; and</w:t>
      </w:r>
    </w:p>
    <w:p w:rsidR="006778BE" w:rsidRPr="00437306" w:rsidRDefault="006778BE" w:rsidP="006778BE">
      <w:pPr>
        <w:pStyle w:val="paragraph"/>
      </w:pPr>
      <w:r w:rsidRPr="00437306">
        <w:tab/>
        <w:t>(b)</w:t>
      </w:r>
      <w:r w:rsidRPr="00437306">
        <w:tab/>
        <w:t>the external administrator does not comply with the direction;</w:t>
      </w:r>
    </w:p>
    <w:p w:rsidR="006778BE" w:rsidRPr="00437306" w:rsidRDefault="006778BE" w:rsidP="006778BE">
      <w:pPr>
        <w:pStyle w:val="subsection2"/>
      </w:pPr>
      <w:r w:rsidRPr="00437306">
        <w:t>ASIC may apply to the Court for an order that the external administrator comply with the direction.</w:t>
      </w:r>
    </w:p>
    <w:p w:rsidR="006778BE" w:rsidRPr="00437306" w:rsidRDefault="006778BE" w:rsidP="006778BE">
      <w:pPr>
        <w:pStyle w:val="subsection"/>
      </w:pPr>
      <w:r w:rsidRPr="00437306">
        <w:tab/>
        <w:t>(3)</w:t>
      </w:r>
      <w:r w:rsidRPr="00437306">
        <w:tab/>
        <w:t xml:space="preserve">On application under </w:t>
      </w:r>
      <w:r w:rsidR="00437306">
        <w:t>subsection (</w:t>
      </w:r>
      <w:r w:rsidRPr="00437306">
        <w:t>1) or (2), the Court may:</w:t>
      </w:r>
    </w:p>
    <w:p w:rsidR="006778BE" w:rsidRPr="00437306" w:rsidRDefault="006778BE" w:rsidP="006778BE">
      <w:pPr>
        <w:pStyle w:val="paragraph"/>
      </w:pPr>
      <w:r w:rsidRPr="00437306">
        <w:tab/>
        <w:t>(a)</w:t>
      </w:r>
      <w:r w:rsidRPr="00437306">
        <w:tab/>
        <w:t>order the external administrator to give the person, or any or all of the persons, who made the request for the relevant material all or part of that material; and</w:t>
      </w:r>
    </w:p>
    <w:p w:rsidR="006778BE" w:rsidRPr="00437306" w:rsidRDefault="006778BE" w:rsidP="006778BE">
      <w:pPr>
        <w:pStyle w:val="paragraph"/>
      </w:pPr>
      <w:r w:rsidRPr="00437306">
        <w:tab/>
        <w:t>(b)</w:t>
      </w:r>
      <w:r w:rsidRPr="00437306">
        <w:tab/>
        <w:t>make such other orders, including orders as to costs, as it thinks fit.</w:t>
      </w:r>
    </w:p>
    <w:p w:rsidR="006778BE" w:rsidRPr="00437306" w:rsidRDefault="006778BE" w:rsidP="006778BE">
      <w:pPr>
        <w:pStyle w:val="ActHead3"/>
        <w:pageBreakBefore/>
      </w:pPr>
      <w:bookmarkStart w:id="550" w:name="_Toc528574764"/>
      <w:r w:rsidRPr="00437306">
        <w:rPr>
          <w:rStyle w:val="CharDivNo"/>
        </w:rPr>
        <w:t>Division</w:t>
      </w:r>
      <w:r w:rsidR="00437306">
        <w:rPr>
          <w:rStyle w:val="CharDivNo"/>
        </w:rPr>
        <w:t> </w:t>
      </w:r>
      <w:r w:rsidRPr="00437306">
        <w:rPr>
          <w:rStyle w:val="CharDivNo"/>
        </w:rPr>
        <w:t>75</w:t>
      </w:r>
      <w:r w:rsidRPr="00437306">
        <w:t>—</w:t>
      </w:r>
      <w:r w:rsidRPr="00437306">
        <w:rPr>
          <w:rStyle w:val="CharDivText"/>
        </w:rPr>
        <w:t>Meetings</w:t>
      </w:r>
      <w:bookmarkEnd w:id="550"/>
    </w:p>
    <w:p w:rsidR="006778BE" w:rsidRPr="00437306" w:rsidRDefault="006778BE" w:rsidP="006778BE">
      <w:pPr>
        <w:pStyle w:val="ActHead5"/>
      </w:pPr>
      <w:bookmarkStart w:id="551" w:name="_Toc528574765"/>
      <w:r w:rsidRPr="00437306">
        <w:rPr>
          <w:rStyle w:val="CharSectno"/>
        </w:rPr>
        <w:t>75</w:t>
      </w:r>
      <w:r w:rsidR="00437306">
        <w:rPr>
          <w:rStyle w:val="CharSectno"/>
        </w:rPr>
        <w:noBreakHyphen/>
      </w:r>
      <w:r w:rsidRPr="00437306">
        <w:rPr>
          <w:rStyle w:val="CharSectno"/>
        </w:rPr>
        <w:t>1</w:t>
      </w:r>
      <w:r w:rsidRPr="00437306">
        <w:t xml:space="preserve">  Simplified outline of this Division</w:t>
      </w:r>
      <w:bookmarkEnd w:id="551"/>
    </w:p>
    <w:p w:rsidR="006778BE" w:rsidRPr="00437306" w:rsidRDefault="006778BE" w:rsidP="006778BE">
      <w:pPr>
        <w:pStyle w:val="SOText"/>
      </w:pPr>
      <w:r w:rsidRPr="00437306">
        <w:t>The external administrator of a company may convene creditor or company meetings at any time and must convene them in particular circumstances, for example when directed to do so by certain creditors or by ASIC.</w:t>
      </w:r>
    </w:p>
    <w:p w:rsidR="006778BE" w:rsidRPr="00437306" w:rsidRDefault="006778BE" w:rsidP="006778BE">
      <w:pPr>
        <w:pStyle w:val="SOText"/>
      </w:pPr>
      <w:r w:rsidRPr="00437306">
        <w:t>Under Chapter</w:t>
      </w:r>
      <w:r w:rsidR="00437306">
        <w:t> </w:t>
      </w:r>
      <w:r w:rsidRPr="00437306">
        <w:t>5 of this Act, there are other instances in which an external administrator must hold a meeting.</w:t>
      </w:r>
    </w:p>
    <w:p w:rsidR="006778BE" w:rsidRPr="00437306" w:rsidRDefault="006778BE" w:rsidP="006778BE">
      <w:pPr>
        <w:pStyle w:val="SOText"/>
      </w:pPr>
      <w:r w:rsidRPr="00437306">
        <w:t>Requirements for convening and holding meetings (including notice, agenda, quorum, voting on proposals and costs) are set out in the Insolvency Practice Rules.</w:t>
      </w:r>
    </w:p>
    <w:p w:rsidR="006778BE" w:rsidRPr="00437306" w:rsidRDefault="006778BE" w:rsidP="006778BE">
      <w:pPr>
        <w:pStyle w:val="SOText"/>
      </w:pPr>
      <w:r w:rsidRPr="00437306">
        <w:t>There is a mechanism for resolving a matter without holding a meeting.</w:t>
      </w:r>
    </w:p>
    <w:p w:rsidR="006778BE" w:rsidRPr="00437306" w:rsidRDefault="006778BE" w:rsidP="006778BE">
      <w:pPr>
        <w:pStyle w:val="ActHead5"/>
      </w:pPr>
      <w:bookmarkStart w:id="552" w:name="_Toc528574766"/>
      <w:r w:rsidRPr="00437306">
        <w:rPr>
          <w:rStyle w:val="CharSectno"/>
        </w:rPr>
        <w:t>75</w:t>
      </w:r>
      <w:r w:rsidR="00437306">
        <w:rPr>
          <w:rStyle w:val="CharSectno"/>
        </w:rPr>
        <w:noBreakHyphen/>
      </w:r>
      <w:r w:rsidRPr="00437306">
        <w:rPr>
          <w:rStyle w:val="CharSectno"/>
        </w:rPr>
        <w:t>5</w:t>
      </w:r>
      <w:r w:rsidRPr="00437306">
        <w:t xml:space="preserve">  Other obligations to convene meetings not affected</w:t>
      </w:r>
      <w:bookmarkEnd w:id="552"/>
    </w:p>
    <w:p w:rsidR="006778BE" w:rsidRPr="00437306" w:rsidRDefault="006778BE" w:rsidP="006778BE">
      <w:pPr>
        <w:pStyle w:val="subsection"/>
      </w:pPr>
      <w:r w:rsidRPr="00437306">
        <w:tab/>
      </w:r>
      <w:r w:rsidRPr="00437306">
        <w:tab/>
        <w:t>Nothing in this Division limits the operation of any other provision of this Act, or any other law, imposing an obligation to convene a meeting in relation to a company, or the external administration of a company.</w:t>
      </w:r>
    </w:p>
    <w:p w:rsidR="006778BE" w:rsidRPr="00437306" w:rsidRDefault="006778BE" w:rsidP="006778BE">
      <w:pPr>
        <w:pStyle w:val="ActHead5"/>
      </w:pPr>
      <w:bookmarkStart w:id="553" w:name="_Toc528574767"/>
      <w:r w:rsidRPr="00437306">
        <w:rPr>
          <w:rStyle w:val="CharSectno"/>
        </w:rPr>
        <w:t>75</w:t>
      </w:r>
      <w:r w:rsidR="00437306">
        <w:rPr>
          <w:rStyle w:val="CharSectno"/>
        </w:rPr>
        <w:noBreakHyphen/>
      </w:r>
      <w:r w:rsidRPr="00437306">
        <w:rPr>
          <w:rStyle w:val="CharSectno"/>
        </w:rPr>
        <w:t>10</w:t>
      </w:r>
      <w:r w:rsidRPr="00437306">
        <w:t xml:space="preserve">  External administrator may convene meetings</w:t>
      </w:r>
      <w:bookmarkEnd w:id="553"/>
    </w:p>
    <w:p w:rsidR="006778BE" w:rsidRPr="00437306" w:rsidRDefault="006778BE" w:rsidP="006778BE">
      <w:pPr>
        <w:pStyle w:val="subsection"/>
      </w:pPr>
      <w:r w:rsidRPr="00437306">
        <w:tab/>
      </w:r>
      <w:r w:rsidRPr="00437306">
        <w:tab/>
        <w:t>The external administrator of a company may convene:</w:t>
      </w:r>
    </w:p>
    <w:p w:rsidR="006778BE" w:rsidRPr="00437306" w:rsidRDefault="006778BE" w:rsidP="006778BE">
      <w:pPr>
        <w:pStyle w:val="paragraph"/>
      </w:pPr>
      <w:r w:rsidRPr="00437306">
        <w:tab/>
        <w:t>(a)</w:t>
      </w:r>
      <w:r w:rsidRPr="00437306">
        <w:tab/>
        <w:t>a meeting of the creditors; or</w:t>
      </w:r>
    </w:p>
    <w:p w:rsidR="006778BE" w:rsidRPr="00437306" w:rsidRDefault="006778BE" w:rsidP="006778BE">
      <w:pPr>
        <w:pStyle w:val="paragraph"/>
      </w:pPr>
      <w:r w:rsidRPr="00437306">
        <w:tab/>
        <w:t>(b)</w:t>
      </w:r>
      <w:r w:rsidRPr="00437306">
        <w:tab/>
        <w:t>in the case of a members’ voluntary winding up—a general meeting of the company;</w:t>
      </w:r>
    </w:p>
    <w:p w:rsidR="006778BE" w:rsidRPr="00437306" w:rsidRDefault="006778BE" w:rsidP="006778BE">
      <w:pPr>
        <w:pStyle w:val="subsection2"/>
      </w:pPr>
      <w:r w:rsidRPr="00437306">
        <w:t>at any time.</w:t>
      </w:r>
    </w:p>
    <w:p w:rsidR="006778BE" w:rsidRPr="00437306" w:rsidRDefault="006778BE" w:rsidP="006778BE">
      <w:pPr>
        <w:pStyle w:val="ActHead5"/>
      </w:pPr>
      <w:bookmarkStart w:id="554" w:name="_Toc528574768"/>
      <w:r w:rsidRPr="00437306">
        <w:rPr>
          <w:rStyle w:val="CharSectno"/>
        </w:rPr>
        <w:t>75</w:t>
      </w:r>
      <w:r w:rsidR="00437306">
        <w:rPr>
          <w:rStyle w:val="CharSectno"/>
        </w:rPr>
        <w:noBreakHyphen/>
      </w:r>
      <w:r w:rsidRPr="00437306">
        <w:rPr>
          <w:rStyle w:val="CharSectno"/>
        </w:rPr>
        <w:t>15</w:t>
      </w:r>
      <w:r w:rsidRPr="00437306">
        <w:t xml:space="preserve">  External administrator must convene meeting in certain circumstances</w:t>
      </w:r>
      <w:bookmarkEnd w:id="554"/>
    </w:p>
    <w:p w:rsidR="006778BE" w:rsidRPr="00437306" w:rsidRDefault="006778BE" w:rsidP="006778BE">
      <w:pPr>
        <w:pStyle w:val="subsection"/>
      </w:pPr>
      <w:r w:rsidRPr="00437306">
        <w:tab/>
        <w:t>(1)</w:t>
      </w:r>
      <w:r w:rsidRPr="00437306">
        <w:tab/>
        <w:t>The external administrator of a company must convene a meeting of the creditors if:</w:t>
      </w:r>
    </w:p>
    <w:p w:rsidR="006778BE" w:rsidRPr="00437306" w:rsidRDefault="006778BE" w:rsidP="006778BE">
      <w:pPr>
        <w:pStyle w:val="paragraph"/>
      </w:pPr>
      <w:r w:rsidRPr="00437306">
        <w:tab/>
        <w:t>(a)</w:t>
      </w:r>
      <w:r w:rsidRPr="00437306">
        <w:tab/>
        <w:t>where there is a committee of inspection—the committee of inspection directs the external administrator to do so; or</w:t>
      </w:r>
    </w:p>
    <w:p w:rsidR="006778BE" w:rsidRPr="00437306" w:rsidRDefault="006778BE" w:rsidP="006778BE">
      <w:pPr>
        <w:pStyle w:val="paragraph"/>
      </w:pPr>
      <w:r w:rsidRPr="00437306">
        <w:tab/>
        <w:t>(b)</w:t>
      </w:r>
      <w:r w:rsidRPr="00437306">
        <w:tab/>
        <w:t>the creditors direct the external administrator to do so by resolution; or</w:t>
      </w:r>
    </w:p>
    <w:p w:rsidR="006778BE" w:rsidRPr="00437306" w:rsidRDefault="006778BE" w:rsidP="006778BE">
      <w:pPr>
        <w:pStyle w:val="paragraph"/>
      </w:pPr>
      <w:r w:rsidRPr="00437306">
        <w:tab/>
        <w:t>(c)</w:t>
      </w:r>
      <w:r w:rsidRPr="00437306">
        <w:tab/>
        <w:t>at least 25% in value of the creditors direct the external administrator to do so in writing; or</w:t>
      </w:r>
    </w:p>
    <w:p w:rsidR="006778BE" w:rsidRPr="00437306" w:rsidRDefault="006778BE" w:rsidP="006778BE">
      <w:pPr>
        <w:pStyle w:val="paragraph"/>
      </w:pPr>
      <w:r w:rsidRPr="00437306">
        <w:tab/>
        <w:t>(d)</w:t>
      </w:r>
      <w:r w:rsidRPr="00437306">
        <w:tab/>
        <w:t>both of the following are satisfied:</w:t>
      </w:r>
    </w:p>
    <w:p w:rsidR="006778BE" w:rsidRPr="00437306" w:rsidRDefault="006778BE" w:rsidP="006778BE">
      <w:pPr>
        <w:pStyle w:val="paragraphsub"/>
      </w:pPr>
      <w:r w:rsidRPr="00437306">
        <w:tab/>
        <w:t>(i)</w:t>
      </w:r>
      <w:r w:rsidRPr="00437306">
        <w:tab/>
        <w:t>less than 25%, but more than 10%, in value of the creditors direct the external administrator to do so in writing;</w:t>
      </w:r>
    </w:p>
    <w:p w:rsidR="006778BE" w:rsidRPr="00437306" w:rsidRDefault="006778BE" w:rsidP="006778BE">
      <w:pPr>
        <w:pStyle w:val="paragraphsub"/>
      </w:pPr>
      <w:r w:rsidRPr="00437306">
        <w:tab/>
        <w:t>(ii)</w:t>
      </w:r>
      <w:r w:rsidRPr="00437306">
        <w:tab/>
        <w:t>security for the cost of holding the meeting is given to the external administrator before the meeting is convened; or</w:t>
      </w:r>
    </w:p>
    <w:p w:rsidR="006778BE" w:rsidRPr="00437306" w:rsidRDefault="006778BE" w:rsidP="006778BE">
      <w:pPr>
        <w:pStyle w:val="paragraph"/>
      </w:pPr>
      <w:r w:rsidRPr="00437306">
        <w:tab/>
        <w:t>(e)</w:t>
      </w:r>
      <w:r w:rsidRPr="00437306">
        <w:tab/>
        <w:t>all of the following are satisfied:</w:t>
      </w:r>
    </w:p>
    <w:p w:rsidR="006778BE" w:rsidRPr="00437306" w:rsidRDefault="006778BE" w:rsidP="006778BE">
      <w:pPr>
        <w:pStyle w:val="paragraphsub"/>
      </w:pPr>
      <w:r w:rsidRPr="00437306">
        <w:tab/>
        <w:t>(i)</w:t>
      </w:r>
      <w:r w:rsidRPr="00437306">
        <w:tab/>
        <w:t>the company is being wound up under a creditors’ voluntary winding up;</w:t>
      </w:r>
    </w:p>
    <w:p w:rsidR="006778BE" w:rsidRPr="00437306" w:rsidRDefault="006778BE" w:rsidP="006778BE">
      <w:pPr>
        <w:pStyle w:val="paragraphsub"/>
      </w:pPr>
      <w:r w:rsidRPr="00437306">
        <w:tab/>
        <w:t>(ii)</w:t>
      </w:r>
      <w:r w:rsidRPr="00437306">
        <w:tab/>
        <w:t>less than 25%, but more than 5%, in value of the creditors direct the external administrator to do so in writing;</w:t>
      </w:r>
    </w:p>
    <w:p w:rsidR="006778BE" w:rsidRPr="00437306" w:rsidRDefault="006778BE" w:rsidP="006778BE">
      <w:pPr>
        <w:pStyle w:val="paragraphsub"/>
      </w:pPr>
      <w:r w:rsidRPr="00437306">
        <w:tab/>
        <w:t>(iii)</w:t>
      </w:r>
      <w:r w:rsidRPr="00437306">
        <w:tab/>
        <w:t>none of the creditors who give the direction is a related entity in relation to the company;</w:t>
      </w:r>
    </w:p>
    <w:p w:rsidR="006778BE" w:rsidRPr="00437306" w:rsidRDefault="006778BE" w:rsidP="006778BE">
      <w:pPr>
        <w:pStyle w:val="paragraphsub"/>
      </w:pPr>
      <w:r w:rsidRPr="00437306">
        <w:tab/>
        <w:t>(iv)</w:t>
      </w:r>
      <w:r w:rsidRPr="00437306">
        <w:tab/>
        <w:t>the direction is given no more than 20 business days after the resolution for the voluntary winding up of the company is passed.</w:t>
      </w:r>
    </w:p>
    <w:p w:rsidR="006778BE" w:rsidRPr="00437306" w:rsidRDefault="006778BE" w:rsidP="006778BE">
      <w:pPr>
        <w:pStyle w:val="subsection"/>
      </w:pPr>
      <w:r w:rsidRPr="00437306">
        <w:tab/>
        <w:t>(2)</w:t>
      </w:r>
      <w:r w:rsidRPr="00437306">
        <w:tab/>
        <w:t>However, the external administrator need not comply with the direction if the direction is not reasonable.</w:t>
      </w:r>
    </w:p>
    <w:p w:rsidR="006778BE" w:rsidRPr="00437306" w:rsidRDefault="006778BE" w:rsidP="006778BE">
      <w:pPr>
        <w:pStyle w:val="subsection"/>
      </w:pPr>
      <w:r w:rsidRPr="00437306">
        <w:tab/>
        <w:t>(3)</w:t>
      </w:r>
      <w:r w:rsidRPr="00437306">
        <w:tab/>
        <w:t>The Insolvency Practice Rules may prescribe circumstances in which a direction is, or is not, reasonable.</w:t>
      </w:r>
    </w:p>
    <w:p w:rsidR="006778BE" w:rsidRPr="00437306" w:rsidRDefault="006778BE" w:rsidP="006778BE">
      <w:pPr>
        <w:pStyle w:val="subsection"/>
      </w:pPr>
      <w:r w:rsidRPr="00437306">
        <w:tab/>
        <w:t>(4)</w:t>
      </w:r>
      <w:r w:rsidRPr="00437306">
        <w:tab/>
        <w:t xml:space="preserve">For the purposes of </w:t>
      </w:r>
      <w:r w:rsidR="00437306">
        <w:t>paragraphs (</w:t>
      </w:r>
      <w:r w:rsidRPr="00437306">
        <w:t>1)(c), (d) and (e), the value of the creditors is to be worked out by reference to the value of the creditors’ claims against the company that are known at the time the direction is given.</w:t>
      </w:r>
    </w:p>
    <w:p w:rsidR="006778BE" w:rsidRPr="00437306" w:rsidRDefault="006778BE" w:rsidP="006778BE">
      <w:pPr>
        <w:pStyle w:val="subsection"/>
      </w:pPr>
      <w:r w:rsidRPr="00437306">
        <w:tab/>
        <w:t>(5)</w:t>
      </w:r>
      <w:r w:rsidRPr="00437306">
        <w:tab/>
        <w:t>This section does not apply if:</w:t>
      </w:r>
    </w:p>
    <w:p w:rsidR="006778BE" w:rsidRPr="00437306" w:rsidRDefault="006778BE" w:rsidP="006778BE">
      <w:pPr>
        <w:pStyle w:val="paragraph"/>
      </w:pPr>
      <w:r w:rsidRPr="00437306">
        <w:tab/>
        <w:t>(a)</w:t>
      </w:r>
      <w:r w:rsidRPr="00437306">
        <w:tab/>
        <w:t>the external administrator is a provisional liquidator of the company; or</w:t>
      </w:r>
    </w:p>
    <w:p w:rsidR="006778BE" w:rsidRPr="00437306" w:rsidRDefault="006778BE" w:rsidP="006778BE">
      <w:pPr>
        <w:pStyle w:val="paragraph"/>
      </w:pPr>
      <w:r w:rsidRPr="00437306">
        <w:tab/>
        <w:t>(b)</w:t>
      </w:r>
      <w:r w:rsidRPr="00437306">
        <w:tab/>
        <w:t>the external administrator is the administrator of the company and the company is under administration.</w:t>
      </w:r>
    </w:p>
    <w:p w:rsidR="006778BE" w:rsidRPr="00437306" w:rsidRDefault="006778BE" w:rsidP="006778BE">
      <w:pPr>
        <w:pStyle w:val="ActHead5"/>
      </w:pPr>
      <w:bookmarkStart w:id="555" w:name="_Toc528574769"/>
      <w:r w:rsidRPr="00437306">
        <w:rPr>
          <w:rStyle w:val="CharSectno"/>
        </w:rPr>
        <w:t>75</w:t>
      </w:r>
      <w:r w:rsidR="00437306">
        <w:rPr>
          <w:rStyle w:val="CharSectno"/>
        </w:rPr>
        <w:noBreakHyphen/>
      </w:r>
      <w:r w:rsidRPr="00437306">
        <w:rPr>
          <w:rStyle w:val="CharSectno"/>
        </w:rPr>
        <w:t>20</w:t>
      </w:r>
      <w:r w:rsidRPr="00437306">
        <w:t xml:space="preserve">  External administrator must convene meeting if required by ASIC</w:t>
      </w:r>
      <w:bookmarkEnd w:id="555"/>
    </w:p>
    <w:p w:rsidR="006778BE" w:rsidRPr="00437306" w:rsidRDefault="006778BE" w:rsidP="006778BE">
      <w:pPr>
        <w:pStyle w:val="subsection"/>
      </w:pPr>
      <w:r w:rsidRPr="00437306">
        <w:tab/>
        <w:t>(1)</w:t>
      </w:r>
      <w:r w:rsidRPr="00437306">
        <w:tab/>
        <w:t>ASIC may, in writing, direct an external administrator of a company to convene a meeting of the creditors.</w:t>
      </w:r>
    </w:p>
    <w:p w:rsidR="006778BE" w:rsidRPr="00437306" w:rsidRDefault="006778BE" w:rsidP="006778BE">
      <w:pPr>
        <w:pStyle w:val="subsection"/>
      </w:pPr>
      <w:r w:rsidRPr="00437306">
        <w:tab/>
        <w:t>(2)</w:t>
      </w:r>
      <w:r w:rsidRPr="00437306">
        <w:tab/>
        <w:t>ASIC may include in the direction requirements to be complied with by the external administrator in notifying the creditors of the meeting and in conducting the meeting.</w:t>
      </w:r>
    </w:p>
    <w:p w:rsidR="006778BE" w:rsidRPr="00437306" w:rsidRDefault="006778BE" w:rsidP="006778BE">
      <w:pPr>
        <w:pStyle w:val="subsection"/>
      </w:pPr>
      <w:r w:rsidRPr="00437306">
        <w:tab/>
        <w:t>(3)</w:t>
      </w:r>
      <w:r w:rsidRPr="00437306">
        <w:tab/>
        <w:t xml:space="preserve">The external administrator must comply with a direction given under </w:t>
      </w:r>
      <w:r w:rsidR="00437306">
        <w:t>subsection (</w:t>
      </w:r>
      <w:r w:rsidRPr="00437306">
        <w:t xml:space="preserve">1), and any requirements included in the direction under </w:t>
      </w:r>
      <w:r w:rsidR="00437306">
        <w:t>subsection (</w:t>
      </w:r>
      <w:r w:rsidRPr="00437306">
        <w:t>2).</w:t>
      </w:r>
    </w:p>
    <w:p w:rsidR="006778BE" w:rsidRPr="00437306" w:rsidRDefault="006778BE" w:rsidP="006778BE">
      <w:pPr>
        <w:pStyle w:val="subsection"/>
      </w:pPr>
      <w:r w:rsidRPr="00437306">
        <w:tab/>
        <w:t>(4)</w:t>
      </w:r>
      <w:r w:rsidRPr="00437306">
        <w:tab/>
        <w:t xml:space="preserve">A direction given under </w:t>
      </w:r>
      <w:r w:rsidR="00437306">
        <w:t>subsection (</w:t>
      </w:r>
      <w:r w:rsidRPr="00437306">
        <w:t>1) is not a legislative instrument.</w:t>
      </w:r>
    </w:p>
    <w:p w:rsidR="006778BE" w:rsidRPr="00437306" w:rsidRDefault="006778BE" w:rsidP="006778BE">
      <w:pPr>
        <w:pStyle w:val="ActHead5"/>
      </w:pPr>
      <w:bookmarkStart w:id="556" w:name="_Toc528574770"/>
      <w:r w:rsidRPr="00437306">
        <w:rPr>
          <w:rStyle w:val="CharSectno"/>
        </w:rPr>
        <w:t>75</w:t>
      </w:r>
      <w:r w:rsidR="00437306">
        <w:rPr>
          <w:rStyle w:val="CharSectno"/>
        </w:rPr>
        <w:noBreakHyphen/>
      </w:r>
      <w:r w:rsidRPr="00437306">
        <w:rPr>
          <w:rStyle w:val="CharSectno"/>
        </w:rPr>
        <w:t>25</w:t>
      </w:r>
      <w:r w:rsidRPr="00437306">
        <w:t xml:space="preserve">  External administrator’s representative at meetings</w:t>
      </w:r>
      <w:bookmarkEnd w:id="556"/>
    </w:p>
    <w:p w:rsidR="006778BE" w:rsidRPr="00437306" w:rsidRDefault="006778BE" w:rsidP="006778BE">
      <w:pPr>
        <w:pStyle w:val="subsection"/>
      </w:pPr>
      <w:r w:rsidRPr="00437306">
        <w:tab/>
        <w:t>(1)</w:t>
      </w:r>
      <w:r w:rsidRPr="00437306">
        <w:tab/>
        <w:t>The external administrator of a company may, in writing, appoint a person to represent the external administrator at a meeting.</w:t>
      </w:r>
    </w:p>
    <w:p w:rsidR="006778BE" w:rsidRPr="00437306" w:rsidRDefault="006778BE" w:rsidP="006778BE">
      <w:pPr>
        <w:pStyle w:val="subsection"/>
      </w:pPr>
      <w:r w:rsidRPr="00437306">
        <w:tab/>
        <w:t>(2)</w:t>
      </w:r>
      <w:r w:rsidRPr="00437306">
        <w:tab/>
      </w:r>
      <w:r w:rsidR="00437306">
        <w:t>Subsection (</w:t>
      </w:r>
      <w:r w:rsidRPr="00437306">
        <w:t>1) does not apply to a meeting of a kind prescribed.</w:t>
      </w:r>
    </w:p>
    <w:p w:rsidR="006778BE" w:rsidRPr="00437306" w:rsidRDefault="006778BE" w:rsidP="006778BE">
      <w:pPr>
        <w:pStyle w:val="subsection"/>
      </w:pPr>
      <w:r w:rsidRPr="00437306">
        <w:tab/>
        <w:t>(3)</w:t>
      </w:r>
      <w:r w:rsidRPr="00437306">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rsidR="006778BE" w:rsidRPr="00437306" w:rsidRDefault="006778BE" w:rsidP="006778BE">
      <w:pPr>
        <w:pStyle w:val="ActHead5"/>
      </w:pPr>
      <w:bookmarkStart w:id="557" w:name="_Toc528574771"/>
      <w:r w:rsidRPr="00437306">
        <w:rPr>
          <w:rStyle w:val="CharSectno"/>
        </w:rPr>
        <w:t>75</w:t>
      </w:r>
      <w:r w:rsidR="00437306">
        <w:rPr>
          <w:rStyle w:val="CharSectno"/>
        </w:rPr>
        <w:noBreakHyphen/>
      </w:r>
      <w:r w:rsidRPr="00437306">
        <w:rPr>
          <w:rStyle w:val="CharSectno"/>
        </w:rPr>
        <w:t>30</w:t>
      </w:r>
      <w:r w:rsidRPr="00437306">
        <w:t xml:space="preserve">  ASIC may attend meetings</w:t>
      </w:r>
      <w:bookmarkEnd w:id="557"/>
    </w:p>
    <w:p w:rsidR="006778BE" w:rsidRPr="00437306" w:rsidRDefault="006778BE" w:rsidP="006778BE">
      <w:pPr>
        <w:pStyle w:val="subsection"/>
      </w:pPr>
      <w:r w:rsidRPr="00437306">
        <w:tab/>
        <w:t>(1)</w:t>
      </w:r>
      <w:r w:rsidRPr="00437306">
        <w:tab/>
        <w:t>ASIC is entitled to attend any meeting of creditors or contributories held under this Act.</w:t>
      </w:r>
    </w:p>
    <w:p w:rsidR="006778BE" w:rsidRPr="00437306" w:rsidRDefault="006778BE" w:rsidP="006778BE">
      <w:pPr>
        <w:pStyle w:val="subsection"/>
      </w:pPr>
      <w:r w:rsidRPr="00437306">
        <w:tab/>
        <w:t>(2)</w:t>
      </w:r>
      <w:r w:rsidRPr="00437306">
        <w:tab/>
        <w:t>Subject to any provision of this Act (including any provision in relation to voting), ASIC is entitled to participate in any meeting of creditors held under this Act.</w:t>
      </w:r>
    </w:p>
    <w:p w:rsidR="006778BE" w:rsidRPr="00437306" w:rsidRDefault="006778BE" w:rsidP="006778BE">
      <w:pPr>
        <w:pStyle w:val="ActHead5"/>
      </w:pPr>
      <w:bookmarkStart w:id="558" w:name="_Toc528574772"/>
      <w:r w:rsidRPr="00437306">
        <w:rPr>
          <w:rStyle w:val="CharSectno"/>
        </w:rPr>
        <w:t>75</w:t>
      </w:r>
      <w:r w:rsidR="00437306">
        <w:rPr>
          <w:rStyle w:val="CharSectno"/>
        </w:rPr>
        <w:noBreakHyphen/>
      </w:r>
      <w:r w:rsidRPr="00437306">
        <w:rPr>
          <w:rStyle w:val="CharSectno"/>
        </w:rPr>
        <w:t>35</w:t>
      </w:r>
      <w:r w:rsidRPr="00437306">
        <w:t xml:space="preserve">  Commonwealth may attend certain meetings etc.</w:t>
      </w:r>
      <w:bookmarkEnd w:id="558"/>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w:t>
      </w:r>
    </w:p>
    <w:p w:rsidR="006778BE" w:rsidRPr="00437306" w:rsidRDefault="006778BE" w:rsidP="006778BE">
      <w:pPr>
        <w:pStyle w:val="paragraph"/>
      </w:pPr>
      <w:r w:rsidRPr="00437306">
        <w:tab/>
        <w:t>(a)</w:t>
      </w:r>
      <w:r w:rsidRPr="00437306">
        <w:tab/>
        <w:t>a company is under external administration; and</w:t>
      </w:r>
    </w:p>
    <w:p w:rsidR="006778BE" w:rsidRPr="00437306" w:rsidRDefault="006778BE" w:rsidP="006778BE">
      <w:pPr>
        <w:pStyle w:val="paragraph"/>
      </w:pPr>
      <w:r w:rsidRPr="00437306">
        <w:tab/>
        <w:t>(b)</w:t>
      </w:r>
      <w:r w:rsidRPr="00437306">
        <w:tab/>
        <w:t>either:</w:t>
      </w:r>
    </w:p>
    <w:p w:rsidR="006778BE" w:rsidRPr="00437306" w:rsidRDefault="006778BE" w:rsidP="006778BE">
      <w:pPr>
        <w:pStyle w:val="paragraphsub"/>
      </w:pPr>
      <w:r w:rsidRPr="00437306">
        <w:tab/>
        <w:t>(i)</w:t>
      </w:r>
      <w:r w:rsidRPr="00437306">
        <w:tab/>
        <w:t>a former employee of the company has made a claim for financial assistance from the Commonwealth in relation to unpaid employment entitlements; or</w:t>
      </w:r>
    </w:p>
    <w:p w:rsidR="006778BE" w:rsidRPr="00437306" w:rsidRDefault="006778BE" w:rsidP="006778BE">
      <w:pPr>
        <w:pStyle w:val="paragraphsub"/>
      </w:pPr>
      <w:r w:rsidRPr="00437306">
        <w:tab/>
        <w:t>(ii)</w:t>
      </w:r>
      <w:r w:rsidRPr="00437306">
        <w:tab/>
        <w:t>the Commonwealth considers that such a claim is likely to be made.</w:t>
      </w:r>
    </w:p>
    <w:p w:rsidR="006778BE" w:rsidRPr="00437306" w:rsidRDefault="006778BE" w:rsidP="006778BE">
      <w:pPr>
        <w:pStyle w:val="SubsectionHead"/>
      </w:pPr>
      <w:r w:rsidRPr="00437306">
        <w:t>Commonwealth may nominate representative for meetings</w:t>
      </w:r>
    </w:p>
    <w:p w:rsidR="006778BE" w:rsidRPr="00437306" w:rsidRDefault="006778BE" w:rsidP="006778BE">
      <w:pPr>
        <w:pStyle w:val="subsection"/>
      </w:pPr>
      <w:r w:rsidRPr="00437306">
        <w:tab/>
        <w:t>(2)</w:t>
      </w:r>
      <w:r w:rsidRPr="00437306">
        <w:tab/>
        <w:t>The Commonwealth is entitled to nominate a representative to attend any meeting of creditors or contributories held in relation to the external administration.</w:t>
      </w:r>
    </w:p>
    <w:p w:rsidR="006778BE" w:rsidRPr="00437306" w:rsidRDefault="006778BE" w:rsidP="006778BE">
      <w:pPr>
        <w:pStyle w:val="ActHead5"/>
      </w:pPr>
      <w:bookmarkStart w:id="559" w:name="_Toc528574773"/>
      <w:r w:rsidRPr="00437306">
        <w:rPr>
          <w:rStyle w:val="CharSectno"/>
        </w:rPr>
        <w:t>75</w:t>
      </w:r>
      <w:r w:rsidR="00437306">
        <w:rPr>
          <w:rStyle w:val="CharSectno"/>
        </w:rPr>
        <w:noBreakHyphen/>
      </w:r>
      <w:r w:rsidRPr="00437306">
        <w:rPr>
          <w:rStyle w:val="CharSectno"/>
        </w:rPr>
        <w:t>40</w:t>
      </w:r>
      <w:r w:rsidRPr="00437306">
        <w:t xml:space="preserve">  Proposals to creditors or contributories without meeting</w:t>
      </w:r>
      <w:bookmarkEnd w:id="559"/>
    </w:p>
    <w:p w:rsidR="006778BE" w:rsidRPr="00437306" w:rsidRDefault="006778BE" w:rsidP="006778BE">
      <w:pPr>
        <w:pStyle w:val="SubsectionHead"/>
      </w:pPr>
      <w:r w:rsidRPr="00437306">
        <w:t>Proposal by notice to creditors</w:t>
      </w:r>
    </w:p>
    <w:p w:rsidR="006778BE" w:rsidRPr="00437306" w:rsidRDefault="006778BE" w:rsidP="006778BE">
      <w:pPr>
        <w:pStyle w:val="subsection"/>
      </w:pPr>
      <w:r w:rsidRPr="00437306">
        <w:tab/>
        <w:t>(1)</w:t>
      </w:r>
      <w:r w:rsidRPr="00437306">
        <w:tab/>
        <w:t>The external administrator of a company may at any time put a proposal to the creditors or contributories by giving notice, in writing, under this section.</w:t>
      </w:r>
    </w:p>
    <w:p w:rsidR="006778BE" w:rsidRPr="00437306" w:rsidRDefault="006778BE" w:rsidP="006778BE">
      <w:pPr>
        <w:pStyle w:val="SubsectionHead"/>
      </w:pPr>
      <w:r w:rsidRPr="00437306">
        <w:t>Content and service of notice</w:t>
      </w:r>
    </w:p>
    <w:p w:rsidR="006778BE" w:rsidRPr="00437306" w:rsidRDefault="006778BE" w:rsidP="006778BE">
      <w:pPr>
        <w:pStyle w:val="subsection"/>
      </w:pPr>
      <w:r w:rsidRPr="00437306">
        <w:tab/>
        <w:t>(2)</w:t>
      </w:r>
      <w:r w:rsidRPr="00437306">
        <w:tab/>
        <w:t>The notice must:</w:t>
      </w:r>
    </w:p>
    <w:p w:rsidR="006778BE" w:rsidRPr="00437306" w:rsidRDefault="006778BE" w:rsidP="006778BE">
      <w:pPr>
        <w:pStyle w:val="paragraph"/>
      </w:pPr>
      <w:r w:rsidRPr="00437306">
        <w:tab/>
        <w:t>(a)</w:t>
      </w:r>
      <w:r w:rsidRPr="00437306">
        <w:tab/>
        <w:t>contain a single proposal; and</w:t>
      </w:r>
    </w:p>
    <w:p w:rsidR="006778BE" w:rsidRPr="00437306" w:rsidRDefault="006778BE" w:rsidP="006778BE">
      <w:pPr>
        <w:pStyle w:val="paragraph"/>
      </w:pPr>
      <w:r w:rsidRPr="00437306">
        <w:tab/>
        <w:t>(b)</w:t>
      </w:r>
      <w:r w:rsidRPr="00437306">
        <w:tab/>
        <w:t>include a statement of the reasons for the proposal and the likely impact it will have on creditors or contributories, as the case may be (if it is passed); and</w:t>
      </w:r>
    </w:p>
    <w:p w:rsidR="006778BE" w:rsidRPr="00437306" w:rsidRDefault="006778BE" w:rsidP="006778BE">
      <w:pPr>
        <w:pStyle w:val="paragraph"/>
      </w:pPr>
      <w:r w:rsidRPr="00437306">
        <w:tab/>
        <w:t>(c)</w:t>
      </w:r>
      <w:r w:rsidRPr="00437306">
        <w:tab/>
        <w:t>be given to each creditor or contributory, as the case may be, who would be entitled to receive notice of a meeting of creditors or contributories, as the case may be; and</w:t>
      </w:r>
    </w:p>
    <w:p w:rsidR="006778BE" w:rsidRPr="00437306" w:rsidRDefault="006778BE" w:rsidP="006778BE">
      <w:pPr>
        <w:pStyle w:val="paragraph"/>
      </w:pPr>
      <w:r w:rsidRPr="00437306">
        <w:tab/>
        <w:t>(d)</w:t>
      </w:r>
      <w:r w:rsidRPr="00437306">
        <w:tab/>
        <w:t>invite the creditor or contributory, as the case may be, to either:</w:t>
      </w:r>
    </w:p>
    <w:p w:rsidR="006778BE" w:rsidRPr="00437306" w:rsidRDefault="006778BE" w:rsidP="006778BE">
      <w:pPr>
        <w:pStyle w:val="paragraphsub"/>
      </w:pPr>
      <w:r w:rsidRPr="00437306">
        <w:tab/>
        <w:t>(i)</w:t>
      </w:r>
      <w:r w:rsidRPr="00437306">
        <w:tab/>
        <w:t>vote Yes or No on the proposal; or</w:t>
      </w:r>
    </w:p>
    <w:p w:rsidR="006778BE" w:rsidRPr="00437306" w:rsidRDefault="006778BE" w:rsidP="006778BE">
      <w:pPr>
        <w:pStyle w:val="paragraphsub"/>
      </w:pPr>
      <w:r w:rsidRPr="00437306">
        <w:tab/>
        <w:t>(ii)</w:t>
      </w:r>
      <w:r w:rsidRPr="00437306">
        <w:tab/>
        <w:t>object to the proposal being resolved without a meeting of creditors or contributories, as the case may be; and</w:t>
      </w:r>
    </w:p>
    <w:p w:rsidR="006778BE" w:rsidRPr="00437306" w:rsidRDefault="006778BE" w:rsidP="006778BE">
      <w:pPr>
        <w:pStyle w:val="paragraph"/>
      </w:pPr>
      <w:r w:rsidRPr="00437306">
        <w:tab/>
        <w:t>(e)</w:t>
      </w:r>
      <w:r w:rsidRPr="00437306">
        <w:tab/>
        <w:t>specify a reasonable time by which replies must be received by the external administrator (in order to be taken into account).</w:t>
      </w:r>
    </w:p>
    <w:p w:rsidR="006778BE" w:rsidRPr="00437306" w:rsidRDefault="006778BE" w:rsidP="006778BE">
      <w:pPr>
        <w:pStyle w:val="SubsectionHead"/>
      </w:pPr>
      <w:r w:rsidRPr="00437306">
        <w:t>Evidentiary certificate relating to proposals</w:t>
      </w:r>
    </w:p>
    <w:p w:rsidR="006778BE" w:rsidRPr="00437306" w:rsidRDefault="006778BE" w:rsidP="006778BE">
      <w:pPr>
        <w:pStyle w:val="subsection"/>
      </w:pPr>
      <w:r w:rsidRPr="00437306">
        <w:tab/>
        <w:t>(3)</w:t>
      </w:r>
      <w:r w:rsidRPr="00437306">
        <w:tab/>
        <w:t>A certificate signed by the external administrator of the company stating any matter relating to a proposal under this section is prima facie evidence of the matter.</w:t>
      </w:r>
    </w:p>
    <w:p w:rsidR="006778BE" w:rsidRPr="00437306" w:rsidRDefault="006778BE" w:rsidP="006778BE">
      <w:pPr>
        <w:pStyle w:val="SubsectionHead"/>
      </w:pPr>
      <w:r w:rsidRPr="00437306">
        <w:t>Insolvency Practice Rules relating to proposals</w:t>
      </w:r>
    </w:p>
    <w:p w:rsidR="006778BE" w:rsidRPr="00437306" w:rsidRDefault="006778BE" w:rsidP="006778BE">
      <w:pPr>
        <w:pStyle w:val="subsection"/>
      </w:pPr>
      <w:r w:rsidRPr="00437306">
        <w:tab/>
        <w:t>(4)</w:t>
      </w:r>
      <w:r w:rsidRPr="00437306">
        <w:tab/>
        <w:t>The Insolvency Practice Rules may provide for and in relation to proposals without meeting under this section.</w:t>
      </w:r>
    </w:p>
    <w:p w:rsidR="006778BE" w:rsidRPr="00437306" w:rsidRDefault="006778BE" w:rsidP="006778BE">
      <w:pPr>
        <w:pStyle w:val="subsection"/>
      </w:pPr>
      <w:r w:rsidRPr="00437306">
        <w:tab/>
        <w:t>(5)</w:t>
      </w:r>
      <w:r w:rsidRPr="00437306">
        <w:tab/>
        <w:t xml:space="preserve">Without limiting </w:t>
      </w:r>
      <w:r w:rsidR="00437306">
        <w:t>subsection (</w:t>
      </w:r>
      <w:r w:rsidRPr="00437306">
        <w:t>4), the Insolvency Practice Rules may provide for and in relation to:</w:t>
      </w:r>
    </w:p>
    <w:p w:rsidR="006778BE" w:rsidRPr="00437306" w:rsidRDefault="006778BE" w:rsidP="006778BE">
      <w:pPr>
        <w:pStyle w:val="paragraph"/>
      </w:pPr>
      <w:r w:rsidRPr="00437306">
        <w:tab/>
        <w:t>(a)</w:t>
      </w:r>
      <w:r w:rsidRPr="00437306">
        <w:tab/>
        <w:t>the circumstances in which a proposal is taken to be passed; and</w:t>
      </w:r>
    </w:p>
    <w:p w:rsidR="006778BE" w:rsidRPr="00437306" w:rsidRDefault="006778BE" w:rsidP="006778BE">
      <w:pPr>
        <w:pStyle w:val="paragraph"/>
      </w:pPr>
      <w:r w:rsidRPr="00437306">
        <w:tab/>
        <w:t>(b)</w:t>
      </w:r>
      <w:r w:rsidRPr="00437306">
        <w:tab/>
        <w:t>whether a proposal, if passed, is to be taken to have been passed as a resolution or a special resolution; and</w:t>
      </w:r>
    </w:p>
    <w:p w:rsidR="006778BE" w:rsidRPr="00437306" w:rsidRDefault="006778BE" w:rsidP="006778BE">
      <w:pPr>
        <w:pStyle w:val="paragraph"/>
      </w:pPr>
      <w:r w:rsidRPr="00437306">
        <w:tab/>
        <w:t>(c)</w:t>
      </w:r>
      <w:r w:rsidRPr="00437306">
        <w:tab/>
        <w:t>costs and security for those costs in relation to a proposal.</w:t>
      </w:r>
    </w:p>
    <w:p w:rsidR="006778BE" w:rsidRPr="00437306" w:rsidRDefault="006778BE" w:rsidP="006778BE">
      <w:pPr>
        <w:pStyle w:val="ActHead5"/>
      </w:pPr>
      <w:bookmarkStart w:id="560" w:name="_Toc528574774"/>
      <w:r w:rsidRPr="00437306">
        <w:rPr>
          <w:rStyle w:val="CharSectno"/>
        </w:rPr>
        <w:t>75</w:t>
      </w:r>
      <w:r w:rsidR="00437306">
        <w:rPr>
          <w:rStyle w:val="CharSectno"/>
        </w:rPr>
        <w:noBreakHyphen/>
      </w:r>
      <w:r w:rsidRPr="00437306">
        <w:rPr>
          <w:rStyle w:val="CharSectno"/>
        </w:rPr>
        <w:t>41</w:t>
      </w:r>
      <w:r w:rsidRPr="00437306">
        <w:t xml:space="preserve">  Outcome of voting at creditors’ meeting determined by related entity—Court powers</w:t>
      </w:r>
      <w:bookmarkEnd w:id="560"/>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on the application of a creditor of a company under external administration, the external administrator of the company or ASIC, the Court is satisfied of the following matters:</w:t>
      </w:r>
    </w:p>
    <w:p w:rsidR="006778BE" w:rsidRPr="00437306" w:rsidRDefault="006778BE" w:rsidP="006778BE">
      <w:pPr>
        <w:pStyle w:val="paragraph"/>
      </w:pPr>
      <w:r w:rsidRPr="00437306">
        <w:tab/>
        <w:t>(a)</w:t>
      </w:r>
      <w:r w:rsidRPr="00437306">
        <w:tab/>
        <w:t>a proposal has been voted on by creditors (either at a meeting of the creditors or under section</w:t>
      </w:r>
      <w:r w:rsidR="00437306">
        <w:t> </w:t>
      </w:r>
      <w:r w:rsidRPr="00437306">
        <w:t>75</w:t>
      </w:r>
      <w:r w:rsidR="00437306">
        <w:noBreakHyphen/>
      </w:r>
      <w:r w:rsidRPr="00437306">
        <w:t>40 without a meeting);</w:t>
      </w:r>
    </w:p>
    <w:p w:rsidR="006778BE" w:rsidRPr="00437306" w:rsidRDefault="006778BE" w:rsidP="006778BE">
      <w:pPr>
        <w:pStyle w:val="paragraph"/>
      </w:pPr>
      <w:r w:rsidRPr="00437306">
        <w:tab/>
        <w:t>(b)</w:t>
      </w:r>
      <w:r w:rsidRPr="00437306">
        <w:tab/>
        <w:t>if the vote or votes that a particular related creditor, or particular related creditors, of the company cast on the proposal had been disregarded for the purposes of determining whether or not the proposal was passed, the proposal:</w:t>
      </w:r>
    </w:p>
    <w:p w:rsidR="006778BE" w:rsidRPr="00437306" w:rsidRDefault="006778BE" w:rsidP="006778BE">
      <w:pPr>
        <w:pStyle w:val="paragraphsub"/>
      </w:pPr>
      <w:r w:rsidRPr="00437306">
        <w:tab/>
        <w:t>(i)</w:t>
      </w:r>
      <w:r w:rsidRPr="00437306">
        <w:tab/>
        <w:t>if it was in fact passed—would not have been passed; or</w:t>
      </w:r>
    </w:p>
    <w:p w:rsidR="006778BE" w:rsidRPr="00437306" w:rsidRDefault="006778BE" w:rsidP="006778BE">
      <w:pPr>
        <w:pStyle w:val="paragraphsub"/>
      </w:pPr>
      <w:r w:rsidRPr="00437306">
        <w:tab/>
        <w:t>(ii)</w:t>
      </w:r>
      <w:r w:rsidRPr="00437306">
        <w:tab/>
        <w:t>if in fact it was not passed—would have been passed;</w:t>
      </w:r>
    </w:p>
    <w:p w:rsidR="006778BE" w:rsidRPr="00437306" w:rsidRDefault="006778BE" w:rsidP="006778BE">
      <w:pPr>
        <w:pStyle w:val="paragraph"/>
      </w:pPr>
      <w:r w:rsidRPr="00437306">
        <w:tab/>
      </w:r>
      <w:r w:rsidRPr="00437306">
        <w:tab/>
        <w:t>or the question would have had to be decided on a casting vote;</w:t>
      </w:r>
    </w:p>
    <w:p w:rsidR="006778BE" w:rsidRPr="00437306" w:rsidRDefault="006778BE" w:rsidP="006778BE">
      <w:pPr>
        <w:pStyle w:val="paragraph"/>
      </w:pPr>
      <w:r w:rsidRPr="00437306">
        <w:tab/>
        <w:t>(c)</w:t>
      </w:r>
      <w:r w:rsidRPr="00437306">
        <w:tab/>
        <w:t>the passing of the proposal, or the failure to pass it, as the case requires:</w:t>
      </w:r>
    </w:p>
    <w:p w:rsidR="006778BE" w:rsidRPr="00437306" w:rsidRDefault="006778BE" w:rsidP="006778BE">
      <w:pPr>
        <w:pStyle w:val="paragraphsub"/>
      </w:pPr>
      <w:r w:rsidRPr="00437306">
        <w:tab/>
        <w:t>(i)</w:t>
      </w:r>
      <w:r w:rsidRPr="00437306">
        <w:tab/>
        <w:t>is contrary to the interests of the creditors as a group or of that class of creditors as a group, as the case may be; or</w:t>
      </w:r>
    </w:p>
    <w:p w:rsidR="006778BE" w:rsidRPr="00437306" w:rsidRDefault="006778BE" w:rsidP="006778BE">
      <w:pPr>
        <w:pStyle w:val="paragraphsub"/>
      </w:pPr>
      <w:r w:rsidRPr="00437306">
        <w:tab/>
        <w:t>(ii)</w:t>
      </w:r>
      <w:r w:rsidRPr="00437306">
        <w:tab/>
        <w:t xml:space="preserve">has prejudiced, or is reasonably likely to prejudice, the interests of the creditors who voted against the proposal, or for it, as the case may be, to an extent that is unreasonable having regard to the matters in </w:t>
      </w:r>
      <w:r w:rsidR="00437306">
        <w:t>subsection (</w:t>
      </w:r>
      <w:r w:rsidRPr="00437306">
        <w:t>2).</w:t>
      </w:r>
    </w:p>
    <w:p w:rsidR="006778BE" w:rsidRPr="00437306" w:rsidRDefault="006778BE" w:rsidP="006778BE">
      <w:pPr>
        <w:pStyle w:val="SubsectionHead"/>
      </w:pPr>
      <w:r w:rsidRPr="00437306">
        <w:t>Unreasonable prejudice to interests of creditors—matters to be taken into account</w:t>
      </w:r>
    </w:p>
    <w:p w:rsidR="006778BE" w:rsidRPr="00437306" w:rsidRDefault="006778BE" w:rsidP="006778BE">
      <w:pPr>
        <w:pStyle w:val="subsection"/>
      </w:pPr>
      <w:r w:rsidRPr="00437306">
        <w:tab/>
        <w:t>(2)</w:t>
      </w:r>
      <w:r w:rsidRPr="00437306">
        <w:tab/>
        <w:t xml:space="preserve">For the purposes of </w:t>
      </w:r>
      <w:r w:rsidR="00437306">
        <w:t>subparagraph (</w:t>
      </w:r>
      <w:r w:rsidRPr="00437306">
        <w:t>1)(c)(ii), the matters are:</w:t>
      </w:r>
    </w:p>
    <w:p w:rsidR="006778BE" w:rsidRPr="00437306" w:rsidRDefault="006778BE" w:rsidP="006778BE">
      <w:pPr>
        <w:pStyle w:val="paragraph"/>
      </w:pPr>
      <w:r w:rsidRPr="00437306">
        <w:tab/>
        <w:t>(a)</w:t>
      </w:r>
      <w:r w:rsidRPr="00437306">
        <w:tab/>
        <w:t>the benefits resulting to the related creditor, or to some or all of the related creditors, from the proposal if passed, or from the failure to pass the proposal, as the case may be; and</w:t>
      </w:r>
    </w:p>
    <w:p w:rsidR="006778BE" w:rsidRPr="00437306" w:rsidRDefault="006778BE" w:rsidP="006778BE">
      <w:pPr>
        <w:pStyle w:val="paragraph"/>
      </w:pPr>
      <w:r w:rsidRPr="00437306">
        <w:tab/>
        <w:t>(b)</w:t>
      </w:r>
      <w:r w:rsidRPr="00437306">
        <w:tab/>
        <w:t>the nature of the relationship between the related creditor and the company, or of the respective relationships between the related creditors and the company; and</w:t>
      </w:r>
    </w:p>
    <w:p w:rsidR="006778BE" w:rsidRPr="00437306" w:rsidRDefault="006778BE" w:rsidP="006778BE">
      <w:pPr>
        <w:pStyle w:val="paragraph"/>
      </w:pPr>
      <w:r w:rsidRPr="00437306">
        <w:tab/>
        <w:t>(c)</w:t>
      </w:r>
      <w:r w:rsidRPr="00437306">
        <w:tab/>
        <w:t>any other relevant matter.</w:t>
      </w:r>
    </w:p>
    <w:p w:rsidR="006778BE" w:rsidRPr="00437306" w:rsidRDefault="006778BE" w:rsidP="006778BE">
      <w:pPr>
        <w:pStyle w:val="SubsectionHead"/>
      </w:pPr>
      <w:r w:rsidRPr="00437306">
        <w:t>Court may make orders</w:t>
      </w:r>
    </w:p>
    <w:p w:rsidR="006778BE" w:rsidRPr="00437306" w:rsidRDefault="006778BE" w:rsidP="006778BE">
      <w:pPr>
        <w:pStyle w:val="subsection"/>
      </w:pPr>
      <w:r w:rsidRPr="00437306">
        <w:tab/>
        <w:t>(3)</w:t>
      </w:r>
      <w:r w:rsidRPr="00437306">
        <w:tab/>
        <w:t>The Court may make one or more of the following:</w:t>
      </w:r>
    </w:p>
    <w:p w:rsidR="006778BE" w:rsidRPr="00437306" w:rsidRDefault="006778BE" w:rsidP="006778BE">
      <w:pPr>
        <w:pStyle w:val="paragraph"/>
      </w:pPr>
      <w:r w:rsidRPr="00437306">
        <w:tab/>
        <w:t>(a)</w:t>
      </w:r>
      <w:r w:rsidRPr="00437306">
        <w:tab/>
        <w:t>an order that the proposal be considered and voted on at a meeting of the creditors convened and held as specified in the order;</w:t>
      </w:r>
    </w:p>
    <w:p w:rsidR="006778BE" w:rsidRPr="00437306" w:rsidRDefault="006778BE" w:rsidP="006778BE">
      <w:pPr>
        <w:pStyle w:val="paragraph"/>
      </w:pPr>
      <w:r w:rsidRPr="00437306">
        <w:tab/>
        <w:t>(b)</w:t>
      </w:r>
      <w:r w:rsidRPr="00437306">
        <w:tab/>
        <w:t>an order directing that the related creditor is not, or such of the related creditors as the order specifies are not, entitled to vote on:</w:t>
      </w:r>
    </w:p>
    <w:p w:rsidR="006778BE" w:rsidRPr="00437306" w:rsidRDefault="006778BE" w:rsidP="006778BE">
      <w:pPr>
        <w:pStyle w:val="paragraphsub"/>
      </w:pPr>
      <w:r w:rsidRPr="00437306">
        <w:tab/>
        <w:t>(i)</w:t>
      </w:r>
      <w:r w:rsidRPr="00437306">
        <w:tab/>
        <w:t>the proposal; or</w:t>
      </w:r>
    </w:p>
    <w:p w:rsidR="006778BE" w:rsidRPr="00437306" w:rsidRDefault="006778BE" w:rsidP="006778BE">
      <w:pPr>
        <w:pStyle w:val="paragraphsub"/>
      </w:pPr>
      <w:r w:rsidRPr="00437306">
        <w:tab/>
        <w:t>(ii)</w:t>
      </w:r>
      <w:r w:rsidRPr="00437306">
        <w:tab/>
        <w:t>a resolution to amend or vary the proposal;</w:t>
      </w:r>
    </w:p>
    <w:p w:rsidR="006778BE" w:rsidRPr="00437306" w:rsidRDefault="006778BE" w:rsidP="006778BE">
      <w:pPr>
        <w:pStyle w:val="paragraph"/>
      </w:pPr>
      <w:r w:rsidRPr="00437306">
        <w:tab/>
        <w:t>(c)</w:t>
      </w:r>
      <w:r w:rsidRPr="00437306">
        <w:tab/>
        <w:t>if the proposal was passed—an order setting aside the resolution passing the proposal;</w:t>
      </w:r>
    </w:p>
    <w:p w:rsidR="006778BE" w:rsidRPr="00437306" w:rsidRDefault="006778BE" w:rsidP="006778BE">
      <w:pPr>
        <w:pStyle w:val="paragraph"/>
      </w:pPr>
      <w:r w:rsidRPr="00437306">
        <w:tab/>
        <w:t>(d)</w:t>
      </w:r>
      <w:r w:rsidRPr="00437306">
        <w:tab/>
        <w:t>such other orders as the Court thinks fit.</w:t>
      </w:r>
    </w:p>
    <w:p w:rsidR="006778BE" w:rsidRPr="00437306" w:rsidRDefault="006778BE" w:rsidP="006778BE">
      <w:pPr>
        <w:pStyle w:val="SubsectionHead"/>
      </w:pPr>
      <w:r w:rsidRPr="00437306">
        <w:t>Definition—related creditor</w:t>
      </w:r>
    </w:p>
    <w:p w:rsidR="006778BE" w:rsidRPr="00437306" w:rsidRDefault="006778BE" w:rsidP="006778BE">
      <w:pPr>
        <w:pStyle w:val="subsection"/>
      </w:pPr>
      <w:r w:rsidRPr="00437306">
        <w:tab/>
        <w:t>(4)</w:t>
      </w:r>
      <w:r w:rsidRPr="00437306">
        <w:tab/>
        <w:t>In this section:</w:t>
      </w:r>
    </w:p>
    <w:p w:rsidR="006778BE" w:rsidRPr="00437306" w:rsidRDefault="006778BE" w:rsidP="006778BE">
      <w:pPr>
        <w:pStyle w:val="Definition"/>
      </w:pPr>
      <w:r w:rsidRPr="00437306">
        <w:rPr>
          <w:b/>
          <w:i/>
        </w:rPr>
        <w:t>related creditor</w:t>
      </w:r>
      <w:r w:rsidRPr="00437306">
        <w:t>, for the purposes of a vote, in relation to a company, means a person who, when the vote was cast, was a related entity, and a creditor, of the company.</w:t>
      </w:r>
    </w:p>
    <w:p w:rsidR="006778BE" w:rsidRPr="00437306" w:rsidRDefault="006778BE" w:rsidP="006778BE">
      <w:pPr>
        <w:pStyle w:val="ActHead5"/>
      </w:pPr>
      <w:bookmarkStart w:id="561" w:name="_Toc528574775"/>
      <w:r w:rsidRPr="00437306">
        <w:rPr>
          <w:rStyle w:val="CharSectno"/>
        </w:rPr>
        <w:t>75</w:t>
      </w:r>
      <w:r w:rsidR="00437306">
        <w:rPr>
          <w:rStyle w:val="CharSectno"/>
        </w:rPr>
        <w:noBreakHyphen/>
      </w:r>
      <w:r w:rsidRPr="00437306">
        <w:rPr>
          <w:rStyle w:val="CharSectno"/>
        </w:rPr>
        <w:t>42</w:t>
      </w:r>
      <w:r w:rsidRPr="00437306">
        <w:t xml:space="preserve">  Creditors’ resolution passed because of casting vote—Court review</w:t>
      </w:r>
      <w:bookmarkEnd w:id="561"/>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w:t>
      </w:r>
    </w:p>
    <w:p w:rsidR="006778BE" w:rsidRPr="00437306" w:rsidRDefault="006778BE" w:rsidP="006778BE">
      <w:pPr>
        <w:pStyle w:val="paragraph"/>
      </w:pPr>
      <w:r w:rsidRPr="00437306">
        <w:tab/>
        <w:t>(a)</w:t>
      </w:r>
      <w:r w:rsidRPr="00437306">
        <w:tab/>
        <w:t>a resolution is passed at a meeting of creditors of a company under external administration; and</w:t>
      </w:r>
    </w:p>
    <w:p w:rsidR="006778BE" w:rsidRPr="00437306" w:rsidRDefault="006778BE" w:rsidP="006778BE">
      <w:pPr>
        <w:pStyle w:val="paragraph"/>
      </w:pPr>
      <w:r w:rsidRPr="00437306">
        <w:tab/>
        <w:t>(b)</w:t>
      </w:r>
      <w:r w:rsidRPr="00437306">
        <w:tab/>
        <w:t>the resolution is passed because the person presiding at the meeting exercises a casting vote.</w:t>
      </w:r>
    </w:p>
    <w:p w:rsidR="006778BE" w:rsidRPr="00437306" w:rsidRDefault="006778BE" w:rsidP="006778BE">
      <w:pPr>
        <w:pStyle w:val="SubsectionHead"/>
      </w:pPr>
      <w:r w:rsidRPr="00437306">
        <w:t>Application to the Court</w:t>
      </w:r>
    </w:p>
    <w:p w:rsidR="006778BE" w:rsidRPr="00437306" w:rsidRDefault="006778BE" w:rsidP="006778BE">
      <w:pPr>
        <w:pStyle w:val="subsection"/>
      </w:pPr>
      <w:r w:rsidRPr="00437306">
        <w:tab/>
        <w:t>(2)</w:t>
      </w:r>
      <w:r w:rsidRPr="00437306">
        <w:tab/>
        <w:t>ASIC may apply to the Court for an order setting aside or varying the resolution.</w:t>
      </w:r>
    </w:p>
    <w:p w:rsidR="006778BE" w:rsidRPr="00437306" w:rsidRDefault="006778BE" w:rsidP="006778BE">
      <w:pPr>
        <w:pStyle w:val="subsection"/>
      </w:pPr>
      <w:r w:rsidRPr="00437306">
        <w:tab/>
        <w:t>(3)</w:t>
      </w:r>
      <w:r w:rsidRPr="00437306">
        <w:tab/>
        <w:t>A person (other than ASIC) may apply to the Court for an order setting aside or varying the resolution, but only if:</w:t>
      </w:r>
    </w:p>
    <w:p w:rsidR="006778BE" w:rsidRPr="00437306" w:rsidRDefault="006778BE" w:rsidP="006778BE">
      <w:pPr>
        <w:pStyle w:val="paragraph"/>
      </w:pPr>
      <w:r w:rsidRPr="00437306">
        <w:tab/>
        <w:t>(a)</w:t>
      </w:r>
      <w:r w:rsidRPr="00437306">
        <w:tab/>
        <w:t>the person voted against the resolution in some capacity (even if the person voted for the resolution in another capacity); or</w:t>
      </w:r>
    </w:p>
    <w:p w:rsidR="006778BE" w:rsidRPr="00437306" w:rsidRDefault="006778BE" w:rsidP="006778BE">
      <w:pPr>
        <w:pStyle w:val="paragraph"/>
      </w:pPr>
      <w:r w:rsidRPr="00437306">
        <w:tab/>
        <w:t>(b)</w:t>
      </w:r>
      <w:r w:rsidRPr="00437306">
        <w:tab/>
        <w:t>a person voted against the resolution on the first</w:t>
      </w:r>
      <w:r w:rsidR="00437306">
        <w:noBreakHyphen/>
      </w:r>
      <w:r w:rsidRPr="00437306">
        <w:t>mentioned person’s behalf.</w:t>
      </w:r>
    </w:p>
    <w:p w:rsidR="006778BE" w:rsidRPr="00437306" w:rsidRDefault="006778BE" w:rsidP="006778BE">
      <w:pPr>
        <w:pStyle w:val="SubsectionHead"/>
      </w:pPr>
      <w:r w:rsidRPr="00437306">
        <w:t>Court may make orders</w:t>
      </w:r>
    </w:p>
    <w:p w:rsidR="006778BE" w:rsidRPr="00437306" w:rsidRDefault="006778BE" w:rsidP="006778BE">
      <w:pPr>
        <w:pStyle w:val="subsection"/>
      </w:pPr>
      <w:r w:rsidRPr="00437306">
        <w:tab/>
        <w:t>(4)</w:t>
      </w:r>
      <w:r w:rsidRPr="00437306">
        <w:tab/>
        <w:t xml:space="preserve">On application under </w:t>
      </w:r>
      <w:r w:rsidR="00437306">
        <w:t>subsection (</w:t>
      </w:r>
      <w:r w:rsidRPr="00437306">
        <w:t>2) or (3), the Court may:</w:t>
      </w:r>
    </w:p>
    <w:p w:rsidR="006778BE" w:rsidRPr="00437306" w:rsidRDefault="006778BE" w:rsidP="006778BE">
      <w:pPr>
        <w:pStyle w:val="paragraph"/>
      </w:pPr>
      <w:r w:rsidRPr="00437306">
        <w:tab/>
        <w:t>(a)</w:t>
      </w:r>
      <w:r w:rsidRPr="00437306">
        <w:tab/>
        <w:t>by order set aside or vary the resolution; and</w:t>
      </w:r>
    </w:p>
    <w:p w:rsidR="006778BE" w:rsidRPr="00437306" w:rsidRDefault="006778BE" w:rsidP="006778BE">
      <w:pPr>
        <w:pStyle w:val="paragraph"/>
      </w:pPr>
      <w:r w:rsidRPr="00437306">
        <w:tab/>
        <w:t>(b)</w:t>
      </w:r>
      <w:r w:rsidRPr="00437306">
        <w:tab/>
        <w:t>if it does so—make such further orders, and give such directions, as it thinks fit.</w:t>
      </w:r>
    </w:p>
    <w:p w:rsidR="006778BE" w:rsidRPr="00437306" w:rsidRDefault="006778BE" w:rsidP="006778BE">
      <w:pPr>
        <w:pStyle w:val="subsection"/>
      </w:pPr>
      <w:r w:rsidRPr="00437306">
        <w:tab/>
        <w:t>(5)</w:t>
      </w:r>
      <w:r w:rsidRPr="00437306">
        <w:tab/>
        <w:t>On and after the making of an order varying the resolution, the resolution has effect as varied by the order.</w:t>
      </w:r>
    </w:p>
    <w:p w:rsidR="006778BE" w:rsidRPr="00437306" w:rsidRDefault="006778BE" w:rsidP="006778BE">
      <w:pPr>
        <w:pStyle w:val="ActHead5"/>
      </w:pPr>
      <w:bookmarkStart w:id="562" w:name="_Toc528574776"/>
      <w:r w:rsidRPr="00437306">
        <w:rPr>
          <w:rStyle w:val="CharSectno"/>
        </w:rPr>
        <w:t>75</w:t>
      </w:r>
      <w:r w:rsidR="00437306">
        <w:rPr>
          <w:rStyle w:val="CharSectno"/>
        </w:rPr>
        <w:noBreakHyphen/>
      </w:r>
      <w:r w:rsidRPr="00437306">
        <w:rPr>
          <w:rStyle w:val="CharSectno"/>
        </w:rPr>
        <w:t>43</w:t>
      </w:r>
      <w:r w:rsidRPr="00437306">
        <w:t xml:space="preserve">  Proposed creditors’ resolution not passed because of casting vote—Court’s powers</w:t>
      </w:r>
      <w:bookmarkEnd w:id="562"/>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w:t>
      </w:r>
    </w:p>
    <w:p w:rsidR="006778BE" w:rsidRPr="00437306" w:rsidRDefault="006778BE" w:rsidP="006778BE">
      <w:pPr>
        <w:pStyle w:val="paragraph"/>
      </w:pPr>
      <w:r w:rsidRPr="00437306">
        <w:tab/>
        <w:t>(a)</w:t>
      </w:r>
      <w:r w:rsidRPr="00437306">
        <w:tab/>
        <w:t>a resolution is not passed at a meeting of creditors of a company under external administration; and</w:t>
      </w:r>
    </w:p>
    <w:p w:rsidR="006778BE" w:rsidRPr="00437306" w:rsidRDefault="006778BE" w:rsidP="006778BE">
      <w:pPr>
        <w:pStyle w:val="paragraph"/>
      </w:pPr>
      <w:r w:rsidRPr="00437306">
        <w:tab/>
        <w:t>(b)</w:t>
      </w:r>
      <w:r w:rsidRPr="00437306">
        <w:tab/>
        <w:t>the resolution is not passed because the person presiding at the meeting exercises a casting vote, or refuses or fails to exercise such a vote.</w:t>
      </w:r>
    </w:p>
    <w:p w:rsidR="006778BE" w:rsidRPr="00437306" w:rsidRDefault="006778BE" w:rsidP="006778BE">
      <w:pPr>
        <w:pStyle w:val="SubsectionHead"/>
      </w:pPr>
      <w:r w:rsidRPr="00437306">
        <w:t>Application to the Court</w:t>
      </w:r>
    </w:p>
    <w:p w:rsidR="006778BE" w:rsidRPr="00437306" w:rsidRDefault="006778BE" w:rsidP="006778BE">
      <w:pPr>
        <w:pStyle w:val="subsection"/>
      </w:pPr>
      <w:r w:rsidRPr="00437306">
        <w:tab/>
        <w:t>(2)</w:t>
      </w:r>
      <w:r w:rsidRPr="00437306">
        <w:tab/>
        <w:t xml:space="preserve">ASIC may apply to the Court for an order under </w:t>
      </w:r>
      <w:r w:rsidR="00437306">
        <w:t>subsection (</w:t>
      </w:r>
      <w:r w:rsidRPr="00437306">
        <w:t>4).</w:t>
      </w:r>
    </w:p>
    <w:p w:rsidR="006778BE" w:rsidRPr="00437306" w:rsidRDefault="006778BE" w:rsidP="006778BE">
      <w:pPr>
        <w:pStyle w:val="subsection"/>
      </w:pPr>
      <w:r w:rsidRPr="00437306">
        <w:tab/>
        <w:t>(3)</w:t>
      </w:r>
      <w:r w:rsidRPr="00437306">
        <w:tab/>
        <w:t xml:space="preserve">A person (other than ASIC) may apply to the Court for an order under </w:t>
      </w:r>
      <w:r w:rsidR="00437306">
        <w:t>subsection (</w:t>
      </w:r>
      <w:r w:rsidRPr="00437306">
        <w:t>4), but only if:</w:t>
      </w:r>
    </w:p>
    <w:p w:rsidR="006778BE" w:rsidRPr="00437306" w:rsidRDefault="006778BE" w:rsidP="006778BE">
      <w:pPr>
        <w:pStyle w:val="paragraph"/>
      </w:pPr>
      <w:r w:rsidRPr="00437306">
        <w:tab/>
        <w:t>(a)</w:t>
      </w:r>
      <w:r w:rsidRPr="00437306">
        <w:tab/>
        <w:t>the person voted for the proposed resolution in some capacity (even if the person voted against the proposed resolution in another capacity); or</w:t>
      </w:r>
    </w:p>
    <w:p w:rsidR="006778BE" w:rsidRPr="00437306" w:rsidRDefault="006778BE" w:rsidP="006778BE">
      <w:pPr>
        <w:pStyle w:val="paragraph"/>
      </w:pPr>
      <w:r w:rsidRPr="00437306">
        <w:tab/>
        <w:t>(b)</w:t>
      </w:r>
      <w:r w:rsidRPr="00437306">
        <w:tab/>
        <w:t>a person voted for the proposed resolution on the first</w:t>
      </w:r>
      <w:r w:rsidR="00437306">
        <w:noBreakHyphen/>
      </w:r>
      <w:r w:rsidRPr="00437306">
        <w:t>mentioned person’s behalf.</w:t>
      </w:r>
    </w:p>
    <w:p w:rsidR="006778BE" w:rsidRPr="00437306" w:rsidRDefault="006778BE" w:rsidP="006778BE">
      <w:pPr>
        <w:pStyle w:val="SubsectionHead"/>
      </w:pPr>
      <w:r w:rsidRPr="00437306">
        <w:t>Court may make orders</w:t>
      </w:r>
    </w:p>
    <w:p w:rsidR="006778BE" w:rsidRPr="00437306" w:rsidRDefault="006778BE" w:rsidP="006778BE">
      <w:pPr>
        <w:pStyle w:val="subsection"/>
      </w:pPr>
      <w:r w:rsidRPr="00437306">
        <w:tab/>
        <w:t>(4)</w:t>
      </w:r>
      <w:r w:rsidRPr="00437306">
        <w:tab/>
        <w:t xml:space="preserve">On application under </w:t>
      </w:r>
      <w:r w:rsidR="00437306">
        <w:t>subsection (</w:t>
      </w:r>
      <w:r w:rsidRPr="00437306">
        <w:t>2) or (3), the Court may:</w:t>
      </w:r>
    </w:p>
    <w:p w:rsidR="006778BE" w:rsidRPr="00437306" w:rsidRDefault="006778BE" w:rsidP="006778BE">
      <w:pPr>
        <w:pStyle w:val="paragraph"/>
      </w:pPr>
      <w:r w:rsidRPr="00437306">
        <w:tab/>
        <w:t>(a)</w:t>
      </w:r>
      <w:r w:rsidRPr="00437306">
        <w:tab/>
        <w:t>order that the proposed resolution is taken to have been passed at the meeting; and</w:t>
      </w:r>
    </w:p>
    <w:p w:rsidR="006778BE" w:rsidRPr="00437306" w:rsidRDefault="006778BE" w:rsidP="006778BE">
      <w:pPr>
        <w:pStyle w:val="paragraph"/>
      </w:pPr>
      <w:r w:rsidRPr="00437306">
        <w:tab/>
        <w:t>(b)</w:t>
      </w:r>
      <w:r w:rsidRPr="00437306">
        <w:tab/>
        <w:t>if it does so—make such further orders, and give such directions, as it thinks fit.</w:t>
      </w:r>
    </w:p>
    <w:p w:rsidR="006778BE" w:rsidRPr="00437306" w:rsidRDefault="006778BE" w:rsidP="006778BE">
      <w:pPr>
        <w:pStyle w:val="subsection"/>
      </w:pPr>
      <w:r w:rsidRPr="00437306">
        <w:tab/>
        <w:t>(5)</w:t>
      </w:r>
      <w:r w:rsidRPr="00437306">
        <w:tab/>
        <w:t xml:space="preserve">If an order is made under </w:t>
      </w:r>
      <w:r w:rsidR="00437306">
        <w:t>paragraph (</w:t>
      </w:r>
      <w:r w:rsidRPr="00437306">
        <w:t>4)(a), the proposed resolution:</w:t>
      </w:r>
    </w:p>
    <w:p w:rsidR="006778BE" w:rsidRPr="00437306" w:rsidRDefault="006778BE" w:rsidP="006778BE">
      <w:pPr>
        <w:pStyle w:val="paragraph"/>
      </w:pPr>
      <w:r w:rsidRPr="00437306">
        <w:tab/>
        <w:t>(a)</w:t>
      </w:r>
      <w:r w:rsidRPr="00437306">
        <w:tab/>
        <w:t xml:space="preserve">is taken for all purposes (other than those of </w:t>
      </w:r>
      <w:r w:rsidR="00437306">
        <w:t>subsection (</w:t>
      </w:r>
      <w:r w:rsidRPr="00437306">
        <w:t>1)) to have been passed at the meeting; and</w:t>
      </w:r>
    </w:p>
    <w:p w:rsidR="006778BE" w:rsidRPr="00437306" w:rsidRDefault="006778BE" w:rsidP="006778BE">
      <w:pPr>
        <w:pStyle w:val="paragraph"/>
      </w:pPr>
      <w:r w:rsidRPr="00437306">
        <w:tab/>
        <w:t>(b)</w:t>
      </w:r>
      <w:r w:rsidRPr="00437306">
        <w:tab/>
        <w:t>is taken to have taken effect:</w:t>
      </w:r>
    </w:p>
    <w:p w:rsidR="006778BE" w:rsidRPr="00437306" w:rsidRDefault="006778BE" w:rsidP="006778BE">
      <w:pPr>
        <w:pStyle w:val="paragraphsub"/>
      </w:pPr>
      <w:r w:rsidRPr="00437306">
        <w:tab/>
        <w:t>(i)</w:t>
      </w:r>
      <w:r w:rsidRPr="00437306">
        <w:tab/>
        <w:t>if the order specifies a time when the proposed resolution is taken to have taken effect—at that time, even if it is earlier than the making of the order; or</w:t>
      </w:r>
    </w:p>
    <w:p w:rsidR="006778BE" w:rsidRPr="00437306" w:rsidRDefault="006778BE" w:rsidP="006778BE">
      <w:pPr>
        <w:pStyle w:val="paragraphsub"/>
      </w:pPr>
      <w:r w:rsidRPr="00437306">
        <w:tab/>
        <w:t>(ii)</w:t>
      </w:r>
      <w:r w:rsidRPr="00437306">
        <w:tab/>
        <w:t>otherwise—on the making of the order.</w:t>
      </w:r>
    </w:p>
    <w:p w:rsidR="006778BE" w:rsidRPr="00437306" w:rsidRDefault="006778BE" w:rsidP="006778BE">
      <w:pPr>
        <w:pStyle w:val="ActHead5"/>
      </w:pPr>
      <w:bookmarkStart w:id="563" w:name="_Toc528574777"/>
      <w:r w:rsidRPr="00437306">
        <w:rPr>
          <w:rStyle w:val="CharSectno"/>
        </w:rPr>
        <w:t>75</w:t>
      </w:r>
      <w:r w:rsidR="00437306">
        <w:rPr>
          <w:rStyle w:val="CharSectno"/>
        </w:rPr>
        <w:noBreakHyphen/>
      </w:r>
      <w:r w:rsidRPr="00437306">
        <w:rPr>
          <w:rStyle w:val="CharSectno"/>
        </w:rPr>
        <w:t>44</w:t>
      </w:r>
      <w:r w:rsidRPr="00437306">
        <w:t xml:space="preserve">  Interim order on application under section</w:t>
      </w:r>
      <w:r w:rsidR="00437306">
        <w:t> </w:t>
      </w:r>
      <w:r w:rsidRPr="00437306">
        <w:t>75</w:t>
      </w:r>
      <w:r w:rsidR="00437306">
        <w:noBreakHyphen/>
      </w:r>
      <w:r w:rsidRPr="00437306">
        <w:t>41, 75</w:t>
      </w:r>
      <w:r w:rsidR="00437306">
        <w:noBreakHyphen/>
      </w:r>
      <w:r w:rsidRPr="00437306">
        <w:t>42 or 75</w:t>
      </w:r>
      <w:r w:rsidR="00437306">
        <w:noBreakHyphen/>
      </w:r>
      <w:r w:rsidRPr="00437306">
        <w:t>43</w:t>
      </w:r>
      <w:bookmarkEnd w:id="563"/>
    </w:p>
    <w:p w:rsidR="006778BE" w:rsidRPr="00437306" w:rsidRDefault="006778BE" w:rsidP="006778BE">
      <w:pPr>
        <w:pStyle w:val="subsection"/>
      </w:pPr>
      <w:r w:rsidRPr="00437306">
        <w:tab/>
        <w:t>(1)</w:t>
      </w:r>
      <w:r w:rsidRPr="00437306">
        <w:tab/>
        <w:t>If:</w:t>
      </w:r>
    </w:p>
    <w:p w:rsidR="006778BE" w:rsidRPr="00437306" w:rsidRDefault="006778BE" w:rsidP="006778BE">
      <w:pPr>
        <w:pStyle w:val="paragraph"/>
      </w:pPr>
      <w:r w:rsidRPr="00437306">
        <w:tab/>
        <w:t>(a)</w:t>
      </w:r>
      <w:r w:rsidRPr="00437306">
        <w:tab/>
        <w:t>an application under section</w:t>
      </w:r>
      <w:r w:rsidR="00437306">
        <w:t> </w:t>
      </w:r>
      <w:r w:rsidRPr="00437306">
        <w:t>75</w:t>
      </w:r>
      <w:r w:rsidR="00437306">
        <w:noBreakHyphen/>
      </w:r>
      <w:r w:rsidRPr="00437306">
        <w:t>41, 75</w:t>
      </w:r>
      <w:r w:rsidR="00437306">
        <w:noBreakHyphen/>
      </w:r>
      <w:r w:rsidRPr="00437306">
        <w:t>42 or 75</w:t>
      </w:r>
      <w:r w:rsidR="00437306">
        <w:noBreakHyphen/>
      </w:r>
      <w:r w:rsidRPr="00437306">
        <w:t>43 has not yet been determined; and</w:t>
      </w:r>
    </w:p>
    <w:p w:rsidR="006778BE" w:rsidRPr="00437306" w:rsidRDefault="006778BE" w:rsidP="006778BE">
      <w:pPr>
        <w:pStyle w:val="paragraph"/>
      </w:pPr>
      <w:r w:rsidRPr="00437306">
        <w:tab/>
        <w:t>(b)</w:t>
      </w:r>
      <w:r w:rsidRPr="00437306">
        <w:tab/>
        <w:t>the Court is of the opinion that it is desirable to do so;</w:t>
      </w:r>
    </w:p>
    <w:p w:rsidR="006778BE" w:rsidRPr="00437306" w:rsidRDefault="006778BE" w:rsidP="006778BE">
      <w:pPr>
        <w:pStyle w:val="subsection2"/>
      </w:pPr>
      <w:r w:rsidRPr="00437306">
        <w:t>the Court may make such interim orders as it thinks fit</w:t>
      </w:r>
    </w:p>
    <w:p w:rsidR="006778BE" w:rsidRPr="00437306" w:rsidRDefault="006778BE" w:rsidP="006778BE">
      <w:pPr>
        <w:pStyle w:val="subsection"/>
      </w:pPr>
      <w:r w:rsidRPr="00437306">
        <w:tab/>
        <w:t>(2)</w:t>
      </w:r>
      <w:r w:rsidRPr="00437306">
        <w:tab/>
        <w:t>An interim order must be expressed to apply until the application is determined, but may be varied or discharged.</w:t>
      </w:r>
    </w:p>
    <w:p w:rsidR="006778BE" w:rsidRPr="00437306" w:rsidRDefault="006778BE" w:rsidP="006778BE">
      <w:pPr>
        <w:pStyle w:val="ActHead5"/>
      </w:pPr>
      <w:bookmarkStart w:id="564" w:name="_Toc528574778"/>
      <w:r w:rsidRPr="00437306">
        <w:rPr>
          <w:rStyle w:val="CharSectno"/>
        </w:rPr>
        <w:t>75</w:t>
      </w:r>
      <w:r w:rsidR="00437306">
        <w:rPr>
          <w:rStyle w:val="CharSectno"/>
        </w:rPr>
        <w:noBreakHyphen/>
      </w:r>
      <w:r w:rsidRPr="00437306">
        <w:rPr>
          <w:rStyle w:val="CharSectno"/>
        </w:rPr>
        <w:t>45</w:t>
      </w:r>
      <w:r w:rsidRPr="00437306">
        <w:t xml:space="preserve">  Order under section</w:t>
      </w:r>
      <w:r w:rsidR="00437306">
        <w:t> </w:t>
      </w:r>
      <w:r w:rsidRPr="00437306">
        <w:t>75</w:t>
      </w:r>
      <w:r w:rsidR="00437306">
        <w:noBreakHyphen/>
      </w:r>
      <w:r w:rsidRPr="00437306">
        <w:t>41 or 75</w:t>
      </w:r>
      <w:r w:rsidR="00437306">
        <w:noBreakHyphen/>
      </w:r>
      <w:r w:rsidRPr="00437306">
        <w:t>42 does not affect act already done pursuant to resolution</w:t>
      </w:r>
      <w:bookmarkEnd w:id="564"/>
    </w:p>
    <w:p w:rsidR="006778BE" w:rsidRPr="00437306" w:rsidRDefault="006778BE" w:rsidP="006778BE">
      <w:pPr>
        <w:pStyle w:val="subsection"/>
      </w:pPr>
      <w:r w:rsidRPr="00437306">
        <w:tab/>
      </w:r>
      <w:r w:rsidRPr="00437306">
        <w:tab/>
        <w:t>An act done pursuant to a resolution as in force before the making, under section</w:t>
      </w:r>
      <w:r w:rsidR="00437306">
        <w:t> </w:t>
      </w:r>
      <w:r w:rsidRPr="00437306">
        <w:t>75</w:t>
      </w:r>
      <w:r w:rsidR="00437306">
        <w:noBreakHyphen/>
      </w:r>
      <w:r w:rsidRPr="00437306">
        <w:t>41 or 75</w:t>
      </w:r>
      <w:r w:rsidR="00437306">
        <w:noBreakHyphen/>
      </w:r>
      <w:r w:rsidRPr="00437306">
        <w:t>42, of an order setting aside or varying the resolution is as valid and binding on and after the making of the order as if the order had not been made.</w:t>
      </w:r>
    </w:p>
    <w:p w:rsidR="006778BE" w:rsidRPr="00437306" w:rsidRDefault="006778BE" w:rsidP="006778BE">
      <w:pPr>
        <w:pStyle w:val="ActHead5"/>
      </w:pPr>
      <w:bookmarkStart w:id="565" w:name="_Toc528574779"/>
      <w:r w:rsidRPr="00437306">
        <w:rPr>
          <w:rStyle w:val="CharSectno"/>
        </w:rPr>
        <w:t>75</w:t>
      </w:r>
      <w:r w:rsidR="00437306">
        <w:rPr>
          <w:rStyle w:val="CharSectno"/>
        </w:rPr>
        <w:noBreakHyphen/>
      </w:r>
      <w:r w:rsidRPr="00437306">
        <w:rPr>
          <w:rStyle w:val="CharSectno"/>
        </w:rPr>
        <w:t>50</w:t>
      </w:r>
      <w:r w:rsidRPr="00437306">
        <w:t xml:space="preserve">  Rules relating to meetings</w:t>
      </w:r>
      <w:bookmarkEnd w:id="565"/>
    </w:p>
    <w:p w:rsidR="006778BE" w:rsidRPr="00437306" w:rsidRDefault="006778BE" w:rsidP="006778BE">
      <w:pPr>
        <w:pStyle w:val="subsection"/>
      </w:pPr>
      <w:r w:rsidRPr="00437306">
        <w:tab/>
        <w:t>(1)</w:t>
      </w:r>
      <w:r w:rsidRPr="00437306">
        <w:tab/>
        <w:t>The Insolvency Practice Rules may provide for and in relation to meetings concerning companies under external administration.</w:t>
      </w:r>
    </w:p>
    <w:p w:rsidR="006778BE" w:rsidRPr="00437306" w:rsidRDefault="006778BE" w:rsidP="006778BE">
      <w:pPr>
        <w:pStyle w:val="subsection"/>
      </w:pPr>
      <w:r w:rsidRPr="00437306">
        <w:tab/>
        <w:t>(2)</w:t>
      </w:r>
      <w:r w:rsidRPr="00437306">
        <w:tab/>
        <w:t xml:space="preserve">Without limiting </w:t>
      </w:r>
      <w:r w:rsidR="00437306">
        <w:t>subsection (</w:t>
      </w:r>
      <w:r w:rsidRPr="00437306">
        <w:t>1), the Insolvency Practice Rules may provide for and in relation to:</w:t>
      </w:r>
    </w:p>
    <w:p w:rsidR="006778BE" w:rsidRPr="00437306" w:rsidRDefault="006778BE" w:rsidP="006778BE">
      <w:pPr>
        <w:pStyle w:val="paragraph"/>
      </w:pPr>
      <w:r w:rsidRPr="00437306">
        <w:tab/>
        <w:t>(a)</w:t>
      </w:r>
      <w:r w:rsidRPr="00437306">
        <w:tab/>
        <w:t>the circumstances in which meetings must or may be convened; and</w:t>
      </w:r>
    </w:p>
    <w:p w:rsidR="006778BE" w:rsidRPr="00437306" w:rsidRDefault="006778BE" w:rsidP="006778BE">
      <w:pPr>
        <w:pStyle w:val="paragraph"/>
      </w:pPr>
      <w:r w:rsidRPr="00437306">
        <w:tab/>
        <w:t>(b)</w:t>
      </w:r>
      <w:r w:rsidRPr="00437306">
        <w:tab/>
        <w:t>notice for convening meetings; and</w:t>
      </w:r>
    </w:p>
    <w:p w:rsidR="006778BE" w:rsidRPr="00437306" w:rsidRDefault="006778BE" w:rsidP="006778BE">
      <w:pPr>
        <w:pStyle w:val="paragraph"/>
      </w:pPr>
      <w:r w:rsidRPr="00437306">
        <w:tab/>
        <w:t>(c)</w:t>
      </w:r>
      <w:r w:rsidRPr="00437306">
        <w:tab/>
        <w:t>agenda; and</w:t>
      </w:r>
    </w:p>
    <w:p w:rsidR="006778BE" w:rsidRPr="00437306" w:rsidRDefault="006778BE" w:rsidP="006778BE">
      <w:pPr>
        <w:pStyle w:val="paragraph"/>
      </w:pPr>
      <w:r w:rsidRPr="00437306">
        <w:tab/>
        <w:t>(d)</w:t>
      </w:r>
      <w:r w:rsidRPr="00437306">
        <w:tab/>
        <w:t>information to be given in connection with meetings; and</w:t>
      </w:r>
    </w:p>
    <w:p w:rsidR="006778BE" w:rsidRPr="00437306" w:rsidRDefault="006778BE" w:rsidP="006778BE">
      <w:pPr>
        <w:pStyle w:val="paragraph"/>
      </w:pPr>
      <w:r w:rsidRPr="00437306">
        <w:tab/>
        <w:t>(e)</w:t>
      </w:r>
      <w:r w:rsidRPr="00437306">
        <w:tab/>
        <w:t>who is to preside at meetings; and</w:t>
      </w:r>
    </w:p>
    <w:p w:rsidR="006778BE" w:rsidRPr="00437306" w:rsidRDefault="006778BE" w:rsidP="006778BE">
      <w:pPr>
        <w:pStyle w:val="paragraph"/>
      </w:pPr>
      <w:r w:rsidRPr="00437306">
        <w:tab/>
        <w:t>(f)</w:t>
      </w:r>
      <w:r w:rsidRPr="00437306">
        <w:tab/>
        <w:t>the number of creditors or contributories</w:t>
      </w:r>
      <w:r w:rsidRPr="00437306">
        <w:rPr>
          <w:i/>
        </w:rPr>
        <w:t xml:space="preserve"> </w:t>
      </w:r>
      <w:r w:rsidRPr="00437306">
        <w:t>required to constitute a quorum; and</w:t>
      </w:r>
    </w:p>
    <w:p w:rsidR="006778BE" w:rsidRPr="00437306" w:rsidRDefault="006778BE" w:rsidP="006778BE">
      <w:pPr>
        <w:pStyle w:val="paragraph"/>
      </w:pPr>
      <w:r w:rsidRPr="00437306">
        <w:tab/>
        <w:t>(g)</w:t>
      </w:r>
      <w:r w:rsidRPr="00437306">
        <w:tab/>
        <w:t>proxies and attorneys; and</w:t>
      </w:r>
    </w:p>
    <w:p w:rsidR="006778BE" w:rsidRPr="00437306" w:rsidRDefault="006778BE" w:rsidP="006778BE">
      <w:pPr>
        <w:pStyle w:val="paragraph"/>
      </w:pPr>
      <w:r w:rsidRPr="00437306">
        <w:tab/>
        <w:t>(h)</w:t>
      </w:r>
      <w:r w:rsidRPr="00437306">
        <w:tab/>
        <w:t>motions; and</w:t>
      </w:r>
    </w:p>
    <w:p w:rsidR="006778BE" w:rsidRPr="00437306" w:rsidRDefault="006778BE" w:rsidP="006778BE">
      <w:pPr>
        <w:pStyle w:val="paragraph"/>
      </w:pPr>
      <w:r w:rsidRPr="00437306">
        <w:tab/>
        <w:t>(i)</w:t>
      </w:r>
      <w:r w:rsidRPr="00437306">
        <w:tab/>
        <w:t>voting (including casting votes); and</w:t>
      </w:r>
    </w:p>
    <w:p w:rsidR="006778BE" w:rsidRPr="00437306" w:rsidRDefault="006778BE" w:rsidP="006778BE">
      <w:pPr>
        <w:pStyle w:val="paragraph"/>
      </w:pPr>
      <w:r w:rsidRPr="00437306">
        <w:tab/>
        <w:t>(j)</w:t>
      </w:r>
      <w:r w:rsidRPr="00437306">
        <w:tab/>
        <w:t>the circumstances in which a resolution must or may be put to creditors or contributories in a meeting; and</w:t>
      </w:r>
    </w:p>
    <w:p w:rsidR="006778BE" w:rsidRPr="00437306" w:rsidRDefault="006778BE" w:rsidP="006778BE">
      <w:pPr>
        <w:pStyle w:val="paragraph"/>
      </w:pPr>
      <w:r w:rsidRPr="00437306">
        <w:tab/>
        <w:t>(k)</w:t>
      </w:r>
      <w:r w:rsidRPr="00437306">
        <w:tab/>
        <w:t>the circumstances in which a resolution or a special resolution put to creditors or contributories in a meeting is passed; and</w:t>
      </w:r>
    </w:p>
    <w:p w:rsidR="006778BE" w:rsidRPr="00437306" w:rsidRDefault="006778BE" w:rsidP="006778BE">
      <w:pPr>
        <w:pStyle w:val="paragraph"/>
      </w:pPr>
      <w:r w:rsidRPr="00437306">
        <w:tab/>
        <w:t>(l)</w:t>
      </w:r>
      <w:r w:rsidRPr="00437306">
        <w:tab/>
        <w:t>facilities, including electronic communication facilities, to be available at meetings; and</w:t>
      </w:r>
    </w:p>
    <w:p w:rsidR="006778BE" w:rsidRPr="00437306" w:rsidRDefault="006778BE" w:rsidP="006778BE">
      <w:pPr>
        <w:pStyle w:val="paragraph"/>
      </w:pPr>
      <w:r w:rsidRPr="00437306">
        <w:tab/>
        <w:t>(m)</w:t>
      </w:r>
      <w:r w:rsidRPr="00437306">
        <w:tab/>
        <w:t>minutes; and</w:t>
      </w:r>
    </w:p>
    <w:p w:rsidR="006778BE" w:rsidRPr="00437306" w:rsidRDefault="006778BE" w:rsidP="006778BE">
      <w:pPr>
        <w:pStyle w:val="paragraph"/>
      </w:pPr>
      <w:r w:rsidRPr="00437306">
        <w:tab/>
        <w:t>(n)</w:t>
      </w:r>
      <w:r w:rsidRPr="00437306">
        <w:tab/>
        <w:t>costs in relation to meetings and security for those costs.</w:t>
      </w:r>
    </w:p>
    <w:p w:rsidR="006778BE" w:rsidRPr="00437306" w:rsidRDefault="006778BE" w:rsidP="006778BE">
      <w:pPr>
        <w:pStyle w:val="ActHead3"/>
        <w:pageBreakBefore/>
      </w:pPr>
      <w:bookmarkStart w:id="566" w:name="_Toc528574780"/>
      <w:r w:rsidRPr="00437306">
        <w:rPr>
          <w:rStyle w:val="CharDivNo"/>
        </w:rPr>
        <w:t>Division</w:t>
      </w:r>
      <w:r w:rsidR="00437306">
        <w:rPr>
          <w:rStyle w:val="CharDivNo"/>
        </w:rPr>
        <w:t> </w:t>
      </w:r>
      <w:r w:rsidRPr="00437306">
        <w:rPr>
          <w:rStyle w:val="CharDivNo"/>
        </w:rPr>
        <w:t>80</w:t>
      </w:r>
      <w:r w:rsidRPr="00437306">
        <w:t>—</w:t>
      </w:r>
      <w:r w:rsidRPr="00437306">
        <w:rPr>
          <w:rStyle w:val="CharDivText"/>
        </w:rPr>
        <w:t>Committees of inspection</w:t>
      </w:r>
      <w:bookmarkEnd w:id="566"/>
    </w:p>
    <w:p w:rsidR="006778BE" w:rsidRPr="00437306" w:rsidRDefault="006778BE" w:rsidP="006778BE">
      <w:pPr>
        <w:pStyle w:val="ActHead5"/>
      </w:pPr>
      <w:bookmarkStart w:id="567" w:name="_Toc528574781"/>
      <w:r w:rsidRPr="00437306">
        <w:rPr>
          <w:rStyle w:val="CharSectno"/>
        </w:rPr>
        <w:t>80</w:t>
      </w:r>
      <w:r w:rsidR="00437306">
        <w:rPr>
          <w:rStyle w:val="CharSectno"/>
        </w:rPr>
        <w:noBreakHyphen/>
      </w:r>
      <w:r w:rsidRPr="00437306">
        <w:rPr>
          <w:rStyle w:val="CharSectno"/>
        </w:rPr>
        <w:t>1</w:t>
      </w:r>
      <w:r w:rsidRPr="00437306">
        <w:t xml:space="preserve">  Simplified outline of this Division</w:t>
      </w:r>
      <w:bookmarkEnd w:id="567"/>
    </w:p>
    <w:p w:rsidR="006778BE" w:rsidRPr="00437306" w:rsidRDefault="006778BE" w:rsidP="006778BE">
      <w:pPr>
        <w:pStyle w:val="SOText"/>
      </w:pPr>
      <w:r w:rsidRPr="00437306">
        <w:t>Creditors of a company under external administration may decide that there is to be a committee of inspection to monitor the administration and to give assistance to the external administrator.</w:t>
      </w:r>
    </w:p>
    <w:p w:rsidR="006778BE" w:rsidRPr="00437306" w:rsidRDefault="006778BE" w:rsidP="006778BE">
      <w:pPr>
        <w:pStyle w:val="SOHeadItalic"/>
      </w:pPr>
      <w:r w:rsidRPr="00437306">
        <w:t>Appointing the committee</w:t>
      </w:r>
    </w:p>
    <w:p w:rsidR="006778BE" w:rsidRPr="00437306" w:rsidRDefault="006778BE" w:rsidP="006778BE">
      <w:pPr>
        <w:pStyle w:val="SOText"/>
      </w:pPr>
      <w:r w:rsidRPr="00437306">
        <w:t>Each of the following have rights to appoint members to the committee (and to remove those members and fill the vacancy):</w:t>
      </w:r>
    </w:p>
    <w:p w:rsidR="006778BE" w:rsidRPr="00437306" w:rsidRDefault="006778BE" w:rsidP="006778BE">
      <w:pPr>
        <w:pStyle w:val="SOPara"/>
      </w:pPr>
      <w:r w:rsidRPr="00437306">
        <w:tab/>
        <w:t>(a)</w:t>
      </w:r>
      <w:r w:rsidRPr="00437306">
        <w:tab/>
        <w:t>the creditors by resolution;</w:t>
      </w:r>
    </w:p>
    <w:p w:rsidR="006778BE" w:rsidRPr="00437306" w:rsidRDefault="006778BE" w:rsidP="006778BE">
      <w:pPr>
        <w:pStyle w:val="SOPara"/>
      </w:pPr>
      <w:r w:rsidRPr="00437306">
        <w:tab/>
        <w:t>(b)</w:t>
      </w:r>
      <w:r w:rsidRPr="00437306">
        <w:tab/>
        <w:t>a single creditor who is owed, or a group of creditors who together are owed, a large amount;</w:t>
      </w:r>
    </w:p>
    <w:p w:rsidR="006778BE" w:rsidRPr="00437306" w:rsidRDefault="006778BE" w:rsidP="006778BE">
      <w:pPr>
        <w:pStyle w:val="SOPara"/>
      </w:pPr>
      <w:r w:rsidRPr="00437306">
        <w:tab/>
        <w:t>(c)</w:t>
      </w:r>
      <w:r w:rsidRPr="00437306">
        <w:tab/>
        <w:t>a single employee who is owed, or a group of employees who together are owed, a large amount.</w:t>
      </w:r>
    </w:p>
    <w:p w:rsidR="006778BE" w:rsidRPr="00437306" w:rsidRDefault="006778BE" w:rsidP="006778BE">
      <w:pPr>
        <w:pStyle w:val="SOText"/>
      </w:pPr>
      <w:r w:rsidRPr="00437306">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rsidR="006778BE" w:rsidRPr="00437306" w:rsidRDefault="006778BE" w:rsidP="006778BE">
      <w:pPr>
        <w:pStyle w:val="SOText"/>
      </w:pPr>
      <w:r w:rsidRPr="00437306">
        <w:t>If a company is in a related group of companies (called a pooled group), creditors of all the companies may decide together that there is to be a committee of inspection for the group and appoint members of the committee.</w:t>
      </w:r>
    </w:p>
    <w:p w:rsidR="006778BE" w:rsidRPr="00437306" w:rsidRDefault="006778BE" w:rsidP="006778BE">
      <w:pPr>
        <w:pStyle w:val="SOHeadItalic"/>
      </w:pPr>
      <w:r w:rsidRPr="00437306">
        <w:t>Procedures and powers</w:t>
      </w:r>
    </w:p>
    <w:p w:rsidR="006778BE" w:rsidRPr="00437306" w:rsidRDefault="006778BE" w:rsidP="006778BE">
      <w:pPr>
        <w:pStyle w:val="SOText"/>
      </w:pPr>
      <w:r w:rsidRPr="00437306">
        <w:t>This Division also deals with the procedures and powers of committees of inspection (including requesting information, documents and reports from the external administrator and obtaining specialist advice).</w:t>
      </w:r>
    </w:p>
    <w:p w:rsidR="006778BE" w:rsidRPr="00437306" w:rsidRDefault="006778BE" w:rsidP="006778BE">
      <w:pPr>
        <w:pStyle w:val="SOText"/>
      </w:pPr>
      <w:r w:rsidRPr="00437306">
        <w:t>An external administrator of a company must have regard to directions of the committee but is not obliged to comply.</w:t>
      </w:r>
    </w:p>
    <w:p w:rsidR="006778BE" w:rsidRPr="00437306" w:rsidRDefault="006778BE" w:rsidP="006778BE">
      <w:pPr>
        <w:pStyle w:val="SOHeadItalic"/>
      </w:pPr>
      <w:r w:rsidRPr="00437306">
        <w:t>Review</w:t>
      </w:r>
    </w:p>
    <w:p w:rsidR="006778BE" w:rsidRPr="00437306" w:rsidRDefault="006778BE" w:rsidP="006778BE">
      <w:pPr>
        <w:pStyle w:val="SOText"/>
      </w:pPr>
      <w:r w:rsidRPr="00437306">
        <w:t>The Court may inquire into and make orders about the conduct of committees of inspection.</w:t>
      </w:r>
    </w:p>
    <w:p w:rsidR="006778BE" w:rsidRPr="00437306" w:rsidRDefault="006778BE" w:rsidP="006778BE">
      <w:pPr>
        <w:pStyle w:val="ActHead5"/>
      </w:pPr>
      <w:bookmarkStart w:id="568" w:name="_Toc528574782"/>
      <w:r w:rsidRPr="00437306">
        <w:rPr>
          <w:rStyle w:val="CharSectno"/>
        </w:rPr>
        <w:t>80</w:t>
      </w:r>
      <w:r w:rsidR="00437306">
        <w:rPr>
          <w:rStyle w:val="CharSectno"/>
        </w:rPr>
        <w:noBreakHyphen/>
      </w:r>
      <w:r w:rsidRPr="00437306">
        <w:rPr>
          <w:rStyle w:val="CharSectno"/>
        </w:rPr>
        <w:t>5</w:t>
      </w:r>
      <w:r w:rsidRPr="00437306">
        <w:t xml:space="preserve">  Application of sections</w:t>
      </w:r>
      <w:r w:rsidR="00437306">
        <w:t> </w:t>
      </w:r>
      <w:r w:rsidRPr="00437306">
        <w:t>80</w:t>
      </w:r>
      <w:r w:rsidR="00437306">
        <w:noBreakHyphen/>
      </w:r>
      <w:r w:rsidRPr="00437306">
        <w:t>10 to 80</w:t>
      </w:r>
      <w:r w:rsidR="00437306">
        <w:noBreakHyphen/>
      </w:r>
      <w:r w:rsidRPr="00437306">
        <w:t>25</w:t>
      </w:r>
      <w:bookmarkEnd w:id="568"/>
    </w:p>
    <w:p w:rsidR="006778BE" w:rsidRPr="00437306" w:rsidRDefault="006778BE" w:rsidP="006778BE">
      <w:pPr>
        <w:pStyle w:val="subsection"/>
      </w:pPr>
      <w:r w:rsidRPr="00437306">
        <w:tab/>
        <w:t>(1)</w:t>
      </w:r>
      <w:r w:rsidRPr="00437306">
        <w:tab/>
        <w:t>The rules in sections</w:t>
      </w:r>
      <w:r w:rsidR="00437306">
        <w:t> </w:t>
      </w:r>
      <w:r w:rsidRPr="00437306">
        <w:t>80</w:t>
      </w:r>
      <w:r w:rsidR="00437306">
        <w:noBreakHyphen/>
      </w:r>
      <w:r w:rsidRPr="00437306">
        <w:t>10 to 80</w:t>
      </w:r>
      <w:r w:rsidR="00437306">
        <w:noBreakHyphen/>
      </w:r>
      <w:r w:rsidRPr="00437306">
        <w:t>25 apply if the external administrator of a company convenes a meeting of creditors for the purpose of determining either or both of the following:</w:t>
      </w:r>
    </w:p>
    <w:p w:rsidR="006778BE" w:rsidRPr="00437306" w:rsidRDefault="006778BE" w:rsidP="006778BE">
      <w:pPr>
        <w:pStyle w:val="paragraph"/>
      </w:pPr>
      <w:r w:rsidRPr="00437306">
        <w:tab/>
        <w:t>(a)</w:t>
      </w:r>
      <w:r w:rsidRPr="00437306">
        <w:tab/>
        <w:t>whether there is to be a committee of inspection for the company;</w:t>
      </w:r>
    </w:p>
    <w:p w:rsidR="006778BE" w:rsidRPr="00437306" w:rsidRDefault="006778BE" w:rsidP="006778BE">
      <w:pPr>
        <w:pStyle w:val="paragraph"/>
      </w:pPr>
      <w:r w:rsidRPr="00437306">
        <w:tab/>
        <w:t>(b)</w:t>
      </w:r>
      <w:r w:rsidRPr="00437306">
        <w:tab/>
        <w:t>if there is, or is to be, a committee of inspection—who are to be appointed members of the committee.</w:t>
      </w:r>
    </w:p>
    <w:p w:rsidR="006778BE" w:rsidRPr="00437306" w:rsidRDefault="006778BE" w:rsidP="006778BE">
      <w:pPr>
        <w:pStyle w:val="subsection"/>
      </w:pPr>
      <w:r w:rsidRPr="00437306">
        <w:tab/>
        <w:t>(2)</w:t>
      </w:r>
      <w:r w:rsidRPr="00437306">
        <w:tab/>
        <w:t>However, those rules do not apply if the company is a member of a pooled group.</w:t>
      </w:r>
    </w:p>
    <w:p w:rsidR="006778BE" w:rsidRPr="00437306" w:rsidRDefault="006778BE" w:rsidP="006778BE">
      <w:pPr>
        <w:pStyle w:val="notetext"/>
      </w:pPr>
      <w:r w:rsidRPr="00437306">
        <w:t>Note:</w:t>
      </w:r>
      <w:r w:rsidRPr="00437306">
        <w:tab/>
        <w:t>Committees of inspection for pooled groups are dealt with in sections</w:t>
      </w:r>
      <w:r w:rsidR="00437306">
        <w:t> </w:t>
      </w:r>
      <w:r w:rsidRPr="00437306">
        <w:t>80</w:t>
      </w:r>
      <w:r w:rsidR="00437306">
        <w:noBreakHyphen/>
      </w:r>
      <w:r w:rsidRPr="00437306">
        <w:t>26 and 80</w:t>
      </w:r>
      <w:r w:rsidR="00437306">
        <w:noBreakHyphen/>
      </w:r>
      <w:r w:rsidRPr="00437306">
        <w:t>27.</w:t>
      </w:r>
    </w:p>
    <w:p w:rsidR="006778BE" w:rsidRPr="00437306" w:rsidRDefault="006778BE" w:rsidP="006778BE">
      <w:pPr>
        <w:pStyle w:val="ActHead5"/>
      </w:pPr>
      <w:bookmarkStart w:id="569" w:name="_Toc528574783"/>
      <w:r w:rsidRPr="00437306">
        <w:rPr>
          <w:rStyle w:val="CharSectno"/>
        </w:rPr>
        <w:t>80</w:t>
      </w:r>
      <w:r w:rsidR="00437306">
        <w:rPr>
          <w:rStyle w:val="CharSectno"/>
        </w:rPr>
        <w:noBreakHyphen/>
      </w:r>
      <w:r w:rsidRPr="00437306">
        <w:rPr>
          <w:rStyle w:val="CharSectno"/>
        </w:rPr>
        <w:t>10</w:t>
      </w:r>
      <w:r w:rsidRPr="00437306">
        <w:t xml:space="preserve">  Committee of inspection—company not a member of a pooled group</w:t>
      </w:r>
      <w:bookmarkEnd w:id="569"/>
    </w:p>
    <w:p w:rsidR="006778BE" w:rsidRPr="00437306" w:rsidRDefault="006778BE" w:rsidP="006778BE">
      <w:pPr>
        <w:pStyle w:val="subsection"/>
      </w:pPr>
      <w:r w:rsidRPr="00437306">
        <w:tab/>
      </w:r>
      <w:r w:rsidRPr="00437306">
        <w:tab/>
        <w:t>The creditors of a company may, by resolution, determine that there is to be a committee of inspection in relation to the external administration of the company.</w:t>
      </w:r>
    </w:p>
    <w:p w:rsidR="006778BE" w:rsidRPr="00437306" w:rsidRDefault="006778BE" w:rsidP="006778BE">
      <w:pPr>
        <w:pStyle w:val="ActHead5"/>
      </w:pPr>
      <w:bookmarkStart w:id="570" w:name="_Toc528574784"/>
      <w:r w:rsidRPr="00437306">
        <w:rPr>
          <w:rStyle w:val="CharSectno"/>
        </w:rPr>
        <w:t>80</w:t>
      </w:r>
      <w:r w:rsidR="00437306">
        <w:rPr>
          <w:rStyle w:val="CharSectno"/>
        </w:rPr>
        <w:noBreakHyphen/>
      </w:r>
      <w:r w:rsidRPr="00437306">
        <w:rPr>
          <w:rStyle w:val="CharSectno"/>
        </w:rPr>
        <w:t>15</w:t>
      </w:r>
      <w:r w:rsidRPr="00437306">
        <w:t xml:space="preserve">  Appointment and removal of members of committee of inspection by creditors generally</w:t>
      </w:r>
      <w:bookmarkEnd w:id="570"/>
    </w:p>
    <w:p w:rsidR="006778BE" w:rsidRPr="00437306" w:rsidRDefault="006778BE" w:rsidP="006778BE">
      <w:pPr>
        <w:pStyle w:val="subsection"/>
      </w:pPr>
      <w:r w:rsidRPr="00437306">
        <w:tab/>
        <w:t>(1)</w:t>
      </w:r>
      <w:r w:rsidRPr="00437306">
        <w:tab/>
        <w:t>The creditors of a company may, by resolution, appoint members of a committee of inspection in relation to the external administration of the company.</w:t>
      </w:r>
    </w:p>
    <w:p w:rsidR="006778BE" w:rsidRPr="00437306" w:rsidRDefault="006778BE" w:rsidP="006778BE">
      <w:pPr>
        <w:pStyle w:val="subsection"/>
      </w:pPr>
      <w:r w:rsidRPr="00437306">
        <w:tab/>
        <w:t>(2)</w:t>
      </w:r>
      <w:r w:rsidRPr="00437306">
        <w:tab/>
        <w:t>The creditors of a company may by resolution:</w:t>
      </w:r>
    </w:p>
    <w:p w:rsidR="006778BE" w:rsidRPr="00437306" w:rsidRDefault="006778BE" w:rsidP="006778BE">
      <w:pPr>
        <w:pStyle w:val="paragraph"/>
      </w:pPr>
      <w:r w:rsidRPr="00437306">
        <w:tab/>
        <w:t>(a)</w:t>
      </w:r>
      <w:r w:rsidRPr="00437306">
        <w:tab/>
        <w:t>remove a person appointed as a member of the committee under this section; and</w:t>
      </w:r>
    </w:p>
    <w:p w:rsidR="006778BE" w:rsidRPr="00437306" w:rsidRDefault="006778BE" w:rsidP="006778BE">
      <w:pPr>
        <w:pStyle w:val="paragraph"/>
      </w:pPr>
      <w:r w:rsidRPr="00437306">
        <w:tab/>
        <w:t>(b)</w:t>
      </w:r>
      <w:r w:rsidRPr="00437306">
        <w:tab/>
        <w:t>appoint another person to fill a vacancy in the office of a member of the committee of inspection appointed under this section.</w:t>
      </w:r>
    </w:p>
    <w:p w:rsidR="006778BE" w:rsidRPr="00437306" w:rsidRDefault="006778BE" w:rsidP="006778BE">
      <w:pPr>
        <w:pStyle w:val="subsection"/>
      </w:pPr>
      <w:r w:rsidRPr="00437306">
        <w:tab/>
        <w:t>(3)</w:t>
      </w:r>
      <w:r w:rsidRPr="00437306">
        <w:tab/>
        <w:t>A person is not entitled to vote on a resolution to appoint or remove a member of a committee of inspection under this section if:</w:t>
      </w:r>
    </w:p>
    <w:p w:rsidR="006778BE" w:rsidRPr="00437306" w:rsidRDefault="006778BE" w:rsidP="006778BE">
      <w:pPr>
        <w:pStyle w:val="paragraph"/>
      </w:pPr>
      <w:r w:rsidRPr="00437306">
        <w:tab/>
        <w:t>(a)</w:t>
      </w:r>
      <w:r w:rsidRPr="00437306">
        <w:tab/>
        <w:t>the person, acting either alone or with others, appoints a person as a member of the committee under section</w:t>
      </w:r>
      <w:r w:rsidR="00437306">
        <w:t> </w:t>
      </w:r>
      <w:r w:rsidRPr="00437306">
        <w:t>80</w:t>
      </w:r>
      <w:r w:rsidR="00437306">
        <w:noBreakHyphen/>
      </w:r>
      <w:r w:rsidRPr="00437306">
        <w:t>20; or</w:t>
      </w:r>
    </w:p>
    <w:p w:rsidR="006778BE" w:rsidRPr="00437306" w:rsidRDefault="006778BE" w:rsidP="006778BE">
      <w:pPr>
        <w:pStyle w:val="paragraph"/>
      </w:pPr>
      <w:r w:rsidRPr="00437306">
        <w:tab/>
        <w:t>(b)</w:t>
      </w:r>
      <w:r w:rsidRPr="00437306">
        <w:tab/>
        <w:t>the person, acting either alone or with others, appoints a person as a member of the committee under section</w:t>
      </w:r>
      <w:r w:rsidR="00437306">
        <w:t> </w:t>
      </w:r>
      <w:r w:rsidRPr="00437306">
        <w:t>80</w:t>
      </w:r>
      <w:r w:rsidR="00437306">
        <w:noBreakHyphen/>
      </w:r>
      <w:r w:rsidRPr="00437306">
        <w:t>25.</w:t>
      </w:r>
    </w:p>
    <w:p w:rsidR="006778BE" w:rsidRPr="00437306" w:rsidRDefault="006778BE" w:rsidP="006778BE">
      <w:pPr>
        <w:pStyle w:val="ActHead5"/>
      </w:pPr>
      <w:bookmarkStart w:id="571" w:name="_Toc528574785"/>
      <w:r w:rsidRPr="00437306">
        <w:rPr>
          <w:rStyle w:val="CharSectno"/>
        </w:rPr>
        <w:t>80</w:t>
      </w:r>
      <w:r w:rsidR="00437306">
        <w:rPr>
          <w:rStyle w:val="CharSectno"/>
        </w:rPr>
        <w:noBreakHyphen/>
      </w:r>
      <w:r w:rsidRPr="00437306">
        <w:rPr>
          <w:rStyle w:val="CharSectno"/>
        </w:rPr>
        <w:t>20</w:t>
      </w:r>
      <w:r w:rsidRPr="00437306">
        <w:t xml:space="preserve">  Appointment of committee member by large creditor</w:t>
      </w:r>
      <w:bookmarkEnd w:id="571"/>
    </w:p>
    <w:p w:rsidR="006778BE" w:rsidRPr="00437306" w:rsidRDefault="006778BE" w:rsidP="006778BE">
      <w:pPr>
        <w:pStyle w:val="subsection"/>
      </w:pPr>
      <w:r w:rsidRPr="00437306">
        <w:tab/>
        <w:t>(1)</w:t>
      </w:r>
      <w:r w:rsidRPr="00437306">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rsidR="006778BE" w:rsidRPr="00437306" w:rsidRDefault="006778BE" w:rsidP="006778BE">
      <w:pPr>
        <w:pStyle w:val="subsection"/>
      </w:pPr>
      <w:r w:rsidRPr="00437306">
        <w:tab/>
        <w:t>(2)</w:t>
      </w:r>
      <w:r w:rsidRPr="00437306">
        <w:tab/>
        <w:t>If a creditor or a group of creditors appoints a person as a member of a committee of inspection under this section, the creditor or group of creditors may:</w:t>
      </w:r>
    </w:p>
    <w:p w:rsidR="006778BE" w:rsidRPr="00437306" w:rsidRDefault="006778BE" w:rsidP="006778BE">
      <w:pPr>
        <w:pStyle w:val="paragraph"/>
      </w:pPr>
      <w:r w:rsidRPr="00437306">
        <w:tab/>
        <w:t>(a)</w:t>
      </w:r>
      <w:r w:rsidRPr="00437306">
        <w:tab/>
        <w:t>remove the person as a member of the committee; and</w:t>
      </w:r>
    </w:p>
    <w:p w:rsidR="006778BE" w:rsidRPr="00437306" w:rsidRDefault="006778BE" w:rsidP="006778BE">
      <w:pPr>
        <w:pStyle w:val="paragraph"/>
      </w:pPr>
      <w:r w:rsidRPr="00437306">
        <w:tab/>
        <w:t>(b)</w:t>
      </w:r>
      <w:r w:rsidRPr="00437306">
        <w:tab/>
        <w:t>appoint another person to fill a vacancy in the office of that member of the committee.</w:t>
      </w:r>
    </w:p>
    <w:p w:rsidR="006778BE" w:rsidRPr="00437306" w:rsidRDefault="006778BE" w:rsidP="006778BE">
      <w:pPr>
        <w:pStyle w:val="subsection"/>
      </w:pPr>
      <w:r w:rsidRPr="00437306">
        <w:tab/>
        <w:t>(3)</w:t>
      </w:r>
      <w:r w:rsidRPr="00437306">
        <w:tab/>
        <w:t xml:space="preserve">A creditor, acting either alone or with others, is not entitled to appoint a person as a member of a committee of inspection under </w:t>
      </w:r>
      <w:r w:rsidR="00437306">
        <w:t>subsection (</w:t>
      </w:r>
      <w:r w:rsidRPr="00437306">
        <w:t>1) if:</w:t>
      </w:r>
    </w:p>
    <w:p w:rsidR="006778BE" w:rsidRPr="00437306" w:rsidRDefault="006778BE" w:rsidP="006778BE">
      <w:pPr>
        <w:pStyle w:val="paragraph"/>
      </w:pPr>
      <w:r w:rsidRPr="00437306">
        <w:tab/>
        <w:t>(a)</w:t>
      </w:r>
      <w:r w:rsidRPr="00437306">
        <w:tab/>
        <w:t>the creditor votes on a resolution to appoint or remove a member of the committee under section</w:t>
      </w:r>
      <w:r w:rsidR="00437306">
        <w:t> </w:t>
      </w:r>
      <w:r w:rsidRPr="00437306">
        <w:t>80</w:t>
      </w:r>
      <w:r w:rsidR="00437306">
        <w:noBreakHyphen/>
      </w:r>
      <w:r w:rsidRPr="00437306">
        <w:t>15; or</w:t>
      </w:r>
    </w:p>
    <w:p w:rsidR="006778BE" w:rsidRPr="00437306" w:rsidRDefault="006778BE" w:rsidP="006778BE">
      <w:pPr>
        <w:pStyle w:val="paragraph"/>
      </w:pPr>
      <w:r w:rsidRPr="00437306">
        <w:tab/>
        <w:t>(b)</w:t>
      </w:r>
      <w:r w:rsidRPr="00437306">
        <w:tab/>
        <w:t>the creditor, acting either alone or with others, appoints a member of the committee under subsection</w:t>
      </w:r>
      <w:r w:rsidR="00437306">
        <w:t> </w:t>
      </w:r>
      <w:r w:rsidRPr="00437306">
        <w:t>80</w:t>
      </w:r>
      <w:r w:rsidR="00437306">
        <w:noBreakHyphen/>
      </w:r>
      <w:r w:rsidRPr="00437306">
        <w:t>25(1); or</w:t>
      </w:r>
    </w:p>
    <w:p w:rsidR="006778BE" w:rsidRPr="00437306" w:rsidRDefault="006778BE" w:rsidP="006778BE">
      <w:pPr>
        <w:pStyle w:val="paragraph"/>
      </w:pPr>
      <w:r w:rsidRPr="00437306">
        <w:tab/>
        <w:t>(c)</w:t>
      </w:r>
      <w:r w:rsidRPr="00437306">
        <w:tab/>
        <w:t xml:space="preserve">the creditor, acting either alone or with others, has already appointed a member of the committee under </w:t>
      </w:r>
      <w:r w:rsidR="00437306">
        <w:t>subsection (</w:t>
      </w:r>
      <w:r w:rsidRPr="00437306">
        <w:t>1) of this section.</w:t>
      </w:r>
    </w:p>
    <w:p w:rsidR="006778BE" w:rsidRPr="00437306" w:rsidRDefault="006778BE" w:rsidP="006778BE">
      <w:pPr>
        <w:pStyle w:val="ActHead5"/>
      </w:pPr>
      <w:bookmarkStart w:id="572" w:name="_Toc528574786"/>
      <w:r w:rsidRPr="00437306">
        <w:rPr>
          <w:rStyle w:val="CharSectno"/>
        </w:rPr>
        <w:t>80</w:t>
      </w:r>
      <w:r w:rsidR="00437306">
        <w:rPr>
          <w:rStyle w:val="CharSectno"/>
        </w:rPr>
        <w:noBreakHyphen/>
      </w:r>
      <w:r w:rsidRPr="00437306">
        <w:rPr>
          <w:rStyle w:val="CharSectno"/>
        </w:rPr>
        <w:t>25</w:t>
      </w:r>
      <w:r w:rsidRPr="00437306">
        <w:t xml:space="preserve">  Appointment of committee member by employees</w:t>
      </w:r>
      <w:bookmarkEnd w:id="572"/>
    </w:p>
    <w:p w:rsidR="006778BE" w:rsidRPr="00437306" w:rsidRDefault="006778BE" w:rsidP="006778BE">
      <w:pPr>
        <w:pStyle w:val="subsection"/>
      </w:pPr>
      <w:r w:rsidRPr="00437306">
        <w:tab/>
        <w:t>(1)</w:t>
      </w:r>
      <w:r w:rsidRPr="00437306">
        <w:tab/>
        <w:t>Either:</w:t>
      </w:r>
    </w:p>
    <w:p w:rsidR="006778BE" w:rsidRPr="00437306" w:rsidRDefault="006778BE" w:rsidP="006778BE">
      <w:pPr>
        <w:pStyle w:val="paragraph"/>
      </w:pPr>
      <w:r w:rsidRPr="00437306">
        <w:tab/>
        <w:t>(a)</w:t>
      </w:r>
      <w:r w:rsidRPr="00437306">
        <w:tab/>
        <w:t>an employee of the company; or</w:t>
      </w:r>
    </w:p>
    <w:p w:rsidR="006778BE" w:rsidRPr="00437306" w:rsidRDefault="006778BE" w:rsidP="006778BE">
      <w:pPr>
        <w:pStyle w:val="paragraph"/>
      </w:pPr>
      <w:r w:rsidRPr="00437306">
        <w:tab/>
        <w:t>(b)</w:t>
      </w:r>
      <w:r w:rsidRPr="00437306">
        <w:tab/>
        <w:t>employees of the company;</w:t>
      </w:r>
    </w:p>
    <w:p w:rsidR="006778BE" w:rsidRPr="00437306" w:rsidRDefault="006778BE" w:rsidP="006778BE">
      <w:pPr>
        <w:pStyle w:val="subsection2"/>
      </w:pPr>
      <w:r w:rsidRPr="00437306">
        <w:t>representing at least 50% in value of entitlements owed to or in respect of employees by the company may appoint a person as a member of the committee of inspection to represent the employees.</w:t>
      </w:r>
    </w:p>
    <w:p w:rsidR="006778BE" w:rsidRPr="00437306" w:rsidRDefault="006778BE" w:rsidP="006778BE">
      <w:pPr>
        <w:pStyle w:val="subsection"/>
      </w:pPr>
      <w:r w:rsidRPr="00437306">
        <w:tab/>
        <w:t>(2)</w:t>
      </w:r>
      <w:r w:rsidRPr="00437306">
        <w:tab/>
        <w:t>If an employee or a group of employees appoints a person as a member of a committee of inspection under this section, the employee or group of employees may:</w:t>
      </w:r>
    </w:p>
    <w:p w:rsidR="006778BE" w:rsidRPr="00437306" w:rsidRDefault="006778BE" w:rsidP="006778BE">
      <w:pPr>
        <w:pStyle w:val="paragraph"/>
      </w:pPr>
      <w:r w:rsidRPr="00437306">
        <w:tab/>
        <w:t>(a)</w:t>
      </w:r>
      <w:r w:rsidRPr="00437306">
        <w:tab/>
        <w:t>remove the person as a member of the committee; and</w:t>
      </w:r>
    </w:p>
    <w:p w:rsidR="006778BE" w:rsidRPr="00437306" w:rsidRDefault="006778BE" w:rsidP="006778BE">
      <w:pPr>
        <w:pStyle w:val="paragraph"/>
      </w:pPr>
      <w:r w:rsidRPr="00437306">
        <w:tab/>
        <w:t>(b)</w:t>
      </w:r>
      <w:r w:rsidRPr="00437306">
        <w:tab/>
        <w:t>appoint another person to fill a vacancy in the office of that member of the committee.</w:t>
      </w:r>
    </w:p>
    <w:p w:rsidR="006778BE" w:rsidRPr="00437306" w:rsidRDefault="006778BE" w:rsidP="006778BE">
      <w:pPr>
        <w:pStyle w:val="subsection"/>
      </w:pPr>
      <w:r w:rsidRPr="00437306">
        <w:tab/>
        <w:t>(3)</w:t>
      </w:r>
      <w:r w:rsidRPr="00437306">
        <w:tab/>
        <w:t xml:space="preserve">An employee, acting either alone or with others, is not entitled to appoint a person as a member of a committee of inspection under </w:t>
      </w:r>
      <w:r w:rsidR="00437306">
        <w:t>subsection (</w:t>
      </w:r>
      <w:r w:rsidRPr="00437306">
        <w:t>1) if:</w:t>
      </w:r>
    </w:p>
    <w:p w:rsidR="006778BE" w:rsidRPr="00437306" w:rsidRDefault="006778BE" w:rsidP="006778BE">
      <w:pPr>
        <w:pStyle w:val="paragraph"/>
      </w:pPr>
      <w:r w:rsidRPr="00437306">
        <w:tab/>
        <w:t>(a)</w:t>
      </w:r>
      <w:r w:rsidRPr="00437306">
        <w:tab/>
        <w:t>the employee votes on a resolution to appoint or remove a member of the committee under section</w:t>
      </w:r>
      <w:r w:rsidR="00437306">
        <w:t> </w:t>
      </w:r>
      <w:r w:rsidRPr="00437306">
        <w:t>80</w:t>
      </w:r>
      <w:r w:rsidR="00437306">
        <w:noBreakHyphen/>
      </w:r>
      <w:r w:rsidRPr="00437306">
        <w:t>15; or</w:t>
      </w:r>
    </w:p>
    <w:p w:rsidR="006778BE" w:rsidRPr="00437306" w:rsidRDefault="006778BE" w:rsidP="006778BE">
      <w:pPr>
        <w:pStyle w:val="paragraph"/>
      </w:pPr>
      <w:r w:rsidRPr="00437306">
        <w:tab/>
        <w:t>(b)</w:t>
      </w:r>
      <w:r w:rsidRPr="00437306">
        <w:tab/>
        <w:t>the employee, acting either alone or with others, appoints a member of the committee under subsection</w:t>
      </w:r>
      <w:r w:rsidR="00437306">
        <w:t> </w:t>
      </w:r>
      <w:r w:rsidRPr="00437306">
        <w:t>80</w:t>
      </w:r>
      <w:r w:rsidR="00437306">
        <w:noBreakHyphen/>
      </w:r>
      <w:r w:rsidRPr="00437306">
        <w:t>20(1); or</w:t>
      </w:r>
    </w:p>
    <w:p w:rsidR="006778BE" w:rsidRPr="00437306" w:rsidRDefault="006778BE" w:rsidP="006778BE">
      <w:pPr>
        <w:pStyle w:val="paragraph"/>
      </w:pPr>
      <w:r w:rsidRPr="00437306">
        <w:tab/>
        <w:t>(c)</w:t>
      </w:r>
      <w:r w:rsidRPr="00437306">
        <w:tab/>
        <w:t xml:space="preserve">the employee, acting either alone or with others, has already appointed a member of the committee under </w:t>
      </w:r>
      <w:r w:rsidR="00437306">
        <w:t>subsection (</w:t>
      </w:r>
      <w:r w:rsidRPr="00437306">
        <w:t>1) of this section.</w:t>
      </w:r>
    </w:p>
    <w:p w:rsidR="006778BE" w:rsidRPr="00437306" w:rsidRDefault="006778BE" w:rsidP="006778BE">
      <w:pPr>
        <w:pStyle w:val="subsection"/>
      </w:pPr>
      <w:r w:rsidRPr="00437306">
        <w:tab/>
        <w:t>(4)</w:t>
      </w:r>
      <w:r w:rsidRPr="00437306">
        <w:tab/>
        <w:t>In this section:</w:t>
      </w:r>
    </w:p>
    <w:p w:rsidR="006778BE" w:rsidRPr="00437306" w:rsidRDefault="006778BE" w:rsidP="006778BE">
      <w:pPr>
        <w:pStyle w:val="Definition"/>
      </w:pPr>
      <w:r w:rsidRPr="00437306">
        <w:rPr>
          <w:b/>
          <w:i/>
        </w:rPr>
        <w:t>employee</w:t>
      </w:r>
      <w:r w:rsidRPr="00437306">
        <w:t xml:space="preserve"> of a company has the same meaning as in Part</w:t>
      </w:r>
      <w:r w:rsidR="00437306">
        <w:t> </w:t>
      </w:r>
      <w:r w:rsidRPr="00437306">
        <w:t>5.8A.</w:t>
      </w:r>
    </w:p>
    <w:p w:rsidR="006778BE" w:rsidRPr="00437306" w:rsidRDefault="006778BE" w:rsidP="006778BE">
      <w:pPr>
        <w:pStyle w:val="Definition"/>
      </w:pPr>
      <w:r w:rsidRPr="00437306">
        <w:rPr>
          <w:b/>
          <w:i/>
        </w:rPr>
        <w:t xml:space="preserve">entitlements </w:t>
      </w:r>
      <w:r w:rsidRPr="00437306">
        <w:t>of an employee of a company has the same meaning as in Part</w:t>
      </w:r>
      <w:r w:rsidR="00437306">
        <w:t> </w:t>
      </w:r>
      <w:r w:rsidRPr="00437306">
        <w:t>5.8A.</w:t>
      </w:r>
    </w:p>
    <w:p w:rsidR="006778BE" w:rsidRPr="00437306" w:rsidRDefault="006778BE" w:rsidP="006778BE">
      <w:pPr>
        <w:pStyle w:val="ActHead5"/>
      </w:pPr>
      <w:bookmarkStart w:id="573" w:name="_Toc528574787"/>
      <w:r w:rsidRPr="00437306">
        <w:rPr>
          <w:rStyle w:val="CharSectno"/>
        </w:rPr>
        <w:t>80</w:t>
      </w:r>
      <w:r w:rsidR="00437306">
        <w:rPr>
          <w:rStyle w:val="CharSectno"/>
        </w:rPr>
        <w:noBreakHyphen/>
      </w:r>
      <w:r w:rsidRPr="00437306">
        <w:rPr>
          <w:rStyle w:val="CharSectno"/>
        </w:rPr>
        <w:t>26</w:t>
      </w:r>
      <w:r w:rsidRPr="00437306">
        <w:t xml:space="preserve">  Committee of inspection—pooled groups</w:t>
      </w:r>
      <w:bookmarkEnd w:id="573"/>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 each company that is a member of a pooled group is being wound up.</w:t>
      </w:r>
    </w:p>
    <w:p w:rsidR="006778BE" w:rsidRPr="00437306" w:rsidRDefault="006778BE" w:rsidP="006778BE">
      <w:pPr>
        <w:pStyle w:val="SubsectionHead"/>
      </w:pPr>
      <w:r w:rsidRPr="00437306">
        <w:t>Meeting to form a committee of inspection for a pooled group</w:t>
      </w:r>
    </w:p>
    <w:p w:rsidR="006778BE" w:rsidRPr="00437306" w:rsidRDefault="006778BE" w:rsidP="006778BE">
      <w:pPr>
        <w:pStyle w:val="subsection"/>
      </w:pPr>
      <w:r w:rsidRPr="00437306">
        <w:tab/>
        <w:t>(2)</w:t>
      </w:r>
      <w:r w:rsidRPr="00437306">
        <w:tab/>
        <w:t>The external administrator or external administrators must, if directed to do so under section</w:t>
      </w:r>
      <w:r w:rsidR="00437306">
        <w:t> </w:t>
      </w:r>
      <w:r w:rsidRPr="00437306">
        <w:t>80</w:t>
      </w:r>
      <w:r w:rsidR="00437306">
        <w:noBreakHyphen/>
      </w:r>
      <w:r w:rsidRPr="00437306">
        <w:t>27,</w:t>
      </w:r>
      <w:r w:rsidRPr="00437306">
        <w:rPr>
          <w:i/>
        </w:rPr>
        <w:t xml:space="preserve"> </w:t>
      </w:r>
      <w:r w:rsidRPr="00437306">
        <w:t>convene a meeting, on a consolidated basis, of the creditors of all of the companies for the purposes of determining either or both of the following:</w:t>
      </w:r>
    </w:p>
    <w:p w:rsidR="006778BE" w:rsidRPr="00437306" w:rsidRDefault="006778BE" w:rsidP="006778BE">
      <w:pPr>
        <w:pStyle w:val="paragraph"/>
      </w:pPr>
      <w:r w:rsidRPr="00437306">
        <w:tab/>
        <w:t>(a)</w:t>
      </w:r>
      <w:r w:rsidRPr="00437306">
        <w:tab/>
        <w:t>whether there is to be a committee of inspection for the pooled group;</w:t>
      </w:r>
    </w:p>
    <w:p w:rsidR="006778BE" w:rsidRPr="00437306" w:rsidRDefault="006778BE" w:rsidP="006778BE">
      <w:pPr>
        <w:pStyle w:val="paragraph"/>
      </w:pPr>
      <w:r w:rsidRPr="00437306">
        <w:tab/>
        <w:t>(b)</w:t>
      </w:r>
      <w:r w:rsidRPr="00437306">
        <w:tab/>
        <w:t>if there is, or is to be, a committee of inspection for the pooled group—who are to be appointed members of the committee.</w:t>
      </w:r>
    </w:p>
    <w:p w:rsidR="006778BE" w:rsidRPr="00437306" w:rsidRDefault="006778BE" w:rsidP="006778BE">
      <w:pPr>
        <w:pStyle w:val="SubsectionHead"/>
      </w:pPr>
      <w:r w:rsidRPr="00437306">
        <w:t>Committee of inspection for a pooled group becomes the committee of inspection for each member of the pooled group</w:t>
      </w:r>
    </w:p>
    <w:p w:rsidR="006778BE" w:rsidRPr="00437306" w:rsidRDefault="006778BE" w:rsidP="006778BE">
      <w:pPr>
        <w:pStyle w:val="subsection"/>
      </w:pPr>
      <w:r w:rsidRPr="00437306">
        <w:tab/>
        <w:t>(3)</w:t>
      </w:r>
      <w:r w:rsidRPr="00437306">
        <w:tab/>
        <w:t>A committee of inspection for a pooled group is taken to be a committee of inspection for each company that is a member of the pooled group.</w:t>
      </w:r>
    </w:p>
    <w:p w:rsidR="006778BE" w:rsidRPr="00437306" w:rsidRDefault="006778BE" w:rsidP="006778BE">
      <w:pPr>
        <w:pStyle w:val="SubsectionHead"/>
      </w:pPr>
      <w:r w:rsidRPr="00437306">
        <w:t>Existing committee of inspection for a member of a pooled group ceases to exist</w:t>
      </w:r>
    </w:p>
    <w:p w:rsidR="006778BE" w:rsidRPr="00437306" w:rsidRDefault="006778BE" w:rsidP="006778BE">
      <w:pPr>
        <w:pStyle w:val="subsection"/>
      </w:pPr>
      <w:r w:rsidRPr="00437306">
        <w:tab/>
        <w:t>(4)</w:t>
      </w:r>
      <w:r w:rsidRPr="00437306">
        <w:tab/>
        <w:t>If:</w:t>
      </w:r>
    </w:p>
    <w:p w:rsidR="006778BE" w:rsidRPr="00437306" w:rsidRDefault="006778BE" w:rsidP="006778BE">
      <w:pPr>
        <w:pStyle w:val="paragraph"/>
      </w:pPr>
      <w:r w:rsidRPr="00437306">
        <w:tab/>
        <w:t>(a)</w:t>
      </w:r>
      <w:r w:rsidRPr="00437306">
        <w:tab/>
        <w:t>at the meeting, it is resolved that there is to be a committee of inspection for the pooled group; and</w:t>
      </w:r>
    </w:p>
    <w:p w:rsidR="006778BE" w:rsidRPr="00437306" w:rsidRDefault="006778BE" w:rsidP="006778BE">
      <w:pPr>
        <w:pStyle w:val="paragraph"/>
      </w:pPr>
      <w:r w:rsidRPr="00437306">
        <w:tab/>
        <w:t>(b)</w:t>
      </w:r>
      <w:r w:rsidRPr="00437306">
        <w:tab/>
        <w:t>immediately before the meeting, a committee of inspection was in existence for a company that is a member of the pooled group;</w:t>
      </w:r>
    </w:p>
    <w:p w:rsidR="006778BE" w:rsidRPr="00437306" w:rsidRDefault="006778BE" w:rsidP="006778BE">
      <w:pPr>
        <w:pStyle w:val="subsection2"/>
      </w:pPr>
      <w:r w:rsidRPr="00437306">
        <w:t xml:space="preserve">the committee mentioned in </w:t>
      </w:r>
      <w:r w:rsidR="00437306">
        <w:t>paragraph (</w:t>
      </w:r>
      <w:r w:rsidRPr="00437306">
        <w:t xml:space="preserve">b) ceases to exist when the resolution mentioned in </w:t>
      </w:r>
      <w:r w:rsidR="00437306">
        <w:t>paragraph (</w:t>
      </w:r>
      <w:r w:rsidRPr="00437306">
        <w:t>a) is passed.</w:t>
      </w:r>
    </w:p>
    <w:p w:rsidR="006778BE" w:rsidRPr="00437306" w:rsidRDefault="006778BE" w:rsidP="006778BE">
      <w:pPr>
        <w:pStyle w:val="SubsectionHead"/>
      </w:pPr>
      <w:r w:rsidRPr="00437306">
        <w:t>Rules relating to companies under external administration who are members of a pooled group</w:t>
      </w:r>
    </w:p>
    <w:p w:rsidR="006778BE" w:rsidRPr="00437306" w:rsidRDefault="006778BE" w:rsidP="006778BE">
      <w:pPr>
        <w:pStyle w:val="subsection"/>
      </w:pPr>
      <w:r w:rsidRPr="00437306">
        <w:tab/>
        <w:t>(5)</w:t>
      </w:r>
      <w:r w:rsidRPr="00437306">
        <w:tab/>
        <w:t>The Insolvency Practice Rules may provide for and in relation to meetings in relation to the external administration of companies that are members of a pooled group (</w:t>
      </w:r>
      <w:r w:rsidRPr="00437306">
        <w:rPr>
          <w:b/>
          <w:i/>
        </w:rPr>
        <w:t>pooled group meetings</w:t>
      </w:r>
      <w:r w:rsidRPr="00437306">
        <w:t>).</w:t>
      </w:r>
    </w:p>
    <w:p w:rsidR="006778BE" w:rsidRPr="00437306" w:rsidRDefault="006778BE" w:rsidP="006778BE">
      <w:pPr>
        <w:pStyle w:val="subsection"/>
      </w:pPr>
      <w:r w:rsidRPr="00437306">
        <w:tab/>
        <w:t>(6)</w:t>
      </w:r>
      <w:r w:rsidRPr="00437306">
        <w:tab/>
        <w:t xml:space="preserve">Without limiting </w:t>
      </w:r>
      <w:r w:rsidR="00437306">
        <w:t>subsection (</w:t>
      </w:r>
      <w:r w:rsidRPr="00437306">
        <w:t>5), the Insolvency Practice Rules may provide for and in relation to:</w:t>
      </w:r>
    </w:p>
    <w:p w:rsidR="006778BE" w:rsidRPr="00437306" w:rsidRDefault="006778BE" w:rsidP="006778BE">
      <w:pPr>
        <w:pStyle w:val="paragraph"/>
      </w:pPr>
      <w:r w:rsidRPr="00437306">
        <w:tab/>
        <w:t>(a)</w:t>
      </w:r>
      <w:r w:rsidRPr="00437306">
        <w:tab/>
        <w:t>other circumstances in which pooled group meetings must or may be convened; and</w:t>
      </w:r>
    </w:p>
    <w:p w:rsidR="006778BE" w:rsidRPr="00437306" w:rsidRDefault="006778BE" w:rsidP="006778BE">
      <w:pPr>
        <w:pStyle w:val="paragraph"/>
      </w:pPr>
      <w:r w:rsidRPr="00437306">
        <w:tab/>
        <w:t>(b)</w:t>
      </w:r>
      <w:r w:rsidRPr="00437306">
        <w:tab/>
        <w:t>voting (including casting votes) at pooled group meetings; and</w:t>
      </w:r>
    </w:p>
    <w:p w:rsidR="006778BE" w:rsidRPr="00437306" w:rsidRDefault="006778BE" w:rsidP="006778BE">
      <w:pPr>
        <w:pStyle w:val="paragraph"/>
      </w:pPr>
      <w:r w:rsidRPr="00437306">
        <w:tab/>
        <w:t>(c)</w:t>
      </w:r>
      <w:r w:rsidRPr="00437306">
        <w:tab/>
        <w:t>the circumstances in which a resolution or a special resolution put to creditors or contributories in a pooled group meeting is passed; and</w:t>
      </w:r>
    </w:p>
    <w:p w:rsidR="006778BE" w:rsidRPr="00437306" w:rsidRDefault="006778BE" w:rsidP="006778BE">
      <w:pPr>
        <w:pStyle w:val="paragraph"/>
      </w:pPr>
      <w:r w:rsidRPr="00437306">
        <w:tab/>
        <w:t>(d)</w:t>
      </w:r>
      <w:r w:rsidRPr="00437306">
        <w:tab/>
        <w:t>costs in relation to pooled group meetings and security for those costs.</w:t>
      </w:r>
    </w:p>
    <w:p w:rsidR="006778BE" w:rsidRPr="00437306" w:rsidRDefault="006778BE" w:rsidP="006778BE">
      <w:pPr>
        <w:pStyle w:val="ActHead5"/>
      </w:pPr>
      <w:bookmarkStart w:id="574" w:name="_Toc528574788"/>
      <w:r w:rsidRPr="00437306">
        <w:rPr>
          <w:rStyle w:val="CharSectno"/>
        </w:rPr>
        <w:t>80</w:t>
      </w:r>
      <w:r w:rsidR="00437306">
        <w:rPr>
          <w:rStyle w:val="CharSectno"/>
        </w:rPr>
        <w:noBreakHyphen/>
      </w:r>
      <w:r w:rsidRPr="00437306">
        <w:rPr>
          <w:rStyle w:val="CharSectno"/>
        </w:rPr>
        <w:t>27</w:t>
      </w:r>
      <w:r w:rsidRPr="00437306">
        <w:t xml:space="preserve">  External administrator must convene meeting in certain circumstances</w:t>
      </w:r>
      <w:bookmarkEnd w:id="574"/>
    </w:p>
    <w:p w:rsidR="006778BE" w:rsidRPr="00437306" w:rsidRDefault="006778BE" w:rsidP="006778BE">
      <w:pPr>
        <w:pStyle w:val="subsection"/>
      </w:pPr>
      <w:r w:rsidRPr="00437306">
        <w:tab/>
        <w:t>(1)</w:t>
      </w:r>
      <w:r w:rsidRPr="00437306">
        <w:tab/>
        <w:t>The external administrator, or the external administrators, of the members of a pooled group must convene a meeting under section</w:t>
      </w:r>
      <w:r w:rsidR="00437306">
        <w:t> </w:t>
      </w:r>
      <w:r w:rsidRPr="00437306">
        <w:t>80</w:t>
      </w:r>
      <w:r w:rsidR="00437306">
        <w:noBreakHyphen/>
      </w:r>
      <w:r w:rsidRPr="00437306">
        <w:t>26 if:</w:t>
      </w:r>
    </w:p>
    <w:p w:rsidR="006778BE" w:rsidRPr="00437306" w:rsidRDefault="006778BE" w:rsidP="006778BE">
      <w:pPr>
        <w:pStyle w:val="paragraph"/>
      </w:pPr>
      <w:r w:rsidRPr="00437306">
        <w:tab/>
        <w:t>(a)</w:t>
      </w:r>
      <w:r w:rsidRPr="00437306">
        <w:tab/>
        <w:t>where there is a committee of inspection for a member of the pooled group—the committee of inspection directs the external administrator, or external administrators, to do so; or</w:t>
      </w:r>
    </w:p>
    <w:p w:rsidR="006778BE" w:rsidRPr="00437306" w:rsidRDefault="006778BE" w:rsidP="006778BE">
      <w:pPr>
        <w:pStyle w:val="paragraph"/>
      </w:pPr>
      <w:r w:rsidRPr="00437306">
        <w:tab/>
        <w:t>(b)</w:t>
      </w:r>
      <w:r w:rsidRPr="00437306">
        <w:tab/>
        <w:t>the creditors of one of the members of the pooled group direct the external administrator, or external administrators, to do so, by resolution; or</w:t>
      </w:r>
    </w:p>
    <w:p w:rsidR="006778BE" w:rsidRPr="00437306" w:rsidRDefault="006778BE" w:rsidP="006778BE">
      <w:pPr>
        <w:pStyle w:val="paragraph"/>
      </w:pPr>
      <w:r w:rsidRPr="00437306">
        <w:tab/>
        <w:t>(c)</w:t>
      </w:r>
      <w:r w:rsidRPr="00437306">
        <w:tab/>
        <w:t>at least 25% in value of the creditors of one of the members of the pooled group, direct the external administrator, or external administrators, to do so in writing; or</w:t>
      </w:r>
    </w:p>
    <w:p w:rsidR="006778BE" w:rsidRPr="00437306" w:rsidRDefault="006778BE" w:rsidP="006778BE">
      <w:pPr>
        <w:pStyle w:val="paragraph"/>
      </w:pPr>
      <w:r w:rsidRPr="00437306">
        <w:tab/>
        <w:t>(d)</w:t>
      </w:r>
      <w:r w:rsidRPr="00437306">
        <w:tab/>
        <w:t>both of the following are satisfied:</w:t>
      </w:r>
    </w:p>
    <w:p w:rsidR="006778BE" w:rsidRPr="00437306" w:rsidRDefault="006778BE" w:rsidP="006778BE">
      <w:pPr>
        <w:pStyle w:val="paragraphsub"/>
      </w:pPr>
      <w:r w:rsidRPr="00437306">
        <w:tab/>
        <w:t>(i)</w:t>
      </w:r>
      <w:r w:rsidRPr="00437306">
        <w:tab/>
        <w:t>less than 25%, but more than 10%, in value of the creditors of one of the members of the pooled group direct the external administrator, or external administrators, to do so in writing;</w:t>
      </w:r>
    </w:p>
    <w:p w:rsidR="006778BE" w:rsidRPr="00437306" w:rsidRDefault="006778BE" w:rsidP="006778BE">
      <w:pPr>
        <w:pStyle w:val="paragraphsub"/>
      </w:pPr>
      <w:r w:rsidRPr="00437306">
        <w:tab/>
        <w:t>(ii)</w:t>
      </w:r>
      <w:r w:rsidRPr="00437306">
        <w:tab/>
        <w:t>security for the cost of holding the meeting is given to the external administrator, or external administrators, before the meeting is convened; or</w:t>
      </w:r>
    </w:p>
    <w:p w:rsidR="006778BE" w:rsidRPr="00437306" w:rsidRDefault="006778BE" w:rsidP="006778BE">
      <w:pPr>
        <w:pStyle w:val="paragraph"/>
      </w:pPr>
      <w:r w:rsidRPr="00437306">
        <w:tab/>
        <w:t>(e)</w:t>
      </w:r>
      <w:r w:rsidRPr="00437306">
        <w:tab/>
        <w:t>all of the following are satisfied:</w:t>
      </w:r>
    </w:p>
    <w:p w:rsidR="006778BE" w:rsidRPr="00437306" w:rsidRDefault="006778BE" w:rsidP="006778BE">
      <w:pPr>
        <w:pStyle w:val="paragraphsub"/>
      </w:pPr>
      <w:r w:rsidRPr="00437306">
        <w:tab/>
        <w:t>(i)</w:t>
      </w:r>
      <w:r w:rsidRPr="00437306">
        <w:tab/>
        <w:t>the members of the pooled group are each being wound up under a creditors’ voluntary winding up;</w:t>
      </w:r>
    </w:p>
    <w:p w:rsidR="006778BE" w:rsidRPr="00437306" w:rsidRDefault="006778BE" w:rsidP="006778BE">
      <w:pPr>
        <w:pStyle w:val="paragraphsub"/>
      </w:pPr>
      <w:r w:rsidRPr="00437306">
        <w:tab/>
        <w:t>(ii)</w:t>
      </w:r>
      <w:r w:rsidRPr="00437306">
        <w:tab/>
        <w:t>less than 25%, but more than 5%, in value of the creditors of one of the members of the pooled group direct the external administrator, or external administrators, to do so in writing;</w:t>
      </w:r>
    </w:p>
    <w:p w:rsidR="006778BE" w:rsidRPr="00437306" w:rsidRDefault="006778BE" w:rsidP="006778BE">
      <w:pPr>
        <w:pStyle w:val="paragraphsub"/>
      </w:pPr>
      <w:r w:rsidRPr="00437306">
        <w:tab/>
        <w:t>(iii)</w:t>
      </w:r>
      <w:r w:rsidRPr="00437306">
        <w:tab/>
        <w:t>none of the creditors who give the direction is a related entity in relation to that member of the pooled group;</w:t>
      </w:r>
    </w:p>
    <w:p w:rsidR="006778BE" w:rsidRPr="00437306" w:rsidRDefault="006778BE" w:rsidP="006778BE">
      <w:pPr>
        <w:pStyle w:val="paragraphsub"/>
      </w:pPr>
      <w:r w:rsidRPr="00437306">
        <w:tab/>
        <w:t>(iv)</w:t>
      </w:r>
      <w:r w:rsidRPr="00437306">
        <w:tab/>
        <w:t>the direction is given no more than 20 business days after the last resolution for the voluntary winding up of the members of the pooled group is passed.</w:t>
      </w:r>
    </w:p>
    <w:p w:rsidR="006778BE" w:rsidRPr="00437306" w:rsidRDefault="006778BE" w:rsidP="006778BE">
      <w:pPr>
        <w:pStyle w:val="subsection"/>
      </w:pPr>
      <w:r w:rsidRPr="00437306">
        <w:tab/>
        <w:t>(2)</w:t>
      </w:r>
      <w:r w:rsidRPr="00437306">
        <w:tab/>
        <w:t>However, the external administrator, or external administrators, need not comply with the direction if the direction is not reasonable.</w:t>
      </w:r>
    </w:p>
    <w:p w:rsidR="006778BE" w:rsidRPr="00437306" w:rsidRDefault="006778BE" w:rsidP="006778BE">
      <w:pPr>
        <w:pStyle w:val="subsection"/>
      </w:pPr>
      <w:r w:rsidRPr="00437306">
        <w:tab/>
        <w:t>(3)</w:t>
      </w:r>
      <w:r w:rsidRPr="00437306">
        <w:tab/>
        <w:t>The Insolvency Practice Rules may prescribe circumstances in which a direction is, or is not, reasonable.</w:t>
      </w:r>
    </w:p>
    <w:p w:rsidR="006778BE" w:rsidRPr="00437306" w:rsidRDefault="006778BE" w:rsidP="006778BE">
      <w:pPr>
        <w:pStyle w:val="subsection"/>
      </w:pPr>
      <w:r w:rsidRPr="00437306">
        <w:tab/>
        <w:t>(4)</w:t>
      </w:r>
      <w:r w:rsidRPr="00437306">
        <w:tab/>
        <w:t xml:space="preserve">For the purposes of </w:t>
      </w:r>
      <w:r w:rsidR="00437306">
        <w:t>paragraphs (</w:t>
      </w:r>
      <w:r w:rsidRPr="00437306">
        <w:t>1)(c), (d) and (e), the value of the creditors is to be worked out by reference to the value of the creditors’ claims (that are known at the time the direction is given) against the member of the pooled group.</w:t>
      </w:r>
    </w:p>
    <w:p w:rsidR="006778BE" w:rsidRPr="00437306" w:rsidRDefault="006778BE" w:rsidP="006778BE">
      <w:pPr>
        <w:pStyle w:val="subsection"/>
      </w:pPr>
      <w:r w:rsidRPr="00437306">
        <w:tab/>
        <w:t>(5)</w:t>
      </w:r>
      <w:r w:rsidRPr="00437306">
        <w:tab/>
        <w:t>This section does not apply if:</w:t>
      </w:r>
    </w:p>
    <w:p w:rsidR="006778BE" w:rsidRPr="00437306" w:rsidRDefault="006778BE" w:rsidP="006778BE">
      <w:pPr>
        <w:pStyle w:val="paragraph"/>
      </w:pPr>
      <w:r w:rsidRPr="00437306">
        <w:tab/>
        <w:t>(a)</w:t>
      </w:r>
      <w:r w:rsidRPr="00437306">
        <w:tab/>
        <w:t>one of the external administrators is a provisional liquidator of a member of the pooled group; or</w:t>
      </w:r>
    </w:p>
    <w:p w:rsidR="006778BE" w:rsidRPr="00437306" w:rsidRDefault="006778BE" w:rsidP="006778BE">
      <w:pPr>
        <w:pStyle w:val="paragraph"/>
      </w:pPr>
      <w:r w:rsidRPr="00437306">
        <w:tab/>
        <w:t>(b)</w:t>
      </w:r>
      <w:r w:rsidRPr="00437306">
        <w:tab/>
        <w:t>one of the external administrators is the administrator of a member of the pooled group and the member is under administration.</w:t>
      </w:r>
    </w:p>
    <w:p w:rsidR="006778BE" w:rsidRPr="00437306" w:rsidRDefault="006778BE" w:rsidP="006778BE">
      <w:pPr>
        <w:pStyle w:val="ActHead5"/>
      </w:pPr>
      <w:bookmarkStart w:id="575" w:name="_Toc528574789"/>
      <w:r w:rsidRPr="00437306">
        <w:rPr>
          <w:rStyle w:val="CharSectno"/>
        </w:rPr>
        <w:t>80</w:t>
      </w:r>
      <w:r w:rsidR="00437306">
        <w:rPr>
          <w:rStyle w:val="CharSectno"/>
        </w:rPr>
        <w:noBreakHyphen/>
      </w:r>
      <w:r w:rsidRPr="00437306">
        <w:rPr>
          <w:rStyle w:val="CharSectno"/>
        </w:rPr>
        <w:t>30</w:t>
      </w:r>
      <w:r w:rsidRPr="00437306">
        <w:t xml:space="preserve">  Committees of inspection—procedures etc.</w:t>
      </w:r>
      <w:bookmarkEnd w:id="575"/>
    </w:p>
    <w:p w:rsidR="006778BE" w:rsidRPr="00437306" w:rsidRDefault="006778BE" w:rsidP="006778BE">
      <w:pPr>
        <w:pStyle w:val="subsection"/>
      </w:pPr>
      <w:r w:rsidRPr="00437306">
        <w:tab/>
        <w:t>(1)</w:t>
      </w:r>
      <w:r w:rsidRPr="00437306">
        <w:tab/>
        <w:t xml:space="preserve">Subject to </w:t>
      </w:r>
      <w:r w:rsidR="00437306">
        <w:t>subsection (</w:t>
      </w:r>
      <w:r w:rsidRPr="00437306">
        <w:t>2), a committee of inspection is to determine its own procedures.</w:t>
      </w:r>
    </w:p>
    <w:p w:rsidR="006778BE" w:rsidRPr="00437306" w:rsidRDefault="006778BE" w:rsidP="006778BE">
      <w:pPr>
        <w:pStyle w:val="subsection"/>
      </w:pPr>
      <w:r w:rsidRPr="00437306">
        <w:tab/>
        <w:t>(2)</w:t>
      </w:r>
      <w:r w:rsidRPr="00437306">
        <w:tab/>
        <w:t>The Insolvency Practice Rules may provide for and in relation to committees of inspection.</w:t>
      </w:r>
    </w:p>
    <w:p w:rsidR="006778BE" w:rsidRPr="00437306" w:rsidRDefault="006778BE" w:rsidP="006778BE">
      <w:pPr>
        <w:pStyle w:val="subsection"/>
      </w:pPr>
      <w:r w:rsidRPr="00437306">
        <w:tab/>
        <w:t>(3)</w:t>
      </w:r>
      <w:r w:rsidRPr="00437306">
        <w:tab/>
        <w:t xml:space="preserve">Without limiting </w:t>
      </w:r>
      <w:r w:rsidR="00437306">
        <w:t>subsection (</w:t>
      </w:r>
      <w:r w:rsidRPr="00437306">
        <w:t>2), the Insolvency Practice Rules may provide for and in relation to:</w:t>
      </w:r>
    </w:p>
    <w:p w:rsidR="006778BE" w:rsidRPr="00437306" w:rsidRDefault="006778BE" w:rsidP="006778BE">
      <w:pPr>
        <w:pStyle w:val="paragraph"/>
      </w:pPr>
      <w:r w:rsidRPr="00437306">
        <w:tab/>
        <w:t>(a)</w:t>
      </w:r>
      <w:r w:rsidRPr="00437306">
        <w:tab/>
        <w:t>eligibility to be appointed as a member of a committee of inspection; and</w:t>
      </w:r>
    </w:p>
    <w:p w:rsidR="006778BE" w:rsidRPr="00437306" w:rsidRDefault="006778BE" w:rsidP="006778BE">
      <w:pPr>
        <w:pStyle w:val="paragraph"/>
      </w:pPr>
      <w:r w:rsidRPr="00437306">
        <w:tab/>
        <w:t>(b)</w:t>
      </w:r>
      <w:r w:rsidRPr="00437306">
        <w:tab/>
        <w:t>the convening of, conduct of, and procedure and voting at, meetings; and</w:t>
      </w:r>
    </w:p>
    <w:p w:rsidR="006778BE" w:rsidRPr="00437306" w:rsidRDefault="006778BE" w:rsidP="006778BE">
      <w:pPr>
        <w:pStyle w:val="paragraph"/>
      </w:pPr>
      <w:r w:rsidRPr="00437306">
        <w:tab/>
        <w:t>(c)</w:t>
      </w:r>
      <w:r w:rsidRPr="00437306">
        <w:tab/>
        <w:t>resignation and removal of members; and</w:t>
      </w:r>
    </w:p>
    <w:p w:rsidR="006778BE" w:rsidRPr="00437306" w:rsidRDefault="006778BE" w:rsidP="006778BE">
      <w:pPr>
        <w:pStyle w:val="paragraph"/>
      </w:pPr>
      <w:r w:rsidRPr="00437306">
        <w:tab/>
        <w:t>(d)</w:t>
      </w:r>
      <w:r w:rsidRPr="00437306">
        <w:tab/>
        <w:t>vacancies in membership.</w:t>
      </w:r>
    </w:p>
    <w:p w:rsidR="006778BE" w:rsidRPr="00437306" w:rsidRDefault="006778BE" w:rsidP="006778BE">
      <w:pPr>
        <w:pStyle w:val="ActHead5"/>
      </w:pPr>
      <w:bookmarkStart w:id="576" w:name="_Toc528574790"/>
      <w:r w:rsidRPr="00437306">
        <w:rPr>
          <w:rStyle w:val="CharSectno"/>
        </w:rPr>
        <w:t>80</w:t>
      </w:r>
      <w:r w:rsidR="00437306">
        <w:rPr>
          <w:rStyle w:val="CharSectno"/>
        </w:rPr>
        <w:noBreakHyphen/>
      </w:r>
      <w:r w:rsidRPr="00437306">
        <w:rPr>
          <w:rStyle w:val="CharSectno"/>
        </w:rPr>
        <w:t>35</w:t>
      </w:r>
      <w:r w:rsidRPr="00437306">
        <w:t xml:space="preserve">  Functions of committee of inspection</w:t>
      </w:r>
      <w:bookmarkEnd w:id="576"/>
    </w:p>
    <w:p w:rsidR="006778BE" w:rsidRPr="00437306" w:rsidRDefault="006778BE" w:rsidP="006778BE">
      <w:pPr>
        <w:pStyle w:val="subsection"/>
      </w:pPr>
      <w:r w:rsidRPr="00437306">
        <w:tab/>
        <w:t>(1)</w:t>
      </w:r>
      <w:r w:rsidRPr="00437306">
        <w:tab/>
        <w:t>A committee of inspection has the following functions:</w:t>
      </w:r>
    </w:p>
    <w:p w:rsidR="006778BE" w:rsidRPr="00437306" w:rsidRDefault="006778BE" w:rsidP="006778BE">
      <w:pPr>
        <w:pStyle w:val="paragraph"/>
      </w:pPr>
      <w:r w:rsidRPr="00437306">
        <w:tab/>
        <w:t>(a)</w:t>
      </w:r>
      <w:r w:rsidRPr="00437306">
        <w:tab/>
        <w:t>to advise and assist the external administrator of the company;</w:t>
      </w:r>
    </w:p>
    <w:p w:rsidR="006778BE" w:rsidRPr="00437306" w:rsidRDefault="006778BE" w:rsidP="006778BE">
      <w:pPr>
        <w:pStyle w:val="paragraph"/>
      </w:pPr>
      <w:r w:rsidRPr="00437306">
        <w:tab/>
        <w:t>(b)</w:t>
      </w:r>
      <w:r w:rsidRPr="00437306">
        <w:tab/>
        <w:t>to give directions to the external administrator of the company;</w:t>
      </w:r>
    </w:p>
    <w:p w:rsidR="006778BE" w:rsidRPr="00437306" w:rsidRDefault="006778BE" w:rsidP="006778BE">
      <w:pPr>
        <w:pStyle w:val="paragraph"/>
      </w:pPr>
      <w:r w:rsidRPr="00437306">
        <w:tab/>
        <w:t>(c)</w:t>
      </w:r>
      <w:r w:rsidRPr="00437306">
        <w:tab/>
        <w:t>to monitor the conduct of the external administration of the company;</w:t>
      </w:r>
    </w:p>
    <w:p w:rsidR="006778BE" w:rsidRPr="00437306" w:rsidRDefault="006778BE" w:rsidP="006778BE">
      <w:pPr>
        <w:pStyle w:val="paragraph"/>
      </w:pPr>
      <w:r w:rsidRPr="00437306">
        <w:tab/>
        <w:t>(d)</w:t>
      </w:r>
      <w:r w:rsidRPr="00437306">
        <w:tab/>
        <w:t>such other functions as are conferred on the committee by this Act;</w:t>
      </w:r>
    </w:p>
    <w:p w:rsidR="006778BE" w:rsidRPr="00437306" w:rsidRDefault="006778BE" w:rsidP="006778BE">
      <w:pPr>
        <w:pStyle w:val="paragraph"/>
      </w:pPr>
      <w:r w:rsidRPr="00437306">
        <w:tab/>
        <w:t>(e)</w:t>
      </w:r>
      <w:r w:rsidRPr="00437306">
        <w:tab/>
        <w:t>to do anything incidental or conducive to the performance of any of the above functions.</w:t>
      </w:r>
    </w:p>
    <w:p w:rsidR="006778BE" w:rsidRPr="00437306" w:rsidRDefault="006778BE" w:rsidP="006778BE">
      <w:pPr>
        <w:pStyle w:val="subsection"/>
      </w:pPr>
      <w:r w:rsidRPr="00437306">
        <w:tab/>
        <w:t>(2)</w:t>
      </w:r>
      <w:r w:rsidRPr="00437306">
        <w:tab/>
        <w:t>An external administrator of a company must have regard to any directions given to the external administrator by the committee of inspection, but the external administrator is not required to comply with such directions.</w:t>
      </w:r>
    </w:p>
    <w:p w:rsidR="006778BE" w:rsidRPr="00437306" w:rsidRDefault="006778BE" w:rsidP="006778BE">
      <w:pPr>
        <w:pStyle w:val="subsection"/>
      </w:pPr>
      <w:r w:rsidRPr="00437306">
        <w:tab/>
        <w:t>(3)</w:t>
      </w:r>
      <w:r w:rsidRPr="00437306">
        <w:tab/>
        <w:t>If an external administrator of a company does not comply with a direction, the external administrator must make a written record of that fact, along with the external administrator’s reasons for not complying with the direction.</w:t>
      </w:r>
    </w:p>
    <w:p w:rsidR="006778BE" w:rsidRPr="00437306" w:rsidRDefault="006778BE" w:rsidP="006778BE">
      <w:pPr>
        <w:pStyle w:val="ActHead5"/>
      </w:pPr>
      <w:bookmarkStart w:id="577" w:name="_Toc528574791"/>
      <w:r w:rsidRPr="00437306">
        <w:rPr>
          <w:rStyle w:val="CharSectno"/>
        </w:rPr>
        <w:t>80</w:t>
      </w:r>
      <w:r w:rsidR="00437306">
        <w:rPr>
          <w:rStyle w:val="CharSectno"/>
        </w:rPr>
        <w:noBreakHyphen/>
      </w:r>
      <w:r w:rsidRPr="00437306">
        <w:rPr>
          <w:rStyle w:val="CharSectno"/>
        </w:rPr>
        <w:t>40</w:t>
      </w:r>
      <w:r w:rsidRPr="00437306">
        <w:t xml:space="preserve">  Committee of inspection may request information etc.</w:t>
      </w:r>
      <w:bookmarkEnd w:id="577"/>
    </w:p>
    <w:p w:rsidR="006778BE" w:rsidRPr="00437306" w:rsidRDefault="006778BE" w:rsidP="006778BE">
      <w:pPr>
        <w:pStyle w:val="subsection"/>
      </w:pPr>
      <w:r w:rsidRPr="00437306">
        <w:tab/>
        <w:t>(1)</w:t>
      </w:r>
      <w:r w:rsidRPr="00437306">
        <w:tab/>
        <w:t>A committee of inspection may request the external administrator of a company to:</w:t>
      </w:r>
    </w:p>
    <w:p w:rsidR="006778BE" w:rsidRPr="00437306" w:rsidRDefault="006778BE" w:rsidP="006778BE">
      <w:pPr>
        <w:pStyle w:val="paragraph"/>
      </w:pPr>
      <w:r w:rsidRPr="00437306">
        <w:tab/>
        <w:t>(a)</w:t>
      </w:r>
      <w:r w:rsidRPr="00437306">
        <w:tab/>
        <w:t>give information; or</w:t>
      </w:r>
    </w:p>
    <w:p w:rsidR="006778BE" w:rsidRPr="00437306" w:rsidRDefault="006778BE" w:rsidP="006778BE">
      <w:pPr>
        <w:pStyle w:val="paragraph"/>
      </w:pPr>
      <w:r w:rsidRPr="00437306">
        <w:tab/>
        <w:t>(b)</w:t>
      </w:r>
      <w:r w:rsidRPr="00437306">
        <w:tab/>
        <w:t>provide a report; or</w:t>
      </w:r>
    </w:p>
    <w:p w:rsidR="006778BE" w:rsidRPr="00437306" w:rsidRDefault="006778BE" w:rsidP="006778BE">
      <w:pPr>
        <w:pStyle w:val="paragraph"/>
      </w:pPr>
      <w:r w:rsidRPr="00437306">
        <w:tab/>
        <w:t>(c)</w:t>
      </w:r>
      <w:r w:rsidRPr="00437306">
        <w:tab/>
        <w:t>produce a document;</w:t>
      </w:r>
    </w:p>
    <w:p w:rsidR="006778BE" w:rsidRPr="00437306" w:rsidRDefault="006778BE" w:rsidP="006778BE">
      <w:pPr>
        <w:pStyle w:val="subsection2"/>
      </w:pPr>
      <w:r w:rsidRPr="00437306">
        <w:t>to the committee.</w:t>
      </w:r>
    </w:p>
    <w:p w:rsidR="006778BE" w:rsidRPr="00437306" w:rsidRDefault="006778BE" w:rsidP="006778BE">
      <w:pPr>
        <w:pStyle w:val="subsection"/>
      </w:pPr>
      <w:r w:rsidRPr="00437306">
        <w:tab/>
        <w:t>(2)</w:t>
      </w:r>
      <w:r w:rsidRPr="00437306">
        <w:tab/>
        <w:t>The external administrator must comply with the request unless:</w:t>
      </w:r>
    </w:p>
    <w:p w:rsidR="006778BE" w:rsidRPr="00437306" w:rsidRDefault="006778BE" w:rsidP="006778BE">
      <w:pPr>
        <w:pStyle w:val="paragraph"/>
      </w:pPr>
      <w:r w:rsidRPr="00437306">
        <w:tab/>
        <w:t>(a)</w:t>
      </w:r>
      <w:r w:rsidRPr="00437306">
        <w:tab/>
        <w:t>the information, report or document is not relevant to the external administration of the company; or</w:t>
      </w:r>
    </w:p>
    <w:p w:rsidR="006778BE" w:rsidRPr="00437306" w:rsidRDefault="006778BE" w:rsidP="006778BE">
      <w:pPr>
        <w:pStyle w:val="paragraph"/>
      </w:pPr>
      <w:r w:rsidRPr="00437306">
        <w:tab/>
        <w:t>(b)</w:t>
      </w:r>
      <w:r w:rsidRPr="00437306">
        <w:tab/>
        <w:t>the external administrator would breach his or her duties in relation to the external administration of the company if the external administrator complied with the request; or</w:t>
      </w:r>
    </w:p>
    <w:p w:rsidR="006778BE" w:rsidRPr="00437306" w:rsidRDefault="006778BE" w:rsidP="006778BE">
      <w:pPr>
        <w:pStyle w:val="paragraph"/>
      </w:pPr>
      <w:r w:rsidRPr="00437306">
        <w:tab/>
        <w:t>(c)</w:t>
      </w:r>
      <w:r w:rsidRPr="00437306">
        <w:tab/>
        <w:t>it is otherwise not reasonable for the external administrator to comply with the request.</w:t>
      </w:r>
    </w:p>
    <w:p w:rsidR="006778BE" w:rsidRPr="00437306" w:rsidRDefault="006778BE" w:rsidP="006778BE">
      <w:pPr>
        <w:pStyle w:val="subsection"/>
      </w:pPr>
      <w:r w:rsidRPr="00437306">
        <w:tab/>
        <w:t>(3)</w:t>
      </w:r>
      <w:r w:rsidRPr="00437306">
        <w:tab/>
        <w:t xml:space="preserve">The Insolvency Practice Rules may prescribe circumstances in which it is, or is not, reasonable for an external administrator of a company to comply with a request of a kind mentioned in </w:t>
      </w:r>
      <w:r w:rsidR="00437306">
        <w:t>subsection (</w:t>
      </w:r>
      <w:r w:rsidRPr="00437306">
        <w:t>1).</w:t>
      </w:r>
    </w:p>
    <w:p w:rsidR="006778BE" w:rsidRPr="00437306" w:rsidRDefault="006778BE" w:rsidP="006778BE">
      <w:pPr>
        <w:pStyle w:val="ActHead5"/>
      </w:pPr>
      <w:bookmarkStart w:id="578" w:name="_Toc528574792"/>
      <w:r w:rsidRPr="00437306">
        <w:rPr>
          <w:rStyle w:val="CharSectno"/>
        </w:rPr>
        <w:t>80</w:t>
      </w:r>
      <w:r w:rsidR="00437306">
        <w:rPr>
          <w:rStyle w:val="CharSectno"/>
        </w:rPr>
        <w:noBreakHyphen/>
      </w:r>
      <w:r w:rsidRPr="00437306">
        <w:rPr>
          <w:rStyle w:val="CharSectno"/>
        </w:rPr>
        <w:t>45</w:t>
      </w:r>
      <w:r w:rsidRPr="00437306">
        <w:t xml:space="preserve">  Reporting to committee of inspection</w:t>
      </w:r>
      <w:bookmarkEnd w:id="578"/>
    </w:p>
    <w:p w:rsidR="006778BE" w:rsidRPr="00437306" w:rsidRDefault="006778BE" w:rsidP="006778BE">
      <w:pPr>
        <w:pStyle w:val="subsection"/>
      </w:pPr>
      <w:r w:rsidRPr="00437306">
        <w:tab/>
        <w:t>(1)</w:t>
      </w:r>
      <w:r w:rsidRPr="00437306">
        <w:tab/>
        <w:t>The Insolvency Practice Rules may provide for and in relation to the obligations of external administrators of companies:</w:t>
      </w:r>
    </w:p>
    <w:p w:rsidR="006778BE" w:rsidRPr="00437306" w:rsidRDefault="006778BE" w:rsidP="006778BE">
      <w:pPr>
        <w:pStyle w:val="paragraph"/>
      </w:pPr>
      <w:r w:rsidRPr="00437306">
        <w:tab/>
        <w:t>(a)</w:t>
      </w:r>
      <w:r w:rsidRPr="00437306">
        <w:tab/>
        <w:t>to give information; and</w:t>
      </w:r>
    </w:p>
    <w:p w:rsidR="006778BE" w:rsidRPr="00437306" w:rsidRDefault="006778BE" w:rsidP="006778BE">
      <w:pPr>
        <w:pStyle w:val="paragraph"/>
      </w:pPr>
      <w:r w:rsidRPr="00437306">
        <w:tab/>
        <w:t>(b)</w:t>
      </w:r>
      <w:r w:rsidRPr="00437306">
        <w:tab/>
        <w:t>to provide reports; and</w:t>
      </w:r>
    </w:p>
    <w:p w:rsidR="006778BE" w:rsidRPr="00437306" w:rsidRDefault="006778BE" w:rsidP="006778BE">
      <w:pPr>
        <w:pStyle w:val="paragraph"/>
      </w:pPr>
      <w:r w:rsidRPr="00437306">
        <w:tab/>
        <w:t>(c)</w:t>
      </w:r>
      <w:r w:rsidRPr="00437306">
        <w:tab/>
        <w:t>to produce documents;</w:t>
      </w:r>
    </w:p>
    <w:p w:rsidR="006778BE" w:rsidRPr="00437306" w:rsidRDefault="006778BE" w:rsidP="006778BE">
      <w:pPr>
        <w:pStyle w:val="subsection2"/>
      </w:pPr>
      <w:r w:rsidRPr="00437306">
        <w:t>to committees of inspection.</w:t>
      </w:r>
    </w:p>
    <w:p w:rsidR="006778BE" w:rsidRPr="00437306" w:rsidRDefault="006778BE" w:rsidP="006778BE">
      <w:pPr>
        <w:pStyle w:val="subsection"/>
      </w:pPr>
      <w:r w:rsidRPr="00437306">
        <w:tab/>
        <w:t>(2)</w:t>
      </w:r>
      <w:r w:rsidRPr="00437306">
        <w:tab/>
        <w:t xml:space="preserve">Without limiting </w:t>
      </w:r>
      <w:r w:rsidR="00437306">
        <w:t>subsection (</w:t>
      </w:r>
      <w:r w:rsidRPr="00437306">
        <w:t>1), the Insolvency Practice Rules may provide for and in relation to:</w:t>
      </w:r>
    </w:p>
    <w:p w:rsidR="006778BE" w:rsidRPr="00437306" w:rsidRDefault="006778BE" w:rsidP="006778BE">
      <w:pPr>
        <w:pStyle w:val="paragraph"/>
      </w:pPr>
      <w:r w:rsidRPr="00437306">
        <w:tab/>
        <w:t>(a)</w:t>
      </w:r>
      <w:r w:rsidRPr="00437306">
        <w:tab/>
        <w:t>other circumstances in which the external administrator of a company must give information, provide a report or produce a document to a committee of inspection; and</w:t>
      </w:r>
    </w:p>
    <w:p w:rsidR="006778BE" w:rsidRPr="00437306" w:rsidRDefault="006778BE" w:rsidP="006778BE">
      <w:pPr>
        <w:pStyle w:val="paragraph"/>
      </w:pPr>
      <w:r w:rsidRPr="00437306">
        <w:tab/>
        <w:t>(b)</w:t>
      </w:r>
      <w:r w:rsidRPr="00437306">
        <w:tab/>
        <w:t>the manner and form in which information is to be given, a report provided or a document produced; and</w:t>
      </w:r>
    </w:p>
    <w:p w:rsidR="006778BE" w:rsidRPr="00437306" w:rsidRDefault="006778BE" w:rsidP="006778BE">
      <w:pPr>
        <w:pStyle w:val="paragraph"/>
      </w:pPr>
      <w:r w:rsidRPr="00437306">
        <w:tab/>
        <w:t>(c)</w:t>
      </w:r>
      <w:r w:rsidRPr="00437306">
        <w:tab/>
        <w:t>the timeframes in which information is to be given, a report provided or a document produced; and</w:t>
      </w:r>
    </w:p>
    <w:p w:rsidR="006778BE" w:rsidRPr="00437306" w:rsidRDefault="006778BE" w:rsidP="006778BE">
      <w:pPr>
        <w:pStyle w:val="paragraph"/>
      </w:pPr>
      <w:r w:rsidRPr="00437306">
        <w:tab/>
        <w:t>(d)</w:t>
      </w:r>
      <w:r w:rsidRPr="00437306">
        <w:tab/>
        <w:t>who is to bear the cost of giving information, providing a report or producing a document.</w:t>
      </w:r>
    </w:p>
    <w:p w:rsidR="006778BE" w:rsidRPr="00437306" w:rsidRDefault="006778BE" w:rsidP="006778BE">
      <w:pPr>
        <w:pStyle w:val="subsection"/>
      </w:pPr>
      <w:r w:rsidRPr="00437306">
        <w:tab/>
        <w:t>(3)</w:t>
      </w:r>
      <w:r w:rsidRPr="00437306">
        <w:tab/>
        <w:t>The Insolvency Practice Rules may:</w:t>
      </w:r>
    </w:p>
    <w:p w:rsidR="006778BE" w:rsidRPr="00437306" w:rsidRDefault="006778BE" w:rsidP="006778BE">
      <w:pPr>
        <w:pStyle w:val="paragraph"/>
      </w:pPr>
      <w:r w:rsidRPr="00437306">
        <w:tab/>
        <w:t>(a)</w:t>
      </w:r>
      <w:r w:rsidRPr="00437306">
        <w:tab/>
        <w:t>make different provision in relation to different classes of company or external administration of a company; and</w:t>
      </w:r>
    </w:p>
    <w:p w:rsidR="006778BE" w:rsidRPr="00437306" w:rsidRDefault="006778BE" w:rsidP="006778BE">
      <w:pPr>
        <w:pStyle w:val="paragraph"/>
      </w:pPr>
      <w:r w:rsidRPr="00437306">
        <w:tab/>
        <w:t>(b)</w:t>
      </w:r>
      <w:r w:rsidRPr="00437306">
        <w:tab/>
        <w:t>provide that specified requirements imposed under the Insolvency Practice Rules may be replaced or modified, by resolution, by:</w:t>
      </w:r>
    </w:p>
    <w:p w:rsidR="006778BE" w:rsidRPr="00437306" w:rsidRDefault="006778BE" w:rsidP="006778BE">
      <w:pPr>
        <w:pStyle w:val="paragraphsub"/>
      </w:pPr>
      <w:r w:rsidRPr="00437306">
        <w:tab/>
        <w:t>(i)</w:t>
      </w:r>
      <w:r w:rsidRPr="00437306">
        <w:tab/>
        <w:t>the creditors; or</w:t>
      </w:r>
    </w:p>
    <w:p w:rsidR="006778BE" w:rsidRPr="00437306" w:rsidRDefault="006778BE" w:rsidP="006778BE">
      <w:pPr>
        <w:pStyle w:val="paragraphsub"/>
      </w:pPr>
      <w:r w:rsidRPr="00437306">
        <w:tab/>
        <w:t>(ii)</w:t>
      </w:r>
      <w:r w:rsidRPr="00437306">
        <w:tab/>
        <w:t>the committee of inspection.</w:t>
      </w:r>
    </w:p>
    <w:p w:rsidR="006778BE" w:rsidRPr="00437306" w:rsidRDefault="006778BE" w:rsidP="006778BE">
      <w:pPr>
        <w:pStyle w:val="ActHead5"/>
      </w:pPr>
      <w:bookmarkStart w:id="579" w:name="_Toc528574793"/>
      <w:r w:rsidRPr="00437306">
        <w:rPr>
          <w:rStyle w:val="CharSectno"/>
        </w:rPr>
        <w:t>80</w:t>
      </w:r>
      <w:r w:rsidR="00437306">
        <w:rPr>
          <w:rStyle w:val="CharSectno"/>
        </w:rPr>
        <w:noBreakHyphen/>
      </w:r>
      <w:r w:rsidRPr="00437306">
        <w:rPr>
          <w:rStyle w:val="CharSectno"/>
        </w:rPr>
        <w:t>50</w:t>
      </w:r>
      <w:r w:rsidRPr="00437306">
        <w:t xml:space="preserve">  Committee of inspection may obtain specialist advice or assistance</w:t>
      </w:r>
      <w:bookmarkEnd w:id="579"/>
    </w:p>
    <w:p w:rsidR="006778BE" w:rsidRPr="00437306" w:rsidRDefault="006778BE" w:rsidP="006778BE">
      <w:pPr>
        <w:pStyle w:val="subsection"/>
      </w:pPr>
      <w:r w:rsidRPr="00437306">
        <w:tab/>
        <w:t>(1)</w:t>
      </w:r>
      <w:r w:rsidRPr="00437306">
        <w:tab/>
        <w:t>A committee of inspection may resolve that a member of the committee obtain, on behalf of the committee, such advice or assistance as the committee considers desirable in relation to the conduct of the external administration.</w:t>
      </w:r>
    </w:p>
    <w:p w:rsidR="006778BE" w:rsidRPr="00437306" w:rsidRDefault="006778BE" w:rsidP="006778BE">
      <w:pPr>
        <w:pStyle w:val="subsection"/>
      </w:pPr>
      <w:r w:rsidRPr="00437306">
        <w:tab/>
        <w:t>(2)</w:t>
      </w:r>
      <w:r w:rsidRPr="00437306">
        <w:tab/>
        <w:t>The committee of inspection must obtain the approval of the external administrator of the company or the Court before expenses are incurred in obtaining the advice or assistance.</w:t>
      </w:r>
    </w:p>
    <w:p w:rsidR="006778BE" w:rsidRPr="00437306" w:rsidRDefault="006778BE" w:rsidP="006778BE">
      <w:pPr>
        <w:pStyle w:val="subsection"/>
      </w:pPr>
      <w:r w:rsidRPr="00437306">
        <w:tab/>
        <w:t>(3)</w:t>
      </w:r>
      <w:r w:rsidRPr="00437306">
        <w:tab/>
        <w:t xml:space="preserve">To avoid doubt, an expense incurred under </w:t>
      </w:r>
      <w:r w:rsidR="00437306">
        <w:t>subsection (</w:t>
      </w:r>
      <w:r w:rsidRPr="00437306">
        <w:t>2) is to be taken to be an expense incurred by a person as a member of the committee, unless the Court orders otherwise.</w:t>
      </w:r>
    </w:p>
    <w:p w:rsidR="006778BE" w:rsidRPr="00437306" w:rsidRDefault="006778BE" w:rsidP="006778BE">
      <w:pPr>
        <w:pStyle w:val="ActHead5"/>
      </w:pPr>
      <w:bookmarkStart w:id="580" w:name="_Toc528574794"/>
      <w:r w:rsidRPr="00437306">
        <w:rPr>
          <w:rStyle w:val="CharSectno"/>
        </w:rPr>
        <w:t>80</w:t>
      </w:r>
      <w:r w:rsidR="00437306">
        <w:rPr>
          <w:rStyle w:val="CharSectno"/>
        </w:rPr>
        <w:noBreakHyphen/>
      </w:r>
      <w:r w:rsidRPr="00437306">
        <w:rPr>
          <w:rStyle w:val="CharSectno"/>
        </w:rPr>
        <w:t>55</w:t>
      </w:r>
      <w:r w:rsidRPr="00437306">
        <w:t xml:space="preserve">  Obligations of members of committee of inspection</w:t>
      </w:r>
      <w:bookmarkEnd w:id="580"/>
    </w:p>
    <w:p w:rsidR="006778BE" w:rsidRPr="00437306" w:rsidRDefault="006778BE" w:rsidP="006778BE">
      <w:pPr>
        <w:pStyle w:val="SubsectionHead"/>
      </w:pPr>
      <w:r w:rsidRPr="00437306">
        <w:t>Deriving profit or advantage from the company</w:t>
      </w:r>
    </w:p>
    <w:p w:rsidR="006778BE" w:rsidRPr="00437306" w:rsidRDefault="006778BE" w:rsidP="006778BE">
      <w:pPr>
        <w:pStyle w:val="subsection"/>
      </w:pPr>
      <w:r w:rsidRPr="00437306">
        <w:tab/>
        <w:t>(1)</w:t>
      </w:r>
      <w:r w:rsidRPr="00437306">
        <w:tab/>
        <w:t>A member of a committee of inspection must not directly or indirectly derive any profit or advantage from the external administration of the company.</w:t>
      </w:r>
    </w:p>
    <w:p w:rsidR="006778BE" w:rsidRPr="00437306" w:rsidRDefault="006778BE" w:rsidP="006778BE">
      <w:pPr>
        <w:pStyle w:val="SubsectionHead"/>
      </w:pPr>
      <w:r w:rsidRPr="00437306">
        <w:t>Circumstances in which profit or advantage is taken to be derived</w:t>
      </w:r>
    </w:p>
    <w:p w:rsidR="006778BE" w:rsidRPr="00437306" w:rsidRDefault="006778BE" w:rsidP="006778BE">
      <w:pPr>
        <w:pStyle w:val="subsection"/>
      </w:pPr>
      <w:r w:rsidRPr="00437306">
        <w:tab/>
        <w:t>(2)</w:t>
      </w:r>
      <w:r w:rsidRPr="00437306">
        <w:tab/>
        <w:t>To avoid doubt, a member of a committee of inspection is taken to derive a profit or advantage from the external administration of the company if:</w:t>
      </w:r>
    </w:p>
    <w:p w:rsidR="006778BE" w:rsidRPr="00437306" w:rsidRDefault="006778BE" w:rsidP="006778BE">
      <w:pPr>
        <w:pStyle w:val="paragraph"/>
      </w:pPr>
      <w:r w:rsidRPr="00437306">
        <w:tab/>
        <w:t>(a)</w:t>
      </w:r>
      <w:r w:rsidRPr="00437306">
        <w:tab/>
        <w:t>the member directly or indirectly derives a profit or advantage from a transaction (including a sale or purchase) entered into for or on account of the company; or</w:t>
      </w:r>
    </w:p>
    <w:p w:rsidR="006778BE" w:rsidRPr="00437306" w:rsidRDefault="006778BE" w:rsidP="006778BE">
      <w:pPr>
        <w:pStyle w:val="paragraph"/>
      </w:pPr>
      <w:r w:rsidRPr="00437306">
        <w:tab/>
        <w:t>(b)</w:t>
      </w:r>
      <w:r w:rsidRPr="00437306">
        <w:tab/>
        <w:t>the member directly or indirectly derives a profit or advantage from a creditor of the company; or</w:t>
      </w:r>
    </w:p>
    <w:p w:rsidR="006778BE" w:rsidRPr="00437306" w:rsidRDefault="006778BE" w:rsidP="006778BE">
      <w:pPr>
        <w:pStyle w:val="paragraph"/>
      </w:pPr>
      <w:r w:rsidRPr="00437306">
        <w:tab/>
        <w:t>(c)</w:t>
      </w:r>
      <w:r w:rsidRPr="00437306">
        <w:tab/>
        <w:t>a related entity of the member directly or indirectly derives a profit or advantage from the external administration of the company.</w:t>
      </w:r>
    </w:p>
    <w:p w:rsidR="006778BE" w:rsidRPr="00437306" w:rsidRDefault="006778BE" w:rsidP="006778BE">
      <w:pPr>
        <w:pStyle w:val="SubsectionHead"/>
      </w:pPr>
      <w:r w:rsidRPr="00437306">
        <w:t>Exceptions</w:t>
      </w:r>
    </w:p>
    <w:p w:rsidR="006778BE" w:rsidRPr="00437306" w:rsidRDefault="006778BE" w:rsidP="006778BE">
      <w:pPr>
        <w:pStyle w:val="subsection"/>
      </w:pPr>
      <w:r w:rsidRPr="00437306">
        <w:tab/>
        <w:t>(3)</w:t>
      </w:r>
      <w:r w:rsidRPr="00437306">
        <w:tab/>
      </w:r>
      <w:r w:rsidR="00437306">
        <w:t>Subsection (</w:t>
      </w:r>
      <w:r w:rsidRPr="00437306">
        <w:t>1) does not apply if the creditors resolve otherwise.</w:t>
      </w:r>
    </w:p>
    <w:p w:rsidR="006778BE" w:rsidRPr="00437306" w:rsidRDefault="006778BE" w:rsidP="006778BE">
      <w:pPr>
        <w:pStyle w:val="subsection"/>
      </w:pPr>
      <w:r w:rsidRPr="00437306">
        <w:tab/>
        <w:t>(4)</w:t>
      </w:r>
      <w:r w:rsidRPr="00437306">
        <w:tab/>
        <w:t xml:space="preserve">The member of the committee is not entitled to vote on the resolution referred to in </w:t>
      </w:r>
      <w:r w:rsidR="00437306">
        <w:t>subsection (</w:t>
      </w:r>
      <w:r w:rsidRPr="00437306">
        <w:t>3).</w:t>
      </w:r>
    </w:p>
    <w:p w:rsidR="006778BE" w:rsidRPr="00437306" w:rsidRDefault="006778BE" w:rsidP="006778BE">
      <w:pPr>
        <w:pStyle w:val="subsection"/>
      </w:pPr>
      <w:r w:rsidRPr="00437306">
        <w:tab/>
        <w:t>(5)</w:t>
      </w:r>
      <w:r w:rsidRPr="00437306">
        <w:tab/>
      </w:r>
      <w:r w:rsidR="00437306">
        <w:t>Subsection (</w:t>
      </w:r>
      <w:r w:rsidRPr="00437306">
        <w:t>1) does not apply to the extent that:</w:t>
      </w:r>
    </w:p>
    <w:p w:rsidR="006778BE" w:rsidRPr="00437306" w:rsidRDefault="006778BE" w:rsidP="006778BE">
      <w:pPr>
        <w:pStyle w:val="paragraph"/>
      </w:pPr>
      <w:r w:rsidRPr="00437306">
        <w:tab/>
        <w:t>(a)</w:t>
      </w:r>
      <w:r w:rsidRPr="00437306">
        <w:tab/>
        <w:t>another provision of this Act, or of another law, requires or permits the member of the committee of inspection to derive the profit or advantage; or</w:t>
      </w:r>
    </w:p>
    <w:p w:rsidR="006778BE" w:rsidRPr="00437306" w:rsidRDefault="006778BE" w:rsidP="006778BE">
      <w:pPr>
        <w:pStyle w:val="paragraph"/>
      </w:pPr>
      <w:r w:rsidRPr="00437306">
        <w:tab/>
        <w:t>(b)</w:t>
      </w:r>
      <w:r w:rsidRPr="00437306">
        <w:tab/>
        <w:t>the Court gives leave to the member of the committee to derive the profit or advantage.</w:t>
      </w:r>
    </w:p>
    <w:p w:rsidR="006778BE" w:rsidRPr="00437306" w:rsidRDefault="006778BE" w:rsidP="006778BE">
      <w:pPr>
        <w:pStyle w:val="notetext"/>
      </w:pPr>
      <w:r w:rsidRPr="00437306">
        <w:t>Note:</w:t>
      </w:r>
      <w:r w:rsidRPr="00437306">
        <w:tab/>
      </w:r>
      <w:r w:rsidR="00437306">
        <w:t>Subsection (</w:t>
      </w:r>
      <w:r w:rsidRPr="00437306">
        <w:t>1) would not, for example, prevent a creditor from recovering debts proved in a winding up, as this is permitted under Part</w:t>
      </w:r>
      <w:r w:rsidR="00437306">
        <w:t> </w:t>
      </w:r>
      <w:r w:rsidRPr="00437306">
        <w:t>5.6 of Chapter</w:t>
      </w:r>
      <w:r w:rsidR="00437306">
        <w:t> </w:t>
      </w:r>
      <w:r w:rsidRPr="00437306">
        <w:t>5.</w:t>
      </w:r>
    </w:p>
    <w:p w:rsidR="006778BE" w:rsidRPr="00437306" w:rsidRDefault="006778BE" w:rsidP="006778BE">
      <w:pPr>
        <w:pStyle w:val="subsection"/>
      </w:pPr>
      <w:r w:rsidRPr="00437306">
        <w:tab/>
        <w:t>(6)</w:t>
      </w:r>
      <w:r w:rsidRPr="00437306">
        <w:tab/>
        <w:t xml:space="preserve">Despite </w:t>
      </w:r>
      <w:r w:rsidR="00437306">
        <w:t>paragraph (</w:t>
      </w:r>
      <w:r w:rsidRPr="00437306">
        <w:t xml:space="preserve">2)(c), </w:t>
      </w:r>
      <w:r w:rsidR="00437306">
        <w:t>subsection (</w:t>
      </w:r>
      <w:r w:rsidRPr="00437306">
        <w:t>1) does not apply to the extent that:</w:t>
      </w:r>
    </w:p>
    <w:p w:rsidR="006778BE" w:rsidRPr="00437306" w:rsidRDefault="006778BE" w:rsidP="006778BE">
      <w:pPr>
        <w:pStyle w:val="paragraph"/>
      </w:pPr>
      <w:r w:rsidRPr="00437306">
        <w:tab/>
        <w:t>(a)</w:t>
      </w:r>
      <w:r w:rsidRPr="00437306">
        <w:tab/>
        <w:t>the profit or advantage arises because the external administrator employs or engages a person to provide services in connection with the external administration of the company; and</w:t>
      </w:r>
    </w:p>
    <w:p w:rsidR="006778BE" w:rsidRPr="00437306" w:rsidRDefault="006778BE" w:rsidP="006778BE">
      <w:pPr>
        <w:pStyle w:val="paragraph"/>
      </w:pPr>
      <w:r w:rsidRPr="00437306">
        <w:tab/>
        <w:t>(b)</w:t>
      </w:r>
      <w:r w:rsidRPr="00437306">
        <w:tab/>
        <w:t>the person is a related entity of a member of the committee of inspection; and</w:t>
      </w:r>
    </w:p>
    <w:p w:rsidR="006778BE" w:rsidRPr="00437306" w:rsidRDefault="006778BE" w:rsidP="006778BE">
      <w:pPr>
        <w:pStyle w:val="paragraph"/>
      </w:pPr>
      <w:r w:rsidRPr="00437306">
        <w:tab/>
        <w:t>(c)</w:t>
      </w:r>
      <w:r w:rsidRPr="00437306">
        <w:tab/>
        <w:t>one of the following applies:</w:t>
      </w:r>
    </w:p>
    <w:p w:rsidR="006778BE" w:rsidRPr="00437306" w:rsidRDefault="006778BE" w:rsidP="006778BE">
      <w:pPr>
        <w:pStyle w:val="paragraphsub"/>
      </w:pPr>
      <w:r w:rsidRPr="00437306">
        <w:tab/>
        <w:t>(i)</w:t>
      </w:r>
      <w:r w:rsidRPr="00437306">
        <w:tab/>
        <w:t>the member does not know, and could not reasonably be expected to know, that the external administrator has employed or engaged a related entity of the member;</w:t>
      </w:r>
    </w:p>
    <w:p w:rsidR="006778BE" w:rsidRPr="00437306" w:rsidRDefault="006778BE" w:rsidP="006778BE">
      <w:pPr>
        <w:pStyle w:val="paragraphsub"/>
      </w:pPr>
      <w:r w:rsidRPr="00437306">
        <w:tab/>
        <w:t>(ii)</w:t>
      </w:r>
      <w:r w:rsidRPr="00437306">
        <w:tab/>
        <w:t>the creditors, by resolution, agree to the related entity being employed or engaged.</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(7)</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1);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notetext"/>
      </w:pPr>
      <w:r w:rsidRPr="00437306">
        <w:t>Note:</w:t>
      </w:r>
      <w:r w:rsidRPr="00437306">
        <w:tab/>
        <w:t xml:space="preserve">A defendant bears an evidential burden in relation to the matters in </w:t>
      </w:r>
      <w:r w:rsidR="00437306">
        <w:t>subsections (</w:t>
      </w:r>
      <w:r w:rsidRPr="00437306">
        <w:t>3), (5) and (6) (see subsection</w:t>
      </w:r>
      <w:r w:rsidR="00437306">
        <w:t> </w:t>
      </w:r>
      <w:r w:rsidRPr="00437306">
        <w:t xml:space="preserve">13.3(3) of the </w:t>
      </w:r>
      <w:r w:rsidRPr="00437306">
        <w:rPr>
          <w:i/>
        </w:rPr>
        <w:t>Criminal Code</w:t>
      </w:r>
      <w:r w:rsidRPr="00437306">
        <w:t>).</w:t>
      </w:r>
    </w:p>
    <w:p w:rsidR="006778BE" w:rsidRPr="00437306" w:rsidRDefault="006778BE" w:rsidP="006778BE">
      <w:pPr>
        <w:pStyle w:val="SubsectionHead"/>
      </w:pPr>
      <w:r w:rsidRPr="00437306">
        <w:t>Effect of contravention of this section</w:t>
      </w:r>
    </w:p>
    <w:p w:rsidR="006778BE" w:rsidRPr="00437306" w:rsidRDefault="006778BE" w:rsidP="006778BE">
      <w:pPr>
        <w:pStyle w:val="subsection"/>
      </w:pPr>
      <w:r w:rsidRPr="00437306">
        <w:tab/>
        <w:t>(8)</w:t>
      </w:r>
      <w:r w:rsidRPr="00437306">
        <w:tab/>
        <w:t>A transaction or any other arrangement entered into in contravention of this section may be set aside by the Court.</w:t>
      </w:r>
    </w:p>
    <w:p w:rsidR="006778BE" w:rsidRPr="00437306" w:rsidRDefault="006778BE" w:rsidP="004B1618">
      <w:pPr>
        <w:pStyle w:val="ActHead5"/>
      </w:pPr>
      <w:bookmarkStart w:id="581" w:name="_Toc528574795"/>
      <w:r w:rsidRPr="00437306">
        <w:rPr>
          <w:rStyle w:val="CharSectno"/>
        </w:rPr>
        <w:t>80</w:t>
      </w:r>
      <w:r w:rsidR="00437306">
        <w:rPr>
          <w:rStyle w:val="CharSectno"/>
        </w:rPr>
        <w:noBreakHyphen/>
      </w:r>
      <w:r w:rsidRPr="00437306">
        <w:rPr>
          <w:rStyle w:val="CharSectno"/>
        </w:rPr>
        <w:t>60</w:t>
      </w:r>
      <w:r w:rsidRPr="00437306">
        <w:t xml:space="preserve">  Obligations of creditor appointing a member of committee of inspection</w:t>
      </w:r>
      <w:bookmarkEnd w:id="581"/>
    </w:p>
    <w:p w:rsidR="006778BE" w:rsidRPr="00437306" w:rsidRDefault="006778BE" w:rsidP="004B1618">
      <w:pPr>
        <w:pStyle w:val="SubsectionHead"/>
      </w:pPr>
      <w:r w:rsidRPr="00437306">
        <w:t>Application of this section</w:t>
      </w:r>
    </w:p>
    <w:p w:rsidR="006778BE" w:rsidRPr="00437306" w:rsidRDefault="006778BE" w:rsidP="004B1618">
      <w:pPr>
        <w:pStyle w:val="subsection"/>
        <w:keepNext/>
        <w:keepLines/>
      </w:pPr>
      <w:r w:rsidRPr="00437306">
        <w:tab/>
        <w:t>(1)</w:t>
      </w:r>
      <w:r w:rsidRPr="00437306">
        <w:tab/>
        <w:t>This section applies if a creditor representing at least 10% in value of the creditors of a company appoints a person under section</w:t>
      </w:r>
      <w:r w:rsidR="00437306">
        <w:t> </w:t>
      </w:r>
      <w:r w:rsidRPr="00437306">
        <w:t>80</w:t>
      </w:r>
      <w:r w:rsidR="00437306">
        <w:noBreakHyphen/>
      </w:r>
      <w:r w:rsidRPr="00437306">
        <w:t>20 as a member of a committee of inspection in relation to the external administration of the company.</w:t>
      </w:r>
    </w:p>
    <w:p w:rsidR="006778BE" w:rsidRPr="00437306" w:rsidRDefault="006778BE" w:rsidP="006778BE">
      <w:pPr>
        <w:pStyle w:val="subsection"/>
      </w:pPr>
      <w:r w:rsidRPr="00437306">
        <w:tab/>
        <w:t>(2)</w:t>
      </w:r>
      <w:r w:rsidRPr="00437306">
        <w:tab/>
        <w:t>The creditor must not directly or indirectly become the purchaser of any part of the property of the company.</w:t>
      </w:r>
    </w:p>
    <w:p w:rsidR="006778BE" w:rsidRPr="00437306" w:rsidRDefault="006778BE" w:rsidP="006778BE">
      <w:pPr>
        <w:pStyle w:val="SubsectionHead"/>
      </w:pPr>
      <w:r w:rsidRPr="00437306">
        <w:t>Exceptions</w:t>
      </w:r>
    </w:p>
    <w:p w:rsidR="006778BE" w:rsidRPr="00437306" w:rsidRDefault="006778BE" w:rsidP="006778BE">
      <w:pPr>
        <w:pStyle w:val="subsection"/>
      </w:pPr>
      <w:r w:rsidRPr="00437306">
        <w:tab/>
        <w:t>(3)</w:t>
      </w:r>
      <w:r w:rsidRPr="00437306">
        <w:tab/>
      </w:r>
      <w:r w:rsidR="00437306">
        <w:t>Subsection (</w:t>
      </w:r>
      <w:r w:rsidRPr="00437306">
        <w:t>2) does not apply if the creditors resolve otherwise.</w:t>
      </w:r>
    </w:p>
    <w:p w:rsidR="006778BE" w:rsidRPr="00437306" w:rsidRDefault="006778BE" w:rsidP="006778BE">
      <w:pPr>
        <w:pStyle w:val="subsection"/>
      </w:pPr>
      <w:r w:rsidRPr="00437306">
        <w:tab/>
        <w:t>(4)</w:t>
      </w:r>
      <w:r w:rsidRPr="00437306">
        <w:tab/>
        <w:t xml:space="preserve">The creditor is not entitled to vote on the resolution referred to in </w:t>
      </w:r>
      <w:r w:rsidR="00437306">
        <w:t>subsection (</w:t>
      </w:r>
      <w:r w:rsidRPr="00437306">
        <w:t>3).</w:t>
      </w:r>
    </w:p>
    <w:p w:rsidR="006778BE" w:rsidRPr="00437306" w:rsidRDefault="006778BE" w:rsidP="006778BE">
      <w:pPr>
        <w:pStyle w:val="subsection"/>
      </w:pPr>
      <w:r w:rsidRPr="00437306">
        <w:tab/>
        <w:t>(5)</w:t>
      </w:r>
      <w:r w:rsidRPr="00437306">
        <w:tab/>
      </w:r>
      <w:r w:rsidR="00437306">
        <w:t>Subsection (</w:t>
      </w:r>
      <w:r w:rsidRPr="00437306">
        <w:t>2) does not apply to the extent that:</w:t>
      </w:r>
    </w:p>
    <w:p w:rsidR="006778BE" w:rsidRPr="00437306" w:rsidRDefault="006778BE" w:rsidP="006778BE">
      <w:pPr>
        <w:pStyle w:val="paragraph"/>
      </w:pPr>
      <w:r w:rsidRPr="00437306">
        <w:tab/>
        <w:t>(a)</w:t>
      </w:r>
      <w:r w:rsidRPr="00437306">
        <w:tab/>
        <w:t>another provision of this Act, or of another law, requires or permits the creditor to purchase the property; or</w:t>
      </w:r>
    </w:p>
    <w:p w:rsidR="006778BE" w:rsidRPr="00437306" w:rsidRDefault="006778BE" w:rsidP="006778BE">
      <w:pPr>
        <w:pStyle w:val="paragraph"/>
      </w:pPr>
      <w:r w:rsidRPr="00437306">
        <w:tab/>
        <w:t>(b)</w:t>
      </w:r>
      <w:r w:rsidRPr="00437306">
        <w:tab/>
        <w:t>the Court gives leave to the creditor to purchase the property.</w:t>
      </w:r>
    </w:p>
    <w:p w:rsidR="006778BE" w:rsidRPr="00437306" w:rsidRDefault="006778BE" w:rsidP="006778BE">
      <w:pPr>
        <w:pStyle w:val="SubsectionHead"/>
      </w:pPr>
      <w:r w:rsidRPr="00437306">
        <w:t>Offence</w:t>
      </w:r>
    </w:p>
    <w:p w:rsidR="006778BE" w:rsidRPr="00437306" w:rsidRDefault="006778BE" w:rsidP="006778BE">
      <w:pPr>
        <w:pStyle w:val="subsection"/>
      </w:pPr>
      <w:r w:rsidRPr="00437306">
        <w:tab/>
        <w:t>(6)</w:t>
      </w:r>
      <w:r w:rsidRPr="00437306">
        <w:tab/>
        <w:t>A person commits an offence of strict liability if:</w:t>
      </w:r>
    </w:p>
    <w:p w:rsidR="006778BE" w:rsidRPr="00437306" w:rsidRDefault="006778BE" w:rsidP="006778BE">
      <w:pPr>
        <w:pStyle w:val="paragraph"/>
      </w:pPr>
      <w:r w:rsidRPr="00437306">
        <w:tab/>
        <w:t>(a)</w:t>
      </w:r>
      <w:r w:rsidRPr="00437306">
        <w:tab/>
        <w:t xml:space="preserve">the person is subject to a requirement under </w:t>
      </w:r>
      <w:r w:rsidR="00437306">
        <w:t>subsection (</w:t>
      </w:r>
      <w:r w:rsidRPr="00437306">
        <w:t>2); and</w:t>
      </w:r>
    </w:p>
    <w:p w:rsidR="006778BE" w:rsidRPr="00437306" w:rsidRDefault="006778BE" w:rsidP="006778BE">
      <w:pPr>
        <w:pStyle w:val="paragraph"/>
      </w:pPr>
      <w:r w:rsidRPr="00437306">
        <w:tab/>
        <w:t>(b)</w:t>
      </w:r>
      <w:r w:rsidRPr="00437306">
        <w:tab/>
        <w:t>the person fails to comply with the requirement.</w:t>
      </w:r>
    </w:p>
    <w:p w:rsidR="006778BE" w:rsidRPr="00437306" w:rsidRDefault="006778BE" w:rsidP="006778BE">
      <w:pPr>
        <w:pStyle w:val="Penalty"/>
      </w:pPr>
      <w:r w:rsidRPr="00437306">
        <w:t>Penalty:</w:t>
      </w:r>
      <w:r w:rsidRPr="00437306">
        <w:tab/>
        <w:t>50 penalty units.</w:t>
      </w:r>
    </w:p>
    <w:p w:rsidR="006778BE" w:rsidRPr="00437306" w:rsidRDefault="006778BE" w:rsidP="006778BE">
      <w:pPr>
        <w:pStyle w:val="notetext"/>
      </w:pPr>
      <w:r w:rsidRPr="00437306">
        <w:t>Note:</w:t>
      </w:r>
      <w:r w:rsidRPr="00437306">
        <w:tab/>
        <w:t xml:space="preserve">A defendant bears an evidential burden in relation to the matters in </w:t>
      </w:r>
      <w:r w:rsidR="00437306">
        <w:t>subsections (</w:t>
      </w:r>
      <w:r w:rsidRPr="00437306">
        <w:t>3) and (5) (see subsection</w:t>
      </w:r>
      <w:r w:rsidR="00437306">
        <w:t> </w:t>
      </w:r>
      <w:r w:rsidRPr="00437306">
        <w:t xml:space="preserve">13.3(3) of the </w:t>
      </w:r>
      <w:r w:rsidRPr="00437306">
        <w:rPr>
          <w:i/>
        </w:rPr>
        <w:t>Criminal Code</w:t>
      </w:r>
      <w:r w:rsidRPr="00437306">
        <w:t>).</w:t>
      </w:r>
    </w:p>
    <w:p w:rsidR="006778BE" w:rsidRPr="00437306" w:rsidRDefault="006778BE" w:rsidP="006778BE">
      <w:pPr>
        <w:pStyle w:val="SubsectionHead"/>
      </w:pPr>
      <w:r w:rsidRPr="00437306">
        <w:t>Effect of contravention of this section</w:t>
      </w:r>
    </w:p>
    <w:p w:rsidR="006778BE" w:rsidRPr="00437306" w:rsidRDefault="006778BE" w:rsidP="006778BE">
      <w:pPr>
        <w:pStyle w:val="subsection"/>
      </w:pPr>
      <w:r w:rsidRPr="00437306">
        <w:tab/>
        <w:t>(7)</w:t>
      </w:r>
      <w:r w:rsidRPr="00437306">
        <w:tab/>
        <w:t>A transaction or any other arrangement entered into in contravention of this section may be set aside by the Court.</w:t>
      </w:r>
    </w:p>
    <w:p w:rsidR="006778BE" w:rsidRPr="00437306" w:rsidRDefault="006778BE" w:rsidP="006778BE">
      <w:pPr>
        <w:pStyle w:val="ActHead5"/>
      </w:pPr>
      <w:bookmarkStart w:id="582" w:name="_Toc528574796"/>
      <w:r w:rsidRPr="00437306">
        <w:rPr>
          <w:rStyle w:val="CharSectno"/>
        </w:rPr>
        <w:t>80</w:t>
      </w:r>
      <w:r w:rsidR="00437306">
        <w:rPr>
          <w:rStyle w:val="CharSectno"/>
        </w:rPr>
        <w:noBreakHyphen/>
      </w:r>
      <w:r w:rsidRPr="00437306">
        <w:rPr>
          <w:rStyle w:val="CharSectno"/>
        </w:rPr>
        <w:t>65</w:t>
      </w:r>
      <w:r w:rsidRPr="00437306">
        <w:t xml:space="preserve">  ASIC may attend committee meetings</w:t>
      </w:r>
      <w:bookmarkEnd w:id="582"/>
    </w:p>
    <w:p w:rsidR="006778BE" w:rsidRPr="00437306" w:rsidRDefault="006778BE" w:rsidP="006778BE">
      <w:pPr>
        <w:pStyle w:val="subsection"/>
      </w:pPr>
      <w:r w:rsidRPr="00437306">
        <w:tab/>
      </w:r>
      <w:r w:rsidRPr="00437306">
        <w:tab/>
        <w:t>ASIC is entitled to attend any meeting of a committee of inspection.</w:t>
      </w:r>
    </w:p>
    <w:p w:rsidR="006778BE" w:rsidRPr="00437306" w:rsidRDefault="006778BE" w:rsidP="006778BE">
      <w:pPr>
        <w:pStyle w:val="ActHead5"/>
      </w:pPr>
      <w:bookmarkStart w:id="583" w:name="_Toc528574797"/>
      <w:r w:rsidRPr="00437306">
        <w:rPr>
          <w:rStyle w:val="CharSectno"/>
        </w:rPr>
        <w:t>80</w:t>
      </w:r>
      <w:r w:rsidR="00437306">
        <w:rPr>
          <w:rStyle w:val="CharSectno"/>
        </w:rPr>
        <w:noBreakHyphen/>
      </w:r>
      <w:r w:rsidRPr="00437306">
        <w:rPr>
          <w:rStyle w:val="CharSectno"/>
        </w:rPr>
        <w:t>70</w:t>
      </w:r>
      <w:r w:rsidRPr="00437306">
        <w:t xml:space="preserve">  The Court may inquire into conduct of the committee</w:t>
      </w:r>
      <w:bookmarkEnd w:id="583"/>
    </w:p>
    <w:p w:rsidR="006778BE" w:rsidRPr="00437306" w:rsidRDefault="006778BE" w:rsidP="006778BE">
      <w:pPr>
        <w:pStyle w:val="subsection"/>
      </w:pPr>
      <w:r w:rsidRPr="00437306">
        <w:tab/>
      </w:r>
      <w:r w:rsidRPr="00437306">
        <w:tab/>
        <w:t>The Court may inquire into the conduct of a committee of inspection and make such orders as it thinks fit to ensure the proper conduct of the committee.</w:t>
      </w:r>
    </w:p>
    <w:p w:rsidR="006778BE" w:rsidRPr="00437306" w:rsidRDefault="006778BE" w:rsidP="006778BE">
      <w:pPr>
        <w:pStyle w:val="ActHead3"/>
        <w:pageBreakBefore/>
      </w:pPr>
      <w:bookmarkStart w:id="584" w:name="_Toc528574798"/>
      <w:r w:rsidRPr="00437306">
        <w:rPr>
          <w:rStyle w:val="CharDivNo"/>
        </w:rPr>
        <w:t>Division</w:t>
      </w:r>
      <w:r w:rsidR="00437306">
        <w:rPr>
          <w:rStyle w:val="CharDivNo"/>
        </w:rPr>
        <w:t> </w:t>
      </w:r>
      <w:r w:rsidRPr="00437306">
        <w:rPr>
          <w:rStyle w:val="CharDivNo"/>
        </w:rPr>
        <w:t>85</w:t>
      </w:r>
      <w:r w:rsidRPr="00437306">
        <w:t>—</w:t>
      </w:r>
      <w:r w:rsidRPr="00437306">
        <w:rPr>
          <w:rStyle w:val="CharDivText"/>
        </w:rPr>
        <w:t>Directions by creditors</w:t>
      </w:r>
      <w:bookmarkEnd w:id="584"/>
    </w:p>
    <w:p w:rsidR="006778BE" w:rsidRPr="00437306" w:rsidRDefault="006778BE" w:rsidP="006778BE">
      <w:pPr>
        <w:pStyle w:val="ActHead5"/>
      </w:pPr>
      <w:bookmarkStart w:id="585" w:name="_Toc528574799"/>
      <w:r w:rsidRPr="00437306">
        <w:rPr>
          <w:rStyle w:val="CharSectno"/>
        </w:rPr>
        <w:t>85</w:t>
      </w:r>
      <w:r w:rsidR="00437306">
        <w:rPr>
          <w:rStyle w:val="CharSectno"/>
        </w:rPr>
        <w:noBreakHyphen/>
      </w:r>
      <w:r w:rsidRPr="00437306">
        <w:rPr>
          <w:rStyle w:val="CharSectno"/>
        </w:rPr>
        <w:t>1</w:t>
      </w:r>
      <w:r w:rsidRPr="00437306">
        <w:t xml:space="preserve">  Simplified outline of this Division</w:t>
      </w:r>
      <w:bookmarkEnd w:id="585"/>
    </w:p>
    <w:p w:rsidR="006778BE" w:rsidRPr="00437306" w:rsidRDefault="006778BE" w:rsidP="006778BE">
      <w:pPr>
        <w:pStyle w:val="SOText"/>
      </w:pPr>
      <w:r w:rsidRPr="00437306">
        <w:t>The external administrator of a company must have regard to directions given to the administrator by the creditors of the company but is not obliged to comply with those directions.</w:t>
      </w:r>
    </w:p>
    <w:p w:rsidR="006778BE" w:rsidRPr="00437306" w:rsidRDefault="006778BE" w:rsidP="006778BE">
      <w:pPr>
        <w:pStyle w:val="ActHead5"/>
      </w:pPr>
      <w:bookmarkStart w:id="586" w:name="_Toc528574800"/>
      <w:r w:rsidRPr="00437306">
        <w:rPr>
          <w:rStyle w:val="CharSectno"/>
        </w:rPr>
        <w:t>85</w:t>
      </w:r>
      <w:r w:rsidR="00437306">
        <w:rPr>
          <w:rStyle w:val="CharSectno"/>
        </w:rPr>
        <w:noBreakHyphen/>
      </w:r>
      <w:r w:rsidRPr="00437306">
        <w:rPr>
          <w:rStyle w:val="CharSectno"/>
        </w:rPr>
        <w:t>5</w:t>
      </w:r>
      <w:r w:rsidRPr="00437306">
        <w:t xml:space="preserve">  External administrator to have regard to directions given by creditors</w:t>
      </w:r>
      <w:bookmarkEnd w:id="586"/>
    </w:p>
    <w:p w:rsidR="006778BE" w:rsidRPr="00437306" w:rsidRDefault="006778BE" w:rsidP="006778BE">
      <w:pPr>
        <w:pStyle w:val="subsection"/>
      </w:pPr>
      <w:r w:rsidRPr="00437306">
        <w:tab/>
        <w:t>(1)</w:t>
      </w:r>
      <w:r w:rsidRPr="00437306">
        <w:tab/>
        <w:t>The creditors of a company under external administration (other than a members’ voluntary winding up) may, by resolution, give directions to the external administrator of the company in relation to the external administration.</w:t>
      </w:r>
    </w:p>
    <w:p w:rsidR="006778BE" w:rsidRPr="00437306" w:rsidRDefault="006778BE" w:rsidP="006778BE">
      <w:pPr>
        <w:pStyle w:val="subsection"/>
      </w:pPr>
      <w:r w:rsidRPr="00437306">
        <w:tab/>
        <w:t>(2)</w:t>
      </w:r>
      <w:r w:rsidRPr="00437306">
        <w:tab/>
        <w:t xml:space="preserve">An external administrator of a company must have regard to any directions mentioned in </w:t>
      </w:r>
      <w:r w:rsidR="00437306">
        <w:t>subsection (</w:t>
      </w:r>
      <w:r w:rsidRPr="00437306">
        <w:t>1), but the external administrator is not required to comply with such directions.</w:t>
      </w:r>
    </w:p>
    <w:p w:rsidR="006778BE" w:rsidRPr="00437306" w:rsidRDefault="006778BE" w:rsidP="006778BE">
      <w:pPr>
        <w:pStyle w:val="subsection"/>
      </w:pPr>
      <w:r w:rsidRPr="00437306">
        <w:tab/>
        <w:t>(3)</w:t>
      </w:r>
      <w:r w:rsidRPr="00437306">
        <w:tab/>
        <w:t>If the external administrator does not comply with a direction, the external administrator must make a written record of that fact, along with the external administrator’s reasons for not complying with the direction.</w:t>
      </w:r>
    </w:p>
    <w:p w:rsidR="006778BE" w:rsidRPr="00437306" w:rsidRDefault="006778BE" w:rsidP="006778BE">
      <w:pPr>
        <w:pStyle w:val="subsection"/>
      </w:pPr>
      <w:r w:rsidRPr="00437306">
        <w:tab/>
        <w:t>(4)</w:t>
      </w:r>
      <w:r w:rsidRPr="00437306">
        <w:tab/>
        <w:t xml:space="preserve">If there is a conflict between directions given by the creditors under </w:t>
      </w:r>
      <w:r w:rsidR="00437306">
        <w:t>subsection (</w:t>
      </w:r>
      <w:r w:rsidRPr="00437306">
        <w:t>1) and by the committee of inspection under section</w:t>
      </w:r>
      <w:r w:rsidR="00437306">
        <w:t> </w:t>
      </w:r>
      <w:r w:rsidRPr="00437306">
        <w:t>80</w:t>
      </w:r>
      <w:r w:rsidR="00437306">
        <w:noBreakHyphen/>
      </w:r>
      <w:r w:rsidRPr="00437306">
        <w:t>35, directions given by the creditors override any directions given by the committee.</w:t>
      </w:r>
    </w:p>
    <w:p w:rsidR="006778BE" w:rsidRPr="00437306" w:rsidRDefault="006778BE" w:rsidP="006778BE">
      <w:pPr>
        <w:pStyle w:val="ActHead3"/>
        <w:pageBreakBefore/>
      </w:pPr>
      <w:bookmarkStart w:id="587" w:name="_Toc528574801"/>
      <w:r w:rsidRPr="00437306">
        <w:rPr>
          <w:rStyle w:val="CharDivNo"/>
        </w:rPr>
        <w:t>Division</w:t>
      </w:r>
      <w:r w:rsidR="00437306">
        <w:rPr>
          <w:rStyle w:val="CharDivNo"/>
        </w:rPr>
        <w:t> </w:t>
      </w:r>
      <w:r w:rsidRPr="00437306">
        <w:rPr>
          <w:rStyle w:val="CharDivNo"/>
        </w:rPr>
        <w:t>90</w:t>
      </w:r>
      <w:r w:rsidRPr="00437306">
        <w:t>—</w:t>
      </w:r>
      <w:r w:rsidRPr="00437306">
        <w:rPr>
          <w:rStyle w:val="CharDivText"/>
        </w:rPr>
        <w:t>Review of the external administration of a company</w:t>
      </w:r>
      <w:bookmarkEnd w:id="587"/>
    </w:p>
    <w:p w:rsidR="006778BE" w:rsidRPr="00437306" w:rsidRDefault="006778BE" w:rsidP="006778BE">
      <w:pPr>
        <w:pStyle w:val="ActHead4"/>
      </w:pPr>
      <w:bookmarkStart w:id="588" w:name="_Toc528574802"/>
      <w:r w:rsidRPr="00437306">
        <w:rPr>
          <w:rStyle w:val="CharSubdNo"/>
        </w:rPr>
        <w:t>Subdivision A</w:t>
      </w:r>
      <w:r w:rsidRPr="00437306">
        <w:t>—</w:t>
      </w:r>
      <w:r w:rsidRPr="00437306">
        <w:rPr>
          <w:rStyle w:val="CharSubdText"/>
        </w:rPr>
        <w:t>Introduction</w:t>
      </w:r>
      <w:bookmarkEnd w:id="588"/>
    </w:p>
    <w:p w:rsidR="006778BE" w:rsidRPr="00437306" w:rsidRDefault="006778BE" w:rsidP="006778BE">
      <w:pPr>
        <w:pStyle w:val="ActHead5"/>
      </w:pPr>
      <w:bookmarkStart w:id="589" w:name="_Toc528574803"/>
      <w:r w:rsidRPr="00437306">
        <w:rPr>
          <w:rStyle w:val="CharSectno"/>
        </w:rPr>
        <w:t>90</w:t>
      </w:r>
      <w:r w:rsidR="00437306">
        <w:rPr>
          <w:rStyle w:val="CharSectno"/>
        </w:rPr>
        <w:noBreakHyphen/>
      </w:r>
      <w:r w:rsidRPr="00437306">
        <w:rPr>
          <w:rStyle w:val="CharSectno"/>
        </w:rPr>
        <w:t>1</w:t>
      </w:r>
      <w:r w:rsidRPr="00437306">
        <w:t xml:space="preserve">  Simplified outline of this Division</w:t>
      </w:r>
      <w:bookmarkEnd w:id="589"/>
    </w:p>
    <w:p w:rsidR="006778BE" w:rsidRPr="00437306" w:rsidRDefault="006778BE" w:rsidP="006778BE">
      <w:pPr>
        <w:pStyle w:val="SOHeadItalic"/>
      </w:pPr>
      <w:r w:rsidRPr="00437306">
        <w:t>Review by the Court</w:t>
      </w:r>
    </w:p>
    <w:p w:rsidR="006778BE" w:rsidRPr="00437306" w:rsidRDefault="006778BE" w:rsidP="006778BE">
      <w:pPr>
        <w:pStyle w:val="SOText"/>
      </w:pPr>
      <w:r w:rsidRPr="00437306">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rsidR="006778BE" w:rsidRPr="00437306" w:rsidRDefault="006778BE" w:rsidP="006778BE">
      <w:pPr>
        <w:pStyle w:val="SOText"/>
      </w:pPr>
      <w:r w:rsidRPr="00437306">
        <w:t>The Court has wide powers to make orders, including orders replacing the external administrator or dealing with losses resulting from a breach of duty by the external administrator.</w:t>
      </w:r>
    </w:p>
    <w:p w:rsidR="006778BE" w:rsidRPr="00437306" w:rsidRDefault="006778BE" w:rsidP="006778BE">
      <w:pPr>
        <w:pStyle w:val="SOHeadItalic"/>
      </w:pPr>
      <w:r w:rsidRPr="00437306">
        <w:t>Review by another registered liquidator</w:t>
      </w:r>
    </w:p>
    <w:p w:rsidR="006778BE" w:rsidRPr="00437306" w:rsidRDefault="006778BE" w:rsidP="006778BE">
      <w:pPr>
        <w:pStyle w:val="SOText"/>
      </w:pPr>
      <w:r w:rsidRPr="00437306">
        <w:t>ASIC, the Court, creditors or members of a company may appoint a registered liquidator to review the external administration of the company. Such a review may look at a range of matters, including whether the remuneration of the external administrator is reasonable and whether costs and expenses have been properly incurred.</w:t>
      </w:r>
    </w:p>
    <w:p w:rsidR="006778BE" w:rsidRPr="00437306" w:rsidRDefault="006778BE" w:rsidP="006778BE">
      <w:pPr>
        <w:pStyle w:val="SOText"/>
      </w:pPr>
      <w:r w:rsidRPr="00437306">
        <w:t>The Insolvency Practice Rules may set the powers and duties of a registered liquidator conducting such a review and may deal with issues relating to the review process.</w:t>
      </w:r>
    </w:p>
    <w:p w:rsidR="006778BE" w:rsidRPr="00437306" w:rsidRDefault="006778BE" w:rsidP="006778BE">
      <w:pPr>
        <w:pStyle w:val="SOText"/>
      </w:pPr>
      <w:r w:rsidRPr="00437306">
        <w:t>If a provisional liquidator has been appointed for the company, review by another registered liquidator is not available.</w:t>
      </w:r>
    </w:p>
    <w:p w:rsidR="006778BE" w:rsidRPr="00437306" w:rsidRDefault="006778BE" w:rsidP="00AD7435">
      <w:pPr>
        <w:pStyle w:val="SOHeadItalic"/>
        <w:keepNext/>
        <w:keepLines/>
      </w:pPr>
      <w:r w:rsidRPr="00437306">
        <w:t>Removal of external administrator by creditors</w:t>
      </w:r>
    </w:p>
    <w:p w:rsidR="006778BE" w:rsidRPr="00437306" w:rsidRDefault="006778BE" w:rsidP="006778BE">
      <w:pPr>
        <w:pStyle w:val="SOText"/>
      </w:pPr>
      <w:r w:rsidRPr="00437306">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rsidR="006778BE" w:rsidRPr="00437306" w:rsidRDefault="006778BE" w:rsidP="006778BE">
      <w:pPr>
        <w:pStyle w:val="ActHead4"/>
      </w:pPr>
      <w:bookmarkStart w:id="590" w:name="_Toc528574804"/>
      <w:r w:rsidRPr="00437306">
        <w:rPr>
          <w:rStyle w:val="CharSubdNo"/>
        </w:rPr>
        <w:t>Subdivision B</w:t>
      </w:r>
      <w:r w:rsidRPr="00437306">
        <w:t>—</w:t>
      </w:r>
      <w:r w:rsidRPr="00437306">
        <w:rPr>
          <w:rStyle w:val="CharSubdText"/>
        </w:rPr>
        <w:t>Court powers to inquire and make orders</w:t>
      </w:r>
      <w:bookmarkEnd w:id="590"/>
    </w:p>
    <w:p w:rsidR="006778BE" w:rsidRPr="00437306" w:rsidRDefault="006778BE" w:rsidP="006778BE">
      <w:pPr>
        <w:pStyle w:val="ActHead5"/>
      </w:pPr>
      <w:bookmarkStart w:id="591" w:name="_Toc528574805"/>
      <w:r w:rsidRPr="00437306">
        <w:rPr>
          <w:rStyle w:val="CharSectno"/>
        </w:rPr>
        <w:t>90</w:t>
      </w:r>
      <w:r w:rsidR="00437306">
        <w:rPr>
          <w:rStyle w:val="CharSectno"/>
        </w:rPr>
        <w:noBreakHyphen/>
      </w:r>
      <w:r w:rsidRPr="00437306">
        <w:rPr>
          <w:rStyle w:val="CharSectno"/>
        </w:rPr>
        <w:t>5</w:t>
      </w:r>
      <w:r w:rsidRPr="00437306">
        <w:t xml:space="preserve">  Court may inquire on own initiative</w:t>
      </w:r>
      <w:bookmarkEnd w:id="591"/>
    </w:p>
    <w:p w:rsidR="006778BE" w:rsidRPr="00437306" w:rsidRDefault="006778BE" w:rsidP="006778BE">
      <w:pPr>
        <w:pStyle w:val="subsection"/>
      </w:pPr>
      <w:r w:rsidRPr="00437306">
        <w:tab/>
        <w:t>(1)</w:t>
      </w:r>
      <w:r w:rsidRPr="00437306">
        <w:tab/>
        <w:t>The Court may, on its own initiative during proceedings before the Court, inquire into the external administration of a company.</w:t>
      </w:r>
    </w:p>
    <w:p w:rsidR="006778BE" w:rsidRPr="00437306" w:rsidRDefault="006778BE" w:rsidP="006778BE">
      <w:pPr>
        <w:pStyle w:val="subsection"/>
      </w:pPr>
      <w:r w:rsidRPr="00437306">
        <w:tab/>
        <w:t>(2)</w:t>
      </w:r>
      <w:r w:rsidRPr="00437306">
        <w:tab/>
        <w:t>The Court may, for the purposes of such an inquiry, require a person who is or has at any time been the external administrator of the company to:</w:t>
      </w:r>
    </w:p>
    <w:p w:rsidR="006778BE" w:rsidRPr="00437306" w:rsidRDefault="006778BE" w:rsidP="006778BE">
      <w:pPr>
        <w:pStyle w:val="paragraph"/>
      </w:pPr>
      <w:r w:rsidRPr="00437306">
        <w:tab/>
        <w:t>(a)</w:t>
      </w:r>
      <w:r w:rsidRPr="00437306">
        <w:tab/>
        <w:t>give information; or</w:t>
      </w:r>
    </w:p>
    <w:p w:rsidR="006778BE" w:rsidRPr="00437306" w:rsidRDefault="006778BE" w:rsidP="006778BE">
      <w:pPr>
        <w:pStyle w:val="paragraph"/>
      </w:pPr>
      <w:r w:rsidRPr="00437306">
        <w:tab/>
        <w:t>(b)</w:t>
      </w:r>
      <w:r w:rsidRPr="00437306">
        <w:tab/>
        <w:t>provide a report; or</w:t>
      </w:r>
    </w:p>
    <w:p w:rsidR="006778BE" w:rsidRPr="00437306" w:rsidRDefault="006778BE" w:rsidP="006778BE">
      <w:pPr>
        <w:pStyle w:val="paragraph"/>
      </w:pPr>
      <w:r w:rsidRPr="00437306">
        <w:tab/>
        <w:t>(c)</w:t>
      </w:r>
      <w:r w:rsidRPr="00437306">
        <w:tab/>
        <w:t>produce a document;</w:t>
      </w:r>
    </w:p>
    <w:p w:rsidR="006778BE" w:rsidRPr="00437306" w:rsidRDefault="006778BE" w:rsidP="006778BE">
      <w:pPr>
        <w:pStyle w:val="subsection2"/>
      </w:pPr>
      <w:r w:rsidRPr="00437306">
        <w:t>to the Court in relation to the external administration of the company.</w:t>
      </w:r>
    </w:p>
    <w:p w:rsidR="006778BE" w:rsidRPr="00437306" w:rsidRDefault="006778BE" w:rsidP="006778BE">
      <w:pPr>
        <w:pStyle w:val="subsection"/>
      </w:pPr>
      <w:r w:rsidRPr="00437306">
        <w:tab/>
        <w:t>(3)</w:t>
      </w:r>
      <w:r w:rsidRPr="00437306">
        <w:tab/>
        <w:t>This section does not limit the Court’s powers under any other provision of this Act, or under any other law.</w:t>
      </w:r>
    </w:p>
    <w:p w:rsidR="006778BE" w:rsidRPr="00437306" w:rsidRDefault="006778BE" w:rsidP="006778BE">
      <w:pPr>
        <w:pStyle w:val="ActHead5"/>
      </w:pPr>
      <w:bookmarkStart w:id="592" w:name="_Toc528574806"/>
      <w:r w:rsidRPr="00437306">
        <w:rPr>
          <w:rStyle w:val="CharSectno"/>
        </w:rPr>
        <w:t>90</w:t>
      </w:r>
      <w:r w:rsidR="00437306">
        <w:rPr>
          <w:rStyle w:val="CharSectno"/>
        </w:rPr>
        <w:noBreakHyphen/>
      </w:r>
      <w:r w:rsidRPr="00437306">
        <w:rPr>
          <w:rStyle w:val="CharSectno"/>
        </w:rPr>
        <w:t>10</w:t>
      </w:r>
      <w:r w:rsidRPr="00437306">
        <w:t xml:space="preserve">  Court may inquire on application of creditors etc.</w:t>
      </w:r>
      <w:bookmarkEnd w:id="592"/>
    </w:p>
    <w:p w:rsidR="006778BE" w:rsidRPr="00437306" w:rsidRDefault="006778BE" w:rsidP="006778BE">
      <w:pPr>
        <w:pStyle w:val="subsection"/>
      </w:pPr>
      <w:r w:rsidRPr="00437306">
        <w:tab/>
        <w:t>(1)</w:t>
      </w:r>
      <w:r w:rsidRPr="00437306">
        <w:tab/>
        <w:t xml:space="preserve">The Court may, on the application of a person mentioned in </w:t>
      </w:r>
      <w:r w:rsidR="00437306">
        <w:t>subsection (</w:t>
      </w:r>
      <w:r w:rsidRPr="00437306">
        <w:t>2), inquire into the external administration of a company.</w:t>
      </w:r>
    </w:p>
    <w:p w:rsidR="006778BE" w:rsidRPr="00437306" w:rsidRDefault="006778BE" w:rsidP="006778BE">
      <w:pPr>
        <w:pStyle w:val="subsection"/>
      </w:pPr>
      <w:r w:rsidRPr="00437306">
        <w:tab/>
        <w:t>(2)</w:t>
      </w:r>
      <w:r w:rsidRPr="00437306">
        <w:tab/>
        <w:t>Each of the following persons may make an application for an inquiry:</w:t>
      </w:r>
    </w:p>
    <w:p w:rsidR="006778BE" w:rsidRPr="00437306" w:rsidRDefault="006778BE" w:rsidP="006778BE">
      <w:pPr>
        <w:pStyle w:val="paragraph"/>
      </w:pPr>
      <w:r w:rsidRPr="00437306">
        <w:tab/>
        <w:t>(a)</w:t>
      </w:r>
      <w:r w:rsidRPr="00437306">
        <w:tab/>
        <w:t>a person with a financial interest in the external administration of the company;</w:t>
      </w:r>
    </w:p>
    <w:p w:rsidR="006778BE" w:rsidRPr="00437306" w:rsidRDefault="006778BE" w:rsidP="006778BE">
      <w:pPr>
        <w:pStyle w:val="paragraph"/>
      </w:pPr>
      <w:r w:rsidRPr="00437306">
        <w:tab/>
        <w:t>(b)</w:t>
      </w:r>
      <w:r w:rsidRPr="00437306">
        <w:tab/>
        <w:t>an officer of the company;</w:t>
      </w:r>
    </w:p>
    <w:p w:rsidR="006778BE" w:rsidRPr="00437306" w:rsidRDefault="006778BE" w:rsidP="006778BE">
      <w:pPr>
        <w:pStyle w:val="paragraph"/>
      </w:pPr>
      <w:r w:rsidRPr="00437306">
        <w:tab/>
        <w:t>(c)</w:t>
      </w:r>
      <w:r w:rsidRPr="00437306">
        <w:tab/>
        <w:t>if the committee of inspection (if any) so resolves—a creditor, on behalf of the committee;</w:t>
      </w:r>
    </w:p>
    <w:p w:rsidR="006778BE" w:rsidRPr="00437306" w:rsidRDefault="006778BE" w:rsidP="006778BE">
      <w:pPr>
        <w:pStyle w:val="paragraph"/>
      </w:pPr>
      <w:r w:rsidRPr="00437306">
        <w:tab/>
        <w:t>(d)</w:t>
      </w:r>
      <w:r w:rsidRPr="00437306">
        <w:tab/>
        <w:t>ASIC.</w:t>
      </w:r>
    </w:p>
    <w:p w:rsidR="006778BE" w:rsidRPr="00437306" w:rsidRDefault="006778BE" w:rsidP="006778BE">
      <w:pPr>
        <w:pStyle w:val="subsection"/>
      </w:pPr>
      <w:r w:rsidRPr="00437306">
        <w:tab/>
        <w:t>(3)</w:t>
      </w:r>
      <w:r w:rsidRPr="00437306">
        <w:tab/>
      </w:r>
      <w:r w:rsidR="00437306">
        <w:t>Paragraph (</w:t>
      </w:r>
      <w:r w:rsidRPr="00437306">
        <w:t>2)(b) has effect despite section</w:t>
      </w:r>
      <w:r w:rsidR="00437306">
        <w:t> </w:t>
      </w:r>
      <w:r w:rsidRPr="00437306">
        <w:t>198G.</w:t>
      </w:r>
    </w:p>
    <w:p w:rsidR="006778BE" w:rsidRPr="00437306" w:rsidRDefault="006778BE" w:rsidP="006778BE">
      <w:pPr>
        <w:pStyle w:val="notetext"/>
      </w:pPr>
      <w:r w:rsidRPr="00437306">
        <w:t>Note:</w:t>
      </w:r>
      <w:r w:rsidRPr="00437306">
        <w:tab/>
        <w:t>Section</w:t>
      </w:r>
      <w:r w:rsidR="00437306">
        <w:t> </w:t>
      </w:r>
      <w:r w:rsidRPr="00437306">
        <w:t>198G deals with powers of officers etc. while a company is under external administration.</w:t>
      </w:r>
    </w:p>
    <w:p w:rsidR="006778BE" w:rsidRPr="00437306" w:rsidRDefault="006778BE" w:rsidP="006778BE">
      <w:pPr>
        <w:pStyle w:val="subsection"/>
      </w:pPr>
      <w:r w:rsidRPr="00437306">
        <w:tab/>
        <w:t>(4)</w:t>
      </w:r>
      <w:r w:rsidRPr="00437306">
        <w:tab/>
        <w:t>The Court may, for the purposes of such an inquiry, require a person who is or has at any time been the external administrator of the company to:</w:t>
      </w:r>
    </w:p>
    <w:p w:rsidR="006778BE" w:rsidRPr="00437306" w:rsidRDefault="006778BE" w:rsidP="006778BE">
      <w:pPr>
        <w:pStyle w:val="paragraph"/>
      </w:pPr>
      <w:r w:rsidRPr="00437306">
        <w:tab/>
        <w:t>(a)</w:t>
      </w:r>
      <w:r w:rsidRPr="00437306">
        <w:tab/>
        <w:t>give information; or</w:t>
      </w:r>
    </w:p>
    <w:p w:rsidR="006778BE" w:rsidRPr="00437306" w:rsidRDefault="006778BE" w:rsidP="006778BE">
      <w:pPr>
        <w:pStyle w:val="paragraph"/>
      </w:pPr>
      <w:r w:rsidRPr="00437306">
        <w:tab/>
        <w:t>(b)</w:t>
      </w:r>
      <w:r w:rsidRPr="00437306">
        <w:tab/>
        <w:t>provide a report; or</w:t>
      </w:r>
    </w:p>
    <w:p w:rsidR="006778BE" w:rsidRPr="00437306" w:rsidRDefault="006778BE" w:rsidP="006778BE">
      <w:pPr>
        <w:pStyle w:val="paragraph"/>
      </w:pPr>
      <w:r w:rsidRPr="00437306">
        <w:tab/>
        <w:t>(c)</w:t>
      </w:r>
      <w:r w:rsidRPr="00437306">
        <w:tab/>
        <w:t>produce a document;</w:t>
      </w:r>
    </w:p>
    <w:p w:rsidR="006778BE" w:rsidRPr="00437306" w:rsidRDefault="006778BE" w:rsidP="006778BE">
      <w:pPr>
        <w:pStyle w:val="subsection2"/>
      </w:pPr>
      <w:r w:rsidRPr="00437306">
        <w:t>to the Court in relation to the external administration of the company.</w:t>
      </w:r>
    </w:p>
    <w:p w:rsidR="006778BE" w:rsidRPr="00437306" w:rsidRDefault="006778BE" w:rsidP="006778BE">
      <w:pPr>
        <w:pStyle w:val="subsection"/>
      </w:pPr>
      <w:r w:rsidRPr="00437306">
        <w:tab/>
        <w:t>(5)</w:t>
      </w:r>
      <w:r w:rsidRPr="00437306">
        <w:tab/>
        <w:t xml:space="preserve">If an application is made by a person referred to in </w:t>
      </w:r>
      <w:r w:rsidR="00437306">
        <w:t>paragraph (</w:t>
      </w:r>
      <w:r w:rsidRPr="00437306">
        <w:t>2)(c), the reasonable expenses associated with the application are to be taken to be expenses incurred by a person as a member of the committee unless otherwise ordered by the Court.</w:t>
      </w:r>
    </w:p>
    <w:p w:rsidR="006778BE" w:rsidRPr="00437306" w:rsidRDefault="006778BE" w:rsidP="006778BE">
      <w:pPr>
        <w:pStyle w:val="subsection"/>
      </w:pPr>
      <w:r w:rsidRPr="00437306">
        <w:tab/>
        <w:t>(6)</w:t>
      </w:r>
      <w:r w:rsidRPr="00437306">
        <w:tab/>
        <w:t>This section does not limit the Court’s powers under any other provision of this Act, or under any other law.</w:t>
      </w:r>
    </w:p>
    <w:p w:rsidR="006778BE" w:rsidRPr="00437306" w:rsidRDefault="006778BE" w:rsidP="006778BE">
      <w:pPr>
        <w:pStyle w:val="ActHead5"/>
      </w:pPr>
      <w:bookmarkStart w:id="593" w:name="_Toc528574807"/>
      <w:r w:rsidRPr="00437306">
        <w:rPr>
          <w:rStyle w:val="CharSectno"/>
        </w:rPr>
        <w:t>90</w:t>
      </w:r>
      <w:r w:rsidR="00437306">
        <w:rPr>
          <w:rStyle w:val="CharSectno"/>
        </w:rPr>
        <w:noBreakHyphen/>
      </w:r>
      <w:r w:rsidRPr="00437306">
        <w:rPr>
          <w:rStyle w:val="CharSectno"/>
        </w:rPr>
        <w:t>15</w:t>
      </w:r>
      <w:r w:rsidRPr="00437306">
        <w:t xml:space="preserve">  Court may make orders in relation to external administration</w:t>
      </w:r>
      <w:bookmarkEnd w:id="593"/>
    </w:p>
    <w:p w:rsidR="006778BE" w:rsidRPr="00437306" w:rsidRDefault="006778BE" w:rsidP="006778BE">
      <w:pPr>
        <w:pStyle w:val="SubsectionHead"/>
      </w:pPr>
      <w:r w:rsidRPr="00437306">
        <w:t>Court may make orders</w:t>
      </w:r>
    </w:p>
    <w:p w:rsidR="006778BE" w:rsidRPr="00437306" w:rsidRDefault="006778BE" w:rsidP="006778BE">
      <w:pPr>
        <w:pStyle w:val="subsection"/>
      </w:pPr>
      <w:r w:rsidRPr="00437306">
        <w:tab/>
        <w:t>(1)</w:t>
      </w:r>
      <w:r w:rsidRPr="00437306">
        <w:tab/>
        <w:t>The Court may make such orders as it thinks fit in relation to the external administration of a company.</w:t>
      </w:r>
    </w:p>
    <w:p w:rsidR="006778BE" w:rsidRPr="00437306" w:rsidRDefault="006778BE" w:rsidP="006778BE">
      <w:pPr>
        <w:pStyle w:val="SubsectionHead"/>
      </w:pPr>
      <w:r w:rsidRPr="00437306">
        <w:t>Orders on own initiative or on application</w:t>
      </w:r>
    </w:p>
    <w:p w:rsidR="006778BE" w:rsidRPr="00437306" w:rsidRDefault="006778BE" w:rsidP="006778BE">
      <w:pPr>
        <w:pStyle w:val="subsection"/>
      </w:pPr>
      <w:r w:rsidRPr="00437306">
        <w:tab/>
        <w:t>(2)</w:t>
      </w:r>
      <w:r w:rsidRPr="00437306">
        <w:tab/>
        <w:t xml:space="preserve">The Court may exercise the power under </w:t>
      </w:r>
      <w:r w:rsidR="00437306">
        <w:t>subsection (</w:t>
      </w:r>
      <w:r w:rsidRPr="00437306">
        <w:t>1):</w:t>
      </w:r>
    </w:p>
    <w:p w:rsidR="006778BE" w:rsidRPr="00437306" w:rsidRDefault="006778BE" w:rsidP="006778BE">
      <w:pPr>
        <w:pStyle w:val="paragraph"/>
      </w:pPr>
      <w:r w:rsidRPr="00437306">
        <w:tab/>
        <w:t>(a)</w:t>
      </w:r>
      <w:r w:rsidRPr="00437306">
        <w:tab/>
        <w:t>on its own initiative, during proceedings before the Court; or</w:t>
      </w:r>
    </w:p>
    <w:p w:rsidR="006778BE" w:rsidRPr="00437306" w:rsidRDefault="006778BE" w:rsidP="006778BE">
      <w:pPr>
        <w:pStyle w:val="paragraph"/>
      </w:pPr>
      <w:r w:rsidRPr="00437306">
        <w:tab/>
        <w:t>(b)</w:t>
      </w:r>
      <w:r w:rsidRPr="00437306">
        <w:tab/>
        <w:t>on application under section</w:t>
      </w:r>
      <w:r w:rsidR="00437306">
        <w:t> </w:t>
      </w:r>
      <w:r w:rsidRPr="00437306">
        <w:t>90</w:t>
      </w:r>
      <w:r w:rsidR="00437306">
        <w:noBreakHyphen/>
      </w:r>
      <w:r w:rsidRPr="00437306">
        <w:t>20.</w:t>
      </w:r>
    </w:p>
    <w:p w:rsidR="006778BE" w:rsidRPr="00437306" w:rsidRDefault="006778BE" w:rsidP="006778BE">
      <w:pPr>
        <w:pStyle w:val="SubsectionHead"/>
      </w:pPr>
      <w:r w:rsidRPr="00437306">
        <w:t>Examples of orders that may be made</w:t>
      </w:r>
    </w:p>
    <w:p w:rsidR="006778BE" w:rsidRPr="00437306" w:rsidRDefault="006778BE" w:rsidP="006778BE">
      <w:pPr>
        <w:pStyle w:val="subsection"/>
      </w:pPr>
      <w:r w:rsidRPr="00437306">
        <w:tab/>
        <w:t>(3)</w:t>
      </w:r>
      <w:r w:rsidRPr="00437306">
        <w:tab/>
        <w:t xml:space="preserve">Without limiting </w:t>
      </w:r>
      <w:r w:rsidR="00437306">
        <w:t>subsection (</w:t>
      </w:r>
      <w:r w:rsidRPr="00437306">
        <w:t>1), those orders may include any one or more of the following:</w:t>
      </w:r>
    </w:p>
    <w:p w:rsidR="006778BE" w:rsidRPr="00437306" w:rsidRDefault="006778BE" w:rsidP="006778BE">
      <w:pPr>
        <w:pStyle w:val="paragraph"/>
      </w:pPr>
      <w:r w:rsidRPr="00437306">
        <w:tab/>
        <w:t>(a)</w:t>
      </w:r>
      <w:r w:rsidRPr="00437306">
        <w:tab/>
        <w:t>an order determining any question arising in the external administration of the company;</w:t>
      </w:r>
    </w:p>
    <w:p w:rsidR="006778BE" w:rsidRPr="00437306" w:rsidRDefault="006778BE" w:rsidP="006778BE">
      <w:pPr>
        <w:pStyle w:val="paragraph"/>
      </w:pPr>
      <w:r w:rsidRPr="00437306">
        <w:tab/>
        <w:t>(b)</w:t>
      </w:r>
      <w:r w:rsidRPr="00437306">
        <w:tab/>
        <w:t>an order that a person cease to be the external administrator of the company;</w:t>
      </w:r>
    </w:p>
    <w:p w:rsidR="006778BE" w:rsidRPr="00437306" w:rsidRDefault="006778BE" w:rsidP="006778BE">
      <w:pPr>
        <w:pStyle w:val="paragraph"/>
      </w:pPr>
      <w:r w:rsidRPr="00437306">
        <w:tab/>
        <w:t>(c)</w:t>
      </w:r>
      <w:r w:rsidRPr="00437306">
        <w:tab/>
        <w:t>an order that another registered liquidator be appointed as the external administrator of the company;</w:t>
      </w:r>
    </w:p>
    <w:p w:rsidR="006778BE" w:rsidRPr="00437306" w:rsidRDefault="006778BE" w:rsidP="006778BE">
      <w:pPr>
        <w:pStyle w:val="paragraph"/>
      </w:pPr>
      <w:r w:rsidRPr="00437306">
        <w:tab/>
        <w:t>(d)</w:t>
      </w:r>
      <w:r w:rsidRPr="00437306">
        <w:tab/>
        <w:t>an order in relation to the costs of an action (including court action) taken by the external administrator of the company or another person in relation to the external administration of the company;</w:t>
      </w:r>
    </w:p>
    <w:p w:rsidR="006778BE" w:rsidRPr="00437306" w:rsidRDefault="006778BE" w:rsidP="006778BE">
      <w:pPr>
        <w:pStyle w:val="paragraph"/>
      </w:pPr>
      <w:r w:rsidRPr="00437306">
        <w:tab/>
        <w:t>(e)</w:t>
      </w:r>
      <w:r w:rsidRPr="00437306">
        <w:tab/>
        <w:t>an order in relation to any loss that the company has sustained because of a breach of duty by the external administrator;</w:t>
      </w:r>
    </w:p>
    <w:p w:rsidR="006778BE" w:rsidRPr="00437306" w:rsidRDefault="006778BE" w:rsidP="006778BE">
      <w:pPr>
        <w:pStyle w:val="paragraph"/>
      </w:pPr>
      <w:r w:rsidRPr="00437306">
        <w:tab/>
        <w:t>(f)</w:t>
      </w:r>
      <w:r w:rsidRPr="00437306">
        <w:tab/>
        <w:t>an order in relation to remuneration, including an order requiring a person to repay to a company, or the creditors of a company, remuneration paid to the person as external administrator of the company.</w:t>
      </w:r>
    </w:p>
    <w:p w:rsidR="006778BE" w:rsidRPr="00437306" w:rsidRDefault="006778BE" w:rsidP="006778BE">
      <w:pPr>
        <w:pStyle w:val="SubsectionHead"/>
      </w:pPr>
      <w:r w:rsidRPr="00437306">
        <w:t>Matters that may be taken into account</w:t>
      </w:r>
    </w:p>
    <w:p w:rsidR="006778BE" w:rsidRPr="00437306" w:rsidRDefault="006778BE" w:rsidP="006778BE">
      <w:pPr>
        <w:pStyle w:val="subsection"/>
      </w:pPr>
      <w:r w:rsidRPr="00437306">
        <w:tab/>
        <w:t>(4)</w:t>
      </w:r>
      <w:r w:rsidRPr="00437306">
        <w:tab/>
        <w:t>Without limiting the matters which the Court may take into account when making orders, the Court may take into account:</w:t>
      </w:r>
    </w:p>
    <w:p w:rsidR="006778BE" w:rsidRPr="00437306" w:rsidRDefault="006778BE" w:rsidP="006778BE">
      <w:pPr>
        <w:pStyle w:val="paragraph"/>
      </w:pPr>
      <w:r w:rsidRPr="00437306">
        <w:tab/>
        <w:t>(a)</w:t>
      </w:r>
      <w:r w:rsidRPr="00437306">
        <w:tab/>
        <w:t>whether the liquidator has faithfully performed, or is faithfully performing, the liquidator’s duties; and</w:t>
      </w:r>
    </w:p>
    <w:p w:rsidR="006778BE" w:rsidRPr="00437306" w:rsidRDefault="006778BE" w:rsidP="006778BE">
      <w:pPr>
        <w:pStyle w:val="paragraph"/>
      </w:pPr>
      <w:r w:rsidRPr="00437306">
        <w:tab/>
        <w:t>(b)</w:t>
      </w:r>
      <w:r w:rsidRPr="00437306">
        <w:tab/>
        <w:t>whether an action or failure to act by the liquidator is in compliance with this Act and the Insolvency Practice Rules; and</w:t>
      </w:r>
    </w:p>
    <w:p w:rsidR="006778BE" w:rsidRPr="00437306" w:rsidRDefault="006778BE" w:rsidP="006778BE">
      <w:pPr>
        <w:pStyle w:val="paragraph"/>
      </w:pPr>
      <w:r w:rsidRPr="00437306">
        <w:tab/>
        <w:t>(c)</w:t>
      </w:r>
      <w:r w:rsidRPr="00437306">
        <w:tab/>
        <w:t>whether an action or failure to act by the liquidator is in compliance with an order of the Court; and</w:t>
      </w:r>
    </w:p>
    <w:p w:rsidR="006778BE" w:rsidRPr="00437306" w:rsidRDefault="006778BE" w:rsidP="006778BE">
      <w:pPr>
        <w:pStyle w:val="paragraph"/>
      </w:pPr>
      <w:r w:rsidRPr="00437306">
        <w:tab/>
        <w:t>(d)</w:t>
      </w:r>
      <w:r w:rsidRPr="00437306">
        <w:tab/>
        <w:t>whether the company or any other person has suffered, or is likely to suffer, loss or damage because of an action or failure to act by the liquidator; and</w:t>
      </w:r>
    </w:p>
    <w:p w:rsidR="006778BE" w:rsidRPr="00437306" w:rsidRDefault="006778BE" w:rsidP="006778BE">
      <w:pPr>
        <w:pStyle w:val="paragraph"/>
      </w:pPr>
      <w:r w:rsidRPr="00437306">
        <w:tab/>
        <w:t>(e)</w:t>
      </w:r>
      <w:r w:rsidRPr="00437306">
        <w:tab/>
        <w:t>the seriousness of the consequences of any action or failure to act by the liquidator, including the effect of that action or failure to act on public confidence in registered liquidators as a group.</w:t>
      </w:r>
    </w:p>
    <w:p w:rsidR="006778BE" w:rsidRPr="00437306" w:rsidRDefault="006778BE" w:rsidP="006778BE">
      <w:pPr>
        <w:pStyle w:val="SubsectionHead"/>
      </w:pPr>
      <w:r w:rsidRPr="00437306">
        <w:t>Costs orders</w:t>
      </w:r>
    </w:p>
    <w:p w:rsidR="006778BE" w:rsidRPr="00437306" w:rsidRDefault="006778BE" w:rsidP="006778BE">
      <w:pPr>
        <w:pStyle w:val="subsection"/>
      </w:pPr>
      <w:r w:rsidRPr="00437306">
        <w:tab/>
        <w:t>(5)</w:t>
      </w:r>
      <w:r w:rsidRPr="00437306">
        <w:tab/>
        <w:t xml:space="preserve">Without limiting </w:t>
      </w:r>
      <w:r w:rsidR="00437306">
        <w:t>subsection (</w:t>
      </w:r>
      <w:r w:rsidRPr="00437306">
        <w:t xml:space="preserve">1), an order mentioned in </w:t>
      </w:r>
      <w:r w:rsidR="00437306">
        <w:t>paragraph (</w:t>
      </w:r>
      <w:r w:rsidRPr="00437306">
        <w:t>3)(d) in relation to the costs of an action may include an order that:</w:t>
      </w:r>
    </w:p>
    <w:p w:rsidR="006778BE" w:rsidRPr="00437306" w:rsidRDefault="006778BE" w:rsidP="006778BE">
      <w:pPr>
        <w:pStyle w:val="paragraph"/>
      </w:pPr>
      <w:r w:rsidRPr="00437306">
        <w:tab/>
        <w:t>(a)</w:t>
      </w:r>
      <w:r w:rsidRPr="00437306">
        <w:tab/>
        <w:t>the external administrator or another person is personally liable for some or all of those costs; and</w:t>
      </w:r>
    </w:p>
    <w:p w:rsidR="006778BE" w:rsidRPr="00437306" w:rsidRDefault="006778BE" w:rsidP="006778BE">
      <w:pPr>
        <w:pStyle w:val="paragraph"/>
      </w:pPr>
      <w:r w:rsidRPr="00437306">
        <w:tab/>
        <w:t>(b)</w:t>
      </w:r>
      <w:r w:rsidRPr="00437306">
        <w:tab/>
        <w:t>the external administrator or another person is not entitled to be reimbursed by the company or its creditors in relation to some or all of those costs.</w:t>
      </w:r>
    </w:p>
    <w:p w:rsidR="006778BE" w:rsidRPr="00437306" w:rsidRDefault="006778BE" w:rsidP="006778BE">
      <w:pPr>
        <w:pStyle w:val="SubsectionHead"/>
      </w:pPr>
      <w:r w:rsidRPr="00437306">
        <w:t>Orders to make good loss sustained because of a breach of duty</w:t>
      </w:r>
    </w:p>
    <w:p w:rsidR="006778BE" w:rsidRPr="00437306" w:rsidRDefault="006778BE" w:rsidP="006778BE">
      <w:pPr>
        <w:pStyle w:val="subsection"/>
      </w:pPr>
      <w:r w:rsidRPr="00437306">
        <w:tab/>
        <w:t>(6)</w:t>
      </w:r>
      <w:r w:rsidRPr="00437306">
        <w:tab/>
        <w:t xml:space="preserve">Without limiting </w:t>
      </w:r>
      <w:r w:rsidR="00437306">
        <w:t>subsection (</w:t>
      </w:r>
      <w:r w:rsidRPr="00437306">
        <w:t xml:space="preserve">1), an order mentioned in </w:t>
      </w:r>
      <w:r w:rsidR="00437306">
        <w:t>paragraph (</w:t>
      </w:r>
      <w:r w:rsidRPr="00437306">
        <w:t>3)(e) in relation to a loss may include an order that:</w:t>
      </w:r>
    </w:p>
    <w:p w:rsidR="006778BE" w:rsidRPr="00437306" w:rsidRDefault="006778BE" w:rsidP="006778BE">
      <w:pPr>
        <w:pStyle w:val="paragraph"/>
      </w:pPr>
      <w:r w:rsidRPr="00437306">
        <w:tab/>
        <w:t>(a)</w:t>
      </w:r>
      <w:r w:rsidRPr="00437306">
        <w:tab/>
        <w:t>the external administrator is personally liable to make good some or all of the loss; and</w:t>
      </w:r>
    </w:p>
    <w:p w:rsidR="006778BE" w:rsidRPr="00437306" w:rsidRDefault="006778BE" w:rsidP="006778BE">
      <w:pPr>
        <w:pStyle w:val="paragraph"/>
      </w:pPr>
      <w:r w:rsidRPr="00437306">
        <w:tab/>
        <w:t>(b)</w:t>
      </w:r>
      <w:r w:rsidRPr="00437306">
        <w:tab/>
        <w:t>the external administrator is not entitled to be reimbursed by the company or creditors in relation to the amount made good.</w:t>
      </w:r>
    </w:p>
    <w:p w:rsidR="006778BE" w:rsidRPr="00437306" w:rsidRDefault="006778BE" w:rsidP="006778BE">
      <w:pPr>
        <w:pStyle w:val="SubsectionHead"/>
      </w:pPr>
      <w:r w:rsidRPr="00437306">
        <w:t>Section does not limit Court’s powers</w:t>
      </w:r>
    </w:p>
    <w:p w:rsidR="006778BE" w:rsidRPr="00437306" w:rsidRDefault="006778BE" w:rsidP="006778BE">
      <w:pPr>
        <w:pStyle w:val="subsection"/>
      </w:pPr>
      <w:r w:rsidRPr="00437306">
        <w:tab/>
        <w:t>(7)</w:t>
      </w:r>
      <w:r w:rsidRPr="00437306">
        <w:tab/>
        <w:t>This section does not limit the Court’s powers under any other provision of this Act, or under any other law.</w:t>
      </w:r>
    </w:p>
    <w:p w:rsidR="006778BE" w:rsidRPr="00437306" w:rsidRDefault="006778BE" w:rsidP="006778BE">
      <w:pPr>
        <w:pStyle w:val="ActHead5"/>
      </w:pPr>
      <w:bookmarkStart w:id="594" w:name="_Toc528574808"/>
      <w:r w:rsidRPr="00437306">
        <w:rPr>
          <w:rStyle w:val="CharSectno"/>
        </w:rPr>
        <w:t>90</w:t>
      </w:r>
      <w:r w:rsidR="00437306">
        <w:rPr>
          <w:rStyle w:val="CharSectno"/>
        </w:rPr>
        <w:noBreakHyphen/>
      </w:r>
      <w:r w:rsidRPr="00437306">
        <w:rPr>
          <w:rStyle w:val="CharSectno"/>
        </w:rPr>
        <w:t>20</w:t>
      </w:r>
      <w:r w:rsidRPr="00437306">
        <w:t xml:space="preserve">  Application for Court order</w:t>
      </w:r>
      <w:bookmarkEnd w:id="594"/>
    </w:p>
    <w:p w:rsidR="006778BE" w:rsidRPr="00437306" w:rsidRDefault="006778BE" w:rsidP="006778BE">
      <w:pPr>
        <w:pStyle w:val="subsection"/>
      </w:pPr>
      <w:r w:rsidRPr="00437306">
        <w:tab/>
        <w:t>(1)</w:t>
      </w:r>
      <w:r w:rsidRPr="00437306">
        <w:tab/>
        <w:t>Each of the following persons may apply for an order under section</w:t>
      </w:r>
      <w:r w:rsidR="00437306">
        <w:t> </w:t>
      </w:r>
      <w:r w:rsidRPr="00437306">
        <w:t>90</w:t>
      </w:r>
      <w:r w:rsidR="00437306">
        <w:noBreakHyphen/>
      </w:r>
      <w:r w:rsidRPr="00437306">
        <w:t>15:</w:t>
      </w:r>
    </w:p>
    <w:p w:rsidR="006778BE" w:rsidRPr="00437306" w:rsidRDefault="006778BE" w:rsidP="006778BE">
      <w:pPr>
        <w:pStyle w:val="paragraph"/>
      </w:pPr>
      <w:r w:rsidRPr="00437306">
        <w:tab/>
        <w:t>(a)</w:t>
      </w:r>
      <w:r w:rsidRPr="00437306">
        <w:tab/>
        <w:t>a person with a financial interest in the external administration of the company;</w:t>
      </w:r>
    </w:p>
    <w:p w:rsidR="006778BE" w:rsidRPr="00437306" w:rsidRDefault="006778BE" w:rsidP="006778BE">
      <w:pPr>
        <w:pStyle w:val="paragraph"/>
      </w:pPr>
      <w:r w:rsidRPr="00437306">
        <w:tab/>
        <w:t>(b)</w:t>
      </w:r>
      <w:r w:rsidRPr="00437306">
        <w:tab/>
        <w:t>if the committee of inspection (if any) so resolves—a creditor, on behalf of the committee;</w:t>
      </w:r>
    </w:p>
    <w:p w:rsidR="006778BE" w:rsidRPr="00437306" w:rsidRDefault="006778BE" w:rsidP="006778BE">
      <w:pPr>
        <w:pStyle w:val="paragraph"/>
      </w:pPr>
      <w:r w:rsidRPr="00437306">
        <w:tab/>
        <w:t>(c)</w:t>
      </w:r>
      <w:r w:rsidRPr="00437306">
        <w:tab/>
        <w:t>ASIC;</w:t>
      </w:r>
    </w:p>
    <w:p w:rsidR="006778BE" w:rsidRPr="00437306" w:rsidRDefault="006778BE" w:rsidP="006778BE">
      <w:pPr>
        <w:pStyle w:val="paragraph"/>
      </w:pPr>
      <w:r w:rsidRPr="00437306">
        <w:tab/>
        <w:t>(d)</w:t>
      </w:r>
      <w:r w:rsidRPr="00437306">
        <w:tab/>
        <w:t>an officer of the company;</w:t>
      </w:r>
    </w:p>
    <w:p w:rsidR="006778BE" w:rsidRPr="00437306" w:rsidRDefault="006778BE" w:rsidP="006778BE">
      <w:pPr>
        <w:pStyle w:val="paragraph"/>
      </w:pPr>
      <w:r w:rsidRPr="00437306">
        <w:tab/>
        <w:t>(e)</w:t>
      </w:r>
      <w:r w:rsidRPr="00437306">
        <w:tab/>
        <w:t xml:space="preserve">if the application is in relation to a company that is a friendly society within the meaning of the </w:t>
      </w:r>
      <w:r w:rsidRPr="00437306">
        <w:rPr>
          <w:i/>
        </w:rPr>
        <w:t>Life Insurance Act 1995</w:t>
      </w:r>
      <w:r w:rsidRPr="00437306">
        <w:t xml:space="preserve"> and which may be wound up voluntarily under subsection</w:t>
      </w:r>
      <w:r w:rsidR="00437306">
        <w:t> </w:t>
      </w:r>
      <w:r w:rsidRPr="00437306">
        <w:t>180(2) of that Act—APRA.</w:t>
      </w:r>
    </w:p>
    <w:p w:rsidR="006778BE" w:rsidRPr="00437306" w:rsidRDefault="006778BE" w:rsidP="006778BE">
      <w:pPr>
        <w:pStyle w:val="subsection"/>
      </w:pPr>
      <w:r w:rsidRPr="00437306">
        <w:tab/>
        <w:t>(2)</w:t>
      </w:r>
      <w:r w:rsidRPr="00437306">
        <w:tab/>
      </w:r>
      <w:r w:rsidR="00437306">
        <w:t>Paragraph (</w:t>
      </w:r>
      <w:r w:rsidRPr="00437306">
        <w:t>1)(d) has effect despite section</w:t>
      </w:r>
      <w:r w:rsidR="00437306">
        <w:t> </w:t>
      </w:r>
      <w:r w:rsidRPr="00437306">
        <w:t>198G.</w:t>
      </w:r>
    </w:p>
    <w:p w:rsidR="006778BE" w:rsidRPr="00437306" w:rsidRDefault="006778BE" w:rsidP="006778BE">
      <w:pPr>
        <w:pStyle w:val="notetext"/>
      </w:pPr>
      <w:r w:rsidRPr="00437306">
        <w:t>Note:</w:t>
      </w:r>
      <w:r w:rsidRPr="00437306">
        <w:tab/>
        <w:t>Section</w:t>
      </w:r>
      <w:r w:rsidR="00437306">
        <w:t> </w:t>
      </w:r>
      <w:r w:rsidRPr="00437306">
        <w:t>198G deals with powers of officers etc. while a company is under external administration.</w:t>
      </w:r>
    </w:p>
    <w:p w:rsidR="006778BE" w:rsidRPr="00437306" w:rsidRDefault="006778BE" w:rsidP="006778BE">
      <w:pPr>
        <w:pStyle w:val="subsection"/>
      </w:pPr>
      <w:r w:rsidRPr="00437306">
        <w:tab/>
        <w:t>(3)</w:t>
      </w:r>
      <w:r w:rsidRPr="00437306">
        <w:tab/>
        <w:t xml:space="preserve">If an application is made by a person referred to in </w:t>
      </w:r>
      <w:r w:rsidR="00437306">
        <w:t>paragraph (</w:t>
      </w:r>
      <w:r w:rsidRPr="00437306">
        <w:t>1)(b), the reasonable expenses associated with the application are to be taken to be expenses incurred by a person as a member of the committee.</w:t>
      </w:r>
    </w:p>
    <w:p w:rsidR="006778BE" w:rsidRPr="00437306" w:rsidRDefault="006778BE" w:rsidP="006778BE">
      <w:pPr>
        <w:pStyle w:val="ActHead5"/>
      </w:pPr>
      <w:bookmarkStart w:id="595" w:name="_Toc528574809"/>
      <w:r w:rsidRPr="00437306">
        <w:rPr>
          <w:rStyle w:val="CharSectno"/>
        </w:rPr>
        <w:t>90</w:t>
      </w:r>
      <w:r w:rsidR="00437306">
        <w:rPr>
          <w:rStyle w:val="CharSectno"/>
        </w:rPr>
        <w:noBreakHyphen/>
      </w:r>
      <w:r w:rsidRPr="00437306">
        <w:rPr>
          <w:rStyle w:val="CharSectno"/>
        </w:rPr>
        <w:t>21</w:t>
      </w:r>
      <w:r w:rsidRPr="00437306">
        <w:t xml:space="preserve">  Meetings to ascertain wishes of creditors or contributories</w:t>
      </w:r>
      <w:bookmarkEnd w:id="595"/>
    </w:p>
    <w:p w:rsidR="006778BE" w:rsidRPr="00437306" w:rsidRDefault="006778BE" w:rsidP="006778BE">
      <w:pPr>
        <w:pStyle w:val="subsection"/>
      </w:pPr>
      <w:r w:rsidRPr="00437306">
        <w:tab/>
        <w:t>(1)</w:t>
      </w:r>
      <w:r w:rsidRPr="00437306">
        <w:tab/>
        <w:t>The Court may, as to all matters relating to the external administration of a company, have regard to the wishes of the creditors or contributories as proved to it by any sufficient evidence.</w:t>
      </w:r>
    </w:p>
    <w:p w:rsidR="006778BE" w:rsidRPr="00437306" w:rsidRDefault="006778BE" w:rsidP="006778BE">
      <w:pPr>
        <w:pStyle w:val="subsection"/>
      </w:pPr>
      <w:r w:rsidRPr="00437306">
        <w:tab/>
        <w:t>(2)</w:t>
      </w:r>
      <w:r w:rsidRPr="00437306">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rsidR="006778BE" w:rsidRPr="00437306" w:rsidRDefault="006778BE" w:rsidP="006778BE">
      <w:pPr>
        <w:pStyle w:val="subsection"/>
      </w:pPr>
      <w:r w:rsidRPr="00437306">
        <w:tab/>
        <w:t>(3)</w:t>
      </w:r>
      <w:r w:rsidRPr="00437306">
        <w:tab/>
        <w:t>In the case of creditors, regard is to be had to the value of each creditor’s debt.</w:t>
      </w:r>
    </w:p>
    <w:p w:rsidR="006778BE" w:rsidRPr="00437306" w:rsidRDefault="006778BE" w:rsidP="006778BE">
      <w:pPr>
        <w:pStyle w:val="subsection"/>
      </w:pPr>
      <w:r w:rsidRPr="00437306">
        <w:tab/>
        <w:t>(4)</w:t>
      </w:r>
      <w:r w:rsidRPr="00437306">
        <w:tab/>
        <w:t>In the case of contributories, regard is to be had to the number of votes conferred on each contributory by this Act or the company’s constitution.</w:t>
      </w:r>
    </w:p>
    <w:p w:rsidR="006778BE" w:rsidRPr="00437306" w:rsidRDefault="006778BE" w:rsidP="006778BE">
      <w:pPr>
        <w:pStyle w:val="ActHead4"/>
      </w:pPr>
      <w:bookmarkStart w:id="596" w:name="_Toc528574810"/>
      <w:r w:rsidRPr="00437306">
        <w:rPr>
          <w:rStyle w:val="CharSubdNo"/>
        </w:rPr>
        <w:t>Subdivision C</w:t>
      </w:r>
      <w:r w:rsidRPr="00437306">
        <w:t>—</w:t>
      </w:r>
      <w:r w:rsidRPr="00437306">
        <w:rPr>
          <w:rStyle w:val="CharSubdText"/>
        </w:rPr>
        <w:t>Review by another registered liquidator</w:t>
      </w:r>
      <w:bookmarkEnd w:id="596"/>
    </w:p>
    <w:p w:rsidR="006778BE" w:rsidRPr="00437306" w:rsidRDefault="006778BE" w:rsidP="006778BE">
      <w:pPr>
        <w:pStyle w:val="ActHead5"/>
      </w:pPr>
      <w:bookmarkStart w:id="597" w:name="_Toc528574811"/>
      <w:r w:rsidRPr="00437306">
        <w:rPr>
          <w:rStyle w:val="CharSectno"/>
        </w:rPr>
        <w:t>90</w:t>
      </w:r>
      <w:r w:rsidR="00437306">
        <w:rPr>
          <w:rStyle w:val="CharSectno"/>
        </w:rPr>
        <w:noBreakHyphen/>
      </w:r>
      <w:r w:rsidRPr="00437306">
        <w:rPr>
          <w:rStyle w:val="CharSectno"/>
        </w:rPr>
        <w:t>22</w:t>
      </w:r>
      <w:r w:rsidRPr="00437306">
        <w:t xml:space="preserve">  Application of this Subdivision</w:t>
      </w:r>
      <w:bookmarkEnd w:id="597"/>
    </w:p>
    <w:p w:rsidR="006778BE" w:rsidRPr="00437306" w:rsidRDefault="006778BE" w:rsidP="006778BE">
      <w:pPr>
        <w:pStyle w:val="subsection"/>
      </w:pPr>
      <w:r w:rsidRPr="00437306">
        <w:tab/>
      </w:r>
      <w:r w:rsidRPr="00437306">
        <w:tab/>
        <w:t>This Subdivision applies in relation to a company that is under external administration, other than a company in relation to which a provisional liquidator has been appointed.</w:t>
      </w:r>
    </w:p>
    <w:p w:rsidR="006778BE" w:rsidRPr="00437306" w:rsidRDefault="006778BE" w:rsidP="006778BE">
      <w:pPr>
        <w:pStyle w:val="ActHead5"/>
      </w:pPr>
      <w:bookmarkStart w:id="598" w:name="_Toc528574812"/>
      <w:r w:rsidRPr="00437306">
        <w:rPr>
          <w:rStyle w:val="CharSectno"/>
        </w:rPr>
        <w:t>90</w:t>
      </w:r>
      <w:r w:rsidR="00437306">
        <w:rPr>
          <w:rStyle w:val="CharSectno"/>
        </w:rPr>
        <w:noBreakHyphen/>
      </w:r>
      <w:r w:rsidRPr="00437306">
        <w:rPr>
          <w:rStyle w:val="CharSectno"/>
        </w:rPr>
        <w:t>23</w:t>
      </w:r>
      <w:r w:rsidRPr="00437306">
        <w:t xml:space="preserve">  Appointment of reviewing liquidator by ASIC or the Court</w:t>
      </w:r>
      <w:bookmarkEnd w:id="598"/>
    </w:p>
    <w:p w:rsidR="006778BE" w:rsidRPr="00437306" w:rsidRDefault="006778BE" w:rsidP="006778BE">
      <w:pPr>
        <w:pStyle w:val="SubsectionHead"/>
      </w:pPr>
      <w:r w:rsidRPr="00437306">
        <w:t>Appointment by ASIC</w:t>
      </w:r>
    </w:p>
    <w:p w:rsidR="006778BE" w:rsidRPr="00437306" w:rsidRDefault="006778BE" w:rsidP="006778BE">
      <w:pPr>
        <w:pStyle w:val="subsection"/>
      </w:pPr>
      <w:r w:rsidRPr="00437306">
        <w:tab/>
        <w:t>(1)</w:t>
      </w:r>
      <w:r w:rsidRPr="00437306">
        <w:tab/>
        <w:t>A registered liquidator may be appointed by ASIC to carry out a review into a matter that relates to the external administration of the company, if ASIC considers it appropriate to do so.</w:t>
      </w:r>
    </w:p>
    <w:p w:rsidR="006778BE" w:rsidRPr="00437306" w:rsidRDefault="006778BE" w:rsidP="006778BE">
      <w:pPr>
        <w:pStyle w:val="subsection"/>
      </w:pPr>
      <w:r w:rsidRPr="00437306">
        <w:tab/>
        <w:t>(2)</w:t>
      </w:r>
      <w:r w:rsidRPr="00437306">
        <w:tab/>
        <w:t xml:space="preserve">ASIC may exercise the power under </w:t>
      </w:r>
      <w:r w:rsidR="00437306">
        <w:t>subsection (</w:t>
      </w:r>
      <w:r w:rsidRPr="00437306">
        <w:t>1):</w:t>
      </w:r>
    </w:p>
    <w:p w:rsidR="006778BE" w:rsidRPr="00437306" w:rsidRDefault="006778BE" w:rsidP="006778BE">
      <w:pPr>
        <w:pStyle w:val="paragraph"/>
      </w:pPr>
      <w:r w:rsidRPr="00437306">
        <w:tab/>
        <w:t>(a)</w:t>
      </w:r>
      <w:r w:rsidRPr="00437306">
        <w:tab/>
        <w:t>on its own initiative; or</w:t>
      </w:r>
    </w:p>
    <w:p w:rsidR="006778BE" w:rsidRPr="00437306" w:rsidRDefault="006778BE" w:rsidP="006778BE">
      <w:pPr>
        <w:pStyle w:val="paragraph"/>
      </w:pPr>
      <w:r w:rsidRPr="00437306">
        <w:tab/>
        <w:t>(b)</w:t>
      </w:r>
      <w:r w:rsidRPr="00437306">
        <w:tab/>
        <w:t>on application by a person with a financial interest in the external administration of the company; or</w:t>
      </w:r>
    </w:p>
    <w:p w:rsidR="006778BE" w:rsidRPr="00437306" w:rsidRDefault="006778BE" w:rsidP="006778BE">
      <w:pPr>
        <w:pStyle w:val="paragraph"/>
      </w:pPr>
      <w:r w:rsidRPr="00437306">
        <w:tab/>
        <w:t>(c)</w:t>
      </w:r>
      <w:r w:rsidRPr="00437306">
        <w:tab/>
        <w:t>on the application of an officer of the company.</w:t>
      </w:r>
    </w:p>
    <w:p w:rsidR="006778BE" w:rsidRPr="00437306" w:rsidRDefault="006778BE" w:rsidP="006778BE">
      <w:pPr>
        <w:pStyle w:val="subsection"/>
      </w:pPr>
      <w:r w:rsidRPr="00437306">
        <w:tab/>
        <w:t>(3)</w:t>
      </w:r>
      <w:r w:rsidRPr="00437306">
        <w:tab/>
        <w:t xml:space="preserve">An application under </w:t>
      </w:r>
      <w:r w:rsidR="00437306">
        <w:t>paragraph (</w:t>
      </w:r>
      <w:r w:rsidRPr="00437306">
        <w:t>2)(b) or (c) must be lodged with ASIC in the approved form.</w:t>
      </w:r>
    </w:p>
    <w:p w:rsidR="006778BE" w:rsidRPr="00437306" w:rsidRDefault="006778BE" w:rsidP="006778BE">
      <w:pPr>
        <w:pStyle w:val="subsection"/>
      </w:pPr>
      <w:r w:rsidRPr="00437306">
        <w:tab/>
        <w:t>(4)</w:t>
      </w:r>
      <w:r w:rsidRPr="00437306">
        <w:tab/>
      </w:r>
      <w:r w:rsidR="00437306">
        <w:t>Paragraph (</w:t>
      </w:r>
      <w:r w:rsidRPr="00437306">
        <w:t>2)(c) has effect despite section</w:t>
      </w:r>
      <w:r w:rsidR="00437306">
        <w:t> </w:t>
      </w:r>
      <w:r w:rsidRPr="00437306">
        <w:t>198G.</w:t>
      </w:r>
    </w:p>
    <w:p w:rsidR="006778BE" w:rsidRPr="00437306" w:rsidRDefault="006778BE" w:rsidP="006778BE">
      <w:pPr>
        <w:pStyle w:val="notetext"/>
      </w:pPr>
      <w:r w:rsidRPr="00437306">
        <w:t>Note:</w:t>
      </w:r>
      <w:r w:rsidRPr="00437306">
        <w:tab/>
        <w:t>Section</w:t>
      </w:r>
      <w:r w:rsidR="00437306">
        <w:t> </w:t>
      </w:r>
      <w:r w:rsidRPr="00437306">
        <w:t>198G deals with powers of officers etc. while a company under external administration.</w:t>
      </w:r>
    </w:p>
    <w:p w:rsidR="006778BE" w:rsidRPr="00437306" w:rsidRDefault="006778BE" w:rsidP="006778BE">
      <w:pPr>
        <w:pStyle w:val="subsection"/>
      </w:pPr>
      <w:r w:rsidRPr="00437306">
        <w:tab/>
        <w:t>(5)</w:t>
      </w:r>
      <w:r w:rsidRPr="00437306">
        <w:tab/>
        <w:t>If ASIC appoints a registered liquidator to carry out a review, ASIC must specify:</w:t>
      </w:r>
    </w:p>
    <w:p w:rsidR="006778BE" w:rsidRPr="00437306" w:rsidRDefault="006778BE" w:rsidP="006778BE">
      <w:pPr>
        <w:pStyle w:val="paragraph"/>
      </w:pPr>
      <w:r w:rsidRPr="00437306">
        <w:tab/>
        <w:t>(a)</w:t>
      </w:r>
      <w:r w:rsidRPr="00437306">
        <w:tab/>
        <w:t>the matters in relation to the external administration of the company which the liquidator is appointed to review; and</w:t>
      </w:r>
    </w:p>
    <w:p w:rsidR="006778BE" w:rsidRPr="00437306" w:rsidRDefault="006778BE" w:rsidP="006778BE">
      <w:pPr>
        <w:pStyle w:val="paragraph"/>
      </w:pPr>
      <w:r w:rsidRPr="00437306">
        <w:tab/>
        <w:t>(b)</w:t>
      </w:r>
      <w:r w:rsidRPr="00437306">
        <w:tab/>
        <w:t>the way in which the cost of carrying out the review is to be determined.</w:t>
      </w:r>
    </w:p>
    <w:p w:rsidR="006778BE" w:rsidRPr="00437306" w:rsidRDefault="006778BE" w:rsidP="006778BE">
      <w:pPr>
        <w:pStyle w:val="SubsectionHead"/>
      </w:pPr>
      <w:r w:rsidRPr="00437306">
        <w:t>Appointment by the Court</w:t>
      </w:r>
    </w:p>
    <w:p w:rsidR="006778BE" w:rsidRPr="00437306" w:rsidRDefault="006778BE" w:rsidP="006778BE">
      <w:pPr>
        <w:pStyle w:val="subsection"/>
      </w:pPr>
      <w:r w:rsidRPr="00437306">
        <w:tab/>
        <w:t>(6)</w:t>
      </w:r>
      <w:r w:rsidRPr="00437306">
        <w:tab/>
        <w:t>A registered liquidator may be appointed by the Court to carry out a review into a matter that relates to the external administration of the company.</w:t>
      </w:r>
    </w:p>
    <w:p w:rsidR="006778BE" w:rsidRPr="00437306" w:rsidRDefault="006778BE" w:rsidP="006778BE">
      <w:pPr>
        <w:pStyle w:val="subsection"/>
      </w:pPr>
      <w:r w:rsidRPr="00437306">
        <w:tab/>
        <w:t>(7)</w:t>
      </w:r>
      <w:r w:rsidRPr="00437306">
        <w:tab/>
        <w:t xml:space="preserve">The Court may exercise the power under </w:t>
      </w:r>
      <w:r w:rsidR="00437306">
        <w:t>subsection (</w:t>
      </w:r>
      <w:r w:rsidRPr="00437306">
        <w:t>6):</w:t>
      </w:r>
    </w:p>
    <w:p w:rsidR="006778BE" w:rsidRPr="00437306" w:rsidRDefault="006778BE" w:rsidP="006778BE">
      <w:pPr>
        <w:pStyle w:val="paragraph"/>
      </w:pPr>
      <w:r w:rsidRPr="00437306">
        <w:tab/>
        <w:t>(a)</w:t>
      </w:r>
      <w:r w:rsidRPr="00437306">
        <w:tab/>
        <w:t xml:space="preserve">on application under </w:t>
      </w:r>
      <w:r w:rsidR="00437306">
        <w:t>subsection (</w:t>
      </w:r>
      <w:r w:rsidRPr="00437306">
        <w:t>8); and</w:t>
      </w:r>
    </w:p>
    <w:p w:rsidR="006778BE" w:rsidRPr="00437306" w:rsidRDefault="006778BE" w:rsidP="006778BE">
      <w:pPr>
        <w:pStyle w:val="paragraph"/>
      </w:pPr>
      <w:r w:rsidRPr="00437306">
        <w:tab/>
        <w:t>(b)</w:t>
      </w:r>
      <w:r w:rsidRPr="00437306">
        <w:tab/>
        <w:t>if the Court considers it appropriate to do so.</w:t>
      </w:r>
    </w:p>
    <w:p w:rsidR="006778BE" w:rsidRPr="00437306" w:rsidRDefault="006778BE" w:rsidP="006778BE">
      <w:pPr>
        <w:pStyle w:val="subsection"/>
      </w:pPr>
      <w:r w:rsidRPr="00437306">
        <w:tab/>
        <w:t>(8)</w:t>
      </w:r>
      <w:r w:rsidRPr="00437306">
        <w:tab/>
        <w:t>Either of the following may make an application under this subsection:</w:t>
      </w:r>
    </w:p>
    <w:p w:rsidR="006778BE" w:rsidRPr="00437306" w:rsidRDefault="006778BE" w:rsidP="006778BE">
      <w:pPr>
        <w:pStyle w:val="paragraph"/>
      </w:pPr>
      <w:r w:rsidRPr="00437306">
        <w:tab/>
        <w:t>(a)</w:t>
      </w:r>
      <w:r w:rsidRPr="00437306">
        <w:tab/>
        <w:t>ASIC;</w:t>
      </w:r>
    </w:p>
    <w:p w:rsidR="006778BE" w:rsidRPr="00437306" w:rsidRDefault="006778BE" w:rsidP="006778BE">
      <w:pPr>
        <w:pStyle w:val="paragraph"/>
      </w:pPr>
      <w:r w:rsidRPr="00437306">
        <w:tab/>
        <w:t>(b)</w:t>
      </w:r>
      <w:r w:rsidRPr="00437306">
        <w:tab/>
        <w:t>a person with a financial interest in the external administration of the company.</w:t>
      </w:r>
    </w:p>
    <w:p w:rsidR="006778BE" w:rsidRPr="00437306" w:rsidRDefault="006778BE" w:rsidP="006778BE">
      <w:pPr>
        <w:pStyle w:val="subsection"/>
      </w:pPr>
      <w:r w:rsidRPr="00437306">
        <w:tab/>
        <w:t>(9)</w:t>
      </w:r>
      <w:r w:rsidRPr="00437306">
        <w:tab/>
        <w:t>If the Court appoints a registered liquidator to carry out a review, the Court must specify:</w:t>
      </w:r>
    </w:p>
    <w:p w:rsidR="006778BE" w:rsidRPr="00437306" w:rsidRDefault="006778BE" w:rsidP="006778BE">
      <w:pPr>
        <w:pStyle w:val="paragraph"/>
      </w:pPr>
      <w:r w:rsidRPr="00437306">
        <w:tab/>
        <w:t>(a)</w:t>
      </w:r>
      <w:r w:rsidRPr="00437306">
        <w:tab/>
        <w:t>the matters in relation to the external administration of the company which the liquidator is appointed to review; and</w:t>
      </w:r>
    </w:p>
    <w:p w:rsidR="006778BE" w:rsidRPr="00437306" w:rsidRDefault="006778BE" w:rsidP="006778BE">
      <w:pPr>
        <w:pStyle w:val="paragraph"/>
      </w:pPr>
      <w:r w:rsidRPr="00437306">
        <w:tab/>
        <w:t>(b)</w:t>
      </w:r>
      <w:r w:rsidRPr="00437306">
        <w:tab/>
        <w:t>the way in which the cost of carrying out the review is to be determined.</w:t>
      </w:r>
    </w:p>
    <w:p w:rsidR="006778BE" w:rsidRPr="00437306" w:rsidRDefault="006778BE" w:rsidP="006778BE">
      <w:pPr>
        <w:pStyle w:val="SubsectionHead"/>
      </w:pPr>
      <w:r w:rsidRPr="00437306">
        <w:t>Appointments by ASIC or by the Court—limit</w:t>
      </w:r>
    </w:p>
    <w:p w:rsidR="006778BE" w:rsidRPr="00437306" w:rsidRDefault="006778BE" w:rsidP="006778BE">
      <w:pPr>
        <w:pStyle w:val="subsection"/>
      </w:pPr>
      <w:r w:rsidRPr="00437306">
        <w:tab/>
        <w:t>(10)</w:t>
      </w:r>
      <w:r w:rsidRPr="00437306">
        <w:tab/>
        <w:t xml:space="preserve">A matter referred to in </w:t>
      </w:r>
      <w:r w:rsidR="00437306">
        <w:t>paragraph (</w:t>
      </w:r>
      <w:r w:rsidRPr="00437306">
        <w:t>5)(a) or (9)(a) must not relate to remuneration which an external administrator of the company is entitled to receive under subsection</w:t>
      </w:r>
      <w:r w:rsidR="00437306">
        <w:t> </w:t>
      </w:r>
      <w:r w:rsidRPr="00437306">
        <w:t>60</w:t>
      </w:r>
      <w:r w:rsidR="00437306">
        <w:noBreakHyphen/>
      </w:r>
      <w:r w:rsidRPr="00437306">
        <w:t>5(2) (remuneration if no remuneration determinations made).</w:t>
      </w:r>
    </w:p>
    <w:p w:rsidR="006778BE" w:rsidRPr="00437306" w:rsidRDefault="006778BE" w:rsidP="006778BE">
      <w:pPr>
        <w:pStyle w:val="ActHead5"/>
      </w:pPr>
      <w:bookmarkStart w:id="599" w:name="_Toc528574813"/>
      <w:r w:rsidRPr="00437306">
        <w:rPr>
          <w:rStyle w:val="CharSectno"/>
        </w:rPr>
        <w:t>90</w:t>
      </w:r>
      <w:r w:rsidR="00437306">
        <w:rPr>
          <w:rStyle w:val="CharSectno"/>
        </w:rPr>
        <w:noBreakHyphen/>
      </w:r>
      <w:r w:rsidRPr="00437306">
        <w:rPr>
          <w:rStyle w:val="CharSectno"/>
        </w:rPr>
        <w:t>24</w:t>
      </w:r>
      <w:r w:rsidRPr="00437306">
        <w:t xml:space="preserve">  Appointment of reviewing liquidator by creditors etc.</w:t>
      </w:r>
      <w:bookmarkEnd w:id="599"/>
    </w:p>
    <w:p w:rsidR="006778BE" w:rsidRPr="00437306" w:rsidRDefault="006778BE" w:rsidP="006778BE">
      <w:pPr>
        <w:pStyle w:val="SubsectionHead"/>
      </w:pPr>
      <w:r w:rsidRPr="00437306">
        <w:t>Appointment to carry out review</w:t>
      </w:r>
    </w:p>
    <w:p w:rsidR="006778BE" w:rsidRPr="00437306" w:rsidRDefault="006778BE" w:rsidP="006778BE">
      <w:pPr>
        <w:pStyle w:val="subsection"/>
      </w:pPr>
      <w:r w:rsidRPr="00437306">
        <w:tab/>
        <w:t>(1)</w:t>
      </w:r>
      <w:r w:rsidRPr="00437306">
        <w:tab/>
        <w:t>A registered liquidator may be appointed to carry out a review into either or both of the following matters:</w:t>
      </w:r>
    </w:p>
    <w:p w:rsidR="006778BE" w:rsidRPr="00437306" w:rsidRDefault="006778BE" w:rsidP="006778BE">
      <w:pPr>
        <w:pStyle w:val="paragraph"/>
      </w:pPr>
      <w:r w:rsidRPr="00437306">
        <w:tab/>
        <w:t>(a)</w:t>
      </w:r>
      <w:r w:rsidRPr="00437306">
        <w:tab/>
        <w:t>remuneration of the external administrator of the company;</w:t>
      </w:r>
    </w:p>
    <w:p w:rsidR="006778BE" w:rsidRPr="00437306" w:rsidRDefault="006778BE" w:rsidP="006778BE">
      <w:pPr>
        <w:pStyle w:val="paragraph"/>
      </w:pPr>
      <w:r w:rsidRPr="00437306">
        <w:tab/>
        <w:t>(b)</w:t>
      </w:r>
      <w:r w:rsidRPr="00437306">
        <w:tab/>
        <w:t>a cost or expense incurred by the external administrator of the company.</w:t>
      </w:r>
    </w:p>
    <w:p w:rsidR="006778BE" w:rsidRPr="00437306" w:rsidRDefault="006778BE" w:rsidP="006778BE">
      <w:pPr>
        <w:pStyle w:val="SubsectionHead"/>
      </w:pPr>
      <w:r w:rsidRPr="00437306">
        <w:t>Appointment by resolution</w:t>
      </w:r>
    </w:p>
    <w:p w:rsidR="006778BE" w:rsidRPr="00437306" w:rsidRDefault="006778BE" w:rsidP="006778BE">
      <w:pPr>
        <w:pStyle w:val="subsection"/>
      </w:pPr>
      <w:r w:rsidRPr="00437306">
        <w:tab/>
        <w:t>(2)</w:t>
      </w:r>
      <w:r w:rsidRPr="00437306">
        <w:tab/>
        <w:t>The appointment may be made by resolution of:</w:t>
      </w:r>
    </w:p>
    <w:p w:rsidR="006778BE" w:rsidRPr="00437306" w:rsidRDefault="006778BE" w:rsidP="006778BE">
      <w:pPr>
        <w:pStyle w:val="paragraph"/>
      </w:pPr>
      <w:r w:rsidRPr="00437306">
        <w:tab/>
        <w:t>(a)</w:t>
      </w:r>
      <w:r w:rsidRPr="00437306">
        <w:tab/>
        <w:t>the creditors; or</w:t>
      </w:r>
    </w:p>
    <w:p w:rsidR="006778BE" w:rsidRPr="00437306" w:rsidRDefault="006778BE" w:rsidP="006778BE">
      <w:pPr>
        <w:pStyle w:val="paragraph"/>
      </w:pPr>
      <w:r w:rsidRPr="00437306">
        <w:tab/>
        <w:t>(b)</w:t>
      </w:r>
      <w:r w:rsidRPr="00437306">
        <w:tab/>
        <w:t>if the company is being wound up under a members’ voluntary winding up—the company;</w:t>
      </w:r>
    </w:p>
    <w:p w:rsidR="006778BE" w:rsidRPr="00437306" w:rsidRDefault="006778BE" w:rsidP="006778BE">
      <w:pPr>
        <w:pStyle w:val="subsection"/>
      </w:pPr>
      <w:r w:rsidRPr="00437306">
        <w:tab/>
        <w:t>(3)</w:t>
      </w:r>
      <w:r w:rsidRPr="00437306">
        <w:tab/>
        <w:t>If the appointment is made by resolution, the resolution must specify:</w:t>
      </w:r>
    </w:p>
    <w:p w:rsidR="006778BE" w:rsidRPr="00437306" w:rsidRDefault="006778BE" w:rsidP="006778BE">
      <w:pPr>
        <w:pStyle w:val="paragraph"/>
      </w:pPr>
      <w:r w:rsidRPr="00437306">
        <w:tab/>
        <w:t>(a)</w:t>
      </w:r>
      <w:r w:rsidRPr="00437306">
        <w:tab/>
        <w:t>the remuneration, costs or expenses which the liquidator is appointed to review; and</w:t>
      </w:r>
    </w:p>
    <w:p w:rsidR="006778BE" w:rsidRPr="00437306" w:rsidRDefault="006778BE" w:rsidP="006778BE">
      <w:pPr>
        <w:pStyle w:val="paragraph"/>
      </w:pPr>
      <w:r w:rsidRPr="00437306">
        <w:tab/>
        <w:t>(b)</w:t>
      </w:r>
      <w:r w:rsidRPr="00437306">
        <w:tab/>
        <w:t>the way in which the cost of carrying out the review is to be determined.</w:t>
      </w:r>
    </w:p>
    <w:p w:rsidR="006778BE" w:rsidRPr="00437306" w:rsidRDefault="006778BE" w:rsidP="006778BE">
      <w:pPr>
        <w:pStyle w:val="SubsectionHead"/>
      </w:pPr>
      <w:r w:rsidRPr="00437306">
        <w:t>Appointment by one or more creditors or members</w:t>
      </w:r>
    </w:p>
    <w:p w:rsidR="006778BE" w:rsidRPr="00437306" w:rsidRDefault="006778BE" w:rsidP="006778BE">
      <w:pPr>
        <w:pStyle w:val="subsection"/>
      </w:pPr>
      <w:r w:rsidRPr="00437306">
        <w:tab/>
        <w:t>(4)</w:t>
      </w:r>
      <w:r w:rsidRPr="00437306">
        <w:tab/>
        <w:t>The appointment may be made by:</w:t>
      </w:r>
    </w:p>
    <w:p w:rsidR="006778BE" w:rsidRPr="00437306" w:rsidRDefault="006778BE" w:rsidP="006778BE">
      <w:pPr>
        <w:pStyle w:val="paragraph"/>
      </w:pPr>
      <w:r w:rsidRPr="00437306">
        <w:tab/>
        <w:t>(a)</w:t>
      </w:r>
      <w:r w:rsidRPr="00437306">
        <w:tab/>
        <w:t>one or more of the creditors; or</w:t>
      </w:r>
    </w:p>
    <w:p w:rsidR="006778BE" w:rsidRPr="00437306" w:rsidRDefault="006778BE" w:rsidP="006778BE">
      <w:pPr>
        <w:pStyle w:val="paragraph"/>
      </w:pPr>
      <w:r w:rsidRPr="00437306">
        <w:tab/>
        <w:t>(b)</w:t>
      </w:r>
      <w:r w:rsidRPr="00437306">
        <w:tab/>
        <w:t>if the company is being wound up under a members’ voluntary winding up—one or more of the members.</w:t>
      </w:r>
    </w:p>
    <w:p w:rsidR="006778BE" w:rsidRPr="00437306" w:rsidRDefault="006778BE" w:rsidP="006778BE">
      <w:pPr>
        <w:pStyle w:val="subsection"/>
      </w:pPr>
      <w:r w:rsidRPr="00437306">
        <w:tab/>
        <w:t>(5)</w:t>
      </w:r>
      <w:r w:rsidRPr="00437306">
        <w:tab/>
        <w:t xml:space="preserve">However, an appointment may only be made under </w:t>
      </w:r>
      <w:r w:rsidR="00437306">
        <w:t>subsection (</w:t>
      </w:r>
      <w:r w:rsidRPr="00437306">
        <w:t>4) if the external administrator of the company agrees to the appointment.</w:t>
      </w:r>
    </w:p>
    <w:p w:rsidR="006778BE" w:rsidRPr="00437306" w:rsidRDefault="006778BE" w:rsidP="006778BE">
      <w:pPr>
        <w:pStyle w:val="subsection"/>
      </w:pPr>
      <w:r w:rsidRPr="00437306">
        <w:tab/>
        <w:t>(6)</w:t>
      </w:r>
      <w:r w:rsidRPr="00437306">
        <w:tab/>
        <w:t>The agreement must:</w:t>
      </w:r>
    </w:p>
    <w:p w:rsidR="006778BE" w:rsidRPr="00437306" w:rsidRDefault="006778BE" w:rsidP="006778BE">
      <w:pPr>
        <w:pStyle w:val="paragraph"/>
      </w:pPr>
      <w:r w:rsidRPr="00437306">
        <w:tab/>
        <w:t>(a)</w:t>
      </w:r>
      <w:r w:rsidRPr="00437306">
        <w:tab/>
        <w:t>be in accordance with the Insolvency Practice Rules; and</w:t>
      </w:r>
    </w:p>
    <w:p w:rsidR="006778BE" w:rsidRPr="00437306" w:rsidRDefault="006778BE" w:rsidP="006778BE">
      <w:pPr>
        <w:pStyle w:val="paragraph"/>
      </w:pPr>
      <w:r w:rsidRPr="00437306">
        <w:tab/>
        <w:t>(b)</w:t>
      </w:r>
      <w:r w:rsidRPr="00437306">
        <w:tab/>
        <w:t>specify:</w:t>
      </w:r>
    </w:p>
    <w:p w:rsidR="006778BE" w:rsidRPr="00437306" w:rsidRDefault="006778BE" w:rsidP="006778BE">
      <w:pPr>
        <w:pStyle w:val="paragraphsub"/>
      </w:pPr>
      <w:r w:rsidRPr="00437306">
        <w:tab/>
        <w:t>(i)</w:t>
      </w:r>
      <w:r w:rsidRPr="00437306">
        <w:tab/>
        <w:t>the remuneration, costs or expenses which the liquidator is appointed to review; and</w:t>
      </w:r>
    </w:p>
    <w:p w:rsidR="006778BE" w:rsidRPr="00437306" w:rsidRDefault="006778BE" w:rsidP="006778BE">
      <w:pPr>
        <w:pStyle w:val="paragraphsub"/>
      </w:pPr>
      <w:r w:rsidRPr="00437306">
        <w:tab/>
        <w:t>(ii)</w:t>
      </w:r>
      <w:r w:rsidRPr="00437306">
        <w:tab/>
        <w:t>the way in which the cost of carrying out the review is to be determined.</w:t>
      </w:r>
    </w:p>
    <w:p w:rsidR="006778BE" w:rsidRPr="00437306" w:rsidRDefault="006778BE" w:rsidP="006778BE">
      <w:pPr>
        <w:pStyle w:val="SubsectionHead"/>
      </w:pPr>
      <w:r w:rsidRPr="00437306">
        <w:t>Appointments by creditors etc.—limit</w:t>
      </w:r>
    </w:p>
    <w:p w:rsidR="006778BE" w:rsidRPr="00437306" w:rsidRDefault="006778BE" w:rsidP="006778BE">
      <w:pPr>
        <w:pStyle w:val="subsection"/>
      </w:pPr>
      <w:r w:rsidRPr="00437306">
        <w:tab/>
        <w:t>(7)</w:t>
      </w:r>
      <w:r w:rsidRPr="00437306">
        <w:tab/>
        <w:t xml:space="preserve">Despite </w:t>
      </w:r>
      <w:r w:rsidR="00437306">
        <w:t>subsection (</w:t>
      </w:r>
      <w:r w:rsidRPr="00437306">
        <w:t>1), a registered liquidator appointed under this section has no power to review the remuneration to which the external administrator of a company is entitled under subsection</w:t>
      </w:r>
      <w:r w:rsidR="00437306">
        <w:t> </w:t>
      </w:r>
      <w:r w:rsidRPr="00437306">
        <w:t>60</w:t>
      </w:r>
      <w:r w:rsidR="00437306">
        <w:noBreakHyphen/>
      </w:r>
      <w:r w:rsidRPr="00437306">
        <w:t>5(2) (remuneration if no remuneration determinations made).</w:t>
      </w:r>
    </w:p>
    <w:p w:rsidR="006778BE" w:rsidRPr="00437306" w:rsidRDefault="006778BE" w:rsidP="006778BE">
      <w:pPr>
        <w:pStyle w:val="ActHead5"/>
      </w:pPr>
      <w:bookmarkStart w:id="600" w:name="_Toc528574814"/>
      <w:r w:rsidRPr="00437306">
        <w:rPr>
          <w:rStyle w:val="CharSectno"/>
        </w:rPr>
        <w:t>90</w:t>
      </w:r>
      <w:r w:rsidR="00437306">
        <w:rPr>
          <w:rStyle w:val="CharSectno"/>
        </w:rPr>
        <w:noBreakHyphen/>
      </w:r>
      <w:r w:rsidRPr="00437306">
        <w:rPr>
          <w:rStyle w:val="CharSectno"/>
        </w:rPr>
        <w:t>25</w:t>
      </w:r>
      <w:r w:rsidRPr="00437306">
        <w:t xml:space="preserve">  Reviewing liquidator must consent to appointment</w:t>
      </w:r>
      <w:bookmarkEnd w:id="600"/>
    </w:p>
    <w:p w:rsidR="006778BE" w:rsidRPr="00437306" w:rsidRDefault="006778BE" w:rsidP="006778BE">
      <w:pPr>
        <w:pStyle w:val="subsection"/>
      </w:pPr>
      <w:r w:rsidRPr="00437306">
        <w:tab/>
      </w:r>
      <w:r w:rsidRPr="00437306">
        <w:tab/>
        <w:t>A registered liquidator cannot be appointed under this Subdivision as a reviewing liquidator in relation to a matter unless:</w:t>
      </w:r>
    </w:p>
    <w:p w:rsidR="006778BE" w:rsidRPr="00437306" w:rsidRDefault="006778BE" w:rsidP="006778BE">
      <w:pPr>
        <w:pStyle w:val="paragraph"/>
      </w:pPr>
      <w:r w:rsidRPr="00437306">
        <w:tab/>
        <w:t>(a)</w:t>
      </w:r>
      <w:r w:rsidRPr="00437306">
        <w:tab/>
        <w:t>the liquidator has consented in writing to the appointment; and</w:t>
      </w:r>
    </w:p>
    <w:p w:rsidR="006778BE" w:rsidRPr="00437306" w:rsidRDefault="006778BE" w:rsidP="006778BE">
      <w:pPr>
        <w:pStyle w:val="paragraph"/>
      </w:pPr>
      <w:r w:rsidRPr="00437306">
        <w:tab/>
        <w:t>(b)</w:t>
      </w:r>
      <w:r w:rsidRPr="00437306">
        <w:tab/>
        <w:t>as at the time of the appointment, the liquidator has not withdrawn the consent.</w:t>
      </w:r>
    </w:p>
    <w:p w:rsidR="006778BE" w:rsidRPr="00437306" w:rsidRDefault="006778BE" w:rsidP="006778BE">
      <w:pPr>
        <w:pStyle w:val="ActHead5"/>
      </w:pPr>
      <w:bookmarkStart w:id="601" w:name="_Toc528574815"/>
      <w:r w:rsidRPr="00437306">
        <w:rPr>
          <w:rStyle w:val="CharSectno"/>
        </w:rPr>
        <w:t>90</w:t>
      </w:r>
      <w:r w:rsidR="00437306">
        <w:rPr>
          <w:rStyle w:val="CharSectno"/>
        </w:rPr>
        <w:noBreakHyphen/>
      </w:r>
      <w:r w:rsidRPr="00437306">
        <w:rPr>
          <w:rStyle w:val="CharSectno"/>
        </w:rPr>
        <w:t>26</w:t>
      </w:r>
      <w:r w:rsidRPr="00437306">
        <w:t xml:space="preserve">  Review</w:t>
      </w:r>
      <w:bookmarkEnd w:id="601"/>
    </w:p>
    <w:p w:rsidR="006778BE" w:rsidRPr="00437306" w:rsidRDefault="006778BE" w:rsidP="006778BE">
      <w:pPr>
        <w:pStyle w:val="SubsectionHead"/>
      </w:pPr>
      <w:r w:rsidRPr="00437306">
        <w:t>Review—general</w:t>
      </w:r>
    </w:p>
    <w:p w:rsidR="006778BE" w:rsidRPr="00437306" w:rsidRDefault="006778BE" w:rsidP="006778BE">
      <w:pPr>
        <w:pStyle w:val="subsection"/>
      </w:pPr>
      <w:r w:rsidRPr="00437306">
        <w:tab/>
        <w:t>(1)</w:t>
      </w:r>
      <w:r w:rsidRPr="00437306">
        <w:tab/>
        <w:t>If a reviewing liquidator is appointed under this Subdivision in relation to a matter, the reviewing liquidator must carry out a review into that matter.</w:t>
      </w:r>
    </w:p>
    <w:p w:rsidR="006778BE" w:rsidRPr="00437306" w:rsidRDefault="006778BE" w:rsidP="006778BE">
      <w:pPr>
        <w:pStyle w:val="SubsectionHead"/>
      </w:pPr>
      <w:r w:rsidRPr="00437306">
        <w:t>Reviews relating to remuneration, costs or expenses</w:t>
      </w:r>
    </w:p>
    <w:p w:rsidR="006778BE" w:rsidRPr="00437306" w:rsidRDefault="006778BE" w:rsidP="006778BE">
      <w:pPr>
        <w:pStyle w:val="subsection"/>
      </w:pPr>
      <w:r w:rsidRPr="00437306">
        <w:tab/>
        <w:t>(2)</w:t>
      </w:r>
      <w:r w:rsidRPr="00437306">
        <w:tab/>
        <w:t>If the matter is, or includes, remuneration of the external administrator of the company, the review may (but need not) include an assessment of whether the remuneration is reasonable.</w:t>
      </w:r>
    </w:p>
    <w:p w:rsidR="006778BE" w:rsidRPr="00437306" w:rsidRDefault="006778BE" w:rsidP="006778BE">
      <w:pPr>
        <w:pStyle w:val="subsection"/>
      </w:pPr>
      <w:r w:rsidRPr="00437306">
        <w:tab/>
        <w:t>(3)</w:t>
      </w:r>
      <w:r w:rsidRPr="00437306">
        <w:tab/>
        <w:t>If the matter is, or includes, a cost or expense incurred by the external administrator of the company, the review must include an assessment of whether the cost or expense was properly incurred by the external administrator.</w:t>
      </w:r>
    </w:p>
    <w:p w:rsidR="006778BE" w:rsidRPr="00437306" w:rsidRDefault="006778BE" w:rsidP="006778BE">
      <w:pPr>
        <w:pStyle w:val="notetext"/>
      </w:pPr>
      <w:r w:rsidRPr="00437306">
        <w:t>Note:</w:t>
      </w:r>
      <w:r w:rsidRPr="00437306">
        <w:tab/>
        <w:t>Insolvency Practice Rules made under section</w:t>
      </w:r>
      <w:r w:rsidR="00437306">
        <w:t> </w:t>
      </w:r>
      <w:r w:rsidRPr="00437306">
        <w:t>90</w:t>
      </w:r>
      <w:r w:rsidR="00437306">
        <w:noBreakHyphen/>
      </w:r>
      <w:r w:rsidRPr="00437306">
        <w:t xml:space="preserve">29 may provide for the meaning of </w:t>
      </w:r>
      <w:r w:rsidRPr="00437306">
        <w:rPr>
          <w:b/>
          <w:i/>
        </w:rPr>
        <w:t>properly incurred</w:t>
      </w:r>
      <w:r w:rsidRPr="00437306">
        <w:t>.</w:t>
      </w:r>
    </w:p>
    <w:p w:rsidR="006778BE" w:rsidRPr="00437306" w:rsidRDefault="006778BE" w:rsidP="006778BE">
      <w:pPr>
        <w:pStyle w:val="subsection"/>
      </w:pPr>
      <w:r w:rsidRPr="00437306">
        <w:tab/>
        <w:t>(4)</w:t>
      </w:r>
      <w:r w:rsidRPr="00437306">
        <w:tab/>
        <w:t>A reviewing liquidator must not review:</w:t>
      </w:r>
    </w:p>
    <w:p w:rsidR="006778BE" w:rsidRPr="00437306" w:rsidRDefault="006778BE" w:rsidP="006778BE">
      <w:pPr>
        <w:pStyle w:val="paragraph"/>
      </w:pPr>
      <w:r w:rsidRPr="00437306">
        <w:tab/>
        <w:t>(a)</w:t>
      </w:r>
      <w:r w:rsidRPr="00437306">
        <w:tab/>
        <w:t>remuneration of an external administrator of the company that relates to a period; or</w:t>
      </w:r>
    </w:p>
    <w:p w:rsidR="006778BE" w:rsidRPr="00437306" w:rsidRDefault="006778BE" w:rsidP="006778BE">
      <w:pPr>
        <w:pStyle w:val="paragraph"/>
      </w:pPr>
      <w:r w:rsidRPr="00437306">
        <w:tab/>
        <w:t>(b)</w:t>
      </w:r>
      <w:r w:rsidRPr="00437306">
        <w:tab/>
        <w:t>a cost or expense incurred by the external administrator of the company incurred during a period;</w:t>
      </w:r>
    </w:p>
    <w:p w:rsidR="006778BE" w:rsidRPr="00437306" w:rsidRDefault="006778BE" w:rsidP="006778BE">
      <w:pPr>
        <w:pStyle w:val="subsection2"/>
      </w:pPr>
      <w:r w:rsidRPr="00437306">
        <w:t>unless the period is:</w:t>
      </w:r>
    </w:p>
    <w:p w:rsidR="006778BE" w:rsidRPr="00437306" w:rsidRDefault="006778BE" w:rsidP="006778BE">
      <w:pPr>
        <w:pStyle w:val="paragraph"/>
      </w:pPr>
      <w:r w:rsidRPr="00437306">
        <w:tab/>
        <w:t>(c)</w:t>
      </w:r>
      <w:r w:rsidRPr="00437306">
        <w:tab/>
        <w:t>for a reviewing liquidator appointed by the Court under paragraph</w:t>
      </w:r>
      <w:r w:rsidR="00437306">
        <w:t> </w:t>
      </w:r>
      <w:r w:rsidRPr="00437306">
        <w:t>90</w:t>
      </w:r>
      <w:r w:rsidR="00437306">
        <w:noBreakHyphen/>
      </w:r>
      <w:r w:rsidRPr="00437306">
        <w:t>28(2)(c) or (3)(b)—the period determined by the Court; or</w:t>
      </w:r>
    </w:p>
    <w:p w:rsidR="006778BE" w:rsidRPr="00437306" w:rsidRDefault="006778BE" w:rsidP="006778BE">
      <w:pPr>
        <w:pStyle w:val="paragraph"/>
      </w:pPr>
      <w:r w:rsidRPr="00437306">
        <w:tab/>
        <w:t>(d)</w:t>
      </w:r>
      <w:r w:rsidRPr="00437306">
        <w:tab/>
        <w:t>otherwise—the prescribed period.</w:t>
      </w:r>
    </w:p>
    <w:p w:rsidR="006778BE" w:rsidRPr="00437306" w:rsidRDefault="006778BE" w:rsidP="006778BE">
      <w:pPr>
        <w:pStyle w:val="SubsectionHead"/>
      </w:pPr>
      <w:r w:rsidRPr="00437306">
        <w:t>Report of review</w:t>
      </w:r>
    </w:p>
    <w:p w:rsidR="006778BE" w:rsidRPr="00437306" w:rsidRDefault="006778BE" w:rsidP="006778BE">
      <w:pPr>
        <w:pStyle w:val="subsection"/>
      </w:pPr>
      <w:r w:rsidRPr="00437306">
        <w:tab/>
        <w:t>(5)</w:t>
      </w:r>
      <w:r w:rsidRPr="00437306">
        <w:tab/>
        <w:t>A reviewing liquidator must prepare a report on the review.</w:t>
      </w:r>
    </w:p>
    <w:p w:rsidR="006778BE" w:rsidRPr="00437306" w:rsidRDefault="006778BE" w:rsidP="006778BE">
      <w:pPr>
        <w:pStyle w:val="ActHead5"/>
      </w:pPr>
      <w:bookmarkStart w:id="602" w:name="_Toc528574816"/>
      <w:r w:rsidRPr="00437306">
        <w:rPr>
          <w:rStyle w:val="CharSectno"/>
        </w:rPr>
        <w:t>90</w:t>
      </w:r>
      <w:r w:rsidR="00437306">
        <w:rPr>
          <w:rStyle w:val="CharSectno"/>
        </w:rPr>
        <w:noBreakHyphen/>
      </w:r>
      <w:r w:rsidRPr="00437306">
        <w:rPr>
          <w:rStyle w:val="CharSectno"/>
        </w:rPr>
        <w:t>27</w:t>
      </w:r>
      <w:r w:rsidRPr="00437306">
        <w:t xml:space="preserve">  Who pays for a review?</w:t>
      </w:r>
      <w:bookmarkEnd w:id="602"/>
    </w:p>
    <w:p w:rsidR="006778BE" w:rsidRPr="00437306" w:rsidRDefault="006778BE" w:rsidP="006778BE">
      <w:pPr>
        <w:pStyle w:val="subsection"/>
      </w:pPr>
      <w:r w:rsidRPr="00437306">
        <w:tab/>
        <w:t>(1)</w:t>
      </w:r>
      <w:r w:rsidRPr="00437306">
        <w:tab/>
        <w:t>The cost of carrying out a review under this Subdivision:</w:t>
      </w:r>
    </w:p>
    <w:p w:rsidR="006778BE" w:rsidRPr="00437306" w:rsidRDefault="006778BE" w:rsidP="006778BE">
      <w:pPr>
        <w:pStyle w:val="paragraph"/>
      </w:pPr>
      <w:r w:rsidRPr="00437306">
        <w:tab/>
        <w:t>(a)</w:t>
      </w:r>
      <w:r w:rsidRPr="00437306">
        <w:tab/>
        <w:t>in the case of a reviewing liquidator appointed with the agreement of the external administrator of the company under subsection</w:t>
      </w:r>
      <w:r w:rsidR="00437306">
        <w:t> </w:t>
      </w:r>
      <w:r w:rsidRPr="00437306">
        <w:t>90</w:t>
      </w:r>
      <w:r w:rsidR="00437306">
        <w:noBreakHyphen/>
      </w:r>
      <w:r w:rsidRPr="00437306">
        <w:t>24(5)—is to be borne by the creditors or members referred to in that subsection; or</w:t>
      </w:r>
    </w:p>
    <w:p w:rsidR="006778BE" w:rsidRPr="00437306" w:rsidRDefault="006778BE" w:rsidP="006778BE">
      <w:pPr>
        <w:pStyle w:val="paragraph"/>
      </w:pPr>
      <w:r w:rsidRPr="00437306">
        <w:tab/>
        <w:t>(b)</w:t>
      </w:r>
      <w:r w:rsidRPr="00437306">
        <w:tab/>
        <w:t>in any other case—forms part of the expenses of the external administration of the company.</w:t>
      </w:r>
    </w:p>
    <w:p w:rsidR="006778BE" w:rsidRPr="00437306" w:rsidRDefault="006778BE" w:rsidP="006778BE">
      <w:pPr>
        <w:pStyle w:val="subsection"/>
      </w:pPr>
      <w:r w:rsidRPr="00437306">
        <w:tab/>
        <w:t>(2)</w:t>
      </w:r>
      <w:r w:rsidRPr="00437306">
        <w:tab/>
      </w:r>
      <w:r w:rsidR="00437306">
        <w:t>Subsection (</w:t>
      </w:r>
      <w:r w:rsidRPr="00437306">
        <w:t>1) has effect subject to an order of the Court under section</w:t>
      </w:r>
      <w:r w:rsidR="00437306">
        <w:t> </w:t>
      </w:r>
      <w:r w:rsidRPr="00437306">
        <w:t>90</w:t>
      </w:r>
      <w:r w:rsidR="00437306">
        <w:noBreakHyphen/>
      </w:r>
      <w:r w:rsidRPr="00437306">
        <w:t>28.</w:t>
      </w:r>
    </w:p>
    <w:p w:rsidR="006778BE" w:rsidRPr="00437306" w:rsidRDefault="006778BE" w:rsidP="006778BE">
      <w:pPr>
        <w:pStyle w:val="ActHead5"/>
      </w:pPr>
      <w:bookmarkStart w:id="603" w:name="_Toc528574817"/>
      <w:r w:rsidRPr="00437306">
        <w:rPr>
          <w:rStyle w:val="CharSectno"/>
        </w:rPr>
        <w:t>90</w:t>
      </w:r>
      <w:r w:rsidR="00437306">
        <w:rPr>
          <w:rStyle w:val="CharSectno"/>
        </w:rPr>
        <w:noBreakHyphen/>
      </w:r>
      <w:r w:rsidRPr="00437306">
        <w:rPr>
          <w:rStyle w:val="CharSectno"/>
        </w:rPr>
        <w:t>28</w:t>
      </w:r>
      <w:r w:rsidRPr="00437306">
        <w:t xml:space="preserve">  Court orders in relation to review</w:t>
      </w:r>
      <w:bookmarkEnd w:id="603"/>
    </w:p>
    <w:p w:rsidR="006778BE" w:rsidRPr="00437306" w:rsidRDefault="006778BE" w:rsidP="006778BE">
      <w:pPr>
        <w:pStyle w:val="SubsectionHead"/>
      </w:pPr>
      <w:r w:rsidRPr="00437306">
        <w:t>Application of this section</w:t>
      </w:r>
    </w:p>
    <w:p w:rsidR="006778BE" w:rsidRPr="00437306" w:rsidRDefault="006778BE" w:rsidP="006778BE">
      <w:pPr>
        <w:pStyle w:val="subsection"/>
      </w:pPr>
      <w:r w:rsidRPr="00437306">
        <w:tab/>
        <w:t>(1)</w:t>
      </w:r>
      <w:r w:rsidRPr="00437306">
        <w:tab/>
        <w:t>This section applies if:</w:t>
      </w:r>
    </w:p>
    <w:p w:rsidR="006778BE" w:rsidRPr="00437306" w:rsidRDefault="006778BE" w:rsidP="006778BE">
      <w:pPr>
        <w:pStyle w:val="paragraph"/>
      </w:pPr>
      <w:r w:rsidRPr="00437306">
        <w:tab/>
        <w:t>(a)</w:t>
      </w:r>
      <w:r w:rsidRPr="00437306">
        <w:tab/>
        <w:t>a reviewing liquidator has been appointed under this Subdivision in relation to one or more matters; and</w:t>
      </w:r>
    </w:p>
    <w:p w:rsidR="006778BE" w:rsidRPr="00437306" w:rsidRDefault="006778BE" w:rsidP="006778BE">
      <w:pPr>
        <w:pStyle w:val="paragraph"/>
      </w:pPr>
      <w:r w:rsidRPr="00437306">
        <w:tab/>
        <w:t>(b)</w:t>
      </w:r>
      <w:r w:rsidRPr="00437306">
        <w:tab/>
        <w:t>the review has not been completed.</w:t>
      </w:r>
    </w:p>
    <w:p w:rsidR="006778BE" w:rsidRPr="00437306" w:rsidRDefault="006778BE" w:rsidP="006778BE">
      <w:pPr>
        <w:pStyle w:val="SubsectionHead"/>
      </w:pPr>
      <w:r w:rsidRPr="00437306">
        <w:t>Court orders on application by the reviewing liquidator</w:t>
      </w:r>
    </w:p>
    <w:p w:rsidR="006778BE" w:rsidRPr="00437306" w:rsidRDefault="006778BE" w:rsidP="006778BE">
      <w:pPr>
        <w:pStyle w:val="subsection"/>
      </w:pPr>
      <w:r w:rsidRPr="00437306">
        <w:tab/>
        <w:t>(2)</w:t>
      </w:r>
      <w:r w:rsidRPr="00437306">
        <w:tab/>
        <w:t>On application by the reviewing liquidator, the Court may make any or all of the following orders in relation to the review:</w:t>
      </w:r>
    </w:p>
    <w:p w:rsidR="006778BE" w:rsidRPr="00437306" w:rsidRDefault="006778BE" w:rsidP="006778BE">
      <w:pPr>
        <w:pStyle w:val="paragraph"/>
      </w:pPr>
      <w:r w:rsidRPr="00437306">
        <w:tab/>
        <w:t>(a)</w:t>
      </w:r>
      <w:r w:rsidRPr="00437306">
        <w:tab/>
        <w:t>requiring the external administrator of the company or any other person to provide books, information or assistance to the reviewing liquidator;</w:t>
      </w:r>
    </w:p>
    <w:p w:rsidR="006778BE" w:rsidRPr="00437306" w:rsidRDefault="006778BE" w:rsidP="006778BE">
      <w:pPr>
        <w:pStyle w:val="paragraph"/>
      </w:pPr>
      <w:r w:rsidRPr="00437306">
        <w:tab/>
        <w:t>(b)</w:t>
      </w:r>
      <w:r w:rsidRPr="00437306">
        <w:tab/>
        <w:t xml:space="preserve">requiring the reviewing liquidator to carry out a review of one or more matters that relate to the external administration of the company and that are specified in the order instead of, or in addition to, the matters referred to in </w:t>
      </w:r>
      <w:r w:rsidR="00437306">
        <w:t>paragraph (</w:t>
      </w:r>
      <w:r w:rsidRPr="00437306">
        <w:t>1)(a);</w:t>
      </w:r>
    </w:p>
    <w:p w:rsidR="006778BE" w:rsidRPr="00437306" w:rsidRDefault="006778BE" w:rsidP="006778BE">
      <w:pPr>
        <w:pStyle w:val="paragraph"/>
      </w:pPr>
      <w:r w:rsidRPr="00437306">
        <w:tab/>
        <w:t>(c)</w:t>
      </w:r>
      <w:r w:rsidRPr="00437306">
        <w:tab/>
        <w:t>accepting the resignation of the reviewing liquidator, and appointing another registered liquidator as reviewing liquidator for the matter or matters;</w:t>
      </w:r>
    </w:p>
    <w:p w:rsidR="006778BE" w:rsidRPr="00437306" w:rsidRDefault="006778BE" w:rsidP="006778BE">
      <w:pPr>
        <w:pStyle w:val="paragraph"/>
      </w:pPr>
      <w:r w:rsidRPr="00437306">
        <w:tab/>
        <w:t>(d)</w:t>
      </w:r>
      <w:r w:rsidRPr="00437306">
        <w:tab/>
        <w:t>any other order that the Court thinks fit.</w:t>
      </w:r>
    </w:p>
    <w:p w:rsidR="006778BE" w:rsidRPr="00437306" w:rsidRDefault="006778BE" w:rsidP="006778BE">
      <w:pPr>
        <w:pStyle w:val="SubsectionHead"/>
      </w:pPr>
      <w:r w:rsidRPr="00437306">
        <w:t>Court orders on application by a person with a financial interest</w:t>
      </w:r>
    </w:p>
    <w:p w:rsidR="006778BE" w:rsidRPr="00437306" w:rsidRDefault="006778BE" w:rsidP="006778BE">
      <w:pPr>
        <w:pStyle w:val="subsection"/>
      </w:pPr>
      <w:r w:rsidRPr="00437306">
        <w:tab/>
        <w:t>(3)</w:t>
      </w:r>
      <w:r w:rsidRPr="00437306">
        <w:tab/>
        <w:t xml:space="preserve">On application by a person mentioned in </w:t>
      </w:r>
      <w:r w:rsidR="00437306">
        <w:t>subsection (</w:t>
      </w:r>
      <w:r w:rsidRPr="00437306">
        <w:t>4), the Court may make any or all of the following orders in relation to the review:</w:t>
      </w:r>
    </w:p>
    <w:p w:rsidR="006778BE" w:rsidRPr="00437306" w:rsidRDefault="006778BE" w:rsidP="006778BE">
      <w:pPr>
        <w:pStyle w:val="paragraph"/>
      </w:pPr>
      <w:r w:rsidRPr="00437306">
        <w:tab/>
        <w:t>(a)</w:t>
      </w:r>
      <w:r w:rsidRPr="00437306">
        <w:tab/>
        <w:t xml:space="preserve">requiring the reviewing liquidator to carry out a review of one or more matters that relate to the external administration and that are specified in the order instead of, or in addition to, the matters referred to in </w:t>
      </w:r>
      <w:r w:rsidR="00437306">
        <w:t>paragraph (</w:t>
      </w:r>
      <w:r w:rsidRPr="00437306">
        <w:t>1)(a) of this section;</w:t>
      </w:r>
    </w:p>
    <w:p w:rsidR="006778BE" w:rsidRPr="00437306" w:rsidRDefault="006778BE" w:rsidP="006778BE">
      <w:pPr>
        <w:pStyle w:val="paragraph"/>
      </w:pPr>
      <w:r w:rsidRPr="00437306">
        <w:tab/>
        <w:t>(b)</w:t>
      </w:r>
      <w:r w:rsidRPr="00437306">
        <w:tab/>
        <w:t>removing from office the reviewing liquidator, and appointing another registered liquidator as reviewing liquidator for the matter or matters;</w:t>
      </w:r>
    </w:p>
    <w:p w:rsidR="006778BE" w:rsidRPr="00437306" w:rsidRDefault="006778BE" w:rsidP="006778BE">
      <w:pPr>
        <w:pStyle w:val="paragraph"/>
      </w:pPr>
      <w:r w:rsidRPr="00437306">
        <w:tab/>
        <w:t>(c)</w:t>
      </w:r>
      <w:r w:rsidRPr="00437306">
        <w:tab/>
        <w:t>any other order that the Court thinks fit.</w:t>
      </w:r>
    </w:p>
    <w:p w:rsidR="006778BE" w:rsidRPr="00437306" w:rsidRDefault="006778BE" w:rsidP="006778BE">
      <w:pPr>
        <w:pStyle w:val="subsection"/>
      </w:pPr>
      <w:r w:rsidRPr="00437306">
        <w:tab/>
        <w:t>(4)</w:t>
      </w:r>
      <w:r w:rsidRPr="00437306">
        <w:tab/>
        <w:t xml:space="preserve">The persons who may make an application under </w:t>
      </w:r>
      <w:r w:rsidR="00437306">
        <w:t>subsection (</w:t>
      </w:r>
      <w:r w:rsidRPr="00437306">
        <w:t>3) are:</w:t>
      </w:r>
    </w:p>
    <w:p w:rsidR="006778BE" w:rsidRPr="00437306" w:rsidRDefault="006778BE" w:rsidP="006778BE">
      <w:pPr>
        <w:pStyle w:val="paragraph"/>
      </w:pPr>
      <w:r w:rsidRPr="00437306">
        <w:tab/>
        <w:t>(a)</w:t>
      </w:r>
      <w:r w:rsidRPr="00437306">
        <w:tab/>
        <w:t>a person with a financial interest in the external administration of the company; or</w:t>
      </w:r>
    </w:p>
    <w:p w:rsidR="006778BE" w:rsidRPr="00437306" w:rsidRDefault="006778BE" w:rsidP="006778BE">
      <w:pPr>
        <w:pStyle w:val="paragraph"/>
      </w:pPr>
      <w:r w:rsidRPr="00437306">
        <w:tab/>
        <w:t>(b)</w:t>
      </w:r>
      <w:r w:rsidRPr="00437306">
        <w:tab/>
        <w:t>an officer of the company.</w:t>
      </w:r>
    </w:p>
    <w:p w:rsidR="006778BE" w:rsidRPr="00437306" w:rsidRDefault="006778BE" w:rsidP="006778BE">
      <w:pPr>
        <w:pStyle w:val="subsection"/>
      </w:pPr>
      <w:r w:rsidRPr="00437306">
        <w:tab/>
        <w:t>(5)</w:t>
      </w:r>
      <w:r w:rsidRPr="00437306">
        <w:tab/>
      </w:r>
      <w:r w:rsidR="00437306">
        <w:t>Paragraph (</w:t>
      </w:r>
      <w:r w:rsidRPr="00437306">
        <w:t>4)(b) has effect despite section</w:t>
      </w:r>
      <w:r w:rsidR="00437306">
        <w:t> </w:t>
      </w:r>
      <w:r w:rsidRPr="00437306">
        <w:t>198G.</w:t>
      </w:r>
    </w:p>
    <w:p w:rsidR="006778BE" w:rsidRPr="00437306" w:rsidRDefault="006778BE" w:rsidP="006778BE">
      <w:pPr>
        <w:pStyle w:val="notetext"/>
      </w:pPr>
      <w:r w:rsidRPr="00437306">
        <w:t>Note:</w:t>
      </w:r>
      <w:r w:rsidRPr="00437306">
        <w:tab/>
        <w:t>Section</w:t>
      </w:r>
      <w:r w:rsidR="00437306">
        <w:t> </w:t>
      </w:r>
      <w:r w:rsidRPr="00437306">
        <w:t>198G deals with powers of officers etc. while a company is under external administration.</w:t>
      </w:r>
    </w:p>
    <w:p w:rsidR="006778BE" w:rsidRPr="00437306" w:rsidRDefault="006778BE" w:rsidP="006778BE">
      <w:pPr>
        <w:pStyle w:val="ActHead5"/>
      </w:pPr>
      <w:bookmarkStart w:id="604" w:name="_Toc528574818"/>
      <w:r w:rsidRPr="00437306">
        <w:rPr>
          <w:rStyle w:val="CharSectno"/>
        </w:rPr>
        <w:t>90</w:t>
      </w:r>
      <w:r w:rsidR="00437306">
        <w:rPr>
          <w:rStyle w:val="CharSectno"/>
        </w:rPr>
        <w:noBreakHyphen/>
      </w:r>
      <w:r w:rsidRPr="00437306">
        <w:rPr>
          <w:rStyle w:val="CharSectno"/>
        </w:rPr>
        <w:t>29</w:t>
      </w:r>
      <w:r w:rsidRPr="00437306">
        <w:t xml:space="preserve">  Rules about reviews</w:t>
      </w:r>
      <w:bookmarkEnd w:id="604"/>
    </w:p>
    <w:p w:rsidR="006778BE" w:rsidRPr="00437306" w:rsidRDefault="006778BE" w:rsidP="006778BE">
      <w:pPr>
        <w:pStyle w:val="subsection"/>
      </w:pPr>
      <w:r w:rsidRPr="00437306">
        <w:tab/>
        <w:t>(1)</w:t>
      </w:r>
      <w:r w:rsidRPr="00437306">
        <w:tab/>
        <w:t>The Insolvency Practice Rules may provide for and in relation to reviews under this Subdivision.</w:t>
      </w:r>
    </w:p>
    <w:p w:rsidR="006778BE" w:rsidRPr="00437306" w:rsidRDefault="006778BE" w:rsidP="006778BE">
      <w:pPr>
        <w:pStyle w:val="subsection"/>
      </w:pPr>
      <w:r w:rsidRPr="00437306">
        <w:tab/>
        <w:t>(2)</w:t>
      </w:r>
      <w:r w:rsidRPr="00437306">
        <w:tab/>
        <w:t xml:space="preserve">Without limiting </w:t>
      </w:r>
      <w:r w:rsidR="00437306">
        <w:t>subsection (</w:t>
      </w:r>
      <w:r w:rsidRPr="00437306">
        <w:t>1), the Insolvency Practice Rules may provide for and in relation to any or all of the following matters:</w:t>
      </w:r>
    </w:p>
    <w:p w:rsidR="006778BE" w:rsidRPr="00437306" w:rsidRDefault="006778BE" w:rsidP="006778BE">
      <w:pPr>
        <w:pStyle w:val="paragraph"/>
      </w:pPr>
      <w:r w:rsidRPr="00437306">
        <w:tab/>
        <w:t>(a)</w:t>
      </w:r>
      <w:r w:rsidRPr="00437306">
        <w:tab/>
        <w:t>the giving of notice to the external administrator of a company before appointing, or making an application for the appointment of, a reviewing liquidator under this Subdivision;</w:t>
      </w:r>
    </w:p>
    <w:p w:rsidR="006778BE" w:rsidRPr="00437306" w:rsidRDefault="006778BE" w:rsidP="006778BE">
      <w:pPr>
        <w:pStyle w:val="paragraph"/>
      </w:pPr>
      <w:r w:rsidRPr="00437306">
        <w:tab/>
        <w:t>(b)</w:t>
      </w:r>
      <w:r w:rsidRPr="00437306">
        <w:tab/>
        <w:t>the meaning, for the purposes of section</w:t>
      </w:r>
      <w:r w:rsidR="00437306">
        <w:t> </w:t>
      </w:r>
      <w:r w:rsidRPr="00437306">
        <w:t>90</w:t>
      </w:r>
      <w:r w:rsidR="00437306">
        <w:noBreakHyphen/>
      </w:r>
      <w:r w:rsidRPr="00437306">
        <w:t xml:space="preserve">26, of </w:t>
      </w:r>
      <w:r w:rsidRPr="00437306">
        <w:rPr>
          <w:b/>
          <w:i/>
        </w:rPr>
        <w:t>properly incurred</w:t>
      </w:r>
      <w:r w:rsidRPr="00437306">
        <w:t xml:space="preserve"> in relation to costs or expenses incurred by an external administrator of a company;</w:t>
      </w:r>
    </w:p>
    <w:p w:rsidR="006778BE" w:rsidRPr="00437306" w:rsidRDefault="006778BE" w:rsidP="006778BE">
      <w:pPr>
        <w:pStyle w:val="paragraph"/>
      </w:pPr>
      <w:r w:rsidRPr="00437306">
        <w:tab/>
        <w:t>(c)</w:t>
      </w:r>
      <w:r w:rsidRPr="00437306">
        <w:tab/>
        <w:t>the appointment of reviewing liquidators, including requirements as to who may be appointed and the provision of declarations of relevant relationships;</w:t>
      </w:r>
    </w:p>
    <w:p w:rsidR="006778BE" w:rsidRPr="00437306" w:rsidRDefault="006778BE" w:rsidP="006778BE">
      <w:pPr>
        <w:pStyle w:val="paragraph"/>
      </w:pPr>
      <w:r w:rsidRPr="00437306">
        <w:tab/>
        <w:t>(d)</w:t>
      </w:r>
      <w:r w:rsidRPr="00437306">
        <w:tab/>
        <w:t>the powers and duties of reviewing liquidators in carrying out a review;</w:t>
      </w:r>
    </w:p>
    <w:p w:rsidR="006778BE" w:rsidRPr="00437306" w:rsidRDefault="006778BE" w:rsidP="006778BE">
      <w:pPr>
        <w:pStyle w:val="paragraph"/>
      </w:pPr>
      <w:r w:rsidRPr="00437306">
        <w:tab/>
        <w:t>(e)</w:t>
      </w:r>
      <w:r w:rsidRPr="00437306">
        <w:tab/>
        <w:t>the form and content of reports by reviewing liquidators;</w:t>
      </w:r>
    </w:p>
    <w:p w:rsidR="006778BE" w:rsidRPr="00437306" w:rsidRDefault="006778BE" w:rsidP="006778BE">
      <w:pPr>
        <w:pStyle w:val="paragraph"/>
      </w:pPr>
      <w:r w:rsidRPr="00437306">
        <w:tab/>
        <w:t>(f)</w:t>
      </w:r>
      <w:r w:rsidRPr="00437306">
        <w:tab/>
        <w:t>the preparation and provision of reports by reviewing liquidators.</w:t>
      </w:r>
    </w:p>
    <w:p w:rsidR="006778BE" w:rsidRPr="00437306" w:rsidRDefault="006778BE" w:rsidP="006778BE">
      <w:pPr>
        <w:pStyle w:val="ActHead4"/>
      </w:pPr>
      <w:bookmarkStart w:id="605" w:name="_Toc528574819"/>
      <w:r w:rsidRPr="00437306">
        <w:rPr>
          <w:rStyle w:val="CharSubdNo"/>
        </w:rPr>
        <w:t>Subdivision D</w:t>
      </w:r>
      <w:r w:rsidRPr="00437306">
        <w:t>—</w:t>
      </w:r>
      <w:r w:rsidRPr="00437306">
        <w:rPr>
          <w:rStyle w:val="CharSubdText"/>
        </w:rPr>
        <w:t>Removal by creditors</w:t>
      </w:r>
      <w:bookmarkEnd w:id="605"/>
    </w:p>
    <w:p w:rsidR="006778BE" w:rsidRPr="00437306" w:rsidRDefault="006778BE" w:rsidP="006778BE">
      <w:pPr>
        <w:pStyle w:val="ActHead5"/>
      </w:pPr>
      <w:bookmarkStart w:id="606" w:name="_Toc528574820"/>
      <w:r w:rsidRPr="00437306">
        <w:rPr>
          <w:rStyle w:val="CharSectno"/>
        </w:rPr>
        <w:t>90</w:t>
      </w:r>
      <w:r w:rsidR="00437306">
        <w:rPr>
          <w:rStyle w:val="CharSectno"/>
        </w:rPr>
        <w:noBreakHyphen/>
      </w:r>
      <w:r w:rsidRPr="00437306">
        <w:rPr>
          <w:rStyle w:val="CharSectno"/>
        </w:rPr>
        <w:t>30</w:t>
      </w:r>
      <w:r w:rsidRPr="00437306">
        <w:t xml:space="preserve">  Application of this Subdivision</w:t>
      </w:r>
      <w:bookmarkEnd w:id="606"/>
    </w:p>
    <w:p w:rsidR="006778BE" w:rsidRPr="00437306" w:rsidRDefault="006778BE" w:rsidP="006778BE">
      <w:pPr>
        <w:pStyle w:val="subsection"/>
      </w:pPr>
      <w:r w:rsidRPr="00437306">
        <w:tab/>
      </w:r>
      <w:r w:rsidRPr="00437306">
        <w:tab/>
        <w:t>This Subdivision applies in relation to a company that is under external administration, other than a company in relation to which a provisional liquidator has been appointed.</w:t>
      </w:r>
    </w:p>
    <w:p w:rsidR="006778BE" w:rsidRPr="00437306" w:rsidRDefault="006778BE" w:rsidP="006778BE">
      <w:pPr>
        <w:pStyle w:val="ActHead5"/>
      </w:pPr>
      <w:bookmarkStart w:id="607" w:name="_Toc528574821"/>
      <w:r w:rsidRPr="00437306">
        <w:rPr>
          <w:rStyle w:val="CharSectno"/>
        </w:rPr>
        <w:t>90</w:t>
      </w:r>
      <w:r w:rsidR="00437306">
        <w:rPr>
          <w:rStyle w:val="CharSectno"/>
        </w:rPr>
        <w:noBreakHyphen/>
      </w:r>
      <w:r w:rsidRPr="00437306">
        <w:rPr>
          <w:rStyle w:val="CharSectno"/>
        </w:rPr>
        <w:t>35</w:t>
      </w:r>
      <w:r w:rsidRPr="00437306">
        <w:t xml:space="preserve">  Removal by creditors</w:t>
      </w:r>
      <w:bookmarkEnd w:id="607"/>
    </w:p>
    <w:p w:rsidR="006778BE" w:rsidRPr="00437306" w:rsidRDefault="006778BE" w:rsidP="006778BE">
      <w:pPr>
        <w:pStyle w:val="SubsectionHead"/>
      </w:pPr>
      <w:r w:rsidRPr="00437306">
        <w:t>Creditors may remove external administrator and appoint another</w:t>
      </w:r>
    </w:p>
    <w:p w:rsidR="006778BE" w:rsidRPr="00437306" w:rsidRDefault="006778BE" w:rsidP="006778BE">
      <w:pPr>
        <w:pStyle w:val="subsection"/>
      </w:pPr>
      <w:r w:rsidRPr="00437306">
        <w:tab/>
        <w:t>(1)</w:t>
      </w:r>
      <w:r w:rsidRPr="00437306">
        <w:tab/>
        <w:t>The creditors may:</w:t>
      </w:r>
    </w:p>
    <w:p w:rsidR="006778BE" w:rsidRPr="00437306" w:rsidRDefault="006778BE" w:rsidP="006778BE">
      <w:pPr>
        <w:pStyle w:val="paragraph"/>
      </w:pPr>
      <w:r w:rsidRPr="00437306">
        <w:tab/>
        <w:t>(a)</w:t>
      </w:r>
      <w:r w:rsidRPr="00437306">
        <w:tab/>
        <w:t>by resolution at a meeting, remove the external administrator of a company; and</w:t>
      </w:r>
    </w:p>
    <w:p w:rsidR="006778BE" w:rsidRPr="00437306" w:rsidRDefault="006778BE" w:rsidP="006778BE">
      <w:pPr>
        <w:pStyle w:val="paragraph"/>
      </w:pPr>
      <w:r w:rsidRPr="00437306">
        <w:tab/>
        <w:t>(b)</w:t>
      </w:r>
      <w:r w:rsidRPr="00437306">
        <w:tab/>
        <w:t>by resolution at the same or a subsequent meeting, appoint another person as the external administrator of the company.</w:t>
      </w:r>
    </w:p>
    <w:p w:rsidR="006778BE" w:rsidRPr="00437306" w:rsidRDefault="006778BE" w:rsidP="006778BE">
      <w:pPr>
        <w:pStyle w:val="notetext"/>
      </w:pPr>
      <w:r w:rsidRPr="00437306">
        <w:t>Note:</w:t>
      </w:r>
      <w:r w:rsidRPr="00437306">
        <w:tab/>
        <w:t>For the general rules relating to meetings, see Division</w:t>
      </w:r>
      <w:r w:rsidR="00437306">
        <w:t> </w:t>
      </w:r>
      <w:r w:rsidRPr="00437306">
        <w:t>75.</w:t>
      </w:r>
    </w:p>
    <w:p w:rsidR="006778BE" w:rsidRPr="00437306" w:rsidRDefault="006778BE" w:rsidP="006778BE">
      <w:pPr>
        <w:pStyle w:val="subsection"/>
      </w:pPr>
      <w:r w:rsidRPr="00437306">
        <w:tab/>
        <w:t>(2)</w:t>
      </w:r>
      <w:r w:rsidRPr="00437306">
        <w:tab/>
        <w:t>However, the creditors may not do so unless at least 5 business days’ notice of the meeting is given to all persons who are entitled to receive notice of creditors’ meetings.</w:t>
      </w:r>
    </w:p>
    <w:p w:rsidR="006778BE" w:rsidRPr="00437306" w:rsidRDefault="006778BE" w:rsidP="006778BE">
      <w:pPr>
        <w:pStyle w:val="subsection"/>
      </w:pPr>
      <w:r w:rsidRPr="00437306">
        <w:tab/>
        <w:t>(3)</w:t>
      </w:r>
      <w:r w:rsidRPr="00437306">
        <w:tab/>
        <w:t>The removal of an external administrator does not take effect until another person is appointed as external administrator of the company.</w:t>
      </w:r>
    </w:p>
    <w:p w:rsidR="006778BE" w:rsidRPr="00437306" w:rsidRDefault="006778BE" w:rsidP="006778BE">
      <w:pPr>
        <w:pStyle w:val="SubsectionHead"/>
      </w:pPr>
      <w:r w:rsidRPr="00437306">
        <w:t>Former administrator may apply to Court to be reappointed</w:t>
      </w:r>
    </w:p>
    <w:p w:rsidR="006778BE" w:rsidRPr="00437306" w:rsidRDefault="006778BE" w:rsidP="006778BE">
      <w:pPr>
        <w:pStyle w:val="subsection"/>
      </w:pPr>
      <w:r w:rsidRPr="00437306">
        <w:tab/>
        <w:t>(4)</w:t>
      </w:r>
      <w:r w:rsidRPr="00437306">
        <w:tab/>
        <w:t xml:space="preserve">A person (the </w:t>
      </w:r>
      <w:r w:rsidRPr="00437306">
        <w:rPr>
          <w:b/>
          <w:i/>
        </w:rPr>
        <w:t>former administrator</w:t>
      </w:r>
      <w:r w:rsidRPr="00437306">
        <w:t>) who has been removed as external administrator of the company by resolution of the creditors may apply to the Court to be reappointed as external administrator of the company.</w:t>
      </w:r>
    </w:p>
    <w:p w:rsidR="006778BE" w:rsidRPr="00437306" w:rsidRDefault="006778BE" w:rsidP="006778BE">
      <w:pPr>
        <w:pStyle w:val="subsection"/>
      </w:pPr>
      <w:r w:rsidRPr="00437306">
        <w:tab/>
        <w:t>(5)</w:t>
      </w:r>
      <w:r w:rsidRPr="00437306">
        <w:tab/>
        <w:t>However, if the former administrator makes such an application, the former administrator must:</w:t>
      </w:r>
    </w:p>
    <w:p w:rsidR="006778BE" w:rsidRPr="00437306" w:rsidRDefault="006778BE" w:rsidP="006778BE">
      <w:pPr>
        <w:pStyle w:val="paragraph"/>
      </w:pPr>
      <w:r w:rsidRPr="00437306">
        <w:tab/>
        <w:t>(a)</w:t>
      </w:r>
      <w:r w:rsidRPr="00437306">
        <w:tab/>
        <w:t>record all costs incurred by the former administrator and the company in relation to the application; and</w:t>
      </w:r>
    </w:p>
    <w:p w:rsidR="006778BE" w:rsidRPr="00437306" w:rsidRDefault="006778BE" w:rsidP="006778BE">
      <w:pPr>
        <w:pStyle w:val="paragraph"/>
      </w:pPr>
      <w:r w:rsidRPr="00437306">
        <w:tab/>
        <w:t>(b)</w:t>
      </w:r>
      <w:r w:rsidRPr="00437306">
        <w:tab/>
        <w:t>do so in a way that separates those costs from the costs incurred by the former administrator and the company in relation to other matters.</w:t>
      </w:r>
    </w:p>
    <w:p w:rsidR="006778BE" w:rsidRPr="00437306" w:rsidRDefault="006778BE" w:rsidP="006778BE">
      <w:pPr>
        <w:pStyle w:val="subsection"/>
      </w:pPr>
      <w:r w:rsidRPr="00437306">
        <w:tab/>
        <w:t>(6)</w:t>
      </w:r>
      <w:r w:rsidRPr="00437306">
        <w:tab/>
        <w:t>The Court may order that the former administrator be reappointed as external administrator of the company if the Court is satisfied that the removal of the former administrator was an improper use of the powers of one or more creditors.</w:t>
      </w:r>
    </w:p>
    <w:p w:rsidR="006778BE" w:rsidRPr="00437306" w:rsidRDefault="006778BE" w:rsidP="006778BE">
      <w:pPr>
        <w:pStyle w:val="subsection"/>
      </w:pPr>
      <w:r w:rsidRPr="00437306">
        <w:tab/>
        <w:t>(7)</w:t>
      </w:r>
      <w:r w:rsidRPr="00437306">
        <w:tab/>
        <w:t>The Court may make such other orders in relation to the application as it thinks fit including orders in relation to:</w:t>
      </w:r>
    </w:p>
    <w:p w:rsidR="006778BE" w:rsidRPr="00437306" w:rsidRDefault="006778BE" w:rsidP="006778BE">
      <w:pPr>
        <w:pStyle w:val="paragraph"/>
      </w:pPr>
      <w:r w:rsidRPr="00437306">
        <w:tab/>
        <w:t>(a)</w:t>
      </w:r>
      <w:r w:rsidRPr="00437306">
        <w:tab/>
        <w:t>the costs of the application; and</w:t>
      </w:r>
    </w:p>
    <w:p w:rsidR="006778BE" w:rsidRPr="00437306" w:rsidRDefault="006778BE" w:rsidP="006778BE">
      <w:pPr>
        <w:pStyle w:val="paragraph"/>
      </w:pPr>
      <w:r w:rsidRPr="00437306">
        <w:tab/>
        <w:t>(b)</w:t>
      </w:r>
      <w:r w:rsidRPr="00437306">
        <w:tab/>
        <w:t>the remuneration of the former administrator.</w:t>
      </w:r>
    </w:p>
    <w:p w:rsidR="006778BE" w:rsidRPr="00437306" w:rsidRDefault="006778BE" w:rsidP="006778BE">
      <w:pPr>
        <w:pStyle w:val="ActHead2"/>
        <w:pageBreakBefore/>
      </w:pPr>
      <w:bookmarkStart w:id="608" w:name="_Toc528574822"/>
      <w:r w:rsidRPr="00437306">
        <w:rPr>
          <w:rStyle w:val="CharPartNo"/>
        </w:rPr>
        <w:t>Part</w:t>
      </w:r>
      <w:r w:rsidR="00437306">
        <w:rPr>
          <w:rStyle w:val="CharPartNo"/>
        </w:rPr>
        <w:t> </w:t>
      </w:r>
      <w:r w:rsidRPr="00437306">
        <w:rPr>
          <w:rStyle w:val="CharPartNo"/>
        </w:rPr>
        <w:t>4</w:t>
      </w:r>
      <w:r w:rsidRPr="00437306">
        <w:t>—</w:t>
      </w:r>
      <w:r w:rsidRPr="00437306">
        <w:rPr>
          <w:rStyle w:val="CharPartText"/>
        </w:rPr>
        <w:t>Other matters</w:t>
      </w:r>
      <w:bookmarkEnd w:id="608"/>
    </w:p>
    <w:p w:rsidR="006778BE" w:rsidRPr="00437306" w:rsidRDefault="006778BE" w:rsidP="006778BE">
      <w:pPr>
        <w:pStyle w:val="ActHead3"/>
      </w:pPr>
      <w:bookmarkStart w:id="609" w:name="_Toc528574823"/>
      <w:r w:rsidRPr="00437306">
        <w:rPr>
          <w:rStyle w:val="CharDivNo"/>
        </w:rPr>
        <w:t>Division</w:t>
      </w:r>
      <w:r w:rsidR="00437306">
        <w:rPr>
          <w:rStyle w:val="CharDivNo"/>
        </w:rPr>
        <w:t> </w:t>
      </w:r>
      <w:r w:rsidRPr="00437306">
        <w:rPr>
          <w:rStyle w:val="CharDivNo"/>
        </w:rPr>
        <w:t>95</w:t>
      </w:r>
      <w:r w:rsidRPr="00437306">
        <w:t>—</w:t>
      </w:r>
      <w:r w:rsidRPr="00437306">
        <w:rPr>
          <w:rStyle w:val="CharDivText"/>
        </w:rPr>
        <w:t>Introduction</w:t>
      </w:r>
      <w:bookmarkEnd w:id="609"/>
    </w:p>
    <w:p w:rsidR="006778BE" w:rsidRPr="00437306" w:rsidRDefault="006778BE" w:rsidP="006778BE">
      <w:pPr>
        <w:pStyle w:val="ActHead5"/>
      </w:pPr>
      <w:bookmarkStart w:id="610" w:name="_Toc528574824"/>
      <w:r w:rsidRPr="00437306">
        <w:rPr>
          <w:rStyle w:val="CharSectno"/>
        </w:rPr>
        <w:t>95</w:t>
      </w:r>
      <w:r w:rsidR="00437306">
        <w:rPr>
          <w:rStyle w:val="CharSectno"/>
        </w:rPr>
        <w:noBreakHyphen/>
      </w:r>
      <w:r w:rsidRPr="00437306">
        <w:rPr>
          <w:rStyle w:val="CharSectno"/>
        </w:rPr>
        <w:t>1</w:t>
      </w:r>
      <w:r w:rsidRPr="00437306">
        <w:t xml:space="preserve">  Simplified outline of this Part</w:t>
      </w:r>
      <w:bookmarkEnd w:id="610"/>
    </w:p>
    <w:p w:rsidR="006778BE" w:rsidRPr="00437306" w:rsidRDefault="006778BE" w:rsidP="006778BE">
      <w:pPr>
        <w:pStyle w:val="SOText"/>
      </w:pPr>
      <w:r w:rsidRPr="00437306">
        <w:t>This Part deals with a variety of matters:</w:t>
      </w:r>
    </w:p>
    <w:p w:rsidR="006778BE" w:rsidRPr="00437306" w:rsidRDefault="006778BE" w:rsidP="006778BE">
      <w:pPr>
        <w:pStyle w:val="SOPara"/>
      </w:pPr>
      <w:r w:rsidRPr="00437306">
        <w:tab/>
        <w:t>(a)</w:t>
      </w:r>
      <w:r w:rsidRPr="00437306">
        <w:tab/>
        <w:t>an external administrator of a company may assign a right to sue; and</w:t>
      </w:r>
    </w:p>
    <w:p w:rsidR="006778BE" w:rsidRPr="00437306" w:rsidRDefault="006778BE" w:rsidP="006778BE">
      <w:pPr>
        <w:pStyle w:val="SOPara"/>
      </w:pPr>
      <w:r w:rsidRPr="00437306">
        <w:tab/>
        <w:t>(b)</w:t>
      </w:r>
      <w:r w:rsidRPr="00437306">
        <w:tab/>
        <w:t>forms are approved by ASIC (provision is made for what may be required in the form or to accompany the form); and</w:t>
      </w:r>
    </w:p>
    <w:p w:rsidR="006778BE" w:rsidRPr="00437306" w:rsidRDefault="006778BE" w:rsidP="006778BE">
      <w:pPr>
        <w:pStyle w:val="SOPara"/>
      </w:pPr>
      <w:r w:rsidRPr="00437306">
        <w:tab/>
        <w:t>(c)</w:t>
      </w:r>
      <w:r w:rsidRPr="00437306">
        <w:tab/>
        <w:t>the Minister has power to make rules to be called the Insolvency Practice Rules.</w:t>
      </w:r>
    </w:p>
    <w:p w:rsidR="006778BE" w:rsidRPr="00437306" w:rsidRDefault="006778BE" w:rsidP="006778BE">
      <w:pPr>
        <w:pStyle w:val="ActHead3"/>
        <w:pageBreakBefore/>
      </w:pPr>
      <w:bookmarkStart w:id="611" w:name="_Toc528574825"/>
      <w:r w:rsidRPr="00437306">
        <w:rPr>
          <w:rStyle w:val="CharDivNo"/>
        </w:rPr>
        <w:t>Division</w:t>
      </w:r>
      <w:r w:rsidR="00437306">
        <w:rPr>
          <w:rStyle w:val="CharDivNo"/>
        </w:rPr>
        <w:t> </w:t>
      </w:r>
      <w:r w:rsidRPr="00437306">
        <w:rPr>
          <w:rStyle w:val="CharDivNo"/>
        </w:rPr>
        <w:t>100</w:t>
      </w:r>
      <w:r w:rsidRPr="00437306">
        <w:t>—</w:t>
      </w:r>
      <w:r w:rsidRPr="00437306">
        <w:rPr>
          <w:rStyle w:val="CharDivText"/>
        </w:rPr>
        <w:t>Other matters</w:t>
      </w:r>
      <w:bookmarkEnd w:id="611"/>
    </w:p>
    <w:p w:rsidR="006778BE" w:rsidRPr="00437306" w:rsidRDefault="006778BE" w:rsidP="006778BE">
      <w:pPr>
        <w:pStyle w:val="ActHead5"/>
      </w:pPr>
      <w:bookmarkStart w:id="612" w:name="_Toc528574826"/>
      <w:r w:rsidRPr="00437306">
        <w:rPr>
          <w:rStyle w:val="CharSectno"/>
        </w:rPr>
        <w:t>100</w:t>
      </w:r>
      <w:r w:rsidR="00437306">
        <w:rPr>
          <w:rStyle w:val="CharSectno"/>
        </w:rPr>
        <w:noBreakHyphen/>
      </w:r>
      <w:r w:rsidRPr="00437306">
        <w:rPr>
          <w:rStyle w:val="CharSectno"/>
        </w:rPr>
        <w:t>5</w:t>
      </w:r>
      <w:r w:rsidRPr="00437306">
        <w:t xml:space="preserve">  External administrator may assign right to sue under this Act</w:t>
      </w:r>
      <w:bookmarkEnd w:id="612"/>
    </w:p>
    <w:p w:rsidR="006778BE" w:rsidRPr="00437306" w:rsidRDefault="006778BE" w:rsidP="006778BE">
      <w:pPr>
        <w:pStyle w:val="subsection"/>
      </w:pPr>
      <w:r w:rsidRPr="00437306">
        <w:tab/>
        <w:t>(1)</w:t>
      </w:r>
      <w:r w:rsidRPr="00437306">
        <w:tab/>
        <w:t xml:space="preserve">Subject to </w:t>
      </w:r>
      <w:r w:rsidR="00437306">
        <w:t>subsections (</w:t>
      </w:r>
      <w:r w:rsidRPr="00437306">
        <w:t>2) and (3), an external administrator of a company may assign any right to sue that is conferred on the external administrator by this Act.</w:t>
      </w:r>
    </w:p>
    <w:p w:rsidR="006778BE" w:rsidRPr="00437306" w:rsidRDefault="006778BE" w:rsidP="006778BE">
      <w:pPr>
        <w:pStyle w:val="subsection"/>
      </w:pPr>
      <w:r w:rsidRPr="00437306">
        <w:tab/>
        <w:t>(2)</w:t>
      </w:r>
      <w:r w:rsidRPr="00437306">
        <w:tab/>
        <w:t>If the external administrator’s action has already begun, the external administrator cannot assign the right to sue unless the external administrator has the approval of the Court.</w:t>
      </w:r>
    </w:p>
    <w:p w:rsidR="006778BE" w:rsidRPr="00437306" w:rsidRDefault="006778BE" w:rsidP="006778BE">
      <w:pPr>
        <w:pStyle w:val="subsection"/>
      </w:pPr>
      <w:r w:rsidRPr="00437306">
        <w:tab/>
        <w:t>(3)</w:t>
      </w:r>
      <w:r w:rsidRPr="00437306">
        <w:tab/>
        <w:t xml:space="preserve">Before assigning any right under </w:t>
      </w:r>
      <w:r w:rsidR="00437306">
        <w:t>subsection (</w:t>
      </w:r>
      <w:r w:rsidRPr="00437306">
        <w:t>1), the external administrator must give written notice to the creditors of the proposed assignment.</w:t>
      </w:r>
    </w:p>
    <w:p w:rsidR="006778BE" w:rsidRPr="00437306" w:rsidRDefault="006778BE" w:rsidP="006778BE">
      <w:pPr>
        <w:pStyle w:val="subsection"/>
      </w:pPr>
      <w:r w:rsidRPr="00437306">
        <w:tab/>
        <w:t>(4)</w:t>
      </w:r>
      <w:r w:rsidRPr="00437306">
        <w:tab/>
        <w:t>If a right is assigned under this section, a reference in this Act to the external administrator in relation to the action is taken to be a reference to the person to whom the right has been assigned.</w:t>
      </w:r>
    </w:p>
    <w:p w:rsidR="006778BE" w:rsidRPr="00437306" w:rsidRDefault="006778BE" w:rsidP="006778BE">
      <w:pPr>
        <w:pStyle w:val="ActHead5"/>
      </w:pPr>
      <w:bookmarkStart w:id="613" w:name="_Toc528574827"/>
      <w:r w:rsidRPr="00437306">
        <w:rPr>
          <w:rStyle w:val="CharSectno"/>
        </w:rPr>
        <w:t>100</w:t>
      </w:r>
      <w:r w:rsidR="00437306">
        <w:rPr>
          <w:rStyle w:val="CharSectno"/>
        </w:rPr>
        <w:noBreakHyphen/>
      </w:r>
      <w:r w:rsidRPr="00437306">
        <w:rPr>
          <w:rStyle w:val="CharSectno"/>
        </w:rPr>
        <w:t>6</w:t>
      </w:r>
      <w:r w:rsidRPr="00437306">
        <w:t xml:space="preserve">  Approved forms</w:t>
      </w:r>
      <w:bookmarkEnd w:id="613"/>
    </w:p>
    <w:p w:rsidR="006778BE" w:rsidRPr="00437306" w:rsidRDefault="006778BE" w:rsidP="006778BE">
      <w:pPr>
        <w:pStyle w:val="subsection"/>
      </w:pPr>
      <w:r w:rsidRPr="00437306">
        <w:tab/>
        <w:t>(1)</w:t>
      </w:r>
      <w:r w:rsidRPr="00437306">
        <w:tab/>
        <w:t>A document that this Schedule requires to be lodged with ASIC in an approved form must:</w:t>
      </w:r>
    </w:p>
    <w:p w:rsidR="006778BE" w:rsidRPr="00437306" w:rsidRDefault="006778BE" w:rsidP="006778BE">
      <w:pPr>
        <w:pStyle w:val="paragraph"/>
      </w:pPr>
      <w:r w:rsidRPr="00437306">
        <w:tab/>
        <w:t>(a)</w:t>
      </w:r>
      <w:r w:rsidRPr="00437306">
        <w:tab/>
        <w:t>be in the form approved by ASIC for the document; and</w:t>
      </w:r>
    </w:p>
    <w:p w:rsidR="006778BE" w:rsidRPr="00437306" w:rsidRDefault="006778BE" w:rsidP="006778BE">
      <w:pPr>
        <w:pStyle w:val="paragraph"/>
      </w:pPr>
      <w:r w:rsidRPr="00437306">
        <w:tab/>
        <w:t>(b)</w:t>
      </w:r>
      <w:r w:rsidRPr="00437306">
        <w:tab/>
        <w:t>include the information, statements, explanations or other matters required by the form; and</w:t>
      </w:r>
    </w:p>
    <w:p w:rsidR="006778BE" w:rsidRPr="00437306" w:rsidRDefault="006778BE" w:rsidP="006778BE">
      <w:pPr>
        <w:pStyle w:val="paragraph"/>
      </w:pPr>
      <w:r w:rsidRPr="00437306">
        <w:tab/>
        <w:t>(c)</w:t>
      </w:r>
      <w:r w:rsidRPr="00437306">
        <w:tab/>
        <w:t>be accompanied by any other material required by the form.</w:t>
      </w:r>
    </w:p>
    <w:p w:rsidR="006778BE" w:rsidRPr="00437306" w:rsidRDefault="006778BE" w:rsidP="006778BE">
      <w:pPr>
        <w:pStyle w:val="subsection"/>
      </w:pPr>
      <w:r w:rsidRPr="00437306">
        <w:tab/>
        <w:t>(2)</w:t>
      </w:r>
      <w:r w:rsidRPr="00437306">
        <w:tab/>
        <w:t xml:space="preserve">A reference in this Schedule to a document that has been lodged (being a document to which </w:t>
      </w:r>
      <w:r w:rsidR="00437306">
        <w:t>subsection (</w:t>
      </w:r>
      <w:r w:rsidRPr="00437306">
        <w:t>1) applies), includes a reference to any other material lodged with the document as required by the relevant form.</w:t>
      </w:r>
    </w:p>
    <w:p w:rsidR="006778BE" w:rsidRPr="00437306" w:rsidRDefault="006778BE" w:rsidP="006778BE">
      <w:pPr>
        <w:pStyle w:val="subsection"/>
      </w:pPr>
      <w:r w:rsidRPr="00437306">
        <w:tab/>
        <w:t>(3)</w:t>
      </w:r>
      <w:r w:rsidRPr="00437306">
        <w:tab/>
        <w:t>If:</w:t>
      </w:r>
    </w:p>
    <w:p w:rsidR="006778BE" w:rsidRPr="00437306" w:rsidRDefault="006778BE" w:rsidP="006778BE">
      <w:pPr>
        <w:pStyle w:val="paragraph"/>
      </w:pPr>
      <w:r w:rsidRPr="00437306">
        <w:tab/>
        <w:t>(a)</w:t>
      </w:r>
      <w:r w:rsidRPr="00437306">
        <w:tab/>
        <w:t>this Schedule requires a document to be lodged with ASIC in an approved form; and</w:t>
      </w:r>
    </w:p>
    <w:p w:rsidR="006778BE" w:rsidRPr="00437306" w:rsidRDefault="006778BE" w:rsidP="006778BE">
      <w:pPr>
        <w:pStyle w:val="paragraph"/>
      </w:pPr>
      <w:r w:rsidRPr="00437306">
        <w:tab/>
        <w:t>(b)</w:t>
      </w:r>
      <w:r w:rsidRPr="00437306">
        <w:tab/>
        <w:t>a provision of this Schedule specifies information, statements, explanations or other matters that must be included in the document, or other material that must accompany the document;</w:t>
      </w:r>
    </w:p>
    <w:p w:rsidR="006778BE" w:rsidRPr="00437306" w:rsidRDefault="006778BE" w:rsidP="006778BE">
      <w:pPr>
        <w:pStyle w:val="subsection2"/>
      </w:pPr>
      <w:r w:rsidRPr="00437306">
        <w:t xml:space="preserve">that other provision is not taken to exclude or limit the operation of </w:t>
      </w:r>
      <w:r w:rsidR="00437306">
        <w:t>subsection (</w:t>
      </w:r>
      <w:r w:rsidRPr="00437306">
        <w:t>1) in relation to the approved form (and so the approved form may also require information etc. to be included in the form or material to accompany the form).</w:t>
      </w:r>
    </w:p>
    <w:p w:rsidR="006778BE" w:rsidRPr="00437306" w:rsidRDefault="006778BE" w:rsidP="006778BE">
      <w:pPr>
        <w:pStyle w:val="subsection"/>
      </w:pPr>
      <w:r w:rsidRPr="00437306">
        <w:tab/>
        <w:t>(4)</w:t>
      </w:r>
      <w:r w:rsidRPr="00437306">
        <w:tab/>
        <w:t>The Insolvency Practice Rules may provide for and in relation to:</w:t>
      </w:r>
    </w:p>
    <w:p w:rsidR="006778BE" w:rsidRPr="00437306" w:rsidRDefault="006778BE" w:rsidP="006778BE">
      <w:pPr>
        <w:pStyle w:val="paragraph"/>
      </w:pPr>
      <w:r w:rsidRPr="00437306">
        <w:tab/>
        <w:t>(a)</w:t>
      </w:r>
      <w:r w:rsidRPr="00437306">
        <w:tab/>
        <w:t>methods of verifying any information required by or in approved forms; and</w:t>
      </w:r>
    </w:p>
    <w:p w:rsidR="006778BE" w:rsidRPr="00437306" w:rsidRDefault="006778BE" w:rsidP="006778BE">
      <w:pPr>
        <w:pStyle w:val="paragraph"/>
      </w:pPr>
      <w:r w:rsidRPr="00437306">
        <w:tab/>
        <w:t>(b)</w:t>
      </w:r>
      <w:r w:rsidRPr="00437306">
        <w:tab/>
        <w:t>the manner in which, the persons by whom, and the directions or requirements in accordance with which, approved forms are required or permitted to be signed, prepared, or completed.</w:t>
      </w:r>
    </w:p>
    <w:p w:rsidR="006778BE" w:rsidRPr="00437306" w:rsidRDefault="006778BE" w:rsidP="006778BE">
      <w:pPr>
        <w:pStyle w:val="ActHead3"/>
        <w:pageBreakBefore/>
      </w:pPr>
      <w:bookmarkStart w:id="614" w:name="_Toc528574828"/>
      <w:r w:rsidRPr="00437306">
        <w:rPr>
          <w:rStyle w:val="CharDivNo"/>
        </w:rPr>
        <w:t>Division</w:t>
      </w:r>
      <w:r w:rsidR="00437306">
        <w:rPr>
          <w:rStyle w:val="CharDivNo"/>
        </w:rPr>
        <w:t> </w:t>
      </w:r>
      <w:r w:rsidRPr="00437306">
        <w:rPr>
          <w:rStyle w:val="CharDivNo"/>
        </w:rPr>
        <w:t>105</w:t>
      </w:r>
      <w:r w:rsidRPr="00437306">
        <w:t>—</w:t>
      </w:r>
      <w:r w:rsidRPr="00437306">
        <w:rPr>
          <w:rStyle w:val="CharDivText"/>
        </w:rPr>
        <w:t>The Insolvency Practice Rules</w:t>
      </w:r>
      <w:bookmarkEnd w:id="614"/>
    </w:p>
    <w:p w:rsidR="006778BE" w:rsidRPr="00437306" w:rsidRDefault="006778BE" w:rsidP="006778BE">
      <w:pPr>
        <w:pStyle w:val="ActHead5"/>
      </w:pPr>
      <w:bookmarkStart w:id="615" w:name="_Toc528574829"/>
      <w:r w:rsidRPr="00437306">
        <w:rPr>
          <w:rStyle w:val="CharSectno"/>
        </w:rPr>
        <w:t>105</w:t>
      </w:r>
      <w:r w:rsidR="00437306">
        <w:rPr>
          <w:rStyle w:val="CharSectno"/>
        </w:rPr>
        <w:noBreakHyphen/>
      </w:r>
      <w:r w:rsidRPr="00437306">
        <w:rPr>
          <w:rStyle w:val="CharSectno"/>
        </w:rPr>
        <w:t>1</w:t>
      </w:r>
      <w:r w:rsidRPr="00437306">
        <w:t xml:space="preserve">  The Insolvency Practice Rules</w:t>
      </w:r>
      <w:bookmarkEnd w:id="615"/>
    </w:p>
    <w:p w:rsidR="006778BE" w:rsidRPr="00437306" w:rsidRDefault="006778BE" w:rsidP="006778BE">
      <w:pPr>
        <w:pStyle w:val="subsection"/>
      </w:pPr>
      <w:r w:rsidRPr="00437306">
        <w:tab/>
        <w:t>(1)</w:t>
      </w:r>
      <w:r w:rsidRPr="00437306">
        <w:tab/>
        <w:t>The Minister may, by legislative instrument, make rules providing for matters:</w:t>
      </w:r>
    </w:p>
    <w:p w:rsidR="006778BE" w:rsidRPr="00437306" w:rsidRDefault="006778BE" w:rsidP="006778BE">
      <w:pPr>
        <w:pStyle w:val="paragraph"/>
      </w:pPr>
      <w:r w:rsidRPr="00437306">
        <w:tab/>
        <w:t>(a)</w:t>
      </w:r>
      <w:r w:rsidRPr="00437306">
        <w:tab/>
        <w:t>required or permitted by this Schedule to be provided by the rules; or</w:t>
      </w:r>
    </w:p>
    <w:p w:rsidR="006778BE" w:rsidRPr="00437306" w:rsidRDefault="006778BE" w:rsidP="006778BE">
      <w:pPr>
        <w:pStyle w:val="paragraph"/>
      </w:pPr>
      <w:r w:rsidRPr="00437306">
        <w:tab/>
        <w:t>(b)</w:t>
      </w:r>
      <w:r w:rsidRPr="00437306">
        <w:tab/>
        <w:t>necessary or convenient to be provided in order to carry out or give effect to this Schedule.</w:t>
      </w:r>
    </w:p>
    <w:p w:rsidR="006778BE" w:rsidRPr="00437306" w:rsidRDefault="006778BE" w:rsidP="006778BE">
      <w:pPr>
        <w:pStyle w:val="subsection"/>
      </w:pPr>
      <w:r w:rsidRPr="00437306">
        <w:tab/>
        <w:t>(2)</w:t>
      </w:r>
      <w:r w:rsidRPr="00437306">
        <w:tab/>
        <w:t xml:space="preserve">Rules made under </w:t>
      </w:r>
      <w:r w:rsidR="00437306">
        <w:t>subsection (</w:t>
      </w:r>
      <w:r w:rsidRPr="00437306">
        <w:t>1) may include offences.</w:t>
      </w:r>
    </w:p>
    <w:p w:rsidR="006778BE" w:rsidRPr="00437306" w:rsidRDefault="006778BE" w:rsidP="006778BE">
      <w:pPr>
        <w:pStyle w:val="subsection"/>
      </w:pPr>
      <w:r w:rsidRPr="00437306">
        <w:tab/>
        <w:t>(3)</w:t>
      </w:r>
      <w:r w:rsidRPr="00437306">
        <w:tab/>
        <w:t xml:space="preserve">The penalties for offences described in </w:t>
      </w:r>
      <w:r w:rsidR="00437306">
        <w:t>subsection (</w:t>
      </w:r>
      <w:r w:rsidRPr="00437306">
        <w:t>2) must not be more than 50 penalty units for an individual or 250 penalty units for a body corporate.</w:t>
      </w:r>
    </w:p>
    <w:p w:rsidR="006778BE" w:rsidRPr="00437306" w:rsidRDefault="006778BE" w:rsidP="006778BE">
      <w:pPr>
        <w:pStyle w:val="subsection"/>
      </w:pPr>
      <w:r w:rsidRPr="00437306">
        <w:tab/>
        <w:t>(4)</w:t>
      </w:r>
      <w:r w:rsidRPr="00437306">
        <w:tab/>
        <w:t>To avoid doubt, the rules may not do the following:</w:t>
      </w:r>
    </w:p>
    <w:p w:rsidR="006778BE" w:rsidRPr="00437306" w:rsidRDefault="006778BE" w:rsidP="006778BE">
      <w:pPr>
        <w:pStyle w:val="paragraph"/>
      </w:pPr>
      <w:r w:rsidRPr="00437306">
        <w:tab/>
        <w:t>(a)</w:t>
      </w:r>
      <w:r w:rsidRPr="00437306">
        <w:tab/>
        <w:t>create a civil penalty;</w:t>
      </w:r>
    </w:p>
    <w:p w:rsidR="006778BE" w:rsidRPr="00437306" w:rsidRDefault="006778BE" w:rsidP="006778BE">
      <w:pPr>
        <w:pStyle w:val="paragraph"/>
      </w:pPr>
      <w:r w:rsidRPr="00437306">
        <w:tab/>
        <w:t>(b)</w:t>
      </w:r>
      <w:r w:rsidRPr="00437306">
        <w:tab/>
        <w:t>provide powers of:</w:t>
      </w:r>
    </w:p>
    <w:p w:rsidR="006778BE" w:rsidRPr="00437306" w:rsidRDefault="006778BE" w:rsidP="006778BE">
      <w:pPr>
        <w:pStyle w:val="paragraphsub"/>
      </w:pPr>
      <w:r w:rsidRPr="00437306">
        <w:tab/>
        <w:t>(i)</w:t>
      </w:r>
      <w:r w:rsidRPr="00437306">
        <w:tab/>
        <w:t>arrest or detention; or</w:t>
      </w:r>
    </w:p>
    <w:p w:rsidR="006778BE" w:rsidRPr="00437306" w:rsidRDefault="006778BE" w:rsidP="006778BE">
      <w:pPr>
        <w:pStyle w:val="paragraphsub"/>
      </w:pPr>
      <w:r w:rsidRPr="00437306">
        <w:tab/>
        <w:t>(ii)</w:t>
      </w:r>
      <w:r w:rsidRPr="00437306">
        <w:tab/>
        <w:t>entry, search or seizure;</w:t>
      </w:r>
    </w:p>
    <w:p w:rsidR="006778BE" w:rsidRPr="00437306" w:rsidRDefault="006778BE" w:rsidP="006778BE">
      <w:pPr>
        <w:pStyle w:val="paragraph"/>
      </w:pPr>
      <w:r w:rsidRPr="00437306">
        <w:tab/>
        <w:t>(c)</w:t>
      </w:r>
      <w:r w:rsidRPr="00437306">
        <w:tab/>
        <w:t>impose a tax;</w:t>
      </w:r>
    </w:p>
    <w:p w:rsidR="006778BE" w:rsidRPr="00437306" w:rsidRDefault="006778BE" w:rsidP="006778BE">
      <w:pPr>
        <w:pStyle w:val="paragraph"/>
      </w:pPr>
      <w:r w:rsidRPr="00437306">
        <w:tab/>
        <w:t>(d)</w:t>
      </w:r>
      <w:r w:rsidRPr="00437306">
        <w:tab/>
        <w:t>set an amount to be appropriated from the Consolidated Revenue Fund under an appropriation in this Act;</w:t>
      </w:r>
    </w:p>
    <w:p w:rsidR="006778BE" w:rsidRPr="00437306" w:rsidRDefault="006778BE" w:rsidP="006778BE">
      <w:pPr>
        <w:pStyle w:val="paragraph"/>
      </w:pPr>
      <w:r w:rsidRPr="00437306">
        <w:tab/>
        <w:t>(e)</w:t>
      </w:r>
      <w:r w:rsidRPr="00437306">
        <w:tab/>
        <w:t>directly amend the text of this Act.</w:t>
      </w:r>
    </w:p>
    <w:p w:rsidR="006778BE" w:rsidRPr="00437306" w:rsidRDefault="006778BE" w:rsidP="006778BE">
      <w:pPr>
        <w:pStyle w:val="subsection"/>
      </w:pPr>
      <w:r w:rsidRPr="00437306">
        <w:tab/>
        <w:t>(5)</w:t>
      </w:r>
      <w:r w:rsidRPr="00437306">
        <w:tab/>
        <w:t>Rules that are inconsistent with the regulations have no effect to the extent of the inconsistency, but rules are taken to be consistent with the regulations to the extent that the rules are capable of operating concurrently with the regulations.</w:t>
      </w:r>
    </w:p>
    <w:p w:rsidR="006778BE" w:rsidRPr="00437306" w:rsidRDefault="006778BE" w:rsidP="006778BE">
      <w:pPr>
        <w:pStyle w:val="subsection"/>
      </w:pPr>
      <w:r w:rsidRPr="00437306">
        <w:tab/>
        <w:t>(6)</w:t>
      </w:r>
      <w:r w:rsidRPr="00437306">
        <w:tab/>
        <w:t>Despite subsection</w:t>
      </w:r>
      <w:r w:rsidR="00437306">
        <w:t> </w:t>
      </w:r>
      <w:r w:rsidRPr="00437306">
        <w:t>1345A(1), the Minister’s power to make rules under this section may not be delegated to any other person.</w:t>
      </w:r>
    </w:p>
    <w:p w:rsidR="006778BE" w:rsidRPr="00437306" w:rsidRDefault="006778BE" w:rsidP="006778BE">
      <w:pPr>
        <w:sectPr w:rsidR="006778BE" w:rsidRPr="00437306" w:rsidSect="003562F3">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3A57C5" w:rsidRPr="00437306" w:rsidRDefault="003A57C5" w:rsidP="003A57C5">
      <w:pPr>
        <w:pStyle w:val="ActHead1"/>
      </w:pPr>
      <w:bookmarkStart w:id="616" w:name="_Toc528574830"/>
      <w:r w:rsidRPr="00437306">
        <w:rPr>
          <w:rStyle w:val="CharChapNo"/>
        </w:rPr>
        <w:t>Schedule</w:t>
      </w:r>
      <w:r w:rsidR="00437306">
        <w:rPr>
          <w:rStyle w:val="CharChapNo"/>
        </w:rPr>
        <w:t> </w:t>
      </w:r>
      <w:r w:rsidRPr="00437306">
        <w:rPr>
          <w:rStyle w:val="CharChapNo"/>
        </w:rPr>
        <w:t>3</w:t>
      </w:r>
      <w:r w:rsidRPr="00437306">
        <w:t>—</w:t>
      </w:r>
      <w:r w:rsidRPr="00437306">
        <w:rPr>
          <w:rStyle w:val="CharChapText"/>
        </w:rPr>
        <w:t>Penalties</w:t>
      </w:r>
      <w:bookmarkEnd w:id="616"/>
    </w:p>
    <w:p w:rsidR="003A57C5" w:rsidRPr="00437306" w:rsidRDefault="003A57C5" w:rsidP="003A57C5">
      <w:pPr>
        <w:pStyle w:val="notemargin"/>
      </w:pPr>
      <w:r w:rsidRPr="00437306">
        <w:t>Note:</w:t>
      </w:r>
      <w:r w:rsidRPr="00437306">
        <w:tab/>
        <w:t>See section</w:t>
      </w:r>
      <w:r w:rsidR="00437306">
        <w:t> </w:t>
      </w:r>
      <w:r w:rsidRPr="00437306">
        <w:t>1311.</w:t>
      </w:r>
    </w:p>
    <w:p w:rsidR="003A57C5" w:rsidRPr="00437306" w:rsidRDefault="003A57C5" w:rsidP="003A57C5">
      <w:pPr>
        <w:pStyle w:val="Header"/>
      </w:pPr>
      <w:r w:rsidRPr="00437306">
        <w:rPr>
          <w:rStyle w:val="CharPartNo"/>
        </w:rPr>
        <w:t xml:space="preserve"> </w:t>
      </w:r>
      <w:r w:rsidRPr="00437306">
        <w:rPr>
          <w:rStyle w:val="CharPartText"/>
        </w:rPr>
        <w:t xml:space="preserve"> </w:t>
      </w:r>
    </w:p>
    <w:p w:rsidR="003A57C5" w:rsidRPr="00437306" w:rsidRDefault="003A57C5" w:rsidP="003A57C5">
      <w:pPr>
        <w:pStyle w:val="Header"/>
      </w:pPr>
      <w:r w:rsidRPr="00437306">
        <w:rPr>
          <w:rStyle w:val="CharDivNo"/>
        </w:rPr>
        <w:t xml:space="preserve"> </w:t>
      </w:r>
      <w:r w:rsidRPr="00437306">
        <w:rPr>
          <w:rStyle w:val="CharDivText"/>
        </w:rPr>
        <w:t xml:space="preserve"> </w:t>
      </w:r>
    </w:p>
    <w:p w:rsidR="003A57C5" w:rsidRPr="00437306" w:rsidRDefault="003A57C5" w:rsidP="003A57C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993"/>
        <w:gridCol w:w="2409"/>
        <w:gridCol w:w="3692"/>
      </w:tblGrid>
      <w:tr w:rsidR="003A57C5" w:rsidRPr="00437306" w:rsidTr="00FF5A5C">
        <w:trPr>
          <w:tblHeader/>
        </w:trPr>
        <w:tc>
          <w:tcPr>
            <w:tcW w:w="7094" w:type="dxa"/>
            <w:gridSpan w:val="3"/>
            <w:tcBorders>
              <w:top w:val="single" w:sz="12" w:space="0" w:color="auto"/>
              <w:bottom w:val="single" w:sz="6" w:space="0" w:color="auto"/>
            </w:tcBorders>
            <w:shd w:val="clear" w:color="auto" w:fill="auto"/>
          </w:tcPr>
          <w:p w:rsidR="003A57C5" w:rsidRPr="00437306" w:rsidRDefault="003A57C5" w:rsidP="008770E1">
            <w:pPr>
              <w:pStyle w:val="TableHeading"/>
            </w:pPr>
            <w:r w:rsidRPr="00437306">
              <w:t>Penalties</w:t>
            </w:r>
          </w:p>
        </w:tc>
      </w:tr>
      <w:tr w:rsidR="003A57C5" w:rsidRPr="00437306" w:rsidTr="00A734F8">
        <w:trPr>
          <w:tblHeader/>
        </w:trPr>
        <w:tc>
          <w:tcPr>
            <w:tcW w:w="993" w:type="dxa"/>
            <w:tcBorders>
              <w:top w:val="single" w:sz="6" w:space="0" w:color="auto"/>
              <w:bottom w:val="single" w:sz="12" w:space="0" w:color="auto"/>
            </w:tcBorders>
            <w:shd w:val="clear" w:color="auto" w:fill="auto"/>
          </w:tcPr>
          <w:p w:rsidR="003A57C5" w:rsidRPr="00437306" w:rsidRDefault="003A57C5" w:rsidP="004F5B6E">
            <w:pPr>
              <w:pStyle w:val="Tabletext"/>
              <w:keepNext/>
              <w:rPr>
                <w:b/>
              </w:rPr>
            </w:pPr>
            <w:r w:rsidRPr="00437306">
              <w:rPr>
                <w:b/>
              </w:rPr>
              <w:t>Item</w:t>
            </w:r>
          </w:p>
        </w:tc>
        <w:tc>
          <w:tcPr>
            <w:tcW w:w="2409" w:type="dxa"/>
            <w:tcBorders>
              <w:top w:val="single" w:sz="6" w:space="0" w:color="auto"/>
              <w:bottom w:val="single" w:sz="12" w:space="0" w:color="auto"/>
            </w:tcBorders>
            <w:shd w:val="clear" w:color="auto" w:fill="auto"/>
          </w:tcPr>
          <w:p w:rsidR="003A57C5" w:rsidRPr="00437306" w:rsidRDefault="003A57C5" w:rsidP="004F5B6E">
            <w:pPr>
              <w:pStyle w:val="Tabletext"/>
              <w:keepNext/>
              <w:rPr>
                <w:b/>
              </w:rPr>
            </w:pPr>
            <w:r w:rsidRPr="00437306">
              <w:rPr>
                <w:b/>
              </w:rPr>
              <w:t>Provision</w:t>
            </w:r>
          </w:p>
        </w:tc>
        <w:tc>
          <w:tcPr>
            <w:tcW w:w="3692" w:type="dxa"/>
            <w:tcBorders>
              <w:top w:val="single" w:sz="6" w:space="0" w:color="auto"/>
              <w:bottom w:val="single" w:sz="12" w:space="0" w:color="auto"/>
            </w:tcBorders>
            <w:shd w:val="clear" w:color="auto" w:fill="auto"/>
          </w:tcPr>
          <w:p w:rsidR="003A57C5" w:rsidRPr="00437306" w:rsidRDefault="003A57C5" w:rsidP="004F5B6E">
            <w:pPr>
              <w:pStyle w:val="Tabletext"/>
              <w:keepNext/>
              <w:rPr>
                <w:b/>
              </w:rPr>
            </w:pPr>
            <w:r w:rsidRPr="00437306">
              <w:rPr>
                <w:b/>
              </w:rPr>
              <w:t>Penalty</w:t>
            </w:r>
          </w:p>
        </w:tc>
      </w:tr>
      <w:tr w:rsidR="003A57C5" w:rsidRPr="00437306" w:rsidTr="00A734F8">
        <w:tc>
          <w:tcPr>
            <w:tcW w:w="993" w:type="dxa"/>
            <w:tcBorders>
              <w:top w:val="single" w:sz="12" w:space="0" w:color="auto"/>
            </w:tcBorders>
            <w:shd w:val="clear" w:color="auto" w:fill="auto"/>
          </w:tcPr>
          <w:p w:rsidR="003A57C5" w:rsidRPr="00437306" w:rsidRDefault="003A57C5" w:rsidP="008770E1">
            <w:pPr>
              <w:pStyle w:val="Tabletext"/>
            </w:pPr>
            <w:r w:rsidRPr="00437306">
              <w:t>1</w:t>
            </w:r>
          </w:p>
        </w:tc>
        <w:tc>
          <w:tcPr>
            <w:tcW w:w="2409" w:type="dxa"/>
            <w:tcBorders>
              <w:top w:val="single" w:sz="12" w:space="0" w:color="auto"/>
            </w:tcBorders>
            <w:shd w:val="clear" w:color="auto" w:fill="auto"/>
          </w:tcPr>
          <w:p w:rsidR="003A57C5" w:rsidRPr="00437306" w:rsidRDefault="003A57C5" w:rsidP="008770E1">
            <w:pPr>
              <w:pStyle w:val="Tabletext"/>
            </w:pPr>
            <w:r w:rsidRPr="00437306">
              <w:t>Section</w:t>
            </w:r>
            <w:r w:rsidR="00437306">
              <w:t> </w:t>
            </w:r>
            <w:r w:rsidRPr="00437306">
              <w:t>111AU</w:t>
            </w:r>
          </w:p>
        </w:tc>
        <w:tc>
          <w:tcPr>
            <w:tcW w:w="3692" w:type="dxa"/>
            <w:tcBorders>
              <w:top w:val="single" w:sz="12" w:space="0" w:color="auto"/>
            </w:tcBorders>
            <w:shd w:val="clear" w:color="auto" w:fill="auto"/>
          </w:tcPr>
          <w:p w:rsidR="003A57C5" w:rsidRPr="00437306" w:rsidRDefault="003A57C5" w:rsidP="008770E1">
            <w:pPr>
              <w:pStyle w:val="Tabletext"/>
            </w:pPr>
            <w:r w:rsidRPr="00437306">
              <w:t>200 penalty units or imprisonment for 5 years, or both.</w:t>
            </w:r>
          </w:p>
        </w:tc>
      </w:tr>
      <w:tr w:rsidR="003A57C5" w:rsidRPr="00437306" w:rsidTr="00A734F8">
        <w:tc>
          <w:tcPr>
            <w:tcW w:w="993" w:type="dxa"/>
            <w:shd w:val="clear" w:color="auto" w:fill="auto"/>
          </w:tcPr>
          <w:p w:rsidR="003A57C5" w:rsidRPr="00437306" w:rsidRDefault="003A57C5" w:rsidP="008770E1">
            <w:pPr>
              <w:pStyle w:val="Tabletext"/>
            </w:pPr>
            <w:r w:rsidRPr="00437306">
              <w:t>2</w:t>
            </w:r>
          </w:p>
        </w:tc>
        <w:tc>
          <w:tcPr>
            <w:tcW w:w="2409" w:type="dxa"/>
            <w:shd w:val="clear" w:color="auto" w:fill="auto"/>
          </w:tcPr>
          <w:p w:rsidR="003A57C5" w:rsidRPr="00437306" w:rsidRDefault="003A57C5" w:rsidP="008770E1">
            <w:pPr>
              <w:pStyle w:val="Tabletext"/>
            </w:pPr>
            <w:r w:rsidRPr="00437306">
              <w:t>Subsection</w:t>
            </w:r>
            <w:r w:rsidR="00437306">
              <w:t> </w:t>
            </w:r>
            <w:r w:rsidRPr="00437306">
              <w:t>113(1)</w:t>
            </w:r>
          </w:p>
        </w:tc>
        <w:tc>
          <w:tcPr>
            <w:tcW w:w="3692" w:type="dxa"/>
            <w:shd w:val="clear" w:color="auto" w:fill="auto"/>
          </w:tcPr>
          <w:p w:rsidR="003A57C5" w:rsidRPr="00437306" w:rsidRDefault="003A57C5" w:rsidP="008770E1">
            <w:pPr>
              <w:pStyle w:val="Tabletext"/>
            </w:pPr>
            <w:r w:rsidRPr="00437306">
              <w:t>50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3</w:t>
            </w:r>
          </w:p>
        </w:tc>
        <w:tc>
          <w:tcPr>
            <w:tcW w:w="2409" w:type="dxa"/>
            <w:shd w:val="clear" w:color="auto" w:fill="auto"/>
          </w:tcPr>
          <w:p w:rsidR="003A57C5" w:rsidRPr="00437306" w:rsidRDefault="003A57C5" w:rsidP="008770E1">
            <w:pPr>
              <w:pStyle w:val="Tabletext"/>
            </w:pPr>
            <w:r w:rsidRPr="00437306">
              <w:t>Subsection</w:t>
            </w:r>
            <w:r w:rsidR="00437306">
              <w:t> </w:t>
            </w:r>
            <w:r w:rsidRPr="00437306">
              <w:t>113(3)</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4</w:t>
            </w:r>
          </w:p>
        </w:tc>
        <w:tc>
          <w:tcPr>
            <w:tcW w:w="2409" w:type="dxa"/>
            <w:shd w:val="clear" w:color="auto" w:fill="auto"/>
          </w:tcPr>
          <w:p w:rsidR="003A57C5" w:rsidRPr="00437306" w:rsidRDefault="003A57C5" w:rsidP="008770E1">
            <w:pPr>
              <w:pStyle w:val="Tabletext"/>
            </w:pPr>
            <w:r w:rsidRPr="00437306">
              <w:t>Section</w:t>
            </w:r>
            <w:r w:rsidR="00437306">
              <w:t> </w:t>
            </w:r>
            <w:r w:rsidRPr="00437306">
              <w:t>115</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5</w:t>
            </w:r>
          </w:p>
        </w:tc>
        <w:tc>
          <w:tcPr>
            <w:tcW w:w="2409" w:type="dxa"/>
            <w:shd w:val="clear" w:color="auto" w:fill="auto"/>
          </w:tcPr>
          <w:p w:rsidR="003A57C5" w:rsidRPr="00437306" w:rsidRDefault="003A57C5" w:rsidP="008770E1">
            <w:pPr>
              <w:pStyle w:val="Tabletext"/>
            </w:pPr>
            <w:r w:rsidRPr="00437306">
              <w:t>Subsection</w:t>
            </w:r>
            <w:r w:rsidR="00437306">
              <w:t> </w:t>
            </w:r>
            <w:r w:rsidRPr="00437306">
              <w:t>117(5)</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6</w:t>
            </w:r>
          </w:p>
        </w:tc>
        <w:tc>
          <w:tcPr>
            <w:tcW w:w="2409" w:type="dxa"/>
            <w:shd w:val="clear" w:color="auto" w:fill="auto"/>
          </w:tcPr>
          <w:p w:rsidR="003A57C5" w:rsidRPr="00437306" w:rsidRDefault="003A57C5" w:rsidP="008770E1">
            <w:pPr>
              <w:pStyle w:val="Tabletext"/>
            </w:pPr>
            <w:r w:rsidRPr="00437306">
              <w:t>Subsection</w:t>
            </w:r>
            <w:r w:rsidR="00437306">
              <w:t> </w:t>
            </w:r>
            <w:r w:rsidRPr="00437306">
              <w:t>123(3)</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7</w:t>
            </w:r>
          </w:p>
        </w:tc>
        <w:tc>
          <w:tcPr>
            <w:tcW w:w="2409" w:type="dxa"/>
            <w:shd w:val="clear" w:color="auto" w:fill="auto"/>
          </w:tcPr>
          <w:p w:rsidR="003A57C5" w:rsidRPr="00437306" w:rsidRDefault="003A57C5" w:rsidP="008770E1">
            <w:pPr>
              <w:pStyle w:val="Tabletext"/>
            </w:pPr>
            <w:r w:rsidRPr="00437306">
              <w:t>Subsection</w:t>
            </w:r>
            <w:r w:rsidR="00437306">
              <w:t> </w:t>
            </w:r>
            <w:r w:rsidRPr="00437306">
              <w:t>136(5)</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8</w:t>
            </w:r>
          </w:p>
        </w:tc>
        <w:tc>
          <w:tcPr>
            <w:tcW w:w="2409" w:type="dxa"/>
            <w:shd w:val="clear" w:color="auto" w:fill="auto"/>
          </w:tcPr>
          <w:p w:rsidR="003A57C5" w:rsidRPr="00437306" w:rsidRDefault="003A57C5" w:rsidP="008770E1">
            <w:pPr>
              <w:pStyle w:val="Tabletext"/>
            </w:pPr>
            <w:r w:rsidRPr="00437306">
              <w:t>Subsection</w:t>
            </w:r>
            <w:r w:rsidR="00437306">
              <w:t> </w:t>
            </w:r>
            <w:r w:rsidRPr="00437306">
              <w:t>139(1)</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9</w:t>
            </w:r>
          </w:p>
        </w:tc>
        <w:tc>
          <w:tcPr>
            <w:tcW w:w="2409" w:type="dxa"/>
            <w:shd w:val="clear" w:color="auto" w:fill="auto"/>
          </w:tcPr>
          <w:p w:rsidR="003A57C5" w:rsidRPr="00437306" w:rsidRDefault="003A57C5" w:rsidP="008770E1">
            <w:pPr>
              <w:pStyle w:val="Tabletext"/>
            </w:pPr>
            <w:r w:rsidRPr="00437306">
              <w:t>Subsections</w:t>
            </w:r>
            <w:r w:rsidR="00437306">
              <w:t> </w:t>
            </w:r>
            <w:r w:rsidRPr="00437306">
              <w:t>142(1) and (2)</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10</w:t>
            </w:r>
          </w:p>
        </w:tc>
        <w:tc>
          <w:tcPr>
            <w:tcW w:w="2409" w:type="dxa"/>
            <w:shd w:val="clear" w:color="auto" w:fill="auto"/>
          </w:tcPr>
          <w:p w:rsidR="003A57C5" w:rsidRPr="00437306" w:rsidRDefault="003A57C5" w:rsidP="008770E1">
            <w:pPr>
              <w:pStyle w:val="Tabletext"/>
            </w:pPr>
            <w:r w:rsidRPr="00437306">
              <w:t>Subsection</w:t>
            </w:r>
            <w:r w:rsidR="00437306">
              <w:t> </w:t>
            </w:r>
            <w:r w:rsidRPr="00437306">
              <w:t>143(1)</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w:t>
            </w:r>
          </w:p>
        </w:tc>
        <w:tc>
          <w:tcPr>
            <w:tcW w:w="2409" w:type="dxa"/>
            <w:shd w:val="clear" w:color="auto" w:fill="auto"/>
          </w:tcPr>
          <w:p w:rsidR="003A57C5" w:rsidRPr="00437306" w:rsidRDefault="003A57C5" w:rsidP="008770E1">
            <w:pPr>
              <w:pStyle w:val="Tabletext"/>
            </w:pPr>
            <w:r w:rsidRPr="00437306">
              <w:t>Section</w:t>
            </w:r>
            <w:r w:rsidR="00437306">
              <w:t> </w:t>
            </w:r>
            <w:r w:rsidRPr="00437306">
              <w:t>144</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12</w:t>
            </w:r>
          </w:p>
        </w:tc>
        <w:tc>
          <w:tcPr>
            <w:tcW w:w="2409" w:type="dxa"/>
            <w:shd w:val="clear" w:color="auto" w:fill="auto"/>
          </w:tcPr>
          <w:p w:rsidR="003A57C5" w:rsidRPr="00437306" w:rsidRDefault="003A57C5" w:rsidP="008770E1">
            <w:pPr>
              <w:pStyle w:val="Tabletext"/>
            </w:pPr>
            <w:r w:rsidRPr="00437306">
              <w:t>Subsections</w:t>
            </w:r>
            <w:r w:rsidR="00437306">
              <w:t> </w:t>
            </w:r>
            <w:r w:rsidRPr="00437306">
              <w:t>145(1) and (3)</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13</w:t>
            </w:r>
          </w:p>
        </w:tc>
        <w:tc>
          <w:tcPr>
            <w:tcW w:w="2409" w:type="dxa"/>
            <w:shd w:val="clear" w:color="auto" w:fill="auto"/>
          </w:tcPr>
          <w:p w:rsidR="003A57C5" w:rsidRPr="00437306" w:rsidRDefault="003A57C5" w:rsidP="008770E1">
            <w:pPr>
              <w:pStyle w:val="Tabletext"/>
            </w:pPr>
            <w:r w:rsidRPr="00437306">
              <w:t>Subsection</w:t>
            </w:r>
            <w:r w:rsidR="00437306">
              <w:t> </w:t>
            </w:r>
            <w:r w:rsidRPr="00437306">
              <w:t>146(1)</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14</w:t>
            </w:r>
          </w:p>
        </w:tc>
        <w:tc>
          <w:tcPr>
            <w:tcW w:w="2409" w:type="dxa"/>
            <w:shd w:val="clear" w:color="auto" w:fill="auto"/>
          </w:tcPr>
          <w:p w:rsidR="003A57C5" w:rsidRPr="00437306" w:rsidRDefault="003A57C5" w:rsidP="008770E1">
            <w:pPr>
              <w:pStyle w:val="Tabletext"/>
            </w:pPr>
            <w:r w:rsidRPr="00437306">
              <w:t>Subsections</w:t>
            </w:r>
            <w:r w:rsidR="00437306">
              <w:t> </w:t>
            </w:r>
            <w:r w:rsidRPr="00437306">
              <w:t>148(2), (3) and (4)</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15</w:t>
            </w:r>
          </w:p>
        </w:tc>
        <w:tc>
          <w:tcPr>
            <w:tcW w:w="2409" w:type="dxa"/>
            <w:shd w:val="clear" w:color="auto" w:fill="auto"/>
          </w:tcPr>
          <w:p w:rsidR="003A57C5" w:rsidRPr="00437306" w:rsidRDefault="003A57C5" w:rsidP="008770E1">
            <w:pPr>
              <w:pStyle w:val="Tabletext"/>
            </w:pPr>
            <w:r w:rsidRPr="00437306">
              <w:t>Subsection</w:t>
            </w:r>
            <w:r w:rsidR="00437306">
              <w:t> </w:t>
            </w:r>
            <w:r w:rsidRPr="00437306">
              <w:t>150(2)</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16</w:t>
            </w:r>
          </w:p>
        </w:tc>
        <w:tc>
          <w:tcPr>
            <w:tcW w:w="2409" w:type="dxa"/>
            <w:shd w:val="clear" w:color="auto" w:fill="auto"/>
          </w:tcPr>
          <w:p w:rsidR="003A57C5" w:rsidRPr="00437306" w:rsidRDefault="003A57C5" w:rsidP="008770E1">
            <w:pPr>
              <w:pStyle w:val="Tabletext"/>
            </w:pPr>
            <w:r w:rsidRPr="00437306">
              <w:t>Subsection</w:t>
            </w:r>
            <w:r w:rsidR="00437306">
              <w:t> </w:t>
            </w:r>
            <w:r w:rsidRPr="00437306">
              <w:t>151(2)</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17</w:t>
            </w:r>
          </w:p>
        </w:tc>
        <w:tc>
          <w:tcPr>
            <w:tcW w:w="2409" w:type="dxa"/>
            <w:shd w:val="clear" w:color="auto" w:fill="auto"/>
          </w:tcPr>
          <w:p w:rsidR="003A57C5" w:rsidRPr="00437306" w:rsidRDefault="003A57C5" w:rsidP="008770E1">
            <w:pPr>
              <w:pStyle w:val="Tabletext"/>
            </w:pPr>
            <w:r w:rsidRPr="00437306">
              <w:t>Subsections</w:t>
            </w:r>
            <w:r w:rsidR="00437306">
              <w:t> </w:t>
            </w:r>
            <w:r w:rsidRPr="00437306">
              <w:t>153(1) and (2)</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rPr>
          <w:cantSplit/>
        </w:trPr>
        <w:tc>
          <w:tcPr>
            <w:tcW w:w="993" w:type="dxa"/>
            <w:tcBorders>
              <w:bottom w:val="single" w:sz="4" w:space="0" w:color="auto"/>
            </w:tcBorders>
            <w:shd w:val="clear" w:color="auto" w:fill="auto"/>
          </w:tcPr>
          <w:p w:rsidR="003A57C5" w:rsidRPr="00437306" w:rsidRDefault="003A57C5" w:rsidP="008770E1">
            <w:pPr>
              <w:pStyle w:val="Tabletext"/>
            </w:pPr>
            <w:r w:rsidRPr="00437306">
              <w:t>18</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156(1)</w:t>
            </w:r>
          </w:p>
        </w:tc>
        <w:tc>
          <w:tcPr>
            <w:tcW w:w="3692" w:type="dxa"/>
            <w:tcBorders>
              <w:bottom w:val="single" w:sz="4" w:space="0" w:color="auto"/>
            </w:tcBorders>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19</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157(2)</w:t>
            </w:r>
          </w:p>
        </w:tc>
        <w:tc>
          <w:tcPr>
            <w:tcW w:w="3692" w:type="dxa"/>
            <w:tcBorders>
              <w:bottom w:val="single" w:sz="4" w:space="0" w:color="auto"/>
            </w:tcBorders>
            <w:shd w:val="clear" w:color="auto" w:fill="auto"/>
          </w:tcPr>
          <w:p w:rsidR="003A57C5" w:rsidRPr="00437306" w:rsidRDefault="003A57C5" w:rsidP="008770E1">
            <w:pPr>
              <w:pStyle w:val="Tabletext"/>
            </w:pPr>
            <w:r w:rsidRPr="00437306">
              <w:t>5 penalty units.</w:t>
            </w:r>
          </w:p>
        </w:tc>
      </w:tr>
      <w:tr w:rsidR="003A57C5" w:rsidRPr="00437306" w:rsidTr="00A734F8">
        <w:trPr>
          <w:cantSplit/>
        </w:trPr>
        <w:tc>
          <w:tcPr>
            <w:tcW w:w="993" w:type="dxa"/>
            <w:tcBorders>
              <w:top w:val="single" w:sz="4" w:space="0" w:color="auto"/>
            </w:tcBorders>
            <w:shd w:val="clear" w:color="auto" w:fill="auto"/>
          </w:tcPr>
          <w:p w:rsidR="003A57C5" w:rsidRPr="00437306" w:rsidRDefault="003A57C5" w:rsidP="008770E1">
            <w:pPr>
              <w:pStyle w:val="Tabletext"/>
            </w:pPr>
            <w:r w:rsidRPr="00437306">
              <w:t>20</w:t>
            </w:r>
          </w:p>
        </w:tc>
        <w:tc>
          <w:tcPr>
            <w:tcW w:w="2409" w:type="dxa"/>
            <w:tcBorders>
              <w:top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158(2)</w:t>
            </w:r>
          </w:p>
        </w:tc>
        <w:tc>
          <w:tcPr>
            <w:tcW w:w="3692" w:type="dxa"/>
            <w:tcBorders>
              <w:top w:val="single" w:sz="4" w:space="0" w:color="auto"/>
            </w:tcBorders>
            <w:shd w:val="clear" w:color="auto" w:fill="auto"/>
          </w:tcPr>
          <w:p w:rsidR="003A57C5" w:rsidRPr="00437306" w:rsidRDefault="003A57C5" w:rsidP="008770E1">
            <w:pPr>
              <w:pStyle w:val="Tabletext"/>
            </w:pPr>
            <w:r w:rsidRPr="00437306">
              <w:t>50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20A</w:t>
            </w:r>
          </w:p>
        </w:tc>
        <w:tc>
          <w:tcPr>
            <w:tcW w:w="2409" w:type="dxa"/>
            <w:shd w:val="clear" w:color="auto" w:fill="auto"/>
          </w:tcPr>
          <w:p w:rsidR="003A57C5" w:rsidRPr="00437306" w:rsidRDefault="003A57C5" w:rsidP="008770E1">
            <w:pPr>
              <w:pStyle w:val="Tabletext"/>
            </w:pPr>
            <w:r w:rsidRPr="00437306">
              <w:t>Subsection</w:t>
            </w:r>
            <w:r w:rsidR="00437306">
              <w:t> </w:t>
            </w:r>
            <w:r w:rsidRPr="00437306">
              <w:t>161A(2) or (3)</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21</w:t>
            </w:r>
          </w:p>
        </w:tc>
        <w:tc>
          <w:tcPr>
            <w:tcW w:w="2409" w:type="dxa"/>
            <w:shd w:val="clear" w:color="auto" w:fill="auto"/>
          </w:tcPr>
          <w:p w:rsidR="003A57C5" w:rsidRPr="00437306" w:rsidRDefault="003A57C5" w:rsidP="008770E1">
            <w:pPr>
              <w:pStyle w:val="Tabletext"/>
            </w:pPr>
            <w:r w:rsidRPr="00437306">
              <w:t>Subsection</w:t>
            </w:r>
            <w:r w:rsidR="00437306">
              <w:t> </w:t>
            </w:r>
            <w:r w:rsidRPr="00437306">
              <w:t>162(3)</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22</w:t>
            </w:r>
          </w:p>
        </w:tc>
        <w:tc>
          <w:tcPr>
            <w:tcW w:w="2409" w:type="dxa"/>
            <w:shd w:val="clear" w:color="auto" w:fill="auto"/>
          </w:tcPr>
          <w:p w:rsidR="003A57C5" w:rsidRPr="00437306" w:rsidRDefault="003A57C5" w:rsidP="008770E1">
            <w:pPr>
              <w:pStyle w:val="Tabletext"/>
            </w:pPr>
            <w:r w:rsidRPr="00437306">
              <w:t>Subsection</w:t>
            </w:r>
            <w:r w:rsidR="00437306">
              <w:t> </w:t>
            </w:r>
            <w:r w:rsidRPr="00437306">
              <w:t>163(5)</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23</w:t>
            </w:r>
          </w:p>
        </w:tc>
        <w:tc>
          <w:tcPr>
            <w:tcW w:w="2409" w:type="dxa"/>
            <w:shd w:val="clear" w:color="auto" w:fill="auto"/>
          </w:tcPr>
          <w:p w:rsidR="003A57C5" w:rsidRPr="00437306" w:rsidRDefault="003A57C5" w:rsidP="008770E1">
            <w:pPr>
              <w:pStyle w:val="Tabletext"/>
            </w:pPr>
            <w:r w:rsidRPr="00437306">
              <w:t>Subsection</w:t>
            </w:r>
            <w:r w:rsidR="00437306">
              <w:t> </w:t>
            </w:r>
            <w:r w:rsidRPr="00437306">
              <w:t>165(2)</w:t>
            </w:r>
          </w:p>
        </w:tc>
        <w:tc>
          <w:tcPr>
            <w:tcW w:w="3692" w:type="dxa"/>
            <w:shd w:val="clear" w:color="auto" w:fill="auto"/>
          </w:tcPr>
          <w:p w:rsidR="003A57C5" w:rsidRPr="00437306" w:rsidRDefault="003A57C5" w:rsidP="008770E1">
            <w:pPr>
              <w:pStyle w:val="Tabletext"/>
            </w:pPr>
            <w:r w:rsidRPr="00437306">
              <w:t>50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24</w:t>
            </w:r>
          </w:p>
        </w:tc>
        <w:tc>
          <w:tcPr>
            <w:tcW w:w="2409" w:type="dxa"/>
            <w:shd w:val="clear" w:color="auto" w:fill="auto"/>
          </w:tcPr>
          <w:p w:rsidR="003A57C5" w:rsidRPr="00437306" w:rsidRDefault="003A57C5" w:rsidP="008770E1">
            <w:pPr>
              <w:pStyle w:val="Tabletext"/>
            </w:pPr>
            <w:r w:rsidRPr="00437306">
              <w:t>Section</w:t>
            </w:r>
            <w:r w:rsidR="00437306">
              <w:t> </w:t>
            </w:r>
            <w:r w:rsidRPr="00437306">
              <w:t>168</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25</w:t>
            </w:r>
          </w:p>
        </w:tc>
        <w:tc>
          <w:tcPr>
            <w:tcW w:w="2409" w:type="dxa"/>
            <w:shd w:val="clear" w:color="auto" w:fill="auto"/>
          </w:tcPr>
          <w:p w:rsidR="003A57C5" w:rsidRPr="00437306" w:rsidRDefault="003A57C5" w:rsidP="008770E1">
            <w:pPr>
              <w:pStyle w:val="Tabletext"/>
            </w:pPr>
            <w:r w:rsidRPr="00437306">
              <w:t>Subsection</w:t>
            </w:r>
            <w:r w:rsidR="00437306">
              <w:t> </w:t>
            </w:r>
            <w:r w:rsidRPr="00437306">
              <w:t>170(3)</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26</w:t>
            </w:r>
          </w:p>
        </w:tc>
        <w:tc>
          <w:tcPr>
            <w:tcW w:w="2409" w:type="dxa"/>
            <w:shd w:val="clear" w:color="auto" w:fill="auto"/>
          </w:tcPr>
          <w:p w:rsidR="003A57C5" w:rsidRPr="00437306" w:rsidRDefault="003A57C5" w:rsidP="008770E1">
            <w:pPr>
              <w:pStyle w:val="Tabletext"/>
            </w:pPr>
            <w:r w:rsidRPr="00437306">
              <w:t>Section</w:t>
            </w:r>
            <w:r w:rsidR="00437306">
              <w:t> </w:t>
            </w:r>
            <w:r w:rsidRPr="00437306">
              <w:t>172</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27</w:t>
            </w:r>
          </w:p>
        </w:tc>
        <w:tc>
          <w:tcPr>
            <w:tcW w:w="2409" w:type="dxa"/>
            <w:shd w:val="clear" w:color="auto" w:fill="auto"/>
          </w:tcPr>
          <w:p w:rsidR="003A57C5" w:rsidRPr="00437306" w:rsidRDefault="003A57C5" w:rsidP="008770E1">
            <w:pPr>
              <w:pStyle w:val="Tabletext"/>
            </w:pPr>
            <w:r w:rsidRPr="00437306">
              <w:t>Section</w:t>
            </w:r>
            <w:r w:rsidR="00437306">
              <w:t> </w:t>
            </w:r>
            <w:r w:rsidRPr="00437306">
              <w:t>173</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28</w:t>
            </w:r>
          </w:p>
        </w:tc>
        <w:tc>
          <w:tcPr>
            <w:tcW w:w="2409" w:type="dxa"/>
            <w:shd w:val="clear" w:color="auto" w:fill="auto"/>
          </w:tcPr>
          <w:p w:rsidR="003A57C5" w:rsidRPr="00437306" w:rsidRDefault="003A57C5" w:rsidP="008770E1">
            <w:pPr>
              <w:pStyle w:val="Tabletext"/>
            </w:pPr>
            <w:r w:rsidRPr="00437306">
              <w:t>Subsection</w:t>
            </w:r>
            <w:r w:rsidR="00437306">
              <w:t> </w:t>
            </w:r>
            <w:r w:rsidRPr="00437306">
              <w:t>174(1)</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29</w:t>
            </w:r>
          </w:p>
        </w:tc>
        <w:tc>
          <w:tcPr>
            <w:tcW w:w="2409" w:type="dxa"/>
            <w:shd w:val="clear" w:color="auto" w:fill="auto"/>
          </w:tcPr>
          <w:p w:rsidR="003A57C5" w:rsidRPr="00437306" w:rsidRDefault="003A57C5" w:rsidP="008770E1">
            <w:pPr>
              <w:pStyle w:val="Tabletext"/>
            </w:pPr>
            <w:r w:rsidRPr="00437306">
              <w:t>Subsection</w:t>
            </w:r>
            <w:r w:rsidR="00437306">
              <w:t> </w:t>
            </w:r>
            <w:r w:rsidRPr="00437306">
              <w:t>177(1)</w:t>
            </w:r>
          </w:p>
        </w:tc>
        <w:tc>
          <w:tcPr>
            <w:tcW w:w="3692" w:type="dxa"/>
            <w:shd w:val="clear" w:color="auto" w:fill="auto"/>
          </w:tcPr>
          <w:p w:rsidR="003A57C5" w:rsidRPr="00437306" w:rsidRDefault="003A57C5" w:rsidP="008770E1">
            <w:pPr>
              <w:pStyle w:val="Tabletext"/>
            </w:pPr>
            <w:r w:rsidRPr="00437306">
              <w:t>50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29AA</w:t>
            </w:r>
          </w:p>
        </w:tc>
        <w:tc>
          <w:tcPr>
            <w:tcW w:w="2409" w:type="dxa"/>
            <w:shd w:val="clear" w:color="auto" w:fill="auto"/>
          </w:tcPr>
          <w:p w:rsidR="003A57C5" w:rsidRPr="00437306" w:rsidRDefault="003A57C5" w:rsidP="008770E1">
            <w:pPr>
              <w:pStyle w:val="Tabletext"/>
            </w:pPr>
            <w:r w:rsidRPr="00437306">
              <w:t>Subsection</w:t>
            </w:r>
            <w:r w:rsidR="00437306">
              <w:t> </w:t>
            </w:r>
            <w:r w:rsidRPr="00437306">
              <w:t>177(1AA)</w:t>
            </w:r>
          </w:p>
        </w:tc>
        <w:tc>
          <w:tcPr>
            <w:tcW w:w="3692" w:type="dxa"/>
            <w:shd w:val="clear" w:color="auto" w:fill="auto"/>
          </w:tcPr>
          <w:p w:rsidR="003A57C5" w:rsidRPr="00437306" w:rsidRDefault="003A57C5" w:rsidP="008770E1">
            <w:pPr>
              <w:pStyle w:val="Tabletext"/>
            </w:pPr>
            <w:r w:rsidRPr="00437306">
              <w:t>50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29A</w:t>
            </w:r>
          </w:p>
        </w:tc>
        <w:tc>
          <w:tcPr>
            <w:tcW w:w="2409" w:type="dxa"/>
            <w:shd w:val="clear" w:color="auto" w:fill="auto"/>
          </w:tcPr>
          <w:p w:rsidR="003A57C5" w:rsidRPr="00437306" w:rsidRDefault="003A57C5" w:rsidP="008770E1">
            <w:pPr>
              <w:pStyle w:val="Tabletext"/>
            </w:pPr>
            <w:r w:rsidRPr="00437306">
              <w:t>Subsection</w:t>
            </w:r>
            <w:r w:rsidR="00437306">
              <w:t> </w:t>
            </w:r>
            <w:r w:rsidRPr="00437306">
              <w:t>178A(1)</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29B</w:t>
            </w:r>
          </w:p>
        </w:tc>
        <w:tc>
          <w:tcPr>
            <w:tcW w:w="2409" w:type="dxa"/>
            <w:shd w:val="clear" w:color="auto" w:fill="auto"/>
          </w:tcPr>
          <w:p w:rsidR="003A57C5" w:rsidRPr="00437306" w:rsidRDefault="003A57C5" w:rsidP="008770E1">
            <w:pPr>
              <w:pStyle w:val="Tabletext"/>
            </w:pPr>
            <w:r w:rsidRPr="00437306">
              <w:t>Subsection</w:t>
            </w:r>
            <w:r w:rsidR="00437306">
              <w:t> </w:t>
            </w:r>
            <w:r w:rsidRPr="00437306">
              <w:t>178C(1)</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30</w:t>
            </w:r>
          </w:p>
        </w:tc>
        <w:tc>
          <w:tcPr>
            <w:tcW w:w="2409" w:type="dxa"/>
            <w:shd w:val="clear" w:color="auto" w:fill="auto"/>
          </w:tcPr>
          <w:p w:rsidR="003A57C5" w:rsidRPr="00437306" w:rsidRDefault="003A57C5" w:rsidP="008770E1">
            <w:pPr>
              <w:pStyle w:val="Tabletext"/>
            </w:pPr>
            <w:r w:rsidRPr="00437306">
              <w:t>Section</w:t>
            </w:r>
            <w:r w:rsidR="00437306">
              <w:t> </w:t>
            </w:r>
            <w:r w:rsidRPr="00437306">
              <w:t>184</w:t>
            </w:r>
          </w:p>
        </w:tc>
        <w:tc>
          <w:tcPr>
            <w:tcW w:w="3692" w:type="dxa"/>
            <w:shd w:val="clear" w:color="auto" w:fill="auto"/>
          </w:tcPr>
          <w:p w:rsidR="003A57C5" w:rsidRPr="00437306" w:rsidRDefault="003A57C5" w:rsidP="008770E1">
            <w:pPr>
              <w:pStyle w:val="Tabletext"/>
            </w:pPr>
            <w:r w:rsidRPr="00437306">
              <w:t>2,000 penalty units or imprisonment for 5 years, or both.</w:t>
            </w:r>
          </w:p>
        </w:tc>
      </w:tr>
      <w:tr w:rsidR="003A57C5" w:rsidRPr="00437306" w:rsidTr="00A734F8">
        <w:tc>
          <w:tcPr>
            <w:tcW w:w="993" w:type="dxa"/>
            <w:shd w:val="clear" w:color="auto" w:fill="auto"/>
          </w:tcPr>
          <w:p w:rsidR="003A57C5" w:rsidRPr="00437306" w:rsidRDefault="003A57C5" w:rsidP="008770E1">
            <w:pPr>
              <w:pStyle w:val="Tabletext"/>
            </w:pPr>
            <w:r w:rsidRPr="00437306">
              <w:t>32</w:t>
            </w:r>
          </w:p>
        </w:tc>
        <w:tc>
          <w:tcPr>
            <w:tcW w:w="2409" w:type="dxa"/>
            <w:shd w:val="clear" w:color="auto" w:fill="auto"/>
          </w:tcPr>
          <w:p w:rsidR="003A57C5" w:rsidRPr="00437306" w:rsidRDefault="003A57C5" w:rsidP="008770E1">
            <w:pPr>
              <w:pStyle w:val="Tabletext"/>
            </w:pPr>
            <w:r w:rsidRPr="00437306">
              <w:t>Subsection</w:t>
            </w:r>
            <w:r w:rsidR="00437306">
              <w:t> </w:t>
            </w:r>
            <w:r w:rsidRPr="00437306">
              <w:t>191(1)</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33</w:t>
            </w:r>
          </w:p>
        </w:tc>
        <w:tc>
          <w:tcPr>
            <w:tcW w:w="2409" w:type="dxa"/>
            <w:shd w:val="clear" w:color="auto" w:fill="auto"/>
          </w:tcPr>
          <w:p w:rsidR="003A57C5" w:rsidRPr="00437306" w:rsidRDefault="003A57C5" w:rsidP="008770E1">
            <w:pPr>
              <w:pStyle w:val="Tabletext"/>
            </w:pPr>
            <w:r w:rsidRPr="00437306">
              <w:t>Subsection</w:t>
            </w:r>
            <w:r w:rsidR="00437306">
              <w:t> </w:t>
            </w:r>
            <w:r w:rsidRPr="00437306">
              <w:t>195(1)</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34</w:t>
            </w:r>
          </w:p>
        </w:tc>
        <w:tc>
          <w:tcPr>
            <w:tcW w:w="2409" w:type="dxa"/>
            <w:shd w:val="clear" w:color="auto" w:fill="auto"/>
          </w:tcPr>
          <w:p w:rsidR="003A57C5" w:rsidRPr="00437306" w:rsidRDefault="003A57C5" w:rsidP="008770E1">
            <w:pPr>
              <w:pStyle w:val="Tabletext"/>
            </w:pPr>
            <w:r w:rsidRPr="00437306">
              <w:t>Subsection</w:t>
            </w:r>
            <w:r w:rsidR="00437306">
              <w:t> </w:t>
            </w:r>
            <w:r w:rsidRPr="00437306">
              <w:t>199B(1)</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35</w:t>
            </w:r>
          </w:p>
        </w:tc>
        <w:tc>
          <w:tcPr>
            <w:tcW w:w="2409" w:type="dxa"/>
            <w:shd w:val="clear" w:color="auto" w:fill="auto"/>
          </w:tcPr>
          <w:p w:rsidR="003A57C5" w:rsidRPr="00437306" w:rsidRDefault="003A57C5" w:rsidP="008770E1">
            <w:pPr>
              <w:pStyle w:val="Tabletext"/>
            </w:pPr>
            <w:r w:rsidRPr="00437306">
              <w:t>Subsection</w:t>
            </w:r>
            <w:r w:rsidR="00437306">
              <w:t> </w:t>
            </w:r>
            <w:r w:rsidRPr="00437306">
              <w:t>200B(1)</w:t>
            </w:r>
          </w:p>
        </w:tc>
        <w:tc>
          <w:tcPr>
            <w:tcW w:w="3692" w:type="dxa"/>
            <w:shd w:val="clear" w:color="auto" w:fill="auto"/>
          </w:tcPr>
          <w:p w:rsidR="003A57C5" w:rsidRPr="00437306" w:rsidRDefault="003A57C5" w:rsidP="008770E1">
            <w:pPr>
              <w:pStyle w:val="Tabletext"/>
            </w:pPr>
            <w:r w:rsidRPr="00437306">
              <w:t>180 penalty units or imprisonment for 6 months,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36</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200C(1)</w:t>
            </w:r>
          </w:p>
        </w:tc>
        <w:tc>
          <w:tcPr>
            <w:tcW w:w="3692" w:type="dxa"/>
            <w:tcBorders>
              <w:bottom w:val="single" w:sz="4" w:space="0" w:color="auto"/>
            </w:tcBorders>
            <w:shd w:val="clear" w:color="auto" w:fill="auto"/>
          </w:tcPr>
          <w:p w:rsidR="003A57C5" w:rsidRPr="00437306" w:rsidRDefault="003A57C5" w:rsidP="008770E1">
            <w:pPr>
              <w:pStyle w:val="Tabletext"/>
            </w:pPr>
            <w:r w:rsidRPr="00437306">
              <w:t>180 penalty units or imprisonment for 6 months,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37</w:t>
            </w:r>
          </w:p>
        </w:tc>
        <w:tc>
          <w:tcPr>
            <w:tcW w:w="2409" w:type="dxa"/>
            <w:tcBorders>
              <w:bottom w:val="single" w:sz="4" w:space="0" w:color="auto"/>
            </w:tcBorders>
            <w:shd w:val="clear" w:color="auto" w:fill="auto"/>
          </w:tcPr>
          <w:p w:rsidR="003A57C5" w:rsidRPr="00437306" w:rsidRDefault="003A57C5" w:rsidP="008770E1">
            <w:pPr>
              <w:pStyle w:val="Tabletext"/>
            </w:pPr>
            <w:r w:rsidRPr="00437306">
              <w:t>Section</w:t>
            </w:r>
            <w:r w:rsidR="00437306">
              <w:t> </w:t>
            </w:r>
            <w:r w:rsidRPr="00437306">
              <w:t>200D</w:t>
            </w:r>
          </w:p>
        </w:tc>
        <w:tc>
          <w:tcPr>
            <w:tcW w:w="3692" w:type="dxa"/>
            <w:tcBorders>
              <w:bottom w:val="single" w:sz="4" w:space="0" w:color="auto"/>
            </w:tcBorders>
            <w:shd w:val="clear" w:color="auto" w:fill="auto"/>
          </w:tcPr>
          <w:p w:rsidR="003A57C5" w:rsidRPr="00437306" w:rsidRDefault="003A57C5" w:rsidP="008770E1">
            <w:pPr>
              <w:pStyle w:val="Tabletext"/>
            </w:pPr>
            <w:r w:rsidRPr="00437306">
              <w:t>180 penalty units or imprisonment for 6 months, or both.</w:t>
            </w:r>
          </w:p>
        </w:tc>
      </w:tr>
      <w:tr w:rsidR="003A57C5" w:rsidRPr="00437306" w:rsidTr="00A734F8">
        <w:tc>
          <w:tcPr>
            <w:tcW w:w="993" w:type="dxa"/>
            <w:tcBorders>
              <w:top w:val="single" w:sz="4" w:space="0" w:color="auto"/>
            </w:tcBorders>
            <w:shd w:val="clear" w:color="auto" w:fill="auto"/>
          </w:tcPr>
          <w:p w:rsidR="003A57C5" w:rsidRPr="00437306" w:rsidRDefault="003A57C5" w:rsidP="008770E1">
            <w:pPr>
              <w:pStyle w:val="Tabletext"/>
            </w:pPr>
            <w:r w:rsidRPr="00437306">
              <w:t>38</w:t>
            </w:r>
          </w:p>
        </w:tc>
        <w:tc>
          <w:tcPr>
            <w:tcW w:w="2409" w:type="dxa"/>
            <w:tcBorders>
              <w:top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201D(1)</w:t>
            </w:r>
          </w:p>
        </w:tc>
        <w:tc>
          <w:tcPr>
            <w:tcW w:w="3692" w:type="dxa"/>
            <w:tcBorders>
              <w:top w:val="single" w:sz="4" w:space="0" w:color="auto"/>
            </w:tcBorders>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39</w:t>
            </w:r>
          </w:p>
        </w:tc>
        <w:tc>
          <w:tcPr>
            <w:tcW w:w="2409" w:type="dxa"/>
            <w:shd w:val="clear" w:color="auto" w:fill="auto"/>
          </w:tcPr>
          <w:p w:rsidR="003A57C5" w:rsidRPr="00437306" w:rsidRDefault="003A57C5" w:rsidP="008770E1">
            <w:pPr>
              <w:pStyle w:val="Tabletext"/>
            </w:pPr>
            <w:r w:rsidRPr="00437306">
              <w:t>Subsection</w:t>
            </w:r>
            <w:r w:rsidR="00437306">
              <w:t> </w:t>
            </w:r>
            <w:r w:rsidRPr="00437306">
              <w:t>201D(2)</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39A</w:t>
            </w:r>
          </w:p>
        </w:tc>
        <w:tc>
          <w:tcPr>
            <w:tcW w:w="2409" w:type="dxa"/>
            <w:shd w:val="clear" w:color="auto" w:fill="auto"/>
          </w:tcPr>
          <w:p w:rsidR="003A57C5" w:rsidRPr="00437306" w:rsidRDefault="003A57C5" w:rsidP="008770E1">
            <w:pPr>
              <w:pStyle w:val="Tabletext"/>
            </w:pPr>
            <w:r w:rsidRPr="00437306">
              <w:t>Subsections</w:t>
            </w:r>
            <w:r w:rsidR="00437306">
              <w:t> </w:t>
            </w:r>
            <w:r w:rsidRPr="00437306">
              <w:t>201R(2) and (3)</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40</w:t>
            </w:r>
          </w:p>
        </w:tc>
        <w:tc>
          <w:tcPr>
            <w:tcW w:w="2409" w:type="dxa"/>
            <w:shd w:val="clear" w:color="auto" w:fill="auto"/>
          </w:tcPr>
          <w:p w:rsidR="003A57C5" w:rsidRPr="00437306" w:rsidRDefault="003A57C5" w:rsidP="008770E1">
            <w:pPr>
              <w:pStyle w:val="Tabletext"/>
            </w:pPr>
            <w:r w:rsidRPr="00437306">
              <w:t>Subsection</w:t>
            </w:r>
            <w:r w:rsidR="00437306">
              <w:t> </w:t>
            </w:r>
            <w:r w:rsidRPr="00437306">
              <w:t>202B(1)</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41</w:t>
            </w:r>
          </w:p>
        </w:tc>
        <w:tc>
          <w:tcPr>
            <w:tcW w:w="2409" w:type="dxa"/>
            <w:shd w:val="clear" w:color="auto" w:fill="auto"/>
          </w:tcPr>
          <w:p w:rsidR="003A57C5" w:rsidRPr="00437306" w:rsidRDefault="003A57C5" w:rsidP="008770E1">
            <w:pPr>
              <w:pStyle w:val="Tabletext"/>
            </w:pPr>
            <w:r w:rsidRPr="00437306">
              <w:t>Subsections</w:t>
            </w:r>
            <w:r w:rsidR="00437306">
              <w:t> </w:t>
            </w:r>
            <w:r w:rsidRPr="00437306">
              <w:t>203D(3) and (5)</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42</w:t>
            </w:r>
          </w:p>
        </w:tc>
        <w:tc>
          <w:tcPr>
            <w:tcW w:w="2409" w:type="dxa"/>
            <w:shd w:val="clear" w:color="auto" w:fill="auto"/>
          </w:tcPr>
          <w:p w:rsidR="003A57C5" w:rsidRPr="00437306" w:rsidRDefault="003A57C5" w:rsidP="008770E1">
            <w:pPr>
              <w:pStyle w:val="Tabletext"/>
            </w:pPr>
            <w:r w:rsidRPr="00437306">
              <w:t>Section</w:t>
            </w:r>
            <w:r w:rsidR="00437306">
              <w:t> </w:t>
            </w:r>
            <w:r w:rsidRPr="00437306">
              <w:t>204A</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43</w:t>
            </w:r>
          </w:p>
        </w:tc>
        <w:tc>
          <w:tcPr>
            <w:tcW w:w="2409" w:type="dxa"/>
            <w:shd w:val="clear" w:color="auto" w:fill="auto"/>
          </w:tcPr>
          <w:p w:rsidR="003A57C5" w:rsidRPr="00437306" w:rsidRDefault="003A57C5" w:rsidP="008770E1">
            <w:pPr>
              <w:pStyle w:val="Tabletext"/>
            </w:pPr>
            <w:r w:rsidRPr="00437306">
              <w:t>Subsections</w:t>
            </w:r>
            <w:r w:rsidR="00437306">
              <w:t> </w:t>
            </w:r>
            <w:r w:rsidRPr="00437306">
              <w:t>204C(1) and (2)</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44</w:t>
            </w:r>
          </w:p>
        </w:tc>
        <w:tc>
          <w:tcPr>
            <w:tcW w:w="2409" w:type="dxa"/>
            <w:shd w:val="clear" w:color="auto" w:fill="auto"/>
          </w:tcPr>
          <w:p w:rsidR="003A57C5" w:rsidRPr="00437306" w:rsidRDefault="003A57C5" w:rsidP="008770E1">
            <w:pPr>
              <w:pStyle w:val="Tabletext"/>
            </w:pPr>
            <w:r w:rsidRPr="00437306">
              <w:t>Subsections</w:t>
            </w:r>
            <w:r w:rsidR="00437306">
              <w:t> </w:t>
            </w:r>
            <w:r w:rsidRPr="00437306">
              <w:t>205B(1), (2), (4) and (5)</w:t>
            </w:r>
          </w:p>
        </w:tc>
        <w:tc>
          <w:tcPr>
            <w:tcW w:w="3692" w:type="dxa"/>
            <w:shd w:val="clear" w:color="auto" w:fill="auto"/>
          </w:tcPr>
          <w:p w:rsidR="003A57C5" w:rsidRPr="00437306" w:rsidRDefault="003A57C5" w:rsidP="008770E1">
            <w:pPr>
              <w:pStyle w:val="Tabletext"/>
            </w:pPr>
            <w:r w:rsidRPr="00437306">
              <w:t>60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45</w:t>
            </w:r>
          </w:p>
        </w:tc>
        <w:tc>
          <w:tcPr>
            <w:tcW w:w="2409" w:type="dxa"/>
            <w:shd w:val="clear" w:color="auto" w:fill="auto"/>
          </w:tcPr>
          <w:p w:rsidR="003A57C5" w:rsidRPr="00437306" w:rsidRDefault="003A57C5" w:rsidP="008770E1">
            <w:pPr>
              <w:pStyle w:val="Tabletext"/>
            </w:pPr>
            <w:r w:rsidRPr="00437306">
              <w:t>Subsections</w:t>
            </w:r>
            <w:r w:rsidR="00437306">
              <w:t> </w:t>
            </w:r>
            <w:r w:rsidRPr="00437306">
              <w:t>205C(1) and (2)</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46</w:t>
            </w:r>
          </w:p>
        </w:tc>
        <w:tc>
          <w:tcPr>
            <w:tcW w:w="2409" w:type="dxa"/>
            <w:shd w:val="clear" w:color="auto" w:fill="auto"/>
          </w:tcPr>
          <w:p w:rsidR="003A57C5" w:rsidRPr="00437306" w:rsidRDefault="003A57C5" w:rsidP="008770E1">
            <w:pPr>
              <w:pStyle w:val="Tabletext"/>
            </w:pPr>
            <w:r w:rsidRPr="00437306">
              <w:t>Subsection</w:t>
            </w:r>
            <w:r w:rsidR="00437306">
              <w:t> </w:t>
            </w:r>
            <w:r w:rsidRPr="00437306">
              <w:t>205E(2)</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47</w:t>
            </w:r>
          </w:p>
        </w:tc>
        <w:tc>
          <w:tcPr>
            <w:tcW w:w="2409" w:type="dxa"/>
            <w:shd w:val="clear" w:color="auto" w:fill="auto"/>
          </w:tcPr>
          <w:p w:rsidR="003A57C5" w:rsidRPr="00437306" w:rsidRDefault="003A57C5" w:rsidP="008770E1">
            <w:pPr>
              <w:pStyle w:val="Tabletext"/>
            </w:pPr>
            <w:r w:rsidRPr="00437306">
              <w:t>Subsection</w:t>
            </w:r>
            <w:r w:rsidR="00437306">
              <w:t> </w:t>
            </w:r>
            <w:r w:rsidRPr="00437306">
              <w:t>205F(1)</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48</w:t>
            </w:r>
          </w:p>
        </w:tc>
        <w:tc>
          <w:tcPr>
            <w:tcW w:w="2409" w:type="dxa"/>
            <w:shd w:val="clear" w:color="auto" w:fill="auto"/>
          </w:tcPr>
          <w:p w:rsidR="003A57C5" w:rsidRPr="00437306" w:rsidRDefault="003A57C5" w:rsidP="008770E1">
            <w:pPr>
              <w:pStyle w:val="Tabletext"/>
            </w:pPr>
            <w:r w:rsidRPr="00437306">
              <w:t>Subsections</w:t>
            </w:r>
            <w:r w:rsidR="00437306">
              <w:t> </w:t>
            </w:r>
            <w:r w:rsidRPr="00437306">
              <w:t>205G(1), (3) and (4)</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49</w:t>
            </w:r>
          </w:p>
        </w:tc>
        <w:tc>
          <w:tcPr>
            <w:tcW w:w="2409" w:type="dxa"/>
            <w:shd w:val="clear" w:color="auto" w:fill="auto"/>
          </w:tcPr>
          <w:p w:rsidR="003A57C5" w:rsidRPr="00437306" w:rsidRDefault="003A57C5" w:rsidP="008770E1">
            <w:pPr>
              <w:pStyle w:val="Tabletext"/>
            </w:pPr>
            <w:r w:rsidRPr="00437306">
              <w:t>Subsection</w:t>
            </w:r>
            <w:r w:rsidR="00437306">
              <w:t> </w:t>
            </w:r>
            <w:r w:rsidRPr="00437306">
              <w:t>206A(1)</w:t>
            </w:r>
          </w:p>
        </w:tc>
        <w:tc>
          <w:tcPr>
            <w:tcW w:w="3692" w:type="dxa"/>
            <w:shd w:val="clear" w:color="auto" w:fill="auto"/>
          </w:tcPr>
          <w:p w:rsidR="003A57C5" w:rsidRPr="00437306" w:rsidRDefault="003A57C5" w:rsidP="008770E1">
            <w:pPr>
              <w:pStyle w:val="Tabletext"/>
            </w:pPr>
            <w:r w:rsidRPr="00437306">
              <w:t>50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49A</w:t>
            </w:r>
          </w:p>
        </w:tc>
        <w:tc>
          <w:tcPr>
            <w:tcW w:w="2409" w:type="dxa"/>
            <w:shd w:val="clear" w:color="auto" w:fill="auto"/>
          </w:tcPr>
          <w:p w:rsidR="003A57C5" w:rsidRPr="00437306" w:rsidRDefault="003A57C5" w:rsidP="008770E1">
            <w:pPr>
              <w:pStyle w:val="Tabletext"/>
            </w:pPr>
            <w:r w:rsidRPr="00437306">
              <w:t>Subsections</w:t>
            </w:r>
            <w:r w:rsidR="00437306">
              <w:t> </w:t>
            </w:r>
            <w:r w:rsidRPr="00437306">
              <w:t>206J(4), (6) and (7)</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49B</w:t>
            </w:r>
          </w:p>
        </w:tc>
        <w:tc>
          <w:tcPr>
            <w:tcW w:w="2409" w:type="dxa"/>
            <w:shd w:val="clear" w:color="auto" w:fill="auto"/>
          </w:tcPr>
          <w:p w:rsidR="003A57C5" w:rsidRPr="00437306" w:rsidRDefault="003A57C5" w:rsidP="008770E1">
            <w:pPr>
              <w:pStyle w:val="Tabletext"/>
            </w:pPr>
            <w:r w:rsidRPr="00437306">
              <w:t>Subsection</w:t>
            </w:r>
            <w:r w:rsidR="00437306">
              <w:t> </w:t>
            </w:r>
            <w:r w:rsidRPr="00437306">
              <w:t>206K(4)</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rPr>
          <w:cantSplit/>
        </w:trPr>
        <w:tc>
          <w:tcPr>
            <w:tcW w:w="993" w:type="dxa"/>
            <w:shd w:val="clear" w:color="auto" w:fill="auto"/>
          </w:tcPr>
          <w:p w:rsidR="003A57C5" w:rsidRPr="00437306" w:rsidRDefault="003A57C5" w:rsidP="008770E1">
            <w:pPr>
              <w:pStyle w:val="Tabletext"/>
            </w:pPr>
            <w:r w:rsidRPr="00437306">
              <w:t>49C</w:t>
            </w:r>
          </w:p>
        </w:tc>
        <w:tc>
          <w:tcPr>
            <w:tcW w:w="2409" w:type="dxa"/>
            <w:shd w:val="clear" w:color="auto" w:fill="auto"/>
          </w:tcPr>
          <w:p w:rsidR="003A57C5" w:rsidRPr="00437306" w:rsidRDefault="003A57C5" w:rsidP="008770E1">
            <w:pPr>
              <w:pStyle w:val="Tabletext"/>
            </w:pPr>
            <w:r w:rsidRPr="00437306">
              <w:t>Subsections</w:t>
            </w:r>
            <w:r w:rsidR="00437306">
              <w:t> </w:t>
            </w:r>
            <w:r w:rsidRPr="00437306">
              <w:t>206L(3) and (4)</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49D</w:t>
            </w:r>
          </w:p>
        </w:tc>
        <w:tc>
          <w:tcPr>
            <w:tcW w:w="2409" w:type="dxa"/>
            <w:shd w:val="clear" w:color="auto" w:fill="auto"/>
          </w:tcPr>
          <w:p w:rsidR="003A57C5" w:rsidRPr="00437306" w:rsidRDefault="003A57C5" w:rsidP="008770E1">
            <w:pPr>
              <w:pStyle w:val="Tabletext"/>
            </w:pPr>
            <w:r w:rsidRPr="00437306">
              <w:t>Subsection</w:t>
            </w:r>
            <w:r w:rsidR="00437306">
              <w:t> </w:t>
            </w:r>
            <w:r w:rsidRPr="00437306">
              <w:t>206M(2)</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50</w:t>
            </w:r>
          </w:p>
        </w:tc>
        <w:tc>
          <w:tcPr>
            <w:tcW w:w="2409" w:type="dxa"/>
            <w:shd w:val="clear" w:color="auto" w:fill="auto"/>
          </w:tcPr>
          <w:p w:rsidR="003A57C5" w:rsidRPr="00437306" w:rsidRDefault="003A57C5" w:rsidP="008770E1">
            <w:pPr>
              <w:pStyle w:val="Tabletext"/>
            </w:pPr>
            <w:r w:rsidRPr="00437306">
              <w:t>Subsection</w:t>
            </w:r>
            <w:r w:rsidR="00437306">
              <w:t> </w:t>
            </w:r>
            <w:r w:rsidRPr="00437306">
              <w:t>209(3)</w:t>
            </w:r>
          </w:p>
        </w:tc>
        <w:tc>
          <w:tcPr>
            <w:tcW w:w="3692" w:type="dxa"/>
            <w:shd w:val="clear" w:color="auto" w:fill="auto"/>
          </w:tcPr>
          <w:p w:rsidR="003A57C5" w:rsidRPr="00437306" w:rsidRDefault="003A57C5" w:rsidP="008770E1">
            <w:pPr>
              <w:pStyle w:val="Tabletext"/>
            </w:pPr>
            <w:r w:rsidRPr="00437306">
              <w:t>2000 penalty units, or imprisonment for 5 years,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51</w:t>
            </w:r>
          </w:p>
        </w:tc>
        <w:tc>
          <w:tcPr>
            <w:tcW w:w="2409" w:type="dxa"/>
            <w:tcBorders>
              <w:bottom w:val="single" w:sz="4" w:space="0" w:color="auto"/>
            </w:tcBorders>
            <w:shd w:val="clear" w:color="auto" w:fill="auto"/>
          </w:tcPr>
          <w:p w:rsidR="003A57C5" w:rsidRPr="00437306" w:rsidRDefault="003A57C5" w:rsidP="008770E1">
            <w:pPr>
              <w:pStyle w:val="Tabletext"/>
            </w:pPr>
            <w:r w:rsidRPr="00437306">
              <w:t>Section</w:t>
            </w:r>
            <w:r w:rsidR="00437306">
              <w:t> </w:t>
            </w:r>
            <w:r w:rsidRPr="00437306">
              <w:t>224</w:t>
            </w:r>
          </w:p>
        </w:tc>
        <w:tc>
          <w:tcPr>
            <w:tcW w:w="3692" w:type="dxa"/>
            <w:tcBorders>
              <w:bottom w:val="single" w:sz="4" w:space="0" w:color="auto"/>
            </w:tcBorders>
            <w:shd w:val="clear" w:color="auto" w:fill="auto"/>
          </w:tcPr>
          <w:p w:rsidR="003A57C5" w:rsidRPr="00437306" w:rsidRDefault="003A57C5" w:rsidP="008770E1">
            <w:pPr>
              <w:pStyle w:val="Tabletext"/>
            </w:pPr>
            <w:r w:rsidRPr="00437306">
              <w:t>200 penalty units or imprisonment for 5 years,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52</w:t>
            </w:r>
          </w:p>
        </w:tc>
        <w:tc>
          <w:tcPr>
            <w:tcW w:w="2409" w:type="dxa"/>
            <w:tcBorders>
              <w:bottom w:val="single" w:sz="4" w:space="0" w:color="auto"/>
            </w:tcBorders>
            <w:shd w:val="clear" w:color="auto" w:fill="auto"/>
          </w:tcPr>
          <w:p w:rsidR="003A57C5" w:rsidRPr="00437306" w:rsidRDefault="003A57C5" w:rsidP="008770E1">
            <w:pPr>
              <w:pStyle w:val="Tabletext"/>
            </w:pPr>
            <w:r w:rsidRPr="00437306">
              <w:t>Section</w:t>
            </w:r>
            <w:r w:rsidR="00437306">
              <w:t> </w:t>
            </w:r>
            <w:r w:rsidRPr="00437306">
              <w:t>225</w:t>
            </w:r>
          </w:p>
        </w:tc>
        <w:tc>
          <w:tcPr>
            <w:tcW w:w="3692" w:type="dxa"/>
            <w:tcBorders>
              <w:bottom w:val="single" w:sz="4" w:space="0" w:color="auto"/>
            </w:tcBorders>
            <w:shd w:val="clear" w:color="auto" w:fill="auto"/>
          </w:tcPr>
          <w:p w:rsidR="003A57C5" w:rsidRPr="00437306" w:rsidRDefault="003A57C5" w:rsidP="008770E1">
            <w:pPr>
              <w:pStyle w:val="Tabletext"/>
            </w:pPr>
            <w:r w:rsidRPr="00437306">
              <w:t>5 penalty units.</w:t>
            </w:r>
          </w:p>
        </w:tc>
      </w:tr>
      <w:tr w:rsidR="003A57C5" w:rsidRPr="00437306" w:rsidTr="00A734F8">
        <w:trPr>
          <w:cantSplit/>
        </w:trPr>
        <w:tc>
          <w:tcPr>
            <w:tcW w:w="993" w:type="dxa"/>
            <w:tcBorders>
              <w:top w:val="single" w:sz="4" w:space="0" w:color="auto"/>
            </w:tcBorders>
            <w:shd w:val="clear" w:color="auto" w:fill="auto"/>
          </w:tcPr>
          <w:p w:rsidR="003A57C5" w:rsidRPr="00437306" w:rsidRDefault="003A57C5" w:rsidP="008770E1">
            <w:pPr>
              <w:pStyle w:val="Tabletext"/>
            </w:pPr>
            <w:r w:rsidRPr="00437306">
              <w:t>53</w:t>
            </w:r>
          </w:p>
        </w:tc>
        <w:tc>
          <w:tcPr>
            <w:tcW w:w="2409" w:type="dxa"/>
            <w:tcBorders>
              <w:top w:val="single" w:sz="4" w:space="0" w:color="auto"/>
            </w:tcBorders>
            <w:shd w:val="clear" w:color="auto" w:fill="auto"/>
          </w:tcPr>
          <w:p w:rsidR="003A57C5" w:rsidRPr="00437306" w:rsidRDefault="003A57C5" w:rsidP="008770E1">
            <w:pPr>
              <w:pStyle w:val="Tabletext"/>
            </w:pPr>
            <w:r w:rsidRPr="00437306">
              <w:t>Section</w:t>
            </w:r>
            <w:r w:rsidR="00437306">
              <w:t> </w:t>
            </w:r>
            <w:r w:rsidRPr="00437306">
              <w:t>235</w:t>
            </w:r>
          </w:p>
        </w:tc>
        <w:tc>
          <w:tcPr>
            <w:tcW w:w="3692" w:type="dxa"/>
            <w:tcBorders>
              <w:top w:val="single" w:sz="4" w:space="0" w:color="auto"/>
            </w:tcBorders>
            <w:shd w:val="clear" w:color="auto" w:fill="auto"/>
          </w:tcPr>
          <w:p w:rsidR="003A57C5" w:rsidRPr="00437306" w:rsidRDefault="003A57C5" w:rsidP="008770E1">
            <w:pPr>
              <w:pStyle w:val="Tabletext"/>
            </w:pPr>
            <w:r w:rsidRPr="00437306">
              <w:t>50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54</w:t>
            </w:r>
          </w:p>
        </w:tc>
        <w:tc>
          <w:tcPr>
            <w:tcW w:w="2409" w:type="dxa"/>
            <w:shd w:val="clear" w:color="auto" w:fill="auto"/>
          </w:tcPr>
          <w:p w:rsidR="003A57C5" w:rsidRPr="00437306" w:rsidRDefault="003A57C5" w:rsidP="008770E1">
            <w:pPr>
              <w:pStyle w:val="Tabletext"/>
            </w:pPr>
            <w:r w:rsidRPr="00437306">
              <w:t>Section</w:t>
            </w:r>
            <w:r w:rsidR="00437306">
              <w:t> </w:t>
            </w:r>
            <w:r w:rsidRPr="00437306">
              <w:t>237</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55</w:t>
            </w:r>
          </w:p>
        </w:tc>
        <w:tc>
          <w:tcPr>
            <w:tcW w:w="2409" w:type="dxa"/>
            <w:shd w:val="clear" w:color="auto" w:fill="auto"/>
          </w:tcPr>
          <w:p w:rsidR="003A57C5" w:rsidRPr="00437306" w:rsidRDefault="003A57C5" w:rsidP="008770E1">
            <w:pPr>
              <w:pStyle w:val="Tabletext"/>
            </w:pPr>
            <w:r w:rsidRPr="00437306">
              <w:t>Section</w:t>
            </w:r>
            <w:r w:rsidR="00437306">
              <w:t> </w:t>
            </w:r>
            <w:r w:rsidRPr="00437306">
              <w:t>242</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56</w:t>
            </w:r>
          </w:p>
        </w:tc>
        <w:tc>
          <w:tcPr>
            <w:tcW w:w="2409" w:type="dxa"/>
            <w:shd w:val="clear" w:color="auto" w:fill="auto"/>
          </w:tcPr>
          <w:p w:rsidR="003A57C5" w:rsidRPr="00437306" w:rsidRDefault="003A57C5" w:rsidP="008770E1">
            <w:pPr>
              <w:pStyle w:val="Tabletext"/>
            </w:pPr>
            <w:r w:rsidRPr="00437306">
              <w:t>Subsection</w:t>
            </w:r>
            <w:r w:rsidR="00437306">
              <w:t> </w:t>
            </w:r>
            <w:r w:rsidRPr="00437306">
              <w:t>242AA(3)</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58</w:t>
            </w:r>
          </w:p>
        </w:tc>
        <w:tc>
          <w:tcPr>
            <w:tcW w:w="2409" w:type="dxa"/>
            <w:shd w:val="clear" w:color="auto" w:fill="auto"/>
          </w:tcPr>
          <w:p w:rsidR="003A57C5" w:rsidRPr="00437306" w:rsidRDefault="003A57C5" w:rsidP="008770E1">
            <w:pPr>
              <w:pStyle w:val="Tabletext"/>
            </w:pPr>
            <w:r w:rsidRPr="00437306">
              <w:t>Subsection</w:t>
            </w:r>
            <w:r w:rsidR="00437306">
              <w:t> </w:t>
            </w:r>
            <w:r w:rsidRPr="00437306">
              <w:t>246B(3)</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59</w:t>
            </w:r>
          </w:p>
        </w:tc>
        <w:tc>
          <w:tcPr>
            <w:tcW w:w="2409" w:type="dxa"/>
            <w:shd w:val="clear" w:color="auto" w:fill="auto"/>
          </w:tcPr>
          <w:p w:rsidR="003A57C5" w:rsidRPr="00437306" w:rsidRDefault="003A57C5" w:rsidP="008770E1">
            <w:pPr>
              <w:pStyle w:val="Tabletext"/>
            </w:pPr>
            <w:r w:rsidRPr="00437306">
              <w:t>Subsection</w:t>
            </w:r>
            <w:r w:rsidR="00437306">
              <w:t> </w:t>
            </w:r>
            <w:r w:rsidRPr="00437306">
              <w:t>246D(6)</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60</w:t>
            </w:r>
          </w:p>
        </w:tc>
        <w:tc>
          <w:tcPr>
            <w:tcW w:w="2409" w:type="dxa"/>
            <w:shd w:val="clear" w:color="auto" w:fill="auto"/>
          </w:tcPr>
          <w:p w:rsidR="003A57C5" w:rsidRPr="00437306" w:rsidRDefault="003A57C5" w:rsidP="008770E1">
            <w:pPr>
              <w:pStyle w:val="Tabletext"/>
            </w:pPr>
            <w:r w:rsidRPr="00437306">
              <w:t>Subsections</w:t>
            </w:r>
            <w:r w:rsidR="00437306">
              <w:t> </w:t>
            </w:r>
            <w:r w:rsidRPr="00437306">
              <w:t>246F(1) and (3)</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61</w:t>
            </w:r>
          </w:p>
        </w:tc>
        <w:tc>
          <w:tcPr>
            <w:tcW w:w="2409" w:type="dxa"/>
            <w:shd w:val="clear" w:color="auto" w:fill="auto"/>
          </w:tcPr>
          <w:p w:rsidR="003A57C5" w:rsidRPr="00437306" w:rsidRDefault="003A57C5" w:rsidP="008770E1">
            <w:pPr>
              <w:pStyle w:val="Tabletext"/>
            </w:pPr>
            <w:r w:rsidRPr="00437306">
              <w:t>Subsection</w:t>
            </w:r>
            <w:r w:rsidR="00437306">
              <w:t> </w:t>
            </w:r>
            <w:r w:rsidRPr="00437306">
              <w:t>246G(1)</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62</w:t>
            </w:r>
          </w:p>
        </w:tc>
        <w:tc>
          <w:tcPr>
            <w:tcW w:w="2409" w:type="dxa"/>
            <w:shd w:val="clear" w:color="auto" w:fill="auto"/>
          </w:tcPr>
          <w:p w:rsidR="003A57C5" w:rsidRPr="00437306" w:rsidRDefault="003A57C5" w:rsidP="008770E1">
            <w:pPr>
              <w:pStyle w:val="Tabletext"/>
            </w:pPr>
            <w:r w:rsidRPr="00437306">
              <w:t>Section</w:t>
            </w:r>
            <w:r w:rsidR="00437306">
              <w:t> </w:t>
            </w:r>
            <w:r w:rsidRPr="00437306">
              <w:t>247C</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63</w:t>
            </w:r>
          </w:p>
        </w:tc>
        <w:tc>
          <w:tcPr>
            <w:tcW w:w="2409" w:type="dxa"/>
            <w:shd w:val="clear" w:color="auto" w:fill="auto"/>
          </w:tcPr>
          <w:p w:rsidR="003A57C5" w:rsidRPr="00437306" w:rsidRDefault="003A57C5" w:rsidP="008770E1">
            <w:pPr>
              <w:pStyle w:val="Tabletext"/>
            </w:pPr>
            <w:r w:rsidRPr="00437306">
              <w:t>Subsections</w:t>
            </w:r>
            <w:r w:rsidR="00437306">
              <w:t> </w:t>
            </w:r>
            <w:r w:rsidRPr="00437306">
              <w:t>249E(3) and (4)</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64</w:t>
            </w:r>
          </w:p>
        </w:tc>
        <w:tc>
          <w:tcPr>
            <w:tcW w:w="2409" w:type="dxa"/>
            <w:shd w:val="clear" w:color="auto" w:fill="auto"/>
          </w:tcPr>
          <w:p w:rsidR="003A57C5" w:rsidRPr="00437306" w:rsidRDefault="003A57C5" w:rsidP="008770E1">
            <w:pPr>
              <w:pStyle w:val="Tabletext"/>
            </w:pPr>
            <w:r w:rsidRPr="00437306">
              <w:t>Section</w:t>
            </w:r>
            <w:r w:rsidR="00437306">
              <w:t> </w:t>
            </w:r>
            <w:r w:rsidRPr="00437306">
              <w:t>249K</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65</w:t>
            </w:r>
          </w:p>
        </w:tc>
        <w:tc>
          <w:tcPr>
            <w:tcW w:w="2409" w:type="dxa"/>
            <w:shd w:val="clear" w:color="auto" w:fill="auto"/>
          </w:tcPr>
          <w:p w:rsidR="003A57C5" w:rsidRPr="00437306" w:rsidRDefault="003A57C5" w:rsidP="008770E1">
            <w:pPr>
              <w:pStyle w:val="Tabletext"/>
            </w:pPr>
            <w:r w:rsidRPr="00437306">
              <w:t>Section</w:t>
            </w:r>
            <w:r w:rsidR="00437306">
              <w:t> </w:t>
            </w:r>
            <w:r w:rsidRPr="00437306">
              <w:t>249Z</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65A</w:t>
            </w:r>
          </w:p>
        </w:tc>
        <w:tc>
          <w:tcPr>
            <w:tcW w:w="2409" w:type="dxa"/>
            <w:shd w:val="clear" w:color="auto" w:fill="auto"/>
          </w:tcPr>
          <w:p w:rsidR="003A57C5" w:rsidRPr="00437306" w:rsidRDefault="003A57C5" w:rsidP="008770E1">
            <w:pPr>
              <w:pStyle w:val="Tabletext"/>
            </w:pPr>
            <w:r w:rsidRPr="00437306">
              <w:t>Subsection</w:t>
            </w:r>
            <w:r w:rsidR="00437306">
              <w:t> </w:t>
            </w:r>
            <w:r w:rsidRPr="00437306">
              <w:t>249L(1) or (2)</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66</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250BB(2), (3) and (4)</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66A</w:t>
            </w:r>
          </w:p>
        </w:tc>
        <w:tc>
          <w:tcPr>
            <w:tcW w:w="2409" w:type="dxa"/>
            <w:shd w:val="clear" w:color="auto" w:fill="auto"/>
          </w:tcPr>
          <w:p w:rsidR="003A57C5" w:rsidRPr="00437306" w:rsidRDefault="003A57C5" w:rsidP="008770E1">
            <w:pPr>
              <w:pStyle w:val="Tabletext"/>
            </w:pPr>
            <w:r w:rsidRPr="00437306">
              <w:t>Subsection</w:t>
            </w:r>
            <w:r w:rsidR="00437306">
              <w:t> </w:t>
            </w:r>
            <w:r w:rsidRPr="00437306">
              <w:t>250BD(1)</w:t>
            </w:r>
          </w:p>
        </w:tc>
        <w:tc>
          <w:tcPr>
            <w:tcW w:w="3692" w:type="dxa"/>
            <w:shd w:val="clear" w:color="auto" w:fill="auto"/>
          </w:tcPr>
          <w:p w:rsidR="003A57C5" w:rsidRPr="00437306" w:rsidRDefault="003A57C5" w:rsidP="008770E1">
            <w:pPr>
              <w:pStyle w:val="Tabletext"/>
            </w:pPr>
            <w:r w:rsidRPr="00437306">
              <w:t>200 penalty units or imprisonment for 5 years, or both.</w:t>
            </w:r>
          </w:p>
        </w:tc>
      </w:tr>
      <w:tr w:rsidR="003A57C5" w:rsidRPr="00437306" w:rsidTr="00A734F8">
        <w:trPr>
          <w:cantSplit/>
        </w:trPr>
        <w:tc>
          <w:tcPr>
            <w:tcW w:w="993" w:type="dxa"/>
            <w:shd w:val="clear" w:color="auto" w:fill="auto"/>
          </w:tcPr>
          <w:p w:rsidR="003A57C5" w:rsidRPr="00437306" w:rsidRDefault="003A57C5" w:rsidP="008770E1">
            <w:pPr>
              <w:pStyle w:val="Tabletext"/>
            </w:pPr>
            <w:r w:rsidRPr="00437306">
              <w:t>67</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250N(1) and (2)</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68</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250P(3) and (4)</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68A</w:t>
            </w:r>
          </w:p>
        </w:tc>
        <w:tc>
          <w:tcPr>
            <w:tcW w:w="2409" w:type="dxa"/>
            <w:shd w:val="clear" w:color="auto" w:fill="auto"/>
          </w:tcPr>
          <w:p w:rsidR="003A57C5" w:rsidRPr="00437306" w:rsidRDefault="003A57C5" w:rsidP="008770E1">
            <w:pPr>
              <w:pStyle w:val="Tabletext"/>
            </w:pPr>
            <w:r w:rsidRPr="00437306">
              <w:t>Subsections</w:t>
            </w:r>
            <w:r w:rsidR="00437306">
              <w:t> </w:t>
            </w:r>
            <w:r w:rsidRPr="00437306">
              <w:t xml:space="preserve">250PA(3), (4), (6) and (9) </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Del="00653C1E" w:rsidTr="00A734F8">
        <w:tc>
          <w:tcPr>
            <w:tcW w:w="993" w:type="dxa"/>
            <w:shd w:val="clear" w:color="auto" w:fill="auto"/>
          </w:tcPr>
          <w:p w:rsidR="003A57C5" w:rsidRPr="00437306" w:rsidDel="00653C1E" w:rsidRDefault="003A57C5" w:rsidP="008770E1">
            <w:pPr>
              <w:pStyle w:val="Tabletext"/>
            </w:pPr>
            <w:r w:rsidRPr="00437306">
              <w:t>68AA</w:t>
            </w:r>
          </w:p>
        </w:tc>
        <w:tc>
          <w:tcPr>
            <w:tcW w:w="2409" w:type="dxa"/>
            <w:shd w:val="clear" w:color="auto" w:fill="auto"/>
          </w:tcPr>
          <w:p w:rsidR="003A57C5" w:rsidRPr="00437306" w:rsidDel="00653C1E" w:rsidRDefault="003A57C5" w:rsidP="008770E1">
            <w:pPr>
              <w:pStyle w:val="Tabletext"/>
            </w:pPr>
            <w:r w:rsidRPr="00437306">
              <w:t>Subsection</w:t>
            </w:r>
            <w:r w:rsidR="00437306">
              <w:t> </w:t>
            </w:r>
            <w:r w:rsidRPr="00437306">
              <w:t>250R(2)</w:t>
            </w:r>
          </w:p>
        </w:tc>
        <w:tc>
          <w:tcPr>
            <w:tcW w:w="3692" w:type="dxa"/>
            <w:shd w:val="clear" w:color="auto" w:fill="auto"/>
          </w:tcPr>
          <w:p w:rsidR="003A57C5" w:rsidRPr="00437306" w:rsidDel="00653C1E" w:rsidRDefault="003A57C5" w:rsidP="008770E1">
            <w:pPr>
              <w:pStyle w:val="Tabletext"/>
            </w:pPr>
            <w:r w:rsidRPr="00437306">
              <w:t>5 penalty units.</w:t>
            </w:r>
          </w:p>
        </w:tc>
      </w:tr>
      <w:tr w:rsidR="003A57C5" w:rsidRPr="00437306" w:rsidDel="00653C1E" w:rsidTr="00E368BE">
        <w:trPr>
          <w:cantSplit/>
        </w:trPr>
        <w:tc>
          <w:tcPr>
            <w:tcW w:w="993" w:type="dxa"/>
            <w:shd w:val="clear" w:color="auto" w:fill="auto"/>
          </w:tcPr>
          <w:p w:rsidR="003A57C5" w:rsidRPr="00437306" w:rsidRDefault="003A57C5" w:rsidP="008770E1">
            <w:pPr>
              <w:pStyle w:val="Tabletext"/>
            </w:pPr>
            <w:r w:rsidRPr="00437306">
              <w:t>68AB</w:t>
            </w:r>
          </w:p>
        </w:tc>
        <w:tc>
          <w:tcPr>
            <w:tcW w:w="2409" w:type="dxa"/>
            <w:shd w:val="clear" w:color="auto" w:fill="auto"/>
          </w:tcPr>
          <w:p w:rsidR="003A57C5" w:rsidRPr="00437306" w:rsidRDefault="003A57C5" w:rsidP="008770E1">
            <w:pPr>
              <w:pStyle w:val="Tabletext"/>
            </w:pPr>
            <w:r w:rsidRPr="00437306">
              <w:t>Subsection</w:t>
            </w:r>
            <w:r w:rsidR="00437306">
              <w:t> </w:t>
            </w:r>
            <w:r w:rsidRPr="00437306">
              <w:t>250R(7)</w:t>
            </w:r>
          </w:p>
        </w:tc>
        <w:tc>
          <w:tcPr>
            <w:tcW w:w="3692" w:type="dxa"/>
            <w:shd w:val="clear" w:color="auto" w:fill="auto"/>
          </w:tcPr>
          <w:p w:rsidR="003A57C5" w:rsidRPr="00437306" w:rsidRDefault="003A57C5" w:rsidP="008770E1">
            <w:pPr>
              <w:pStyle w:val="Tabletext"/>
            </w:pPr>
            <w:r w:rsidRPr="00437306">
              <w:t>200 penalty units or imprisonment for 5 years,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68B</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Subsections</w:t>
            </w:r>
            <w:r w:rsidR="00437306">
              <w:t> </w:t>
            </w:r>
            <w:r w:rsidRPr="00437306">
              <w:t>250RA(1) and (3)</w:t>
            </w:r>
          </w:p>
        </w:tc>
        <w:tc>
          <w:tcPr>
            <w:tcW w:w="3692" w:type="dxa"/>
            <w:tcBorders>
              <w:bottom w:val="single" w:sz="4" w:space="0" w:color="auto"/>
            </w:tcBorders>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69</w:t>
            </w:r>
          </w:p>
        </w:tc>
        <w:tc>
          <w:tcPr>
            <w:tcW w:w="2409" w:type="dxa"/>
            <w:tcBorders>
              <w:bottom w:val="single" w:sz="4" w:space="0" w:color="auto"/>
            </w:tcBorders>
            <w:shd w:val="clear" w:color="auto" w:fill="auto"/>
          </w:tcPr>
          <w:p w:rsidR="003A57C5" w:rsidRPr="00437306" w:rsidRDefault="003A57C5" w:rsidP="008770E1">
            <w:pPr>
              <w:pStyle w:val="Tabletext"/>
            </w:pPr>
            <w:r w:rsidRPr="00437306">
              <w:t>Section</w:t>
            </w:r>
            <w:r w:rsidR="00437306">
              <w:t> </w:t>
            </w:r>
            <w:r w:rsidRPr="00437306">
              <w:t>250S</w:t>
            </w:r>
          </w:p>
        </w:tc>
        <w:tc>
          <w:tcPr>
            <w:tcW w:w="3692" w:type="dxa"/>
            <w:tcBorders>
              <w:bottom w:val="single" w:sz="4" w:space="0" w:color="auto"/>
            </w:tcBorders>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tcBorders>
              <w:top w:val="single" w:sz="4" w:space="0" w:color="auto"/>
            </w:tcBorders>
            <w:shd w:val="clear" w:color="auto" w:fill="auto"/>
          </w:tcPr>
          <w:p w:rsidR="003A57C5" w:rsidRPr="00437306" w:rsidRDefault="003A57C5" w:rsidP="008770E1">
            <w:pPr>
              <w:pStyle w:val="Tabletext"/>
            </w:pPr>
            <w:r w:rsidRPr="00437306">
              <w:t>69A</w:t>
            </w:r>
          </w:p>
        </w:tc>
        <w:tc>
          <w:tcPr>
            <w:tcW w:w="2409" w:type="dxa"/>
            <w:tcBorders>
              <w:top w:val="single" w:sz="4" w:space="0" w:color="auto"/>
            </w:tcBorders>
            <w:shd w:val="clear" w:color="auto" w:fill="auto"/>
          </w:tcPr>
          <w:p w:rsidR="003A57C5" w:rsidRPr="00437306" w:rsidRDefault="003A57C5" w:rsidP="008770E1">
            <w:pPr>
              <w:pStyle w:val="Tabletext"/>
            </w:pPr>
            <w:r w:rsidRPr="00437306">
              <w:t>Section</w:t>
            </w:r>
            <w:r w:rsidR="00437306">
              <w:t> </w:t>
            </w:r>
            <w:r w:rsidRPr="00437306">
              <w:t>250SA</w:t>
            </w:r>
          </w:p>
        </w:tc>
        <w:tc>
          <w:tcPr>
            <w:tcW w:w="3692" w:type="dxa"/>
            <w:tcBorders>
              <w:top w:val="single" w:sz="4" w:space="0" w:color="auto"/>
            </w:tcBorders>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70</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250T(1) and (4)</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70A</w:t>
            </w:r>
          </w:p>
        </w:tc>
        <w:tc>
          <w:tcPr>
            <w:tcW w:w="2409" w:type="dxa"/>
            <w:shd w:val="clear" w:color="auto" w:fill="auto"/>
          </w:tcPr>
          <w:p w:rsidR="003A57C5" w:rsidRPr="00437306" w:rsidRDefault="003A57C5" w:rsidP="008770E1">
            <w:pPr>
              <w:pStyle w:val="Tabletext"/>
            </w:pPr>
            <w:r w:rsidRPr="00437306">
              <w:t>Subsection</w:t>
            </w:r>
            <w:r w:rsidR="00437306">
              <w:t> </w:t>
            </w:r>
            <w:r w:rsidRPr="00437306">
              <w:t>250W(5)</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71</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251A(1) to (5)</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72</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251B(1), (3) and (4)</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73</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252C(3) and (4)</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74</w:t>
            </w:r>
          </w:p>
        </w:tc>
        <w:tc>
          <w:tcPr>
            <w:tcW w:w="2409" w:type="dxa"/>
            <w:shd w:val="clear" w:color="auto" w:fill="auto"/>
          </w:tcPr>
          <w:p w:rsidR="003A57C5" w:rsidRPr="00437306" w:rsidRDefault="003A57C5" w:rsidP="008770E1">
            <w:pPr>
              <w:pStyle w:val="Tabletext"/>
            </w:pPr>
            <w:r w:rsidRPr="00437306">
              <w:t>Section</w:t>
            </w:r>
            <w:r w:rsidR="00437306">
              <w:t> </w:t>
            </w:r>
            <w:r w:rsidRPr="00437306">
              <w:t>252H</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75</w:t>
            </w:r>
          </w:p>
        </w:tc>
        <w:tc>
          <w:tcPr>
            <w:tcW w:w="2409" w:type="dxa"/>
            <w:shd w:val="clear" w:color="auto" w:fill="auto"/>
          </w:tcPr>
          <w:p w:rsidR="003A57C5" w:rsidRPr="00437306" w:rsidRDefault="003A57C5" w:rsidP="008770E1">
            <w:pPr>
              <w:pStyle w:val="Tabletext"/>
            </w:pPr>
            <w:r w:rsidRPr="00437306">
              <w:t>Section</w:t>
            </w:r>
            <w:r w:rsidR="00437306">
              <w:t> </w:t>
            </w:r>
            <w:r w:rsidRPr="00437306">
              <w:t>252X</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76</w:t>
            </w:r>
          </w:p>
        </w:tc>
        <w:tc>
          <w:tcPr>
            <w:tcW w:w="2409" w:type="dxa"/>
            <w:shd w:val="clear" w:color="auto" w:fill="auto"/>
          </w:tcPr>
          <w:p w:rsidR="003A57C5" w:rsidRPr="00437306" w:rsidRDefault="003A57C5" w:rsidP="008770E1">
            <w:pPr>
              <w:pStyle w:val="Tabletext"/>
            </w:pPr>
            <w:r w:rsidRPr="00437306">
              <w:t>Subsection</w:t>
            </w:r>
            <w:r w:rsidR="00437306">
              <w:t> </w:t>
            </w:r>
            <w:r w:rsidRPr="00437306">
              <w:t>252Y(5)</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77</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253M(1), (2) and (3)</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78</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253N(1), (3) and (4)</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79</w:t>
            </w:r>
          </w:p>
        </w:tc>
        <w:tc>
          <w:tcPr>
            <w:tcW w:w="2409" w:type="dxa"/>
            <w:shd w:val="clear" w:color="auto" w:fill="auto"/>
          </w:tcPr>
          <w:p w:rsidR="003A57C5" w:rsidRPr="00437306" w:rsidRDefault="003A57C5" w:rsidP="008770E1">
            <w:pPr>
              <w:pStyle w:val="Tabletext"/>
            </w:pPr>
            <w:r w:rsidRPr="00437306">
              <w:t>Subsection</w:t>
            </w:r>
            <w:r w:rsidR="00437306">
              <w:t> </w:t>
            </w:r>
            <w:r w:rsidRPr="00437306">
              <w:t>254H(4)</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80</w:t>
            </w:r>
          </w:p>
        </w:tc>
        <w:tc>
          <w:tcPr>
            <w:tcW w:w="2409" w:type="dxa"/>
            <w:shd w:val="clear" w:color="auto" w:fill="auto"/>
          </w:tcPr>
          <w:p w:rsidR="003A57C5" w:rsidRPr="00437306" w:rsidRDefault="003A57C5" w:rsidP="008770E1">
            <w:pPr>
              <w:pStyle w:val="Tabletext"/>
            </w:pPr>
            <w:r w:rsidRPr="00437306">
              <w:t>Subsection</w:t>
            </w:r>
            <w:r w:rsidR="00437306">
              <w:t> </w:t>
            </w:r>
            <w:r w:rsidRPr="00437306">
              <w:t>254L(3)</w:t>
            </w:r>
          </w:p>
        </w:tc>
        <w:tc>
          <w:tcPr>
            <w:tcW w:w="3692" w:type="dxa"/>
            <w:shd w:val="clear" w:color="auto" w:fill="auto"/>
          </w:tcPr>
          <w:p w:rsidR="003A57C5" w:rsidRPr="00437306" w:rsidRDefault="003A57C5" w:rsidP="008770E1">
            <w:pPr>
              <w:pStyle w:val="Tabletext"/>
            </w:pPr>
            <w:r w:rsidRPr="00437306">
              <w:t>2,000 penalty units, or imprisonment for 5 years, or both.</w:t>
            </w:r>
          </w:p>
        </w:tc>
      </w:tr>
      <w:tr w:rsidR="003A57C5" w:rsidRPr="00437306" w:rsidTr="00A734F8">
        <w:tc>
          <w:tcPr>
            <w:tcW w:w="993" w:type="dxa"/>
            <w:shd w:val="clear" w:color="auto" w:fill="auto"/>
          </w:tcPr>
          <w:p w:rsidR="003A57C5" w:rsidRPr="00437306" w:rsidRDefault="003A57C5" w:rsidP="008770E1">
            <w:pPr>
              <w:pStyle w:val="Tabletext"/>
            </w:pPr>
            <w:r w:rsidRPr="00437306">
              <w:t>81</w:t>
            </w:r>
          </w:p>
        </w:tc>
        <w:tc>
          <w:tcPr>
            <w:tcW w:w="2409" w:type="dxa"/>
            <w:shd w:val="clear" w:color="auto" w:fill="auto"/>
          </w:tcPr>
          <w:p w:rsidR="003A57C5" w:rsidRPr="00437306" w:rsidRDefault="003A57C5" w:rsidP="008770E1">
            <w:pPr>
              <w:pStyle w:val="Tabletext"/>
            </w:pPr>
            <w:r w:rsidRPr="00437306">
              <w:t>Subsection</w:t>
            </w:r>
            <w:r w:rsidR="00437306">
              <w:t> </w:t>
            </w:r>
            <w:r w:rsidRPr="00437306">
              <w:t>254N(2)</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82</w:t>
            </w:r>
          </w:p>
        </w:tc>
        <w:tc>
          <w:tcPr>
            <w:tcW w:w="2409" w:type="dxa"/>
            <w:shd w:val="clear" w:color="auto" w:fill="auto"/>
          </w:tcPr>
          <w:p w:rsidR="003A57C5" w:rsidRPr="00437306" w:rsidRDefault="003A57C5" w:rsidP="008770E1">
            <w:pPr>
              <w:pStyle w:val="Tabletext"/>
            </w:pPr>
            <w:r w:rsidRPr="00437306">
              <w:t>Subsection</w:t>
            </w:r>
            <w:r w:rsidR="00437306">
              <w:t> </w:t>
            </w:r>
            <w:r w:rsidRPr="00437306">
              <w:t>254Q(13)</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82A</w:t>
            </w:r>
          </w:p>
        </w:tc>
        <w:tc>
          <w:tcPr>
            <w:tcW w:w="2409" w:type="dxa"/>
            <w:shd w:val="clear" w:color="auto" w:fill="auto"/>
          </w:tcPr>
          <w:p w:rsidR="003A57C5" w:rsidRPr="00437306" w:rsidRDefault="003A57C5" w:rsidP="008770E1">
            <w:pPr>
              <w:pStyle w:val="Tabletext"/>
            </w:pPr>
            <w:r w:rsidRPr="00437306">
              <w:t>Section</w:t>
            </w:r>
            <w:r w:rsidR="00437306">
              <w:t> </w:t>
            </w:r>
            <w:r w:rsidRPr="00437306">
              <w:t>254SA</w:t>
            </w:r>
          </w:p>
        </w:tc>
        <w:tc>
          <w:tcPr>
            <w:tcW w:w="3692" w:type="dxa"/>
            <w:shd w:val="clear" w:color="auto" w:fill="auto"/>
          </w:tcPr>
          <w:p w:rsidR="003A57C5" w:rsidRPr="00437306" w:rsidRDefault="003A57C5" w:rsidP="008770E1">
            <w:pPr>
              <w:pStyle w:val="Tabletext"/>
            </w:pPr>
            <w:r w:rsidRPr="00437306">
              <w:t>100 penalty units or imprisonment for 2 years, or both.</w:t>
            </w:r>
          </w:p>
        </w:tc>
      </w:tr>
      <w:tr w:rsidR="003A57C5" w:rsidRPr="00437306" w:rsidTr="00A734F8">
        <w:tc>
          <w:tcPr>
            <w:tcW w:w="993" w:type="dxa"/>
            <w:shd w:val="clear" w:color="auto" w:fill="auto"/>
          </w:tcPr>
          <w:p w:rsidR="003A57C5" w:rsidRPr="00437306" w:rsidRDefault="003A57C5" w:rsidP="008770E1">
            <w:pPr>
              <w:pStyle w:val="Tabletext"/>
            </w:pPr>
            <w:r w:rsidRPr="00437306">
              <w:t>83</w:t>
            </w:r>
          </w:p>
        </w:tc>
        <w:tc>
          <w:tcPr>
            <w:tcW w:w="2409" w:type="dxa"/>
            <w:shd w:val="clear" w:color="auto" w:fill="auto"/>
          </w:tcPr>
          <w:p w:rsidR="003A57C5" w:rsidRPr="00437306" w:rsidRDefault="003A57C5" w:rsidP="008770E1">
            <w:pPr>
              <w:pStyle w:val="Tabletext"/>
            </w:pPr>
            <w:r w:rsidRPr="00437306">
              <w:t>Section</w:t>
            </w:r>
            <w:r w:rsidR="00437306">
              <w:t> </w:t>
            </w:r>
            <w:r w:rsidRPr="00437306">
              <w:t>254T</w:t>
            </w:r>
          </w:p>
        </w:tc>
        <w:tc>
          <w:tcPr>
            <w:tcW w:w="3692" w:type="dxa"/>
            <w:shd w:val="clear" w:color="auto" w:fill="auto"/>
          </w:tcPr>
          <w:p w:rsidR="003A57C5" w:rsidRPr="00437306" w:rsidRDefault="003A57C5" w:rsidP="008770E1">
            <w:pPr>
              <w:pStyle w:val="Tabletext"/>
            </w:pPr>
            <w:r w:rsidRPr="00437306">
              <w:t>100 penalty units or imprisonment for 2 years, or both.</w:t>
            </w:r>
          </w:p>
        </w:tc>
      </w:tr>
      <w:tr w:rsidR="003A57C5" w:rsidRPr="00437306" w:rsidTr="00A734F8">
        <w:tc>
          <w:tcPr>
            <w:tcW w:w="993" w:type="dxa"/>
            <w:shd w:val="clear" w:color="auto" w:fill="auto"/>
          </w:tcPr>
          <w:p w:rsidR="003A57C5" w:rsidRPr="00437306" w:rsidRDefault="003A57C5" w:rsidP="008770E1">
            <w:pPr>
              <w:pStyle w:val="Tabletext"/>
            </w:pPr>
            <w:r w:rsidRPr="00437306">
              <w:t>84</w:t>
            </w:r>
          </w:p>
        </w:tc>
        <w:tc>
          <w:tcPr>
            <w:tcW w:w="2409" w:type="dxa"/>
            <w:shd w:val="clear" w:color="auto" w:fill="auto"/>
          </w:tcPr>
          <w:p w:rsidR="003A57C5" w:rsidRPr="00437306" w:rsidRDefault="003A57C5" w:rsidP="008770E1">
            <w:pPr>
              <w:pStyle w:val="Tabletext"/>
            </w:pPr>
            <w:r w:rsidRPr="00437306">
              <w:t>Subsections</w:t>
            </w:r>
            <w:r w:rsidR="00437306">
              <w:t> </w:t>
            </w:r>
            <w:r w:rsidRPr="00437306">
              <w:t>254X(1) and (2)</w:t>
            </w:r>
          </w:p>
        </w:tc>
        <w:tc>
          <w:tcPr>
            <w:tcW w:w="3692" w:type="dxa"/>
            <w:shd w:val="clear" w:color="auto" w:fill="auto"/>
          </w:tcPr>
          <w:p w:rsidR="003A57C5" w:rsidRPr="00437306" w:rsidRDefault="003A57C5" w:rsidP="008770E1">
            <w:pPr>
              <w:pStyle w:val="Tabletext"/>
            </w:pPr>
            <w:r w:rsidRPr="00437306">
              <w:t>60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85</w:t>
            </w:r>
          </w:p>
        </w:tc>
        <w:tc>
          <w:tcPr>
            <w:tcW w:w="2409" w:type="dxa"/>
            <w:shd w:val="clear" w:color="auto" w:fill="auto"/>
          </w:tcPr>
          <w:p w:rsidR="003A57C5" w:rsidRPr="00437306" w:rsidRDefault="003A57C5" w:rsidP="008770E1">
            <w:pPr>
              <w:pStyle w:val="Tabletext"/>
            </w:pPr>
            <w:r w:rsidRPr="00437306">
              <w:t>Section</w:t>
            </w:r>
            <w:r w:rsidR="00437306">
              <w:t> </w:t>
            </w:r>
            <w:r w:rsidRPr="00437306">
              <w:t>254Y</w:t>
            </w:r>
          </w:p>
        </w:tc>
        <w:tc>
          <w:tcPr>
            <w:tcW w:w="3692" w:type="dxa"/>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86</w:t>
            </w:r>
          </w:p>
        </w:tc>
        <w:tc>
          <w:tcPr>
            <w:tcW w:w="2409" w:type="dxa"/>
            <w:shd w:val="clear" w:color="auto" w:fill="auto"/>
          </w:tcPr>
          <w:p w:rsidR="003A57C5" w:rsidRPr="00437306" w:rsidRDefault="003A57C5" w:rsidP="008770E1">
            <w:pPr>
              <w:pStyle w:val="Tabletext"/>
            </w:pPr>
            <w:r w:rsidRPr="00437306">
              <w:t>Subsection</w:t>
            </w:r>
            <w:r w:rsidR="00437306">
              <w:t> </w:t>
            </w:r>
            <w:r w:rsidRPr="00437306">
              <w:t>256D(4)</w:t>
            </w:r>
          </w:p>
        </w:tc>
        <w:tc>
          <w:tcPr>
            <w:tcW w:w="3692" w:type="dxa"/>
            <w:shd w:val="clear" w:color="auto" w:fill="auto"/>
          </w:tcPr>
          <w:p w:rsidR="003A57C5" w:rsidRPr="00437306" w:rsidRDefault="003A57C5" w:rsidP="008770E1">
            <w:pPr>
              <w:pStyle w:val="Tabletext"/>
            </w:pPr>
            <w:r w:rsidRPr="00437306">
              <w:t>2,000 penalty units, or imprisonment for 5 years,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87</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259B(6)</w:t>
            </w:r>
          </w:p>
        </w:tc>
        <w:tc>
          <w:tcPr>
            <w:tcW w:w="3692" w:type="dxa"/>
            <w:tcBorders>
              <w:bottom w:val="single" w:sz="4" w:space="0" w:color="auto"/>
            </w:tcBorders>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88</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259D(4)</w:t>
            </w:r>
          </w:p>
        </w:tc>
        <w:tc>
          <w:tcPr>
            <w:tcW w:w="3692" w:type="dxa"/>
            <w:tcBorders>
              <w:bottom w:val="single" w:sz="4" w:space="0" w:color="auto"/>
            </w:tcBorders>
            <w:shd w:val="clear" w:color="auto" w:fill="auto"/>
          </w:tcPr>
          <w:p w:rsidR="003A57C5" w:rsidRPr="00437306" w:rsidRDefault="003A57C5" w:rsidP="008770E1">
            <w:pPr>
              <w:pStyle w:val="Tabletext"/>
            </w:pPr>
            <w:r w:rsidRPr="00437306">
              <w:t>5 penalty units.</w:t>
            </w:r>
          </w:p>
        </w:tc>
      </w:tr>
      <w:tr w:rsidR="003A57C5" w:rsidRPr="00437306" w:rsidTr="00A734F8">
        <w:tc>
          <w:tcPr>
            <w:tcW w:w="993" w:type="dxa"/>
            <w:tcBorders>
              <w:top w:val="single" w:sz="4" w:space="0" w:color="auto"/>
            </w:tcBorders>
            <w:shd w:val="clear" w:color="auto" w:fill="auto"/>
          </w:tcPr>
          <w:p w:rsidR="003A57C5" w:rsidRPr="00437306" w:rsidRDefault="003A57C5" w:rsidP="008770E1">
            <w:pPr>
              <w:pStyle w:val="Tabletext"/>
            </w:pPr>
            <w:r w:rsidRPr="00437306">
              <w:t>89</w:t>
            </w:r>
          </w:p>
        </w:tc>
        <w:tc>
          <w:tcPr>
            <w:tcW w:w="2409" w:type="dxa"/>
            <w:tcBorders>
              <w:top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259F(3)</w:t>
            </w:r>
          </w:p>
        </w:tc>
        <w:tc>
          <w:tcPr>
            <w:tcW w:w="3692" w:type="dxa"/>
            <w:tcBorders>
              <w:top w:val="single" w:sz="4" w:space="0" w:color="auto"/>
            </w:tcBorders>
            <w:shd w:val="clear" w:color="auto" w:fill="auto"/>
          </w:tcPr>
          <w:p w:rsidR="003A57C5" w:rsidRPr="00437306" w:rsidRDefault="003A57C5" w:rsidP="008770E1">
            <w:pPr>
              <w:pStyle w:val="Tabletext"/>
            </w:pPr>
            <w:r w:rsidRPr="00437306">
              <w:t>2,000 penalty units, or imprisonment for 5 years, or both.</w:t>
            </w:r>
          </w:p>
        </w:tc>
      </w:tr>
      <w:tr w:rsidR="003A57C5" w:rsidRPr="00437306" w:rsidTr="00A734F8">
        <w:tc>
          <w:tcPr>
            <w:tcW w:w="993" w:type="dxa"/>
            <w:shd w:val="clear" w:color="auto" w:fill="auto"/>
          </w:tcPr>
          <w:p w:rsidR="003A57C5" w:rsidRPr="00437306" w:rsidRDefault="003A57C5" w:rsidP="008770E1">
            <w:pPr>
              <w:pStyle w:val="Tabletext"/>
            </w:pPr>
            <w:r w:rsidRPr="00437306">
              <w:t>90</w:t>
            </w:r>
          </w:p>
        </w:tc>
        <w:tc>
          <w:tcPr>
            <w:tcW w:w="2409" w:type="dxa"/>
            <w:shd w:val="clear" w:color="auto" w:fill="auto"/>
          </w:tcPr>
          <w:p w:rsidR="003A57C5" w:rsidRPr="00437306" w:rsidRDefault="003A57C5" w:rsidP="008770E1">
            <w:pPr>
              <w:pStyle w:val="Tabletext"/>
            </w:pPr>
            <w:r w:rsidRPr="00437306">
              <w:t>Subsection</w:t>
            </w:r>
            <w:r w:rsidR="00437306">
              <w:t> </w:t>
            </w:r>
            <w:r w:rsidRPr="00437306">
              <w:t>260D(3)</w:t>
            </w:r>
          </w:p>
        </w:tc>
        <w:tc>
          <w:tcPr>
            <w:tcW w:w="3692" w:type="dxa"/>
            <w:shd w:val="clear" w:color="auto" w:fill="auto"/>
          </w:tcPr>
          <w:p w:rsidR="003A57C5" w:rsidRPr="00437306" w:rsidRDefault="003A57C5" w:rsidP="008770E1">
            <w:pPr>
              <w:pStyle w:val="Tabletext"/>
            </w:pPr>
            <w:r w:rsidRPr="00437306">
              <w:t>2,000 penalty units, or imprisonment for 5 years, or both.</w:t>
            </w:r>
          </w:p>
        </w:tc>
      </w:tr>
      <w:tr w:rsidR="003A57C5" w:rsidRPr="00437306" w:rsidTr="00A734F8">
        <w:tc>
          <w:tcPr>
            <w:tcW w:w="993" w:type="dxa"/>
            <w:shd w:val="clear" w:color="auto" w:fill="auto"/>
          </w:tcPr>
          <w:p w:rsidR="003A57C5" w:rsidRPr="00437306" w:rsidRDefault="003A57C5" w:rsidP="008770E1">
            <w:pPr>
              <w:pStyle w:val="Tabletext"/>
            </w:pPr>
            <w:r w:rsidRPr="00437306">
              <w:t>91</w:t>
            </w:r>
          </w:p>
        </w:tc>
        <w:tc>
          <w:tcPr>
            <w:tcW w:w="2409" w:type="dxa"/>
            <w:shd w:val="clear" w:color="auto" w:fill="auto"/>
          </w:tcPr>
          <w:p w:rsidR="003A57C5" w:rsidRPr="00437306" w:rsidRDefault="003A57C5" w:rsidP="008770E1">
            <w:pPr>
              <w:pStyle w:val="Tabletext"/>
            </w:pPr>
            <w:r w:rsidRPr="00437306">
              <w:t>Subsection</w:t>
            </w:r>
            <w:r w:rsidR="00437306">
              <w:t> </w:t>
            </w:r>
            <w:r w:rsidRPr="00437306">
              <w:t>283AA(1)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92</w:t>
            </w:r>
          </w:p>
        </w:tc>
        <w:tc>
          <w:tcPr>
            <w:tcW w:w="2409" w:type="dxa"/>
            <w:shd w:val="clear" w:color="auto" w:fill="auto"/>
          </w:tcPr>
          <w:p w:rsidR="003A57C5" w:rsidRPr="00437306" w:rsidRDefault="003A57C5" w:rsidP="008770E1">
            <w:pPr>
              <w:pStyle w:val="Tabletext"/>
            </w:pPr>
            <w:r w:rsidRPr="00437306">
              <w:t>Subsection</w:t>
            </w:r>
            <w:r w:rsidR="00437306">
              <w:t> </w:t>
            </w:r>
            <w:r w:rsidRPr="00437306">
              <w:t>283AA(3)</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93</w:t>
            </w:r>
          </w:p>
        </w:tc>
        <w:tc>
          <w:tcPr>
            <w:tcW w:w="2409" w:type="dxa"/>
            <w:shd w:val="clear" w:color="auto" w:fill="auto"/>
          </w:tcPr>
          <w:p w:rsidR="003A57C5" w:rsidRPr="00437306" w:rsidRDefault="003A57C5" w:rsidP="008770E1">
            <w:pPr>
              <w:pStyle w:val="Tabletext"/>
            </w:pPr>
            <w:r w:rsidRPr="00437306">
              <w:t>Section</w:t>
            </w:r>
            <w:r w:rsidR="00437306">
              <w:t> </w:t>
            </w:r>
            <w:r w:rsidRPr="00437306">
              <w:t>283AB</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94</w:t>
            </w:r>
          </w:p>
        </w:tc>
        <w:tc>
          <w:tcPr>
            <w:tcW w:w="2409" w:type="dxa"/>
            <w:shd w:val="clear" w:color="auto" w:fill="auto"/>
          </w:tcPr>
          <w:p w:rsidR="003A57C5" w:rsidRPr="00437306" w:rsidRDefault="003A57C5" w:rsidP="008770E1">
            <w:pPr>
              <w:pStyle w:val="Tabletext"/>
            </w:pPr>
            <w:r w:rsidRPr="00437306">
              <w:t>Subsection</w:t>
            </w:r>
            <w:r w:rsidR="00437306">
              <w:t> </w:t>
            </w:r>
            <w:r w:rsidRPr="00437306">
              <w:t>283AC(1)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95</w:t>
            </w:r>
          </w:p>
        </w:tc>
        <w:tc>
          <w:tcPr>
            <w:tcW w:w="2409" w:type="dxa"/>
            <w:shd w:val="clear" w:color="auto" w:fill="auto"/>
          </w:tcPr>
          <w:p w:rsidR="003A57C5" w:rsidRPr="00437306" w:rsidRDefault="003A57C5" w:rsidP="008770E1">
            <w:pPr>
              <w:pStyle w:val="Tabletext"/>
            </w:pPr>
            <w:r w:rsidRPr="00437306">
              <w:t>Subsection</w:t>
            </w:r>
            <w:r w:rsidR="00437306">
              <w:t> </w:t>
            </w:r>
            <w:r w:rsidRPr="00437306">
              <w:t>283AC(2)</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96</w:t>
            </w:r>
          </w:p>
        </w:tc>
        <w:tc>
          <w:tcPr>
            <w:tcW w:w="2409" w:type="dxa"/>
            <w:shd w:val="clear" w:color="auto" w:fill="auto"/>
          </w:tcPr>
          <w:p w:rsidR="003A57C5" w:rsidRPr="00437306" w:rsidRDefault="003A57C5" w:rsidP="008770E1">
            <w:pPr>
              <w:pStyle w:val="Tabletext"/>
            </w:pPr>
            <w:r w:rsidRPr="00437306">
              <w:t>Subsection</w:t>
            </w:r>
            <w:r w:rsidR="00437306">
              <w:t> </w:t>
            </w:r>
            <w:r w:rsidRPr="00437306">
              <w:t>283BH(1)</w:t>
            </w:r>
          </w:p>
        </w:tc>
        <w:tc>
          <w:tcPr>
            <w:tcW w:w="3692" w:type="dxa"/>
            <w:shd w:val="clear" w:color="auto" w:fill="auto"/>
          </w:tcPr>
          <w:p w:rsidR="003A57C5" w:rsidRPr="00437306" w:rsidRDefault="003A57C5" w:rsidP="008770E1">
            <w:pPr>
              <w:pStyle w:val="Tabletext"/>
            </w:pPr>
            <w:r w:rsidRPr="00437306">
              <w:t>200 penalty units or imprisonment for 5 years, or both.</w:t>
            </w:r>
          </w:p>
        </w:tc>
      </w:tr>
      <w:tr w:rsidR="003A57C5" w:rsidRPr="00437306" w:rsidTr="00A734F8">
        <w:tc>
          <w:tcPr>
            <w:tcW w:w="993" w:type="dxa"/>
            <w:shd w:val="clear" w:color="auto" w:fill="auto"/>
          </w:tcPr>
          <w:p w:rsidR="003A57C5" w:rsidRPr="00437306" w:rsidRDefault="003A57C5" w:rsidP="008770E1">
            <w:pPr>
              <w:pStyle w:val="Tabletext"/>
            </w:pPr>
            <w:r w:rsidRPr="00437306">
              <w:t>97</w:t>
            </w:r>
          </w:p>
        </w:tc>
        <w:tc>
          <w:tcPr>
            <w:tcW w:w="2409" w:type="dxa"/>
            <w:shd w:val="clear" w:color="auto" w:fill="auto"/>
          </w:tcPr>
          <w:p w:rsidR="003A57C5" w:rsidRPr="00437306" w:rsidRDefault="003A57C5" w:rsidP="008770E1">
            <w:pPr>
              <w:pStyle w:val="Tabletext"/>
            </w:pPr>
            <w:r w:rsidRPr="00437306">
              <w:t>Section</w:t>
            </w:r>
            <w:r w:rsidR="00437306">
              <w:t> </w:t>
            </w:r>
            <w:r w:rsidRPr="00437306">
              <w:t>283BI</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98</w:t>
            </w:r>
          </w:p>
        </w:tc>
        <w:tc>
          <w:tcPr>
            <w:tcW w:w="2409" w:type="dxa"/>
            <w:shd w:val="clear" w:color="auto" w:fill="auto"/>
          </w:tcPr>
          <w:p w:rsidR="003A57C5" w:rsidRPr="00437306" w:rsidRDefault="003A57C5" w:rsidP="008770E1">
            <w:pPr>
              <w:pStyle w:val="Tabletext"/>
            </w:pPr>
            <w:r w:rsidRPr="00437306">
              <w:t>Section</w:t>
            </w:r>
            <w:r w:rsidR="00437306">
              <w:t> </w:t>
            </w:r>
            <w:r w:rsidRPr="00437306">
              <w:t>283CE</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99</w:t>
            </w:r>
          </w:p>
        </w:tc>
        <w:tc>
          <w:tcPr>
            <w:tcW w:w="2409" w:type="dxa"/>
            <w:shd w:val="clear" w:color="auto" w:fill="auto"/>
          </w:tcPr>
          <w:p w:rsidR="003A57C5" w:rsidRPr="00437306" w:rsidRDefault="003A57C5" w:rsidP="008770E1">
            <w:pPr>
              <w:pStyle w:val="Tabletext"/>
            </w:pPr>
            <w:r w:rsidRPr="00437306">
              <w:t>Subsections</w:t>
            </w:r>
            <w:r w:rsidR="00437306">
              <w:t> </w:t>
            </w:r>
            <w:r w:rsidRPr="00437306">
              <w:t>286(1) and (2)</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100</w:t>
            </w:r>
          </w:p>
        </w:tc>
        <w:tc>
          <w:tcPr>
            <w:tcW w:w="2409" w:type="dxa"/>
            <w:shd w:val="clear" w:color="auto" w:fill="auto"/>
          </w:tcPr>
          <w:p w:rsidR="003A57C5" w:rsidRPr="00437306" w:rsidRDefault="003A57C5" w:rsidP="008770E1">
            <w:pPr>
              <w:pStyle w:val="Tabletext"/>
            </w:pPr>
            <w:r w:rsidRPr="00437306">
              <w:t>Section</w:t>
            </w:r>
            <w:r w:rsidR="00437306">
              <w:t> </w:t>
            </w:r>
            <w:r w:rsidRPr="00437306">
              <w:t>287</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101</w:t>
            </w:r>
          </w:p>
        </w:tc>
        <w:tc>
          <w:tcPr>
            <w:tcW w:w="2409" w:type="dxa"/>
            <w:shd w:val="clear" w:color="auto" w:fill="auto"/>
          </w:tcPr>
          <w:p w:rsidR="003A57C5" w:rsidRPr="00437306" w:rsidRDefault="003A57C5" w:rsidP="008770E1">
            <w:pPr>
              <w:pStyle w:val="Tabletext"/>
            </w:pPr>
            <w:r w:rsidRPr="00437306">
              <w:t>Section</w:t>
            </w:r>
            <w:r w:rsidR="00437306">
              <w:t> </w:t>
            </w:r>
            <w:r w:rsidRPr="00437306">
              <w:t>288</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102</w:t>
            </w:r>
          </w:p>
        </w:tc>
        <w:tc>
          <w:tcPr>
            <w:tcW w:w="2409" w:type="dxa"/>
            <w:shd w:val="clear" w:color="auto" w:fill="auto"/>
          </w:tcPr>
          <w:p w:rsidR="003A57C5" w:rsidRPr="00437306" w:rsidRDefault="003A57C5" w:rsidP="008770E1">
            <w:pPr>
              <w:pStyle w:val="Tabletext"/>
            </w:pPr>
            <w:r w:rsidRPr="00437306">
              <w:t>Subsection</w:t>
            </w:r>
            <w:r w:rsidR="00437306">
              <w:t> </w:t>
            </w:r>
            <w:r w:rsidRPr="00437306">
              <w:t>289(2)</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E368BE">
        <w:trPr>
          <w:cantSplit/>
        </w:trPr>
        <w:tc>
          <w:tcPr>
            <w:tcW w:w="993" w:type="dxa"/>
            <w:shd w:val="clear" w:color="auto" w:fill="auto"/>
          </w:tcPr>
          <w:p w:rsidR="003A57C5" w:rsidRPr="00437306" w:rsidRDefault="003A57C5" w:rsidP="008770E1">
            <w:pPr>
              <w:pStyle w:val="Tabletext"/>
            </w:pPr>
            <w:r w:rsidRPr="00437306">
              <w:t>103</w:t>
            </w:r>
          </w:p>
        </w:tc>
        <w:tc>
          <w:tcPr>
            <w:tcW w:w="2409" w:type="dxa"/>
            <w:shd w:val="clear" w:color="auto" w:fill="auto"/>
          </w:tcPr>
          <w:p w:rsidR="003A57C5" w:rsidRPr="00437306" w:rsidRDefault="003A57C5" w:rsidP="008770E1">
            <w:pPr>
              <w:pStyle w:val="Tabletext"/>
            </w:pPr>
            <w:r w:rsidRPr="00437306">
              <w:t>Section</w:t>
            </w:r>
            <w:r w:rsidR="00437306">
              <w:t> </w:t>
            </w:r>
            <w:r w:rsidRPr="00437306">
              <w:t>294</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103AA</w:t>
            </w:r>
          </w:p>
        </w:tc>
        <w:tc>
          <w:tcPr>
            <w:tcW w:w="2409" w:type="dxa"/>
            <w:shd w:val="clear" w:color="auto" w:fill="auto"/>
          </w:tcPr>
          <w:p w:rsidR="003A57C5" w:rsidRPr="00437306" w:rsidRDefault="003A57C5" w:rsidP="008770E1">
            <w:pPr>
              <w:pStyle w:val="Tabletext"/>
            </w:pPr>
            <w:r w:rsidRPr="00437306">
              <w:t>Section</w:t>
            </w:r>
            <w:r w:rsidR="00437306">
              <w:t> </w:t>
            </w:r>
            <w:r w:rsidRPr="00437306">
              <w:t>294B</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103A</w:t>
            </w:r>
          </w:p>
        </w:tc>
        <w:tc>
          <w:tcPr>
            <w:tcW w:w="2409" w:type="dxa"/>
            <w:shd w:val="clear" w:color="auto" w:fill="auto"/>
          </w:tcPr>
          <w:p w:rsidR="003A57C5" w:rsidRPr="00437306" w:rsidRDefault="003A57C5" w:rsidP="008770E1">
            <w:pPr>
              <w:pStyle w:val="Tabletext"/>
            </w:pPr>
            <w:r w:rsidRPr="00437306">
              <w:t>Subsections</w:t>
            </w:r>
            <w:r w:rsidR="00437306">
              <w:t> </w:t>
            </w:r>
            <w:r w:rsidRPr="00437306">
              <w:t>307C(1) and (2)</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103B</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Subsections</w:t>
            </w:r>
            <w:r w:rsidR="00437306">
              <w:t> </w:t>
            </w:r>
            <w:r w:rsidRPr="00437306">
              <w:t>307A(1) and (2)</w:t>
            </w:r>
          </w:p>
        </w:tc>
        <w:tc>
          <w:tcPr>
            <w:tcW w:w="3692" w:type="dxa"/>
            <w:tcBorders>
              <w:bottom w:val="single" w:sz="4" w:space="0" w:color="auto"/>
            </w:tcBorders>
            <w:shd w:val="clear" w:color="auto" w:fill="auto"/>
          </w:tcPr>
          <w:p w:rsidR="003A57C5" w:rsidRPr="00437306" w:rsidRDefault="003A57C5" w:rsidP="008770E1">
            <w:pPr>
              <w:pStyle w:val="Tabletext"/>
            </w:pPr>
            <w:r w:rsidRPr="00437306">
              <w:t>50 penalty units.</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103C</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307B(1)</w:t>
            </w:r>
          </w:p>
        </w:tc>
        <w:tc>
          <w:tcPr>
            <w:tcW w:w="3692" w:type="dxa"/>
            <w:tcBorders>
              <w:bottom w:val="single" w:sz="4" w:space="0" w:color="auto"/>
            </w:tcBorders>
            <w:shd w:val="clear" w:color="auto" w:fill="auto"/>
          </w:tcPr>
          <w:p w:rsidR="003A57C5" w:rsidRPr="00437306" w:rsidRDefault="003A57C5" w:rsidP="008770E1">
            <w:pPr>
              <w:pStyle w:val="Tabletext"/>
            </w:pPr>
            <w:r w:rsidRPr="00437306">
              <w:t>50 penalty units.</w:t>
            </w:r>
          </w:p>
        </w:tc>
      </w:tr>
      <w:tr w:rsidR="003A57C5" w:rsidRPr="00437306" w:rsidTr="00A734F8">
        <w:tc>
          <w:tcPr>
            <w:tcW w:w="993" w:type="dxa"/>
            <w:tcBorders>
              <w:top w:val="single" w:sz="4" w:space="0" w:color="auto"/>
            </w:tcBorders>
            <w:shd w:val="clear" w:color="auto" w:fill="auto"/>
          </w:tcPr>
          <w:p w:rsidR="003A57C5" w:rsidRPr="00437306" w:rsidRDefault="003A57C5" w:rsidP="008770E1">
            <w:pPr>
              <w:pStyle w:val="Tabletext"/>
            </w:pPr>
            <w:r w:rsidRPr="00437306">
              <w:t>103D</w:t>
            </w:r>
          </w:p>
        </w:tc>
        <w:tc>
          <w:tcPr>
            <w:tcW w:w="2409" w:type="dxa"/>
            <w:tcBorders>
              <w:top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307B(3)</w:t>
            </w:r>
          </w:p>
        </w:tc>
        <w:tc>
          <w:tcPr>
            <w:tcW w:w="3692" w:type="dxa"/>
            <w:tcBorders>
              <w:top w:val="single" w:sz="4" w:space="0" w:color="auto"/>
            </w:tcBorders>
            <w:shd w:val="clear" w:color="auto" w:fill="auto"/>
          </w:tcPr>
          <w:p w:rsidR="003A57C5" w:rsidRPr="00437306" w:rsidRDefault="003A57C5" w:rsidP="008770E1">
            <w:pPr>
              <w:pStyle w:val="Tabletext"/>
            </w:pPr>
            <w:r w:rsidRPr="00437306">
              <w:t>50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104</w:t>
            </w:r>
          </w:p>
        </w:tc>
        <w:tc>
          <w:tcPr>
            <w:tcW w:w="2409" w:type="dxa"/>
            <w:shd w:val="clear" w:color="auto" w:fill="auto"/>
          </w:tcPr>
          <w:p w:rsidR="003A57C5" w:rsidRPr="00437306" w:rsidRDefault="003A57C5" w:rsidP="008770E1">
            <w:pPr>
              <w:pStyle w:val="Tabletext"/>
            </w:pPr>
            <w:r w:rsidRPr="00437306">
              <w:t>Subsections</w:t>
            </w:r>
            <w:r w:rsidR="00437306">
              <w:t> </w:t>
            </w:r>
            <w:r w:rsidRPr="00437306">
              <w:t>308(1), (2), (3), (3AA), (3AB), (3A), (3C) and (4)</w:t>
            </w:r>
          </w:p>
        </w:tc>
        <w:tc>
          <w:tcPr>
            <w:tcW w:w="3692" w:type="dxa"/>
            <w:shd w:val="clear" w:color="auto" w:fill="auto"/>
          </w:tcPr>
          <w:p w:rsidR="003A57C5" w:rsidRPr="00437306" w:rsidRDefault="003A57C5" w:rsidP="008770E1">
            <w:pPr>
              <w:pStyle w:val="Tabletext"/>
            </w:pPr>
            <w:r w:rsidRPr="00437306">
              <w:t>50 penalty units.</w:t>
            </w:r>
          </w:p>
        </w:tc>
      </w:tr>
      <w:tr w:rsidR="003A57C5" w:rsidRPr="00437306" w:rsidTr="00A734F8">
        <w:tc>
          <w:tcPr>
            <w:tcW w:w="993" w:type="dxa"/>
            <w:shd w:val="clear" w:color="auto" w:fill="auto"/>
          </w:tcPr>
          <w:p w:rsidR="003A57C5" w:rsidRPr="00437306" w:rsidDel="0053646D" w:rsidRDefault="003A57C5" w:rsidP="008770E1">
            <w:pPr>
              <w:pStyle w:val="Tabletext"/>
            </w:pPr>
            <w:r w:rsidRPr="00437306">
              <w:t>104A</w:t>
            </w:r>
          </w:p>
        </w:tc>
        <w:tc>
          <w:tcPr>
            <w:tcW w:w="2409" w:type="dxa"/>
            <w:shd w:val="clear" w:color="auto" w:fill="auto"/>
          </w:tcPr>
          <w:p w:rsidR="003A57C5" w:rsidRPr="00437306" w:rsidDel="0053646D" w:rsidRDefault="003A57C5" w:rsidP="008770E1">
            <w:pPr>
              <w:pStyle w:val="Tabletext"/>
            </w:pPr>
            <w:r w:rsidRPr="00437306">
              <w:t>Subsections</w:t>
            </w:r>
            <w:r w:rsidR="00437306">
              <w:t> </w:t>
            </w:r>
            <w:r w:rsidRPr="00437306">
              <w:t>309(1), (2), (3), (4), (5), (5A) and (6)</w:t>
            </w:r>
          </w:p>
        </w:tc>
        <w:tc>
          <w:tcPr>
            <w:tcW w:w="3692" w:type="dxa"/>
            <w:shd w:val="clear" w:color="auto" w:fill="auto"/>
          </w:tcPr>
          <w:p w:rsidR="003A57C5" w:rsidRPr="00437306" w:rsidDel="0053646D" w:rsidRDefault="003A57C5" w:rsidP="008770E1">
            <w:pPr>
              <w:pStyle w:val="Tabletext"/>
            </w:pPr>
            <w:r w:rsidRPr="00437306">
              <w:t>50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105</w:t>
            </w:r>
          </w:p>
        </w:tc>
        <w:tc>
          <w:tcPr>
            <w:tcW w:w="2409" w:type="dxa"/>
            <w:shd w:val="clear" w:color="auto" w:fill="auto"/>
          </w:tcPr>
          <w:p w:rsidR="003A57C5" w:rsidRPr="00437306" w:rsidRDefault="003A57C5" w:rsidP="008770E1">
            <w:pPr>
              <w:pStyle w:val="Tabletext"/>
            </w:pPr>
            <w:r w:rsidRPr="00437306">
              <w:t>Subsection</w:t>
            </w:r>
            <w:r w:rsidR="00437306">
              <w:t> </w:t>
            </w:r>
            <w:r w:rsidRPr="00437306">
              <w:t>311(1), (2) or (3)</w:t>
            </w:r>
          </w:p>
        </w:tc>
        <w:tc>
          <w:tcPr>
            <w:tcW w:w="3692" w:type="dxa"/>
            <w:shd w:val="clear" w:color="auto" w:fill="auto"/>
          </w:tcPr>
          <w:p w:rsidR="003A57C5" w:rsidRPr="00437306" w:rsidRDefault="003A57C5" w:rsidP="008770E1">
            <w:pPr>
              <w:pStyle w:val="Tabletext"/>
            </w:pPr>
            <w:r w:rsidRPr="00437306">
              <w:t>50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106</w:t>
            </w:r>
          </w:p>
        </w:tc>
        <w:tc>
          <w:tcPr>
            <w:tcW w:w="2409" w:type="dxa"/>
            <w:shd w:val="clear" w:color="auto" w:fill="auto"/>
          </w:tcPr>
          <w:p w:rsidR="003A57C5" w:rsidRPr="00437306" w:rsidRDefault="003A57C5" w:rsidP="008770E1">
            <w:pPr>
              <w:pStyle w:val="Tabletext"/>
            </w:pPr>
            <w:r w:rsidRPr="00437306">
              <w:t>Subsection</w:t>
            </w:r>
            <w:r w:rsidR="00437306">
              <w:t> </w:t>
            </w:r>
            <w:r w:rsidRPr="00437306">
              <w:t>312(1)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107</w:t>
            </w:r>
          </w:p>
        </w:tc>
        <w:tc>
          <w:tcPr>
            <w:tcW w:w="2409" w:type="dxa"/>
            <w:shd w:val="clear" w:color="auto" w:fill="auto"/>
          </w:tcPr>
          <w:p w:rsidR="003A57C5" w:rsidRPr="00437306" w:rsidRDefault="003A57C5" w:rsidP="008770E1">
            <w:pPr>
              <w:pStyle w:val="Tabletext"/>
            </w:pPr>
            <w:r w:rsidRPr="00437306">
              <w:t>Section</w:t>
            </w:r>
            <w:r w:rsidR="00437306">
              <w:t> </w:t>
            </w:r>
            <w:r w:rsidRPr="00437306">
              <w:t>313</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108</w:t>
            </w:r>
          </w:p>
        </w:tc>
        <w:tc>
          <w:tcPr>
            <w:tcW w:w="2409" w:type="dxa"/>
            <w:shd w:val="clear" w:color="auto" w:fill="auto"/>
          </w:tcPr>
          <w:p w:rsidR="003A57C5" w:rsidRPr="00437306" w:rsidRDefault="003A57C5" w:rsidP="008770E1">
            <w:pPr>
              <w:pStyle w:val="Tabletext"/>
            </w:pPr>
            <w:r w:rsidRPr="00437306">
              <w:t>Subsection</w:t>
            </w:r>
            <w:r w:rsidR="00437306">
              <w:t> </w:t>
            </w:r>
            <w:r w:rsidRPr="00437306">
              <w:t>314(1) or (1AB)</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C41951" w:rsidRPr="00437306" w:rsidTr="00A734F8">
        <w:tc>
          <w:tcPr>
            <w:tcW w:w="993" w:type="dxa"/>
            <w:shd w:val="clear" w:color="auto" w:fill="auto"/>
          </w:tcPr>
          <w:p w:rsidR="00C41951" w:rsidRPr="00437306" w:rsidRDefault="00C41951" w:rsidP="008770E1">
            <w:pPr>
              <w:pStyle w:val="Tabletext"/>
            </w:pPr>
            <w:r w:rsidRPr="00437306">
              <w:t>108A</w:t>
            </w:r>
          </w:p>
        </w:tc>
        <w:tc>
          <w:tcPr>
            <w:tcW w:w="2409" w:type="dxa"/>
            <w:shd w:val="clear" w:color="auto" w:fill="auto"/>
          </w:tcPr>
          <w:p w:rsidR="00C41951" w:rsidRPr="00437306" w:rsidRDefault="00C41951" w:rsidP="008770E1">
            <w:pPr>
              <w:pStyle w:val="Tabletext"/>
            </w:pPr>
            <w:r w:rsidRPr="00437306">
              <w:t>Subsection</w:t>
            </w:r>
            <w:r w:rsidR="00437306">
              <w:t> </w:t>
            </w:r>
            <w:r w:rsidRPr="00437306">
              <w:t>314A(1), (3) or (7)</w:t>
            </w:r>
          </w:p>
        </w:tc>
        <w:tc>
          <w:tcPr>
            <w:tcW w:w="3692" w:type="dxa"/>
            <w:shd w:val="clear" w:color="auto" w:fill="auto"/>
          </w:tcPr>
          <w:p w:rsidR="00C41951" w:rsidRPr="00437306" w:rsidRDefault="00C41951"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109</w:t>
            </w:r>
          </w:p>
        </w:tc>
        <w:tc>
          <w:tcPr>
            <w:tcW w:w="2409" w:type="dxa"/>
            <w:shd w:val="clear" w:color="auto" w:fill="auto"/>
          </w:tcPr>
          <w:p w:rsidR="003A57C5" w:rsidRPr="00437306" w:rsidRDefault="003A57C5" w:rsidP="008770E1">
            <w:pPr>
              <w:pStyle w:val="Tabletext"/>
            </w:pPr>
            <w:r w:rsidRPr="00437306">
              <w:t>Section</w:t>
            </w:r>
            <w:r w:rsidR="00437306">
              <w:t> </w:t>
            </w:r>
            <w:r w:rsidRPr="00437306">
              <w:t>316</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109A</w:t>
            </w:r>
          </w:p>
        </w:tc>
        <w:tc>
          <w:tcPr>
            <w:tcW w:w="2409" w:type="dxa"/>
            <w:shd w:val="clear" w:color="auto" w:fill="auto"/>
          </w:tcPr>
          <w:p w:rsidR="003A57C5" w:rsidRPr="00437306" w:rsidRDefault="003A57C5" w:rsidP="008770E1">
            <w:pPr>
              <w:pStyle w:val="Tabletext"/>
            </w:pPr>
            <w:r w:rsidRPr="00437306">
              <w:t>Subsections</w:t>
            </w:r>
            <w:r w:rsidR="00437306">
              <w:t> </w:t>
            </w:r>
            <w:r w:rsidRPr="00437306">
              <w:t>316A(3) and (4)</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110</w:t>
            </w:r>
          </w:p>
        </w:tc>
        <w:tc>
          <w:tcPr>
            <w:tcW w:w="2409" w:type="dxa"/>
            <w:shd w:val="clear" w:color="auto" w:fill="auto"/>
          </w:tcPr>
          <w:p w:rsidR="003A57C5" w:rsidRPr="00437306" w:rsidRDefault="003A57C5" w:rsidP="008770E1">
            <w:pPr>
              <w:pStyle w:val="Tabletext"/>
            </w:pPr>
            <w:r w:rsidRPr="00437306">
              <w:t>Subsection</w:t>
            </w:r>
            <w:r w:rsidR="00437306">
              <w:t> </w:t>
            </w:r>
            <w:r w:rsidRPr="00437306">
              <w:t>317(1)</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111</w:t>
            </w:r>
          </w:p>
        </w:tc>
        <w:tc>
          <w:tcPr>
            <w:tcW w:w="2409" w:type="dxa"/>
            <w:shd w:val="clear" w:color="auto" w:fill="auto"/>
          </w:tcPr>
          <w:p w:rsidR="003A57C5" w:rsidRPr="00437306" w:rsidRDefault="003A57C5" w:rsidP="008770E1">
            <w:pPr>
              <w:pStyle w:val="Tabletext"/>
            </w:pPr>
            <w:r w:rsidRPr="00437306">
              <w:t>Subsections</w:t>
            </w:r>
            <w:r w:rsidR="00437306">
              <w:t> </w:t>
            </w:r>
            <w:r w:rsidRPr="00437306">
              <w:t>318(1), (3) and (4)</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E368BE">
        <w:trPr>
          <w:cantSplit/>
        </w:trPr>
        <w:tc>
          <w:tcPr>
            <w:tcW w:w="993" w:type="dxa"/>
            <w:shd w:val="clear" w:color="auto" w:fill="auto"/>
          </w:tcPr>
          <w:p w:rsidR="003A57C5" w:rsidRPr="00437306" w:rsidRDefault="003A57C5" w:rsidP="008770E1">
            <w:pPr>
              <w:pStyle w:val="Tabletext"/>
            </w:pPr>
            <w:r w:rsidRPr="00437306">
              <w:t>112</w:t>
            </w:r>
          </w:p>
        </w:tc>
        <w:tc>
          <w:tcPr>
            <w:tcW w:w="2409" w:type="dxa"/>
            <w:shd w:val="clear" w:color="auto" w:fill="auto"/>
          </w:tcPr>
          <w:p w:rsidR="003A57C5" w:rsidRPr="00437306" w:rsidRDefault="00C41951" w:rsidP="008770E1">
            <w:pPr>
              <w:pStyle w:val="Tabletext"/>
            </w:pPr>
            <w:r w:rsidRPr="00437306">
              <w:t>Subsections</w:t>
            </w:r>
            <w:r w:rsidR="00437306">
              <w:t> </w:t>
            </w:r>
            <w:r w:rsidRPr="00437306">
              <w:t>319(1) and (1AA)</w:t>
            </w:r>
          </w:p>
        </w:tc>
        <w:tc>
          <w:tcPr>
            <w:tcW w:w="3692" w:type="dxa"/>
            <w:shd w:val="clear" w:color="auto" w:fill="auto"/>
          </w:tcPr>
          <w:p w:rsidR="003A57C5" w:rsidRPr="00437306" w:rsidRDefault="003A57C5" w:rsidP="008770E1">
            <w:pPr>
              <w:pStyle w:val="Tabletext"/>
            </w:pPr>
            <w:r w:rsidRPr="00437306">
              <w:t>60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112A</w:t>
            </w:r>
          </w:p>
        </w:tc>
        <w:tc>
          <w:tcPr>
            <w:tcW w:w="2409" w:type="dxa"/>
            <w:shd w:val="clear" w:color="auto" w:fill="auto"/>
          </w:tcPr>
          <w:p w:rsidR="003A57C5" w:rsidRPr="00437306" w:rsidRDefault="003A57C5" w:rsidP="008770E1">
            <w:pPr>
              <w:pStyle w:val="Tabletext"/>
            </w:pPr>
            <w:r w:rsidRPr="00437306">
              <w:t>Section</w:t>
            </w:r>
            <w:r w:rsidR="00437306">
              <w:t> </w:t>
            </w:r>
            <w:r w:rsidRPr="00437306">
              <w:t>320</w:t>
            </w:r>
          </w:p>
        </w:tc>
        <w:tc>
          <w:tcPr>
            <w:tcW w:w="3692" w:type="dxa"/>
            <w:shd w:val="clear" w:color="auto" w:fill="auto"/>
          </w:tcPr>
          <w:p w:rsidR="003A57C5" w:rsidRPr="00437306" w:rsidRDefault="003A57C5" w:rsidP="008770E1">
            <w:pPr>
              <w:pStyle w:val="Tabletext"/>
            </w:pPr>
            <w:r w:rsidRPr="00437306">
              <w:t>60 penalty units or imprisonment for 1 year, or both.</w:t>
            </w:r>
          </w:p>
        </w:tc>
      </w:tr>
      <w:tr w:rsidR="003A57C5" w:rsidRPr="00437306" w:rsidTr="00A734F8">
        <w:tc>
          <w:tcPr>
            <w:tcW w:w="993" w:type="dxa"/>
            <w:shd w:val="clear" w:color="auto" w:fill="auto"/>
          </w:tcPr>
          <w:p w:rsidR="003A57C5" w:rsidRPr="00437306" w:rsidRDefault="003A57C5" w:rsidP="008770E1">
            <w:pPr>
              <w:pStyle w:val="Tabletext"/>
            </w:pPr>
            <w:r w:rsidRPr="00437306">
              <w:t>112B</w:t>
            </w:r>
          </w:p>
        </w:tc>
        <w:tc>
          <w:tcPr>
            <w:tcW w:w="2409" w:type="dxa"/>
            <w:shd w:val="clear" w:color="auto" w:fill="auto"/>
          </w:tcPr>
          <w:p w:rsidR="003A57C5" w:rsidRPr="00437306" w:rsidRDefault="003A57C5" w:rsidP="008770E1">
            <w:pPr>
              <w:pStyle w:val="Tabletext"/>
            </w:pPr>
            <w:r w:rsidRPr="00437306">
              <w:t>Section</w:t>
            </w:r>
            <w:r w:rsidR="00437306">
              <w:t> </w:t>
            </w:r>
            <w:r w:rsidRPr="00437306">
              <w:t>321</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113</w:t>
            </w:r>
          </w:p>
        </w:tc>
        <w:tc>
          <w:tcPr>
            <w:tcW w:w="2409" w:type="dxa"/>
            <w:shd w:val="clear" w:color="auto" w:fill="auto"/>
          </w:tcPr>
          <w:p w:rsidR="003A57C5" w:rsidRPr="00437306" w:rsidRDefault="003A57C5" w:rsidP="008770E1">
            <w:pPr>
              <w:pStyle w:val="Tabletext"/>
            </w:pPr>
            <w:r w:rsidRPr="00437306">
              <w:t>Section</w:t>
            </w:r>
            <w:r w:rsidR="00437306">
              <w:t> </w:t>
            </w:r>
            <w:r w:rsidRPr="00437306">
              <w:t>322</w:t>
            </w:r>
          </w:p>
        </w:tc>
        <w:tc>
          <w:tcPr>
            <w:tcW w:w="3692" w:type="dxa"/>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114</w:t>
            </w:r>
          </w:p>
        </w:tc>
        <w:tc>
          <w:tcPr>
            <w:tcW w:w="2409" w:type="dxa"/>
            <w:shd w:val="clear" w:color="auto" w:fill="auto"/>
          </w:tcPr>
          <w:p w:rsidR="003A57C5" w:rsidRPr="00437306" w:rsidRDefault="003A57C5" w:rsidP="008770E1">
            <w:pPr>
              <w:pStyle w:val="Tabletext"/>
            </w:pPr>
            <w:r w:rsidRPr="00437306">
              <w:t>Subsection</w:t>
            </w:r>
            <w:r w:rsidR="00437306">
              <w:t> </w:t>
            </w:r>
            <w:r w:rsidRPr="00437306">
              <w:t>323(1)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115</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323B(1)</w:t>
            </w:r>
          </w:p>
        </w:tc>
        <w:tc>
          <w:tcPr>
            <w:tcW w:w="3692" w:type="dxa"/>
            <w:tcBorders>
              <w:bottom w:val="single" w:sz="4" w:space="0" w:color="auto"/>
            </w:tcBorders>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116</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323D(3)</w:t>
            </w:r>
          </w:p>
        </w:tc>
        <w:tc>
          <w:tcPr>
            <w:tcW w:w="3692" w:type="dxa"/>
            <w:tcBorders>
              <w:bottom w:val="single" w:sz="4" w:space="0" w:color="auto"/>
            </w:tcBorders>
            <w:shd w:val="clear" w:color="auto" w:fill="auto"/>
          </w:tcPr>
          <w:p w:rsidR="003A57C5" w:rsidRPr="00437306" w:rsidRDefault="003A57C5" w:rsidP="008770E1">
            <w:pPr>
              <w:pStyle w:val="Tabletext"/>
            </w:pPr>
            <w:r w:rsidRPr="00437306">
              <w:t>10 penalty units or imprisonment for 3 months, or both.</w:t>
            </w:r>
          </w:p>
        </w:tc>
      </w:tr>
      <w:tr w:rsidR="003A57C5" w:rsidRPr="00437306" w:rsidTr="00A734F8">
        <w:tc>
          <w:tcPr>
            <w:tcW w:w="993" w:type="dxa"/>
            <w:tcBorders>
              <w:top w:val="single" w:sz="4" w:space="0" w:color="auto"/>
            </w:tcBorders>
            <w:shd w:val="clear" w:color="auto" w:fill="auto"/>
          </w:tcPr>
          <w:p w:rsidR="003A57C5" w:rsidRPr="00437306" w:rsidRDefault="003A57C5" w:rsidP="008770E1">
            <w:pPr>
              <w:pStyle w:val="Tabletext"/>
            </w:pPr>
            <w:r w:rsidRPr="00437306">
              <w:t>116BA</w:t>
            </w:r>
          </w:p>
        </w:tc>
        <w:tc>
          <w:tcPr>
            <w:tcW w:w="2409" w:type="dxa"/>
            <w:tcBorders>
              <w:top w:val="single" w:sz="4" w:space="0" w:color="auto"/>
            </w:tcBorders>
            <w:shd w:val="clear" w:color="auto" w:fill="auto"/>
          </w:tcPr>
          <w:p w:rsidR="003A57C5" w:rsidRPr="00437306" w:rsidRDefault="003A57C5" w:rsidP="008770E1">
            <w:pPr>
              <w:pStyle w:val="Tabletext"/>
            </w:pPr>
            <w:r w:rsidRPr="00437306">
              <w:t>Section</w:t>
            </w:r>
            <w:r w:rsidR="00437306">
              <w:t> </w:t>
            </w:r>
            <w:r w:rsidRPr="00437306">
              <w:t>324BA</w:t>
            </w:r>
          </w:p>
        </w:tc>
        <w:tc>
          <w:tcPr>
            <w:tcW w:w="3692" w:type="dxa"/>
            <w:tcBorders>
              <w:top w:val="single" w:sz="4" w:space="0" w:color="auto"/>
            </w:tcBorders>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116BB</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324BB(1)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116BC</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324BB(2)</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116BD</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324BC(1) and (2)</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116BE</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324BC(3)</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116CA</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324CA(1)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116CB</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324CA(1A) and (2)</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rPr>
          <w:cantSplit/>
        </w:trPr>
        <w:tc>
          <w:tcPr>
            <w:tcW w:w="993" w:type="dxa"/>
            <w:shd w:val="clear" w:color="auto" w:fill="auto"/>
          </w:tcPr>
          <w:p w:rsidR="003A57C5" w:rsidRPr="00437306" w:rsidRDefault="003A57C5" w:rsidP="008770E1">
            <w:pPr>
              <w:pStyle w:val="Tabletext"/>
            </w:pPr>
            <w:r w:rsidRPr="00437306">
              <w:t>116CC</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324CB(1)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116CD</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324CB(1A), (2) and (4)</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116CE</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324CC(1)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116CF</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324CC(1A), (2) and (4)</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116DA</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324CE(1)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116DB</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324CE(1A) and (2)</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116EA</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324CF(1)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116EB</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324CF(1A) and (2)</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116FA</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324CG(1)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116FB</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Subsections</w:t>
            </w:r>
            <w:r w:rsidR="00437306">
              <w:t> </w:t>
            </w:r>
            <w:r w:rsidRPr="00437306">
              <w:t>324CG(1A) and (2)</w:t>
            </w:r>
          </w:p>
        </w:tc>
        <w:tc>
          <w:tcPr>
            <w:tcW w:w="3692" w:type="dxa"/>
            <w:tcBorders>
              <w:bottom w:val="single" w:sz="4" w:space="0" w:color="auto"/>
            </w:tcBorders>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tcBorders>
              <w:bottom w:val="single" w:sz="4" w:space="0" w:color="auto"/>
            </w:tcBorders>
            <w:shd w:val="clear" w:color="auto" w:fill="auto"/>
          </w:tcPr>
          <w:p w:rsidR="003A57C5" w:rsidRPr="00437306" w:rsidRDefault="003A57C5" w:rsidP="008770E1">
            <w:pPr>
              <w:pStyle w:val="Tabletext"/>
            </w:pPr>
            <w:r w:rsidRPr="00437306">
              <w:t>116FC</w:t>
            </w:r>
          </w:p>
        </w:tc>
        <w:tc>
          <w:tcPr>
            <w:tcW w:w="2409" w:type="dxa"/>
            <w:tcBorders>
              <w:bottom w:val="single" w:sz="4" w:space="0" w:color="auto"/>
            </w:tcBorders>
            <w:shd w:val="clear" w:color="auto" w:fill="auto"/>
          </w:tcPr>
          <w:p w:rsidR="003A57C5" w:rsidRPr="00437306" w:rsidRDefault="003A57C5" w:rsidP="008770E1">
            <w:pPr>
              <w:pStyle w:val="Tabletext"/>
            </w:pPr>
            <w:r w:rsidRPr="00437306">
              <w:t>Subsection</w:t>
            </w:r>
            <w:r w:rsidR="00437306">
              <w:t> </w:t>
            </w:r>
            <w:r w:rsidRPr="00437306">
              <w:t>324CG(5)</w:t>
            </w:r>
          </w:p>
        </w:tc>
        <w:tc>
          <w:tcPr>
            <w:tcW w:w="3692" w:type="dxa"/>
            <w:tcBorders>
              <w:bottom w:val="single" w:sz="4" w:space="0" w:color="auto"/>
            </w:tcBorders>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tcBorders>
              <w:top w:val="single" w:sz="4" w:space="0" w:color="auto"/>
            </w:tcBorders>
            <w:shd w:val="clear" w:color="auto" w:fill="auto"/>
          </w:tcPr>
          <w:p w:rsidR="003A57C5" w:rsidRPr="00437306" w:rsidRDefault="003A57C5" w:rsidP="008770E1">
            <w:pPr>
              <w:pStyle w:val="Tabletext"/>
            </w:pPr>
            <w:r w:rsidRPr="00437306">
              <w:t>116FD</w:t>
            </w:r>
          </w:p>
        </w:tc>
        <w:tc>
          <w:tcPr>
            <w:tcW w:w="2409" w:type="dxa"/>
            <w:tcBorders>
              <w:top w:val="single" w:sz="4" w:space="0" w:color="auto"/>
            </w:tcBorders>
            <w:shd w:val="clear" w:color="auto" w:fill="auto"/>
          </w:tcPr>
          <w:p w:rsidR="003A57C5" w:rsidRPr="00437306" w:rsidRDefault="003A57C5" w:rsidP="008770E1">
            <w:pPr>
              <w:pStyle w:val="Tabletext"/>
            </w:pPr>
            <w:r w:rsidRPr="00437306">
              <w:t>Subsections</w:t>
            </w:r>
            <w:r w:rsidR="00437306">
              <w:t> </w:t>
            </w:r>
            <w:r w:rsidRPr="00437306">
              <w:t>324CG(5A) and (6)</w:t>
            </w:r>
          </w:p>
        </w:tc>
        <w:tc>
          <w:tcPr>
            <w:tcW w:w="3692" w:type="dxa"/>
            <w:tcBorders>
              <w:top w:val="single" w:sz="4" w:space="0" w:color="auto"/>
            </w:tcBorders>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116GA</w:t>
            </w:r>
          </w:p>
        </w:tc>
        <w:tc>
          <w:tcPr>
            <w:tcW w:w="2409" w:type="dxa"/>
            <w:shd w:val="clear" w:color="auto" w:fill="auto"/>
          </w:tcPr>
          <w:p w:rsidR="003A57C5" w:rsidRPr="00437306" w:rsidRDefault="003A57C5" w:rsidP="008770E1">
            <w:pPr>
              <w:pStyle w:val="Tabletext"/>
            </w:pPr>
            <w:r w:rsidRPr="00437306">
              <w:t>Section</w:t>
            </w:r>
            <w:r w:rsidR="00437306">
              <w:t> </w:t>
            </w:r>
            <w:r w:rsidRPr="00437306">
              <w:t>324CI</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116GB</w:t>
            </w:r>
          </w:p>
        </w:tc>
        <w:tc>
          <w:tcPr>
            <w:tcW w:w="2409" w:type="dxa"/>
            <w:shd w:val="clear" w:color="auto" w:fill="auto"/>
          </w:tcPr>
          <w:p w:rsidR="003A57C5" w:rsidRPr="00437306" w:rsidRDefault="003A57C5" w:rsidP="008770E1">
            <w:pPr>
              <w:pStyle w:val="Tabletext"/>
            </w:pPr>
            <w:r w:rsidRPr="00437306">
              <w:t>Section</w:t>
            </w:r>
            <w:r w:rsidR="00437306">
              <w:t> </w:t>
            </w:r>
            <w:r w:rsidRPr="00437306">
              <w:t>324CJ</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116GC</w:t>
            </w:r>
          </w:p>
        </w:tc>
        <w:tc>
          <w:tcPr>
            <w:tcW w:w="2409" w:type="dxa"/>
            <w:shd w:val="clear" w:color="auto" w:fill="auto"/>
          </w:tcPr>
          <w:p w:rsidR="003A57C5" w:rsidRPr="00437306" w:rsidRDefault="003A57C5" w:rsidP="008770E1">
            <w:pPr>
              <w:pStyle w:val="Tabletext"/>
            </w:pPr>
            <w:r w:rsidRPr="00437306">
              <w:t>Section</w:t>
            </w:r>
            <w:r w:rsidR="00437306">
              <w:t> </w:t>
            </w:r>
            <w:r w:rsidRPr="00437306">
              <w:t>324CK</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116H</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324CM(1), (2) and (3)</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rPr>
          <w:cantSplit/>
        </w:trPr>
        <w:tc>
          <w:tcPr>
            <w:tcW w:w="993" w:type="dxa"/>
            <w:shd w:val="clear" w:color="auto" w:fill="auto"/>
          </w:tcPr>
          <w:p w:rsidR="003A57C5" w:rsidRPr="00437306" w:rsidRDefault="003A57C5" w:rsidP="008770E1">
            <w:pPr>
              <w:pStyle w:val="Tabletext"/>
            </w:pPr>
            <w:r w:rsidRPr="00437306">
              <w:t>116I</w:t>
            </w:r>
          </w:p>
        </w:tc>
        <w:tc>
          <w:tcPr>
            <w:tcW w:w="2409" w:type="dxa"/>
            <w:shd w:val="clear" w:color="auto" w:fill="auto"/>
          </w:tcPr>
          <w:p w:rsidR="003A57C5" w:rsidRPr="00437306" w:rsidRDefault="003A57C5" w:rsidP="008770E1">
            <w:pPr>
              <w:pStyle w:val="Tabletext"/>
            </w:pPr>
            <w:r w:rsidRPr="00437306">
              <w:t>Section</w:t>
            </w:r>
            <w:r w:rsidR="00437306">
              <w:t> </w:t>
            </w:r>
            <w:r w:rsidRPr="00437306">
              <w:t>324DB</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116JA</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324DC(1)</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116JB</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324DC(2)</w:t>
            </w:r>
          </w:p>
        </w:tc>
        <w:tc>
          <w:tcPr>
            <w:tcW w:w="3692" w:type="dxa"/>
            <w:shd w:val="clear" w:color="auto" w:fill="auto"/>
          </w:tcPr>
          <w:p w:rsidR="003A57C5" w:rsidRPr="00437306" w:rsidRDefault="003A57C5" w:rsidP="008770E1">
            <w:pPr>
              <w:pStyle w:val="Tabletext"/>
            </w:pPr>
            <w:r w:rsidRPr="00437306">
              <w:t>10 penalty units.</w:t>
            </w:r>
          </w:p>
        </w:tc>
      </w:tr>
      <w:tr w:rsidR="003A57C5" w:rsidRPr="00437306" w:rsidTr="00A734F8">
        <w:tc>
          <w:tcPr>
            <w:tcW w:w="993" w:type="dxa"/>
            <w:shd w:val="clear" w:color="auto" w:fill="auto"/>
          </w:tcPr>
          <w:p w:rsidR="003A57C5" w:rsidRPr="00437306" w:rsidRDefault="003A57C5" w:rsidP="008770E1">
            <w:pPr>
              <w:pStyle w:val="Tabletext"/>
            </w:pPr>
            <w:r w:rsidRPr="00437306">
              <w:t>116KA</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324DD(1) and (2)</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116KB</w:t>
            </w:r>
          </w:p>
        </w:tc>
        <w:tc>
          <w:tcPr>
            <w:tcW w:w="2409" w:type="dxa"/>
            <w:shd w:val="clear" w:color="auto" w:fill="auto"/>
          </w:tcPr>
          <w:p w:rsidR="003A57C5" w:rsidRPr="00437306" w:rsidRDefault="003A57C5" w:rsidP="008770E1">
            <w:pPr>
              <w:pStyle w:val="Tabletext"/>
            </w:pPr>
            <w:r w:rsidRPr="00437306">
              <w:t>Subsection</w:t>
            </w:r>
            <w:r w:rsidR="00437306">
              <w:t> </w:t>
            </w:r>
            <w:r w:rsidRPr="00437306">
              <w:t>324DD(3)</w:t>
            </w:r>
          </w:p>
        </w:tc>
        <w:tc>
          <w:tcPr>
            <w:tcW w:w="3692" w:type="dxa"/>
            <w:shd w:val="clear" w:color="auto" w:fill="auto"/>
          </w:tcPr>
          <w:p w:rsidR="003A57C5" w:rsidRPr="00437306" w:rsidRDefault="003A57C5" w:rsidP="008770E1">
            <w:pPr>
              <w:pStyle w:val="Tabletext"/>
            </w:pPr>
            <w:r w:rsidRPr="00437306">
              <w:t>10 penalty units.</w:t>
            </w:r>
          </w:p>
        </w:tc>
      </w:tr>
      <w:tr w:rsidR="004607CD" w:rsidRPr="00437306" w:rsidTr="00A734F8">
        <w:tc>
          <w:tcPr>
            <w:tcW w:w="993" w:type="dxa"/>
            <w:shd w:val="clear" w:color="auto" w:fill="auto"/>
          </w:tcPr>
          <w:p w:rsidR="004607CD" w:rsidRPr="00437306" w:rsidRDefault="004607CD" w:rsidP="008770E1">
            <w:pPr>
              <w:pStyle w:val="Tabletext"/>
            </w:pPr>
            <w:r w:rsidRPr="00437306">
              <w:t>116KM</w:t>
            </w:r>
          </w:p>
        </w:tc>
        <w:tc>
          <w:tcPr>
            <w:tcW w:w="2409" w:type="dxa"/>
            <w:shd w:val="clear" w:color="auto" w:fill="auto"/>
          </w:tcPr>
          <w:p w:rsidR="004607CD" w:rsidRPr="00437306" w:rsidRDefault="004607CD" w:rsidP="008770E1">
            <w:pPr>
              <w:pStyle w:val="Tabletext"/>
            </w:pPr>
            <w:r w:rsidRPr="00437306">
              <w:t>Subsection</w:t>
            </w:r>
            <w:r w:rsidR="00437306">
              <w:t> </w:t>
            </w:r>
            <w:r w:rsidRPr="00437306">
              <w:t>325(4)</w:t>
            </w:r>
          </w:p>
        </w:tc>
        <w:tc>
          <w:tcPr>
            <w:tcW w:w="3692" w:type="dxa"/>
            <w:shd w:val="clear" w:color="auto" w:fill="auto"/>
          </w:tcPr>
          <w:p w:rsidR="004607CD" w:rsidRPr="00437306" w:rsidRDefault="004607CD"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116LA</w:t>
            </w:r>
          </w:p>
        </w:tc>
        <w:tc>
          <w:tcPr>
            <w:tcW w:w="2409" w:type="dxa"/>
            <w:shd w:val="clear" w:color="auto" w:fill="auto"/>
          </w:tcPr>
          <w:p w:rsidR="003A57C5" w:rsidRPr="00437306" w:rsidRDefault="003A57C5" w:rsidP="008770E1">
            <w:pPr>
              <w:pStyle w:val="Tabletext"/>
            </w:pPr>
            <w:r w:rsidRPr="00437306">
              <w:t>Subsection</w:t>
            </w:r>
            <w:r w:rsidR="00437306">
              <w:t> </w:t>
            </w:r>
            <w:r w:rsidRPr="00437306">
              <w:t>327A(3)</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116LB</w:t>
            </w:r>
          </w:p>
        </w:tc>
        <w:tc>
          <w:tcPr>
            <w:tcW w:w="2409" w:type="dxa"/>
            <w:shd w:val="clear" w:color="auto" w:fill="auto"/>
          </w:tcPr>
          <w:p w:rsidR="003A57C5" w:rsidRPr="00437306" w:rsidRDefault="003A57C5" w:rsidP="008770E1">
            <w:pPr>
              <w:pStyle w:val="Tabletext"/>
            </w:pPr>
            <w:r w:rsidRPr="00437306">
              <w:t>Subsections</w:t>
            </w:r>
            <w:r w:rsidR="00437306">
              <w:t> </w:t>
            </w:r>
            <w:r w:rsidRPr="00437306">
              <w:t>327B(1) and (3)</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116LC</w:t>
            </w:r>
          </w:p>
        </w:tc>
        <w:tc>
          <w:tcPr>
            <w:tcW w:w="2409" w:type="dxa"/>
            <w:shd w:val="clear" w:color="auto" w:fill="auto"/>
          </w:tcPr>
          <w:p w:rsidR="003A57C5" w:rsidRPr="00437306" w:rsidRDefault="003A57C5" w:rsidP="008770E1">
            <w:pPr>
              <w:pStyle w:val="Tabletext"/>
            </w:pPr>
            <w:r w:rsidRPr="00437306">
              <w:t>Subsection</w:t>
            </w:r>
            <w:r w:rsidR="00437306">
              <w:t> </w:t>
            </w:r>
            <w:r w:rsidRPr="00437306">
              <w:t>327C(3)</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116MA</w:t>
            </w:r>
          </w:p>
        </w:tc>
        <w:tc>
          <w:tcPr>
            <w:tcW w:w="2409" w:type="dxa"/>
            <w:shd w:val="clear" w:color="auto" w:fill="auto"/>
          </w:tcPr>
          <w:p w:rsidR="003A57C5" w:rsidRPr="00437306" w:rsidRDefault="003A57C5" w:rsidP="008770E1">
            <w:pPr>
              <w:pStyle w:val="Tabletext"/>
            </w:pPr>
            <w:r w:rsidRPr="00437306">
              <w:t>Subsection</w:t>
            </w:r>
            <w:r w:rsidR="00437306">
              <w:t> </w:t>
            </w:r>
            <w:r w:rsidRPr="00437306">
              <w:t>328A(4)</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3A57C5" w:rsidRPr="00437306" w:rsidTr="00A734F8">
        <w:tc>
          <w:tcPr>
            <w:tcW w:w="993" w:type="dxa"/>
            <w:shd w:val="clear" w:color="auto" w:fill="auto"/>
          </w:tcPr>
          <w:p w:rsidR="003A57C5" w:rsidRPr="00437306" w:rsidRDefault="003A57C5" w:rsidP="008770E1">
            <w:pPr>
              <w:pStyle w:val="Tabletext"/>
            </w:pPr>
            <w:r w:rsidRPr="00437306">
              <w:t>116MB</w:t>
            </w:r>
          </w:p>
        </w:tc>
        <w:tc>
          <w:tcPr>
            <w:tcW w:w="2409" w:type="dxa"/>
            <w:shd w:val="clear" w:color="auto" w:fill="auto"/>
          </w:tcPr>
          <w:p w:rsidR="003A57C5" w:rsidRPr="00437306" w:rsidRDefault="003A57C5" w:rsidP="008770E1">
            <w:pPr>
              <w:pStyle w:val="Tabletext"/>
            </w:pPr>
            <w:r w:rsidRPr="00437306">
              <w:t>Subsection</w:t>
            </w:r>
            <w:r w:rsidR="00437306">
              <w:t> </w:t>
            </w:r>
            <w:r w:rsidRPr="00437306">
              <w:t>328B(2)</w:t>
            </w:r>
          </w:p>
        </w:tc>
        <w:tc>
          <w:tcPr>
            <w:tcW w:w="3692" w:type="dxa"/>
            <w:shd w:val="clear" w:color="auto" w:fill="auto"/>
          </w:tcPr>
          <w:p w:rsidR="003A57C5" w:rsidRPr="00437306" w:rsidRDefault="003A57C5"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116MC</w:t>
            </w:r>
          </w:p>
        </w:tc>
        <w:tc>
          <w:tcPr>
            <w:tcW w:w="2409" w:type="dxa"/>
            <w:shd w:val="clear" w:color="auto" w:fill="auto"/>
          </w:tcPr>
          <w:p w:rsidR="00292E8F" w:rsidRPr="00437306" w:rsidRDefault="00292E8F" w:rsidP="008770E1">
            <w:pPr>
              <w:pStyle w:val="Tabletext"/>
            </w:pPr>
            <w:r w:rsidRPr="00437306">
              <w:t>Subsection</w:t>
            </w:r>
            <w:r w:rsidR="00437306">
              <w:t> </w:t>
            </w:r>
            <w:r w:rsidRPr="00437306">
              <w:t>328C(3)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116MD</w:t>
            </w:r>
          </w:p>
        </w:tc>
        <w:tc>
          <w:tcPr>
            <w:tcW w:w="2409" w:type="dxa"/>
            <w:shd w:val="clear" w:color="auto" w:fill="auto"/>
          </w:tcPr>
          <w:p w:rsidR="00292E8F" w:rsidRPr="00437306" w:rsidRDefault="00292E8F" w:rsidP="008770E1">
            <w:pPr>
              <w:pStyle w:val="Tabletext"/>
            </w:pPr>
            <w:r w:rsidRPr="00437306">
              <w:t>Subsection</w:t>
            </w:r>
            <w:r w:rsidR="00437306">
              <w:t> </w:t>
            </w:r>
            <w:r w:rsidRPr="00437306">
              <w:t>328D(3)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116NA</w:t>
            </w:r>
          </w:p>
        </w:tc>
        <w:tc>
          <w:tcPr>
            <w:tcW w:w="2409" w:type="dxa"/>
            <w:shd w:val="clear" w:color="auto" w:fill="auto"/>
          </w:tcPr>
          <w:p w:rsidR="00292E8F" w:rsidRPr="00437306" w:rsidRDefault="00292E8F" w:rsidP="008770E1">
            <w:pPr>
              <w:pStyle w:val="Tabletext"/>
            </w:pPr>
            <w:r w:rsidRPr="00437306">
              <w:t>Subsections</w:t>
            </w:r>
            <w:r w:rsidR="00437306">
              <w:t> </w:t>
            </w:r>
            <w:r w:rsidRPr="00437306">
              <w:t>331AAA(1) and (3)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116NB</w:t>
            </w:r>
          </w:p>
        </w:tc>
        <w:tc>
          <w:tcPr>
            <w:tcW w:w="2409" w:type="dxa"/>
            <w:shd w:val="clear" w:color="auto" w:fill="auto"/>
          </w:tcPr>
          <w:p w:rsidR="00292E8F" w:rsidRPr="00437306" w:rsidRDefault="00292E8F" w:rsidP="008770E1">
            <w:pPr>
              <w:pStyle w:val="Tabletext"/>
            </w:pPr>
            <w:r w:rsidRPr="00437306">
              <w:t>Subsections</w:t>
            </w:r>
            <w:r w:rsidR="00437306">
              <w:t> </w:t>
            </w:r>
            <w:r w:rsidRPr="00437306">
              <w:t>331AAB(1) and (2)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116NC</w:t>
            </w:r>
          </w:p>
        </w:tc>
        <w:tc>
          <w:tcPr>
            <w:tcW w:w="2409" w:type="dxa"/>
            <w:shd w:val="clear" w:color="auto" w:fill="auto"/>
          </w:tcPr>
          <w:p w:rsidR="00292E8F" w:rsidRPr="00437306" w:rsidRDefault="00292E8F" w:rsidP="008770E1">
            <w:pPr>
              <w:pStyle w:val="Tabletext"/>
            </w:pPr>
            <w:r w:rsidRPr="00437306">
              <w:t>Subsection</w:t>
            </w:r>
            <w:r w:rsidR="00437306">
              <w:t> </w:t>
            </w:r>
            <w:r w:rsidRPr="00437306">
              <w:t>332A(2)</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116ND</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332A(3)</w:t>
            </w:r>
          </w:p>
        </w:tc>
        <w:tc>
          <w:tcPr>
            <w:tcW w:w="3692" w:type="dxa"/>
            <w:tcBorders>
              <w:bottom w:val="single" w:sz="4" w:space="0" w:color="auto"/>
            </w:tcBorders>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116O</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342B(1)</w:t>
            </w:r>
          </w:p>
        </w:tc>
        <w:tc>
          <w:tcPr>
            <w:tcW w:w="3692" w:type="dxa"/>
            <w:tcBorders>
              <w:bottom w:val="single" w:sz="4" w:space="0" w:color="auto"/>
            </w:tcBorders>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117</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344(2)</w:t>
            </w:r>
          </w:p>
        </w:tc>
        <w:tc>
          <w:tcPr>
            <w:tcW w:w="3692" w:type="dxa"/>
            <w:tcBorders>
              <w:top w:val="single" w:sz="4" w:space="0" w:color="auto"/>
            </w:tcBorders>
            <w:shd w:val="clear" w:color="auto" w:fill="auto"/>
          </w:tcPr>
          <w:p w:rsidR="00292E8F" w:rsidRPr="00437306" w:rsidRDefault="00292E8F" w:rsidP="008770E1">
            <w:pPr>
              <w:pStyle w:val="Tabletext"/>
            </w:pPr>
            <w:r w:rsidRPr="00437306">
              <w:t>2,000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118</w:t>
            </w:r>
          </w:p>
        </w:tc>
        <w:tc>
          <w:tcPr>
            <w:tcW w:w="2409" w:type="dxa"/>
            <w:shd w:val="clear" w:color="auto" w:fill="auto"/>
          </w:tcPr>
          <w:p w:rsidR="00292E8F" w:rsidRPr="00437306" w:rsidRDefault="00292E8F" w:rsidP="008770E1">
            <w:pPr>
              <w:pStyle w:val="Tabletext"/>
            </w:pPr>
            <w:r w:rsidRPr="00437306">
              <w:t>Subsections</w:t>
            </w:r>
            <w:r w:rsidR="00437306">
              <w:t> </w:t>
            </w:r>
            <w:r w:rsidRPr="00437306">
              <w:t>346C(1) and (2)</w:t>
            </w:r>
          </w:p>
        </w:tc>
        <w:tc>
          <w:tcPr>
            <w:tcW w:w="3692" w:type="dxa"/>
            <w:shd w:val="clear" w:color="auto" w:fill="auto"/>
          </w:tcPr>
          <w:p w:rsidR="00292E8F" w:rsidRPr="00437306" w:rsidRDefault="00292E8F" w:rsidP="008770E1">
            <w:pPr>
              <w:pStyle w:val="Tabletext"/>
            </w:pPr>
            <w:r w:rsidRPr="00437306">
              <w:t>60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119</w:t>
            </w:r>
          </w:p>
        </w:tc>
        <w:tc>
          <w:tcPr>
            <w:tcW w:w="2409" w:type="dxa"/>
            <w:shd w:val="clear" w:color="auto" w:fill="auto"/>
          </w:tcPr>
          <w:p w:rsidR="00292E8F" w:rsidRPr="00437306" w:rsidRDefault="00292E8F" w:rsidP="008770E1">
            <w:pPr>
              <w:pStyle w:val="Tabletext"/>
            </w:pPr>
            <w:r w:rsidRPr="00437306">
              <w:t>Section</w:t>
            </w:r>
            <w:r w:rsidR="00437306">
              <w:t> </w:t>
            </w:r>
            <w:r w:rsidRPr="00437306">
              <w:t>347A</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119A</w:t>
            </w:r>
          </w:p>
        </w:tc>
        <w:tc>
          <w:tcPr>
            <w:tcW w:w="2409" w:type="dxa"/>
            <w:shd w:val="clear" w:color="auto" w:fill="auto"/>
          </w:tcPr>
          <w:p w:rsidR="00292E8F" w:rsidRPr="00437306" w:rsidRDefault="00292E8F" w:rsidP="008770E1">
            <w:pPr>
              <w:pStyle w:val="Tabletext"/>
            </w:pPr>
            <w:r w:rsidRPr="00437306">
              <w:t>Section</w:t>
            </w:r>
            <w:r w:rsidR="00437306">
              <w:t> </w:t>
            </w:r>
            <w:r w:rsidRPr="00437306">
              <w:t>347B</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119B</w:t>
            </w:r>
          </w:p>
        </w:tc>
        <w:tc>
          <w:tcPr>
            <w:tcW w:w="2409" w:type="dxa"/>
            <w:shd w:val="clear" w:color="auto" w:fill="auto"/>
          </w:tcPr>
          <w:p w:rsidR="00292E8F" w:rsidRPr="00437306" w:rsidRDefault="00292E8F" w:rsidP="008770E1">
            <w:pPr>
              <w:pStyle w:val="Tabletext"/>
            </w:pPr>
            <w:r w:rsidRPr="00437306">
              <w:t>Subsection</w:t>
            </w:r>
            <w:r w:rsidR="00437306">
              <w:t> </w:t>
            </w:r>
            <w:r w:rsidRPr="00437306">
              <w:t>348D(1)</w:t>
            </w:r>
          </w:p>
        </w:tc>
        <w:tc>
          <w:tcPr>
            <w:tcW w:w="3692" w:type="dxa"/>
            <w:shd w:val="clear" w:color="auto" w:fill="auto"/>
          </w:tcPr>
          <w:p w:rsidR="00292E8F" w:rsidRPr="00437306" w:rsidRDefault="00292E8F" w:rsidP="008770E1">
            <w:pPr>
              <w:pStyle w:val="Tabletext"/>
            </w:pPr>
            <w:r w:rsidRPr="00437306">
              <w:t>60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119C</w:t>
            </w:r>
          </w:p>
        </w:tc>
        <w:tc>
          <w:tcPr>
            <w:tcW w:w="2409" w:type="dxa"/>
            <w:shd w:val="clear" w:color="auto" w:fill="auto"/>
          </w:tcPr>
          <w:p w:rsidR="00292E8F" w:rsidRPr="00437306" w:rsidRDefault="00292E8F" w:rsidP="008770E1">
            <w:pPr>
              <w:pStyle w:val="Tabletext"/>
            </w:pPr>
            <w:r w:rsidRPr="00437306">
              <w:t>Subsection</w:t>
            </w:r>
            <w:r w:rsidR="00437306">
              <w:t> </w:t>
            </w:r>
            <w:r w:rsidRPr="00437306">
              <w:t>349A(1)</w:t>
            </w:r>
          </w:p>
        </w:tc>
        <w:tc>
          <w:tcPr>
            <w:tcW w:w="3692" w:type="dxa"/>
            <w:shd w:val="clear" w:color="auto" w:fill="auto"/>
          </w:tcPr>
          <w:p w:rsidR="00292E8F" w:rsidRPr="00437306" w:rsidRDefault="00292E8F" w:rsidP="008770E1">
            <w:pPr>
              <w:pStyle w:val="Tabletext"/>
            </w:pPr>
            <w:r w:rsidRPr="00437306">
              <w:t>60 penalty units.</w:t>
            </w:r>
          </w:p>
        </w:tc>
      </w:tr>
      <w:tr w:rsidR="00106FC7" w:rsidRPr="00437306" w:rsidTr="00A734F8">
        <w:tc>
          <w:tcPr>
            <w:tcW w:w="993" w:type="dxa"/>
            <w:shd w:val="clear" w:color="auto" w:fill="auto"/>
          </w:tcPr>
          <w:p w:rsidR="00106FC7" w:rsidRPr="00437306" w:rsidRDefault="00106FC7" w:rsidP="008770E1">
            <w:pPr>
              <w:pStyle w:val="Tabletext"/>
            </w:pPr>
            <w:r w:rsidRPr="00437306">
              <w:t>120</w:t>
            </w:r>
          </w:p>
        </w:tc>
        <w:tc>
          <w:tcPr>
            <w:tcW w:w="2409" w:type="dxa"/>
            <w:shd w:val="clear" w:color="auto" w:fill="auto"/>
          </w:tcPr>
          <w:p w:rsidR="00106FC7" w:rsidRPr="00437306" w:rsidRDefault="00106FC7" w:rsidP="008770E1">
            <w:pPr>
              <w:pStyle w:val="Tabletext"/>
            </w:pPr>
            <w:r w:rsidRPr="00437306">
              <w:t>Section</w:t>
            </w:r>
            <w:r w:rsidR="00437306">
              <w:t> </w:t>
            </w:r>
            <w:r w:rsidRPr="00437306">
              <w:t>428</w:t>
            </w:r>
          </w:p>
        </w:tc>
        <w:tc>
          <w:tcPr>
            <w:tcW w:w="3692" w:type="dxa"/>
            <w:shd w:val="clear" w:color="auto" w:fill="auto"/>
          </w:tcPr>
          <w:p w:rsidR="00106FC7" w:rsidRPr="00437306" w:rsidRDefault="00106FC7" w:rsidP="008770E1">
            <w:pPr>
              <w:pStyle w:val="Tabletext"/>
            </w:pPr>
            <w:r w:rsidRPr="00437306">
              <w:t>15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120A</w:t>
            </w:r>
          </w:p>
        </w:tc>
        <w:tc>
          <w:tcPr>
            <w:tcW w:w="2409" w:type="dxa"/>
            <w:shd w:val="clear" w:color="auto" w:fill="auto"/>
          </w:tcPr>
          <w:p w:rsidR="00292E8F" w:rsidRPr="00437306" w:rsidRDefault="00292E8F" w:rsidP="008770E1">
            <w:pPr>
              <w:pStyle w:val="Tabletext"/>
            </w:pPr>
            <w:r w:rsidRPr="00437306">
              <w:t>Paragraph 429(2)(b)</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122</w:t>
            </w:r>
          </w:p>
        </w:tc>
        <w:tc>
          <w:tcPr>
            <w:tcW w:w="2409" w:type="dxa"/>
            <w:shd w:val="clear" w:color="auto" w:fill="auto"/>
          </w:tcPr>
          <w:p w:rsidR="00292E8F" w:rsidRPr="00437306" w:rsidRDefault="00292E8F" w:rsidP="008770E1">
            <w:pPr>
              <w:pStyle w:val="Tabletext"/>
            </w:pPr>
            <w:r w:rsidRPr="00437306">
              <w:t>Subsection</w:t>
            </w:r>
            <w:r w:rsidR="00437306">
              <w:t> </w:t>
            </w:r>
            <w:r w:rsidRPr="00437306">
              <w:t>437D(5)</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123</w:t>
            </w:r>
          </w:p>
        </w:tc>
        <w:tc>
          <w:tcPr>
            <w:tcW w:w="2409" w:type="dxa"/>
            <w:shd w:val="clear" w:color="auto" w:fill="auto"/>
          </w:tcPr>
          <w:p w:rsidR="00292E8F" w:rsidRPr="00437306" w:rsidRDefault="00292E8F" w:rsidP="008770E1">
            <w:pPr>
              <w:pStyle w:val="Tabletext"/>
            </w:pPr>
            <w:r w:rsidRPr="00437306">
              <w:t>Subsection</w:t>
            </w:r>
            <w:r w:rsidR="00437306">
              <w:t> </w:t>
            </w:r>
            <w:r w:rsidRPr="00437306">
              <w:t>438B(4)</w:t>
            </w:r>
          </w:p>
        </w:tc>
        <w:tc>
          <w:tcPr>
            <w:tcW w:w="3692" w:type="dxa"/>
            <w:shd w:val="clear" w:color="auto" w:fill="auto"/>
          </w:tcPr>
          <w:p w:rsidR="00292E8F" w:rsidRPr="00437306" w:rsidRDefault="00292E8F" w:rsidP="008770E1">
            <w:pPr>
              <w:pStyle w:val="Tablea"/>
            </w:pPr>
            <w:r w:rsidRPr="00437306">
              <w:t>(a) if the offence relates to a provision other than subsection</w:t>
            </w:r>
            <w:r w:rsidR="00437306">
              <w:t> </w:t>
            </w:r>
            <w:r w:rsidRPr="00437306">
              <w:t>438B(2A)—50 penalty units or imprisonment for 1 year, or both; or</w:t>
            </w:r>
          </w:p>
          <w:p w:rsidR="00292E8F" w:rsidRPr="00437306" w:rsidRDefault="00292E8F" w:rsidP="008770E1">
            <w:pPr>
              <w:pStyle w:val="Tablea"/>
            </w:pPr>
            <w:r w:rsidRPr="00437306">
              <w:t>(b) if the offence relates to subsection</w:t>
            </w:r>
            <w:r w:rsidR="00437306">
              <w:t> </w:t>
            </w:r>
            <w:r w:rsidRPr="00437306">
              <w:t>438B(2A)—5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124</w:t>
            </w:r>
          </w:p>
        </w:tc>
        <w:tc>
          <w:tcPr>
            <w:tcW w:w="2409" w:type="dxa"/>
            <w:shd w:val="clear" w:color="auto" w:fill="auto"/>
          </w:tcPr>
          <w:p w:rsidR="00292E8F" w:rsidRPr="00437306" w:rsidRDefault="00292E8F" w:rsidP="008770E1">
            <w:pPr>
              <w:pStyle w:val="Tabletext"/>
            </w:pPr>
            <w:r w:rsidRPr="00437306">
              <w:t>Subsection</w:t>
            </w:r>
            <w:r w:rsidR="00437306">
              <w:t> </w:t>
            </w:r>
            <w:r w:rsidRPr="00437306">
              <w:t>438C(5)</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124A</w:t>
            </w:r>
          </w:p>
        </w:tc>
        <w:tc>
          <w:tcPr>
            <w:tcW w:w="2409" w:type="dxa"/>
            <w:shd w:val="clear" w:color="auto" w:fill="auto"/>
          </w:tcPr>
          <w:p w:rsidR="00292E8F" w:rsidRPr="00437306" w:rsidRDefault="00292E8F" w:rsidP="008770E1">
            <w:pPr>
              <w:pStyle w:val="Tabletext"/>
            </w:pPr>
            <w:r w:rsidRPr="00437306">
              <w:t>Subsection</w:t>
            </w:r>
            <w:r w:rsidR="00437306">
              <w:t> </w:t>
            </w:r>
            <w:r w:rsidRPr="00437306">
              <w:t>446C(4)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125</w:t>
            </w:r>
          </w:p>
        </w:tc>
        <w:tc>
          <w:tcPr>
            <w:tcW w:w="2409" w:type="dxa"/>
            <w:shd w:val="clear" w:color="auto" w:fill="auto"/>
          </w:tcPr>
          <w:p w:rsidR="00292E8F" w:rsidRPr="00437306" w:rsidRDefault="00292E8F" w:rsidP="008770E1">
            <w:pPr>
              <w:pStyle w:val="Tabletext"/>
            </w:pPr>
            <w:r w:rsidRPr="00437306">
              <w:t>Subsection</w:t>
            </w:r>
            <w:r w:rsidR="00437306">
              <w:t> </w:t>
            </w:r>
            <w:r w:rsidRPr="00437306">
              <w:t>448B(1)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126</w:t>
            </w:r>
          </w:p>
        </w:tc>
        <w:tc>
          <w:tcPr>
            <w:tcW w:w="2409" w:type="dxa"/>
            <w:shd w:val="clear" w:color="auto" w:fill="auto"/>
          </w:tcPr>
          <w:p w:rsidR="00292E8F" w:rsidRPr="00437306" w:rsidRDefault="00292E8F" w:rsidP="008770E1">
            <w:pPr>
              <w:pStyle w:val="Tabletext"/>
            </w:pPr>
            <w:r w:rsidRPr="00437306">
              <w:t>Section</w:t>
            </w:r>
            <w:r w:rsidR="00437306">
              <w:t> </w:t>
            </w:r>
            <w:r w:rsidRPr="00437306">
              <w:t>448C</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128</w:t>
            </w:r>
          </w:p>
        </w:tc>
        <w:tc>
          <w:tcPr>
            <w:tcW w:w="2409" w:type="dxa"/>
            <w:shd w:val="clear" w:color="auto" w:fill="auto"/>
          </w:tcPr>
          <w:p w:rsidR="00292E8F" w:rsidRPr="00437306" w:rsidRDefault="00292E8F" w:rsidP="008770E1">
            <w:pPr>
              <w:pStyle w:val="Tabletext"/>
            </w:pPr>
            <w:r w:rsidRPr="00437306">
              <w:t>Section</w:t>
            </w:r>
            <w:r w:rsidR="00437306">
              <w:t> </w:t>
            </w:r>
            <w:r w:rsidRPr="00437306">
              <w:t>450E</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130</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475(9)</w:t>
            </w:r>
          </w:p>
        </w:tc>
        <w:tc>
          <w:tcPr>
            <w:tcW w:w="3692" w:type="dxa"/>
            <w:tcBorders>
              <w:bottom w:val="single" w:sz="4" w:space="0" w:color="auto"/>
            </w:tcBorders>
            <w:shd w:val="clear" w:color="auto" w:fill="auto"/>
          </w:tcPr>
          <w:p w:rsidR="00292E8F" w:rsidRPr="00437306" w:rsidRDefault="00292E8F" w:rsidP="008770E1">
            <w:pPr>
              <w:pStyle w:val="Tablea"/>
            </w:pPr>
            <w:r w:rsidRPr="00437306">
              <w:t>(a) if the offence relates to a provision other than subsection</w:t>
            </w:r>
            <w:r w:rsidR="00437306">
              <w:t> </w:t>
            </w:r>
            <w:r w:rsidRPr="00437306">
              <w:t>475(4)—25 penalty units or imprisonment for 6 months, or both; or</w:t>
            </w:r>
          </w:p>
          <w:p w:rsidR="00292E8F" w:rsidRPr="00437306" w:rsidRDefault="00292E8F" w:rsidP="008770E1">
            <w:pPr>
              <w:pStyle w:val="Tablea"/>
            </w:pPr>
            <w:r w:rsidRPr="00437306">
              <w:t>(b) if the offence relates to subsection</w:t>
            </w:r>
            <w:r w:rsidR="00437306">
              <w:t> </w:t>
            </w:r>
            <w:r w:rsidRPr="00437306">
              <w:t>475(4)—50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131</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486A(8)</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132</w:t>
            </w:r>
          </w:p>
        </w:tc>
        <w:tc>
          <w:tcPr>
            <w:tcW w:w="2409" w:type="dxa"/>
            <w:tcBorders>
              <w:bottom w:val="single" w:sz="4" w:space="0" w:color="auto"/>
            </w:tcBorders>
            <w:shd w:val="clear" w:color="auto" w:fill="auto"/>
          </w:tcPr>
          <w:p w:rsidR="00292E8F" w:rsidRPr="00437306" w:rsidRDefault="00292E8F" w:rsidP="008770E1">
            <w:pPr>
              <w:pStyle w:val="Tabletext"/>
            </w:pPr>
            <w:r w:rsidRPr="00437306">
              <w:t>Section</w:t>
            </w:r>
            <w:r w:rsidR="00437306">
              <w:t> </w:t>
            </w:r>
            <w:r w:rsidRPr="00437306">
              <w:t>494</w:t>
            </w:r>
          </w:p>
        </w:tc>
        <w:tc>
          <w:tcPr>
            <w:tcW w:w="3692" w:type="dxa"/>
            <w:tcBorders>
              <w:bottom w:val="single" w:sz="4" w:space="0" w:color="auto"/>
            </w:tcBorders>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133</w:t>
            </w:r>
          </w:p>
        </w:tc>
        <w:tc>
          <w:tcPr>
            <w:tcW w:w="2409" w:type="dxa"/>
            <w:shd w:val="clear" w:color="auto" w:fill="auto"/>
          </w:tcPr>
          <w:p w:rsidR="00292E8F" w:rsidRPr="00437306" w:rsidRDefault="00292E8F" w:rsidP="008770E1">
            <w:pPr>
              <w:pStyle w:val="Tabletext"/>
            </w:pPr>
            <w:r w:rsidRPr="00437306">
              <w:t>Subsection</w:t>
            </w:r>
            <w:r w:rsidR="00437306">
              <w:t> </w:t>
            </w:r>
            <w:r w:rsidRPr="00437306">
              <w:t>497(1)</w:t>
            </w:r>
          </w:p>
        </w:tc>
        <w:tc>
          <w:tcPr>
            <w:tcW w:w="3692" w:type="dxa"/>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133A</w:t>
            </w:r>
          </w:p>
        </w:tc>
        <w:tc>
          <w:tcPr>
            <w:tcW w:w="2409" w:type="dxa"/>
            <w:shd w:val="clear" w:color="auto" w:fill="auto"/>
          </w:tcPr>
          <w:p w:rsidR="00292E8F" w:rsidRPr="00437306" w:rsidRDefault="00292E8F" w:rsidP="008770E1">
            <w:pPr>
              <w:pStyle w:val="Tabletext"/>
            </w:pPr>
            <w:r w:rsidRPr="00437306">
              <w:t>Subsection</w:t>
            </w:r>
            <w:r w:rsidR="00437306">
              <w:t> </w:t>
            </w:r>
            <w:r w:rsidRPr="00437306">
              <w:t>497(4)</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133B</w:t>
            </w:r>
          </w:p>
        </w:tc>
        <w:tc>
          <w:tcPr>
            <w:tcW w:w="2409" w:type="dxa"/>
            <w:shd w:val="clear" w:color="auto" w:fill="auto"/>
          </w:tcPr>
          <w:p w:rsidR="00292E8F" w:rsidRPr="00437306" w:rsidRDefault="00292E8F" w:rsidP="008770E1">
            <w:pPr>
              <w:pStyle w:val="Tabletext"/>
            </w:pPr>
            <w:r w:rsidRPr="00437306">
              <w:t>Subsection</w:t>
            </w:r>
            <w:r w:rsidR="00437306">
              <w:t> </w:t>
            </w:r>
            <w:r w:rsidRPr="00437306">
              <w:t>497(7)</w:t>
            </w:r>
          </w:p>
        </w:tc>
        <w:tc>
          <w:tcPr>
            <w:tcW w:w="3692" w:type="dxa"/>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134</w:t>
            </w:r>
          </w:p>
        </w:tc>
        <w:tc>
          <w:tcPr>
            <w:tcW w:w="2409" w:type="dxa"/>
            <w:shd w:val="clear" w:color="auto" w:fill="auto"/>
          </w:tcPr>
          <w:p w:rsidR="00292E8F" w:rsidRPr="00437306" w:rsidRDefault="00292E8F" w:rsidP="008770E1">
            <w:pPr>
              <w:pStyle w:val="Tabletext"/>
            </w:pPr>
            <w:r w:rsidRPr="00437306">
              <w:t>Subsection</w:t>
            </w:r>
            <w:r w:rsidR="00437306">
              <w:t> </w:t>
            </w:r>
            <w:r w:rsidRPr="00437306">
              <w:t>530A(6)</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135</w:t>
            </w:r>
          </w:p>
        </w:tc>
        <w:tc>
          <w:tcPr>
            <w:tcW w:w="2409" w:type="dxa"/>
            <w:shd w:val="clear" w:color="auto" w:fill="auto"/>
          </w:tcPr>
          <w:p w:rsidR="00292E8F" w:rsidRPr="00437306" w:rsidRDefault="00292E8F" w:rsidP="008770E1">
            <w:pPr>
              <w:pStyle w:val="Tabletext"/>
            </w:pPr>
            <w:r w:rsidRPr="00437306">
              <w:t>Subsections</w:t>
            </w:r>
            <w:r w:rsidR="00437306">
              <w:t> </w:t>
            </w:r>
            <w:r w:rsidRPr="00437306">
              <w:t>530B(3) and (6)</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136</w:t>
            </w:r>
          </w:p>
        </w:tc>
        <w:tc>
          <w:tcPr>
            <w:tcW w:w="2409" w:type="dxa"/>
            <w:shd w:val="clear" w:color="auto" w:fill="auto"/>
          </w:tcPr>
          <w:p w:rsidR="00292E8F" w:rsidRPr="00437306" w:rsidRDefault="00292E8F" w:rsidP="008770E1">
            <w:pPr>
              <w:pStyle w:val="Tabletext"/>
            </w:pPr>
            <w:r w:rsidRPr="00437306">
              <w:t>Section</w:t>
            </w:r>
            <w:r w:rsidR="00437306">
              <w:t> </w:t>
            </w:r>
            <w:r w:rsidRPr="00437306">
              <w:t>532</w:t>
            </w:r>
          </w:p>
        </w:tc>
        <w:tc>
          <w:tcPr>
            <w:tcW w:w="3692" w:type="dxa"/>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137</w:t>
            </w:r>
          </w:p>
        </w:tc>
        <w:tc>
          <w:tcPr>
            <w:tcW w:w="2409" w:type="dxa"/>
            <w:shd w:val="clear" w:color="auto" w:fill="auto"/>
          </w:tcPr>
          <w:p w:rsidR="00292E8F" w:rsidRPr="00437306" w:rsidRDefault="00292E8F" w:rsidP="008770E1">
            <w:pPr>
              <w:pStyle w:val="Tabletext"/>
            </w:pPr>
            <w:r w:rsidRPr="00437306">
              <w:t>Subsection</w:t>
            </w:r>
            <w:r w:rsidR="00437306">
              <w:t> </w:t>
            </w:r>
            <w:r w:rsidRPr="00437306">
              <w:t>541(1)</w:t>
            </w:r>
          </w:p>
        </w:tc>
        <w:tc>
          <w:tcPr>
            <w:tcW w:w="3692" w:type="dxa"/>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138</w:t>
            </w:r>
          </w:p>
        </w:tc>
        <w:tc>
          <w:tcPr>
            <w:tcW w:w="2409" w:type="dxa"/>
            <w:shd w:val="clear" w:color="auto" w:fill="auto"/>
          </w:tcPr>
          <w:p w:rsidR="00292E8F" w:rsidRPr="00437306" w:rsidRDefault="00292E8F" w:rsidP="008770E1">
            <w:pPr>
              <w:pStyle w:val="Tabletext"/>
            </w:pPr>
            <w:r w:rsidRPr="00437306">
              <w:t>Subsection</w:t>
            </w:r>
            <w:r w:rsidR="00437306">
              <w:t> </w:t>
            </w:r>
            <w:r w:rsidRPr="00437306">
              <w:t>588G(3)</w:t>
            </w:r>
          </w:p>
        </w:tc>
        <w:tc>
          <w:tcPr>
            <w:tcW w:w="3692" w:type="dxa"/>
            <w:shd w:val="clear" w:color="auto" w:fill="auto"/>
          </w:tcPr>
          <w:p w:rsidR="00292E8F" w:rsidRPr="00437306" w:rsidRDefault="00292E8F" w:rsidP="008770E1">
            <w:pPr>
              <w:pStyle w:val="Tabletext"/>
            </w:pPr>
            <w:r w:rsidRPr="00437306">
              <w:t>2,000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139</w:t>
            </w:r>
          </w:p>
        </w:tc>
        <w:tc>
          <w:tcPr>
            <w:tcW w:w="2409" w:type="dxa"/>
            <w:shd w:val="clear" w:color="auto" w:fill="auto"/>
          </w:tcPr>
          <w:p w:rsidR="00292E8F" w:rsidRPr="00437306" w:rsidRDefault="00292E8F" w:rsidP="008770E1">
            <w:pPr>
              <w:pStyle w:val="Tabletext"/>
            </w:pPr>
            <w:r w:rsidRPr="00437306">
              <w:t>Subsection</w:t>
            </w:r>
            <w:r w:rsidR="00437306">
              <w:t> </w:t>
            </w:r>
            <w:r w:rsidRPr="00437306">
              <w:t>590(1)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140</w:t>
            </w:r>
          </w:p>
        </w:tc>
        <w:tc>
          <w:tcPr>
            <w:tcW w:w="2409" w:type="dxa"/>
            <w:shd w:val="clear" w:color="auto" w:fill="auto"/>
          </w:tcPr>
          <w:p w:rsidR="00292E8F" w:rsidRPr="00437306" w:rsidRDefault="00292E8F" w:rsidP="008770E1">
            <w:pPr>
              <w:pStyle w:val="Tabletext"/>
            </w:pPr>
            <w:r w:rsidRPr="00437306">
              <w:t>Subsection</w:t>
            </w:r>
            <w:r w:rsidR="00437306">
              <w:t> </w:t>
            </w:r>
            <w:r w:rsidRPr="00437306">
              <w:t>590(5)</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141</w:t>
            </w:r>
          </w:p>
        </w:tc>
        <w:tc>
          <w:tcPr>
            <w:tcW w:w="2409" w:type="dxa"/>
            <w:shd w:val="clear" w:color="auto" w:fill="auto"/>
          </w:tcPr>
          <w:p w:rsidR="00292E8F" w:rsidRPr="00437306" w:rsidRDefault="00292E8F" w:rsidP="008770E1">
            <w:pPr>
              <w:pStyle w:val="Tabletext"/>
            </w:pPr>
            <w:r w:rsidRPr="00437306">
              <w:t>Subsection</w:t>
            </w:r>
            <w:r w:rsidR="00437306">
              <w:t> </w:t>
            </w:r>
            <w:r w:rsidRPr="00437306">
              <w:t>592(1)</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142</w:t>
            </w:r>
          </w:p>
        </w:tc>
        <w:tc>
          <w:tcPr>
            <w:tcW w:w="2409" w:type="dxa"/>
            <w:shd w:val="clear" w:color="auto" w:fill="auto"/>
          </w:tcPr>
          <w:p w:rsidR="00292E8F" w:rsidRPr="00437306" w:rsidRDefault="00292E8F" w:rsidP="008770E1">
            <w:pPr>
              <w:pStyle w:val="Tabletext"/>
            </w:pPr>
            <w:r w:rsidRPr="00437306">
              <w:t>Subsection</w:t>
            </w:r>
            <w:r w:rsidR="00437306">
              <w:t> </w:t>
            </w:r>
            <w:r w:rsidRPr="00437306">
              <w:t>592(6)</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143</w:t>
            </w:r>
          </w:p>
        </w:tc>
        <w:tc>
          <w:tcPr>
            <w:tcW w:w="2409" w:type="dxa"/>
            <w:shd w:val="clear" w:color="auto" w:fill="auto"/>
          </w:tcPr>
          <w:p w:rsidR="00292E8F" w:rsidRPr="00437306" w:rsidRDefault="00292E8F" w:rsidP="008770E1">
            <w:pPr>
              <w:pStyle w:val="Tabletext"/>
            </w:pPr>
            <w:r w:rsidRPr="00437306">
              <w:t>Subsection</w:t>
            </w:r>
            <w:r w:rsidR="00437306">
              <w:t> </w:t>
            </w:r>
            <w:r w:rsidRPr="00437306">
              <w:t>595(1)</w:t>
            </w:r>
          </w:p>
        </w:tc>
        <w:tc>
          <w:tcPr>
            <w:tcW w:w="3692" w:type="dxa"/>
            <w:shd w:val="clear" w:color="auto" w:fill="auto"/>
          </w:tcPr>
          <w:p w:rsidR="00292E8F" w:rsidRPr="00437306" w:rsidRDefault="00292E8F" w:rsidP="008770E1">
            <w:pPr>
              <w:pStyle w:val="Tabletext"/>
            </w:pPr>
            <w:r w:rsidRPr="00437306">
              <w:t>50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144</w:t>
            </w:r>
          </w:p>
        </w:tc>
        <w:tc>
          <w:tcPr>
            <w:tcW w:w="2409" w:type="dxa"/>
            <w:shd w:val="clear" w:color="auto" w:fill="auto"/>
          </w:tcPr>
          <w:p w:rsidR="00292E8F" w:rsidRPr="00437306" w:rsidRDefault="00292E8F" w:rsidP="008770E1">
            <w:pPr>
              <w:pStyle w:val="Tabletext"/>
            </w:pPr>
            <w:r w:rsidRPr="00437306">
              <w:t>Subsection</w:t>
            </w:r>
            <w:r w:rsidR="00437306">
              <w:t> </w:t>
            </w:r>
            <w:r w:rsidRPr="00437306">
              <w:t>596(1)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145</w:t>
            </w:r>
          </w:p>
        </w:tc>
        <w:tc>
          <w:tcPr>
            <w:tcW w:w="2409" w:type="dxa"/>
            <w:shd w:val="clear" w:color="auto" w:fill="auto"/>
          </w:tcPr>
          <w:p w:rsidR="00292E8F" w:rsidRPr="00437306" w:rsidRDefault="00292E8F" w:rsidP="008770E1">
            <w:pPr>
              <w:pStyle w:val="Tabletext"/>
            </w:pPr>
            <w:r w:rsidRPr="00437306">
              <w:t>Subsection</w:t>
            </w:r>
            <w:r w:rsidR="00437306">
              <w:t> </w:t>
            </w:r>
            <w:r w:rsidRPr="00437306">
              <w:t>596AB(1)</w:t>
            </w:r>
          </w:p>
        </w:tc>
        <w:tc>
          <w:tcPr>
            <w:tcW w:w="3692" w:type="dxa"/>
            <w:shd w:val="clear" w:color="auto" w:fill="auto"/>
          </w:tcPr>
          <w:p w:rsidR="00292E8F" w:rsidRPr="00437306" w:rsidRDefault="00292E8F" w:rsidP="008770E1">
            <w:pPr>
              <w:pStyle w:val="Tabletext"/>
            </w:pPr>
            <w:r w:rsidRPr="00437306">
              <w:t>1,000 penalty units or imprisonment for 10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146</w:t>
            </w:r>
          </w:p>
        </w:tc>
        <w:tc>
          <w:tcPr>
            <w:tcW w:w="2409" w:type="dxa"/>
            <w:shd w:val="clear" w:color="auto" w:fill="auto"/>
          </w:tcPr>
          <w:p w:rsidR="00292E8F" w:rsidRPr="00437306" w:rsidRDefault="00292E8F" w:rsidP="008770E1">
            <w:pPr>
              <w:pStyle w:val="Tabletext"/>
            </w:pPr>
            <w:r w:rsidRPr="00437306">
              <w:t>Subsection</w:t>
            </w:r>
            <w:r w:rsidR="00437306">
              <w:t> </w:t>
            </w:r>
            <w:r w:rsidRPr="00437306">
              <w:t>596F(3)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147</w:t>
            </w:r>
          </w:p>
        </w:tc>
        <w:tc>
          <w:tcPr>
            <w:tcW w:w="2409" w:type="dxa"/>
            <w:shd w:val="clear" w:color="auto" w:fill="auto"/>
          </w:tcPr>
          <w:p w:rsidR="00292E8F" w:rsidRPr="00437306" w:rsidRDefault="00292E8F" w:rsidP="008770E1">
            <w:pPr>
              <w:pStyle w:val="Tabletext"/>
            </w:pPr>
            <w:r w:rsidRPr="00437306">
              <w:t>Section</w:t>
            </w:r>
            <w:r w:rsidR="00437306">
              <w:t> </w:t>
            </w:r>
            <w:r w:rsidRPr="00437306">
              <w:t>597</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148</w:t>
            </w:r>
          </w:p>
        </w:tc>
        <w:tc>
          <w:tcPr>
            <w:tcW w:w="2409" w:type="dxa"/>
            <w:shd w:val="clear" w:color="auto" w:fill="auto"/>
          </w:tcPr>
          <w:p w:rsidR="00292E8F" w:rsidRPr="00437306" w:rsidRDefault="00292E8F" w:rsidP="008770E1">
            <w:pPr>
              <w:pStyle w:val="Tabletext"/>
            </w:pPr>
            <w:r w:rsidRPr="00437306">
              <w:t>Subsections</w:t>
            </w:r>
            <w:r w:rsidR="00437306">
              <w:t> </w:t>
            </w:r>
            <w:r w:rsidRPr="00437306">
              <w:t>597(6), (7), (10A) and (13)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149</w:t>
            </w:r>
          </w:p>
        </w:tc>
        <w:tc>
          <w:tcPr>
            <w:tcW w:w="2409" w:type="dxa"/>
            <w:shd w:val="clear" w:color="auto" w:fill="auto"/>
          </w:tcPr>
          <w:p w:rsidR="00292E8F" w:rsidRPr="00437306" w:rsidRDefault="00292E8F" w:rsidP="008770E1">
            <w:pPr>
              <w:pStyle w:val="Tabletext"/>
            </w:pPr>
            <w:r w:rsidRPr="00437306">
              <w:t>Subsection</w:t>
            </w:r>
            <w:r w:rsidR="00437306">
              <w:t> </w:t>
            </w:r>
            <w:r w:rsidRPr="00437306">
              <w:t>597A(3)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150</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601AD(5)</w:t>
            </w:r>
          </w:p>
        </w:tc>
        <w:tc>
          <w:tcPr>
            <w:tcW w:w="3692" w:type="dxa"/>
            <w:tcBorders>
              <w:bottom w:val="single" w:sz="4" w:space="0" w:color="auto"/>
            </w:tcBorders>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151</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601BC(5)</w:t>
            </w:r>
          </w:p>
        </w:tc>
        <w:tc>
          <w:tcPr>
            <w:tcW w:w="3692" w:type="dxa"/>
            <w:tcBorders>
              <w:bottom w:val="single" w:sz="4" w:space="0" w:color="auto"/>
            </w:tcBorders>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rPr>
          <w:cantSplit/>
        </w:trPr>
        <w:tc>
          <w:tcPr>
            <w:tcW w:w="993" w:type="dxa"/>
            <w:tcBorders>
              <w:top w:val="single" w:sz="4" w:space="0" w:color="auto"/>
            </w:tcBorders>
            <w:shd w:val="clear" w:color="auto" w:fill="auto"/>
          </w:tcPr>
          <w:p w:rsidR="00292E8F" w:rsidRPr="00437306" w:rsidRDefault="00292E8F" w:rsidP="008770E1">
            <w:pPr>
              <w:pStyle w:val="Tabletext"/>
            </w:pPr>
            <w:r w:rsidRPr="00437306">
              <w:t>152</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Subsections</w:t>
            </w:r>
            <w:r w:rsidR="00437306">
              <w:t> </w:t>
            </w:r>
            <w:r w:rsidRPr="00437306">
              <w:t>601BH(1) and (2)</w:t>
            </w:r>
          </w:p>
        </w:tc>
        <w:tc>
          <w:tcPr>
            <w:tcW w:w="3692" w:type="dxa"/>
            <w:tcBorders>
              <w:top w:val="single" w:sz="4" w:space="0" w:color="auto"/>
            </w:tcBorders>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153</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601BJ(3)</w:t>
            </w:r>
          </w:p>
        </w:tc>
        <w:tc>
          <w:tcPr>
            <w:tcW w:w="3692" w:type="dxa"/>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154</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601BK(1)</w:t>
            </w:r>
          </w:p>
        </w:tc>
        <w:tc>
          <w:tcPr>
            <w:tcW w:w="3692" w:type="dxa"/>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155</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601BP(1)</w:t>
            </w:r>
          </w:p>
        </w:tc>
        <w:tc>
          <w:tcPr>
            <w:tcW w:w="3692" w:type="dxa"/>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156</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601BR(1)</w:t>
            </w:r>
          </w:p>
        </w:tc>
        <w:tc>
          <w:tcPr>
            <w:tcW w:w="3692" w:type="dxa"/>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157</w:t>
            </w:r>
          </w:p>
        </w:tc>
        <w:tc>
          <w:tcPr>
            <w:tcW w:w="2409" w:type="dxa"/>
            <w:shd w:val="clear" w:color="auto" w:fill="auto"/>
          </w:tcPr>
          <w:p w:rsidR="00292E8F" w:rsidRPr="00437306" w:rsidRDefault="00292E8F" w:rsidP="008770E1">
            <w:pPr>
              <w:pStyle w:val="Tabletext"/>
            </w:pPr>
            <w:r w:rsidRPr="00437306">
              <w:t>Section</w:t>
            </w:r>
            <w:r w:rsidR="00437306">
              <w:t> </w:t>
            </w:r>
            <w:r w:rsidRPr="00437306">
              <w:t>601CW</w:t>
            </w:r>
          </w:p>
        </w:tc>
        <w:tc>
          <w:tcPr>
            <w:tcW w:w="3692" w:type="dxa"/>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158</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601CZB(1)</w:t>
            </w:r>
          </w:p>
        </w:tc>
        <w:tc>
          <w:tcPr>
            <w:tcW w:w="3692" w:type="dxa"/>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159</w:t>
            </w:r>
          </w:p>
        </w:tc>
        <w:tc>
          <w:tcPr>
            <w:tcW w:w="2409" w:type="dxa"/>
            <w:shd w:val="clear" w:color="auto" w:fill="auto"/>
          </w:tcPr>
          <w:p w:rsidR="00292E8F" w:rsidRPr="00437306" w:rsidRDefault="00292E8F" w:rsidP="008770E1">
            <w:pPr>
              <w:pStyle w:val="Tabletext"/>
            </w:pPr>
            <w:r w:rsidRPr="00437306">
              <w:t>Section</w:t>
            </w:r>
            <w:r w:rsidR="00437306">
              <w:t> </w:t>
            </w:r>
            <w:r w:rsidRPr="00437306">
              <w:t>601CZC</w:t>
            </w:r>
          </w:p>
        </w:tc>
        <w:tc>
          <w:tcPr>
            <w:tcW w:w="3692" w:type="dxa"/>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160</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601DD(1)</w:t>
            </w:r>
          </w:p>
        </w:tc>
        <w:tc>
          <w:tcPr>
            <w:tcW w:w="3692" w:type="dxa"/>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161</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601DE(1)</w:t>
            </w:r>
          </w:p>
        </w:tc>
        <w:tc>
          <w:tcPr>
            <w:tcW w:w="3692" w:type="dxa"/>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162</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601DH(1)</w:t>
            </w:r>
          </w:p>
        </w:tc>
        <w:tc>
          <w:tcPr>
            <w:tcW w:w="3692" w:type="dxa"/>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163</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601ED(5)</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163B</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601FD(4)</w:t>
            </w:r>
          </w:p>
        </w:tc>
        <w:tc>
          <w:tcPr>
            <w:tcW w:w="3692" w:type="dxa"/>
            <w:shd w:val="clear" w:color="auto" w:fill="auto"/>
          </w:tcPr>
          <w:p w:rsidR="00292E8F" w:rsidRPr="00437306" w:rsidRDefault="00292E8F" w:rsidP="008770E1">
            <w:pPr>
              <w:pStyle w:val="Tabletext"/>
            </w:pPr>
            <w:r w:rsidRPr="00437306">
              <w:t>2,000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163C</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601FE(4)</w:t>
            </w:r>
          </w:p>
        </w:tc>
        <w:tc>
          <w:tcPr>
            <w:tcW w:w="3692" w:type="dxa"/>
            <w:shd w:val="clear" w:color="auto" w:fill="auto"/>
          </w:tcPr>
          <w:p w:rsidR="00292E8F" w:rsidRPr="00437306" w:rsidRDefault="00292E8F" w:rsidP="008770E1">
            <w:pPr>
              <w:pStyle w:val="Tabletext"/>
            </w:pPr>
            <w:r w:rsidRPr="00437306">
              <w:t>2,000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164</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601FF(3)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164A</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601FG(3)</w:t>
            </w:r>
          </w:p>
        </w:tc>
        <w:tc>
          <w:tcPr>
            <w:tcW w:w="3692" w:type="dxa"/>
            <w:shd w:val="clear" w:color="auto" w:fill="auto"/>
          </w:tcPr>
          <w:p w:rsidR="00292E8F" w:rsidRPr="00437306" w:rsidRDefault="00292E8F" w:rsidP="008770E1">
            <w:pPr>
              <w:pStyle w:val="Tabletext"/>
            </w:pPr>
            <w:r w:rsidRPr="00437306">
              <w:t>2,000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164B</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601JD(4)</w:t>
            </w:r>
          </w:p>
        </w:tc>
        <w:tc>
          <w:tcPr>
            <w:tcW w:w="3692" w:type="dxa"/>
            <w:shd w:val="clear" w:color="auto" w:fill="auto"/>
          </w:tcPr>
          <w:p w:rsidR="00292E8F" w:rsidRPr="00437306" w:rsidRDefault="00292E8F" w:rsidP="008770E1">
            <w:pPr>
              <w:pStyle w:val="Tabletext"/>
            </w:pPr>
            <w:r w:rsidRPr="00437306">
              <w:t>2,000 penalty units or imprisonment for 5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165</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601FL(4)</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166</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601FM(3)</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167</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601FQ(6)</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rPr>
          <w:cantSplit/>
        </w:trPr>
        <w:tc>
          <w:tcPr>
            <w:tcW w:w="993" w:type="dxa"/>
            <w:tcBorders>
              <w:top w:val="single" w:sz="4" w:space="0" w:color="auto"/>
            </w:tcBorders>
            <w:shd w:val="clear" w:color="auto" w:fill="auto"/>
          </w:tcPr>
          <w:p w:rsidR="00292E8F" w:rsidRPr="00437306" w:rsidRDefault="00292E8F" w:rsidP="008770E1">
            <w:pPr>
              <w:pStyle w:val="Tabletext"/>
            </w:pPr>
            <w:r w:rsidRPr="00437306">
              <w:t>168</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601HD(1)</w:t>
            </w:r>
          </w:p>
        </w:tc>
        <w:tc>
          <w:tcPr>
            <w:tcW w:w="3692" w:type="dxa"/>
            <w:tcBorders>
              <w:top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168A</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601HG(4), (4A) or (4B)</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169</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601HG(6)</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170</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601JA(3)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171</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601JA(4)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172</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601JB(5)</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173</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601KA(3)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173A</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601SBB(1)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173B</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601SBC(2)</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173C</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601SCB(1)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173D</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601SCB(2)</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173E</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601SCB(3)</w:t>
            </w:r>
          </w:p>
        </w:tc>
        <w:tc>
          <w:tcPr>
            <w:tcW w:w="3692" w:type="dxa"/>
            <w:shd w:val="clear" w:color="auto" w:fill="auto"/>
          </w:tcPr>
          <w:p w:rsidR="00292E8F" w:rsidRPr="00437306" w:rsidRDefault="00292E8F" w:rsidP="008770E1">
            <w:pPr>
              <w:pStyle w:val="Tabletext"/>
            </w:pPr>
            <w:r w:rsidRPr="00437306">
              <w:t>60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173EA</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601SCD(1)</w:t>
            </w:r>
          </w:p>
        </w:tc>
        <w:tc>
          <w:tcPr>
            <w:tcW w:w="3692" w:type="dxa"/>
            <w:shd w:val="clear" w:color="auto" w:fill="auto"/>
          </w:tcPr>
          <w:p w:rsidR="00292E8F" w:rsidRPr="00437306" w:rsidRDefault="00292E8F" w:rsidP="008770E1">
            <w:pPr>
              <w:pStyle w:val="Tabletext"/>
            </w:pPr>
            <w:r w:rsidRPr="00437306">
              <w:t>2,000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173F</w:t>
            </w:r>
          </w:p>
        </w:tc>
        <w:tc>
          <w:tcPr>
            <w:tcW w:w="2409" w:type="dxa"/>
            <w:shd w:val="clear" w:color="auto" w:fill="auto"/>
          </w:tcPr>
          <w:p w:rsidR="00292E8F" w:rsidRPr="00437306" w:rsidRDefault="00292E8F" w:rsidP="008770E1">
            <w:pPr>
              <w:pStyle w:val="Tabletext"/>
            </w:pPr>
            <w:r w:rsidRPr="00437306">
              <w:t>Section</w:t>
            </w:r>
            <w:r w:rsidR="00437306">
              <w:t> </w:t>
            </w:r>
            <w:r w:rsidRPr="00437306">
              <w:t>601TAA</w:t>
            </w:r>
          </w:p>
        </w:tc>
        <w:tc>
          <w:tcPr>
            <w:tcW w:w="3692" w:type="dxa"/>
            <w:shd w:val="clear" w:color="auto" w:fill="auto"/>
          </w:tcPr>
          <w:p w:rsidR="00292E8F" w:rsidRPr="00437306" w:rsidRDefault="00292E8F" w:rsidP="008770E1">
            <w:pPr>
              <w:pStyle w:val="Tabletext"/>
            </w:pPr>
            <w:r w:rsidRPr="00437306">
              <w:t>60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173G</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601TAB(1)</w:t>
            </w:r>
          </w:p>
        </w:tc>
        <w:tc>
          <w:tcPr>
            <w:tcW w:w="3692" w:type="dxa"/>
            <w:shd w:val="clear" w:color="auto" w:fill="auto"/>
          </w:tcPr>
          <w:p w:rsidR="00292E8F" w:rsidRPr="00437306" w:rsidRDefault="00292E8F" w:rsidP="008770E1">
            <w:pPr>
              <w:pStyle w:val="Tabletext"/>
            </w:pPr>
            <w:r w:rsidRPr="00437306">
              <w:t>60 penalty units or imprisonment for 12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173H</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601TBA(2)</w:t>
            </w:r>
          </w:p>
        </w:tc>
        <w:tc>
          <w:tcPr>
            <w:tcW w:w="3692" w:type="dxa"/>
            <w:shd w:val="clear" w:color="auto" w:fill="auto"/>
          </w:tcPr>
          <w:p w:rsidR="00292E8F" w:rsidRPr="00437306" w:rsidRDefault="00292E8F" w:rsidP="008770E1">
            <w:pPr>
              <w:pStyle w:val="Tabletext"/>
            </w:pPr>
            <w:r w:rsidRPr="00437306">
              <w:t>60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173J</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601UAA(1)</w:t>
            </w:r>
          </w:p>
        </w:tc>
        <w:tc>
          <w:tcPr>
            <w:tcW w:w="3692" w:type="dxa"/>
            <w:shd w:val="clear" w:color="auto" w:fill="auto"/>
          </w:tcPr>
          <w:p w:rsidR="00292E8F" w:rsidRPr="00437306" w:rsidRDefault="00292E8F" w:rsidP="008770E1">
            <w:pPr>
              <w:pStyle w:val="Tabletext"/>
            </w:pPr>
            <w:r w:rsidRPr="00437306">
              <w:t>300 penalty units or imprisonment for 5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173K</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601UAB(1)</w:t>
            </w:r>
          </w:p>
        </w:tc>
        <w:tc>
          <w:tcPr>
            <w:tcW w:w="3692" w:type="dxa"/>
            <w:tcBorders>
              <w:bottom w:val="single" w:sz="4" w:space="0" w:color="auto"/>
            </w:tcBorders>
            <w:shd w:val="clear" w:color="auto" w:fill="auto"/>
          </w:tcPr>
          <w:p w:rsidR="00292E8F" w:rsidRPr="00437306" w:rsidRDefault="00292E8F" w:rsidP="008770E1">
            <w:pPr>
              <w:pStyle w:val="Tabletext"/>
            </w:pPr>
            <w:r w:rsidRPr="00437306">
              <w:t>300 penalty units or imprisonment for 5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173L</w:t>
            </w:r>
          </w:p>
        </w:tc>
        <w:tc>
          <w:tcPr>
            <w:tcW w:w="2409" w:type="dxa"/>
            <w:tcBorders>
              <w:bottom w:val="single" w:sz="4" w:space="0" w:color="auto"/>
            </w:tcBorders>
            <w:shd w:val="clear" w:color="auto" w:fill="auto"/>
          </w:tcPr>
          <w:p w:rsidR="00292E8F" w:rsidRPr="00437306" w:rsidRDefault="00292E8F" w:rsidP="008770E1">
            <w:pPr>
              <w:pStyle w:val="Tabletext"/>
            </w:pPr>
            <w:r w:rsidRPr="00437306">
              <w:t>Section</w:t>
            </w:r>
            <w:r w:rsidR="00437306">
              <w:t> </w:t>
            </w:r>
            <w:r w:rsidRPr="00437306">
              <w:t>601VAB</w:t>
            </w:r>
          </w:p>
        </w:tc>
        <w:tc>
          <w:tcPr>
            <w:tcW w:w="3692" w:type="dxa"/>
            <w:tcBorders>
              <w:bottom w:val="single" w:sz="4" w:space="0" w:color="auto"/>
            </w:tcBorders>
            <w:shd w:val="clear" w:color="auto" w:fill="auto"/>
          </w:tcPr>
          <w:p w:rsidR="00292E8F" w:rsidRPr="00437306" w:rsidRDefault="00292E8F" w:rsidP="008770E1">
            <w:pPr>
              <w:pStyle w:val="Tabletext"/>
            </w:pPr>
            <w:r w:rsidRPr="00437306">
              <w:t>120 penalty units or imprisonment for 2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173M</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601VBD(8)</w:t>
            </w:r>
          </w:p>
        </w:tc>
        <w:tc>
          <w:tcPr>
            <w:tcW w:w="3692" w:type="dxa"/>
            <w:tcBorders>
              <w:top w:val="single" w:sz="4" w:space="0" w:color="auto"/>
            </w:tcBorders>
            <w:shd w:val="clear" w:color="auto" w:fill="auto"/>
          </w:tcPr>
          <w:p w:rsidR="00292E8F" w:rsidRPr="00437306" w:rsidRDefault="00292E8F" w:rsidP="008770E1">
            <w:pPr>
              <w:pStyle w:val="Tabletext"/>
            </w:pPr>
            <w:r w:rsidRPr="00437306">
              <w:t>60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173N</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601VCC(2)</w:t>
            </w:r>
          </w:p>
        </w:tc>
        <w:tc>
          <w:tcPr>
            <w:tcW w:w="3692" w:type="dxa"/>
            <w:shd w:val="clear" w:color="auto" w:fill="auto"/>
          </w:tcPr>
          <w:p w:rsidR="00292E8F" w:rsidRPr="00437306" w:rsidRDefault="00292E8F" w:rsidP="008770E1">
            <w:pPr>
              <w:pStyle w:val="Tabletext"/>
            </w:pPr>
            <w:r w:rsidRPr="00437306">
              <w:t>120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173P</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601WBE(5)</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173Q</w:t>
            </w:r>
          </w:p>
        </w:tc>
        <w:tc>
          <w:tcPr>
            <w:tcW w:w="2409" w:type="dxa"/>
            <w:shd w:val="clear" w:color="auto" w:fill="auto"/>
          </w:tcPr>
          <w:p w:rsidR="00292E8F" w:rsidRPr="00437306" w:rsidRDefault="00292E8F" w:rsidP="008770E1">
            <w:pPr>
              <w:pStyle w:val="Tabletext"/>
            </w:pPr>
            <w:r w:rsidRPr="00437306">
              <w:t>Section</w:t>
            </w:r>
            <w:r w:rsidR="00437306">
              <w:t> </w:t>
            </w:r>
            <w:r w:rsidRPr="00437306">
              <w:t>601WCF</w:t>
            </w:r>
          </w:p>
        </w:tc>
        <w:tc>
          <w:tcPr>
            <w:tcW w:w="3692" w:type="dxa"/>
            <w:shd w:val="clear" w:color="auto" w:fill="auto"/>
          </w:tcPr>
          <w:p w:rsidR="00292E8F" w:rsidRPr="00437306" w:rsidRDefault="00292E8F" w:rsidP="008770E1">
            <w:pPr>
              <w:pStyle w:val="Tabletext"/>
            </w:pPr>
            <w:r w:rsidRPr="00437306">
              <w:t>60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173R</w:t>
            </w:r>
          </w:p>
        </w:tc>
        <w:tc>
          <w:tcPr>
            <w:tcW w:w="2409" w:type="dxa"/>
            <w:shd w:val="clear" w:color="auto" w:fill="auto"/>
          </w:tcPr>
          <w:p w:rsidR="00292E8F" w:rsidRPr="00437306" w:rsidRDefault="00292E8F" w:rsidP="008770E1">
            <w:pPr>
              <w:pStyle w:val="Tabletext"/>
            </w:pPr>
            <w:r w:rsidRPr="00437306">
              <w:t>Section</w:t>
            </w:r>
            <w:r w:rsidR="00437306">
              <w:t> </w:t>
            </w:r>
            <w:r w:rsidRPr="00437306">
              <w:t>601WCG</w:t>
            </w:r>
          </w:p>
        </w:tc>
        <w:tc>
          <w:tcPr>
            <w:tcW w:w="3692" w:type="dxa"/>
            <w:shd w:val="clear" w:color="auto" w:fill="auto"/>
          </w:tcPr>
          <w:p w:rsidR="00292E8F" w:rsidRPr="00437306" w:rsidRDefault="00292E8F" w:rsidP="008770E1">
            <w:pPr>
              <w:pStyle w:val="Tabletext"/>
            </w:pPr>
            <w:r w:rsidRPr="00437306">
              <w:t>60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173S</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601WDA(1)</w:t>
            </w:r>
          </w:p>
        </w:tc>
        <w:tc>
          <w:tcPr>
            <w:tcW w:w="3692" w:type="dxa"/>
            <w:shd w:val="clear" w:color="auto" w:fill="auto"/>
          </w:tcPr>
          <w:p w:rsidR="00292E8F" w:rsidRPr="00437306" w:rsidRDefault="00292E8F" w:rsidP="008770E1">
            <w:pPr>
              <w:pStyle w:val="Tabletext"/>
            </w:pPr>
            <w:r w:rsidRPr="00437306">
              <w:t>120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173T</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601WDA(2)</w:t>
            </w:r>
          </w:p>
        </w:tc>
        <w:tc>
          <w:tcPr>
            <w:tcW w:w="3692" w:type="dxa"/>
            <w:shd w:val="clear" w:color="auto" w:fill="auto"/>
          </w:tcPr>
          <w:p w:rsidR="00292E8F" w:rsidRPr="00437306" w:rsidRDefault="00292E8F" w:rsidP="008770E1">
            <w:pPr>
              <w:pStyle w:val="Tabletext"/>
            </w:pPr>
            <w:r w:rsidRPr="00437306">
              <w:t>120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173U</w:t>
            </w:r>
          </w:p>
        </w:tc>
        <w:tc>
          <w:tcPr>
            <w:tcW w:w="2409" w:type="dxa"/>
            <w:shd w:val="clear" w:color="auto" w:fill="auto"/>
          </w:tcPr>
          <w:p w:rsidR="00292E8F" w:rsidRPr="00437306" w:rsidRDefault="00292E8F" w:rsidP="008770E1">
            <w:pPr>
              <w:pStyle w:val="Tabletext"/>
            </w:pPr>
            <w:r w:rsidRPr="00437306">
              <w:t>Subsection</w:t>
            </w:r>
            <w:r w:rsidR="00437306">
              <w:t> </w:t>
            </w:r>
            <w:r w:rsidRPr="00437306">
              <w:t>601WDA(3)</w:t>
            </w:r>
          </w:p>
        </w:tc>
        <w:tc>
          <w:tcPr>
            <w:tcW w:w="3692" w:type="dxa"/>
            <w:shd w:val="clear" w:color="auto" w:fill="auto"/>
          </w:tcPr>
          <w:p w:rsidR="00292E8F" w:rsidRPr="00437306" w:rsidRDefault="00292E8F" w:rsidP="008770E1">
            <w:pPr>
              <w:pStyle w:val="Tabletext"/>
            </w:pPr>
            <w:r w:rsidRPr="00437306">
              <w:t>120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173V</w:t>
            </w:r>
          </w:p>
        </w:tc>
        <w:tc>
          <w:tcPr>
            <w:tcW w:w="2409" w:type="dxa"/>
            <w:shd w:val="clear" w:color="auto" w:fill="auto"/>
          </w:tcPr>
          <w:p w:rsidR="00292E8F" w:rsidRPr="00437306" w:rsidRDefault="00292E8F" w:rsidP="008770E1">
            <w:pPr>
              <w:pStyle w:val="Tabletext"/>
            </w:pPr>
            <w:r w:rsidRPr="00437306">
              <w:t>Section</w:t>
            </w:r>
            <w:r w:rsidR="00437306">
              <w:t> </w:t>
            </w:r>
            <w:r w:rsidRPr="00437306">
              <w:t>601XAB</w:t>
            </w:r>
          </w:p>
        </w:tc>
        <w:tc>
          <w:tcPr>
            <w:tcW w:w="3692" w:type="dxa"/>
            <w:shd w:val="clear" w:color="auto" w:fill="auto"/>
          </w:tcPr>
          <w:p w:rsidR="00292E8F" w:rsidRPr="00437306" w:rsidRDefault="00292E8F" w:rsidP="008770E1">
            <w:pPr>
              <w:pStyle w:val="Tabletext"/>
            </w:pPr>
            <w:r w:rsidRPr="00437306">
              <w:t>50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174</w:t>
            </w:r>
          </w:p>
        </w:tc>
        <w:tc>
          <w:tcPr>
            <w:tcW w:w="2409" w:type="dxa"/>
            <w:shd w:val="clear" w:color="auto" w:fill="auto"/>
          </w:tcPr>
          <w:p w:rsidR="00292E8F" w:rsidRPr="00437306" w:rsidRDefault="00292E8F" w:rsidP="008770E1">
            <w:pPr>
              <w:pStyle w:val="Tabletext"/>
            </w:pPr>
            <w:r w:rsidRPr="00437306">
              <w:t>Subsection</w:t>
            </w:r>
            <w:r w:rsidR="00437306">
              <w:t> </w:t>
            </w:r>
            <w:r w:rsidRPr="00437306">
              <w:t>606(1)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175</w:t>
            </w:r>
          </w:p>
        </w:tc>
        <w:tc>
          <w:tcPr>
            <w:tcW w:w="2409" w:type="dxa"/>
            <w:shd w:val="clear" w:color="auto" w:fill="auto"/>
          </w:tcPr>
          <w:p w:rsidR="00292E8F" w:rsidRPr="00437306" w:rsidRDefault="00292E8F" w:rsidP="008770E1">
            <w:pPr>
              <w:pStyle w:val="Tabletext"/>
            </w:pPr>
            <w:r w:rsidRPr="00437306">
              <w:t>Subsection</w:t>
            </w:r>
            <w:r w:rsidR="00437306">
              <w:t> </w:t>
            </w:r>
            <w:r w:rsidRPr="00437306">
              <w:t>606(2)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176</w:t>
            </w:r>
          </w:p>
        </w:tc>
        <w:tc>
          <w:tcPr>
            <w:tcW w:w="2409" w:type="dxa"/>
            <w:shd w:val="clear" w:color="auto" w:fill="auto"/>
          </w:tcPr>
          <w:p w:rsidR="00292E8F" w:rsidRPr="00437306" w:rsidRDefault="00292E8F" w:rsidP="008770E1">
            <w:pPr>
              <w:pStyle w:val="Tabletext"/>
            </w:pPr>
            <w:r w:rsidRPr="00437306">
              <w:t>Subsection</w:t>
            </w:r>
            <w:r w:rsidR="00437306">
              <w:t> </w:t>
            </w:r>
            <w:r w:rsidRPr="00437306">
              <w:t>606(4)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177</w:t>
            </w:r>
          </w:p>
        </w:tc>
        <w:tc>
          <w:tcPr>
            <w:tcW w:w="2409" w:type="dxa"/>
            <w:shd w:val="clear" w:color="auto" w:fill="auto"/>
          </w:tcPr>
          <w:p w:rsidR="00292E8F" w:rsidRPr="00437306" w:rsidRDefault="00292E8F" w:rsidP="008770E1">
            <w:pPr>
              <w:pStyle w:val="Tabletext"/>
            </w:pPr>
            <w:r w:rsidRPr="00437306">
              <w:t>Paragraphs 614(1)(a), (b), (c) and (d)</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178</w:t>
            </w:r>
          </w:p>
        </w:tc>
        <w:tc>
          <w:tcPr>
            <w:tcW w:w="2409" w:type="dxa"/>
            <w:shd w:val="clear" w:color="auto" w:fill="auto"/>
          </w:tcPr>
          <w:p w:rsidR="00292E8F" w:rsidRPr="00437306" w:rsidRDefault="00292E8F" w:rsidP="008770E1">
            <w:pPr>
              <w:pStyle w:val="Tabletext"/>
            </w:pPr>
            <w:r w:rsidRPr="00437306">
              <w:t>Subsection</w:t>
            </w:r>
            <w:r w:rsidR="00437306">
              <w:t> </w:t>
            </w:r>
            <w:r w:rsidRPr="00437306">
              <w:t>622(1)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179</w:t>
            </w:r>
          </w:p>
        </w:tc>
        <w:tc>
          <w:tcPr>
            <w:tcW w:w="2409" w:type="dxa"/>
            <w:shd w:val="clear" w:color="auto" w:fill="auto"/>
          </w:tcPr>
          <w:p w:rsidR="00292E8F" w:rsidRPr="00437306" w:rsidRDefault="00292E8F" w:rsidP="008770E1">
            <w:pPr>
              <w:pStyle w:val="Tabletext"/>
            </w:pPr>
            <w:r w:rsidRPr="00437306">
              <w:t>Subsection</w:t>
            </w:r>
            <w:r w:rsidR="00437306">
              <w:t> </w:t>
            </w:r>
            <w:r w:rsidRPr="00437306">
              <w:t>623(1)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180</w:t>
            </w:r>
          </w:p>
        </w:tc>
        <w:tc>
          <w:tcPr>
            <w:tcW w:w="2409" w:type="dxa"/>
            <w:shd w:val="clear" w:color="auto" w:fill="auto"/>
          </w:tcPr>
          <w:p w:rsidR="00292E8F" w:rsidRPr="00437306" w:rsidRDefault="00292E8F" w:rsidP="008770E1">
            <w:pPr>
              <w:pStyle w:val="Tabletext"/>
            </w:pPr>
            <w:r w:rsidRPr="00437306">
              <w:t>Subsection</w:t>
            </w:r>
            <w:r w:rsidR="00437306">
              <w:t> </w:t>
            </w:r>
            <w:r w:rsidRPr="00437306">
              <w:t>624(2)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181</w:t>
            </w:r>
          </w:p>
        </w:tc>
        <w:tc>
          <w:tcPr>
            <w:tcW w:w="2409" w:type="dxa"/>
            <w:shd w:val="clear" w:color="auto" w:fill="auto"/>
          </w:tcPr>
          <w:p w:rsidR="00292E8F" w:rsidRPr="00437306" w:rsidRDefault="00292E8F" w:rsidP="008770E1">
            <w:pPr>
              <w:pStyle w:val="Tabletext"/>
            </w:pPr>
            <w:r w:rsidRPr="00437306">
              <w:t>Subsections</w:t>
            </w:r>
            <w:r w:rsidR="00437306">
              <w:t> </w:t>
            </w:r>
            <w:r w:rsidRPr="00437306">
              <w:t>630(2), (3) and (4)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182</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631(1)</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183</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631(2)</w:t>
            </w:r>
          </w:p>
        </w:tc>
        <w:tc>
          <w:tcPr>
            <w:tcW w:w="3692" w:type="dxa"/>
            <w:tcBorders>
              <w:bottom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E368BE">
        <w:trPr>
          <w:cantSplit/>
        </w:trPr>
        <w:tc>
          <w:tcPr>
            <w:tcW w:w="993" w:type="dxa"/>
            <w:tcBorders>
              <w:top w:val="single" w:sz="4" w:space="0" w:color="auto"/>
            </w:tcBorders>
            <w:shd w:val="clear" w:color="auto" w:fill="auto"/>
          </w:tcPr>
          <w:p w:rsidR="00292E8F" w:rsidRPr="00437306" w:rsidRDefault="00292E8F" w:rsidP="008770E1">
            <w:pPr>
              <w:pStyle w:val="Tabletext"/>
            </w:pPr>
            <w:r w:rsidRPr="00437306">
              <w:t>184</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633(1) (items</w:t>
            </w:r>
            <w:r w:rsidR="00437306">
              <w:t> </w:t>
            </w:r>
            <w:r w:rsidRPr="00437306">
              <w:t>4, 5, 7, 8, 9, 11, 12, 13, 14)</w:t>
            </w:r>
          </w:p>
        </w:tc>
        <w:tc>
          <w:tcPr>
            <w:tcW w:w="3692" w:type="dxa"/>
            <w:tcBorders>
              <w:top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185</w:t>
            </w:r>
          </w:p>
        </w:tc>
        <w:tc>
          <w:tcPr>
            <w:tcW w:w="2409" w:type="dxa"/>
            <w:shd w:val="clear" w:color="auto" w:fill="auto"/>
          </w:tcPr>
          <w:p w:rsidR="00292E8F" w:rsidRPr="00437306" w:rsidRDefault="00292E8F" w:rsidP="008770E1">
            <w:pPr>
              <w:pStyle w:val="Tabletext"/>
            </w:pPr>
            <w:r w:rsidRPr="00437306">
              <w:t>Subsection</w:t>
            </w:r>
            <w:r w:rsidR="00437306">
              <w:t> </w:t>
            </w:r>
            <w:r w:rsidRPr="00437306">
              <w:t>635(1) (items</w:t>
            </w:r>
            <w:r w:rsidR="00437306">
              <w:t> </w:t>
            </w:r>
            <w:r w:rsidRPr="00437306">
              <w:t>5, 7, 8, 10, 11, 12, 13, 14)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186</w:t>
            </w:r>
          </w:p>
        </w:tc>
        <w:tc>
          <w:tcPr>
            <w:tcW w:w="2409" w:type="dxa"/>
            <w:shd w:val="clear" w:color="auto" w:fill="auto"/>
          </w:tcPr>
          <w:p w:rsidR="00292E8F" w:rsidRPr="00437306" w:rsidRDefault="00292E8F" w:rsidP="008770E1">
            <w:pPr>
              <w:pStyle w:val="Tabletext"/>
            </w:pPr>
            <w:r w:rsidRPr="00437306">
              <w:t>Subsection</w:t>
            </w:r>
            <w:r w:rsidR="00437306">
              <w:t> </w:t>
            </w:r>
            <w:r w:rsidRPr="00437306">
              <w:t>636(3)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187</w:t>
            </w:r>
          </w:p>
        </w:tc>
        <w:tc>
          <w:tcPr>
            <w:tcW w:w="2409" w:type="dxa"/>
            <w:shd w:val="clear" w:color="auto" w:fill="auto"/>
          </w:tcPr>
          <w:p w:rsidR="00292E8F" w:rsidRPr="00437306" w:rsidRDefault="00292E8F" w:rsidP="008770E1">
            <w:pPr>
              <w:pStyle w:val="Tabletext"/>
            </w:pPr>
            <w:r w:rsidRPr="00437306">
              <w:t>Subsection</w:t>
            </w:r>
            <w:r w:rsidR="00437306">
              <w:t> </w:t>
            </w:r>
            <w:r w:rsidRPr="00437306">
              <w:t>636(4)</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188</w:t>
            </w:r>
          </w:p>
        </w:tc>
        <w:tc>
          <w:tcPr>
            <w:tcW w:w="2409" w:type="dxa"/>
            <w:shd w:val="clear" w:color="auto" w:fill="auto"/>
          </w:tcPr>
          <w:p w:rsidR="00292E8F" w:rsidRPr="00437306" w:rsidRDefault="00292E8F" w:rsidP="008770E1">
            <w:pPr>
              <w:pStyle w:val="Tabletext"/>
            </w:pPr>
            <w:r w:rsidRPr="00437306">
              <w:t>Subsection</w:t>
            </w:r>
            <w:r w:rsidR="00437306">
              <w:t> </w:t>
            </w:r>
            <w:r w:rsidRPr="00437306">
              <w:t>637(1)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189</w:t>
            </w:r>
          </w:p>
        </w:tc>
        <w:tc>
          <w:tcPr>
            <w:tcW w:w="2409" w:type="dxa"/>
            <w:shd w:val="clear" w:color="auto" w:fill="auto"/>
          </w:tcPr>
          <w:p w:rsidR="00292E8F" w:rsidRPr="00437306" w:rsidRDefault="00292E8F" w:rsidP="008770E1">
            <w:pPr>
              <w:pStyle w:val="Tabletext"/>
            </w:pPr>
            <w:r w:rsidRPr="00437306">
              <w:t>Subsection</w:t>
            </w:r>
            <w:r w:rsidR="00437306">
              <w:t> </w:t>
            </w:r>
            <w:r w:rsidRPr="00437306">
              <w:t>638(1)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190</w:t>
            </w:r>
          </w:p>
        </w:tc>
        <w:tc>
          <w:tcPr>
            <w:tcW w:w="2409" w:type="dxa"/>
            <w:shd w:val="clear" w:color="auto" w:fill="auto"/>
          </w:tcPr>
          <w:p w:rsidR="00292E8F" w:rsidRPr="00437306" w:rsidRDefault="00292E8F" w:rsidP="008770E1">
            <w:pPr>
              <w:pStyle w:val="Tabletext"/>
            </w:pPr>
            <w:r w:rsidRPr="00437306">
              <w:t>Subsection</w:t>
            </w:r>
            <w:r w:rsidR="00437306">
              <w:t> </w:t>
            </w:r>
            <w:r w:rsidRPr="00437306">
              <w:t>638(3)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191</w:t>
            </w:r>
          </w:p>
        </w:tc>
        <w:tc>
          <w:tcPr>
            <w:tcW w:w="2409" w:type="dxa"/>
            <w:shd w:val="clear" w:color="auto" w:fill="auto"/>
          </w:tcPr>
          <w:p w:rsidR="00292E8F" w:rsidRPr="00437306" w:rsidRDefault="00292E8F" w:rsidP="008770E1">
            <w:pPr>
              <w:pStyle w:val="Tabletext"/>
            </w:pPr>
            <w:r w:rsidRPr="00437306">
              <w:t>Subsection</w:t>
            </w:r>
            <w:r w:rsidR="00437306">
              <w:t> </w:t>
            </w:r>
            <w:r w:rsidRPr="00437306">
              <w:t>638(5)</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192</w:t>
            </w:r>
          </w:p>
        </w:tc>
        <w:tc>
          <w:tcPr>
            <w:tcW w:w="2409" w:type="dxa"/>
            <w:shd w:val="clear" w:color="auto" w:fill="auto"/>
          </w:tcPr>
          <w:p w:rsidR="00292E8F" w:rsidRPr="00437306" w:rsidRDefault="00292E8F" w:rsidP="008770E1">
            <w:pPr>
              <w:pStyle w:val="Tabletext"/>
            </w:pPr>
            <w:r w:rsidRPr="00437306">
              <w:t>Subsection</w:t>
            </w:r>
            <w:r w:rsidR="00437306">
              <w:t> </w:t>
            </w:r>
            <w:r w:rsidRPr="00437306">
              <w:t>638(6)</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193</w:t>
            </w:r>
          </w:p>
        </w:tc>
        <w:tc>
          <w:tcPr>
            <w:tcW w:w="2409" w:type="dxa"/>
            <w:shd w:val="clear" w:color="auto" w:fill="auto"/>
          </w:tcPr>
          <w:p w:rsidR="00292E8F" w:rsidRPr="00437306" w:rsidRDefault="00292E8F" w:rsidP="008770E1">
            <w:pPr>
              <w:pStyle w:val="Tabletext"/>
            </w:pPr>
            <w:r w:rsidRPr="00437306">
              <w:t>Subsection</w:t>
            </w:r>
            <w:r w:rsidR="00437306">
              <w:t> </w:t>
            </w:r>
            <w:r w:rsidRPr="00437306">
              <w:t>639(1)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194</w:t>
            </w:r>
          </w:p>
        </w:tc>
        <w:tc>
          <w:tcPr>
            <w:tcW w:w="2409" w:type="dxa"/>
            <w:shd w:val="clear" w:color="auto" w:fill="auto"/>
          </w:tcPr>
          <w:p w:rsidR="00292E8F" w:rsidRPr="00437306" w:rsidRDefault="00292E8F" w:rsidP="008770E1">
            <w:pPr>
              <w:pStyle w:val="Tabletext"/>
            </w:pPr>
            <w:r w:rsidRPr="00437306">
              <w:t>Subsection</w:t>
            </w:r>
            <w:r w:rsidR="00437306">
              <w:t> </w:t>
            </w:r>
            <w:r w:rsidRPr="00437306">
              <w:t>640(1)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195</w:t>
            </w:r>
          </w:p>
        </w:tc>
        <w:tc>
          <w:tcPr>
            <w:tcW w:w="2409" w:type="dxa"/>
            <w:shd w:val="clear" w:color="auto" w:fill="auto"/>
          </w:tcPr>
          <w:p w:rsidR="00292E8F" w:rsidRPr="00437306" w:rsidRDefault="00292E8F" w:rsidP="008770E1">
            <w:pPr>
              <w:pStyle w:val="Tabletext"/>
            </w:pPr>
            <w:r w:rsidRPr="00437306">
              <w:t>Subsection</w:t>
            </w:r>
            <w:r w:rsidR="00437306">
              <w:t> </w:t>
            </w:r>
            <w:r w:rsidRPr="00437306">
              <w:t>641(1)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196</w:t>
            </w:r>
          </w:p>
        </w:tc>
        <w:tc>
          <w:tcPr>
            <w:tcW w:w="2409" w:type="dxa"/>
            <w:shd w:val="clear" w:color="auto" w:fill="auto"/>
          </w:tcPr>
          <w:p w:rsidR="00292E8F" w:rsidRPr="00437306" w:rsidRDefault="00292E8F" w:rsidP="008770E1">
            <w:pPr>
              <w:pStyle w:val="Tabletext"/>
            </w:pPr>
            <w:r w:rsidRPr="00437306">
              <w:t>Section</w:t>
            </w:r>
            <w:r w:rsidR="00437306">
              <w:t> </w:t>
            </w:r>
            <w:r w:rsidRPr="00437306">
              <w:t>643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197</w:t>
            </w:r>
          </w:p>
        </w:tc>
        <w:tc>
          <w:tcPr>
            <w:tcW w:w="2409" w:type="dxa"/>
            <w:shd w:val="clear" w:color="auto" w:fill="auto"/>
          </w:tcPr>
          <w:p w:rsidR="00292E8F" w:rsidRPr="00437306" w:rsidRDefault="00292E8F" w:rsidP="008770E1">
            <w:pPr>
              <w:pStyle w:val="Tabletext"/>
            </w:pPr>
            <w:r w:rsidRPr="00437306">
              <w:t>Section</w:t>
            </w:r>
            <w:r w:rsidR="00437306">
              <w:t> </w:t>
            </w:r>
            <w:r w:rsidRPr="00437306">
              <w:t>644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198</w:t>
            </w:r>
          </w:p>
        </w:tc>
        <w:tc>
          <w:tcPr>
            <w:tcW w:w="2409" w:type="dxa"/>
            <w:shd w:val="clear" w:color="auto" w:fill="auto"/>
          </w:tcPr>
          <w:p w:rsidR="00292E8F" w:rsidRPr="00437306" w:rsidRDefault="00292E8F" w:rsidP="008770E1">
            <w:pPr>
              <w:pStyle w:val="Tabletext"/>
            </w:pPr>
            <w:r w:rsidRPr="00437306">
              <w:t>Subsections</w:t>
            </w:r>
            <w:r w:rsidR="00437306">
              <w:t> </w:t>
            </w:r>
            <w:r w:rsidRPr="00437306">
              <w:t>647(1), (2) and (3)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199</w:t>
            </w:r>
          </w:p>
        </w:tc>
        <w:tc>
          <w:tcPr>
            <w:tcW w:w="2409" w:type="dxa"/>
            <w:shd w:val="clear" w:color="auto" w:fill="auto"/>
          </w:tcPr>
          <w:p w:rsidR="00292E8F" w:rsidRPr="00437306" w:rsidRDefault="00292E8F" w:rsidP="008770E1">
            <w:pPr>
              <w:pStyle w:val="Tabletext"/>
            </w:pPr>
            <w:r w:rsidRPr="00437306">
              <w:t>Subsection</w:t>
            </w:r>
            <w:r w:rsidR="00437306">
              <w:t> </w:t>
            </w:r>
            <w:r w:rsidRPr="00437306">
              <w:t>648A(1)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200</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Subsections</w:t>
            </w:r>
            <w:r w:rsidR="00437306">
              <w:t> </w:t>
            </w:r>
            <w:r w:rsidRPr="00437306">
              <w:t>648E(1) and (2)</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201</w:t>
            </w:r>
          </w:p>
        </w:tc>
        <w:tc>
          <w:tcPr>
            <w:tcW w:w="2409" w:type="dxa"/>
            <w:tcBorders>
              <w:bottom w:val="single" w:sz="4" w:space="0" w:color="auto"/>
            </w:tcBorders>
            <w:shd w:val="clear" w:color="auto" w:fill="auto"/>
          </w:tcPr>
          <w:p w:rsidR="00292E8F" w:rsidRPr="00437306" w:rsidRDefault="00292E8F" w:rsidP="008770E1">
            <w:pPr>
              <w:pStyle w:val="Tabletext"/>
            </w:pPr>
            <w:r w:rsidRPr="00437306">
              <w:t>Section</w:t>
            </w:r>
            <w:r w:rsidR="00437306">
              <w:t> </w:t>
            </w:r>
            <w:r w:rsidRPr="00437306">
              <w:t>648G</w:t>
            </w:r>
          </w:p>
        </w:tc>
        <w:tc>
          <w:tcPr>
            <w:tcW w:w="3692" w:type="dxa"/>
            <w:tcBorders>
              <w:bottom w:val="single" w:sz="4" w:space="0" w:color="auto"/>
            </w:tcBorders>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202</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649C(2)</w:t>
            </w:r>
          </w:p>
        </w:tc>
        <w:tc>
          <w:tcPr>
            <w:tcW w:w="3692" w:type="dxa"/>
            <w:tcBorders>
              <w:top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203</w:t>
            </w:r>
          </w:p>
        </w:tc>
        <w:tc>
          <w:tcPr>
            <w:tcW w:w="2409" w:type="dxa"/>
            <w:shd w:val="clear" w:color="auto" w:fill="auto"/>
          </w:tcPr>
          <w:p w:rsidR="00292E8F" w:rsidRPr="00437306" w:rsidRDefault="00292E8F" w:rsidP="008770E1">
            <w:pPr>
              <w:pStyle w:val="Tabletext"/>
            </w:pPr>
            <w:r w:rsidRPr="00437306">
              <w:t>Subsection</w:t>
            </w:r>
            <w:r w:rsidR="00437306">
              <w:t> </w:t>
            </w:r>
            <w:r w:rsidRPr="00437306">
              <w:t>650B(3)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204</w:t>
            </w:r>
          </w:p>
        </w:tc>
        <w:tc>
          <w:tcPr>
            <w:tcW w:w="2409" w:type="dxa"/>
            <w:shd w:val="clear" w:color="auto" w:fill="auto"/>
          </w:tcPr>
          <w:p w:rsidR="00292E8F" w:rsidRPr="00437306" w:rsidRDefault="00292E8F" w:rsidP="008770E1">
            <w:pPr>
              <w:pStyle w:val="Tabletext"/>
            </w:pPr>
            <w:r w:rsidRPr="00437306">
              <w:t>Subsections</w:t>
            </w:r>
            <w:r w:rsidR="00437306">
              <w:t> </w:t>
            </w:r>
            <w:r w:rsidRPr="00437306">
              <w:t>650E(5) and (6)</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205</w:t>
            </w:r>
          </w:p>
        </w:tc>
        <w:tc>
          <w:tcPr>
            <w:tcW w:w="2409" w:type="dxa"/>
            <w:shd w:val="clear" w:color="auto" w:fill="auto"/>
          </w:tcPr>
          <w:p w:rsidR="00292E8F" w:rsidRPr="00437306" w:rsidRDefault="00292E8F" w:rsidP="008770E1">
            <w:pPr>
              <w:pStyle w:val="Tabletext"/>
            </w:pPr>
            <w:r w:rsidRPr="00437306">
              <w:t>Subsection</w:t>
            </w:r>
            <w:r w:rsidR="00437306">
              <w:t> </w:t>
            </w:r>
            <w:r w:rsidRPr="00437306">
              <w:t>650F(3)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206</w:t>
            </w:r>
          </w:p>
        </w:tc>
        <w:tc>
          <w:tcPr>
            <w:tcW w:w="2409" w:type="dxa"/>
            <w:shd w:val="clear" w:color="auto" w:fill="auto"/>
          </w:tcPr>
          <w:p w:rsidR="00292E8F" w:rsidRPr="00437306" w:rsidRDefault="00292E8F" w:rsidP="008770E1">
            <w:pPr>
              <w:pStyle w:val="Tabletext"/>
            </w:pPr>
            <w:r w:rsidRPr="00437306">
              <w:t>Subsection</w:t>
            </w:r>
            <w:r w:rsidR="00437306">
              <w:t> </w:t>
            </w:r>
            <w:r w:rsidRPr="00437306">
              <w:t>651A(4)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207</w:t>
            </w:r>
          </w:p>
        </w:tc>
        <w:tc>
          <w:tcPr>
            <w:tcW w:w="2409" w:type="dxa"/>
            <w:shd w:val="clear" w:color="auto" w:fill="auto"/>
          </w:tcPr>
          <w:p w:rsidR="00292E8F" w:rsidRPr="00437306" w:rsidRDefault="00292E8F" w:rsidP="008770E1">
            <w:pPr>
              <w:pStyle w:val="Tabletext"/>
            </w:pPr>
            <w:r w:rsidRPr="00437306">
              <w:t>Section</w:t>
            </w:r>
            <w:r w:rsidR="00437306">
              <w:t> </w:t>
            </w:r>
            <w:r w:rsidRPr="00437306">
              <w:t>651C</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208</w:t>
            </w:r>
          </w:p>
        </w:tc>
        <w:tc>
          <w:tcPr>
            <w:tcW w:w="2409" w:type="dxa"/>
            <w:shd w:val="clear" w:color="auto" w:fill="auto"/>
          </w:tcPr>
          <w:p w:rsidR="00292E8F" w:rsidRPr="00437306" w:rsidRDefault="00292E8F" w:rsidP="008770E1">
            <w:pPr>
              <w:pStyle w:val="Tabletext"/>
            </w:pPr>
            <w:r w:rsidRPr="00437306">
              <w:t>Subsection</w:t>
            </w:r>
            <w:r w:rsidR="00437306">
              <w:t> </w:t>
            </w:r>
            <w:r w:rsidRPr="00437306">
              <w:t>652C(3)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209</w:t>
            </w:r>
          </w:p>
        </w:tc>
        <w:tc>
          <w:tcPr>
            <w:tcW w:w="2409" w:type="dxa"/>
            <w:shd w:val="clear" w:color="auto" w:fill="auto"/>
          </w:tcPr>
          <w:p w:rsidR="00292E8F" w:rsidRPr="00437306" w:rsidRDefault="00292E8F" w:rsidP="008770E1">
            <w:pPr>
              <w:pStyle w:val="Tabletext"/>
            </w:pPr>
            <w:r w:rsidRPr="00437306">
              <w:t>Subsection</w:t>
            </w:r>
            <w:r w:rsidR="00437306">
              <w:t> </w:t>
            </w:r>
            <w:r w:rsidRPr="00437306">
              <w:t>654A(1)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210</w:t>
            </w:r>
          </w:p>
        </w:tc>
        <w:tc>
          <w:tcPr>
            <w:tcW w:w="2409" w:type="dxa"/>
            <w:shd w:val="clear" w:color="auto" w:fill="auto"/>
          </w:tcPr>
          <w:p w:rsidR="00292E8F" w:rsidRPr="00437306" w:rsidRDefault="00292E8F" w:rsidP="008770E1">
            <w:pPr>
              <w:pStyle w:val="Tabletext"/>
            </w:pPr>
            <w:r w:rsidRPr="00437306">
              <w:t>Subsection</w:t>
            </w:r>
            <w:r w:rsidR="00437306">
              <w:t> </w:t>
            </w:r>
            <w:r w:rsidRPr="00437306">
              <w:t>654C(1)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211</w:t>
            </w:r>
          </w:p>
        </w:tc>
        <w:tc>
          <w:tcPr>
            <w:tcW w:w="2409" w:type="dxa"/>
            <w:shd w:val="clear" w:color="auto" w:fill="auto"/>
          </w:tcPr>
          <w:p w:rsidR="00292E8F" w:rsidRPr="00437306" w:rsidRDefault="00292E8F" w:rsidP="008770E1">
            <w:pPr>
              <w:pStyle w:val="Tabletext"/>
            </w:pPr>
            <w:r w:rsidRPr="00437306">
              <w:t>Subsection</w:t>
            </w:r>
            <w:r w:rsidR="00437306">
              <w:t> </w:t>
            </w:r>
            <w:r w:rsidRPr="00437306">
              <w:t>654C(3)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212</w:t>
            </w:r>
          </w:p>
        </w:tc>
        <w:tc>
          <w:tcPr>
            <w:tcW w:w="2409" w:type="dxa"/>
            <w:shd w:val="clear" w:color="auto" w:fill="auto"/>
          </w:tcPr>
          <w:p w:rsidR="00292E8F" w:rsidRPr="00437306" w:rsidRDefault="00292E8F" w:rsidP="008770E1">
            <w:pPr>
              <w:pStyle w:val="Tabletext"/>
            </w:pPr>
            <w:r w:rsidRPr="00437306">
              <w:t>Subsection</w:t>
            </w:r>
            <w:r w:rsidR="00437306">
              <w:t> </w:t>
            </w:r>
            <w:r w:rsidRPr="00437306">
              <w:t>657F(1)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213</w:t>
            </w:r>
          </w:p>
        </w:tc>
        <w:tc>
          <w:tcPr>
            <w:tcW w:w="2409" w:type="dxa"/>
            <w:shd w:val="clear" w:color="auto" w:fill="auto"/>
          </w:tcPr>
          <w:p w:rsidR="00292E8F" w:rsidRPr="00437306" w:rsidRDefault="00292E8F" w:rsidP="008770E1">
            <w:pPr>
              <w:pStyle w:val="Tabletext"/>
            </w:pPr>
            <w:r w:rsidRPr="00437306">
              <w:t>Subsection</w:t>
            </w:r>
            <w:r w:rsidR="00437306">
              <w:t> </w:t>
            </w:r>
            <w:r w:rsidRPr="00437306">
              <w:t>661D(1)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214</w:t>
            </w:r>
          </w:p>
        </w:tc>
        <w:tc>
          <w:tcPr>
            <w:tcW w:w="2409" w:type="dxa"/>
            <w:shd w:val="clear" w:color="auto" w:fill="auto"/>
          </w:tcPr>
          <w:p w:rsidR="00292E8F" w:rsidRPr="00437306" w:rsidRDefault="00292E8F" w:rsidP="008770E1">
            <w:pPr>
              <w:pStyle w:val="Tabletext"/>
            </w:pPr>
            <w:r w:rsidRPr="00437306">
              <w:t>Subsection</w:t>
            </w:r>
            <w:r w:rsidR="00437306">
              <w:t> </w:t>
            </w:r>
            <w:r w:rsidRPr="00437306">
              <w:t>662A(1)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215</w:t>
            </w:r>
          </w:p>
        </w:tc>
        <w:tc>
          <w:tcPr>
            <w:tcW w:w="2409" w:type="dxa"/>
            <w:shd w:val="clear" w:color="auto" w:fill="auto"/>
          </w:tcPr>
          <w:p w:rsidR="00292E8F" w:rsidRPr="00437306" w:rsidRDefault="00292E8F" w:rsidP="008770E1">
            <w:pPr>
              <w:pStyle w:val="Tabletext"/>
            </w:pPr>
            <w:r w:rsidRPr="00437306">
              <w:t>Subsection</w:t>
            </w:r>
            <w:r w:rsidR="00437306">
              <w:t> </w:t>
            </w:r>
            <w:r w:rsidRPr="00437306">
              <w:t>663A(1)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216</w:t>
            </w:r>
          </w:p>
        </w:tc>
        <w:tc>
          <w:tcPr>
            <w:tcW w:w="2409" w:type="dxa"/>
            <w:shd w:val="clear" w:color="auto" w:fill="auto"/>
          </w:tcPr>
          <w:p w:rsidR="00292E8F" w:rsidRPr="00437306" w:rsidRDefault="00292E8F" w:rsidP="008770E1">
            <w:pPr>
              <w:pStyle w:val="Tabletext"/>
            </w:pPr>
            <w:r w:rsidRPr="00437306">
              <w:t>Subsections</w:t>
            </w:r>
            <w:r w:rsidR="00437306">
              <w:t> </w:t>
            </w:r>
            <w:r w:rsidRPr="00437306">
              <w:t>664D(1), (2) and (3)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217</w:t>
            </w:r>
          </w:p>
        </w:tc>
        <w:tc>
          <w:tcPr>
            <w:tcW w:w="2409" w:type="dxa"/>
            <w:shd w:val="clear" w:color="auto" w:fill="auto"/>
          </w:tcPr>
          <w:p w:rsidR="00292E8F" w:rsidRPr="00437306" w:rsidRDefault="00292E8F" w:rsidP="008770E1">
            <w:pPr>
              <w:pStyle w:val="Tabletext"/>
            </w:pPr>
            <w:r w:rsidRPr="00437306">
              <w:t>Subsections</w:t>
            </w:r>
            <w:r w:rsidR="00437306">
              <w:t> </w:t>
            </w:r>
            <w:r w:rsidRPr="00437306">
              <w:t>664E(2), (3) and (4)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218</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665A(2)</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221</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666A(1)</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222</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Subsections</w:t>
            </w:r>
            <w:r w:rsidR="00437306">
              <w:t> </w:t>
            </w:r>
            <w:r w:rsidRPr="00437306">
              <w:t>666B(2) and (3)</w:t>
            </w:r>
          </w:p>
        </w:tc>
        <w:tc>
          <w:tcPr>
            <w:tcW w:w="3692" w:type="dxa"/>
            <w:tcBorders>
              <w:top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223</w:t>
            </w:r>
          </w:p>
        </w:tc>
        <w:tc>
          <w:tcPr>
            <w:tcW w:w="2409" w:type="dxa"/>
            <w:shd w:val="clear" w:color="auto" w:fill="auto"/>
          </w:tcPr>
          <w:p w:rsidR="00292E8F" w:rsidRPr="00437306" w:rsidRDefault="00292E8F" w:rsidP="008770E1">
            <w:pPr>
              <w:pStyle w:val="Tabletext"/>
            </w:pPr>
            <w:r w:rsidRPr="00437306">
              <w:t>Subsection</w:t>
            </w:r>
            <w:r w:rsidR="00437306">
              <w:t> </w:t>
            </w:r>
            <w:r w:rsidRPr="00437306">
              <w:t>667A(3)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224</w:t>
            </w:r>
          </w:p>
        </w:tc>
        <w:tc>
          <w:tcPr>
            <w:tcW w:w="2409" w:type="dxa"/>
            <w:shd w:val="clear" w:color="auto" w:fill="auto"/>
          </w:tcPr>
          <w:p w:rsidR="00292E8F" w:rsidRPr="00437306" w:rsidRDefault="00292E8F" w:rsidP="008770E1">
            <w:pPr>
              <w:pStyle w:val="Tabletext"/>
            </w:pPr>
            <w:r w:rsidRPr="00437306">
              <w:t>Subsections</w:t>
            </w:r>
            <w:r w:rsidR="00437306">
              <w:t> </w:t>
            </w:r>
            <w:r w:rsidRPr="00437306">
              <w:t>668A(1), (3) and (4)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225</w:t>
            </w:r>
          </w:p>
        </w:tc>
        <w:tc>
          <w:tcPr>
            <w:tcW w:w="2409" w:type="dxa"/>
            <w:shd w:val="clear" w:color="auto" w:fill="auto"/>
          </w:tcPr>
          <w:p w:rsidR="00292E8F" w:rsidRPr="00437306" w:rsidRDefault="00292E8F" w:rsidP="008770E1">
            <w:pPr>
              <w:pStyle w:val="Tabletext"/>
            </w:pPr>
            <w:r w:rsidRPr="00437306">
              <w:t>Subsection</w:t>
            </w:r>
            <w:r w:rsidR="00437306">
              <w:t> </w:t>
            </w:r>
            <w:r w:rsidRPr="00437306">
              <w:t>668B(1)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226</w:t>
            </w:r>
          </w:p>
        </w:tc>
        <w:tc>
          <w:tcPr>
            <w:tcW w:w="2409" w:type="dxa"/>
            <w:shd w:val="clear" w:color="auto" w:fill="auto"/>
          </w:tcPr>
          <w:p w:rsidR="00292E8F" w:rsidRPr="00437306" w:rsidRDefault="00292E8F" w:rsidP="008770E1">
            <w:pPr>
              <w:pStyle w:val="Tabletext"/>
            </w:pPr>
            <w:r w:rsidRPr="00437306">
              <w:t>Subsection</w:t>
            </w:r>
            <w:r w:rsidR="00437306">
              <w:t> </w:t>
            </w:r>
            <w:r w:rsidRPr="00437306">
              <w:t>670A(3)</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227</w:t>
            </w:r>
          </w:p>
        </w:tc>
        <w:tc>
          <w:tcPr>
            <w:tcW w:w="2409" w:type="dxa"/>
            <w:shd w:val="clear" w:color="auto" w:fill="auto"/>
          </w:tcPr>
          <w:p w:rsidR="00292E8F" w:rsidRPr="00437306" w:rsidRDefault="00292E8F" w:rsidP="008770E1">
            <w:pPr>
              <w:pStyle w:val="Tabletext"/>
            </w:pPr>
            <w:r w:rsidRPr="00437306">
              <w:t>Subsections</w:t>
            </w:r>
            <w:r w:rsidR="00437306">
              <w:t> </w:t>
            </w:r>
            <w:r w:rsidRPr="00437306">
              <w:t>670C(1), (2) and (3)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228</w:t>
            </w:r>
          </w:p>
        </w:tc>
        <w:tc>
          <w:tcPr>
            <w:tcW w:w="2409" w:type="dxa"/>
            <w:shd w:val="clear" w:color="auto" w:fill="auto"/>
          </w:tcPr>
          <w:p w:rsidR="00292E8F" w:rsidRPr="00437306" w:rsidRDefault="00292E8F" w:rsidP="008770E1">
            <w:pPr>
              <w:pStyle w:val="Tabletext"/>
            </w:pPr>
            <w:r w:rsidRPr="00437306">
              <w:t>Subsection</w:t>
            </w:r>
            <w:r w:rsidR="00437306">
              <w:t> </w:t>
            </w:r>
            <w:r w:rsidRPr="00437306">
              <w:t>671B(1)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229</w:t>
            </w:r>
          </w:p>
        </w:tc>
        <w:tc>
          <w:tcPr>
            <w:tcW w:w="2409" w:type="dxa"/>
            <w:shd w:val="clear" w:color="auto" w:fill="auto"/>
          </w:tcPr>
          <w:p w:rsidR="00292E8F" w:rsidRPr="00437306" w:rsidRDefault="00292E8F" w:rsidP="008770E1">
            <w:pPr>
              <w:pStyle w:val="Tabletext"/>
            </w:pPr>
            <w:r w:rsidRPr="00437306">
              <w:t>Subsection</w:t>
            </w:r>
            <w:r w:rsidR="00437306">
              <w:t> </w:t>
            </w:r>
            <w:r w:rsidRPr="00437306">
              <w:t>672B(1)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C41951" w:rsidRPr="00437306" w:rsidTr="00A734F8">
        <w:tc>
          <w:tcPr>
            <w:tcW w:w="993" w:type="dxa"/>
            <w:shd w:val="clear" w:color="auto" w:fill="auto"/>
          </w:tcPr>
          <w:p w:rsidR="00C41951" w:rsidRPr="00437306" w:rsidRDefault="00C41951" w:rsidP="008770E1">
            <w:pPr>
              <w:pStyle w:val="Tabletext"/>
            </w:pPr>
            <w:r w:rsidRPr="00437306">
              <w:t>229AA</w:t>
            </w:r>
          </w:p>
        </w:tc>
        <w:tc>
          <w:tcPr>
            <w:tcW w:w="2409" w:type="dxa"/>
            <w:shd w:val="clear" w:color="auto" w:fill="auto"/>
          </w:tcPr>
          <w:p w:rsidR="00C41951" w:rsidRPr="00437306" w:rsidRDefault="00C41951" w:rsidP="008770E1">
            <w:pPr>
              <w:pStyle w:val="Tabletext"/>
            </w:pPr>
            <w:r w:rsidRPr="00437306">
              <w:t>Subsections</w:t>
            </w:r>
            <w:r w:rsidR="00437306">
              <w:t> </w:t>
            </w:r>
            <w:r w:rsidRPr="00437306">
              <w:t>672DA(1), (2), (3), (3A), (4), (6), (7), (8) and (9)</w:t>
            </w:r>
          </w:p>
        </w:tc>
        <w:tc>
          <w:tcPr>
            <w:tcW w:w="3692" w:type="dxa"/>
            <w:shd w:val="clear" w:color="auto" w:fill="auto"/>
          </w:tcPr>
          <w:p w:rsidR="00C41951" w:rsidRPr="00437306" w:rsidRDefault="00C41951"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229A</w:t>
            </w:r>
          </w:p>
        </w:tc>
        <w:tc>
          <w:tcPr>
            <w:tcW w:w="2409" w:type="dxa"/>
            <w:shd w:val="clear" w:color="auto" w:fill="auto"/>
          </w:tcPr>
          <w:p w:rsidR="00292E8F" w:rsidRPr="00437306" w:rsidRDefault="00292E8F" w:rsidP="008770E1">
            <w:pPr>
              <w:pStyle w:val="Tabletext"/>
            </w:pPr>
            <w:r w:rsidRPr="00437306">
              <w:t>Subsection</w:t>
            </w:r>
            <w:r w:rsidR="00437306">
              <w:t> </w:t>
            </w:r>
            <w:r w:rsidRPr="00437306">
              <w:t>674(2)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229B</w:t>
            </w:r>
          </w:p>
        </w:tc>
        <w:tc>
          <w:tcPr>
            <w:tcW w:w="2409" w:type="dxa"/>
            <w:shd w:val="clear" w:color="auto" w:fill="auto"/>
          </w:tcPr>
          <w:p w:rsidR="00292E8F" w:rsidRPr="00437306" w:rsidRDefault="00292E8F" w:rsidP="008770E1">
            <w:pPr>
              <w:pStyle w:val="Tabletext"/>
            </w:pPr>
            <w:r w:rsidRPr="00437306">
              <w:t>Subsection</w:t>
            </w:r>
            <w:r w:rsidR="00437306">
              <w:t> </w:t>
            </w:r>
            <w:r w:rsidRPr="00437306">
              <w:t>674(5)</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229C</w:t>
            </w:r>
          </w:p>
        </w:tc>
        <w:tc>
          <w:tcPr>
            <w:tcW w:w="2409" w:type="dxa"/>
            <w:shd w:val="clear" w:color="auto" w:fill="auto"/>
          </w:tcPr>
          <w:p w:rsidR="00292E8F" w:rsidRPr="00437306" w:rsidRDefault="00292E8F" w:rsidP="008770E1">
            <w:pPr>
              <w:pStyle w:val="Tabletext"/>
            </w:pPr>
            <w:r w:rsidRPr="00437306">
              <w:t>Subsection</w:t>
            </w:r>
            <w:r w:rsidR="00437306">
              <w:t> </w:t>
            </w:r>
            <w:r w:rsidRPr="00437306">
              <w:t>675(2)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229CA</w:t>
            </w:r>
          </w:p>
        </w:tc>
        <w:tc>
          <w:tcPr>
            <w:tcW w:w="2409" w:type="dxa"/>
            <w:shd w:val="clear" w:color="auto" w:fill="auto"/>
          </w:tcPr>
          <w:p w:rsidR="00292E8F" w:rsidRPr="00437306" w:rsidRDefault="00292E8F" w:rsidP="008770E1">
            <w:pPr>
              <w:pStyle w:val="Tabletext"/>
            </w:pPr>
            <w:r w:rsidRPr="00437306">
              <w:t>Subsection</w:t>
            </w:r>
            <w:r w:rsidR="00437306">
              <w:t> </w:t>
            </w:r>
            <w:r w:rsidRPr="00437306">
              <w:t>708AA(10)</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229D</w:t>
            </w:r>
          </w:p>
        </w:tc>
        <w:tc>
          <w:tcPr>
            <w:tcW w:w="2409" w:type="dxa"/>
            <w:shd w:val="clear" w:color="auto" w:fill="auto"/>
          </w:tcPr>
          <w:p w:rsidR="00292E8F" w:rsidRPr="00437306" w:rsidRDefault="00292E8F" w:rsidP="008770E1">
            <w:pPr>
              <w:pStyle w:val="Tabletext"/>
            </w:pPr>
            <w:r w:rsidRPr="00437306">
              <w:t>Subsection</w:t>
            </w:r>
            <w:r w:rsidR="00437306">
              <w:t> </w:t>
            </w:r>
            <w:r w:rsidRPr="00437306">
              <w:t>708A(9)</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230</w:t>
            </w:r>
          </w:p>
        </w:tc>
        <w:tc>
          <w:tcPr>
            <w:tcW w:w="2409" w:type="dxa"/>
            <w:shd w:val="clear" w:color="auto" w:fill="auto"/>
          </w:tcPr>
          <w:p w:rsidR="00292E8F" w:rsidRPr="00437306" w:rsidRDefault="00292E8F" w:rsidP="008770E1">
            <w:pPr>
              <w:pStyle w:val="Tabletext"/>
            </w:pPr>
            <w:r w:rsidRPr="00437306">
              <w:t>Subsection</w:t>
            </w:r>
            <w:r w:rsidR="00437306">
              <w:t> </w:t>
            </w:r>
            <w:r w:rsidRPr="00437306">
              <w:t>721(5)</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232</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722(1)</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233</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724(1)</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234</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725(1)</w:t>
            </w:r>
          </w:p>
        </w:tc>
        <w:tc>
          <w:tcPr>
            <w:tcW w:w="3692" w:type="dxa"/>
            <w:tcBorders>
              <w:top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235</w:t>
            </w:r>
          </w:p>
        </w:tc>
        <w:tc>
          <w:tcPr>
            <w:tcW w:w="2409" w:type="dxa"/>
            <w:shd w:val="clear" w:color="auto" w:fill="auto"/>
          </w:tcPr>
          <w:p w:rsidR="00292E8F" w:rsidRPr="00437306" w:rsidRDefault="00292E8F" w:rsidP="008770E1">
            <w:pPr>
              <w:pStyle w:val="Tabletext"/>
            </w:pPr>
            <w:r w:rsidRPr="00437306">
              <w:t>Section</w:t>
            </w:r>
            <w:r w:rsidR="00437306">
              <w:t> </w:t>
            </w:r>
            <w:r w:rsidRPr="00437306">
              <w:t>726</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236</w:t>
            </w:r>
          </w:p>
        </w:tc>
        <w:tc>
          <w:tcPr>
            <w:tcW w:w="2409" w:type="dxa"/>
            <w:shd w:val="clear" w:color="auto" w:fill="auto"/>
          </w:tcPr>
          <w:p w:rsidR="00292E8F" w:rsidRPr="00437306" w:rsidRDefault="00292E8F" w:rsidP="008770E1">
            <w:pPr>
              <w:pStyle w:val="Tabletext"/>
            </w:pPr>
            <w:r w:rsidRPr="00437306">
              <w:t>Subsection</w:t>
            </w:r>
            <w:r w:rsidR="00437306">
              <w:t> </w:t>
            </w:r>
            <w:r w:rsidRPr="00437306">
              <w:t>727(1)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237</w:t>
            </w:r>
          </w:p>
        </w:tc>
        <w:tc>
          <w:tcPr>
            <w:tcW w:w="2409" w:type="dxa"/>
            <w:shd w:val="clear" w:color="auto" w:fill="auto"/>
          </w:tcPr>
          <w:p w:rsidR="00292E8F" w:rsidRPr="00437306" w:rsidRDefault="00292E8F" w:rsidP="008770E1">
            <w:pPr>
              <w:pStyle w:val="Tabletext"/>
            </w:pPr>
            <w:r w:rsidRPr="00437306">
              <w:t>Subsection</w:t>
            </w:r>
            <w:r w:rsidR="00437306">
              <w:t> </w:t>
            </w:r>
            <w:r w:rsidRPr="00437306">
              <w:t>727(2)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238</w:t>
            </w:r>
          </w:p>
        </w:tc>
        <w:tc>
          <w:tcPr>
            <w:tcW w:w="2409" w:type="dxa"/>
            <w:shd w:val="clear" w:color="auto" w:fill="auto"/>
          </w:tcPr>
          <w:p w:rsidR="00292E8F" w:rsidRPr="00437306" w:rsidRDefault="00292E8F" w:rsidP="008770E1">
            <w:pPr>
              <w:pStyle w:val="Tabletext"/>
            </w:pPr>
            <w:r w:rsidRPr="00437306">
              <w:t>Subsection</w:t>
            </w:r>
            <w:r w:rsidR="00437306">
              <w:t> </w:t>
            </w:r>
            <w:r w:rsidRPr="00437306">
              <w:t>727(3)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239</w:t>
            </w:r>
          </w:p>
        </w:tc>
        <w:tc>
          <w:tcPr>
            <w:tcW w:w="2409" w:type="dxa"/>
            <w:shd w:val="clear" w:color="auto" w:fill="auto"/>
          </w:tcPr>
          <w:p w:rsidR="00292E8F" w:rsidRPr="00437306" w:rsidRDefault="00292E8F" w:rsidP="008770E1">
            <w:pPr>
              <w:pStyle w:val="Tabletext"/>
            </w:pPr>
            <w:r w:rsidRPr="00437306">
              <w:t>Subsection</w:t>
            </w:r>
            <w:r w:rsidR="00437306">
              <w:t> </w:t>
            </w:r>
            <w:r w:rsidRPr="00437306">
              <w:t>727(4)</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240</w:t>
            </w:r>
          </w:p>
        </w:tc>
        <w:tc>
          <w:tcPr>
            <w:tcW w:w="2409" w:type="dxa"/>
            <w:shd w:val="clear" w:color="auto" w:fill="auto"/>
          </w:tcPr>
          <w:p w:rsidR="00292E8F" w:rsidRPr="00437306" w:rsidRDefault="00292E8F" w:rsidP="008770E1">
            <w:pPr>
              <w:pStyle w:val="Tabletext"/>
            </w:pPr>
            <w:r w:rsidRPr="00437306">
              <w:t>Subsection</w:t>
            </w:r>
            <w:r w:rsidR="00437306">
              <w:t> </w:t>
            </w:r>
            <w:r w:rsidRPr="00437306">
              <w:t>728(3)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241</w:t>
            </w:r>
          </w:p>
        </w:tc>
        <w:tc>
          <w:tcPr>
            <w:tcW w:w="2409" w:type="dxa"/>
            <w:shd w:val="clear" w:color="auto" w:fill="auto"/>
          </w:tcPr>
          <w:p w:rsidR="00292E8F" w:rsidRPr="00437306" w:rsidRDefault="00292E8F" w:rsidP="008770E1">
            <w:pPr>
              <w:pStyle w:val="Tabletext"/>
            </w:pPr>
            <w:r w:rsidRPr="00437306">
              <w:t>Subsection</w:t>
            </w:r>
            <w:r w:rsidR="00437306">
              <w:t> </w:t>
            </w:r>
            <w:r w:rsidRPr="00437306">
              <w:t>730(1)</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242</w:t>
            </w:r>
          </w:p>
        </w:tc>
        <w:tc>
          <w:tcPr>
            <w:tcW w:w="2409" w:type="dxa"/>
            <w:shd w:val="clear" w:color="auto" w:fill="auto"/>
          </w:tcPr>
          <w:p w:rsidR="00292E8F" w:rsidRPr="00437306" w:rsidRDefault="00292E8F" w:rsidP="008770E1">
            <w:pPr>
              <w:pStyle w:val="Tabletext"/>
            </w:pPr>
            <w:r w:rsidRPr="00437306">
              <w:t>Subsection</w:t>
            </w:r>
            <w:r w:rsidR="00437306">
              <w:t> </w:t>
            </w:r>
            <w:r w:rsidRPr="00437306">
              <w:t>734(1)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243</w:t>
            </w:r>
          </w:p>
        </w:tc>
        <w:tc>
          <w:tcPr>
            <w:tcW w:w="2409" w:type="dxa"/>
            <w:shd w:val="clear" w:color="auto" w:fill="auto"/>
          </w:tcPr>
          <w:p w:rsidR="00292E8F" w:rsidRPr="00437306" w:rsidRDefault="00292E8F" w:rsidP="008770E1">
            <w:pPr>
              <w:pStyle w:val="Tabletext"/>
            </w:pPr>
            <w:r w:rsidRPr="00437306">
              <w:t>Subsection</w:t>
            </w:r>
            <w:r w:rsidR="00437306">
              <w:t> </w:t>
            </w:r>
            <w:r w:rsidRPr="00437306">
              <w:t>734(2)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244</w:t>
            </w:r>
          </w:p>
        </w:tc>
        <w:tc>
          <w:tcPr>
            <w:tcW w:w="2409" w:type="dxa"/>
            <w:shd w:val="clear" w:color="auto" w:fill="auto"/>
          </w:tcPr>
          <w:p w:rsidR="00292E8F" w:rsidRPr="00437306" w:rsidRDefault="00292E8F" w:rsidP="008770E1">
            <w:pPr>
              <w:pStyle w:val="Tabletext"/>
            </w:pPr>
            <w:r w:rsidRPr="00437306">
              <w:t>Subsection</w:t>
            </w:r>
            <w:r w:rsidR="00437306">
              <w:t> </w:t>
            </w:r>
            <w:r w:rsidRPr="00437306">
              <w:t>735(1)</w:t>
            </w:r>
          </w:p>
        </w:tc>
        <w:tc>
          <w:tcPr>
            <w:tcW w:w="3692" w:type="dxa"/>
            <w:shd w:val="clear" w:color="auto" w:fill="auto"/>
          </w:tcPr>
          <w:p w:rsidR="00292E8F" w:rsidRPr="00437306" w:rsidRDefault="00292E8F" w:rsidP="008770E1">
            <w:pPr>
              <w:pStyle w:val="Tabletext"/>
            </w:pPr>
            <w:r w:rsidRPr="00437306">
              <w:t>10 penalty units or imprisonment for 3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245</w:t>
            </w:r>
          </w:p>
        </w:tc>
        <w:tc>
          <w:tcPr>
            <w:tcW w:w="2409" w:type="dxa"/>
            <w:shd w:val="clear" w:color="auto" w:fill="auto"/>
          </w:tcPr>
          <w:p w:rsidR="00292E8F" w:rsidRPr="00437306" w:rsidRDefault="00292E8F" w:rsidP="008770E1">
            <w:pPr>
              <w:pStyle w:val="Tabletext"/>
            </w:pPr>
            <w:r w:rsidRPr="00437306">
              <w:t>Subsection</w:t>
            </w:r>
            <w:r w:rsidR="00437306">
              <w:t> </w:t>
            </w:r>
            <w:r w:rsidRPr="00437306">
              <w:t>736(1)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245A</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738L(3)</w:t>
            </w:r>
          </w:p>
        </w:tc>
        <w:tc>
          <w:tcPr>
            <w:tcW w:w="3692" w:type="dxa"/>
            <w:shd w:val="clear" w:color="auto" w:fill="auto"/>
          </w:tcPr>
          <w:p w:rsidR="00292E8F" w:rsidRPr="00437306" w:rsidRDefault="00292E8F" w:rsidP="008770E1">
            <w:pPr>
              <w:pStyle w:val="Tabletext"/>
            </w:pPr>
            <w:r w:rsidRPr="00437306">
              <w:t>300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245B</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738M(1), (2) or (3)</w:t>
            </w:r>
          </w:p>
        </w:tc>
        <w:tc>
          <w:tcPr>
            <w:tcW w:w="3692" w:type="dxa"/>
            <w:shd w:val="clear" w:color="auto" w:fill="auto"/>
          </w:tcPr>
          <w:p w:rsidR="00292E8F" w:rsidRPr="00437306" w:rsidRDefault="00292E8F" w:rsidP="008770E1">
            <w:pPr>
              <w:pStyle w:val="Tabletext"/>
            </w:pPr>
            <w:r w:rsidRPr="00437306">
              <w:t>5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245C</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738N(4)</w:t>
            </w:r>
          </w:p>
        </w:tc>
        <w:tc>
          <w:tcPr>
            <w:tcW w:w="3692" w:type="dxa"/>
            <w:shd w:val="clear" w:color="auto" w:fill="auto"/>
          </w:tcPr>
          <w:p w:rsidR="00292E8F" w:rsidRPr="00437306" w:rsidRDefault="00292E8F" w:rsidP="008770E1">
            <w:pPr>
              <w:pStyle w:val="Tabletext"/>
            </w:pPr>
            <w:r w:rsidRPr="00437306">
              <w:t>30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245D</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738P(1)</w:t>
            </w:r>
          </w:p>
        </w:tc>
        <w:tc>
          <w:tcPr>
            <w:tcW w:w="3692" w:type="dxa"/>
            <w:shd w:val="clear" w:color="auto" w:fill="auto"/>
          </w:tcPr>
          <w:p w:rsidR="00292E8F" w:rsidRPr="00437306" w:rsidRDefault="00292E8F" w:rsidP="008770E1">
            <w:pPr>
              <w:pStyle w:val="Tabletext"/>
            </w:pPr>
            <w:r w:rsidRPr="00437306">
              <w:t>30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245E</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738Q(1)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245F</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738Q(5)</w:t>
            </w:r>
          </w:p>
        </w:tc>
        <w:tc>
          <w:tcPr>
            <w:tcW w:w="3692" w:type="dxa"/>
            <w:shd w:val="clear" w:color="auto" w:fill="auto"/>
          </w:tcPr>
          <w:p w:rsidR="00292E8F" w:rsidRPr="00437306" w:rsidRDefault="00292E8F" w:rsidP="008770E1">
            <w:pPr>
              <w:pStyle w:val="Tabletext"/>
            </w:pPr>
            <w:r w:rsidRPr="00437306">
              <w:t>60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245G</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738Q(7)</w:t>
            </w:r>
          </w:p>
        </w:tc>
        <w:tc>
          <w:tcPr>
            <w:tcW w:w="3692" w:type="dxa"/>
            <w:shd w:val="clear" w:color="auto" w:fill="auto"/>
          </w:tcPr>
          <w:p w:rsidR="00292E8F" w:rsidRPr="00437306" w:rsidRDefault="00292E8F" w:rsidP="008770E1">
            <w:pPr>
              <w:pStyle w:val="Tabletext"/>
            </w:pPr>
            <w:r w:rsidRPr="00437306">
              <w:t>30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245H</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738R(1) or (2)</w:t>
            </w:r>
          </w:p>
        </w:tc>
        <w:tc>
          <w:tcPr>
            <w:tcW w:w="3692" w:type="dxa"/>
            <w:shd w:val="clear" w:color="auto" w:fill="auto"/>
          </w:tcPr>
          <w:p w:rsidR="00292E8F" w:rsidRPr="00437306" w:rsidRDefault="00292E8F" w:rsidP="008770E1">
            <w:pPr>
              <w:pStyle w:val="Tabletext"/>
            </w:pPr>
            <w:r w:rsidRPr="00437306">
              <w:t>300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245J</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738V(1), (2) or (3)</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245K</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738X(2) or (3)</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245L</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738X(7)</w:t>
            </w:r>
          </w:p>
        </w:tc>
        <w:tc>
          <w:tcPr>
            <w:tcW w:w="3692" w:type="dxa"/>
            <w:shd w:val="clear" w:color="auto" w:fill="auto"/>
          </w:tcPr>
          <w:p w:rsidR="00292E8F" w:rsidRPr="00437306" w:rsidRDefault="00292E8F" w:rsidP="008770E1">
            <w:pPr>
              <w:pStyle w:val="Tabletext"/>
            </w:pPr>
            <w:r w:rsidRPr="00437306">
              <w:t>30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245M</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738Y(4)</w:t>
            </w:r>
          </w:p>
        </w:tc>
        <w:tc>
          <w:tcPr>
            <w:tcW w:w="3692" w:type="dxa"/>
            <w:shd w:val="clear" w:color="auto" w:fill="auto"/>
          </w:tcPr>
          <w:p w:rsidR="00292E8F" w:rsidRPr="00437306" w:rsidRDefault="00292E8F" w:rsidP="008770E1">
            <w:pPr>
              <w:pStyle w:val="Tabletext"/>
            </w:pPr>
            <w:r w:rsidRPr="00437306">
              <w:t>300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245N</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738ZA(1), (3), (4), (5), (6), (8) or (9)</w:t>
            </w:r>
          </w:p>
        </w:tc>
        <w:tc>
          <w:tcPr>
            <w:tcW w:w="3692" w:type="dxa"/>
            <w:shd w:val="clear" w:color="auto" w:fill="auto"/>
          </w:tcPr>
          <w:p w:rsidR="00292E8F" w:rsidRPr="00437306" w:rsidRDefault="00292E8F" w:rsidP="008770E1">
            <w:pPr>
              <w:pStyle w:val="Tabletext"/>
            </w:pPr>
            <w:r w:rsidRPr="00437306">
              <w:t>60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245P</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738ZB(2), (3) or (4)</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245Q</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738ZC(1)</w:t>
            </w:r>
          </w:p>
        </w:tc>
        <w:tc>
          <w:tcPr>
            <w:tcW w:w="3692" w:type="dxa"/>
            <w:shd w:val="clear" w:color="auto" w:fill="auto"/>
          </w:tcPr>
          <w:p w:rsidR="00292E8F" w:rsidRPr="00437306" w:rsidRDefault="00292E8F" w:rsidP="008770E1">
            <w:pPr>
              <w:pStyle w:val="Tabletext"/>
            </w:pPr>
            <w:r w:rsidRPr="00437306">
              <w:t>30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245R</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738ZE(2)</w:t>
            </w:r>
          </w:p>
        </w:tc>
        <w:tc>
          <w:tcPr>
            <w:tcW w:w="3692" w:type="dxa"/>
            <w:shd w:val="clear" w:color="auto" w:fill="auto"/>
          </w:tcPr>
          <w:p w:rsidR="00292E8F" w:rsidRPr="00437306" w:rsidRDefault="00292E8F" w:rsidP="008770E1">
            <w:pPr>
              <w:pStyle w:val="Tabletext"/>
            </w:pPr>
            <w:r w:rsidRPr="00437306">
              <w:t>300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245S</w:t>
            </w:r>
          </w:p>
        </w:tc>
        <w:tc>
          <w:tcPr>
            <w:tcW w:w="2409" w:type="dxa"/>
            <w:shd w:val="clear" w:color="auto" w:fill="auto"/>
          </w:tcPr>
          <w:p w:rsidR="00292E8F" w:rsidRPr="00437306" w:rsidRDefault="00292E8F" w:rsidP="008770E1">
            <w:pPr>
              <w:pStyle w:val="Tabletext"/>
            </w:pPr>
            <w:r w:rsidRPr="00437306">
              <w:t>Section</w:t>
            </w:r>
            <w:r w:rsidR="00437306">
              <w:t> </w:t>
            </w:r>
            <w:r w:rsidRPr="00437306">
              <w:t>738ZF</w:t>
            </w:r>
          </w:p>
        </w:tc>
        <w:tc>
          <w:tcPr>
            <w:tcW w:w="3692" w:type="dxa"/>
            <w:shd w:val="clear" w:color="auto" w:fill="auto"/>
          </w:tcPr>
          <w:p w:rsidR="00292E8F" w:rsidRPr="00437306" w:rsidRDefault="00292E8F" w:rsidP="008770E1">
            <w:pPr>
              <w:pStyle w:val="Tabletext"/>
            </w:pPr>
            <w:r w:rsidRPr="00437306">
              <w:t>300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245T</w:t>
            </w:r>
          </w:p>
        </w:tc>
        <w:tc>
          <w:tcPr>
            <w:tcW w:w="2409" w:type="dxa"/>
            <w:shd w:val="clear" w:color="auto" w:fill="auto"/>
          </w:tcPr>
          <w:p w:rsidR="00292E8F" w:rsidRPr="00437306" w:rsidRDefault="00292E8F" w:rsidP="008770E1">
            <w:pPr>
              <w:pStyle w:val="Tabletext"/>
            </w:pPr>
            <w:r w:rsidRPr="00437306">
              <w:t>Subsection</w:t>
            </w:r>
            <w:r w:rsidR="00437306">
              <w:t> </w:t>
            </w:r>
            <w:r w:rsidRPr="00437306">
              <w:t>738ZG(1)</w:t>
            </w:r>
          </w:p>
        </w:tc>
        <w:tc>
          <w:tcPr>
            <w:tcW w:w="3692" w:type="dxa"/>
            <w:shd w:val="clear" w:color="auto" w:fill="auto"/>
          </w:tcPr>
          <w:p w:rsidR="00292E8F" w:rsidRPr="00437306" w:rsidRDefault="00292E8F" w:rsidP="008770E1">
            <w:pPr>
              <w:pStyle w:val="Tabletext"/>
            </w:pPr>
            <w:r w:rsidRPr="00437306">
              <w:t>30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246A</w:t>
            </w:r>
          </w:p>
        </w:tc>
        <w:tc>
          <w:tcPr>
            <w:tcW w:w="2409" w:type="dxa"/>
            <w:shd w:val="clear" w:color="auto" w:fill="auto"/>
          </w:tcPr>
          <w:p w:rsidR="00292E8F" w:rsidRPr="00437306" w:rsidRDefault="00292E8F" w:rsidP="008770E1">
            <w:pPr>
              <w:pStyle w:val="Tabletext"/>
            </w:pPr>
            <w:r w:rsidRPr="00437306">
              <w:t>Subsection</w:t>
            </w:r>
            <w:r w:rsidR="00437306">
              <w:t> </w:t>
            </w:r>
            <w:r w:rsidRPr="00437306">
              <w:t>791A(1)</w:t>
            </w:r>
          </w:p>
        </w:tc>
        <w:tc>
          <w:tcPr>
            <w:tcW w:w="3692" w:type="dxa"/>
            <w:shd w:val="clear" w:color="auto" w:fill="auto"/>
          </w:tcPr>
          <w:p w:rsidR="00292E8F" w:rsidRPr="00437306" w:rsidRDefault="00292E8F" w:rsidP="008770E1">
            <w:pPr>
              <w:pStyle w:val="Tabletext"/>
            </w:pPr>
            <w:r w:rsidRPr="00437306">
              <w:t>500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246B</w:t>
            </w:r>
          </w:p>
        </w:tc>
        <w:tc>
          <w:tcPr>
            <w:tcW w:w="2409" w:type="dxa"/>
            <w:shd w:val="clear" w:color="auto" w:fill="auto"/>
          </w:tcPr>
          <w:p w:rsidR="00292E8F" w:rsidRPr="00437306" w:rsidRDefault="00292E8F" w:rsidP="008770E1">
            <w:pPr>
              <w:pStyle w:val="Tabletext"/>
            </w:pPr>
            <w:r w:rsidRPr="00437306">
              <w:t>Subsection</w:t>
            </w:r>
            <w:r w:rsidR="00437306">
              <w:t> </w:t>
            </w:r>
            <w:r w:rsidRPr="00437306">
              <w:t>791B(1)</w:t>
            </w:r>
          </w:p>
        </w:tc>
        <w:tc>
          <w:tcPr>
            <w:tcW w:w="3692" w:type="dxa"/>
            <w:shd w:val="clear" w:color="auto" w:fill="auto"/>
          </w:tcPr>
          <w:p w:rsidR="00292E8F" w:rsidRPr="00437306" w:rsidRDefault="00292E8F" w:rsidP="008770E1">
            <w:pPr>
              <w:pStyle w:val="Tabletext"/>
            </w:pPr>
            <w:r w:rsidRPr="00437306">
              <w:t>500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246C</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792B(1)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247A</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792B(2)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247B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792B(3)</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247C</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792B(4)</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248A</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792B(5)</w:t>
            </w:r>
          </w:p>
        </w:tc>
        <w:tc>
          <w:tcPr>
            <w:tcW w:w="3692" w:type="dxa"/>
            <w:tcBorders>
              <w:top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248B</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792C(1)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248C</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792D(1)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249A</w:t>
            </w:r>
          </w:p>
        </w:tc>
        <w:tc>
          <w:tcPr>
            <w:tcW w:w="2409" w:type="dxa"/>
            <w:shd w:val="clear" w:color="auto" w:fill="auto"/>
          </w:tcPr>
          <w:p w:rsidR="00292E8F" w:rsidRPr="00437306" w:rsidRDefault="00292E8F" w:rsidP="008770E1">
            <w:pPr>
              <w:pStyle w:val="Tabletext"/>
            </w:pPr>
            <w:r w:rsidRPr="00437306">
              <w:t>Section</w:t>
            </w:r>
            <w:r w:rsidR="00437306">
              <w:t> </w:t>
            </w:r>
            <w:r w:rsidRPr="00437306">
              <w:t>792E</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249B</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792F(1)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249C</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792F(2)</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250A</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792F(3)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250B</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792G(1)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250C</w:t>
            </w:r>
          </w:p>
        </w:tc>
        <w:tc>
          <w:tcPr>
            <w:tcW w:w="2409" w:type="dxa"/>
            <w:shd w:val="clear" w:color="auto" w:fill="auto"/>
          </w:tcPr>
          <w:p w:rsidR="00292E8F" w:rsidRPr="00437306" w:rsidRDefault="00292E8F" w:rsidP="008770E1">
            <w:pPr>
              <w:pStyle w:val="Tabletext"/>
            </w:pPr>
            <w:r w:rsidRPr="00437306">
              <w:t>Subsection</w:t>
            </w:r>
            <w:r w:rsidR="00437306">
              <w:t> </w:t>
            </w:r>
            <w:r w:rsidRPr="00437306">
              <w:t>792G(2)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250D</w:t>
            </w:r>
          </w:p>
        </w:tc>
        <w:tc>
          <w:tcPr>
            <w:tcW w:w="2409" w:type="dxa"/>
            <w:shd w:val="clear" w:color="auto" w:fill="auto"/>
          </w:tcPr>
          <w:p w:rsidR="00292E8F" w:rsidRPr="00437306" w:rsidRDefault="00292E8F" w:rsidP="008770E1">
            <w:pPr>
              <w:pStyle w:val="Tabletext"/>
            </w:pPr>
            <w:r w:rsidRPr="00437306">
              <w:t>Section</w:t>
            </w:r>
            <w:r w:rsidR="00437306">
              <w:t> </w:t>
            </w:r>
            <w:r w:rsidRPr="00437306">
              <w:t>792I</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251A</w:t>
            </w:r>
          </w:p>
        </w:tc>
        <w:tc>
          <w:tcPr>
            <w:tcW w:w="2409" w:type="dxa"/>
            <w:shd w:val="clear" w:color="auto" w:fill="auto"/>
          </w:tcPr>
          <w:p w:rsidR="00292E8F" w:rsidRPr="00437306" w:rsidRDefault="00292E8F" w:rsidP="008770E1">
            <w:pPr>
              <w:pStyle w:val="Tabletext"/>
            </w:pPr>
            <w:r w:rsidRPr="00437306">
              <w:t>Subsection</w:t>
            </w:r>
            <w:r w:rsidR="00437306">
              <w:t> </w:t>
            </w:r>
            <w:r w:rsidRPr="00437306">
              <w:t>793D(3)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251B</w:t>
            </w:r>
          </w:p>
        </w:tc>
        <w:tc>
          <w:tcPr>
            <w:tcW w:w="2409" w:type="dxa"/>
            <w:shd w:val="clear" w:color="auto" w:fill="auto"/>
          </w:tcPr>
          <w:p w:rsidR="00292E8F" w:rsidRPr="00437306" w:rsidRDefault="00292E8F" w:rsidP="008770E1">
            <w:pPr>
              <w:pStyle w:val="Tabletext"/>
            </w:pPr>
            <w:r w:rsidRPr="00437306">
              <w:t>Subsection</w:t>
            </w:r>
            <w:r w:rsidR="00437306">
              <w:t> </w:t>
            </w:r>
            <w:r w:rsidRPr="00437306">
              <w:t>794B(3)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251C</w:t>
            </w:r>
          </w:p>
        </w:tc>
        <w:tc>
          <w:tcPr>
            <w:tcW w:w="2409" w:type="dxa"/>
            <w:shd w:val="clear" w:color="auto" w:fill="auto"/>
          </w:tcPr>
          <w:p w:rsidR="00292E8F" w:rsidRPr="00437306" w:rsidRDefault="00292E8F" w:rsidP="008770E1">
            <w:pPr>
              <w:pStyle w:val="Tabletext"/>
            </w:pPr>
            <w:r w:rsidRPr="00437306">
              <w:t>Subsection</w:t>
            </w:r>
            <w:r w:rsidR="00437306">
              <w:t> </w:t>
            </w:r>
            <w:r w:rsidRPr="00437306">
              <w:t>794D(3)</w:t>
            </w:r>
          </w:p>
        </w:tc>
        <w:tc>
          <w:tcPr>
            <w:tcW w:w="3692" w:type="dxa"/>
            <w:shd w:val="clear" w:color="auto" w:fill="auto"/>
          </w:tcPr>
          <w:p w:rsidR="00292E8F" w:rsidRPr="00437306" w:rsidRDefault="00292E8F" w:rsidP="008770E1">
            <w:pPr>
              <w:pStyle w:val="Tabletext"/>
            </w:pPr>
            <w:r w:rsidRPr="00437306">
              <w:t>100 penalty units for each day, or part of a day, in respect of which the offence is committed.</w:t>
            </w:r>
          </w:p>
        </w:tc>
      </w:tr>
      <w:tr w:rsidR="00292E8F" w:rsidRPr="00437306" w:rsidTr="00A734F8">
        <w:tc>
          <w:tcPr>
            <w:tcW w:w="993" w:type="dxa"/>
            <w:shd w:val="clear" w:color="auto" w:fill="auto"/>
          </w:tcPr>
          <w:p w:rsidR="00292E8F" w:rsidRPr="00437306" w:rsidRDefault="00292E8F" w:rsidP="008770E1">
            <w:pPr>
              <w:pStyle w:val="Tabletext"/>
            </w:pPr>
            <w:r w:rsidRPr="00437306">
              <w:t>252A</w:t>
            </w:r>
          </w:p>
        </w:tc>
        <w:tc>
          <w:tcPr>
            <w:tcW w:w="2409" w:type="dxa"/>
            <w:shd w:val="clear" w:color="auto" w:fill="auto"/>
          </w:tcPr>
          <w:p w:rsidR="00292E8F" w:rsidRPr="00437306" w:rsidRDefault="00292E8F" w:rsidP="008770E1">
            <w:pPr>
              <w:pStyle w:val="Tabletext"/>
            </w:pPr>
            <w:r w:rsidRPr="00437306">
              <w:t>Subsection</w:t>
            </w:r>
            <w:r w:rsidR="00437306">
              <w:t> </w:t>
            </w:r>
            <w:r w:rsidRPr="00437306">
              <w:t>794E(2)</w:t>
            </w:r>
          </w:p>
        </w:tc>
        <w:tc>
          <w:tcPr>
            <w:tcW w:w="3692" w:type="dxa"/>
            <w:shd w:val="clear" w:color="auto" w:fill="auto"/>
          </w:tcPr>
          <w:p w:rsidR="00292E8F" w:rsidRPr="00437306" w:rsidRDefault="00292E8F" w:rsidP="008770E1">
            <w:pPr>
              <w:pStyle w:val="Tabletext"/>
            </w:pPr>
            <w:r w:rsidRPr="00437306">
              <w:t>100 penalty units for each day, or part of a day, in respect of which the offence is committed.</w:t>
            </w:r>
          </w:p>
        </w:tc>
      </w:tr>
      <w:tr w:rsidR="00292E8F" w:rsidRPr="00437306" w:rsidTr="00A734F8">
        <w:tc>
          <w:tcPr>
            <w:tcW w:w="993" w:type="dxa"/>
            <w:shd w:val="clear" w:color="auto" w:fill="auto"/>
          </w:tcPr>
          <w:p w:rsidR="00292E8F" w:rsidRPr="00437306" w:rsidRDefault="00292E8F" w:rsidP="008770E1">
            <w:pPr>
              <w:pStyle w:val="Tabletext"/>
            </w:pPr>
            <w:r w:rsidRPr="00437306">
              <w:t>252B</w:t>
            </w:r>
          </w:p>
        </w:tc>
        <w:tc>
          <w:tcPr>
            <w:tcW w:w="2409" w:type="dxa"/>
            <w:shd w:val="clear" w:color="auto" w:fill="auto"/>
          </w:tcPr>
          <w:p w:rsidR="00292E8F" w:rsidRPr="00437306" w:rsidRDefault="00292E8F" w:rsidP="008770E1">
            <w:pPr>
              <w:pStyle w:val="Tabletext"/>
            </w:pPr>
            <w:r w:rsidRPr="00437306">
              <w:t>Subsection</w:t>
            </w:r>
            <w:r w:rsidR="00437306">
              <w:t> </w:t>
            </w:r>
            <w:r w:rsidRPr="00437306">
              <w:t>798C(3)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252C</w:t>
            </w:r>
          </w:p>
        </w:tc>
        <w:tc>
          <w:tcPr>
            <w:tcW w:w="2409" w:type="dxa"/>
            <w:shd w:val="clear" w:color="auto" w:fill="auto"/>
          </w:tcPr>
          <w:p w:rsidR="00292E8F" w:rsidRPr="00437306" w:rsidRDefault="00292E8F" w:rsidP="008770E1">
            <w:pPr>
              <w:pStyle w:val="Tabletext"/>
            </w:pPr>
            <w:r w:rsidRPr="00437306">
              <w:t>Subsection</w:t>
            </w:r>
            <w:r w:rsidR="00437306">
              <w:t> </w:t>
            </w:r>
            <w:r w:rsidRPr="00437306">
              <w:t>798C(6)</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253A</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798D(4)</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253AA</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798DA(4)</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253B</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820A(1)</w:t>
            </w:r>
          </w:p>
        </w:tc>
        <w:tc>
          <w:tcPr>
            <w:tcW w:w="3692" w:type="dxa"/>
            <w:tcBorders>
              <w:top w:val="single" w:sz="4" w:space="0" w:color="auto"/>
            </w:tcBorders>
            <w:shd w:val="clear" w:color="auto" w:fill="auto"/>
          </w:tcPr>
          <w:p w:rsidR="00292E8F" w:rsidRPr="00437306" w:rsidRDefault="00292E8F" w:rsidP="008770E1">
            <w:pPr>
              <w:pStyle w:val="Tabletext"/>
            </w:pPr>
            <w:r w:rsidRPr="00437306">
              <w:t>500 penalty units or imprisonment for 5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253C</w:t>
            </w:r>
          </w:p>
        </w:tc>
        <w:tc>
          <w:tcPr>
            <w:tcW w:w="2409" w:type="dxa"/>
            <w:shd w:val="clear" w:color="auto" w:fill="auto"/>
          </w:tcPr>
          <w:p w:rsidR="00292E8F" w:rsidRPr="00437306" w:rsidRDefault="00292E8F" w:rsidP="008770E1">
            <w:pPr>
              <w:pStyle w:val="Tabletext"/>
            </w:pPr>
            <w:r w:rsidRPr="00437306">
              <w:t>Subsection</w:t>
            </w:r>
            <w:r w:rsidR="00437306">
              <w:t> </w:t>
            </w:r>
            <w:r w:rsidRPr="00437306">
              <w:t>820B(1)</w:t>
            </w:r>
          </w:p>
        </w:tc>
        <w:tc>
          <w:tcPr>
            <w:tcW w:w="3692" w:type="dxa"/>
            <w:shd w:val="clear" w:color="auto" w:fill="auto"/>
          </w:tcPr>
          <w:p w:rsidR="00292E8F" w:rsidRPr="00437306" w:rsidRDefault="00292E8F" w:rsidP="008770E1">
            <w:pPr>
              <w:pStyle w:val="Tabletext"/>
            </w:pPr>
            <w:r w:rsidRPr="00437306">
              <w:t>500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254A</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821B(1)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254B</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821B(2)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254C</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821B(3)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255A</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821B(4)</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255AA</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821BA(1)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255B</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821C(1)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255BA</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821C(3)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255C</w:t>
            </w:r>
          </w:p>
        </w:tc>
        <w:tc>
          <w:tcPr>
            <w:tcW w:w="2409" w:type="dxa"/>
            <w:shd w:val="clear" w:color="auto" w:fill="auto"/>
          </w:tcPr>
          <w:p w:rsidR="00292E8F" w:rsidRPr="00437306" w:rsidRDefault="00292E8F" w:rsidP="008770E1">
            <w:pPr>
              <w:pStyle w:val="Tabletext"/>
            </w:pPr>
            <w:r w:rsidRPr="00437306">
              <w:t>Section</w:t>
            </w:r>
            <w:r w:rsidR="00437306">
              <w:t> </w:t>
            </w:r>
            <w:r w:rsidRPr="00437306">
              <w:t>821D</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256A</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821E(1)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256B</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821E(2)</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256C</w:t>
            </w:r>
          </w:p>
        </w:tc>
        <w:tc>
          <w:tcPr>
            <w:tcW w:w="2409" w:type="dxa"/>
            <w:shd w:val="clear" w:color="auto" w:fill="auto"/>
          </w:tcPr>
          <w:p w:rsidR="00292E8F" w:rsidRPr="00437306" w:rsidRDefault="00292E8F" w:rsidP="008770E1">
            <w:pPr>
              <w:pStyle w:val="Tabletext"/>
            </w:pPr>
            <w:r w:rsidRPr="00437306">
              <w:t>Subsection</w:t>
            </w:r>
            <w:r w:rsidR="00437306">
              <w:t> </w:t>
            </w:r>
            <w:r w:rsidRPr="00437306">
              <w:t>821E(3)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257A</w:t>
            </w:r>
          </w:p>
        </w:tc>
        <w:tc>
          <w:tcPr>
            <w:tcW w:w="2409" w:type="dxa"/>
            <w:shd w:val="clear" w:color="auto" w:fill="auto"/>
          </w:tcPr>
          <w:p w:rsidR="00292E8F" w:rsidRPr="00437306" w:rsidRDefault="00292E8F" w:rsidP="008770E1">
            <w:pPr>
              <w:pStyle w:val="Tabletext"/>
            </w:pPr>
            <w:r w:rsidRPr="00437306">
              <w:t>Subsection</w:t>
            </w:r>
            <w:r w:rsidR="00437306">
              <w:t> </w:t>
            </w:r>
            <w:r w:rsidRPr="00437306">
              <w:t>822D(3)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257B</w:t>
            </w:r>
          </w:p>
        </w:tc>
        <w:tc>
          <w:tcPr>
            <w:tcW w:w="2409" w:type="dxa"/>
            <w:shd w:val="clear" w:color="auto" w:fill="auto"/>
          </w:tcPr>
          <w:p w:rsidR="00292E8F" w:rsidRPr="00437306" w:rsidRDefault="00292E8F" w:rsidP="008770E1">
            <w:pPr>
              <w:pStyle w:val="Tabletext"/>
            </w:pPr>
            <w:r w:rsidRPr="00437306">
              <w:t>Subsection</w:t>
            </w:r>
            <w:r w:rsidR="00437306">
              <w:t> </w:t>
            </w:r>
            <w:r w:rsidRPr="00437306">
              <w:t>823B(3)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257C</w:t>
            </w:r>
          </w:p>
        </w:tc>
        <w:tc>
          <w:tcPr>
            <w:tcW w:w="2409" w:type="dxa"/>
            <w:shd w:val="clear" w:color="auto" w:fill="auto"/>
          </w:tcPr>
          <w:p w:rsidR="00292E8F" w:rsidRPr="00437306" w:rsidRDefault="00292E8F" w:rsidP="008770E1">
            <w:pPr>
              <w:pStyle w:val="Tabletext"/>
            </w:pPr>
            <w:r w:rsidRPr="00437306">
              <w:t>Subsection</w:t>
            </w:r>
            <w:r w:rsidR="00437306">
              <w:t> </w:t>
            </w:r>
            <w:r w:rsidRPr="00437306">
              <w:t>823D(5)</w:t>
            </w:r>
          </w:p>
        </w:tc>
        <w:tc>
          <w:tcPr>
            <w:tcW w:w="3692" w:type="dxa"/>
            <w:shd w:val="clear" w:color="auto" w:fill="auto"/>
          </w:tcPr>
          <w:p w:rsidR="00292E8F" w:rsidRPr="00437306" w:rsidRDefault="00292E8F" w:rsidP="008770E1">
            <w:pPr>
              <w:pStyle w:val="Tabletext"/>
            </w:pPr>
            <w:r w:rsidRPr="00437306">
              <w:t>100 penalty units for each day, or part of a day, in respect of which the offence is committed.</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257D</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823E(3)</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for each day, or part of a day, in respect of which the offence is committed.</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258A</w:t>
            </w:r>
          </w:p>
        </w:tc>
        <w:tc>
          <w:tcPr>
            <w:tcW w:w="2409" w:type="dxa"/>
            <w:tcBorders>
              <w:bottom w:val="single" w:sz="4" w:space="0" w:color="auto"/>
            </w:tcBorders>
            <w:shd w:val="clear" w:color="auto" w:fill="auto"/>
          </w:tcPr>
          <w:p w:rsidR="00292E8F" w:rsidRPr="00437306" w:rsidRDefault="00292E8F" w:rsidP="008770E1">
            <w:pPr>
              <w:pStyle w:val="Tabletext"/>
            </w:pPr>
            <w:r w:rsidRPr="00437306">
              <w:t>Section</w:t>
            </w:r>
            <w:r w:rsidR="00437306">
              <w:t> </w:t>
            </w:r>
            <w:r w:rsidRPr="00437306">
              <w:t>850C</w:t>
            </w:r>
          </w:p>
        </w:tc>
        <w:tc>
          <w:tcPr>
            <w:tcW w:w="3692" w:type="dxa"/>
            <w:tcBorders>
              <w:bottom w:val="single" w:sz="4" w:space="0" w:color="auto"/>
            </w:tcBorders>
            <w:shd w:val="clear" w:color="auto" w:fill="auto"/>
          </w:tcPr>
          <w:p w:rsidR="00292E8F" w:rsidRPr="00437306" w:rsidRDefault="00292E8F" w:rsidP="008770E1">
            <w:pPr>
              <w:pStyle w:val="Tabletext"/>
            </w:pPr>
            <w:r w:rsidRPr="00437306">
              <w:t>400 penalty units or imprisonment for 4 years, or both.</w:t>
            </w:r>
          </w:p>
        </w:tc>
      </w:tr>
      <w:tr w:rsidR="00292E8F" w:rsidRPr="00437306" w:rsidTr="00A734F8">
        <w:trPr>
          <w:cantSplit/>
        </w:trPr>
        <w:tc>
          <w:tcPr>
            <w:tcW w:w="993" w:type="dxa"/>
            <w:tcBorders>
              <w:top w:val="single" w:sz="4" w:space="0" w:color="auto"/>
            </w:tcBorders>
            <w:shd w:val="clear" w:color="auto" w:fill="auto"/>
          </w:tcPr>
          <w:p w:rsidR="00292E8F" w:rsidRPr="00437306" w:rsidRDefault="00292E8F" w:rsidP="008770E1">
            <w:pPr>
              <w:pStyle w:val="Tabletext"/>
            </w:pPr>
            <w:r w:rsidRPr="00437306">
              <w:t>258B</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851D(8)</w:t>
            </w:r>
          </w:p>
        </w:tc>
        <w:tc>
          <w:tcPr>
            <w:tcW w:w="3692" w:type="dxa"/>
            <w:tcBorders>
              <w:top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258C</w:t>
            </w:r>
          </w:p>
        </w:tc>
        <w:tc>
          <w:tcPr>
            <w:tcW w:w="2409" w:type="dxa"/>
            <w:shd w:val="clear" w:color="auto" w:fill="auto"/>
          </w:tcPr>
          <w:p w:rsidR="00292E8F" w:rsidRPr="00437306" w:rsidRDefault="00292E8F" w:rsidP="008770E1">
            <w:pPr>
              <w:pStyle w:val="Tabletext"/>
            </w:pPr>
            <w:r w:rsidRPr="00437306">
              <w:t>Subsection</w:t>
            </w:r>
            <w:r w:rsidR="00437306">
              <w:t> </w:t>
            </w:r>
            <w:r w:rsidRPr="00437306">
              <w:t>852B(2)</w:t>
            </w:r>
          </w:p>
        </w:tc>
        <w:tc>
          <w:tcPr>
            <w:tcW w:w="3692" w:type="dxa"/>
            <w:shd w:val="clear" w:color="auto" w:fill="auto"/>
          </w:tcPr>
          <w:p w:rsidR="00292E8F" w:rsidRPr="00437306" w:rsidRDefault="00292E8F" w:rsidP="008770E1">
            <w:pPr>
              <w:pStyle w:val="Tabletext"/>
            </w:pPr>
            <w:r w:rsidRPr="00437306">
              <w:t>400 penalty units or imprisonment for 4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259A</w:t>
            </w:r>
          </w:p>
        </w:tc>
        <w:tc>
          <w:tcPr>
            <w:tcW w:w="2409" w:type="dxa"/>
            <w:shd w:val="clear" w:color="auto" w:fill="auto"/>
          </w:tcPr>
          <w:p w:rsidR="00292E8F" w:rsidRPr="00437306" w:rsidRDefault="00292E8F" w:rsidP="008770E1">
            <w:pPr>
              <w:pStyle w:val="Tabletext"/>
            </w:pPr>
            <w:r w:rsidRPr="00437306">
              <w:t>Subsection</w:t>
            </w:r>
            <w:r w:rsidR="00437306">
              <w:t> </w:t>
            </w:r>
            <w:r w:rsidRPr="00437306">
              <w:t>853F(1)</w:t>
            </w:r>
          </w:p>
        </w:tc>
        <w:tc>
          <w:tcPr>
            <w:tcW w:w="3692" w:type="dxa"/>
            <w:shd w:val="clear" w:color="auto" w:fill="auto"/>
          </w:tcPr>
          <w:p w:rsidR="00292E8F" w:rsidRPr="00437306" w:rsidRDefault="00292E8F" w:rsidP="008770E1">
            <w:pPr>
              <w:pStyle w:val="Tabletext"/>
            </w:pPr>
            <w:r w:rsidRPr="00437306">
              <w:t>500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259B</w:t>
            </w:r>
          </w:p>
        </w:tc>
        <w:tc>
          <w:tcPr>
            <w:tcW w:w="2409" w:type="dxa"/>
            <w:shd w:val="clear" w:color="auto" w:fill="auto"/>
          </w:tcPr>
          <w:p w:rsidR="00292E8F" w:rsidRPr="00437306" w:rsidRDefault="00292E8F" w:rsidP="008770E1">
            <w:pPr>
              <w:pStyle w:val="Tabletext"/>
            </w:pPr>
            <w:r w:rsidRPr="00437306">
              <w:t>Subsection</w:t>
            </w:r>
            <w:r w:rsidR="00437306">
              <w:t> </w:t>
            </w:r>
            <w:r w:rsidRPr="00437306">
              <w:t>853F(2)</w:t>
            </w:r>
          </w:p>
        </w:tc>
        <w:tc>
          <w:tcPr>
            <w:tcW w:w="3692" w:type="dxa"/>
            <w:shd w:val="clear" w:color="auto" w:fill="auto"/>
          </w:tcPr>
          <w:p w:rsidR="00292E8F" w:rsidRPr="00437306" w:rsidRDefault="00292E8F" w:rsidP="008770E1">
            <w:pPr>
              <w:pStyle w:val="Tabletext"/>
            </w:pPr>
            <w:r w:rsidRPr="00437306">
              <w:t>500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259C</w:t>
            </w:r>
          </w:p>
        </w:tc>
        <w:tc>
          <w:tcPr>
            <w:tcW w:w="2409" w:type="dxa"/>
            <w:shd w:val="clear" w:color="auto" w:fill="auto"/>
          </w:tcPr>
          <w:p w:rsidR="00292E8F" w:rsidRPr="00437306" w:rsidRDefault="00292E8F" w:rsidP="008770E1">
            <w:pPr>
              <w:pStyle w:val="Tabletext"/>
            </w:pPr>
            <w:r w:rsidRPr="00437306">
              <w:t>Subsection</w:t>
            </w:r>
            <w:r w:rsidR="00437306">
              <w:t> </w:t>
            </w:r>
            <w:r w:rsidRPr="00437306">
              <w:t>854A(5)</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260A</w:t>
            </w:r>
          </w:p>
        </w:tc>
        <w:tc>
          <w:tcPr>
            <w:tcW w:w="2409" w:type="dxa"/>
            <w:shd w:val="clear" w:color="auto" w:fill="auto"/>
          </w:tcPr>
          <w:p w:rsidR="00292E8F" w:rsidRPr="00437306" w:rsidRDefault="00292E8F" w:rsidP="008770E1">
            <w:pPr>
              <w:pStyle w:val="Tabletext"/>
            </w:pPr>
            <w:r w:rsidRPr="00437306">
              <w:t>Subsection</w:t>
            </w:r>
            <w:r w:rsidR="00437306">
              <w:t> </w:t>
            </w:r>
            <w:r w:rsidRPr="00437306">
              <w:t>892B(1)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260B</w:t>
            </w:r>
          </w:p>
        </w:tc>
        <w:tc>
          <w:tcPr>
            <w:tcW w:w="2409" w:type="dxa"/>
            <w:shd w:val="clear" w:color="auto" w:fill="auto"/>
          </w:tcPr>
          <w:p w:rsidR="00292E8F" w:rsidRPr="00437306" w:rsidRDefault="00292E8F" w:rsidP="008770E1">
            <w:pPr>
              <w:pStyle w:val="Tabletext"/>
            </w:pPr>
            <w:r w:rsidRPr="00437306">
              <w:t>Subsection</w:t>
            </w:r>
            <w:r w:rsidR="00437306">
              <w:t> </w:t>
            </w:r>
            <w:r w:rsidRPr="00437306">
              <w:t>892B(4)</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260C</w:t>
            </w:r>
          </w:p>
        </w:tc>
        <w:tc>
          <w:tcPr>
            <w:tcW w:w="2409" w:type="dxa"/>
            <w:shd w:val="clear" w:color="auto" w:fill="auto"/>
          </w:tcPr>
          <w:p w:rsidR="00292E8F" w:rsidRPr="00437306" w:rsidRDefault="00292E8F" w:rsidP="008770E1">
            <w:pPr>
              <w:pStyle w:val="Tabletext"/>
            </w:pPr>
            <w:r w:rsidRPr="00437306">
              <w:t>Subsection</w:t>
            </w:r>
            <w:r w:rsidR="00437306">
              <w:t> </w:t>
            </w:r>
            <w:r w:rsidRPr="00437306">
              <w:t>892H(1)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261A</w:t>
            </w:r>
          </w:p>
        </w:tc>
        <w:tc>
          <w:tcPr>
            <w:tcW w:w="2409" w:type="dxa"/>
            <w:shd w:val="clear" w:color="auto" w:fill="auto"/>
          </w:tcPr>
          <w:p w:rsidR="00292E8F" w:rsidRPr="00437306" w:rsidRDefault="00292E8F" w:rsidP="008770E1">
            <w:pPr>
              <w:pStyle w:val="Tabletext"/>
            </w:pPr>
            <w:r w:rsidRPr="00437306">
              <w:t>Subsection</w:t>
            </w:r>
            <w:r w:rsidR="00437306">
              <w:t> </w:t>
            </w:r>
            <w:r w:rsidRPr="00437306">
              <w:t>892H(2)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261B</w:t>
            </w:r>
          </w:p>
        </w:tc>
        <w:tc>
          <w:tcPr>
            <w:tcW w:w="2409" w:type="dxa"/>
            <w:shd w:val="clear" w:color="auto" w:fill="auto"/>
          </w:tcPr>
          <w:p w:rsidR="00292E8F" w:rsidRPr="00437306" w:rsidRDefault="00292E8F" w:rsidP="008770E1">
            <w:pPr>
              <w:pStyle w:val="Tabletext"/>
            </w:pPr>
            <w:r w:rsidRPr="00437306">
              <w:t>Subsection</w:t>
            </w:r>
            <w:r w:rsidR="00437306">
              <w:t> </w:t>
            </w:r>
            <w:r w:rsidRPr="00437306">
              <w:t>892H(3)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261C</w:t>
            </w:r>
          </w:p>
        </w:tc>
        <w:tc>
          <w:tcPr>
            <w:tcW w:w="2409" w:type="dxa"/>
            <w:shd w:val="clear" w:color="auto" w:fill="auto"/>
          </w:tcPr>
          <w:p w:rsidR="00292E8F" w:rsidRPr="00437306" w:rsidRDefault="00292E8F" w:rsidP="008770E1">
            <w:pPr>
              <w:pStyle w:val="Tabletext"/>
            </w:pPr>
            <w:r w:rsidRPr="00437306">
              <w:t>Subsection</w:t>
            </w:r>
            <w:r w:rsidR="00437306">
              <w:t> </w:t>
            </w:r>
            <w:r w:rsidRPr="00437306">
              <w:t>892H(6)</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262A</w:t>
            </w:r>
          </w:p>
        </w:tc>
        <w:tc>
          <w:tcPr>
            <w:tcW w:w="2409" w:type="dxa"/>
            <w:shd w:val="clear" w:color="auto" w:fill="auto"/>
          </w:tcPr>
          <w:p w:rsidR="00292E8F" w:rsidRPr="00437306" w:rsidRDefault="00292E8F" w:rsidP="008770E1">
            <w:pPr>
              <w:pStyle w:val="Tabletext"/>
            </w:pPr>
            <w:r w:rsidRPr="00437306">
              <w:t>Subsection</w:t>
            </w:r>
            <w:r w:rsidR="00437306">
              <w:t> </w:t>
            </w:r>
            <w:r w:rsidRPr="00437306">
              <w:t>892H(7)</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262B</w:t>
            </w:r>
          </w:p>
        </w:tc>
        <w:tc>
          <w:tcPr>
            <w:tcW w:w="2409" w:type="dxa"/>
            <w:shd w:val="clear" w:color="auto" w:fill="auto"/>
          </w:tcPr>
          <w:p w:rsidR="00292E8F" w:rsidRPr="00437306" w:rsidRDefault="00292E8F" w:rsidP="008770E1">
            <w:pPr>
              <w:pStyle w:val="Tabletext"/>
            </w:pPr>
            <w:r w:rsidRPr="00437306">
              <w:t>Subsection</w:t>
            </w:r>
            <w:r w:rsidR="00437306">
              <w:t> </w:t>
            </w:r>
            <w:r w:rsidRPr="00437306">
              <w:t>892K(2)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262BA</w:t>
            </w:r>
          </w:p>
        </w:tc>
        <w:tc>
          <w:tcPr>
            <w:tcW w:w="2409" w:type="dxa"/>
            <w:shd w:val="clear" w:color="auto" w:fill="auto"/>
          </w:tcPr>
          <w:p w:rsidR="00292E8F" w:rsidRPr="00437306" w:rsidRDefault="00292E8F" w:rsidP="008770E1">
            <w:pPr>
              <w:pStyle w:val="Tabletext"/>
            </w:pPr>
            <w:r w:rsidRPr="00437306">
              <w:t>subsection</w:t>
            </w:r>
            <w:r w:rsidR="00437306">
              <w:t> </w:t>
            </w:r>
            <w:r w:rsidRPr="00437306">
              <w:t>904B(1) or (5)</w:t>
            </w:r>
          </w:p>
        </w:tc>
        <w:tc>
          <w:tcPr>
            <w:tcW w:w="3692" w:type="dxa"/>
            <w:shd w:val="clear" w:color="auto" w:fill="auto"/>
          </w:tcPr>
          <w:p w:rsidR="00292E8F" w:rsidRPr="00437306" w:rsidRDefault="00292E8F" w:rsidP="008770E1">
            <w:pPr>
              <w:pStyle w:val="Tabletext"/>
            </w:pPr>
            <w:r w:rsidRPr="00437306">
              <w:t>1,000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262BB</w:t>
            </w:r>
          </w:p>
        </w:tc>
        <w:tc>
          <w:tcPr>
            <w:tcW w:w="2409" w:type="dxa"/>
            <w:shd w:val="clear" w:color="auto" w:fill="auto"/>
          </w:tcPr>
          <w:p w:rsidR="00292E8F" w:rsidRPr="00437306" w:rsidRDefault="00292E8F" w:rsidP="008770E1">
            <w:pPr>
              <w:pStyle w:val="Tabletext"/>
            </w:pPr>
            <w:r w:rsidRPr="00437306">
              <w:t>subsection</w:t>
            </w:r>
            <w:r w:rsidR="00437306">
              <w:t> </w:t>
            </w:r>
            <w:r w:rsidRPr="00437306">
              <w:t>904C(1) or (3)</w:t>
            </w:r>
          </w:p>
        </w:tc>
        <w:tc>
          <w:tcPr>
            <w:tcW w:w="3692" w:type="dxa"/>
            <w:shd w:val="clear" w:color="auto" w:fill="auto"/>
          </w:tcPr>
          <w:p w:rsidR="00292E8F" w:rsidRPr="00437306" w:rsidRDefault="00292E8F" w:rsidP="008770E1">
            <w:pPr>
              <w:pStyle w:val="Tabletext"/>
            </w:pPr>
            <w:r w:rsidRPr="00437306">
              <w:t>100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262BC</w:t>
            </w:r>
          </w:p>
        </w:tc>
        <w:tc>
          <w:tcPr>
            <w:tcW w:w="2409" w:type="dxa"/>
            <w:shd w:val="clear" w:color="auto" w:fill="auto"/>
          </w:tcPr>
          <w:p w:rsidR="00292E8F" w:rsidRPr="00437306" w:rsidRDefault="00292E8F" w:rsidP="008770E1">
            <w:pPr>
              <w:pStyle w:val="Tabletext"/>
            </w:pPr>
            <w:r w:rsidRPr="00437306">
              <w:t>subsection</w:t>
            </w:r>
            <w:r w:rsidR="00437306">
              <w:t> </w:t>
            </w:r>
            <w:r w:rsidRPr="00437306">
              <w:t>904D(2)</w:t>
            </w:r>
          </w:p>
        </w:tc>
        <w:tc>
          <w:tcPr>
            <w:tcW w:w="3692" w:type="dxa"/>
            <w:shd w:val="clear" w:color="auto" w:fill="auto"/>
          </w:tcPr>
          <w:p w:rsidR="00292E8F" w:rsidRPr="00437306" w:rsidRDefault="00292E8F" w:rsidP="008770E1">
            <w:pPr>
              <w:pStyle w:val="Tabletext"/>
            </w:pPr>
            <w:r w:rsidRPr="00437306">
              <w:t>100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262BD</w:t>
            </w:r>
          </w:p>
        </w:tc>
        <w:tc>
          <w:tcPr>
            <w:tcW w:w="2409" w:type="dxa"/>
            <w:tcBorders>
              <w:bottom w:val="single" w:sz="4" w:space="0" w:color="auto"/>
            </w:tcBorders>
            <w:shd w:val="clear" w:color="auto" w:fill="auto"/>
          </w:tcPr>
          <w:p w:rsidR="00292E8F" w:rsidRPr="00437306" w:rsidRDefault="00292E8F" w:rsidP="008770E1">
            <w:pPr>
              <w:pStyle w:val="Tabletext"/>
            </w:pPr>
            <w:r w:rsidRPr="00437306">
              <w:t>section</w:t>
            </w:r>
            <w:r w:rsidR="00437306">
              <w:t> </w:t>
            </w:r>
            <w:r w:rsidRPr="00437306">
              <w:t>904E</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262BE</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904G(5)</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for each day, or part of a day, in respect of which the offence is committed.</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262BF</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904H(3)</w:t>
            </w:r>
          </w:p>
        </w:tc>
        <w:tc>
          <w:tcPr>
            <w:tcW w:w="3692" w:type="dxa"/>
            <w:tcBorders>
              <w:top w:val="single" w:sz="4" w:space="0" w:color="auto"/>
            </w:tcBorders>
            <w:shd w:val="clear" w:color="auto" w:fill="auto"/>
          </w:tcPr>
          <w:p w:rsidR="00292E8F" w:rsidRPr="00437306" w:rsidRDefault="00292E8F" w:rsidP="008770E1">
            <w:pPr>
              <w:pStyle w:val="Tabletext"/>
            </w:pPr>
            <w:r w:rsidRPr="00437306">
              <w:t>100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262BG</w:t>
            </w:r>
          </w:p>
        </w:tc>
        <w:tc>
          <w:tcPr>
            <w:tcW w:w="2409" w:type="dxa"/>
            <w:shd w:val="clear" w:color="auto" w:fill="auto"/>
          </w:tcPr>
          <w:p w:rsidR="00292E8F" w:rsidRPr="00437306" w:rsidRDefault="00292E8F" w:rsidP="008770E1">
            <w:pPr>
              <w:pStyle w:val="Tabletext"/>
            </w:pPr>
            <w:r w:rsidRPr="00437306">
              <w:t>subsection</w:t>
            </w:r>
            <w:r w:rsidR="00437306">
              <w:t> </w:t>
            </w:r>
            <w:r w:rsidRPr="00437306">
              <w:t>904K(4)</w:t>
            </w:r>
          </w:p>
        </w:tc>
        <w:tc>
          <w:tcPr>
            <w:tcW w:w="3692" w:type="dxa"/>
            <w:shd w:val="clear" w:color="auto" w:fill="auto"/>
          </w:tcPr>
          <w:p w:rsidR="00292E8F" w:rsidRPr="00437306" w:rsidRDefault="00292E8F" w:rsidP="008770E1">
            <w:pPr>
              <w:pStyle w:val="Tabletext"/>
            </w:pPr>
            <w:r w:rsidRPr="00437306">
              <w:t>100 penalty units for each day, or part of a day, in respect of which the offence is committed.</w:t>
            </w:r>
          </w:p>
        </w:tc>
      </w:tr>
      <w:tr w:rsidR="00292E8F" w:rsidRPr="00437306" w:rsidTr="00A734F8">
        <w:tc>
          <w:tcPr>
            <w:tcW w:w="993" w:type="dxa"/>
            <w:shd w:val="clear" w:color="auto" w:fill="auto"/>
          </w:tcPr>
          <w:p w:rsidR="00292E8F" w:rsidRPr="00437306" w:rsidRDefault="00292E8F" w:rsidP="008770E1">
            <w:pPr>
              <w:pStyle w:val="Tabletext"/>
            </w:pPr>
            <w:r w:rsidRPr="00437306">
              <w:t>262BH</w:t>
            </w:r>
          </w:p>
        </w:tc>
        <w:tc>
          <w:tcPr>
            <w:tcW w:w="2409" w:type="dxa"/>
            <w:shd w:val="clear" w:color="auto" w:fill="auto"/>
          </w:tcPr>
          <w:p w:rsidR="00292E8F" w:rsidRPr="00437306" w:rsidRDefault="00292E8F" w:rsidP="008770E1">
            <w:pPr>
              <w:pStyle w:val="Tabletext"/>
            </w:pPr>
            <w:r w:rsidRPr="00437306">
              <w:t>subsection</w:t>
            </w:r>
            <w:r w:rsidR="00437306">
              <w:t> </w:t>
            </w:r>
            <w:r w:rsidRPr="00437306">
              <w:t>905A(2)</w:t>
            </w:r>
          </w:p>
        </w:tc>
        <w:tc>
          <w:tcPr>
            <w:tcW w:w="3692" w:type="dxa"/>
            <w:shd w:val="clear" w:color="auto" w:fill="auto"/>
          </w:tcPr>
          <w:p w:rsidR="00292E8F" w:rsidRPr="00437306" w:rsidRDefault="00292E8F" w:rsidP="008770E1">
            <w:pPr>
              <w:pStyle w:val="Tabletext"/>
            </w:pPr>
            <w:r w:rsidRPr="00437306">
              <w:t>500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262BI</w:t>
            </w:r>
          </w:p>
        </w:tc>
        <w:tc>
          <w:tcPr>
            <w:tcW w:w="2409" w:type="dxa"/>
            <w:shd w:val="clear" w:color="auto" w:fill="auto"/>
          </w:tcPr>
          <w:p w:rsidR="00292E8F" w:rsidRPr="00437306" w:rsidRDefault="00292E8F" w:rsidP="008770E1">
            <w:pPr>
              <w:pStyle w:val="Tabletext"/>
            </w:pPr>
            <w:r w:rsidRPr="00437306">
              <w:t>section</w:t>
            </w:r>
            <w:r w:rsidR="00437306">
              <w:t> </w:t>
            </w:r>
            <w:r w:rsidRPr="00437306">
              <w:t>907A</w:t>
            </w:r>
          </w:p>
        </w:tc>
        <w:tc>
          <w:tcPr>
            <w:tcW w:w="3692" w:type="dxa"/>
            <w:shd w:val="clear" w:color="auto" w:fill="auto"/>
          </w:tcPr>
          <w:p w:rsidR="00292E8F" w:rsidRPr="00437306" w:rsidRDefault="00292E8F" w:rsidP="008770E1">
            <w:pPr>
              <w:pStyle w:val="Tabletext"/>
            </w:pPr>
            <w:r w:rsidRPr="00437306">
              <w:t>500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262C</w:t>
            </w:r>
          </w:p>
        </w:tc>
        <w:tc>
          <w:tcPr>
            <w:tcW w:w="2409" w:type="dxa"/>
            <w:shd w:val="clear" w:color="auto" w:fill="auto"/>
          </w:tcPr>
          <w:p w:rsidR="00292E8F" w:rsidRPr="00437306" w:rsidRDefault="00292E8F" w:rsidP="008770E1">
            <w:pPr>
              <w:pStyle w:val="Tabletext"/>
            </w:pPr>
            <w:r w:rsidRPr="00437306">
              <w:t>Subsection</w:t>
            </w:r>
            <w:r w:rsidR="00437306">
              <w:t> </w:t>
            </w:r>
            <w:r w:rsidRPr="00437306">
              <w:t>911A(1)</w:t>
            </w:r>
          </w:p>
        </w:tc>
        <w:tc>
          <w:tcPr>
            <w:tcW w:w="3692" w:type="dxa"/>
            <w:shd w:val="clear" w:color="auto" w:fill="auto"/>
          </w:tcPr>
          <w:p w:rsidR="00292E8F" w:rsidRPr="00437306" w:rsidRDefault="00292E8F" w:rsidP="008770E1">
            <w:pPr>
              <w:pStyle w:val="Tabletext"/>
            </w:pPr>
            <w:r w:rsidRPr="00437306">
              <w:t>200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263A</w:t>
            </w:r>
          </w:p>
        </w:tc>
        <w:tc>
          <w:tcPr>
            <w:tcW w:w="2409" w:type="dxa"/>
            <w:shd w:val="clear" w:color="auto" w:fill="auto"/>
          </w:tcPr>
          <w:p w:rsidR="00292E8F" w:rsidRPr="00437306" w:rsidRDefault="00292E8F" w:rsidP="008770E1">
            <w:pPr>
              <w:pStyle w:val="Tabletext"/>
            </w:pPr>
            <w:r w:rsidRPr="00437306">
              <w:t>Subsection</w:t>
            </w:r>
            <w:r w:rsidR="00437306">
              <w:t> </w:t>
            </w:r>
            <w:r w:rsidRPr="00437306">
              <w:t>911B(1)</w:t>
            </w:r>
          </w:p>
        </w:tc>
        <w:tc>
          <w:tcPr>
            <w:tcW w:w="3692" w:type="dxa"/>
            <w:shd w:val="clear" w:color="auto" w:fill="auto"/>
          </w:tcPr>
          <w:p w:rsidR="00292E8F" w:rsidRPr="00437306" w:rsidRDefault="00292E8F" w:rsidP="008770E1">
            <w:pPr>
              <w:pStyle w:val="Tabletext"/>
            </w:pPr>
            <w:r w:rsidRPr="00437306">
              <w:t>200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263B</w:t>
            </w:r>
          </w:p>
        </w:tc>
        <w:tc>
          <w:tcPr>
            <w:tcW w:w="2409" w:type="dxa"/>
            <w:shd w:val="clear" w:color="auto" w:fill="auto"/>
          </w:tcPr>
          <w:p w:rsidR="00292E8F" w:rsidRPr="00437306" w:rsidRDefault="00292E8F" w:rsidP="008770E1">
            <w:pPr>
              <w:pStyle w:val="Tabletext"/>
            </w:pPr>
            <w:r w:rsidRPr="00437306">
              <w:t>Section</w:t>
            </w:r>
            <w:r w:rsidR="00437306">
              <w:t> </w:t>
            </w:r>
            <w:r w:rsidRPr="00437306">
              <w:t>911C</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263C</w:t>
            </w:r>
          </w:p>
        </w:tc>
        <w:tc>
          <w:tcPr>
            <w:tcW w:w="2409" w:type="dxa"/>
            <w:shd w:val="clear" w:color="auto" w:fill="auto"/>
          </w:tcPr>
          <w:p w:rsidR="00292E8F" w:rsidRPr="00437306" w:rsidRDefault="00292E8F" w:rsidP="008770E1">
            <w:pPr>
              <w:pStyle w:val="Tabletext"/>
            </w:pPr>
            <w:r w:rsidRPr="00437306">
              <w:t>Subsection</w:t>
            </w:r>
            <w:r w:rsidR="00437306">
              <w:t> </w:t>
            </w:r>
            <w:r w:rsidRPr="00437306">
              <w:t>912C(3)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264A</w:t>
            </w:r>
          </w:p>
        </w:tc>
        <w:tc>
          <w:tcPr>
            <w:tcW w:w="2409" w:type="dxa"/>
            <w:shd w:val="clear" w:color="auto" w:fill="auto"/>
          </w:tcPr>
          <w:p w:rsidR="00292E8F" w:rsidRPr="00437306" w:rsidRDefault="00292E8F" w:rsidP="008770E1">
            <w:pPr>
              <w:pStyle w:val="Tabletext"/>
            </w:pPr>
            <w:r w:rsidRPr="00437306">
              <w:t>Subsection</w:t>
            </w:r>
            <w:r w:rsidR="00437306">
              <w:t> </w:t>
            </w:r>
            <w:r w:rsidRPr="00437306">
              <w:t>912D(1B)</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264B</w:t>
            </w:r>
          </w:p>
        </w:tc>
        <w:tc>
          <w:tcPr>
            <w:tcW w:w="2409" w:type="dxa"/>
            <w:shd w:val="clear" w:color="auto" w:fill="auto"/>
          </w:tcPr>
          <w:p w:rsidR="00292E8F" w:rsidRPr="00437306" w:rsidRDefault="00292E8F" w:rsidP="008770E1">
            <w:pPr>
              <w:pStyle w:val="Tabletext"/>
            </w:pPr>
            <w:r w:rsidRPr="00437306">
              <w:t>Subsection</w:t>
            </w:r>
            <w:r w:rsidR="00437306">
              <w:t> </w:t>
            </w:r>
            <w:r w:rsidRPr="00437306">
              <w:t>912D(2)</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264C</w:t>
            </w:r>
          </w:p>
        </w:tc>
        <w:tc>
          <w:tcPr>
            <w:tcW w:w="2409" w:type="dxa"/>
            <w:shd w:val="clear" w:color="auto" w:fill="auto"/>
          </w:tcPr>
          <w:p w:rsidR="00292E8F" w:rsidRPr="00437306" w:rsidRDefault="00292E8F" w:rsidP="008770E1">
            <w:pPr>
              <w:pStyle w:val="Tabletext"/>
            </w:pPr>
            <w:r w:rsidRPr="00437306">
              <w:t>Subsection</w:t>
            </w:r>
            <w:r w:rsidR="00437306">
              <w:t> </w:t>
            </w:r>
            <w:r w:rsidRPr="00437306">
              <w:t>912E(1)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265A</w:t>
            </w:r>
          </w:p>
        </w:tc>
        <w:tc>
          <w:tcPr>
            <w:tcW w:w="2409" w:type="dxa"/>
            <w:shd w:val="clear" w:color="auto" w:fill="auto"/>
          </w:tcPr>
          <w:p w:rsidR="00292E8F" w:rsidRPr="00437306" w:rsidRDefault="00292E8F" w:rsidP="008770E1">
            <w:pPr>
              <w:pStyle w:val="Tabletext"/>
            </w:pPr>
            <w:r w:rsidRPr="00437306">
              <w:t>Subsection</w:t>
            </w:r>
            <w:r w:rsidR="00437306">
              <w:t> </w:t>
            </w:r>
            <w:r w:rsidRPr="00437306">
              <w:t>912F(1)</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265AA</w:t>
            </w:r>
          </w:p>
        </w:tc>
        <w:tc>
          <w:tcPr>
            <w:tcW w:w="2409" w:type="dxa"/>
            <w:shd w:val="clear" w:color="auto" w:fill="auto"/>
          </w:tcPr>
          <w:p w:rsidR="00292E8F" w:rsidRPr="00437306" w:rsidRDefault="00292E8F" w:rsidP="008770E1">
            <w:pPr>
              <w:pStyle w:val="Tabletext"/>
            </w:pPr>
            <w:r w:rsidRPr="00437306">
              <w:t>Subsection</w:t>
            </w:r>
            <w:r w:rsidR="00437306">
              <w:t> </w:t>
            </w:r>
            <w:r w:rsidRPr="00437306">
              <w:t>916A(3A)</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265AB</w:t>
            </w:r>
          </w:p>
        </w:tc>
        <w:tc>
          <w:tcPr>
            <w:tcW w:w="2409" w:type="dxa"/>
            <w:shd w:val="clear" w:color="auto" w:fill="auto"/>
          </w:tcPr>
          <w:p w:rsidR="00292E8F" w:rsidRPr="00437306" w:rsidRDefault="00292E8F" w:rsidP="008770E1">
            <w:pPr>
              <w:pStyle w:val="Tabletext"/>
            </w:pPr>
            <w:r w:rsidRPr="00437306">
              <w:t>Subsection</w:t>
            </w:r>
            <w:r w:rsidR="00437306">
              <w:t> </w:t>
            </w:r>
            <w:r w:rsidRPr="00437306">
              <w:t>916B(2A)</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265AC</w:t>
            </w:r>
          </w:p>
        </w:tc>
        <w:tc>
          <w:tcPr>
            <w:tcW w:w="2409" w:type="dxa"/>
            <w:shd w:val="clear" w:color="auto" w:fill="auto"/>
          </w:tcPr>
          <w:p w:rsidR="00292E8F" w:rsidRPr="00437306" w:rsidRDefault="00292E8F" w:rsidP="008770E1">
            <w:pPr>
              <w:pStyle w:val="Tabletext"/>
            </w:pPr>
            <w:r w:rsidRPr="00437306">
              <w:t>Subsection</w:t>
            </w:r>
            <w:r w:rsidR="00437306">
              <w:t> </w:t>
            </w:r>
            <w:r w:rsidRPr="00437306">
              <w:t>916B(5A)</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265AD</w:t>
            </w:r>
          </w:p>
        </w:tc>
        <w:tc>
          <w:tcPr>
            <w:tcW w:w="2409" w:type="dxa"/>
            <w:shd w:val="clear" w:color="auto" w:fill="auto"/>
          </w:tcPr>
          <w:p w:rsidR="00292E8F" w:rsidRPr="00437306" w:rsidRDefault="00292E8F" w:rsidP="008770E1">
            <w:pPr>
              <w:pStyle w:val="Tabletext"/>
            </w:pPr>
            <w:r w:rsidRPr="00437306">
              <w:t>Subsection</w:t>
            </w:r>
            <w:r w:rsidR="00437306">
              <w:t> </w:t>
            </w:r>
            <w:r w:rsidRPr="00437306">
              <w:t>916C(3)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265AE</w:t>
            </w:r>
          </w:p>
        </w:tc>
        <w:tc>
          <w:tcPr>
            <w:tcW w:w="2409" w:type="dxa"/>
            <w:shd w:val="clear" w:color="auto" w:fill="auto"/>
          </w:tcPr>
          <w:p w:rsidR="00292E8F" w:rsidRPr="00437306" w:rsidRDefault="00292E8F" w:rsidP="008770E1">
            <w:pPr>
              <w:pStyle w:val="Tabletext"/>
            </w:pPr>
            <w:r w:rsidRPr="00437306">
              <w:t>Subsection</w:t>
            </w:r>
            <w:r w:rsidR="00437306">
              <w:t> </w:t>
            </w:r>
            <w:r w:rsidRPr="00437306">
              <w:t>916D(2A)</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265B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916F(1)</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265BA</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916F(1A)</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265C</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916F(3)</w:t>
            </w:r>
          </w:p>
        </w:tc>
        <w:tc>
          <w:tcPr>
            <w:tcW w:w="3692" w:type="dxa"/>
            <w:tcBorders>
              <w:top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266A</w:t>
            </w:r>
          </w:p>
        </w:tc>
        <w:tc>
          <w:tcPr>
            <w:tcW w:w="2409" w:type="dxa"/>
            <w:shd w:val="clear" w:color="auto" w:fill="auto"/>
          </w:tcPr>
          <w:p w:rsidR="00292E8F" w:rsidRPr="00437306" w:rsidRDefault="00292E8F" w:rsidP="008770E1">
            <w:pPr>
              <w:pStyle w:val="Tabletext"/>
            </w:pPr>
            <w:r w:rsidRPr="00437306">
              <w:t>Subsection</w:t>
            </w:r>
            <w:r w:rsidR="00437306">
              <w:t> </w:t>
            </w:r>
            <w:r w:rsidRPr="00437306">
              <w:t>916G(2)</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266B</w:t>
            </w:r>
          </w:p>
        </w:tc>
        <w:tc>
          <w:tcPr>
            <w:tcW w:w="2409" w:type="dxa"/>
            <w:shd w:val="clear" w:color="auto" w:fill="auto"/>
          </w:tcPr>
          <w:p w:rsidR="00292E8F" w:rsidRPr="00437306" w:rsidRDefault="00292E8F" w:rsidP="008770E1">
            <w:pPr>
              <w:pStyle w:val="Tabletext"/>
            </w:pPr>
            <w:r w:rsidRPr="00437306">
              <w:t>Subsection</w:t>
            </w:r>
            <w:r w:rsidR="00437306">
              <w:t> </w:t>
            </w:r>
            <w:r w:rsidRPr="00437306">
              <w:t>916G(3)</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266C</w:t>
            </w:r>
          </w:p>
        </w:tc>
        <w:tc>
          <w:tcPr>
            <w:tcW w:w="2409" w:type="dxa"/>
            <w:shd w:val="clear" w:color="auto" w:fill="auto"/>
          </w:tcPr>
          <w:p w:rsidR="00292E8F" w:rsidRPr="00437306" w:rsidRDefault="00292E8F" w:rsidP="008770E1">
            <w:pPr>
              <w:pStyle w:val="Tabletext"/>
            </w:pPr>
            <w:r w:rsidRPr="00437306">
              <w:t>Subsection</w:t>
            </w:r>
            <w:r w:rsidR="00437306">
              <w:t> </w:t>
            </w:r>
            <w:r w:rsidRPr="00437306">
              <w:t>919B(4)</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267A</w:t>
            </w:r>
          </w:p>
        </w:tc>
        <w:tc>
          <w:tcPr>
            <w:tcW w:w="2409" w:type="dxa"/>
            <w:shd w:val="clear" w:color="auto" w:fill="auto"/>
          </w:tcPr>
          <w:p w:rsidR="00292E8F" w:rsidRPr="00437306" w:rsidRDefault="00292E8F" w:rsidP="008770E1">
            <w:pPr>
              <w:pStyle w:val="Tabletext"/>
            </w:pPr>
            <w:r w:rsidRPr="00437306">
              <w:t>Subsection</w:t>
            </w:r>
            <w:r w:rsidR="00437306">
              <w:t> </w:t>
            </w:r>
            <w:r w:rsidRPr="00437306">
              <w:t>919C(1)</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267B</w:t>
            </w:r>
          </w:p>
        </w:tc>
        <w:tc>
          <w:tcPr>
            <w:tcW w:w="2409" w:type="dxa"/>
            <w:shd w:val="clear" w:color="auto" w:fill="auto"/>
          </w:tcPr>
          <w:p w:rsidR="00292E8F" w:rsidRPr="00437306" w:rsidRDefault="00292E8F" w:rsidP="008770E1">
            <w:pPr>
              <w:pStyle w:val="Tabletext"/>
            </w:pPr>
            <w:r w:rsidRPr="00437306">
              <w:t>Subsection</w:t>
            </w:r>
            <w:r w:rsidR="00437306">
              <w:t> </w:t>
            </w:r>
            <w:r w:rsidRPr="00437306">
              <w:t>919C(2)</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267C</w:t>
            </w:r>
          </w:p>
        </w:tc>
        <w:tc>
          <w:tcPr>
            <w:tcW w:w="2409" w:type="dxa"/>
            <w:shd w:val="clear" w:color="auto" w:fill="auto"/>
          </w:tcPr>
          <w:p w:rsidR="00292E8F" w:rsidRPr="00437306" w:rsidRDefault="00292E8F" w:rsidP="008770E1">
            <w:pPr>
              <w:pStyle w:val="Tabletext"/>
            </w:pPr>
            <w:r w:rsidRPr="00437306">
              <w:t>Subsection</w:t>
            </w:r>
            <w:r w:rsidR="00437306">
              <w:t> </w:t>
            </w:r>
            <w:r w:rsidRPr="00437306">
              <w:t>919C(3)</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268A</w:t>
            </w:r>
          </w:p>
        </w:tc>
        <w:tc>
          <w:tcPr>
            <w:tcW w:w="2409" w:type="dxa"/>
            <w:shd w:val="clear" w:color="auto" w:fill="auto"/>
          </w:tcPr>
          <w:p w:rsidR="00292E8F" w:rsidRPr="00437306" w:rsidRDefault="00292E8F" w:rsidP="008770E1">
            <w:pPr>
              <w:pStyle w:val="Tabletext"/>
            </w:pPr>
            <w:r w:rsidRPr="00437306">
              <w:t>Section</w:t>
            </w:r>
            <w:r w:rsidR="00437306">
              <w:t> </w:t>
            </w:r>
            <w:r w:rsidRPr="00437306">
              <w:t>919D</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268B</w:t>
            </w:r>
          </w:p>
        </w:tc>
        <w:tc>
          <w:tcPr>
            <w:tcW w:w="2409" w:type="dxa"/>
            <w:shd w:val="clear" w:color="auto" w:fill="auto"/>
          </w:tcPr>
          <w:p w:rsidR="00292E8F" w:rsidRPr="00437306" w:rsidRDefault="00292E8F" w:rsidP="008770E1">
            <w:pPr>
              <w:pStyle w:val="Tabletext"/>
            </w:pPr>
            <w:r w:rsidRPr="00437306">
              <w:t>Subsection</w:t>
            </w:r>
            <w:r w:rsidR="00437306">
              <w:t> </w:t>
            </w:r>
            <w:r w:rsidRPr="00437306">
              <w:t>920C(2)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268C</w:t>
            </w:r>
          </w:p>
        </w:tc>
        <w:tc>
          <w:tcPr>
            <w:tcW w:w="2409" w:type="dxa"/>
            <w:shd w:val="clear" w:color="auto" w:fill="auto"/>
          </w:tcPr>
          <w:p w:rsidR="00292E8F" w:rsidRPr="00437306" w:rsidRDefault="00292E8F" w:rsidP="008770E1">
            <w:pPr>
              <w:pStyle w:val="Tabletext"/>
            </w:pPr>
            <w:r w:rsidRPr="00437306">
              <w:t>Subsection</w:t>
            </w:r>
            <w:r w:rsidR="00437306">
              <w:t> </w:t>
            </w:r>
            <w:r w:rsidRPr="00437306">
              <w:t>923A(1)</w:t>
            </w:r>
          </w:p>
        </w:tc>
        <w:tc>
          <w:tcPr>
            <w:tcW w:w="3692" w:type="dxa"/>
            <w:shd w:val="clear" w:color="auto" w:fill="auto"/>
          </w:tcPr>
          <w:p w:rsidR="00292E8F" w:rsidRPr="00437306" w:rsidRDefault="00292E8F" w:rsidP="008770E1">
            <w:pPr>
              <w:pStyle w:val="Tabletext"/>
            </w:pPr>
            <w:r w:rsidRPr="00437306">
              <w:t>10 penalty units for each day, or part of a day, in respect of which the offence is committed.</w:t>
            </w:r>
          </w:p>
        </w:tc>
      </w:tr>
      <w:tr w:rsidR="00292E8F" w:rsidRPr="00437306" w:rsidTr="00A734F8">
        <w:tc>
          <w:tcPr>
            <w:tcW w:w="993" w:type="dxa"/>
            <w:shd w:val="clear" w:color="auto" w:fill="auto"/>
          </w:tcPr>
          <w:p w:rsidR="00292E8F" w:rsidRPr="00437306" w:rsidRDefault="00292E8F" w:rsidP="008770E1">
            <w:pPr>
              <w:pStyle w:val="Tabletext"/>
            </w:pPr>
            <w:r w:rsidRPr="00437306">
              <w:t>269A</w:t>
            </w:r>
          </w:p>
        </w:tc>
        <w:tc>
          <w:tcPr>
            <w:tcW w:w="2409" w:type="dxa"/>
            <w:shd w:val="clear" w:color="auto" w:fill="auto"/>
          </w:tcPr>
          <w:p w:rsidR="00292E8F" w:rsidRPr="00437306" w:rsidRDefault="00292E8F" w:rsidP="008770E1">
            <w:pPr>
              <w:pStyle w:val="Tabletext"/>
            </w:pPr>
            <w:r w:rsidRPr="00437306">
              <w:t>Subsection</w:t>
            </w:r>
            <w:r w:rsidR="00437306">
              <w:t> </w:t>
            </w:r>
            <w:r w:rsidRPr="00437306">
              <w:t>923B(1)</w:t>
            </w:r>
          </w:p>
        </w:tc>
        <w:tc>
          <w:tcPr>
            <w:tcW w:w="3692" w:type="dxa"/>
            <w:shd w:val="clear" w:color="auto" w:fill="auto"/>
          </w:tcPr>
          <w:p w:rsidR="00292E8F" w:rsidRPr="00437306" w:rsidRDefault="00292E8F" w:rsidP="008770E1">
            <w:pPr>
              <w:pStyle w:val="Tabletext"/>
            </w:pPr>
            <w:r w:rsidRPr="00437306">
              <w:t>10 penalty units for each day, or part of a day, in respect of which the offence is committed.</w:t>
            </w:r>
          </w:p>
        </w:tc>
      </w:tr>
      <w:tr w:rsidR="00292E8F" w:rsidRPr="00437306" w:rsidTr="00A734F8">
        <w:tc>
          <w:tcPr>
            <w:tcW w:w="993" w:type="dxa"/>
            <w:shd w:val="clear" w:color="auto" w:fill="auto"/>
          </w:tcPr>
          <w:p w:rsidR="00292E8F" w:rsidRPr="00437306" w:rsidRDefault="00292E8F" w:rsidP="008770E1">
            <w:pPr>
              <w:pStyle w:val="Tabletext"/>
            </w:pPr>
            <w:r w:rsidRPr="00437306">
              <w:t>269AAA</w:t>
            </w:r>
          </w:p>
        </w:tc>
        <w:tc>
          <w:tcPr>
            <w:tcW w:w="2409" w:type="dxa"/>
            <w:shd w:val="clear" w:color="auto" w:fill="auto"/>
          </w:tcPr>
          <w:p w:rsidR="00292E8F" w:rsidRPr="00437306" w:rsidRDefault="00292E8F" w:rsidP="008770E1">
            <w:pPr>
              <w:pStyle w:val="Tabletext"/>
            </w:pPr>
            <w:r w:rsidRPr="00437306">
              <w:t>Subsection</w:t>
            </w:r>
            <w:r w:rsidR="00437306">
              <w:t> </w:t>
            </w:r>
            <w:r w:rsidRPr="00437306">
              <w:t>923C(1)</w:t>
            </w:r>
          </w:p>
        </w:tc>
        <w:tc>
          <w:tcPr>
            <w:tcW w:w="3692" w:type="dxa"/>
            <w:shd w:val="clear" w:color="auto" w:fill="auto"/>
          </w:tcPr>
          <w:p w:rsidR="00292E8F" w:rsidRPr="00437306" w:rsidRDefault="00292E8F" w:rsidP="008770E1">
            <w:pPr>
              <w:pStyle w:val="Tabletext"/>
            </w:pPr>
            <w:r w:rsidRPr="00437306">
              <w:t>10 penalty units for each day, or part of a day, in respect of which the offence is committed.</w:t>
            </w:r>
          </w:p>
        </w:tc>
      </w:tr>
      <w:tr w:rsidR="00292E8F" w:rsidRPr="00437306" w:rsidTr="00A734F8">
        <w:tc>
          <w:tcPr>
            <w:tcW w:w="993" w:type="dxa"/>
            <w:shd w:val="clear" w:color="auto" w:fill="auto"/>
          </w:tcPr>
          <w:p w:rsidR="00292E8F" w:rsidRPr="00437306" w:rsidRDefault="00292E8F" w:rsidP="008770E1">
            <w:pPr>
              <w:pStyle w:val="Tabletext"/>
            </w:pPr>
            <w:r w:rsidRPr="00437306">
              <w:t>269AAB</w:t>
            </w:r>
          </w:p>
        </w:tc>
        <w:tc>
          <w:tcPr>
            <w:tcW w:w="2409" w:type="dxa"/>
            <w:shd w:val="clear" w:color="auto" w:fill="auto"/>
          </w:tcPr>
          <w:p w:rsidR="00292E8F" w:rsidRPr="00437306" w:rsidRDefault="00292E8F" w:rsidP="008770E1">
            <w:pPr>
              <w:pStyle w:val="Tabletext"/>
            </w:pPr>
            <w:r w:rsidRPr="00437306">
              <w:t>Subsection</w:t>
            </w:r>
            <w:r w:rsidR="00437306">
              <w:t> </w:t>
            </w:r>
            <w:r w:rsidRPr="00437306">
              <w:t>923C(2)</w:t>
            </w:r>
          </w:p>
        </w:tc>
        <w:tc>
          <w:tcPr>
            <w:tcW w:w="3692" w:type="dxa"/>
            <w:shd w:val="clear" w:color="auto" w:fill="auto"/>
          </w:tcPr>
          <w:p w:rsidR="00292E8F" w:rsidRPr="00437306" w:rsidRDefault="00292E8F" w:rsidP="008770E1">
            <w:pPr>
              <w:pStyle w:val="Tabletext"/>
            </w:pPr>
            <w:r w:rsidRPr="00437306">
              <w:t>10 penalty units for each day, or part of a day, in respect of which the offence is committed.</w:t>
            </w:r>
          </w:p>
        </w:tc>
      </w:tr>
      <w:tr w:rsidR="00292E8F" w:rsidRPr="00437306" w:rsidTr="00A734F8">
        <w:tc>
          <w:tcPr>
            <w:tcW w:w="993" w:type="dxa"/>
            <w:shd w:val="clear" w:color="auto" w:fill="auto"/>
          </w:tcPr>
          <w:p w:rsidR="00292E8F" w:rsidRPr="00437306" w:rsidRDefault="00292E8F" w:rsidP="008770E1">
            <w:pPr>
              <w:pStyle w:val="Tabletext"/>
            </w:pPr>
            <w:r w:rsidRPr="00437306">
              <w:t>269AA</w:t>
            </w:r>
          </w:p>
        </w:tc>
        <w:tc>
          <w:tcPr>
            <w:tcW w:w="2409" w:type="dxa"/>
            <w:shd w:val="clear" w:color="auto" w:fill="auto"/>
          </w:tcPr>
          <w:p w:rsidR="00292E8F" w:rsidRPr="00437306" w:rsidRDefault="00292E8F" w:rsidP="008770E1">
            <w:pPr>
              <w:pStyle w:val="Tabletext"/>
            </w:pPr>
            <w:r w:rsidRPr="00437306">
              <w:t>Subsection</w:t>
            </w:r>
            <w:r w:rsidR="00437306">
              <w:t> </w:t>
            </w:r>
            <w:r w:rsidRPr="00437306">
              <w:t>942B(8)</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269AB</w:t>
            </w:r>
          </w:p>
        </w:tc>
        <w:tc>
          <w:tcPr>
            <w:tcW w:w="2409" w:type="dxa"/>
            <w:shd w:val="clear" w:color="auto" w:fill="auto"/>
          </w:tcPr>
          <w:p w:rsidR="00292E8F" w:rsidRPr="00437306" w:rsidRDefault="00292E8F" w:rsidP="008770E1">
            <w:pPr>
              <w:pStyle w:val="Tabletext"/>
            </w:pPr>
            <w:r w:rsidRPr="00437306">
              <w:t>Subsection</w:t>
            </w:r>
            <w:r w:rsidR="00437306">
              <w:t> </w:t>
            </w:r>
            <w:r w:rsidRPr="00437306">
              <w:t>942C(8)</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269B</w:t>
            </w:r>
          </w:p>
        </w:tc>
        <w:tc>
          <w:tcPr>
            <w:tcW w:w="2409" w:type="dxa"/>
            <w:shd w:val="clear" w:color="auto" w:fill="auto"/>
          </w:tcPr>
          <w:p w:rsidR="00292E8F" w:rsidRPr="00437306" w:rsidRDefault="00292E8F" w:rsidP="008770E1">
            <w:pPr>
              <w:pStyle w:val="Tabletext"/>
            </w:pPr>
            <w:r w:rsidRPr="00437306">
              <w:t>Section</w:t>
            </w:r>
            <w:r w:rsidR="00437306">
              <w:t> </w:t>
            </w:r>
            <w:r w:rsidRPr="00437306">
              <w:t>942E</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269C</w:t>
            </w:r>
          </w:p>
        </w:tc>
        <w:tc>
          <w:tcPr>
            <w:tcW w:w="2409" w:type="dxa"/>
            <w:shd w:val="clear" w:color="auto" w:fill="auto"/>
          </w:tcPr>
          <w:p w:rsidR="00292E8F" w:rsidRPr="00437306" w:rsidRDefault="00292E8F" w:rsidP="008770E1">
            <w:pPr>
              <w:pStyle w:val="Tabletext"/>
            </w:pPr>
            <w:r w:rsidRPr="00437306">
              <w:t>Section</w:t>
            </w:r>
            <w:r w:rsidR="00437306">
              <w:t> </w:t>
            </w:r>
            <w:r w:rsidRPr="00437306">
              <w:t>943F</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270CA</w:t>
            </w:r>
          </w:p>
        </w:tc>
        <w:tc>
          <w:tcPr>
            <w:tcW w:w="2409" w:type="dxa"/>
            <w:shd w:val="clear" w:color="auto" w:fill="auto"/>
          </w:tcPr>
          <w:p w:rsidR="00292E8F" w:rsidRPr="00437306" w:rsidRDefault="00292E8F" w:rsidP="008770E1">
            <w:pPr>
              <w:pStyle w:val="Tabletext"/>
            </w:pPr>
            <w:r w:rsidRPr="00437306">
              <w:t>Subsection</w:t>
            </w:r>
            <w:r w:rsidR="00437306">
              <w:t> </w:t>
            </w:r>
            <w:r w:rsidRPr="00437306">
              <w:t>946AA(4)</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270CB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946B(3A) or (9)</w:t>
            </w:r>
          </w:p>
        </w:tc>
        <w:tc>
          <w:tcPr>
            <w:tcW w:w="3692" w:type="dxa"/>
            <w:tcBorders>
              <w:bottom w:val="single" w:sz="4" w:space="0" w:color="auto"/>
            </w:tcBorders>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271B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949A(2)</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271C</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949A(5)</w:t>
            </w:r>
          </w:p>
        </w:tc>
        <w:tc>
          <w:tcPr>
            <w:tcW w:w="3692" w:type="dxa"/>
            <w:tcBorders>
              <w:top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272A</w:t>
            </w:r>
          </w:p>
        </w:tc>
        <w:tc>
          <w:tcPr>
            <w:tcW w:w="2409" w:type="dxa"/>
            <w:shd w:val="clear" w:color="auto" w:fill="auto"/>
          </w:tcPr>
          <w:p w:rsidR="00292E8F" w:rsidRPr="00437306" w:rsidRDefault="00292E8F" w:rsidP="008770E1">
            <w:pPr>
              <w:pStyle w:val="Tabletext"/>
            </w:pPr>
            <w:r w:rsidRPr="00437306">
              <w:t>Subsection</w:t>
            </w:r>
            <w:r w:rsidR="00437306">
              <w:t> </w:t>
            </w:r>
            <w:r w:rsidRPr="00437306">
              <w:t>949B(2)</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272B</w:t>
            </w:r>
          </w:p>
        </w:tc>
        <w:tc>
          <w:tcPr>
            <w:tcW w:w="2409" w:type="dxa"/>
            <w:shd w:val="clear" w:color="auto" w:fill="auto"/>
          </w:tcPr>
          <w:p w:rsidR="00292E8F" w:rsidRPr="00437306" w:rsidRDefault="00292E8F" w:rsidP="008770E1">
            <w:pPr>
              <w:pStyle w:val="Tabletext"/>
            </w:pPr>
            <w:r w:rsidRPr="00437306">
              <w:t>Subsection</w:t>
            </w:r>
            <w:r w:rsidR="00437306">
              <w:t> </w:t>
            </w:r>
            <w:r w:rsidRPr="00437306">
              <w:t>949B(4)</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273B</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952C(1)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273C</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952C(3)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274A</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952D(1)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274B</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952D(2)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274C</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952E(1)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275A</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952E(3)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275B</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952F(2)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275C</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952F(3)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276A</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952F(4)</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276B</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952G(2)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276C</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952G(4)</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277A</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952G(6)</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277B</w:t>
            </w:r>
          </w:p>
        </w:tc>
        <w:tc>
          <w:tcPr>
            <w:tcW w:w="2409" w:type="dxa"/>
            <w:shd w:val="clear" w:color="auto" w:fill="auto"/>
          </w:tcPr>
          <w:p w:rsidR="00292E8F" w:rsidRPr="00437306" w:rsidRDefault="00292E8F" w:rsidP="008770E1">
            <w:pPr>
              <w:pStyle w:val="Tabletext"/>
            </w:pPr>
            <w:r w:rsidRPr="00437306">
              <w:t>Section</w:t>
            </w:r>
            <w:r w:rsidR="00437306">
              <w:t> </w:t>
            </w:r>
            <w:r w:rsidRPr="00437306">
              <w:t>952H</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277C</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952I(1)</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278A</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952I(2)</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278B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952I(3)</w:t>
            </w:r>
          </w:p>
        </w:tc>
        <w:tc>
          <w:tcPr>
            <w:tcW w:w="3692" w:type="dxa"/>
            <w:tcBorders>
              <w:bottom w:val="single" w:sz="4" w:space="0" w:color="auto"/>
            </w:tcBorders>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278C</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952I(4)</w:t>
            </w:r>
          </w:p>
        </w:tc>
        <w:tc>
          <w:tcPr>
            <w:tcW w:w="3692" w:type="dxa"/>
            <w:tcBorders>
              <w:bottom w:val="single" w:sz="4" w:space="0" w:color="auto"/>
            </w:tcBorders>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279A</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952J(1)</w:t>
            </w:r>
          </w:p>
        </w:tc>
        <w:tc>
          <w:tcPr>
            <w:tcW w:w="3692" w:type="dxa"/>
            <w:tcBorders>
              <w:top w:val="single" w:sz="4" w:space="0" w:color="auto"/>
            </w:tcBorders>
            <w:shd w:val="clear" w:color="auto" w:fill="auto"/>
          </w:tcPr>
          <w:p w:rsidR="00292E8F" w:rsidRPr="00437306" w:rsidRDefault="00292E8F" w:rsidP="008770E1">
            <w:pPr>
              <w:pStyle w:val="Tabletext"/>
            </w:pPr>
            <w:r w:rsidRPr="00437306">
              <w:t>10 penalty units.</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279B</w:t>
            </w:r>
          </w:p>
        </w:tc>
        <w:tc>
          <w:tcPr>
            <w:tcW w:w="2409" w:type="dxa"/>
            <w:shd w:val="clear" w:color="auto" w:fill="auto"/>
          </w:tcPr>
          <w:p w:rsidR="00292E8F" w:rsidRPr="00437306" w:rsidRDefault="00292E8F" w:rsidP="008770E1">
            <w:pPr>
              <w:pStyle w:val="Tabletext"/>
            </w:pPr>
            <w:r w:rsidRPr="00437306">
              <w:t>Section</w:t>
            </w:r>
            <w:r w:rsidR="00437306">
              <w:t> </w:t>
            </w:r>
            <w:r w:rsidRPr="00437306">
              <w:t>952K</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279C</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952L(1)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280A</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952L(2)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280B</w:t>
            </w:r>
          </w:p>
        </w:tc>
        <w:tc>
          <w:tcPr>
            <w:tcW w:w="2409" w:type="dxa"/>
            <w:shd w:val="clear" w:color="auto" w:fill="auto"/>
          </w:tcPr>
          <w:p w:rsidR="00292E8F" w:rsidRPr="00437306" w:rsidRDefault="00292E8F" w:rsidP="008770E1">
            <w:pPr>
              <w:pStyle w:val="Tabletext"/>
            </w:pPr>
            <w:r w:rsidRPr="00437306">
              <w:t>Subsection</w:t>
            </w:r>
            <w:r w:rsidR="00437306">
              <w:t> </w:t>
            </w:r>
            <w:r w:rsidRPr="00437306">
              <w:t>952L(3)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280C</w:t>
            </w:r>
          </w:p>
        </w:tc>
        <w:tc>
          <w:tcPr>
            <w:tcW w:w="2409" w:type="dxa"/>
            <w:shd w:val="clear" w:color="auto" w:fill="auto"/>
          </w:tcPr>
          <w:p w:rsidR="00292E8F" w:rsidRPr="00437306" w:rsidRDefault="00292E8F" w:rsidP="008770E1">
            <w:pPr>
              <w:pStyle w:val="Tabletext"/>
            </w:pPr>
            <w:r w:rsidRPr="00437306">
              <w:t>Section</w:t>
            </w:r>
            <w:r w:rsidR="00437306">
              <w:t> </w:t>
            </w:r>
            <w:r w:rsidRPr="00437306">
              <w:t>952M</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281A</w:t>
            </w:r>
          </w:p>
        </w:tc>
        <w:tc>
          <w:tcPr>
            <w:tcW w:w="2409" w:type="dxa"/>
            <w:shd w:val="clear" w:color="auto" w:fill="auto"/>
          </w:tcPr>
          <w:p w:rsidR="00292E8F" w:rsidRPr="00437306" w:rsidRDefault="00292E8F" w:rsidP="008770E1">
            <w:pPr>
              <w:pStyle w:val="Tabletext"/>
            </w:pPr>
            <w:r w:rsidRPr="00437306">
              <w:t>Subsection</w:t>
            </w:r>
            <w:r w:rsidR="00437306">
              <w:t> </w:t>
            </w:r>
            <w:r w:rsidRPr="00437306">
              <w:t>982C(1)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281B</w:t>
            </w:r>
          </w:p>
        </w:tc>
        <w:tc>
          <w:tcPr>
            <w:tcW w:w="2409" w:type="dxa"/>
            <w:shd w:val="clear" w:color="auto" w:fill="auto"/>
          </w:tcPr>
          <w:p w:rsidR="00292E8F" w:rsidRPr="00437306" w:rsidRDefault="00292E8F" w:rsidP="008770E1">
            <w:pPr>
              <w:pStyle w:val="Tabletext"/>
            </w:pPr>
            <w:r w:rsidRPr="00437306">
              <w:t>Subsection</w:t>
            </w:r>
            <w:r w:rsidR="00437306">
              <w:t> </w:t>
            </w:r>
            <w:r w:rsidRPr="00437306">
              <w:t>982C(2)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281C</w:t>
            </w:r>
          </w:p>
        </w:tc>
        <w:tc>
          <w:tcPr>
            <w:tcW w:w="2409" w:type="dxa"/>
            <w:shd w:val="clear" w:color="auto" w:fill="auto"/>
          </w:tcPr>
          <w:p w:rsidR="00292E8F" w:rsidRPr="00437306" w:rsidRDefault="00292E8F" w:rsidP="008770E1">
            <w:pPr>
              <w:pStyle w:val="Tabletext"/>
            </w:pPr>
            <w:r w:rsidRPr="00437306">
              <w:t>Section</w:t>
            </w:r>
            <w:r w:rsidR="00437306">
              <w:t> </w:t>
            </w:r>
            <w:r w:rsidRPr="00437306">
              <w:t>982D</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282A</w:t>
            </w:r>
          </w:p>
        </w:tc>
        <w:tc>
          <w:tcPr>
            <w:tcW w:w="2409" w:type="dxa"/>
            <w:shd w:val="clear" w:color="auto" w:fill="auto"/>
          </w:tcPr>
          <w:p w:rsidR="00292E8F" w:rsidRPr="00437306" w:rsidRDefault="00292E8F" w:rsidP="008770E1">
            <w:pPr>
              <w:pStyle w:val="Tabletext"/>
            </w:pPr>
            <w:r w:rsidRPr="00437306">
              <w:t>Section</w:t>
            </w:r>
            <w:r w:rsidR="00437306">
              <w:t> </w:t>
            </w:r>
            <w:r w:rsidRPr="00437306">
              <w:t>983C</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282B</w:t>
            </w:r>
          </w:p>
        </w:tc>
        <w:tc>
          <w:tcPr>
            <w:tcW w:w="2409" w:type="dxa"/>
            <w:shd w:val="clear" w:color="auto" w:fill="auto"/>
          </w:tcPr>
          <w:p w:rsidR="00292E8F" w:rsidRPr="00437306" w:rsidRDefault="00292E8F" w:rsidP="008770E1">
            <w:pPr>
              <w:pStyle w:val="Tabletext"/>
            </w:pPr>
            <w:r w:rsidRPr="00437306">
              <w:t>Subsection</w:t>
            </w:r>
            <w:r w:rsidR="00437306">
              <w:t> </w:t>
            </w:r>
            <w:r w:rsidRPr="00437306">
              <w:t>984B(1)</w:t>
            </w:r>
          </w:p>
        </w:tc>
        <w:tc>
          <w:tcPr>
            <w:tcW w:w="3692" w:type="dxa"/>
            <w:shd w:val="clear" w:color="auto" w:fill="auto"/>
          </w:tcPr>
          <w:p w:rsidR="00292E8F" w:rsidRPr="00437306" w:rsidRDefault="00292E8F" w:rsidP="008770E1">
            <w:pPr>
              <w:pStyle w:val="Tablea"/>
            </w:pPr>
            <w:r w:rsidRPr="00437306">
              <w:t>(a) if the offence relates only to a contravention of requirements referred to in paragraph</w:t>
            </w:r>
            <w:r w:rsidR="00437306">
              <w:t> </w:t>
            </w:r>
            <w:r w:rsidRPr="00437306">
              <w:t>984B(1)(a)—50 penalty units;</w:t>
            </w:r>
          </w:p>
          <w:p w:rsidR="00292E8F" w:rsidRPr="00437306" w:rsidRDefault="00292E8F" w:rsidP="008770E1">
            <w:pPr>
              <w:pStyle w:val="Tablea"/>
              <w:rPr>
                <w:i/>
              </w:rPr>
            </w:pPr>
            <w:r w:rsidRPr="00437306">
              <w:t>(b) otherwise—100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282BA</w:t>
            </w:r>
          </w:p>
        </w:tc>
        <w:tc>
          <w:tcPr>
            <w:tcW w:w="2409" w:type="dxa"/>
            <w:shd w:val="clear" w:color="auto" w:fill="auto"/>
          </w:tcPr>
          <w:p w:rsidR="00292E8F" w:rsidRPr="00437306" w:rsidRDefault="00292E8F" w:rsidP="008770E1">
            <w:pPr>
              <w:pStyle w:val="Tabletext"/>
            </w:pPr>
            <w:r w:rsidRPr="00437306">
              <w:t>Subsection</w:t>
            </w:r>
            <w:r w:rsidR="00437306">
              <w:t> </w:t>
            </w:r>
            <w:r w:rsidRPr="00437306">
              <w:t>985D(1)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282BB</w:t>
            </w:r>
          </w:p>
        </w:tc>
        <w:tc>
          <w:tcPr>
            <w:tcW w:w="2409" w:type="dxa"/>
            <w:shd w:val="clear" w:color="auto" w:fill="auto"/>
          </w:tcPr>
          <w:p w:rsidR="00292E8F" w:rsidRPr="00437306" w:rsidRDefault="00292E8F" w:rsidP="008770E1">
            <w:pPr>
              <w:pStyle w:val="Tabletext"/>
            </w:pPr>
            <w:r w:rsidRPr="00437306">
              <w:t>Subsection</w:t>
            </w:r>
            <w:r w:rsidR="00437306">
              <w:t> </w:t>
            </w:r>
            <w:r w:rsidRPr="00437306">
              <w:t>985J(1)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282BC</w:t>
            </w:r>
          </w:p>
        </w:tc>
        <w:tc>
          <w:tcPr>
            <w:tcW w:w="2409" w:type="dxa"/>
            <w:shd w:val="clear" w:color="auto" w:fill="auto"/>
          </w:tcPr>
          <w:p w:rsidR="00292E8F" w:rsidRPr="00437306" w:rsidRDefault="00292E8F" w:rsidP="008770E1">
            <w:pPr>
              <w:pStyle w:val="Tabletext"/>
            </w:pPr>
            <w:r w:rsidRPr="00437306">
              <w:t>Subsection</w:t>
            </w:r>
            <w:r w:rsidR="00437306">
              <w:t> </w:t>
            </w:r>
            <w:r w:rsidRPr="00437306">
              <w:t>985J(2)</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282BD</w:t>
            </w:r>
          </w:p>
        </w:tc>
        <w:tc>
          <w:tcPr>
            <w:tcW w:w="2409" w:type="dxa"/>
            <w:shd w:val="clear" w:color="auto" w:fill="auto"/>
          </w:tcPr>
          <w:p w:rsidR="00292E8F" w:rsidRPr="00437306" w:rsidRDefault="00292E8F" w:rsidP="008770E1">
            <w:pPr>
              <w:pStyle w:val="Tabletext"/>
            </w:pPr>
            <w:r w:rsidRPr="00437306">
              <w:t>Subsection</w:t>
            </w:r>
            <w:r w:rsidR="00437306">
              <w:t> </w:t>
            </w:r>
            <w:r w:rsidRPr="00437306">
              <w:t>985J(4)</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282BE</w:t>
            </w:r>
          </w:p>
        </w:tc>
        <w:tc>
          <w:tcPr>
            <w:tcW w:w="2409" w:type="dxa"/>
            <w:shd w:val="clear" w:color="auto" w:fill="auto"/>
          </w:tcPr>
          <w:p w:rsidR="00292E8F" w:rsidRPr="00437306" w:rsidRDefault="00292E8F" w:rsidP="008770E1">
            <w:pPr>
              <w:pStyle w:val="Tabletext"/>
            </w:pPr>
            <w:r w:rsidRPr="00437306">
              <w:t>Subsection</w:t>
            </w:r>
            <w:r w:rsidR="00437306">
              <w:t> </w:t>
            </w:r>
            <w:r w:rsidRPr="00437306">
              <w:t>985K(1)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282C</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988A(1)</w:t>
            </w:r>
          </w:p>
        </w:tc>
        <w:tc>
          <w:tcPr>
            <w:tcW w:w="3692" w:type="dxa"/>
            <w:tcBorders>
              <w:bottom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283A</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989B(1)</w:t>
            </w:r>
          </w:p>
        </w:tc>
        <w:tc>
          <w:tcPr>
            <w:tcW w:w="3692" w:type="dxa"/>
            <w:tcBorders>
              <w:bottom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283B</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989B(2)</w:t>
            </w:r>
          </w:p>
        </w:tc>
        <w:tc>
          <w:tcPr>
            <w:tcW w:w="3692" w:type="dxa"/>
            <w:tcBorders>
              <w:top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283C</w:t>
            </w:r>
          </w:p>
        </w:tc>
        <w:tc>
          <w:tcPr>
            <w:tcW w:w="2409" w:type="dxa"/>
            <w:shd w:val="clear" w:color="auto" w:fill="auto"/>
          </w:tcPr>
          <w:p w:rsidR="00292E8F" w:rsidRPr="00437306" w:rsidRDefault="00292E8F" w:rsidP="008770E1">
            <w:pPr>
              <w:pStyle w:val="Tabletext"/>
            </w:pPr>
            <w:r w:rsidRPr="00437306">
              <w:t>Subsection</w:t>
            </w:r>
            <w:r w:rsidR="00437306">
              <w:t> </w:t>
            </w:r>
            <w:r w:rsidRPr="00437306">
              <w:t>989B(3)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283CA</w:t>
            </w:r>
          </w:p>
        </w:tc>
        <w:tc>
          <w:tcPr>
            <w:tcW w:w="2409" w:type="dxa"/>
            <w:shd w:val="clear" w:color="auto" w:fill="auto"/>
          </w:tcPr>
          <w:p w:rsidR="00292E8F" w:rsidRPr="00437306" w:rsidRDefault="00292E8F" w:rsidP="008770E1">
            <w:pPr>
              <w:pStyle w:val="Tabletext"/>
            </w:pPr>
            <w:r w:rsidRPr="00437306">
              <w:t>Subsections</w:t>
            </w:r>
            <w:r w:rsidR="00437306">
              <w:t> </w:t>
            </w:r>
            <w:r w:rsidRPr="00437306">
              <w:t>989CA(1) and (2)</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284A</w:t>
            </w:r>
          </w:p>
        </w:tc>
        <w:tc>
          <w:tcPr>
            <w:tcW w:w="2409" w:type="dxa"/>
            <w:shd w:val="clear" w:color="auto" w:fill="auto"/>
          </w:tcPr>
          <w:p w:rsidR="00292E8F" w:rsidRPr="00437306" w:rsidRDefault="00292E8F" w:rsidP="008770E1">
            <w:pPr>
              <w:pStyle w:val="Tabletext"/>
            </w:pPr>
            <w:r w:rsidRPr="00437306">
              <w:t>Subsection</w:t>
            </w:r>
            <w:r w:rsidR="00437306">
              <w:t> </w:t>
            </w:r>
            <w:r w:rsidRPr="00437306">
              <w:t>990B(1)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284B</w:t>
            </w:r>
          </w:p>
        </w:tc>
        <w:tc>
          <w:tcPr>
            <w:tcW w:w="2409" w:type="dxa"/>
            <w:shd w:val="clear" w:color="auto" w:fill="auto"/>
          </w:tcPr>
          <w:p w:rsidR="00292E8F" w:rsidRPr="00437306" w:rsidRDefault="00292E8F" w:rsidP="008770E1">
            <w:pPr>
              <w:pStyle w:val="Tabletext"/>
            </w:pPr>
            <w:r w:rsidRPr="00437306">
              <w:t>Subsection</w:t>
            </w:r>
            <w:r w:rsidR="00437306">
              <w:t> </w:t>
            </w:r>
            <w:r w:rsidRPr="00437306">
              <w:t>990B(2)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284C</w:t>
            </w:r>
          </w:p>
        </w:tc>
        <w:tc>
          <w:tcPr>
            <w:tcW w:w="2409" w:type="dxa"/>
            <w:shd w:val="clear" w:color="auto" w:fill="auto"/>
          </w:tcPr>
          <w:p w:rsidR="00292E8F" w:rsidRPr="00437306" w:rsidRDefault="00292E8F" w:rsidP="008770E1">
            <w:pPr>
              <w:pStyle w:val="Tabletext"/>
            </w:pPr>
            <w:r w:rsidRPr="00437306">
              <w:t>Subsection</w:t>
            </w:r>
            <w:r w:rsidR="00437306">
              <w:t> </w:t>
            </w:r>
            <w:r w:rsidRPr="00437306">
              <w:t>990B(6)</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285A</w:t>
            </w:r>
          </w:p>
        </w:tc>
        <w:tc>
          <w:tcPr>
            <w:tcW w:w="2409" w:type="dxa"/>
            <w:shd w:val="clear" w:color="auto" w:fill="auto"/>
          </w:tcPr>
          <w:p w:rsidR="00292E8F" w:rsidRPr="00437306" w:rsidRDefault="00292E8F" w:rsidP="008770E1">
            <w:pPr>
              <w:pStyle w:val="Tabletext"/>
            </w:pPr>
            <w:r w:rsidRPr="00437306">
              <w:t>Subsection</w:t>
            </w:r>
            <w:r w:rsidR="00437306">
              <w:t> </w:t>
            </w:r>
            <w:r w:rsidRPr="00437306">
              <w:t>990D(1)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285B</w:t>
            </w:r>
          </w:p>
        </w:tc>
        <w:tc>
          <w:tcPr>
            <w:tcW w:w="2409" w:type="dxa"/>
            <w:shd w:val="clear" w:color="auto" w:fill="auto"/>
          </w:tcPr>
          <w:p w:rsidR="00292E8F" w:rsidRPr="00437306" w:rsidRDefault="00292E8F" w:rsidP="008770E1">
            <w:pPr>
              <w:pStyle w:val="Tabletext"/>
            </w:pPr>
            <w:r w:rsidRPr="00437306">
              <w:t>Subsection</w:t>
            </w:r>
            <w:r w:rsidR="00437306">
              <w:t> </w:t>
            </w:r>
            <w:r w:rsidRPr="00437306">
              <w:t>990D(2)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285C</w:t>
            </w:r>
          </w:p>
        </w:tc>
        <w:tc>
          <w:tcPr>
            <w:tcW w:w="2409" w:type="dxa"/>
            <w:shd w:val="clear" w:color="auto" w:fill="auto"/>
          </w:tcPr>
          <w:p w:rsidR="00292E8F" w:rsidRPr="00437306" w:rsidRDefault="00292E8F" w:rsidP="008770E1">
            <w:pPr>
              <w:pStyle w:val="Tabletext"/>
            </w:pPr>
            <w:r w:rsidRPr="00437306">
              <w:t>Paragraph 990F(a)</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286A</w:t>
            </w:r>
          </w:p>
        </w:tc>
        <w:tc>
          <w:tcPr>
            <w:tcW w:w="2409" w:type="dxa"/>
            <w:shd w:val="clear" w:color="auto" w:fill="auto"/>
          </w:tcPr>
          <w:p w:rsidR="00292E8F" w:rsidRPr="00437306" w:rsidRDefault="00292E8F" w:rsidP="008770E1">
            <w:pPr>
              <w:pStyle w:val="Tabletext"/>
            </w:pPr>
            <w:r w:rsidRPr="00437306">
              <w:t>Subsection</w:t>
            </w:r>
            <w:r w:rsidR="00437306">
              <w:t> </w:t>
            </w:r>
            <w:r w:rsidRPr="00437306">
              <w:t>990I(3)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286B</w:t>
            </w:r>
          </w:p>
        </w:tc>
        <w:tc>
          <w:tcPr>
            <w:tcW w:w="2409" w:type="dxa"/>
            <w:shd w:val="clear" w:color="auto" w:fill="auto"/>
          </w:tcPr>
          <w:p w:rsidR="00292E8F" w:rsidRPr="00437306" w:rsidRDefault="00292E8F" w:rsidP="008770E1">
            <w:pPr>
              <w:pStyle w:val="Tabletext"/>
            </w:pPr>
            <w:r w:rsidRPr="00437306">
              <w:t>Subsection</w:t>
            </w:r>
            <w:r w:rsidR="00437306">
              <w:t> </w:t>
            </w:r>
            <w:r w:rsidRPr="00437306">
              <w:t>990K(1)</w:t>
            </w:r>
          </w:p>
        </w:tc>
        <w:tc>
          <w:tcPr>
            <w:tcW w:w="3692" w:type="dxa"/>
            <w:shd w:val="clear" w:color="auto" w:fill="auto"/>
          </w:tcPr>
          <w:p w:rsidR="00292E8F" w:rsidRPr="00437306" w:rsidRDefault="00292E8F" w:rsidP="008770E1">
            <w:pPr>
              <w:pStyle w:val="Tabletext"/>
            </w:pPr>
            <w:r w:rsidRPr="00437306">
              <w:t>50 penalty units or imprisonment for 1 year, or both.</w:t>
            </w:r>
          </w:p>
        </w:tc>
      </w:tr>
      <w:tr w:rsidR="00292E8F" w:rsidRPr="00437306" w:rsidTr="00A734F8">
        <w:tc>
          <w:tcPr>
            <w:tcW w:w="993" w:type="dxa"/>
            <w:shd w:val="clear" w:color="auto" w:fill="auto"/>
          </w:tcPr>
          <w:p w:rsidR="00292E8F" w:rsidRPr="00437306" w:rsidRDefault="00292E8F" w:rsidP="008770E1">
            <w:pPr>
              <w:pStyle w:val="Tabletext"/>
            </w:pPr>
            <w:r w:rsidRPr="00437306">
              <w:t>286C</w:t>
            </w:r>
          </w:p>
        </w:tc>
        <w:tc>
          <w:tcPr>
            <w:tcW w:w="2409" w:type="dxa"/>
            <w:shd w:val="clear" w:color="auto" w:fill="auto"/>
          </w:tcPr>
          <w:p w:rsidR="00292E8F" w:rsidRPr="00437306" w:rsidRDefault="00292E8F" w:rsidP="008770E1">
            <w:pPr>
              <w:pStyle w:val="Tabletext"/>
            </w:pPr>
            <w:r w:rsidRPr="00437306">
              <w:t>Subsection</w:t>
            </w:r>
            <w:r w:rsidR="00437306">
              <w:t> </w:t>
            </w:r>
            <w:r w:rsidRPr="00437306">
              <w:t>991B(2)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287A</w:t>
            </w:r>
          </w:p>
        </w:tc>
        <w:tc>
          <w:tcPr>
            <w:tcW w:w="2409" w:type="dxa"/>
            <w:shd w:val="clear" w:color="auto" w:fill="auto"/>
          </w:tcPr>
          <w:p w:rsidR="00292E8F" w:rsidRPr="00437306" w:rsidRDefault="00292E8F" w:rsidP="008770E1">
            <w:pPr>
              <w:pStyle w:val="Tabletext"/>
            </w:pPr>
            <w:r w:rsidRPr="00437306">
              <w:t>Subsection</w:t>
            </w:r>
            <w:r w:rsidR="00437306">
              <w:t> </w:t>
            </w:r>
            <w:r w:rsidRPr="00437306">
              <w:t>991E(1)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287B</w:t>
            </w:r>
          </w:p>
        </w:tc>
        <w:tc>
          <w:tcPr>
            <w:tcW w:w="2409" w:type="dxa"/>
            <w:shd w:val="clear" w:color="auto" w:fill="auto"/>
          </w:tcPr>
          <w:p w:rsidR="00292E8F" w:rsidRPr="00437306" w:rsidRDefault="00292E8F" w:rsidP="008770E1">
            <w:pPr>
              <w:pStyle w:val="Tabletext"/>
            </w:pPr>
            <w:r w:rsidRPr="00437306">
              <w:t>Subsection</w:t>
            </w:r>
            <w:r w:rsidR="00437306">
              <w:t> </w:t>
            </w:r>
            <w:r w:rsidRPr="00437306">
              <w:t>991E(3)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287C</w:t>
            </w:r>
          </w:p>
        </w:tc>
        <w:tc>
          <w:tcPr>
            <w:tcW w:w="2409" w:type="dxa"/>
            <w:shd w:val="clear" w:color="auto" w:fill="auto"/>
          </w:tcPr>
          <w:p w:rsidR="00292E8F" w:rsidRPr="00437306" w:rsidRDefault="00292E8F" w:rsidP="008770E1">
            <w:pPr>
              <w:pStyle w:val="Tabletext"/>
            </w:pPr>
            <w:r w:rsidRPr="00437306">
              <w:t>Subsection</w:t>
            </w:r>
            <w:r w:rsidR="00437306">
              <w:t> </w:t>
            </w:r>
            <w:r w:rsidRPr="00437306">
              <w:t>991F(1)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288A</w:t>
            </w:r>
          </w:p>
        </w:tc>
        <w:tc>
          <w:tcPr>
            <w:tcW w:w="2409" w:type="dxa"/>
            <w:shd w:val="clear" w:color="auto" w:fill="auto"/>
          </w:tcPr>
          <w:p w:rsidR="00292E8F" w:rsidRPr="00437306" w:rsidRDefault="00292E8F" w:rsidP="008770E1">
            <w:pPr>
              <w:pStyle w:val="Tabletext"/>
            </w:pPr>
            <w:r w:rsidRPr="00437306">
              <w:t>Subsection</w:t>
            </w:r>
            <w:r w:rsidR="00437306">
              <w:t> </w:t>
            </w:r>
            <w:r w:rsidRPr="00437306">
              <w:t>991F(2)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288B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991F(3)</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288C</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992A(1)</w:t>
            </w:r>
          </w:p>
        </w:tc>
        <w:tc>
          <w:tcPr>
            <w:tcW w:w="3692" w:type="dxa"/>
            <w:tcBorders>
              <w:bottom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288CA</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992A(3)</w:t>
            </w:r>
          </w:p>
        </w:tc>
        <w:tc>
          <w:tcPr>
            <w:tcW w:w="3692" w:type="dxa"/>
            <w:tcBorders>
              <w:top w:val="single" w:sz="4" w:space="0" w:color="auto"/>
            </w:tcBorders>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288CB</w:t>
            </w:r>
          </w:p>
        </w:tc>
        <w:tc>
          <w:tcPr>
            <w:tcW w:w="2409" w:type="dxa"/>
            <w:shd w:val="clear" w:color="auto" w:fill="auto"/>
          </w:tcPr>
          <w:p w:rsidR="00292E8F" w:rsidRPr="00437306" w:rsidRDefault="00292E8F" w:rsidP="008770E1">
            <w:pPr>
              <w:pStyle w:val="Tabletext"/>
            </w:pPr>
            <w:r w:rsidRPr="00437306">
              <w:t>Subsection</w:t>
            </w:r>
            <w:r w:rsidR="00437306">
              <w:t> </w:t>
            </w:r>
            <w:r w:rsidRPr="00437306">
              <w:t>992AA(1)</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289A</w:t>
            </w:r>
          </w:p>
        </w:tc>
        <w:tc>
          <w:tcPr>
            <w:tcW w:w="2409" w:type="dxa"/>
            <w:shd w:val="clear" w:color="auto" w:fill="auto"/>
          </w:tcPr>
          <w:p w:rsidR="00292E8F" w:rsidRPr="00437306" w:rsidRDefault="00292E8F" w:rsidP="008770E1">
            <w:pPr>
              <w:pStyle w:val="Tabletext"/>
            </w:pPr>
            <w:r w:rsidRPr="00437306">
              <w:t>Subsection</w:t>
            </w:r>
            <w:r w:rsidR="00437306">
              <w:t> </w:t>
            </w:r>
            <w:r w:rsidRPr="00437306">
              <w:t>993B(1)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289B</w:t>
            </w:r>
          </w:p>
        </w:tc>
        <w:tc>
          <w:tcPr>
            <w:tcW w:w="2409" w:type="dxa"/>
            <w:shd w:val="clear" w:color="auto" w:fill="auto"/>
          </w:tcPr>
          <w:p w:rsidR="00292E8F" w:rsidRPr="00437306" w:rsidRDefault="00292E8F" w:rsidP="008770E1">
            <w:pPr>
              <w:pStyle w:val="Tabletext"/>
            </w:pPr>
            <w:r w:rsidRPr="00437306">
              <w:t>Subsection</w:t>
            </w:r>
            <w:r w:rsidR="00437306">
              <w:t> </w:t>
            </w:r>
            <w:r w:rsidRPr="00437306">
              <w:t>993B(3)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289C</w:t>
            </w:r>
          </w:p>
        </w:tc>
        <w:tc>
          <w:tcPr>
            <w:tcW w:w="2409" w:type="dxa"/>
            <w:shd w:val="clear" w:color="auto" w:fill="auto"/>
          </w:tcPr>
          <w:p w:rsidR="00292E8F" w:rsidRPr="00437306" w:rsidRDefault="00292E8F" w:rsidP="008770E1">
            <w:pPr>
              <w:pStyle w:val="Tabletext"/>
            </w:pPr>
            <w:r w:rsidRPr="00437306">
              <w:t>Subsection</w:t>
            </w:r>
            <w:r w:rsidR="00437306">
              <w:t> </w:t>
            </w:r>
            <w:r w:rsidRPr="00437306">
              <w:t>993C(1)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290A</w:t>
            </w:r>
          </w:p>
        </w:tc>
        <w:tc>
          <w:tcPr>
            <w:tcW w:w="2409" w:type="dxa"/>
            <w:shd w:val="clear" w:color="auto" w:fill="auto"/>
          </w:tcPr>
          <w:p w:rsidR="00292E8F" w:rsidRPr="00437306" w:rsidRDefault="00292E8F" w:rsidP="008770E1">
            <w:pPr>
              <w:pStyle w:val="Tabletext"/>
            </w:pPr>
            <w:r w:rsidRPr="00437306">
              <w:t>Subsection</w:t>
            </w:r>
            <w:r w:rsidR="00437306">
              <w:t> </w:t>
            </w:r>
            <w:r w:rsidRPr="00437306">
              <w:t>993C(3)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290B</w:t>
            </w:r>
          </w:p>
        </w:tc>
        <w:tc>
          <w:tcPr>
            <w:tcW w:w="2409" w:type="dxa"/>
            <w:shd w:val="clear" w:color="auto" w:fill="auto"/>
          </w:tcPr>
          <w:p w:rsidR="00292E8F" w:rsidRPr="00437306" w:rsidRDefault="00292E8F" w:rsidP="008770E1">
            <w:pPr>
              <w:pStyle w:val="Tabletext"/>
            </w:pPr>
            <w:r w:rsidRPr="00437306">
              <w:t>Subsection</w:t>
            </w:r>
            <w:r w:rsidR="00437306">
              <w:t> </w:t>
            </w:r>
            <w:r w:rsidRPr="00437306">
              <w:t>993D(1)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290C</w:t>
            </w:r>
          </w:p>
        </w:tc>
        <w:tc>
          <w:tcPr>
            <w:tcW w:w="2409" w:type="dxa"/>
            <w:shd w:val="clear" w:color="auto" w:fill="auto"/>
          </w:tcPr>
          <w:p w:rsidR="00292E8F" w:rsidRPr="00437306" w:rsidRDefault="00292E8F" w:rsidP="008770E1">
            <w:pPr>
              <w:pStyle w:val="Tabletext"/>
            </w:pPr>
            <w:r w:rsidRPr="00437306">
              <w:t>Subsection</w:t>
            </w:r>
            <w:r w:rsidR="00437306">
              <w:t> </w:t>
            </w:r>
            <w:r w:rsidRPr="00437306">
              <w:t>993D(3)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290CA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1012DAA(10)</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290D</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1012DA(9)</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291A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1012H(2)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291B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1013I(4)</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C41951" w:rsidRPr="00437306" w:rsidTr="00A734F8">
        <w:tc>
          <w:tcPr>
            <w:tcW w:w="993" w:type="dxa"/>
            <w:shd w:val="clear" w:color="auto" w:fill="auto"/>
          </w:tcPr>
          <w:p w:rsidR="00C41951" w:rsidRPr="00437306" w:rsidRDefault="00C41951" w:rsidP="008770E1">
            <w:pPr>
              <w:pStyle w:val="Tabletext"/>
            </w:pPr>
            <w:r w:rsidRPr="00437306">
              <w:t>291BA</w:t>
            </w:r>
          </w:p>
        </w:tc>
        <w:tc>
          <w:tcPr>
            <w:tcW w:w="2409" w:type="dxa"/>
            <w:shd w:val="clear" w:color="auto" w:fill="auto"/>
          </w:tcPr>
          <w:p w:rsidR="00C41951" w:rsidRPr="00437306" w:rsidRDefault="00C41951" w:rsidP="008770E1">
            <w:pPr>
              <w:pStyle w:val="Tabletext"/>
            </w:pPr>
            <w:r w:rsidRPr="00437306">
              <w:t>Subsection</w:t>
            </w:r>
            <w:r w:rsidR="00437306">
              <w:t> </w:t>
            </w:r>
            <w:r w:rsidRPr="00437306">
              <w:t>1013IA(5)</w:t>
            </w:r>
          </w:p>
        </w:tc>
        <w:tc>
          <w:tcPr>
            <w:tcW w:w="3692" w:type="dxa"/>
            <w:shd w:val="clear" w:color="auto" w:fill="auto"/>
          </w:tcPr>
          <w:p w:rsidR="00C41951" w:rsidRPr="00437306" w:rsidRDefault="00C41951"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291C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1013K(1)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292A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1013K(2)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292B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1015B(1)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292C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1015D(2)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293A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1015D(3)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293B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1015D(4)</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293C</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1015E(1)</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E368BE">
        <w:trPr>
          <w:cantSplit/>
        </w:trPr>
        <w:tc>
          <w:tcPr>
            <w:tcW w:w="993" w:type="dxa"/>
            <w:tcBorders>
              <w:top w:val="single" w:sz="4" w:space="0" w:color="auto"/>
            </w:tcBorders>
            <w:shd w:val="clear" w:color="auto" w:fill="auto"/>
          </w:tcPr>
          <w:p w:rsidR="00292E8F" w:rsidRPr="00437306" w:rsidRDefault="00292E8F" w:rsidP="008770E1">
            <w:pPr>
              <w:pStyle w:val="Tabletext"/>
            </w:pPr>
            <w:r w:rsidRPr="00437306">
              <w:t>294A</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1016A(2)</w:t>
            </w:r>
          </w:p>
        </w:tc>
        <w:tc>
          <w:tcPr>
            <w:tcW w:w="3692" w:type="dxa"/>
            <w:tcBorders>
              <w:top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294B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1016A(3)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294C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1016B(1)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295A</w:t>
            </w:r>
          </w:p>
        </w:tc>
        <w:tc>
          <w:tcPr>
            <w:tcW w:w="2409" w:type="dxa"/>
            <w:shd w:val="clear" w:color="auto" w:fill="auto"/>
          </w:tcPr>
          <w:p w:rsidR="00292E8F" w:rsidRPr="00437306" w:rsidRDefault="00292E8F" w:rsidP="008770E1">
            <w:pPr>
              <w:pStyle w:val="Tabletext"/>
            </w:pPr>
            <w:r w:rsidRPr="00437306">
              <w:t>Section</w:t>
            </w:r>
            <w:r w:rsidR="00437306">
              <w:t> </w:t>
            </w:r>
            <w:r w:rsidRPr="00437306">
              <w:t>1016C</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295B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1016D(1)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295C</w:t>
            </w:r>
          </w:p>
        </w:tc>
        <w:tc>
          <w:tcPr>
            <w:tcW w:w="2409" w:type="dxa"/>
            <w:shd w:val="clear" w:color="auto" w:fill="auto"/>
          </w:tcPr>
          <w:p w:rsidR="00292E8F" w:rsidRPr="00437306" w:rsidRDefault="00292E8F" w:rsidP="008770E1">
            <w:pPr>
              <w:pStyle w:val="Tabletext"/>
            </w:pPr>
            <w:r w:rsidRPr="00437306">
              <w:t>Paragraph 1016D(2)(d)</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296A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1016E(2)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296B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1017B(1)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296C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1017C(2)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296D</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1017C(2A)</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297A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1017C(3)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297AA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1017C(3A)</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297B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1017C(5)</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297C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1017D(1)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297CA</w:t>
            </w:r>
          </w:p>
        </w:tc>
        <w:tc>
          <w:tcPr>
            <w:tcW w:w="2409" w:type="dxa"/>
            <w:shd w:val="clear" w:color="auto" w:fill="auto"/>
          </w:tcPr>
          <w:p w:rsidR="00292E8F" w:rsidRPr="00437306" w:rsidRDefault="00292E8F" w:rsidP="008770E1">
            <w:pPr>
              <w:pStyle w:val="Tabletext"/>
            </w:pPr>
            <w:r w:rsidRPr="00437306">
              <w:t>Subsection</w:t>
            </w:r>
            <w:r w:rsidR="00437306">
              <w:t> </w:t>
            </w:r>
            <w:r w:rsidRPr="00437306">
              <w:t xml:space="preserve">1017DA(3) </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298A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1017E(3)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298B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1017E(4)</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E368BE">
        <w:trPr>
          <w:cantSplit/>
        </w:trPr>
        <w:tc>
          <w:tcPr>
            <w:tcW w:w="993" w:type="dxa"/>
            <w:tcBorders>
              <w:bottom w:val="single" w:sz="4" w:space="0" w:color="auto"/>
            </w:tcBorders>
            <w:shd w:val="clear" w:color="auto" w:fill="auto"/>
          </w:tcPr>
          <w:p w:rsidR="00292E8F" w:rsidRPr="00437306" w:rsidRDefault="00292E8F" w:rsidP="008770E1">
            <w:pPr>
              <w:pStyle w:val="Tabletext"/>
            </w:pPr>
            <w:r w:rsidRPr="00437306">
              <w:t>298C</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1017F(2)</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299A</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1017G(1)</w:t>
            </w:r>
          </w:p>
        </w:tc>
        <w:tc>
          <w:tcPr>
            <w:tcW w:w="3692" w:type="dxa"/>
            <w:tcBorders>
              <w:top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299B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1018A(1)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299C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1018A(2)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300A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1018B(1)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300AA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1020AB(3)</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300AB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1020AC(2)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300AC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1020AD(2)</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300AD</w:t>
            </w:r>
          </w:p>
        </w:tc>
        <w:tc>
          <w:tcPr>
            <w:tcW w:w="2409" w:type="dxa"/>
            <w:shd w:val="clear" w:color="auto" w:fill="auto"/>
          </w:tcPr>
          <w:p w:rsidR="00292E8F" w:rsidRPr="00437306" w:rsidRDefault="00292E8F" w:rsidP="008770E1">
            <w:pPr>
              <w:pStyle w:val="Tabletext"/>
            </w:pPr>
            <w:r w:rsidRPr="00437306">
              <w:t>Section</w:t>
            </w:r>
            <w:r w:rsidR="00437306">
              <w:t> </w:t>
            </w:r>
            <w:r w:rsidRPr="00437306">
              <w:t>1020AE</w:t>
            </w:r>
          </w:p>
        </w:tc>
        <w:tc>
          <w:tcPr>
            <w:tcW w:w="3692" w:type="dxa"/>
            <w:shd w:val="clear" w:color="auto" w:fill="auto"/>
          </w:tcPr>
          <w:p w:rsidR="00292E8F" w:rsidRPr="00437306" w:rsidRDefault="00292E8F" w:rsidP="008770E1">
            <w:pPr>
              <w:pStyle w:val="Tabletext"/>
            </w:pPr>
            <w:r w:rsidRPr="00437306">
              <w:t>25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300AE</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1020AI(3)</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300AF</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1020AI(5)</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300AG</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1020AI(7)</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300AH</w:t>
            </w:r>
          </w:p>
        </w:tc>
        <w:tc>
          <w:tcPr>
            <w:tcW w:w="2409" w:type="dxa"/>
            <w:shd w:val="clear" w:color="auto" w:fill="auto"/>
          </w:tcPr>
          <w:p w:rsidR="00292E8F" w:rsidRPr="00437306" w:rsidRDefault="00292E8F" w:rsidP="008770E1">
            <w:pPr>
              <w:pStyle w:val="Tabletext"/>
            </w:pPr>
            <w:r w:rsidRPr="00437306">
              <w:t>Section</w:t>
            </w:r>
            <w:r w:rsidR="00437306">
              <w:t> </w:t>
            </w:r>
            <w:r w:rsidRPr="00437306">
              <w:t>1020AJ</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300B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1020A(1)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C41951" w:rsidRPr="00437306" w:rsidTr="00A734F8">
        <w:tc>
          <w:tcPr>
            <w:tcW w:w="993" w:type="dxa"/>
            <w:shd w:val="clear" w:color="auto" w:fill="auto"/>
          </w:tcPr>
          <w:p w:rsidR="00C41951" w:rsidRPr="00437306" w:rsidRDefault="00C41951" w:rsidP="008770E1">
            <w:pPr>
              <w:pStyle w:val="Tabletext"/>
            </w:pPr>
            <w:r w:rsidRPr="00437306">
              <w:t>300BA</w:t>
            </w:r>
          </w:p>
        </w:tc>
        <w:tc>
          <w:tcPr>
            <w:tcW w:w="2409" w:type="dxa"/>
            <w:shd w:val="clear" w:color="auto" w:fill="auto"/>
          </w:tcPr>
          <w:p w:rsidR="00C41951" w:rsidRPr="00437306" w:rsidRDefault="00C41951" w:rsidP="008770E1">
            <w:pPr>
              <w:pStyle w:val="Tabletext"/>
            </w:pPr>
            <w:r w:rsidRPr="00437306">
              <w:t>Subsection</w:t>
            </w:r>
            <w:r w:rsidR="00437306">
              <w:t> </w:t>
            </w:r>
            <w:r w:rsidRPr="00437306">
              <w:t>1020BAA(1)</w:t>
            </w:r>
          </w:p>
        </w:tc>
        <w:tc>
          <w:tcPr>
            <w:tcW w:w="3692" w:type="dxa"/>
            <w:shd w:val="clear" w:color="auto" w:fill="auto"/>
          </w:tcPr>
          <w:p w:rsidR="00C41951" w:rsidRPr="00437306" w:rsidRDefault="00C41951"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300C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1020B(2)</w:t>
            </w:r>
          </w:p>
        </w:tc>
        <w:tc>
          <w:tcPr>
            <w:tcW w:w="3692" w:type="dxa"/>
            <w:shd w:val="clear" w:color="auto" w:fill="auto"/>
          </w:tcPr>
          <w:p w:rsidR="00292E8F" w:rsidRPr="00437306" w:rsidRDefault="00292E8F" w:rsidP="008770E1">
            <w:pPr>
              <w:pStyle w:val="Tablea"/>
            </w:pPr>
            <w:r w:rsidRPr="00437306">
              <w:t>(a) for a first offence—25 penalty units or imprisonment for 6 months, or both;</w:t>
            </w:r>
          </w:p>
          <w:p w:rsidR="00292E8F" w:rsidRPr="00437306" w:rsidRDefault="00292E8F" w:rsidP="008770E1">
            <w:pPr>
              <w:pStyle w:val="Tablea"/>
            </w:pPr>
            <w:r w:rsidRPr="00437306">
              <w:t>(b) for a further offence—100 penalty units or imprisonment for 2 years, or both.</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302A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1020E(8)</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302B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1020E(9)</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302C</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1021C(1)</w:t>
            </w:r>
          </w:p>
        </w:tc>
        <w:tc>
          <w:tcPr>
            <w:tcW w:w="3692" w:type="dxa"/>
            <w:tcBorders>
              <w:bottom w:val="single" w:sz="4" w:space="0" w:color="auto"/>
            </w:tcBorders>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303A</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1021C(3)</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303B</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1021D(1)</w:t>
            </w:r>
          </w:p>
        </w:tc>
        <w:tc>
          <w:tcPr>
            <w:tcW w:w="3692" w:type="dxa"/>
            <w:tcBorders>
              <w:top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303C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1021D(2)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304A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1021E(1)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304B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1021E(2)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304C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1021F(1)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304D</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1021FA(1)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304E</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1021FA(2)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304F</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1021FB(1)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304G</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1021FB(2)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304H</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1021FB(3)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304I</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1021FB(6)</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305A</w:t>
            </w:r>
          </w:p>
        </w:tc>
        <w:tc>
          <w:tcPr>
            <w:tcW w:w="2409" w:type="dxa"/>
            <w:shd w:val="clear" w:color="auto" w:fill="auto"/>
          </w:tcPr>
          <w:p w:rsidR="00292E8F" w:rsidRPr="00437306" w:rsidRDefault="00292E8F" w:rsidP="008770E1">
            <w:pPr>
              <w:pStyle w:val="Tabletext"/>
            </w:pPr>
            <w:r w:rsidRPr="00437306">
              <w:t>Section</w:t>
            </w:r>
            <w:r w:rsidR="00437306">
              <w:t> </w:t>
            </w:r>
            <w:r w:rsidRPr="00437306">
              <w:t>1021G</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305B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1021H(1)</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305C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1021I(1)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306A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1021J(1)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306B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1021J(2)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306C</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1021J(3)</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307A</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1021K(1)</w:t>
            </w:r>
          </w:p>
        </w:tc>
        <w:tc>
          <w:tcPr>
            <w:tcW w:w="3692" w:type="dxa"/>
            <w:tcBorders>
              <w:bottom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307B</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1021L(1)</w:t>
            </w:r>
          </w:p>
        </w:tc>
        <w:tc>
          <w:tcPr>
            <w:tcW w:w="3692" w:type="dxa"/>
            <w:tcBorders>
              <w:top w:val="single" w:sz="4" w:space="0" w:color="auto"/>
            </w:tcBorders>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rPr>
          <w:cantSplit/>
        </w:trPr>
        <w:tc>
          <w:tcPr>
            <w:tcW w:w="993" w:type="dxa"/>
            <w:shd w:val="clear" w:color="auto" w:fill="auto"/>
          </w:tcPr>
          <w:p w:rsidR="00292E8F" w:rsidRPr="00437306" w:rsidRDefault="00292E8F" w:rsidP="008770E1">
            <w:pPr>
              <w:pStyle w:val="Tabletext"/>
            </w:pPr>
            <w:r w:rsidRPr="00437306">
              <w:t>307C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1021L(2)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307CA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1021M(1)</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307CB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1021M(3)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w:t>
            </w:r>
          </w:p>
        </w:tc>
        <w:tc>
          <w:tcPr>
            <w:tcW w:w="2409" w:type="dxa"/>
            <w:shd w:val="clear" w:color="auto" w:fill="auto"/>
          </w:tcPr>
          <w:p w:rsidR="00292E8F" w:rsidRPr="00437306" w:rsidRDefault="00292E8F" w:rsidP="008770E1">
            <w:pPr>
              <w:pStyle w:val="Tabletext"/>
            </w:pPr>
            <w:r w:rsidRPr="00437306">
              <w:t>Section</w:t>
            </w:r>
            <w:r w:rsidR="00437306">
              <w:t> </w:t>
            </w:r>
            <w:r w:rsidRPr="00437306">
              <w:t>1021N</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1021NA(1)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1021NA(2)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1021NA(3)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308AD</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1021NB(1)</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308AE</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1021NB(2)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308AF</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1021NB(3)</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308AG</w:t>
            </w:r>
          </w:p>
        </w:tc>
        <w:tc>
          <w:tcPr>
            <w:tcW w:w="2409" w:type="dxa"/>
            <w:shd w:val="clear" w:color="auto" w:fill="auto"/>
          </w:tcPr>
          <w:p w:rsidR="00292E8F" w:rsidRPr="00437306" w:rsidRDefault="00292E8F" w:rsidP="00C220D5">
            <w:pPr>
              <w:pStyle w:val="Tabletext"/>
            </w:pPr>
            <w:r w:rsidRPr="00437306">
              <w:t>Subsections</w:t>
            </w:r>
            <w:r w:rsidR="00437306">
              <w:t> </w:t>
            </w:r>
            <w:r w:rsidRPr="00437306">
              <w:t>1021NC</w:t>
            </w:r>
            <w:r w:rsidR="00C220D5" w:rsidRPr="00437306">
              <w:t>(</w:t>
            </w:r>
            <w:r w:rsidRPr="00437306">
              <w:t>1</w:t>
            </w:r>
            <w:r w:rsidR="00C220D5" w:rsidRPr="00437306">
              <w:t>)</w:t>
            </w:r>
            <w:r w:rsidRPr="00437306">
              <w:t xml:space="preserve"> and (2)</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308AH</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1021NC(3)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308AI</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1021NC(4)</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308C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1021O(1)</w:t>
            </w:r>
          </w:p>
        </w:tc>
        <w:tc>
          <w:tcPr>
            <w:tcW w:w="3692" w:type="dxa"/>
            <w:shd w:val="clear" w:color="auto" w:fill="auto"/>
          </w:tcPr>
          <w:p w:rsidR="00292E8F" w:rsidRPr="00437306" w:rsidRDefault="00292E8F" w:rsidP="008770E1">
            <w:pPr>
              <w:pStyle w:val="Tabletext"/>
            </w:pPr>
            <w:r w:rsidRPr="00437306">
              <w:t>50 penalty units or imprisonment for 6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309A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1021O(3)</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309AA</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1021P(1)</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309AB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1021P(2)</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309AC</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1021P(3)</w:t>
            </w:r>
          </w:p>
        </w:tc>
        <w:tc>
          <w:tcPr>
            <w:tcW w:w="3692" w:type="dxa"/>
            <w:tcBorders>
              <w:top w:val="single" w:sz="4" w:space="0" w:color="auto"/>
            </w:tcBorders>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309AD</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1021P(4)</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309AE</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1021P(5)</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309AF</w:t>
            </w:r>
          </w:p>
        </w:tc>
        <w:tc>
          <w:tcPr>
            <w:tcW w:w="2409" w:type="dxa"/>
            <w:shd w:val="clear" w:color="auto" w:fill="auto"/>
          </w:tcPr>
          <w:p w:rsidR="00292E8F" w:rsidRPr="00437306" w:rsidRDefault="00292E8F" w:rsidP="008770E1">
            <w:pPr>
              <w:pStyle w:val="Tabletext"/>
            </w:pPr>
            <w:r w:rsidRPr="00437306">
              <w:t>Subsection</w:t>
            </w:r>
            <w:r w:rsidR="00437306">
              <w:t> </w:t>
            </w:r>
            <w:r w:rsidRPr="00437306">
              <w:t>1021P(6)</w:t>
            </w:r>
          </w:p>
        </w:tc>
        <w:tc>
          <w:tcPr>
            <w:tcW w:w="3692" w:type="dxa"/>
            <w:shd w:val="clear" w:color="auto" w:fill="auto"/>
          </w:tcPr>
          <w:p w:rsidR="00292E8F" w:rsidRPr="00437306" w:rsidRDefault="00292E8F" w:rsidP="008770E1">
            <w:pPr>
              <w:pStyle w:val="Tabletext"/>
            </w:pPr>
            <w:r w:rsidRPr="00437306">
              <w:t>50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310</w:t>
            </w:r>
          </w:p>
        </w:tc>
        <w:tc>
          <w:tcPr>
            <w:tcW w:w="2409" w:type="dxa"/>
            <w:shd w:val="clear" w:color="auto" w:fill="auto"/>
          </w:tcPr>
          <w:p w:rsidR="00292E8F" w:rsidRPr="00437306" w:rsidRDefault="00292E8F" w:rsidP="008770E1">
            <w:pPr>
              <w:pStyle w:val="Tabletext"/>
            </w:pPr>
            <w:r w:rsidRPr="00437306">
              <w:t>Section</w:t>
            </w:r>
            <w:r w:rsidR="00437306">
              <w:t> </w:t>
            </w:r>
            <w:r w:rsidRPr="00437306">
              <w:t>1041A, subsections</w:t>
            </w:r>
            <w:r w:rsidR="00437306">
              <w:t> </w:t>
            </w:r>
            <w:r w:rsidRPr="00437306">
              <w:t>1041B(1), and 1041C(1), section</w:t>
            </w:r>
            <w:r w:rsidR="00437306">
              <w:t> </w:t>
            </w:r>
            <w:r w:rsidRPr="00437306">
              <w:t>1041D and subsections</w:t>
            </w:r>
            <w:r w:rsidR="00437306">
              <w:t> </w:t>
            </w:r>
            <w:r w:rsidRPr="00437306">
              <w:t>1041E(1), 1041F(1), 1041G(1), 1043A(1) and 1043A(2)</w:t>
            </w:r>
          </w:p>
        </w:tc>
        <w:tc>
          <w:tcPr>
            <w:tcW w:w="3692" w:type="dxa"/>
            <w:shd w:val="clear" w:color="auto" w:fill="auto"/>
          </w:tcPr>
          <w:p w:rsidR="00292E8F" w:rsidRPr="00437306" w:rsidRDefault="00292E8F" w:rsidP="008770E1">
            <w:pPr>
              <w:pStyle w:val="Tabletext"/>
            </w:pPr>
            <w:r w:rsidRPr="00437306">
              <w:t>In the case of an individual, imprisonment for 10 years or a fine the greater of the following:</w:t>
            </w:r>
          </w:p>
          <w:p w:rsidR="00292E8F" w:rsidRPr="00437306" w:rsidRDefault="00292E8F" w:rsidP="008770E1">
            <w:pPr>
              <w:pStyle w:val="Tablea"/>
            </w:pPr>
            <w:r w:rsidRPr="00437306">
              <w:t>(a) 4,500 penalty units;</w:t>
            </w:r>
          </w:p>
          <w:p w:rsidR="00292E8F" w:rsidRPr="00437306" w:rsidRDefault="00292E8F" w:rsidP="008770E1">
            <w:pPr>
              <w:pStyle w:val="Tablea"/>
            </w:pPr>
            <w:r w:rsidRPr="00437306">
              <w:t>(b) if the court can determine the total value of the benefits that have been obtained by one or more persons and are reasonably attributable to the commission of the offence—3 times that total value;</w:t>
            </w:r>
          </w:p>
          <w:p w:rsidR="00292E8F" w:rsidRPr="00437306" w:rsidRDefault="00292E8F" w:rsidP="008770E1">
            <w:pPr>
              <w:pStyle w:val="Tabletext"/>
            </w:pPr>
            <w:r w:rsidRPr="00437306">
              <w:t>or both.</w:t>
            </w:r>
          </w:p>
          <w:p w:rsidR="00292E8F" w:rsidRPr="00437306" w:rsidRDefault="00292E8F" w:rsidP="008770E1">
            <w:pPr>
              <w:pStyle w:val="Tabletext"/>
            </w:pPr>
            <w:r w:rsidRPr="00437306">
              <w:t>In the case of a body corporate, a fine the greatest of the following:</w:t>
            </w:r>
          </w:p>
          <w:p w:rsidR="00292E8F" w:rsidRPr="00437306" w:rsidRDefault="00292E8F" w:rsidP="008770E1">
            <w:pPr>
              <w:pStyle w:val="Tablea"/>
            </w:pPr>
            <w:r w:rsidRPr="00437306">
              <w:t>(a) 45,000 penalty units;</w:t>
            </w:r>
          </w:p>
          <w:p w:rsidR="00292E8F" w:rsidRPr="00437306" w:rsidRDefault="00292E8F" w:rsidP="008770E1">
            <w:pPr>
              <w:pStyle w:val="Tablea"/>
            </w:pPr>
            <w:r w:rsidRPr="00437306">
              <w:t>(b) if the court can determine the total value of the benefits that have been obtained by one or more persons and are reasonably attributable to the commission of the offence—3 times that total value;</w:t>
            </w:r>
          </w:p>
          <w:p w:rsidR="00292E8F" w:rsidRPr="00437306" w:rsidRDefault="00292E8F" w:rsidP="008770E1">
            <w:pPr>
              <w:pStyle w:val="Tablea"/>
            </w:pPr>
            <w:r w:rsidRPr="00437306">
              <w:t>(c) if the court cannot determine the total value of those benefits—10% of the body corporate’s annual turnover during the 12</w:t>
            </w:r>
            <w:r w:rsidR="00437306">
              <w:noBreakHyphen/>
            </w:r>
            <w:r w:rsidRPr="00437306">
              <w:t>month period ending at the end of the month in which the body corporate committed, or began committing, the offence.</w:t>
            </w:r>
          </w:p>
        </w:tc>
      </w:tr>
      <w:tr w:rsidR="00FF5A5C" w:rsidRPr="00437306" w:rsidTr="00A734F8">
        <w:tc>
          <w:tcPr>
            <w:tcW w:w="993" w:type="dxa"/>
            <w:shd w:val="clear" w:color="auto" w:fill="auto"/>
          </w:tcPr>
          <w:p w:rsidR="00FF5A5C" w:rsidRPr="00437306" w:rsidRDefault="00FF5A5C" w:rsidP="008770E1">
            <w:pPr>
              <w:pStyle w:val="Tabletext"/>
            </w:pPr>
            <w:r w:rsidRPr="00437306">
              <w:t>311</w:t>
            </w:r>
          </w:p>
        </w:tc>
        <w:tc>
          <w:tcPr>
            <w:tcW w:w="2409" w:type="dxa"/>
            <w:shd w:val="clear" w:color="auto" w:fill="auto"/>
          </w:tcPr>
          <w:p w:rsidR="00FF5A5C" w:rsidRPr="00437306" w:rsidRDefault="00FF5A5C" w:rsidP="008770E1">
            <w:pPr>
              <w:pStyle w:val="Tabletext"/>
            </w:pPr>
            <w:r w:rsidRPr="00437306">
              <w:t>Subsection</w:t>
            </w:r>
            <w:r w:rsidR="00437306">
              <w:t> </w:t>
            </w:r>
            <w:r w:rsidRPr="00437306">
              <w:t>1052B(3)</w:t>
            </w:r>
          </w:p>
        </w:tc>
        <w:tc>
          <w:tcPr>
            <w:tcW w:w="3692" w:type="dxa"/>
            <w:shd w:val="clear" w:color="auto" w:fill="auto"/>
          </w:tcPr>
          <w:p w:rsidR="00FF5A5C" w:rsidRPr="00437306" w:rsidRDefault="00FF5A5C" w:rsidP="008770E1">
            <w:pPr>
              <w:pStyle w:val="Tabletext"/>
            </w:pPr>
            <w:r w:rsidRPr="00437306">
              <w:t>100 penalty units for each day, or part of a day, in respect of which the offence is committed.</w:t>
            </w:r>
          </w:p>
        </w:tc>
      </w:tr>
      <w:tr w:rsidR="00FF5A5C" w:rsidRPr="00437306" w:rsidTr="00A734F8">
        <w:tc>
          <w:tcPr>
            <w:tcW w:w="993" w:type="dxa"/>
            <w:shd w:val="clear" w:color="auto" w:fill="auto"/>
          </w:tcPr>
          <w:p w:rsidR="00FF5A5C" w:rsidRPr="00437306" w:rsidRDefault="00FF5A5C" w:rsidP="008770E1">
            <w:pPr>
              <w:pStyle w:val="Tabletext"/>
            </w:pPr>
            <w:r w:rsidRPr="00437306">
              <w:t>311A</w:t>
            </w:r>
          </w:p>
        </w:tc>
        <w:tc>
          <w:tcPr>
            <w:tcW w:w="2409" w:type="dxa"/>
            <w:shd w:val="clear" w:color="auto" w:fill="auto"/>
          </w:tcPr>
          <w:p w:rsidR="00FF5A5C" w:rsidRPr="00437306" w:rsidRDefault="00FF5A5C" w:rsidP="008770E1">
            <w:pPr>
              <w:pStyle w:val="Tabletext"/>
            </w:pPr>
            <w:r w:rsidRPr="00437306">
              <w:t>Subsection</w:t>
            </w:r>
            <w:r w:rsidR="00437306">
              <w:t> </w:t>
            </w:r>
            <w:r w:rsidRPr="00437306">
              <w:t>1052BA(4)</w:t>
            </w:r>
          </w:p>
        </w:tc>
        <w:tc>
          <w:tcPr>
            <w:tcW w:w="3692" w:type="dxa"/>
            <w:shd w:val="clear" w:color="auto" w:fill="auto"/>
          </w:tcPr>
          <w:p w:rsidR="00FF5A5C" w:rsidRPr="00437306" w:rsidRDefault="00FF5A5C" w:rsidP="008770E1">
            <w:pPr>
              <w:pStyle w:val="Tabletext"/>
            </w:pPr>
            <w:r w:rsidRPr="00437306">
              <w:t>100 penalty units for each day, or part of a day, in respect of which the offence is committed.</w:t>
            </w:r>
          </w:p>
        </w:tc>
      </w:tr>
      <w:tr w:rsidR="00FF5A5C" w:rsidRPr="00437306" w:rsidTr="00A734F8">
        <w:tc>
          <w:tcPr>
            <w:tcW w:w="993" w:type="dxa"/>
            <w:shd w:val="clear" w:color="auto" w:fill="auto"/>
          </w:tcPr>
          <w:p w:rsidR="00FF5A5C" w:rsidRPr="00437306" w:rsidRDefault="00FF5A5C" w:rsidP="008770E1">
            <w:pPr>
              <w:pStyle w:val="Tabletext"/>
            </w:pPr>
            <w:r w:rsidRPr="00437306">
              <w:t>312</w:t>
            </w:r>
          </w:p>
        </w:tc>
        <w:tc>
          <w:tcPr>
            <w:tcW w:w="2409" w:type="dxa"/>
            <w:shd w:val="clear" w:color="auto" w:fill="auto"/>
          </w:tcPr>
          <w:p w:rsidR="00FF5A5C" w:rsidRPr="00437306" w:rsidRDefault="00FF5A5C" w:rsidP="008770E1">
            <w:pPr>
              <w:pStyle w:val="Tabletext"/>
            </w:pPr>
            <w:r w:rsidRPr="00437306">
              <w:t>Subsection</w:t>
            </w:r>
            <w:r w:rsidR="00437306">
              <w:t> </w:t>
            </w:r>
            <w:r w:rsidRPr="00437306">
              <w:t>1052C(6)</w:t>
            </w:r>
          </w:p>
        </w:tc>
        <w:tc>
          <w:tcPr>
            <w:tcW w:w="3692" w:type="dxa"/>
            <w:shd w:val="clear" w:color="auto" w:fill="auto"/>
          </w:tcPr>
          <w:p w:rsidR="00FF5A5C" w:rsidRPr="00437306" w:rsidRDefault="00FF5A5C" w:rsidP="008770E1">
            <w:pPr>
              <w:pStyle w:val="Tabletext"/>
            </w:pPr>
            <w:r w:rsidRPr="00437306">
              <w:t>100 penalty units for each day, or part of a day, in respect of which the offence is committed.</w:t>
            </w:r>
          </w:p>
        </w:tc>
      </w:tr>
      <w:tr w:rsidR="00292E8F" w:rsidRPr="00437306" w:rsidTr="00A734F8">
        <w:tc>
          <w:tcPr>
            <w:tcW w:w="993" w:type="dxa"/>
            <w:shd w:val="clear" w:color="auto" w:fill="auto"/>
          </w:tcPr>
          <w:p w:rsidR="00292E8F" w:rsidRPr="00437306" w:rsidRDefault="00292E8F" w:rsidP="008770E1">
            <w:pPr>
              <w:pStyle w:val="Tabletext"/>
            </w:pPr>
            <w:r w:rsidRPr="00437306">
              <w:t>312B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1070B(1)</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312C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1070C(1)</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313A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1070D(3)</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313B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1071B(2)</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313C</w:t>
            </w:r>
          </w:p>
        </w:tc>
        <w:tc>
          <w:tcPr>
            <w:tcW w:w="2409" w:type="dxa"/>
            <w:shd w:val="clear" w:color="auto" w:fill="auto"/>
          </w:tcPr>
          <w:p w:rsidR="00292E8F" w:rsidRPr="00437306" w:rsidRDefault="00292E8F" w:rsidP="008770E1">
            <w:pPr>
              <w:pStyle w:val="Tabletext"/>
            </w:pPr>
            <w:r w:rsidRPr="00437306">
              <w:t>Section</w:t>
            </w:r>
            <w:r w:rsidR="00437306">
              <w:t> </w:t>
            </w:r>
            <w:r w:rsidRPr="00437306">
              <w:t>1071E</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314A</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1072E(11)</w:t>
            </w:r>
          </w:p>
        </w:tc>
        <w:tc>
          <w:tcPr>
            <w:tcW w:w="3692" w:type="dxa"/>
            <w:tcBorders>
              <w:bottom w:val="single" w:sz="4" w:space="0" w:color="auto"/>
            </w:tcBorders>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314B</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1072H(1)</w:t>
            </w:r>
          </w:p>
        </w:tc>
        <w:tc>
          <w:tcPr>
            <w:tcW w:w="3692" w:type="dxa"/>
            <w:tcBorders>
              <w:bottom w:val="single" w:sz="4" w:space="0" w:color="auto"/>
            </w:tcBorders>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tcBorders>
              <w:top w:val="single" w:sz="4" w:space="0" w:color="auto"/>
            </w:tcBorders>
            <w:shd w:val="clear" w:color="auto" w:fill="auto"/>
          </w:tcPr>
          <w:p w:rsidR="00292E8F" w:rsidRPr="00437306" w:rsidRDefault="00292E8F" w:rsidP="008770E1">
            <w:pPr>
              <w:pStyle w:val="Tabletext"/>
            </w:pPr>
            <w:r w:rsidRPr="00437306">
              <w:t>314C</w:t>
            </w:r>
          </w:p>
        </w:tc>
        <w:tc>
          <w:tcPr>
            <w:tcW w:w="2409" w:type="dxa"/>
            <w:tcBorders>
              <w:top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1072H(3)</w:t>
            </w:r>
          </w:p>
        </w:tc>
        <w:tc>
          <w:tcPr>
            <w:tcW w:w="3692" w:type="dxa"/>
            <w:tcBorders>
              <w:top w:val="single" w:sz="4" w:space="0" w:color="auto"/>
            </w:tcBorders>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315A</w:t>
            </w:r>
          </w:p>
        </w:tc>
        <w:tc>
          <w:tcPr>
            <w:tcW w:w="2409" w:type="dxa"/>
            <w:shd w:val="clear" w:color="auto" w:fill="auto"/>
          </w:tcPr>
          <w:p w:rsidR="00292E8F" w:rsidRPr="00437306" w:rsidRDefault="00292E8F" w:rsidP="008770E1">
            <w:pPr>
              <w:pStyle w:val="Tabletext"/>
            </w:pPr>
            <w:r w:rsidRPr="00437306">
              <w:t>Subsection</w:t>
            </w:r>
            <w:r w:rsidR="00437306">
              <w:t> </w:t>
            </w:r>
            <w:r w:rsidRPr="00437306">
              <w:t>1072H(4)</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315B</w:t>
            </w:r>
          </w:p>
        </w:tc>
        <w:tc>
          <w:tcPr>
            <w:tcW w:w="2409" w:type="dxa"/>
            <w:shd w:val="clear" w:color="auto" w:fill="auto"/>
          </w:tcPr>
          <w:p w:rsidR="00292E8F" w:rsidRPr="00437306" w:rsidRDefault="00292E8F" w:rsidP="008770E1">
            <w:pPr>
              <w:pStyle w:val="Tabletext"/>
            </w:pPr>
            <w:r w:rsidRPr="00437306">
              <w:t>Subsection</w:t>
            </w:r>
            <w:r w:rsidR="00437306">
              <w:t> </w:t>
            </w:r>
            <w:r w:rsidRPr="00437306">
              <w:t>1072H(5)</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315C</w:t>
            </w:r>
          </w:p>
        </w:tc>
        <w:tc>
          <w:tcPr>
            <w:tcW w:w="2409" w:type="dxa"/>
            <w:shd w:val="clear" w:color="auto" w:fill="auto"/>
          </w:tcPr>
          <w:p w:rsidR="00292E8F" w:rsidRPr="00437306" w:rsidRDefault="00292E8F" w:rsidP="008770E1">
            <w:pPr>
              <w:pStyle w:val="Tabletext"/>
            </w:pPr>
            <w:r w:rsidRPr="00437306">
              <w:t>Subsection</w:t>
            </w:r>
            <w:r w:rsidR="00437306">
              <w:t> </w:t>
            </w:r>
            <w:r w:rsidRPr="00437306">
              <w:t>1072H(6)</w:t>
            </w:r>
          </w:p>
        </w:tc>
        <w:tc>
          <w:tcPr>
            <w:tcW w:w="3692" w:type="dxa"/>
            <w:shd w:val="clear" w:color="auto" w:fill="auto"/>
          </w:tcPr>
          <w:p w:rsidR="00292E8F" w:rsidRPr="00437306" w:rsidRDefault="00292E8F" w:rsidP="008770E1">
            <w:pPr>
              <w:pStyle w:val="Tabletext"/>
            </w:pPr>
            <w:r w:rsidRPr="00437306">
              <w:t>10 penalty units.</w:t>
            </w:r>
          </w:p>
        </w:tc>
      </w:tr>
      <w:tr w:rsidR="00292E8F" w:rsidRPr="00437306" w:rsidTr="00A734F8">
        <w:tc>
          <w:tcPr>
            <w:tcW w:w="993" w:type="dxa"/>
            <w:shd w:val="clear" w:color="auto" w:fill="auto"/>
          </w:tcPr>
          <w:p w:rsidR="00292E8F" w:rsidRPr="00437306" w:rsidRDefault="00292E8F" w:rsidP="008770E1">
            <w:pPr>
              <w:pStyle w:val="Tabletext"/>
            </w:pPr>
            <w:r w:rsidRPr="00437306">
              <w:t>316A</w:t>
            </w:r>
          </w:p>
        </w:tc>
        <w:tc>
          <w:tcPr>
            <w:tcW w:w="2409" w:type="dxa"/>
            <w:shd w:val="clear" w:color="auto" w:fill="auto"/>
          </w:tcPr>
          <w:p w:rsidR="00292E8F" w:rsidRPr="00437306" w:rsidRDefault="00292E8F" w:rsidP="008770E1">
            <w:pPr>
              <w:pStyle w:val="Tabletext"/>
            </w:pPr>
            <w:r w:rsidRPr="00437306">
              <w:t>Subsection</w:t>
            </w:r>
            <w:r w:rsidR="00437306">
              <w:t> </w:t>
            </w:r>
            <w:r w:rsidRPr="00437306">
              <w:t>1101B(10)</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316B</w:t>
            </w:r>
          </w:p>
        </w:tc>
        <w:tc>
          <w:tcPr>
            <w:tcW w:w="2409" w:type="dxa"/>
            <w:shd w:val="clear" w:color="auto" w:fill="auto"/>
          </w:tcPr>
          <w:p w:rsidR="00292E8F" w:rsidRPr="00437306" w:rsidRDefault="00292E8F" w:rsidP="008770E1">
            <w:pPr>
              <w:pStyle w:val="Tabletext"/>
            </w:pPr>
            <w:r w:rsidRPr="00437306">
              <w:t>Subsection</w:t>
            </w:r>
            <w:r w:rsidR="00437306">
              <w:t> </w:t>
            </w:r>
            <w:r w:rsidRPr="00437306">
              <w:t>1101C(1)</w:t>
            </w:r>
          </w:p>
        </w:tc>
        <w:tc>
          <w:tcPr>
            <w:tcW w:w="3692" w:type="dxa"/>
            <w:shd w:val="clear" w:color="auto" w:fill="auto"/>
          </w:tcPr>
          <w:p w:rsidR="00292E8F" w:rsidRPr="00437306" w:rsidRDefault="00292E8F" w:rsidP="008770E1">
            <w:pPr>
              <w:pStyle w:val="Tabletext"/>
            </w:pPr>
            <w:r w:rsidRPr="00437306">
              <w:t>50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316C</w:t>
            </w:r>
          </w:p>
        </w:tc>
        <w:tc>
          <w:tcPr>
            <w:tcW w:w="2409" w:type="dxa"/>
            <w:shd w:val="clear" w:color="auto" w:fill="auto"/>
          </w:tcPr>
          <w:p w:rsidR="00292E8F" w:rsidRPr="00437306" w:rsidRDefault="00292E8F" w:rsidP="008770E1">
            <w:pPr>
              <w:pStyle w:val="Tabletext"/>
            </w:pPr>
            <w:r w:rsidRPr="00437306">
              <w:t>Subsection</w:t>
            </w:r>
            <w:r w:rsidR="00437306">
              <w:t> </w:t>
            </w:r>
            <w:r w:rsidRPr="00437306">
              <w:t>1101C(2)</w:t>
            </w:r>
          </w:p>
        </w:tc>
        <w:tc>
          <w:tcPr>
            <w:tcW w:w="3692" w:type="dxa"/>
            <w:shd w:val="clear" w:color="auto" w:fill="auto"/>
          </w:tcPr>
          <w:p w:rsidR="00292E8F" w:rsidRPr="00437306" w:rsidRDefault="00292E8F" w:rsidP="008770E1">
            <w:pPr>
              <w:pStyle w:val="Tabletext"/>
            </w:pPr>
            <w:r w:rsidRPr="00437306">
              <w:t>50 penalty units or imprisonment for 12 months, or both.</w:t>
            </w:r>
          </w:p>
        </w:tc>
      </w:tr>
      <w:tr w:rsidR="00292E8F" w:rsidRPr="00437306" w:rsidTr="00E368BE">
        <w:trPr>
          <w:cantSplit/>
        </w:trPr>
        <w:tc>
          <w:tcPr>
            <w:tcW w:w="993" w:type="dxa"/>
            <w:shd w:val="clear" w:color="auto" w:fill="auto"/>
          </w:tcPr>
          <w:p w:rsidR="00292E8F" w:rsidRPr="00437306" w:rsidRDefault="00292E8F" w:rsidP="008770E1">
            <w:pPr>
              <w:pStyle w:val="Tabletext"/>
            </w:pPr>
            <w:r w:rsidRPr="00437306">
              <w:t>317A</w:t>
            </w:r>
          </w:p>
        </w:tc>
        <w:tc>
          <w:tcPr>
            <w:tcW w:w="2409" w:type="dxa"/>
            <w:shd w:val="clear" w:color="auto" w:fill="auto"/>
          </w:tcPr>
          <w:p w:rsidR="00292E8F" w:rsidRPr="00437306" w:rsidRDefault="00292E8F" w:rsidP="008770E1">
            <w:pPr>
              <w:pStyle w:val="Tabletext"/>
            </w:pPr>
            <w:r w:rsidRPr="00437306">
              <w:t>Subsection</w:t>
            </w:r>
            <w:r w:rsidR="00437306">
              <w:t> </w:t>
            </w:r>
            <w:r w:rsidRPr="00437306">
              <w:t>1101C(3)</w:t>
            </w:r>
          </w:p>
        </w:tc>
        <w:tc>
          <w:tcPr>
            <w:tcW w:w="3692" w:type="dxa"/>
            <w:shd w:val="clear" w:color="auto" w:fill="auto"/>
          </w:tcPr>
          <w:p w:rsidR="00292E8F" w:rsidRPr="00437306" w:rsidRDefault="00292E8F" w:rsidP="008770E1">
            <w:pPr>
              <w:pStyle w:val="Tabletext"/>
            </w:pPr>
            <w:r w:rsidRPr="00437306">
              <w:t>50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317B</w:t>
            </w:r>
          </w:p>
        </w:tc>
        <w:tc>
          <w:tcPr>
            <w:tcW w:w="2409" w:type="dxa"/>
            <w:shd w:val="clear" w:color="auto" w:fill="auto"/>
          </w:tcPr>
          <w:p w:rsidR="00292E8F" w:rsidRPr="00437306" w:rsidRDefault="00292E8F" w:rsidP="008770E1">
            <w:pPr>
              <w:pStyle w:val="Tabletext"/>
            </w:pPr>
            <w:r w:rsidRPr="00437306">
              <w:t>Subsection</w:t>
            </w:r>
            <w:r w:rsidR="00437306">
              <w:t> </w:t>
            </w:r>
            <w:r w:rsidRPr="00437306">
              <w:t>1101E(1)</w:t>
            </w:r>
          </w:p>
        </w:tc>
        <w:tc>
          <w:tcPr>
            <w:tcW w:w="3692" w:type="dxa"/>
            <w:shd w:val="clear" w:color="auto" w:fill="auto"/>
          </w:tcPr>
          <w:p w:rsidR="00292E8F" w:rsidRPr="00437306" w:rsidRDefault="00292E8F" w:rsidP="008770E1">
            <w:pPr>
              <w:pStyle w:val="Tabletext"/>
            </w:pPr>
            <w:r w:rsidRPr="00437306">
              <w:t>50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317BA</w:t>
            </w:r>
          </w:p>
        </w:tc>
        <w:tc>
          <w:tcPr>
            <w:tcW w:w="2409" w:type="dxa"/>
            <w:shd w:val="clear" w:color="auto" w:fill="auto"/>
          </w:tcPr>
          <w:p w:rsidR="00292E8F" w:rsidRPr="00437306" w:rsidRDefault="00292E8F" w:rsidP="008770E1">
            <w:pPr>
              <w:pStyle w:val="Tabletext"/>
            </w:pPr>
            <w:r w:rsidRPr="00437306">
              <w:t>Subsection</w:t>
            </w:r>
            <w:r w:rsidR="00437306">
              <w:t> </w:t>
            </w:r>
            <w:r w:rsidRPr="00437306">
              <w:t>1101F(1A)</w:t>
            </w:r>
          </w:p>
        </w:tc>
        <w:tc>
          <w:tcPr>
            <w:tcW w:w="3692" w:type="dxa"/>
            <w:shd w:val="clear" w:color="auto" w:fill="auto"/>
          </w:tcPr>
          <w:p w:rsidR="00292E8F" w:rsidRPr="00437306" w:rsidRDefault="00292E8F" w:rsidP="008770E1">
            <w:pPr>
              <w:pStyle w:val="Tabletext"/>
            </w:pPr>
            <w:r w:rsidRPr="00437306">
              <w:t>50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317C</w:t>
            </w:r>
          </w:p>
        </w:tc>
        <w:tc>
          <w:tcPr>
            <w:tcW w:w="2409" w:type="dxa"/>
            <w:shd w:val="clear" w:color="auto" w:fill="auto"/>
          </w:tcPr>
          <w:p w:rsidR="00292E8F" w:rsidRPr="00437306" w:rsidRDefault="00292E8F" w:rsidP="008770E1">
            <w:pPr>
              <w:pStyle w:val="Tabletext"/>
            </w:pPr>
            <w:r w:rsidRPr="00437306">
              <w:t>Subsection</w:t>
            </w:r>
            <w:r w:rsidR="00437306">
              <w:t> </w:t>
            </w:r>
            <w:r w:rsidRPr="00437306">
              <w:t>1101F(1)</w:t>
            </w:r>
          </w:p>
        </w:tc>
        <w:tc>
          <w:tcPr>
            <w:tcW w:w="3692" w:type="dxa"/>
            <w:shd w:val="clear" w:color="auto" w:fill="auto"/>
          </w:tcPr>
          <w:p w:rsidR="00292E8F" w:rsidRPr="00437306" w:rsidRDefault="00292E8F" w:rsidP="008770E1">
            <w:pPr>
              <w:pStyle w:val="Tabletext"/>
            </w:pPr>
            <w:r w:rsidRPr="00437306">
              <w:t>50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318A</w:t>
            </w:r>
          </w:p>
        </w:tc>
        <w:tc>
          <w:tcPr>
            <w:tcW w:w="2409" w:type="dxa"/>
            <w:shd w:val="clear" w:color="auto" w:fill="auto"/>
          </w:tcPr>
          <w:p w:rsidR="00292E8F" w:rsidRPr="00437306" w:rsidRDefault="00292E8F" w:rsidP="008770E1">
            <w:pPr>
              <w:pStyle w:val="Tabletext"/>
            </w:pPr>
            <w:r w:rsidRPr="00437306">
              <w:t>Section</w:t>
            </w:r>
            <w:r w:rsidR="00437306">
              <w:t> </w:t>
            </w:r>
            <w:r w:rsidRPr="00437306">
              <w:t>1101G</w:t>
            </w:r>
          </w:p>
        </w:tc>
        <w:tc>
          <w:tcPr>
            <w:tcW w:w="3692" w:type="dxa"/>
            <w:shd w:val="clear" w:color="auto" w:fill="auto"/>
          </w:tcPr>
          <w:p w:rsidR="00292E8F" w:rsidRPr="00437306" w:rsidRDefault="00292E8F" w:rsidP="008770E1">
            <w:pPr>
              <w:pStyle w:val="Tabletext"/>
            </w:pPr>
            <w:r w:rsidRPr="00437306">
              <w:t>50 penalty units or imprisonment for 12 months, or both.</w:t>
            </w:r>
          </w:p>
        </w:tc>
      </w:tr>
      <w:tr w:rsidR="00292E8F" w:rsidRPr="00437306" w:rsidTr="00A734F8">
        <w:tc>
          <w:tcPr>
            <w:tcW w:w="993" w:type="dxa"/>
            <w:shd w:val="clear" w:color="auto" w:fill="auto"/>
          </w:tcPr>
          <w:p w:rsidR="00292E8F" w:rsidRPr="00437306" w:rsidRDefault="00292E8F" w:rsidP="008770E1">
            <w:pPr>
              <w:pStyle w:val="Tabletext"/>
            </w:pPr>
            <w:r w:rsidRPr="00437306">
              <w:t>322</w:t>
            </w:r>
          </w:p>
        </w:tc>
        <w:tc>
          <w:tcPr>
            <w:tcW w:w="2409" w:type="dxa"/>
            <w:shd w:val="clear" w:color="auto" w:fill="auto"/>
          </w:tcPr>
          <w:p w:rsidR="00292E8F" w:rsidRPr="00437306" w:rsidRDefault="00292E8F" w:rsidP="008770E1">
            <w:pPr>
              <w:pStyle w:val="Tabletext"/>
            </w:pPr>
            <w:r w:rsidRPr="00437306">
              <w:t>Subsection</w:t>
            </w:r>
            <w:r w:rsidR="00437306">
              <w:t> </w:t>
            </w:r>
            <w:r w:rsidRPr="00437306">
              <w:t>1200N(7)</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323</w:t>
            </w:r>
          </w:p>
        </w:tc>
        <w:tc>
          <w:tcPr>
            <w:tcW w:w="2409" w:type="dxa"/>
            <w:shd w:val="clear" w:color="auto" w:fill="auto"/>
          </w:tcPr>
          <w:p w:rsidR="00292E8F" w:rsidRPr="00437306" w:rsidRDefault="00292E8F" w:rsidP="008770E1">
            <w:pPr>
              <w:pStyle w:val="Tabletext"/>
            </w:pPr>
            <w:r w:rsidRPr="00437306">
              <w:t>Subsection</w:t>
            </w:r>
            <w:r w:rsidR="00437306">
              <w:t> </w:t>
            </w:r>
            <w:r w:rsidRPr="00437306">
              <w:t>1200N(8)</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324</w:t>
            </w:r>
          </w:p>
        </w:tc>
        <w:tc>
          <w:tcPr>
            <w:tcW w:w="2409" w:type="dxa"/>
            <w:shd w:val="clear" w:color="auto" w:fill="auto"/>
          </w:tcPr>
          <w:p w:rsidR="00292E8F" w:rsidRPr="00437306" w:rsidRDefault="00292E8F" w:rsidP="008770E1">
            <w:pPr>
              <w:pStyle w:val="Tabletext"/>
            </w:pPr>
            <w:r w:rsidRPr="00437306">
              <w:t>Subsection</w:t>
            </w:r>
            <w:r w:rsidR="00437306">
              <w:t> </w:t>
            </w:r>
            <w:r w:rsidRPr="00437306">
              <w:t>1200Q(1)</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325</w:t>
            </w:r>
          </w:p>
        </w:tc>
        <w:tc>
          <w:tcPr>
            <w:tcW w:w="2409" w:type="dxa"/>
            <w:shd w:val="clear" w:color="auto" w:fill="auto"/>
          </w:tcPr>
          <w:p w:rsidR="00292E8F" w:rsidRPr="00437306" w:rsidRDefault="00292E8F" w:rsidP="008770E1">
            <w:pPr>
              <w:pStyle w:val="Tabletext"/>
            </w:pPr>
            <w:r w:rsidRPr="00437306">
              <w:t>Subsection</w:t>
            </w:r>
            <w:r w:rsidR="00437306">
              <w:t> </w:t>
            </w:r>
            <w:r w:rsidRPr="00437306">
              <w:t>1200Q(2)</w:t>
            </w:r>
          </w:p>
        </w:tc>
        <w:tc>
          <w:tcPr>
            <w:tcW w:w="3692" w:type="dxa"/>
            <w:shd w:val="clear" w:color="auto" w:fill="auto"/>
          </w:tcPr>
          <w:p w:rsidR="00292E8F" w:rsidRPr="00437306" w:rsidRDefault="00292E8F" w:rsidP="008770E1">
            <w:pPr>
              <w:pStyle w:val="Tabletext"/>
            </w:pPr>
            <w:r w:rsidRPr="00437306">
              <w:t>200 penalty units or imprisonment for 5 years, or both.</w:t>
            </w:r>
          </w:p>
        </w:tc>
      </w:tr>
      <w:tr w:rsidR="00292E8F" w:rsidRPr="00437306" w:rsidTr="00A734F8">
        <w:tc>
          <w:tcPr>
            <w:tcW w:w="993" w:type="dxa"/>
            <w:shd w:val="clear" w:color="auto" w:fill="auto"/>
          </w:tcPr>
          <w:p w:rsidR="00292E8F" w:rsidRPr="00437306" w:rsidRDefault="00292E8F" w:rsidP="008770E1">
            <w:pPr>
              <w:pStyle w:val="Tabletext"/>
            </w:pPr>
            <w:r w:rsidRPr="00437306">
              <w:t>326</w:t>
            </w:r>
          </w:p>
        </w:tc>
        <w:tc>
          <w:tcPr>
            <w:tcW w:w="2409" w:type="dxa"/>
            <w:shd w:val="clear" w:color="auto" w:fill="auto"/>
          </w:tcPr>
          <w:p w:rsidR="00292E8F" w:rsidRPr="00437306" w:rsidRDefault="00292E8F" w:rsidP="008770E1">
            <w:pPr>
              <w:pStyle w:val="Tabletext"/>
            </w:pPr>
            <w:r w:rsidRPr="00437306">
              <w:t>Section</w:t>
            </w:r>
            <w:r w:rsidR="00437306">
              <w:t> </w:t>
            </w:r>
            <w:r w:rsidRPr="00437306">
              <w:t>1200S</w:t>
            </w:r>
          </w:p>
        </w:tc>
        <w:tc>
          <w:tcPr>
            <w:tcW w:w="3692" w:type="dxa"/>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327</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1200U(6)</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292E8F" w:rsidRPr="00437306" w:rsidTr="00A734F8">
        <w:tc>
          <w:tcPr>
            <w:tcW w:w="993" w:type="dxa"/>
            <w:tcBorders>
              <w:bottom w:val="single" w:sz="4" w:space="0" w:color="auto"/>
            </w:tcBorders>
            <w:shd w:val="clear" w:color="auto" w:fill="auto"/>
          </w:tcPr>
          <w:p w:rsidR="00292E8F" w:rsidRPr="00437306" w:rsidRDefault="00292E8F" w:rsidP="008770E1">
            <w:pPr>
              <w:pStyle w:val="Tabletext"/>
            </w:pPr>
            <w:r w:rsidRPr="00437306">
              <w:t>328</w:t>
            </w:r>
          </w:p>
        </w:tc>
        <w:tc>
          <w:tcPr>
            <w:tcW w:w="2409" w:type="dxa"/>
            <w:tcBorders>
              <w:bottom w:val="single" w:sz="4" w:space="0" w:color="auto"/>
            </w:tcBorders>
            <w:shd w:val="clear" w:color="auto" w:fill="auto"/>
          </w:tcPr>
          <w:p w:rsidR="00292E8F" w:rsidRPr="00437306" w:rsidRDefault="00292E8F" w:rsidP="008770E1">
            <w:pPr>
              <w:pStyle w:val="Tabletext"/>
            </w:pPr>
            <w:r w:rsidRPr="00437306">
              <w:t>Subsection</w:t>
            </w:r>
            <w:r w:rsidR="00437306">
              <w:t> </w:t>
            </w:r>
            <w:r w:rsidRPr="00437306">
              <w:t>1200U(7)</w:t>
            </w:r>
          </w:p>
        </w:tc>
        <w:tc>
          <w:tcPr>
            <w:tcW w:w="3692" w:type="dxa"/>
            <w:tcBorders>
              <w:bottom w:val="single" w:sz="4" w:space="0" w:color="auto"/>
            </w:tcBorders>
            <w:shd w:val="clear" w:color="auto" w:fill="auto"/>
          </w:tcPr>
          <w:p w:rsidR="00292E8F" w:rsidRPr="00437306" w:rsidRDefault="00292E8F" w:rsidP="008770E1">
            <w:pPr>
              <w:pStyle w:val="Tabletext"/>
            </w:pPr>
            <w:r w:rsidRPr="00437306">
              <w:t>100 penalty units or imprisonment for 2 years, or both.</w:t>
            </w:r>
          </w:p>
        </w:tc>
      </w:tr>
      <w:tr w:rsidR="00C41951" w:rsidRPr="00437306" w:rsidTr="00A734F8">
        <w:tc>
          <w:tcPr>
            <w:tcW w:w="993" w:type="dxa"/>
            <w:tcBorders>
              <w:bottom w:val="single" w:sz="4" w:space="0" w:color="auto"/>
            </w:tcBorders>
            <w:shd w:val="clear" w:color="auto" w:fill="auto"/>
          </w:tcPr>
          <w:p w:rsidR="00C41951" w:rsidRPr="00437306" w:rsidRDefault="00C41951" w:rsidP="008770E1">
            <w:pPr>
              <w:pStyle w:val="Tabletext"/>
            </w:pPr>
            <w:r w:rsidRPr="00437306">
              <w:t>328A</w:t>
            </w:r>
          </w:p>
        </w:tc>
        <w:tc>
          <w:tcPr>
            <w:tcW w:w="2409" w:type="dxa"/>
            <w:tcBorders>
              <w:bottom w:val="single" w:sz="4" w:space="0" w:color="auto"/>
            </w:tcBorders>
            <w:shd w:val="clear" w:color="auto" w:fill="auto"/>
          </w:tcPr>
          <w:p w:rsidR="00C41951" w:rsidRPr="00437306" w:rsidRDefault="00C41951" w:rsidP="008770E1">
            <w:pPr>
              <w:pStyle w:val="Tabletext"/>
            </w:pPr>
            <w:r w:rsidRPr="00437306">
              <w:t>Subsection</w:t>
            </w:r>
            <w:r w:rsidR="00437306">
              <w:t> </w:t>
            </w:r>
            <w:r w:rsidRPr="00437306">
              <w:t>1212C(1)</w:t>
            </w:r>
          </w:p>
        </w:tc>
        <w:tc>
          <w:tcPr>
            <w:tcW w:w="3692" w:type="dxa"/>
            <w:tcBorders>
              <w:bottom w:val="single" w:sz="4" w:space="0" w:color="auto"/>
            </w:tcBorders>
            <w:shd w:val="clear" w:color="auto" w:fill="auto"/>
          </w:tcPr>
          <w:p w:rsidR="00C41951" w:rsidRPr="00437306" w:rsidRDefault="00C41951" w:rsidP="008770E1">
            <w:pPr>
              <w:pStyle w:val="Tabletext"/>
            </w:pPr>
            <w:r w:rsidRPr="00437306">
              <w:t>60 penalty units.</w:t>
            </w:r>
          </w:p>
        </w:tc>
      </w:tr>
      <w:tr w:rsidR="00C41951" w:rsidRPr="00437306" w:rsidTr="00A734F8">
        <w:tc>
          <w:tcPr>
            <w:tcW w:w="993" w:type="dxa"/>
            <w:tcBorders>
              <w:bottom w:val="single" w:sz="4" w:space="0" w:color="auto"/>
            </w:tcBorders>
            <w:shd w:val="clear" w:color="auto" w:fill="auto"/>
          </w:tcPr>
          <w:p w:rsidR="00C41951" w:rsidRPr="00437306" w:rsidRDefault="00C41951" w:rsidP="008770E1">
            <w:pPr>
              <w:pStyle w:val="Tabletext"/>
            </w:pPr>
            <w:r w:rsidRPr="00437306">
              <w:t>328B</w:t>
            </w:r>
          </w:p>
        </w:tc>
        <w:tc>
          <w:tcPr>
            <w:tcW w:w="2409" w:type="dxa"/>
            <w:tcBorders>
              <w:bottom w:val="single" w:sz="4" w:space="0" w:color="auto"/>
            </w:tcBorders>
            <w:shd w:val="clear" w:color="auto" w:fill="auto"/>
          </w:tcPr>
          <w:p w:rsidR="00C41951" w:rsidRPr="00437306" w:rsidRDefault="00C41951" w:rsidP="008770E1">
            <w:pPr>
              <w:pStyle w:val="Tabletext"/>
            </w:pPr>
            <w:r w:rsidRPr="00437306">
              <w:t>Subsection</w:t>
            </w:r>
            <w:r w:rsidR="00437306">
              <w:t> </w:t>
            </w:r>
            <w:r w:rsidRPr="00437306">
              <w:t>1215D(2)</w:t>
            </w:r>
          </w:p>
        </w:tc>
        <w:tc>
          <w:tcPr>
            <w:tcW w:w="3692" w:type="dxa"/>
            <w:tcBorders>
              <w:bottom w:val="single" w:sz="4" w:space="0" w:color="auto"/>
            </w:tcBorders>
            <w:shd w:val="clear" w:color="auto" w:fill="auto"/>
          </w:tcPr>
          <w:p w:rsidR="00C41951" w:rsidRPr="00437306" w:rsidRDefault="00C41951" w:rsidP="008770E1">
            <w:pPr>
              <w:pStyle w:val="Tabletext"/>
            </w:pPr>
            <w:r w:rsidRPr="00437306">
              <w:t>100 penalty units or imprisonment for 2 years, or both.</w:t>
            </w:r>
          </w:p>
        </w:tc>
      </w:tr>
      <w:tr w:rsidR="00C41951" w:rsidRPr="00437306" w:rsidTr="00A734F8">
        <w:tc>
          <w:tcPr>
            <w:tcW w:w="993" w:type="dxa"/>
            <w:tcBorders>
              <w:bottom w:val="single" w:sz="4" w:space="0" w:color="auto"/>
            </w:tcBorders>
            <w:shd w:val="clear" w:color="auto" w:fill="auto"/>
          </w:tcPr>
          <w:p w:rsidR="00C41951" w:rsidRPr="00437306" w:rsidRDefault="00C41951" w:rsidP="008770E1">
            <w:pPr>
              <w:pStyle w:val="Tabletext"/>
            </w:pPr>
            <w:r w:rsidRPr="00437306">
              <w:t>328C</w:t>
            </w:r>
          </w:p>
        </w:tc>
        <w:tc>
          <w:tcPr>
            <w:tcW w:w="2409" w:type="dxa"/>
            <w:tcBorders>
              <w:bottom w:val="single" w:sz="4" w:space="0" w:color="auto"/>
            </w:tcBorders>
            <w:shd w:val="clear" w:color="auto" w:fill="auto"/>
          </w:tcPr>
          <w:p w:rsidR="00C41951" w:rsidRPr="00437306" w:rsidRDefault="00C41951" w:rsidP="008770E1">
            <w:pPr>
              <w:pStyle w:val="Tabletext"/>
            </w:pPr>
            <w:r w:rsidRPr="00437306">
              <w:t>Subsection</w:t>
            </w:r>
            <w:r w:rsidR="00437306">
              <w:t> </w:t>
            </w:r>
            <w:r w:rsidRPr="00437306">
              <w:t>1215D(3)</w:t>
            </w:r>
          </w:p>
        </w:tc>
        <w:tc>
          <w:tcPr>
            <w:tcW w:w="3692" w:type="dxa"/>
            <w:tcBorders>
              <w:bottom w:val="single" w:sz="4" w:space="0" w:color="auto"/>
            </w:tcBorders>
            <w:shd w:val="clear" w:color="auto" w:fill="auto"/>
          </w:tcPr>
          <w:p w:rsidR="00C41951" w:rsidRPr="00437306" w:rsidRDefault="00C41951" w:rsidP="008770E1">
            <w:pPr>
              <w:pStyle w:val="Tabletext"/>
            </w:pPr>
            <w:r w:rsidRPr="00437306">
              <w:t>100 penalty units or imprisonment for 2 years, or both.</w:t>
            </w:r>
          </w:p>
        </w:tc>
      </w:tr>
      <w:tr w:rsidR="00607BAD" w:rsidRPr="00437306" w:rsidTr="00A734F8">
        <w:tc>
          <w:tcPr>
            <w:tcW w:w="993" w:type="dxa"/>
            <w:tcBorders>
              <w:bottom w:val="single" w:sz="4" w:space="0" w:color="auto"/>
            </w:tcBorders>
            <w:shd w:val="clear" w:color="auto" w:fill="auto"/>
          </w:tcPr>
          <w:p w:rsidR="00607BAD" w:rsidRPr="00437306" w:rsidRDefault="00607BAD" w:rsidP="008770E1">
            <w:pPr>
              <w:pStyle w:val="Tabletext"/>
            </w:pPr>
            <w:r w:rsidRPr="00437306">
              <w:t>328D</w:t>
            </w:r>
          </w:p>
        </w:tc>
        <w:tc>
          <w:tcPr>
            <w:tcW w:w="2409" w:type="dxa"/>
            <w:tcBorders>
              <w:bottom w:val="single" w:sz="4" w:space="0" w:color="auto"/>
            </w:tcBorders>
            <w:shd w:val="clear" w:color="auto" w:fill="auto"/>
          </w:tcPr>
          <w:p w:rsidR="00607BAD" w:rsidRPr="00437306" w:rsidRDefault="00607BAD" w:rsidP="008770E1">
            <w:pPr>
              <w:pStyle w:val="Tabletext"/>
            </w:pPr>
            <w:r w:rsidRPr="00437306">
              <w:t>Subsection</w:t>
            </w:r>
            <w:r w:rsidR="00437306">
              <w:t> </w:t>
            </w:r>
            <w:r w:rsidRPr="00437306">
              <w:t>1215D(4)</w:t>
            </w:r>
          </w:p>
        </w:tc>
        <w:tc>
          <w:tcPr>
            <w:tcW w:w="3692" w:type="dxa"/>
            <w:tcBorders>
              <w:bottom w:val="single" w:sz="4" w:space="0" w:color="auto"/>
            </w:tcBorders>
            <w:shd w:val="clear" w:color="auto" w:fill="auto"/>
          </w:tcPr>
          <w:p w:rsidR="00607BAD" w:rsidRPr="00437306" w:rsidRDefault="00607BAD" w:rsidP="008770E1">
            <w:pPr>
              <w:pStyle w:val="Tabletext"/>
            </w:pPr>
            <w:r w:rsidRPr="00437306">
              <w:t>100 penalty units or imprisonment for 2 years, or both.</w:t>
            </w:r>
          </w:p>
        </w:tc>
      </w:tr>
      <w:tr w:rsidR="00C41951" w:rsidRPr="00437306" w:rsidTr="00A734F8">
        <w:tc>
          <w:tcPr>
            <w:tcW w:w="993" w:type="dxa"/>
            <w:tcBorders>
              <w:top w:val="single" w:sz="4" w:space="0" w:color="auto"/>
            </w:tcBorders>
            <w:shd w:val="clear" w:color="auto" w:fill="auto"/>
          </w:tcPr>
          <w:p w:rsidR="00C41951" w:rsidRPr="00437306" w:rsidRDefault="00C41951" w:rsidP="008770E1">
            <w:pPr>
              <w:pStyle w:val="Tabletext"/>
            </w:pPr>
            <w:r w:rsidRPr="00437306">
              <w:t>332</w:t>
            </w:r>
          </w:p>
        </w:tc>
        <w:tc>
          <w:tcPr>
            <w:tcW w:w="2409" w:type="dxa"/>
            <w:tcBorders>
              <w:top w:val="single" w:sz="4" w:space="0" w:color="auto"/>
            </w:tcBorders>
            <w:shd w:val="clear" w:color="auto" w:fill="auto"/>
          </w:tcPr>
          <w:p w:rsidR="00C41951" w:rsidRPr="00437306" w:rsidRDefault="00C41951" w:rsidP="008770E1">
            <w:pPr>
              <w:pStyle w:val="Tabletext"/>
            </w:pPr>
            <w:r w:rsidRPr="00437306">
              <w:t>Section</w:t>
            </w:r>
            <w:r w:rsidR="00437306">
              <w:t> </w:t>
            </w:r>
            <w:r w:rsidRPr="00437306">
              <w:t>1274</w:t>
            </w:r>
          </w:p>
        </w:tc>
        <w:tc>
          <w:tcPr>
            <w:tcW w:w="3692" w:type="dxa"/>
            <w:tcBorders>
              <w:top w:val="single" w:sz="4" w:space="0" w:color="auto"/>
            </w:tcBorders>
            <w:shd w:val="clear" w:color="auto" w:fill="auto"/>
          </w:tcPr>
          <w:p w:rsidR="00C41951" w:rsidRPr="00437306" w:rsidRDefault="00C41951" w:rsidP="008770E1">
            <w:pPr>
              <w:pStyle w:val="Tabletext"/>
            </w:pPr>
            <w:r w:rsidRPr="00437306">
              <w:t>50 penalty units or imprisonment for 1 year, or both.</w:t>
            </w:r>
          </w:p>
        </w:tc>
      </w:tr>
      <w:tr w:rsidR="00C41951" w:rsidRPr="00437306" w:rsidTr="00E368BE">
        <w:trPr>
          <w:cantSplit/>
        </w:trPr>
        <w:tc>
          <w:tcPr>
            <w:tcW w:w="993" w:type="dxa"/>
            <w:shd w:val="clear" w:color="auto" w:fill="auto"/>
          </w:tcPr>
          <w:p w:rsidR="00C41951" w:rsidRPr="00437306" w:rsidRDefault="00C41951" w:rsidP="008770E1">
            <w:pPr>
              <w:pStyle w:val="Tabletext"/>
            </w:pPr>
            <w:r w:rsidRPr="00437306">
              <w:t>332A</w:t>
            </w:r>
          </w:p>
        </w:tc>
        <w:tc>
          <w:tcPr>
            <w:tcW w:w="2409" w:type="dxa"/>
            <w:shd w:val="clear" w:color="auto" w:fill="auto"/>
          </w:tcPr>
          <w:p w:rsidR="00C41951" w:rsidRPr="00437306" w:rsidRDefault="00C41951" w:rsidP="008770E1">
            <w:pPr>
              <w:pStyle w:val="Tabletext"/>
            </w:pPr>
            <w:r w:rsidRPr="00437306">
              <w:t>Subsections</w:t>
            </w:r>
            <w:r w:rsidR="00437306">
              <w:t> </w:t>
            </w:r>
            <w:r w:rsidRPr="00437306">
              <w:t>1299F(1), (3) and (5)</w:t>
            </w:r>
          </w:p>
        </w:tc>
        <w:tc>
          <w:tcPr>
            <w:tcW w:w="3692" w:type="dxa"/>
            <w:shd w:val="clear" w:color="auto" w:fill="auto"/>
          </w:tcPr>
          <w:p w:rsidR="00C41951" w:rsidRPr="00437306" w:rsidRDefault="00C41951" w:rsidP="008770E1">
            <w:pPr>
              <w:pStyle w:val="Tabletext"/>
            </w:pPr>
            <w:r w:rsidRPr="00437306">
              <w:t>5 penalty units</w:t>
            </w:r>
          </w:p>
        </w:tc>
      </w:tr>
      <w:tr w:rsidR="00C41951" w:rsidRPr="00437306" w:rsidTr="00A734F8">
        <w:tc>
          <w:tcPr>
            <w:tcW w:w="993" w:type="dxa"/>
            <w:shd w:val="clear" w:color="auto" w:fill="auto"/>
          </w:tcPr>
          <w:p w:rsidR="00C41951" w:rsidRPr="00437306" w:rsidRDefault="00C41951" w:rsidP="008770E1">
            <w:pPr>
              <w:pStyle w:val="Tabletext"/>
            </w:pPr>
            <w:r w:rsidRPr="00437306">
              <w:t>332B</w:t>
            </w:r>
          </w:p>
        </w:tc>
        <w:tc>
          <w:tcPr>
            <w:tcW w:w="2409" w:type="dxa"/>
            <w:shd w:val="clear" w:color="auto" w:fill="auto"/>
          </w:tcPr>
          <w:p w:rsidR="00C41951" w:rsidRPr="00437306" w:rsidRDefault="00C41951" w:rsidP="008770E1">
            <w:pPr>
              <w:pStyle w:val="Tabletext"/>
            </w:pPr>
            <w:r w:rsidRPr="00437306">
              <w:t>Subsection</w:t>
            </w:r>
            <w:r w:rsidR="00437306">
              <w:t> </w:t>
            </w:r>
            <w:r w:rsidRPr="00437306">
              <w:t>1299G(1)</w:t>
            </w:r>
          </w:p>
        </w:tc>
        <w:tc>
          <w:tcPr>
            <w:tcW w:w="3692" w:type="dxa"/>
            <w:shd w:val="clear" w:color="auto" w:fill="auto"/>
          </w:tcPr>
          <w:p w:rsidR="00C41951" w:rsidRPr="00437306" w:rsidRDefault="00C41951" w:rsidP="008770E1">
            <w:pPr>
              <w:pStyle w:val="Tabletext"/>
            </w:pPr>
            <w:r w:rsidRPr="00437306">
              <w:t>5 penalty units</w:t>
            </w:r>
          </w:p>
        </w:tc>
      </w:tr>
      <w:tr w:rsidR="00C41951" w:rsidRPr="00437306" w:rsidTr="00A734F8">
        <w:tc>
          <w:tcPr>
            <w:tcW w:w="993" w:type="dxa"/>
            <w:shd w:val="clear" w:color="auto" w:fill="auto"/>
          </w:tcPr>
          <w:p w:rsidR="00C41951" w:rsidRPr="00437306" w:rsidRDefault="00C41951" w:rsidP="008770E1">
            <w:pPr>
              <w:pStyle w:val="Tabletext"/>
            </w:pPr>
            <w:r w:rsidRPr="00437306">
              <w:t>332C</w:t>
            </w:r>
          </w:p>
        </w:tc>
        <w:tc>
          <w:tcPr>
            <w:tcW w:w="2409" w:type="dxa"/>
            <w:shd w:val="clear" w:color="auto" w:fill="auto"/>
          </w:tcPr>
          <w:p w:rsidR="00C41951" w:rsidRPr="00437306" w:rsidRDefault="00C41951" w:rsidP="008770E1">
            <w:pPr>
              <w:pStyle w:val="Tabletext"/>
            </w:pPr>
            <w:r w:rsidRPr="00437306">
              <w:t>Subsection</w:t>
            </w:r>
            <w:r w:rsidR="00437306">
              <w:t> </w:t>
            </w:r>
            <w:r w:rsidRPr="00437306">
              <w:t>1299G(4)</w:t>
            </w:r>
          </w:p>
        </w:tc>
        <w:tc>
          <w:tcPr>
            <w:tcW w:w="3692" w:type="dxa"/>
            <w:shd w:val="clear" w:color="auto" w:fill="auto"/>
          </w:tcPr>
          <w:p w:rsidR="00C41951" w:rsidRPr="00437306" w:rsidRDefault="00C41951" w:rsidP="008770E1">
            <w:pPr>
              <w:pStyle w:val="Tabletext"/>
            </w:pPr>
            <w:r w:rsidRPr="00437306">
              <w:t>5 penalty units</w:t>
            </w:r>
          </w:p>
        </w:tc>
      </w:tr>
      <w:tr w:rsidR="00C41951" w:rsidRPr="00437306" w:rsidTr="00A734F8">
        <w:tc>
          <w:tcPr>
            <w:tcW w:w="993" w:type="dxa"/>
            <w:shd w:val="clear" w:color="auto" w:fill="auto"/>
          </w:tcPr>
          <w:p w:rsidR="00C41951" w:rsidRPr="00437306" w:rsidRDefault="00C41951" w:rsidP="008770E1">
            <w:pPr>
              <w:pStyle w:val="Tabletext"/>
            </w:pPr>
            <w:r w:rsidRPr="00437306">
              <w:t>333</w:t>
            </w:r>
          </w:p>
        </w:tc>
        <w:tc>
          <w:tcPr>
            <w:tcW w:w="2409" w:type="dxa"/>
            <w:shd w:val="clear" w:color="auto" w:fill="auto"/>
          </w:tcPr>
          <w:p w:rsidR="00C41951" w:rsidRPr="00437306" w:rsidRDefault="00C41951" w:rsidP="008770E1">
            <w:pPr>
              <w:pStyle w:val="Tabletext"/>
            </w:pPr>
            <w:r w:rsidRPr="00437306">
              <w:t>Subsection</w:t>
            </w:r>
            <w:r w:rsidR="00437306">
              <w:t> </w:t>
            </w:r>
            <w:r w:rsidRPr="00437306">
              <w:t>1300(2A)</w:t>
            </w:r>
          </w:p>
        </w:tc>
        <w:tc>
          <w:tcPr>
            <w:tcW w:w="3692" w:type="dxa"/>
            <w:shd w:val="clear" w:color="auto" w:fill="auto"/>
          </w:tcPr>
          <w:p w:rsidR="00C41951" w:rsidRPr="00437306" w:rsidRDefault="00C41951" w:rsidP="008770E1">
            <w:pPr>
              <w:pStyle w:val="Tabletext"/>
            </w:pPr>
            <w:r w:rsidRPr="00437306">
              <w:t>10 penalty units or imprisonment for 3 months, or both.</w:t>
            </w:r>
          </w:p>
        </w:tc>
      </w:tr>
      <w:tr w:rsidR="00C41951" w:rsidRPr="00437306" w:rsidTr="00A734F8">
        <w:tc>
          <w:tcPr>
            <w:tcW w:w="993" w:type="dxa"/>
            <w:shd w:val="clear" w:color="auto" w:fill="auto"/>
          </w:tcPr>
          <w:p w:rsidR="00C41951" w:rsidRPr="00437306" w:rsidRDefault="00C41951" w:rsidP="008770E1">
            <w:pPr>
              <w:pStyle w:val="Tabletext"/>
            </w:pPr>
            <w:r w:rsidRPr="00437306">
              <w:t>334</w:t>
            </w:r>
          </w:p>
        </w:tc>
        <w:tc>
          <w:tcPr>
            <w:tcW w:w="2409" w:type="dxa"/>
            <w:shd w:val="clear" w:color="auto" w:fill="auto"/>
          </w:tcPr>
          <w:p w:rsidR="00C41951" w:rsidRPr="00437306" w:rsidRDefault="00C41951" w:rsidP="008770E1">
            <w:pPr>
              <w:pStyle w:val="Tabletext"/>
            </w:pPr>
            <w:r w:rsidRPr="00437306">
              <w:t>Section</w:t>
            </w:r>
            <w:r w:rsidR="00437306">
              <w:t> </w:t>
            </w:r>
            <w:r w:rsidRPr="00437306">
              <w:t>1307</w:t>
            </w:r>
          </w:p>
        </w:tc>
        <w:tc>
          <w:tcPr>
            <w:tcW w:w="3692" w:type="dxa"/>
            <w:shd w:val="clear" w:color="auto" w:fill="auto"/>
          </w:tcPr>
          <w:p w:rsidR="00C41951" w:rsidRPr="00437306" w:rsidRDefault="00C41951" w:rsidP="008770E1">
            <w:pPr>
              <w:pStyle w:val="Tabletext"/>
            </w:pPr>
            <w:r w:rsidRPr="00437306">
              <w:t>100 penalty units or imprisonment for 2 years, or both.</w:t>
            </w:r>
          </w:p>
        </w:tc>
      </w:tr>
      <w:tr w:rsidR="00C41951" w:rsidRPr="00437306" w:rsidTr="00A734F8">
        <w:tc>
          <w:tcPr>
            <w:tcW w:w="993" w:type="dxa"/>
            <w:shd w:val="clear" w:color="auto" w:fill="auto"/>
          </w:tcPr>
          <w:p w:rsidR="00C41951" w:rsidRPr="00437306" w:rsidRDefault="00C41951" w:rsidP="008770E1">
            <w:pPr>
              <w:pStyle w:val="Tabletext"/>
            </w:pPr>
            <w:r w:rsidRPr="00437306">
              <w:t>335</w:t>
            </w:r>
          </w:p>
        </w:tc>
        <w:tc>
          <w:tcPr>
            <w:tcW w:w="2409" w:type="dxa"/>
            <w:shd w:val="clear" w:color="auto" w:fill="auto"/>
          </w:tcPr>
          <w:p w:rsidR="00C41951" w:rsidRPr="00437306" w:rsidRDefault="00C41951" w:rsidP="008770E1">
            <w:pPr>
              <w:pStyle w:val="Tabletext"/>
            </w:pPr>
            <w:r w:rsidRPr="00437306">
              <w:t>Subsection</w:t>
            </w:r>
            <w:r w:rsidR="00437306">
              <w:t> </w:t>
            </w:r>
            <w:r w:rsidRPr="00437306">
              <w:t>1308(2)</w:t>
            </w:r>
          </w:p>
        </w:tc>
        <w:tc>
          <w:tcPr>
            <w:tcW w:w="3692" w:type="dxa"/>
            <w:shd w:val="clear" w:color="auto" w:fill="auto"/>
          </w:tcPr>
          <w:p w:rsidR="00C41951" w:rsidRPr="00437306" w:rsidRDefault="00C41951" w:rsidP="008770E1">
            <w:pPr>
              <w:pStyle w:val="Tabletext"/>
            </w:pPr>
            <w:r w:rsidRPr="00437306">
              <w:t>200 penalty units or imprisonment for 5 year, or both.</w:t>
            </w:r>
          </w:p>
        </w:tc>
      </w:tr>
      <w:tr w:rsidR="00C41951" w:rsidRPr="00437306" w:rsidTr="00A734F8">
        <w:tc>
          <w:tcPr>
            <w:tcW w:w="993" w:type="dxa"/>
            <w:shd w:val="clear" w:color="auto" w:fill="auto"/>
          </w:tcPr>
          <w:p w:rsidR="00C41951" w:rsidRPr="00437306" w:rsidRDefault="00C41951" w:rsidP="008770E1">
            <w:pPr>
              <w:pStyle w:val="Tabletext"/>
            </w:pPr>
            <w:r w:rsidRPr="00437306">
              <w:t>336</w:t>
            </w:r>
          </w:p>
        </w:tc>
        <w:tc>
          <w:tcPr>
            <w:tcW w:w="2409" w:type="dxa"/>
            <w:shd w:val="clear" w:color="auto" w:fill="auto"/>
          </w:tcPr>
          <w:p w:rsidR="00C41951" w:rsidRPr="00437306" w:rsidRDefault="00C41951" w:rsidP="008770E1">
            <w:pPr>
              <w:pStyle w:val="Tabletext"/>
            </w:pPr>
            <w:r w:rsidRPr="00437306">
              <w:t>Subsection</w:t>
            </w:r>
            <w:r w:rsidR="00437306">
              <w:t> </w:t>
            </w:r>
            <w:r w:rsidRPr="00437306">
              <w:t>1309(1)</w:t>
            </w:r>
          </w:p>
        </w:tc>
        <w:tc>
          <w:tcPr>
            <w:tcW w:w="3692" w:type="dxa"/>
            <w:shd w:val="clear" w:color="auto" w:fill="auto"/>
          </w:tcPr>
          <w:p w:rsidR="00C41951" w:rsidRPr="00437306" w:rsidRDefault="00C41951" w:rsidP="008770E1">
            <w:pPr>
              <w:pStyle w:val="Tabletext"/>
            </w:pPr>
            <w:r w:rsidRPr="00437306">
              <w:t>200 penalty units or imprisonment for 5 year, or both.</w:t>
            </w:r>
          </w:p>
        </w:tc>
      </w:tr>
      <w:tr w:rsidR="00C41951" w:rsidRPr="00437306" w:rsidTr="00A734F8">
        <w:tc>
          <w:tcPr>
            <w:tcW w:w="993" w:type="dxa"/>
            <w:shd w:val="clear" w:color="auto" w:fill="auto"/>
          </w:tcPr>
          <w:p w:rsidR="00C41951" w:rsidRPr="00437306" w:rsidRDefault="00C41951" w:rsidP="008770E1">
            <w:pPr>
              <w:pStyle w:val="Tabletext"/>
            </w:pPr>
            <w:r w:rsidRPr="00437306">
              <w:t>337</w:t>
            </w:r>
          </w:p>
        </w:tc>
        <w:tc>
          <w:tcPr>
            <w:tcW w:w="2409" w:type="dxa"/>
            <w:shd w:val="clear" w:color="auto" w:fill="auto"/>
          </w:tcPr>
          <w:p w:rsidR="00C41951" w:rsidRPr="00437306" w:rsidRDefault="00C41951" w:rsidP="008770E1">
            <w:pPr>
              <w:pStyle w:val="Tabletext"/>
            </w:pPr>
            <w:r w:rsidRPr="00437306">
              <w:t>Subsection</w:t>
            </w:r>
            <w:r w:rsidR="00437306">
              <w:t> </w:t>
            </w:r>
            <w:r w:rsidRPr="00437306">
              <w:t>1309(2)</w:t>
            </w:r>
          </w:p>
        </w:tc>
        <w:tc>
          <w:tcPr>
            <w:tcW w:w="3692" w:type="dxa"/>
            <w:shd w:val="clear" w:color="auto" w:fill="auto"/>
          </w:tcPr>
          <w:p w:rsidR="00C41951" w:rsidRPr="00437306" w:rsidRDefault="00C41951" w:rsidP="008770E1">
            <w:pPr>
              <w:pStyle w:val="Tabletext"/>
            </w:pPr>
            <w:r w:rsidRPr="00437306">
              <w:t>100 penalty units or imprisonment for 2 year, or both.</w:t>
            </w:r>
          </w:p>
        </w:tc>
      </w:tr>
      <w:tr w:rsidR="00C41951" w:rsidRPr="00437306" w:rsidTr="00A734F8">
        <w:tc>
          <w:tcPr>
            <w:tcW w:w="993" w:type="dxa"/>
            <w:shd w:val="clear" w:color="auto" w:fill="auto"/>
          </w:tcPr>
          <w:p w:rsidR="00C41951" w:rsidRPr="00437306" w:rsidRDefault="00C41951" w:rsidP="008770E1">
            <w:pPr>
              <w:pStyle w:val="Tabletext"/>
            </w:pPr>
            <w:r w:rsidRPr="00437306">
              <w:t>338</w:t>
            </w:r>
          </w:p>
        </w:tc>
        <w:tc>
          <w:tcPr>
            <w:tcW w:w="2409" w:type="dxa"/>
            <w:shd w:val="clear" w:color="auto" w:fill="auto"/>
          </w:tcPr>
          <w:p w:rsidR="00C41951" w:rsidRPr="00437306" w:rsidRDefault="00C41951" w:rsidP="008770E1">
            <w:pPr>
              <w:pStyle w:val="Tabletext"/>
            </w:pPr>
            <w:r w:rsidRPr="00437306">
              <w:t>Subsection</w:t>
            </w:r>
            <w:r w:rsidR="00437306">
              <w:t> </w:t>
            </w:r>
            <w:r w:rsidRPr="00437306">
              <w:t>1317AC(1), (2) or (3)</w:t>
            </w:r>
          </w:p>
        </w:tc>
        <w:tc>
          <w:tcPr>
            <w:tcW w:w="3692" w:type="dxa"/>
            <w:shd w:val="clear" w:color="auto" w:fill="auto"/>
          </w:tcPr>
          <w:p w:rsidR="00C41951" w:rsidRPr="00437306" w:rsidRDefault="00C41951" w:rsidP="008770E1">
            <w:pPr>
              <w:pStyle w:val="Tabletext"/>
            </w:pPr>
            <w:r w:rsidRPr="00437306">
              <w:t>25 penalty units or imprisonment for 6 months, or both.</w:t>
            </w:r>
          </w:p>
        </w:tc>
      </w:tr>
      <w:tr w:rsidR="00C41951" w:rsidRPr="00437306" w:rsidTr="00A734F8">
        <w:tc>
          <w:tcPr>
            <w:tcW w:w="993" w:type="dxa"/>
            <w:shd w:val="clear" w:color="auto" w:fill="auto"/>
          </w:tcPr>
          <w:p w:rsidR="00C41951" w:rsidRPr="00437306" w:rsidRDefault="00C41951" w:rsidP="008770E1">
            <w:pPr>
              <w:pStyle w:val="Tabletext"/>
            </w:pPr>
            <w:r w:rsidRPr="00437306">
              <w:t>338A</w:t>
            </w:r>
          </w:p>
        </w:tc>
        <w:tc>
          <w:tcPr>
            <w:tcW w:w="2409" w:type="dxa"/>
            <w:shd w:val="clear" w:color="auto" w:fill="auto"/>
          </w:tcPr>
          <w:p w:rsidR="00C41951" w:rsidRPr="00437306" w:rsidRDefault="00C41951" w:rsidP="008770E1">
            <w:pPr>
              <w:pStyle w:val="Tabletext"/>
            </w:pPr>
            <w:r w:rsidRPr="00437306">
              <w:t>Subsection</w:t>
            </w:r>
            <w:r w:rsidR="00437306">
              <w:t> </w:t>
            </w:r>
            <w:r w:rsidRPr="00437306">
              <w:t>1317AE(1)</w:t>
            </w:r>
          </w:p>
        </w:tc>
        <w:tc>
          <w:tcPr>
            <w:tcW w:w="3692" w:type="dxa"/>
            <w:shd w:val="clear" w:color="auto" w:fill="auto"/>
          </w:tcPr>
          <w:p w:rsidR="00C41951" w:rsidRPr="00437306" w:rsidRDefault="00C41951" w:rsidP="008770E1">
            <w:pPr>
              <w:pStyle w:val="Tabletext"/>
            </w:pPr>
            <w:r w:rsidRPr="00437306">
              <w:t>25 penalty units.</w:t>
            </w:r>
          </w:p>
        </w:tc>
      </w:tr>
      <w:tr w:rsidR="00C41951" w:rsidRPr="00437306" w:rsidTr="00A734F8">
        <w:tc>
          <w:tcPr>
            <w:tcW w:w="993" w:type="dxa"/>
            <w:shd w:val="clear" w:color="auto" w:fill="auto"/>
          </w:tcPr>
          <w:p w:rsidR="00C41951" w:rsidRPr="00437306" w:rsidRDefault="00C41951" w:rsidP="008770E1">
            <w:pPr>
              <w:pStyle w:val="Tabletext"/>
            </w:pPr>
            <w:r w:rsidRPr="00437306">
              <w:t>339</w:t>
            </w:r>
          </w:p>
        </w:tc>
        <w:tc>
          <w:tcPr>
            <w:tcW w:w="2409" w:type="dxa"/>
            <w:shd w:val="clear" w:color="auto" w:fill="auto"/>
          </w:tcPr>
          <w:p w:rsidR="00C41951" w:rsidRPr="00437306" w:rsidRDefault="00C41951" w:rsidP="008770E1">
            <w:pPr>
              <w:pStyle w:val="Tabletext"/>
            </w:pPr>
            <w:r w:rsidRPr="00437306">
              <w:t>Section</w:t>
            </w:r>
            <w:r w:rsidR="00437306">
              <w:t> </w:t>
            </w:r>
            <w:r w:rsidRPr="00437306">
              <w:t>1323</w:t>
            </w:r>
          </w:p>
        </w:tc>
        <w:tc>
          <w:tcPr>
            <w:tcW w:w="3692" w:type="dxa"/>
            <w:shd w:val="clear" w:color="auto" w:fill="auto"/>
          </w:tcPr>
          <w:p w:rsidR="00C41951" w:rsidRPr="00437306" w:rsidRDefault="00C41951" w:rsidP="008770E1">
            <w:pPr>
              <w:pStyle w:val="Tabletext"/>
            </w:pPr>
            <w:r w:rsidRPr="00437306">
              <w:t>25 penalty units or imprisonment for 6 months, or both.</w:t>
            </w:r>
          </w:p>
        </w:tc>
      </w:tr>
      <w:tr w:rsidR="00C41951" w:rsidRPr="00437306" w:rsidTr="00A734F8">
        <w:tc>
          <w:tcPr>
            <w:tcW w:w="993" w:type="dxa"/>
            <w:shd w:val="clear" w:color="auto" w:fill="auto"/>
          </w:tcPr>
          <w:p w:rsidR="00C41951" w:rsidRPr="00437306" w:rsidRDefault="00C41951" w:rsidP="008770E1">
            <w:pPr>
              <w:pStyle w:val="Tabletext"/>
            </w:pPr>
            <w:r w:rsidRPr="00437306">
              <w:t>340</w:t>
            </w:r>
          </w:p>
        </w:tc>
        <w:tc>
          <w:tcPr>
            <w:tcW w:w="2409" w:type="dxa"/>
            <w:shd w:val="clear" w:color="auto" w:fill="auto"/>
          </w:tcPr>
          <w:p w:rsidR="00C41951" w:rsidRPr="00437306" w:rsidRDefault="00C41951" w:rsidP="008770E1">
            <w:pPr>
              <w:pStyle w:val="Tabletext"/>
            </w:pPr>
            <w:r w:rsidRPr="00437306">
              <w:t>Subsections</w:t>
            </w:r>
            <w:r w:rsidR="00437306">
              <w:t> </w:t>
            </w:r>
            <w:r w:rsidRPr="00437306">
              <w:t>1423(1) and (2)</w:t>
            </w:r>
          </w:p>
        </w:tc>
        <w:tc>
          <w:tcPr>
            <w:tcW w:w="3692" w:type="dxa"/>
            <w:shd w:val="clear" w:color="auto" w:fill="auto"/>
          </w:tcPr>
          <w:p w:rsidR="00C41951" w:rsidRPr="00437306" w:rsidRDefault="00C41951" w:rsidP="008770E1">
            <w:pPr>
              <w:pStyle w:val="Tabletext"/>
            </w:pPr>
            <w:r w:rsidRPr="00437306">
              <w:t>5 penalty units.</w:t>
            </w:r>
          </w:p>
        </w:tc>
      </w:tr>
      <w:tr w:rsidR="00C41951" w:rsidRPr="00437306" w:rsidTr="00A734F8">
        <w:tc>
          <w:tcPr>
            <w:tcW w:w="993" w:type="dxa"/>
            <w:shd w:val="clear" w:color="auto" w:fill="auto"/>
          </w:tcPr>
          <w:p w:rsidR="00C41951" w:rsidRPr="00437306" w:rsidRDefault="00C41951" w:rsidP="008770E1">
            <w:pPr>
              <w:pStyle w:val="Tabletext"/>
            </w:pPr>
            <w:r w:rsidRPr="00437306">
              <w:t>341</w:t>
            </w:r>
          </w:p>
        </w:tc>
        <w:tc>
          <w:tcPr>
            <w:tcW w:w="2409" w:type="dxa"/>
            <w:shd w:val="clear" w:color="auto" w:fill="auto"/>
          </w:tcPr>
          <w:p w:rsidR="00C41951" w:rsidRPr="00437306" w:rsidRDefault="00C41951" w:rsidP="008770E1">
            <w:pPr>
              <w:pStyle w:val="Tabletext"/>
            </w:pPr>
            <w:r w:rsidRPr="00437306">
              <w:t>Subsection</w:t>
            </w:r>
            <w:r w:rsidR="00437306">
              <w:t> </w:t>
            </w:r>
            <w:r w:rsidRPr="00437306">
              <w:t>1431(6)</w:t>
            </w:r>
          </w:p>
        </w:tc>
        <w:tc>
          <w:tcPr>
            <w:tcW w:w="3692" w:type="dxa"/>
            <w:shd w:val="clear" w:color="auto" w:fill="auto"/>
          </w:tcPr>
          <w:p w:rsidR="00C41951" w:rsidRPr="00437306" w:rsidRDefault="00C41951" w:rsidP="008770E1">
            <w:pPr>
              <w:pStyle w:val="Tabletext"/>
            </w:pPr>
            <w:r w:rsidRPr="00437306">
              <w:t>5 penalty units.</w:t>
            </w:r>
          </w:p>
        </w:tc>
      </w:tr>
      <w:tr w:rsidR="00C41951" w:rsidRPr="00437306" w:rsidTr="00A734F8">
        <w:tc>
          <w:tcPr>
            <w:tcW w:w="993" w:type="dxa"/>
            <w:shd w:val="clear" w:color="auto" w:fill="auto"/>
          </w:tcPr>
          <w:p w:rsidR="00C41951" w:rsidRPr="00437306" w:rsidRDefault="00C41951" w:rsidP="008770E1">
            <w:pPr>
              <w:pStyle w:val="Tabletext"/>
            </w:pPr>
            <w:r w:rsidRPr="00437306">
              <w:t>342</w:t>
            </w:r>
          </w:p>
        </w:tc>
        <w:tc>
          <w:tcPr>
            <w:tcW w:w="2409" w:type="dxa"/>
            <w:shd w:val="clear" w:color="auto" w:fill="auto"/>
          </w:tcPr>
          <w:p w:rsidR="00C41951" w:rsidRPr="00437306" w:rsidRDefault="00C41951" w:rsidP="008770E1">
            <w:pPr>
              <w:pStyle w:val="Tabletext"/>
            </w:pPr>
            <w:r w:rsidRPr="00437306">
              <w:t>Section</w:t>
            </w:r>
            <w:r w:rsidR="00437306">
              <w:t> </w:t>
            </w:r>
            <w:r w:rsidRPr="00437306">
              <w:t>1432</w:t>
            </w:r>
          </w:p>
        </w:tc>
        <w:tc>
          <w:tcPr>
            <w:tcW w:w="3692" w:type="dxa"/>
            <w:shd w:val="clear" w:color="auto" w:fill="auto"/>
          </w:tcPr>
          <w:p w:rsidR="00C41951" w:rsidRPr="00437306" w:rsidRDefault="00C41951" w:rsidP="008770E1">
            <w:pPr>
              <w:pStyle w:val="Tabletext"/>
            </w:pPr>
            <w:r w:rsidRPr="00437306">
              <w:t>5 penalty units.</w:t>
            </w:r>
          </w:p>
        </w:tc>
      </w:tr>
      <w:tr w:rsidR="00C41951" w:rsidRPr="00437306" w:rsidTr="00A734F8">
        <w:tc>
          <w:tcPr>
            <w:tcW w:w="993" w:type="dxa"/>
            <w:shd w:val="clear" w:color="auto" w:fill="auto"/>
          </w:tcPr>
          <w:p w:rsidR="00C41951" w:rsidRPr="00437306" w:rsidRDefault="00C41951" w:rsidP="008770E1">
            <w:pPr>
              <w:pStyle w:val="Tabletext"/>
            </w:pPr>
            <w:r w:rsidRPr="00437306">
              <w:t>343</w:t>
            </w:r>
          </w:p>
        </w:tc>
        <w:tc>
          <w:tcPr>
            <w:tcW w:w="2409" w:type="dxa"/>
            <w:shd w:val="clear" w:color="auto" w:fill="auto"/>
          </w:tcPr>
          <w:p w:rsidR="00C41951" w:rsidRPr="00437306" w:rsidRDefault="00C41951" w:rsidP="008770E1">
            <w:pPr>
              <w:pStyle w:val="Tabletext"/>
            </w:pPr>
            <w:r w:rsidRPr="00437306">
              <w:t>Subsection</w:t>
            </w:r>
            <w:r w:rsidR="00437306">
              <w:t> </w:t>
            </w:r>
            <w:r w:rsidRPr="00437306">
              <w:t>1436(2)</w:t>
            </w:r>
          </w:p>
        </w:tc>
        <w:tc>
          <w:tcPr>
            <w:tcW w:w="3692" w:type="dxa"/>
            <w:shd w:val="clear" w:color="auto" w:fill="auto"/>
          </w:tcPr>
          <w:p w:rsidR="00C41951" w:rsidRPr="00437306" w:rsidRDefault="00C41951" w:rsidP="008770E1">
            <w:pPr>
              <w:pStyle w:val="Tabletext"/>
            </w:pPr>
            <w:r w:rsidRPr="00437306">
              <w:t>5 penalty units.</w:t>
            </w:r>
          </w:p>
        </w:tc>
      </w:tr>
      <w:tr w:rsidR="00C41951" w:rsidRPr="00437306" w:rsidTr="00A734F8">
        <w:tc>
          <w:tcPr>
            <w:tcW w:w="993" w:type="dxa"/>
            <w:shd w:val="clear" w:color="auto" w:fill="auto"/>
          </w:tcPr>
          <w:p w:rsidR="00C41951" w:rsidRPr="00437306" w:rsidRDefault="00C41951" w:rsidP="008770E1">
            <w:pPr>
              <w:pStyle w:val="Tabletext"/>
            </w:pPr>
            <w:r w:rsidRPr="00437306">
              <w:t>344</w:t>
            </w:r>
          </w:p>
        </w:tc>
        <w:tc>
          <w:tcPr>
            <w:tcW w:w="2409" w:type="dxa"/>
            <w:shd w:val="clear" w:color="auto" w:fill="auto"/>
          </w:tcPr>
          <w:p w:rsidR="00C41951" w:rsidRPr="00437306" w:rsidRDefault="00C41951" w:rsidP="008770E1">
            <w:pPr>
              <w:pStyle w:val="Tabletext"/>
            </w:pPr>
            <w:r w:rsidRPr="00437306">
              <w:t>Subsection</w:t>
            </w:r>
            <w:r w:rsidR="00437306">
              <w:t> </w:t>
            </w:r>
            <w:r w:rsidRPr="00437306">
              <w:t>1412(3)</w:t>
            </w:r>
          </w:p>
        </w:tc>
        <w:tc>
          <w:tcPr>
            <w:tcW w:w="3692" w:type="dxa"/>
            <w:shd w:val="clear" w:color="auto" w:fill="auto"/>
          </w:tcPr>
          <w:p w:rsidR="00C41951" w:rsidRPr="00437306" w:rsidRDefault="00C41951" w:rsidP="008770E1">
            <w:pPr>
              <w:pStyle w:val="Tabletext"/>
            </w:pPr>
            <w:r w:rsidRPr="00437306">
              <w:t>100 penalty units or imprisonment for 2 years, or both.</w:t>
            </w:r>
          </w:p>
        </w:tc>
      </w:tr>
      <w:tr w:rsidR="00C41951" w:rsidRPr="00437306" w:rsidTr="00A734F8">
        <w:tc>
          <w:tcPr>
            <w:tcW w:w="993" w:type="dxa"/>
            <w:tcBorders>
              <w:bottom w:val="single" w:sz="4" w:space="0" w:color="auto"/>
            </w:tcBorders>
            <w:shd w:val="clear" w:color="auto" w:fill="auto"/>
          </w:tcPr>
          <w:p w:rsidR="00C41951" w:rsidRPr="00437306" w:rsidRDefault="00C41951" w:rsidP="008770E1">
            <w:pPr>
              <w:pStyle w:val="Tabletext"/>
            </w:pPr>
            <w:r w:rsidRPr="00437306">
              <w:t>345</w:t>
            </w:r>
          </w:p>
        </w:tc>
        <w:tc>
          <w:tcPr>
            <w:tcW w:w="2409" w:type="dxa"/>
            <w:tcBorders>
              <w:bottom w:val="single" w:sz="4" w:space="0" w:color="auto"/>
            </w:tcBorders>
            <w:shd w:val="clear" w:color="auto" w:fill="auto"/>
          </w:tcPr>
          <w:p w:rsidR="00C41951" w:rsidRPr="00437306" w:rsidRDefault="00C41951" w:rsidP="008770E1">
            <w:pPr>
              <w:pStyle w:val="Tabletext"/>
            </w:pPr>
            <w:r w:rsidRPr="00437306">
              <w:t>Subsection</w:t>
            </w:r>
            <w:r w:rsidR="00437306">
              <w:t> </w:t>
            </w:r>
            <w:r w:rsidRPr="00437306">
              <w:t>1424(3)</w:t>
            </w:r>
          </w:p>
        </w:tc>
        <w:tc>
          <w:tcPr>
            <w:tcW w:w="3692" w:type="dxa"/>
            <w:tcBorders>
              <w:bottom w:val="single" w:sz="4" w:space="0" w:color="auto"/>
            </w:tcBorders>
            <w:shd w:val="clear" w:color="auto" w:fill="auto"/>
          </w:tcPr>
          <w:p w:rsidR="00C41951" w:rsidRPr="00437306" w:rsidRDefault="00C41951" w:rsidP="008770E1">
            <w:pPr>
              <w:pStyle w:val="Tabletext"/>
            </w:pPr>
            <w:r w:rsidRPr="00437306">
              <w:t>100 penalty units or imprisonment for 2 years, or both.</w:t>
            </w:r>
          </w:p>
        </w:tc>
      </w:tr>
      <w:tr w:rsidR="00C41951" w:rsidRPr="00437306" w:rsidTr="00A734F8">
        <w:tc>
          <w:tcPr>
            <w:tcW w:w="993" w:type="dxa"/>
            <w:tcBorders>
              <w:bottom w:val="single" w:sz="12" w:space="0" w:color="auto"/>
            </w:tcBorders>
            <w:shd w:val="clear" w:color="auto" w:fill="auto"/>
          </w:tcPr>
          <w:p w:rsidR="00C41951" w:rsidRPr="00437306" w:rsidRDefault="00C41951" w:rsidP="008770E1">
            <w:pPr>
              <w:pStyle w:val="Tabletext"/>
            </w:pPr>
            <w:r w:rsidRPr="00437306">
              <w:t>346</w:t>
            </w:r>
          </w:p>
        </w:tc>
        <w:tc>
          <w:tcPr>
            <w:tcW w:w="2409" w:type="dxa"/>
            <w:tcBorders>
              <w:bottom w:val="single" w:sz="12" w:space="0" w:color="auto"/>
            </w:tcBorders>
            <w:shd w:val="clear" w:color="auto" w:fill="auto"/>
          </w:tcPr>
          <w:p w:rsidR="00C41951" w:rsidRPr="00437306" w:rsidRDefault="00C41951" w:rsidP="008770E1">
            <w:pPr>
              <w:pStyle w:val="Tabletext"/>
            </w:pPr>
            <w:r w:rsidRPr="00437306">
              <w:t>Subsection</w:t>
            </w:r>
            <w:r w:rsidR="00437306">
              <w:t> </w:t>
            </w:r>
            <w:r w:rsidRPr="00437306">
              <w:t>1438(6)</w:t>
            </w:r>
          </w:p>
        </w:tc>
        <w:tc>
          <w:tcPr>
            <w:tcW w:w="3692" w:type="dxa"/>
            <w:tcBorders>
              <w:bottom w:val="single" w:sz="12" w:space="0" w:color="auto"/>
            </w:tcBorders>
            <w:shd w:val="clear" w:color="auto" w:fill="auto"/>
          </w:tcPr>
          <w:p w:rsidR="00C41951" w:rsidRPr="00437306" w:rsidRDefault="00C41951" w:rsidP="008770E1">
            <w:pPr>
              <w:pStyle w:val="Tabletext"/>
            </w:pPr>
            <w:r w:rsidRPr="00437306">
              <w:t>50 penalty units.</w:t>
            </w:r>
          </w:p>
        </w:tc>
      </w:tr>
    </w:tbl>
    <w:p w:rsidR="003A57C5" w:rsidRPr="00437306" w:rsidRDefault="003A57C5" w:rsidP="003A57C5">
      <w:pPr>
        <w:pStyle w:val="notetext"/>
      </w:pPr>
      <w:r w:rsidRPr="00437306">
        <w:t>Note:</w:t>
      </w:r>
      <w:r w:rsidRPr="00437306">
        <w:tab/>
        <w:t>Chapter</w:t>
      </w:r>
      <w:r w:rsidR="00437306">
        <w:t> </w:t>
      </w:r>
      <w:r w:rsidRPr="00437306">
        <w:t xml:space="preserve">2 of the </w:t>
      </w:r>
      <w:r w:rsidRPr="00437306">
        <w:rPr>
          <w:i/>
        </w:rPr>
        <w:t>Criminal Code</w:t>
      </w:r>
      <w:r w:rsidRPr="00437306">
        <w:t xml:space="preserve"> sets out the general principles of criminal responsibility.</w:t>
      </w:r>
    </w:p>
    <w:p w:rsidR="003A57C5" w:rsidRPr="00437306" w:rsidRDefault="003A57C5" w:rsidP="003A57C5">
      <w:pPr>
        <w:sectPr w:rsidR="003A57C5" w:rsidRPr="00437306" w:rsidSect="003562F3">
          <w:headerReference w:type="even" r:id="rId34"/>
          <w:headerReference w:type="default" r:id="rId35"/>
          <w:footerReference w:type="even" r:id="rId36"/>
          <w:footerReference w:type="default" r:id="rId37"/>
          <w:headerReference w:type="first" r:id="rId38"/>
          <w:footerReference w:type="first" r:id="rId39"/>
          <w:pgSz w:w="11907" w:h="16839" w:code="9"/>
          <w:pgMar w:top="1871" w:right="2410" w:bottom="4252" w:left="2410" w:header="720" w:footer="3402" w:gutter="0"/>
          <w:cols w:space="720"/>
          <w:docGrid w:linePitch="299"/>
        </w:sectPr>
      </w:pPr>
    </w:p>
    <w:p w:rsidR="003A57C5" w:rsidRPr="00437306" w:rsidRDefault="003A57C5" w:rsidP="003A57C5">
      <w:pPr>
        <w:pStyle w:val="ActHead1"/>
      </w:pPr>
      <w:bookmarkStart w:id="617" w:name="_Toc528574831"/>
      <w:r w:rsidRPr="00437306">
        <w:rPr>
          <w:rStyle w:val="CharChapNo"/>
        </w:rPr>
        <w:t>Schedule</w:t>
      </w:r>
      <w:r w:rsidR="00437306">
        <w:rPr>
          <w:rStyle w:val="CharChapNo"/>
        </w:rPr>
        <w:t> </w:t>
      </w:r>
      <w:r w:rsidRPr="00437306">
        <w:rPr>
          <w:rStyle w:val="CharChapNo"/>
        </w:rPr>
        <w:t>4</w:t>
      </w:r>
      <w:r w:rsidRPr="00437306">
        <w:t>—</w:t>
      </w:r>
      <w:r w:rsidRPr="00437306">
        <w:rPr>
          <w:rStyle w:val="CharChapText"/>
        </w:rPr>
        <w:t>Transfer of financial institutions and friendly societies</w:t>
      </w:r>
      <w:bookmarkEnd w:id="617"/>
    </w:p>
    <w:p w:rsidR="003A57C5" w:rsidRPr="00437306" w:rsidRDefault="003A57C5" w:rsidP="003A57C5">
      <w:pPr>
        <w:pStyle w:val="notemargin"/>
      </w:pPr>
      <w:r w:rsidRPr="00437306">
        <w:t>Note:</w:t>
      </w:r>
      <w:r w:rsidRPr="00437306">
        <w:tab/>
        <w:t>See section</w:t>
      </w:r>
      <w:r w:rsidR="00437306">
        <w:t> </w:t>
      </w:r>
      <w:r w:rsidRPr="00437306">
        <w:t>1465A.</w:t>
      </w:r>
    </w:p>
    <w:p w:rsidR="003A57C5" w:rsidRPr="00437306" w:rsidRDefault="003A57C5" w:rsidP="003A57C5">
      <w:pPr>
        <w:pStyle w:val="ActHead2"/>
      </w:pPr>
      <w:bookmarkStart w:id="618" w:name="_Toc528574832"/>
      <w:r w:rsidRPr="00437306">
        <w:rPr>
          <w:rStyle w:val="CharPartNo"/>
        </w:rPr>
        <w:t>Part</w:t>
      </w:r>
      <w:r w:rsidR="00437306">
        <w:rPr>
          <w:rStyle w:val="CharPartNo"/>
        </w:rPr>
        <w:t> </w:t>
      </w:r>
      <w:r w:rsidRPr="00437306">
        <w:rPr>
          <w:rStyle w:val="CharPartNo"/>
        </w:rPr>
        <w:t>1</w:t>
      </w:r>
      <w:r w:rsidRPr="00437306">
        <w:t>—</w:t>
      </w:r>
      <w:r w:rsidRPr="00437306">
        <w:rPr>
          <w:rStyle w:val="CharPartText"/>
        </w:rPr>
        <w:t>Preliminary</w:t>
      </w:r>
      <w:bookmarkEnd w:id="618"/>
    </w:p>
    <w:p w:rsidR="003A57C5" w:rsidRPr="00437306" w:rsidRDefault="003A57C5" w:rsidP="003A57C5">
      <w:pPr>
        <w:pStyle w:val="Header"/>
      </w:pPr>
      <w:r w:rsidRPr="00437306">
        <w:rPr>
          <w:rStyle w:val="CharDivNo"/>
        </w:rPr>
        <w:t xml:space="preserve"> </w:t>
      </w:r>
      <w:r w:rsidRPr="00437306">
        <w:rPr>
          <w:rStyle w:val="CharDivText"/>
        </w:rPr>
        <w:t xml:space="preserve"> </w:t>
      </w:r>
    </w:p>
    <w:p w:rsidR="003A57C5" w:rsidRPr="00437306" w:rsidRDefault="003A57C5" w:rsidP="003A57C5">
      <w:pPr>
        <w:pStyle w:val="ActHead5"/>
      </w:pPr>
      <w:bookmarkStart w:id="619" w:name="_Toc528574833"/>
      <w:r w:rsidRPr="00437306">
        <w:rPr>
          <w:rStyle w:val="CharSectno"/>
        </w:rPr>
        <w:t>1</w:t>
      </w:r>
      <w:r w:rsidRPr="00437306">
        <w:t xml:space="preserve">  Definitions</w:t>
      </w:r>
      <w:bookmarkEnd w:id="619"/>
    </w:p>
    <w:p w:rsidR="003A57C5" w:rsidRPr="00437306" w:rsidRDefault="003A57C5" w:rsidP="003A57C5">
      <w:pPr>
        <w:pStyle w:val="subsection"/>
      </w:pPr>
      <w:r w:rsidRPr="00437306">
        <w:tab/>
      </w:r>
      <w:r w:rsidRPr="00437306">
        <w:tab/>
        <w:t>In this Schedule, except so far as the contrary intention appears:</w:t>
      </w:r>
    </w:p>
    <w:p w:rsidR="003A57C5" w:rsidRPr="00437306" w:rsidRDefault="003A57C5" w:rsidP="003A57C5">
      <w:pPr>
        <w:pStyle w:val="Definition"/>
      </w:pPr>
      <w:r w:rsidRPr="00437306">
        <w:rPr>
          <w:b/>
          <w:i/>
        </w:rPr>
        <w:t xml:space="preserve">AFIC Code </w:t>
      </w:r>
      <w:r w:rsidRPr="00437306">
        <w:t xml:space="preserve">of a State or Territory means the Australian Financial Institutions Commission Code as set out in the </w:t>
      </w:r>
      <w:r w:rsidRPr="00437306">
        <w:rPr>
          <w:i/>
        </w:rPr>
        <w:t>Australian Financial Institutions Commission Act 1992</w:t>
      </w:r>
      <w:r w:rsidRPr="00437306">
        <w:t xml:space="preserve"> of Queensland as in force immediately before the transfer date and as applied as a law of the State or Territory.</w:t>
      </w:r>
    </w:p>
    <w:p w:rsidR="003A57C5" w:rsidRPr="00437306" w:rsidRDefault="003A57C5" w:rsidP="003A57C5">
      <w:pPr>
        <w:pStyle w:val="Definition"/>
      </w:pPr>
      <w:r w:rsidRPr="00437306">
        <w:rPr>
          <w:b/>
          <w:i/>
        </w:rPr>
        <w:t>building society</w:t>
      </w:r>
      <w:r w:rsidRPr="00437306">
        <w:t xml:space="preserve"> of a State or Territory means a transferring financial institution authorised under the Financial Institutions Code of the State or Territory to operate as a building society immediately before the transfer date.</w:t>
      </w:r>
    </w:p>
    <w:p w:rsidR="003A57C5" w:rsidRPr="00437306" w:rsidRDefault="003A57C5" w:rsidP="003A57C5">
      <w:pPr>
        <w:pStyle w:val="Definition"/>
      </w:pPr>
      <w:r w:rsidRPr="00437306">
        <w:rPr>
          <w:b/>
          <w:i/>
        </w:rPr>
        <w:t>Financial Institutions Code</w:t>
      </w:r>
      <w:r w:rsidRPr="00437306">
        <w:t xml:space="preserve"> of a State or Territory means the Financial Institutions Code set out in the </w:t>
      </w:r>
      <w:r w:rsidRPr="00437306">
        <w:rPr>
          <w:i/>
        </w:rPr>
        <w:t>Financial Institutions (Queensland) Act 1992</w:t>
      </w:r>
      <w:r w:rsidRPr="00437306">
        <w:t xml:space="preserve"> as in force immediately before the transfer date and as applied as a law of the State or Territory.</w:t>
      </w:r>
    </w:p>
    <w:p w:rsidR="003A57C5" w:rsidRPr="00437306" w:rsidRDefault="003A57C5" w:rsidP="003A57C5">
      <w:pPr>
        <w:pStyle w:val="Definition"/>
      </w:pPr>
      <w:r w:rsidRPr="00437306">
        <w:rPr>
          <w:b/>
          <w:i/>
        </w:rPr>
        <w:t>Friendly Societies Code</w:t>
      </w:r>
      <w:r w:rsidRPr="00437306">
        <w:t xml:space="preserve"> means the Friendly Societies Code set out in Schedule</w:t>
      </w:r>
      <w:r w:rsidR="00437306">
        <w:t> </w:t>
      </w:r>
      <w:r w:rsidRPr="00437306">
        <w:t xml:space="preserve">1 to the </w:t>
      </w:r>
      <w:r w:rsidRPr="00437306">
        <w:rPr>
          <w:b/>
        </w:rPr>
        <w:t>Friendly Societies (Victoria) Act 1996</w:t>
      </w:r>
      <w:r w:rsidRPr="00437306">
        <w:t xml:space="preserve"> as in force immediately before the transfer date.</w:t>
      </w:r>
    </w:p>
    <w:p w:rsidR="003A57C5" w:rsidRPr="00437306" w:rsidRDefault="003A57C5" w:rsidP="003A57C5">
      <w:pPr>
        <w:pStyle w:val="Definition"/>
      </w:pPr>
      <w:r w:rsidRPr="00437306">
        <w:rPr>
          <w:b/>
          <w:i/>
        </w:rPr>
        <w:t xml:space="preserve">Friendly Societies Code </w:t>
      </w:r>
      <w:r w:rsidRPr="00437306">
        <w:t>of a State or Territory means:</w:t>
      </w:r>
    </w:p>
    <w:p w:rsidR="003A57C5" w:rsidRPr="00437306" w:rsidRDefault="003A57C5" w:rsidP="003A57C5">
      <w:pPr>
        <w:pStyle w:val="paragraph"/>
      </w:pPr>
      <w:r w:rsidRPr="00437306">
        <w:tab/>
        <w:t>(a)</w:t>
      </w:r>
      <w:r w:rsidRPr="00437306">
        <w:tab/>
        <w:t>the Friendly Societies Code as applied as a law of the State or Territory; or</w:t>
      </w:r>
    </w:p>
    <w:p w:rsidR="003A57C5" w:rsidRPr="00437306" w:rsidRDefault="003A57C5" w:rsidP="003A57C5">
      <w:pPr>
        <w:pStyle w:val="paragraph"/>
      </w:pPr>
      <w:r w:rsidRPr="00437306">
        <w:tab/>
        <w:t>(b)</w:t>
      </w:r>
      <w:r w:rsidRPr="00437306">
        <w:tab/>
        <w:t xml:space="preserve">if the State is Western Australia—the Friendly Societies (Western Australia) Code set out in the </w:t>
      </w:r>
      <w:r w:rsidRPr="00437306">
        <w:rPr>
          <w:i/>
        </w:rPr>
        <w:t>Friendly Societies (Western Australia) Act 1999</w:t>
      </w:r>
      <w:r w:rsidRPr="00437306">
        <w:t>.</w:t>
      </w:r>
    </w:p>
    <w:p w:rsidR="003A57C5" w:rsidRPr="00437306" w:rsidRDefault="003A57C5" w:rsidP="003A57C5">
      <w:pPr>
        <w:pStyle w:val="Definition"/>
      </w:pPr>
      <w:r w:rsidRPr="00437306">
        <w:rPr>
          <w:b/>
          <w:i/>
        </w:rPr>
        <w:t>member of a transferring financial institution</w:t>
      </w:r>
      <w:r w:rsidRPr="00437306">
        <w:t xml:space="preserve"> means a person who, immediately before the transfer date, is a member of the institution under:</w:t>
      </w:r>
    </w:p>
    <w:p w:rsidR="003A57C5" w:rsidRPr="00437306" w:rsidRDefault="003A57C5" w:rsidP="003A57C5">
      <w:pPr>
        <w:pStyle w:val="paragraph"/>
      </w:pPr>
      <w:r w:rsidRPr="00437306">
        <w:tab/>
        <w:t>(a)</w:t>
      </w:r>
      <w:r w:rsidRPr="00437306">
        <w:tab/>
        <w:t>the previous governing Code; or</w:t>
      </w:r>
    </w:p>
    <w:p w:rsidR="003A57C5" w:rsidRPr="00437306" w:rsidRDefault="003A57C5" w:rsidP="003A57C5">
      <w:pPr>
        <w:pStyle w:val="paragraph"/>
      </w:pPr>
      <w:r w:rsidRPr="00437306">
        <w:tab/>
        <w:t>(b)</w:t>
      </w:r>
      <w:r w:rsidRPr="00437306">
        <w:tab/>
        <w:t>the rules of the institution.</w:t>
      </w:r>
    </w:p>
    <w:p w:rsidR="003A57C5" w:rsidRPr="00437306" w:rsidRDefault="003A57C5" w:rsidP="003A57C5">
      <w:pPr>
        <w:pStyle w:val="Definition"/>
      </w:pPr>
      <w:r w:rsidRPr="00437306">
        <w:rPr>
          <w:b/>
          <w:i/>
        </w:rPr>
        <w:t>membership share</w:t>
      </w:r>
      <w:r w:rsidRPr="00437306">
        <w:t xml:space="preserve"> means a share in a company that was a transferring financial institution:</w:t>
      </w:r>
    </w:p>
    <w:p w:rsidR="003A57C5" w:rsidRPr="00437306" w:rsidRDefault="003A57C5" w:rsidP="003A57C5">
      <w:pPr>
        <w:pStyle w:val="paragraph"/>
      </w:pPr>
      <w:r w:rsidRPr="00437306">
        <w:tab/>
        <w:t>(a)</w:t>
      </w:r>
      <w:r w:rsidRPr="00437306">
        <w:tab/>
        <w:t>that was taken to have been issued under clause</w:t>
      </w:r>
      <w:r w:rsidR="00437306">
        <w:t> </w:t>
      </w:r>
      <w:r w:rsidRPr="00437306">
        <w:t>12 of the transfer provisions; and</w:t>
      </w:r>
    </w:p>
    <w:p w:rsidR="003A57C5" w:rsidRPr="00437306" w:rsidRDefault="003A57C5" w:rsidP="003A57C5">
      <w:pPr>
        <w:pStyle w:val="paragraph"/>
      </w:pPr>
      <w:r w:rsidRPr="00437306">
        <w:tab/>
        <w:t>(b)</w:t>
      </w:r>
      <w:r w:rsidRPr="00437306">
        <w:tab/>
        <w:t>that carries the rights and obligations that were conferred or imposed on the person in a capacity other than that of shareholder, by:</w:t>
      </w:r>
    </w:p>
    <w:p w:rsidR="003A57C5" w:rsidRPr="00437306" w:rsidRDefault="003A57C5" w:rsidP="003A57C5">
      <w:pPr>
        <w:pStyle w:val="paragraphsub"/>
      </w:pPr>
      <w:r w:rsidRPr="00437306">
        <w:tab/>
        <w:t>(i)</w:t>
      </w:r>
      <w:r w:rsidRPr="00437306">
        <w:tab/>
        <w:t>the institution’s rules (as in force immediately before the transfer date); and</w:t>
      </w:r>
    </w:p>
    <w:p w:rsidR="003A57C5" w:rsidRPr="00437306" w:rsidRDefault="003A57C5" w:rsidP="003A57C5">
      <w:pPr>
        <w:pStyle w:val="paragraphsub"/>
      </w:pPr>
      <w:r w:rsidRPr="00437306">
        <w:tab/>
        <w:t>(ii)</w:t>
      </w:r>
      <w:r w:rsidRPr="00437306">
        <w:tab/>
        <w:t>the previous governing Code; and</w:t>
      </w:r>
    </w:p>
    <w:p w:rsidR="003A57C5" w:rsidRPr="00437306" w:rsidRDefault="003A57C5" w:rsidP="003A57C5">
      <w:pPr>
        <w:pStyle w:val="paragraph"/>
      </w:pPr>
      <w:r w:rsidRPr="00437306">
        <w:tab/>
        <w:t>(c)</w:t>
      </w:r>
      <w:r w:rsidRPr="00437306">
        <w:tab/>
        <w:t>on which no amount is paid; and</w:t>
      </w:r>
    </w:p>
    <w:p w:rsidR="003A57C5" w:rsidRPr="00437306" w:rsidRDefault="003A57C5" w:rsidP="003A57C5">
      <w:pPr>
        <w:pStyle w:val="paragraph"/>
      </w:pPr>
      <w:r w:rsidRPr="00437306">
        <w:tab/>
        <w:t>(d)</w:t>
      </w:r>
      <w:r w:rsidRPr="00437306">
        <w:tab/>
        <w:t>on which no amount is unpaid; and</w:t>
      </w:r>
    </w:p>
    <w:p w:rsidR="003A57C5" w:rsidRPr="00437306" w:rsidRDefault="003A57C5" w:rsidP="003A57C5">
      <w:pPr>
        <w:pStyle w:val="paragraph"/>
      </w:pPr>
      <w:r w:rsidRPr="00437306">
        <w:tab/>
        <w:t>(e)</w:t>
      </w:r>
      <w:r w:rsidRPr="00437306">
        <w:tab/>
        <w:t>that is not:</w:t>
      </w:r>
    </w:p>
    <w:p w:rsidR="003A57C5" w:rsidRPr="00437306" w:rsidRDefault="003A57C5" w:rsidP="003A57C5">
      <w:pPr>
        <w:pStyle w:val="paragraphsub"/>
      </w:pPr>
      <w:r w:rsidRPr="00437306">
        <w:tab/>
        <w:t>(i)</w:t>
      </w:r>
      <w:r w:rsidRPr="00437306">
        <w:tab/>
        <w:t>transferable or transmissible; or</w:t>
      </w:r>
    </w:p>
    <w:p w:rsidR="003A57C5" w:rsidRPr="00437306" w:rsidRDefault="003A57C5" w:rsidP="003A57C5">
      <w:pPr>
        <w:pStyle w:val="paragraphsub"/>
      </w:pPr>
      <w:r w:rsidRPr="00437306">
        <w:tab/>
        <w:t>(ii)</w:t>
      </w:r>
      <w:r w:rsidRPr="00437306">
        <w:tab/>
        <w:t>capable of devolution by will or by operation of law; and</w:t>
      </w:r>
    </w:p>
    <w:p w:rsidR="003A57C5" w:rsidRPr="00437306" w:rsidRDefault="003A57C5" w:rsidP="003A57C5">
      <w:pPr>
        <w:pStyle w:val="paragraph"/>
      </w:pPr>
      <w:r w:rsidRPr="00437306">
        <w:tab/>
        <w:t>(f)</w:t>
      </w:r>
      <w:r w:rsidRPr="00437306">
        <w:tab/>
        <w:t>that can be cancelled as set out in subclause</w:t>
      </w:r>
      <w:r w:rsidR="00437306">
        <w:t> </w:t>
      </w:r>
      <w:r w:rsidRPr="00437306">
        <w:t>12(3).</w:t>
      </w:r>
    </w:p>
    <w:p w:rsidR="003A57C5" w:rsidRPr="00437306" w:rsidRDefault="003A57C5" w:rsidP="003A57C5">
      <w:pPr>
        <w:pStyle w:val="Definition"/>
      </w:pPr>
      <w:r w:rsidRPr="00437306">
        <w:rPr>
          <w:b/>
          <w:i/>
        </w:rPr>
        <w:t>previous governing Code</w:t>
      </w:r>
      <w:r w:rsidRPr="00437306">
        <w:t xml:space="preserve"> for a transferring financial institution means the Code or law under which the institution is registered immediately before the transfer date.</w:t>
      </w:r>
    </w:p>
    <w:p w:rsidR="003A57C5" w:rsidRPr="00437306" w:rsidRDefault="003A57C5" w:rsidP="003A57C5">
      <w:pPr>
        <w:pStyle w:val="Definition"/>
      </w:pPr>
      <w:r w:rsidRPr="00437306">
        <w:rPr>
          <w:b/>
          <w:i/>
        </w:rPr>
        <w:t>State Supervisory Authority (SSA)</w:t>
      </w:r>
      <w:r w:rsidRPr="00437306">
        <w:t xml:space="preserve"> for a transferring financial institution means:</w:t>
      </w:r>
    </w:p>
    <w:p w:rsidR="003A57C5" w:rsidRPr="00437306" w:rsidRDefault="003A57C5" w:rsidP="003A57C5">
      <w:pPr>
        <w:pStyle w:val="paragraph"/>
      </w:pPr>
      <w:r w:rsidRPr="00437306">
        <w:tab/>
        <w:t>(a)</w:t>
      </w:r>
      <w:r w:rsidRPr="00437306">
        <w:tab/>
        <w:t>the SSA for the institution within the meaning of the previous governing Code; or</w:t>
      </w:r>
    </w:p>
    <w:p w:rsidR="003A57C5" w:rsidRPr="00437306" w:rsidRDefault="003A57C5" w:rsidP="003A57C5">
      <w:pPr>
        <w:pStyle w:val="paragraph"/>
      </w:pPr>
      <w:r w:rsidRPr="00437306">
        <w:tab/>
        <w:t>(b)</w:t>
      </w:r>
      <w:r w:rsidRPr="00437306">
        <w:tab/>
        <w:t>in the case of The Cairns Cooperative Weekly Penny Savings Bank Limited—the Queensland Office of Financial Supervision.</w:t>
      </w:r>
    </w:p>
    <w:p w:rsidR="003A57C5" w:rsidRPr="00437306" w:rsidRDefault="003A57C5" w:rsidP="003A57C5">
      <w:pPr>
        <w:pStyle w:val="Definition"/>
      </w:pPr>
      <w:r w:rsidRPr="00437306">
        <w:rPr>
          <w:b/>
          <w:i/>
        </w:rPr>
        <w:t>transfer date</w:t>
      </w:r>
      <w:r w:rsidRPr="00437306">
        <w:t xml:space="preserve"> means the date that is the transfer date for the purposes of the </w:t>
      </w:r>
      <w:r w:rsidRPr="00437306">
        <w:rPr>
          <w:i/>
        </w:rPr>
        <w:t>Financial Sector Reform (Amendments and Transitional Provisions) Act (No.</w:t>
      </w:r>
      <w:r w:rsidR="00437306">
        <w:rPr>
          <w:i/>
        </w:rPr>
        <w:t> </w:t>
      </w:r>
      <w:r w:rsidRPr="00437306">
        <w:rPr>
          <w:i/>
        </w:rPr>
        <w:t>1) 1999</w:t>
      </w:r>
      <w:r w:rsidRPr="00437306">
        <w:t>.</w:t>
      </w:r>
    </w:p>
    <w:p w:rsidR="003A57C5" w:rsidRPr="00437306" w:rsidRDefault="003A57C5" w:rsidP="003A57C5">
      <w:pPr>
        <w:pStyle w:val="Definition"/>
      </w:pPr>
      <w:r w:rsidRPr="00437306">
        <w:rPr>
          <w:b/>
          <w:i/>
        </w:rPr>
        <w:t>transfer provisions</w:t>
      </w:r>
      <w:r w:rsidRPr="00437306">
        <w:t xml:space="preserve"> of a State or Territory means Schedule</w:t>
      </w:r>
      <w:r w:rsidR="00437306">
        <w:t> </w:t>
      </w:r>
      <w:r w:rsidRPr="00437306">
        <w:t>4 to the Corporations Law of the State or Territory.</w:t>
      </w:r>
    </w:p>
    <w:p w:rsidR="003A57C5" w:rsidRPr="00437306" w:rsidRDefault="003A57C5" w:rsidP="003A57C5">
      <w:pPr>
        <w:pStyle w:val="Definition"/>
      </w:pPr>
      <w:r w:rsidRPr="00437306">
        <w:rPr>
          <w:b/>
          <w:i/>
        </w:rPr>
        <w:t xml:space="preserve">transferring financial institution </w:t>
      </w:r>
      <w:r w:rsidRPr="00437306">
        <w:t>of a State or Territory means:</w:t>
      </w:r>
    </w:p>
    <w:p w:rsidR="003A57C5" w:rsidRPr="00437306" w:rsidRDefault="003A57C5" w:rsidP="003A57C5">
      <w:pPr>
        <w:pStyle w:val="paragraph"/>
      </w:pPr>
      <w:r w:rsidRPr="00437306">
        <w:tab/>
        <w:t>(a)</w:t>
      </w:r>
      <w:r w:rsidRPr="00437306">
        <w:tab/>
        <w:t>a building society of the State or Territory (that is, a society that was registered under the Financial Institutions Code of the State or Territory, and authorised to operate as a building society, immediately before the transfer date); or</w:t>
      </w:r>
    </w:p>
    <w:p w:rsidR="003A57C5" w:rsidRPr="00437306" w:rsidRDefault="003A57C5" w:rsidP="003A57C5">
      <w:pPr>
        <w:pStyle w:val="paragraph"/>
      </w:pPr>
      <w:r w:rsidRPr="00437306">
        <w:tab/>
        <w:t>(b)</w:t>
      </w:r>
      <w:r w:rsidRPr="00437306">
        <w:tab/>
        <w:t>a credit union of the State or Territory (that is, a society that was registered under the Financial Institutions Code of the State or Territory, and authorised to operate as a credit union, immediately before the transfer date); or</w:t>
      </w:r>
    </w:p>
    <w:p w:rsidR="003A57C5" w:rsidRPr="00437306" w:rsidRDefault="003A57C5" w:rsidP="003A57C5">
      <w:pPr>
        <w:pStyle w:val="paragraph"/>
      </w:pPr>
      <w:r w:rsidRPr="00437306">
        <w:tab/>
        <w:t>(c)</w:t>
      </w:r>
      <w:r w:rsidRPr="00437306">
        <w:tab/>
        <w:t>a friendly society of the State or Territory (that is, a body that was registered as a friendly society under the Friendly Societies Code of the State or Territory immediately before the transfer date); or</w:t>
      </w:r>
    </w:p>
    <w:p w:rsidR="003A57C5" w:rsidRPr="00437306" w:rsidRDefault="003A57C5" w:rsidP="003A57C5">
      <w:pPr>
        <w:pStyle w:val="paragraph"/>
      </w:pPr>
      <w:r w:rsidRPr="00437306">
        <w:tab/>
        <w:t>(d)</w:t>
      </w:r>
      <w:r w:rsidRPr="00437306">
        <w:tab/>
        <w:t>a body registered as an association under Part</w:t>
      </w:r>
      <w:r w:rsidR="00437306">
        <w:t> </w:t>
      </w:r>
      <w:r w:rsidRPr="00437306">
        <w:t>12 of the Financial Institutions Code of the State or Territory immediately before the transfer date; or</w:t>
      </w:r>
    </w:p>
    <w:p w:rsidR="003A57C5" w:rsidRPr="00437306" w:rsidRDefault="003A57C5" w:rsidP="003A57C5">
      <w:pPr>
        <w:pStyle w:val="paragraph"/>
      </w:pPr>
      <w:r w:rsidRPr="00437306">
        <w:tab/>
        <w:t>(e)</w:t>
      </w:r>
      <w:r w:rsidRPr="00437306">
        <w:tab/>
        <w:t>a body registered as a Special Services Provider under the AFIC Code of the State or Territory immediately before the transfer date; or</w:t>
      </w:r>
    </w:p>
    <w:p w:rsidR="003A57C5" w:rsidRPr="00437306" w:rsidRDefault="003A57C5" w:rsidP="003A57C5">
      <w:pPr>
        <w:pStyle w:val="paragraph"/>
      </w:pPr>
      <w:r w:rsidRPr="00437306">
        <w:tab/>
        <w:t>(f)</w:t>
      </w:r>
      <w:r w:rsidRPr="00437306">
        <w:tab/>
        <w:t>a body registered as an association under Part</w:t>
      </w:r>
      <w:r w:rsidR="00437306">
        <w:t> </w:t>
      </w:r>
      <w:r w:rsidRPr="00437306">
        <w:t>12 of the Friendly Societies Code of the State or Territory immediately before the transfer date; or</w:t>
      </w:r>
    </w:p>
    <w:p w:rsidR="003A57C5" w:rsidRPr="00437306" w:rsidRDefault="003A57C5" w:rsidP="003A57C5">
      <w:pPr>
        <w:pStyle w:val="paragraph"/>
      </w:pPr>
      <w:r w:rsidRPr="00437306">
        <w:tab/>
        <w:t>(g)</w:t>
      </w:r>
      <w:r w:rsidRPr="00437306">
        <w:tab/>
        <w:t>The Cairns Cooperative Weekly Penny Savings Bank Limited referred to in section</w:t>
      </w:r>
      <w:r w:rsidR="00437306">
        <w:t> </w:t>
      </w:r>
      <w:r w:rsidRPr="00437306">
        <w:t xml:space="preserve">263 of the </w:t>
      </w:r>
      <w:r w:rsidRPr="00437306">
        <w:rPr>
          <w:i/>
        </w:rPr>
        <w:t>Financial Intermediaries Act 1996</w:t>
      </w:r>
      <w:r w:rsidRPr="00437306">
        <w:t xml:space="preserve"> of Queensland if:</w:t>
      </w:r>
    </w:p>
    <w:p w:rsidR="003A57C5" w:rsidRPr="00437306" w:rsidRDefault="003A57C5" w:rsidP="003A57C5">
      <w:pPr>
        <w:pStyle w:val="paragraphsub"/>
      </w:pPr>
      <w:r w:rsidRPr="00437306">
        <w:tab/>
        <w:t>(i)</w:t>
      </w:r>
      <w:r w:rsidRPr="00437306">
        <w:tab/>
        <w:t>the State is Queensland; and</w:t>
      </w:r>
    </w:p>
    <w:p w:rsidR="003A57C5" w:rsidRPr="00437306" w:rsidRDefault="003A57C5" w:rsidP="003A57C5">
      <w:pPr>
        <w:pStyle w:val="paragraphsub"/>
      </w:pPr>
      <w:r w:rsidRPr="00437306">
        <w:tab/>
        <w:t>(ii)</w:t>
      </w:r>
      <w:r w:rsidRPr="00437306">
        <w:tab/>
        <w:t>a determination by APRA under subitem</w:t>
      </w:r>
      <w:r w:rsidR="00437306">
        <w:t> </w:t>
      </w:r>
      <w:r w:rsidRPr="00437306">
        <w:t xml:space="preserve">7(2) of the </w:t>
      </w:r>
      <w:r w:rsidRPr="00437306">
        <w:rPr>
          <w:i/>
        </w:rPr>
        <w:t>Financial Sector Reform (Amendments and Transitional Provisions) Act (No.</w:t>
      </w:r>
      <w:r w:rsidR="00437306">
        <w:rPr>
          <w:i/>
        </w:rPr>
        <w:t> </w:t>
      </w:r>
      <w:r w:rsidRPr="00437306">
        <w:rPr>
          <w:i/>
        </w:rPr>
        <w:t>1) 1999</w:t>
      </w:r>
      <w:r w:rsidRPr="00437306">
        <w:t xml:space="preserve"> is in force immediately before the transfer date.</w:t>
      </w:r>
    </w:p>
    <w:p w:rsidR="003A57C5" w:rsidRPr="00437306" w:rsidRDefault="003A57C5" w:rsidP="003A57C5">
      <w:pPr>
        <w:pStyle w:val="NoteToSubpara"/>
      </w:pPr>
      <w:r w:rsidRPr="00437306">
        <w:t>Note:</w:t>
      </w:r>
      <w:r w:rsidRPr="00437306">
        <w:tab/>
        <w:t xml:space="preserve">If a determination is made, the Bank will be covered by the </w:t>
      </w:r>
      <w:r w:rsidRPr="00437306">
        <w:rPr>
          <w:i/>
        </w:rPr>
        <w:t>Banking Act 1959</w:t>
      </w:r>
      <w:r w:rsidRPr="00437306">
        <w:t xml:space="preserve"> from the transfer date. APRA may only make a determination if the Treasurer and the Queensland Minister responsible for the administration of the </w:t>
      </w:r>
      <w:r w:rsidRPr="00437306">
        <w:rPr>
          <w:i/>
        </w:rPr>
        <w:t>Financial Intermediaries Act 1996</w:t>
      </w:r>
      <w:r w:rsidRPr="00437306">
        <w:t xml:space="preserve"> of Queensland have agreed that the Bank should be covered by the </w:t>
      </w:r>
      <w:r w:rsidRPr="00437306">
        <w:rPr>
          <w:i/>
        </w:rPr>
        <w:t>Banking Act 1959</w:t>
      </w:r>
      <w:r w:rsidRPr="00437306">
        <w:t>.</w:t>
      </w:r>
    </w:p>
    <w:p w:rsidR="003A57C5" w:rsidRPr="00437306" w:rsidRDefault="003A57C5" w:rsidP="003A57C5">
      <w:pPr>
        <w:pStyle w:val="Definition"/>
      </w:pPr>
      <w:r w:rsidRPr="00437306">
        <w:rPr>
          <w:b/>
          <w:i/>
        </w:rPr>
        <w:t>transition period</w:t>
      </w:r>
      <w:r w:rsidRPr="00437306">
        <w:t xml:space="preserve"> means the period of 18 months starting on the transfer date.</w:t>
      </w:r>
    </w:p>
    <w:p w:rsidR="003A57C5" w:rsidRPr="00437306" w:rsidRDefault="003A57C5" w:rsidP="003A57C5">
      <w:pPr>
        <w:pStyle w:val="Definition"/>
      </w:pPr>
      <w:r w:rsidRPr="00437306">
        <w:rPr>
          <w:b/>
          <w:i/>
        </w:rPr>
        <w:t>withdrawable share</w:t>
      </w:r>
      <w:r w:rsidRPr="00437306">
        <w:t xml:space="preserve"> of a transferring financial institution of a State or Territory means a withdrawable share within the meaning of the Financial Institutions Code of the State or Territory as in force immediately before the transfer date.</w:t>
      </w:r>
    </w:p>
    <w:p w:rsidR="003A57C5" w:rsidRPr="00437306" w:rsidRDefault="003A57C5" w:rsidP="003A57C5">
      <w:pPr>
        <w:pStyle w:val="ActHead2"/>
        <w:pageBreakBefore/>
      </w:pPr>
      <w:bookmarkStart w:id="620" w:name="_Toc528574834"/>
      <w:r w:rsidRPr="00437306">
        <w:rPr>
          <w:rStyle w:val="CharPartNo"/>
        </w:rPr>
        <w:t>Part</w:t>
      </w:r>
      <w:r w:rsidR="00437306">
        <w:rPr>
          <w:rStyle w:val="CharPartNo"/>
        </w:rPr>
        <w:t> </w:t>
      </w:r>
      <w:r w:rsidRPr="00437306">
        <w:rPr>
          <w:rStyle w:val="CharPartNo"/>
        </w:rPr>
        <w:t>2</w:t>
      </w:r>
      <w:r w:rsidRPr="00437306">
        <w:t>—</w:t>
      </w:r>
      <w:r w:rsidRPr="00437306">
        <w:rPr>
          <w:rStyle w:val="CharPartText"/>
        </w:rPr>
        <w:t>Financial institutions that became companies</w:t>
      </w:r>
      <w:bookmarkEnd w:id="620"/>
    </w:p>
    <w:p w:rsidR="003A57C5" w:rsidRPr="00437306" w:rsidRDefault="003A57C5" w:rsidP="003A57C5">
      <w:pPr>
        <w:pStyle w:val="ActHead3"/>
      </w:pPr>
      <w:bookmarkStart w:id="621" w:name="_Toc528574835"/>
      <w:r w:rsidRPr="00437306">
        <w:rPr>
          <w:rStyle w:val="CharDivNo"/>
        </w:rPr>
        <w:t>Division</w:t>
      </w:r>
      <w:r w:rsidR="00437306">
        <w:rPr>
          <w:rStyle w:val="CharDivNo"/>
        </w:rPr>
        <w:t> </w:t>
      </w:r>
      <w:r w:rsidRPr="00437306">
        <w:rPr>
          <w:rStyle w:val="CharDivNo"/>
        </w:rPr>
        <w:t>1</w:t>
      </w:r>
      <w:r w:rsidRPr="00437306">
        <w:t>—</w:t>
      </w:r>
      <w:r w:rsidRPr="00437306">
        <w:rPr>
          <w:rStyle w:val="CharDivText"/>
        </w:rPr>
        <w:t>Registration and its consequences</w:t>
      </w:r>
      <w:bookmarkEnd w:id="621"/>
    </w:p>
    <w:p w:rsidR="003A57C5" w:rsidRPr="00437306" w:rsidRDefault="003A57C5" w:rsidP="003A57C5">
      <w:pPr>
        <w:pStyle w:val="ActHead5"/>
      </w:pPr>
      <w:bookmarkStart w:id="622" w:name="_Toc528574836"/>
      <w:r w:rsidRPr="00437306">
        <w:rPr>
          <w:rStyle w:val="CharSectno"/>
        </w:rPr>
        <w:t>3</w:t>
      </w:r>
      <w:r w:rsidRPr="00437306">
        <w:t xml:space="preserve">  Background (registration of transferring financial institution as company)</w:t>
      </w:r>
      <w:bookmarkEnd w:id="622"/>
    </w:p>
    <w:p w:rsidR="003A57C5" w:rsidRPr="00437306" w:rsidRDefault="003A57C5" w:rsidP="003A57C5">
      <w:pPr>
        <w:pStyle w:val="subsection"/>
      </w:pPr>
      <w:r w:rsidRPr="00437306">
        <w:tab/>
        <w:t>(1)</w:t>
      </w:r>
      <w:r w:rsidRPr="00437306">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rsidR="003A57C5" w:rsidRPr="00437306" w:rsidRDefault="003A57C5" w:rsidP="003A57C5">
      <w:pPr>
        <w:pStyle w:val="subsection"/>
      </w:pPr>
      <w:r w:rsidRPr="00437306">
        <w:tab/>
        <w:t>(2)</w:t>
      </w:r>
      <w:r w:rsidRPr="00437306">
        <w:tab/>
        <w:t>Subclause</w:t>
      </w:r>
      <w:r w:rsidR="00437306">
        <w:t> </w:t>
      </w:r>
      <w:r w:rsidRPr="00437306">
        <w:t>3(2) of the transfer provisions governed the kind of company the transferring financial institution was registered as.</w:t>
      </w:r>
    </w:p>
    <w:p w:rsidR="003A57C5" w:rsidRPr="00437306" w:rsidRDefault="003A57C5" w:rsidP="003A57C5">
      <w:pPr>
        <w:pStyle w:val="subsection"/>
      </w:pPr>
      <w:r w:rsidRPr="00437306">
        <w:tab/>
        <w:t>(3)</w:t>
      </w:r>
      <w:r w:rsidRPr="00437306">
        <w:tab/>
        <w:t>Under clause</w:t>
      </w:r>
      <w:r w:rsidR="00437306">
        <w:t> </w:t>
      </w:r>
      <w:r w:rsidRPr="00437306">
        <w:t>7 of the transfer provisions, ASIC:</w:t>
      </w:r>
    </w:p>
    <w:p w:rsidR="003A57C5" w:rsidRPr="00437306" w:rsidRDefault="003A57C5" w:rsidP="003A57C5">
      <w:pPr>
        <w:pStyle w:val="paragraph"/>
      </w:pPr>
      <w:r w:rsidRPr="00437306">
        <w:tab/>
        <w:t>(a)</w:t>
      </w:r>
      <w:r w:rsidRPr="00437306">
        <w:tab/>
        <w:t>gave the company an ACN; and</w:t>
      </w:r>
    </w:p>
    <w:p w:rsidR="003A57C5" w:rsidRPr="00437306" w:rsidRDefault="003A57C5" w:rsidP="003A57C5">
      <w:pPr>
        <w:pStyle w:val="paragraph"/>
      </w:pPr>
      <w:r w:rsidRPr="00437306">
        <w:tab/>
        <w:t>(b)</w:t>
      </w:r>
      <w:r w:rsidRPr="00437306">
        <w:tab/>
        <w:t>kept a record of the company’s registration; and</w:t>
      </w:r>
    </w:p>
    <w:p w:rsidR="003A57C5" w:rsidRPr="00437306" w:rsidRDefault="003A57C5" w:rsidP="003A57C5">
      <w:pPr>
        <w:pStyle w:val="paragraph"/>
      </w:pPr>
      <w:r w:rsidRPr="00437306">
        <w:tab/>
        <w:t>(c)</w:t>
      </w:r>
      <w:r w:rsidRPr="00437306">
        <w:tab/>
        <w:t>issued a certificate to the company that stated:</w:t>
      </w:r>
    </w:p>
    <w:p w:rsidR="003A57C5" w:rsidRPr="00437306" w:rsidRDefault="003A57C5" w:rsidP="003A57C5">
      <w:pPr>
        <w:pStyle w:val="paragraphsub"/>
      </w:pPr>
      <w:r w:rsidRPr="00437306">
        <w:tab/>
        <w:t>(i)</w:t>
      </w:r>
      <w:r w:rsidRPr="00437306">
        <w:tab/>
        <w:t>the company’s name; and</w:t>
      </w:r>
    </w:p>
    <w:p w:rsidR="003A57C5" w:rsidRPr="00437306" w:rsidRDefault="003A57C5" w:rsidP="003A57C5">
      <w:pPr>
        <w:pStyle w:val="paragraphsub"/>
        <w:ind w:left="2160" w:hanging="2160"/>
      </w:pPr>
      <w:r w:rsidRPr="00437306">
        <w:tab/>
        <w:t>(ii)</w:t>
      </w:r>
      <w:r w:rsidRPr="00437306">
        <w:tab/>
        <w:t>the company’s ACN; and</w:t>
      </w:r>
    </w:p>
    <w:p w:rsidR="003A57C5" w:rsidRPr="00437306" w:rsidRDefault="003A57C5" w:rsidP="003A57C5">
      <w:pPr>
        <w:pStyle w:val="paragraphsub"/>
      </w:pPr>
      <w:r w:rsidRPr="00437306">
        <w:tab/>
        <w:t>(iii)</w:t>
      </w:r>
      <w:r w:rsidRPr="00437306">
        <w:tab/>
        <w:t>the company’s type; and</w:t>
      </w:r>
    </w:p>
    <w:p w:rsidR="003A57C5" w:rsidRPr="00437306" w:rsidRDefault="003A57C5" w:rsidP="003A57C5">
      <w:pPr>
        <w:pStyle w:val="paragraphsub"/>
      </w:pPr>
      <w:r w:rsidRPr="00437306">
        <w:tab/>
        <w:t>(iv)</w:t>
      </w:r>
      <w:r w:rsidRPr="00437306">
        <w:tab/>
        <w:t>that the company is registered as a company under the Corporations Law of the State or Territory.</w:t>
      </w:r>
    </w:p>
    <w:p w:rsidR="003A57C5" w:rsidRPr="00437306" w:rsidRDefault="003A57C5" w:rsidP="003A57C5">
      <w:pPr>
        <w:pStyle w:val="ActHead5"/>
      </w:pPr>
      <w:bookmarkStart w:id="623" w:name="_Toc528574837"/>
      <w:r w:rsidRPr="00437306">
        <w:rPr>
          <w:rStyle w:val="CharSectno"/>
        </w:rPr>
        <w:t>4</w:t>
      </w:r>
      <w:r w:rsidRPr="00437306">
        <w:t xml:space="preserve">  Rules applied to transferring institution that was registered as a company under the transfer provisions</w:t>
      </w:r>
      <w:bookmarkEnd w:id="623"/>
    </w:p>
    <w:p w:rsidR="003A57C5" w:rsidRPr="00437306" w:rsidRDefault="003A57C5" w:rsidP="003A57C5">
      <w:pPr>
        <w:pStyle w:val="SubsectionHead"/>
      </w:pPr>
      <w:r w:rsidRPr="00437306">
        <w:t>Application of section</w:t>
      </w:r>
      <w:r w:rsidR="00437306">
        <w:t> </w:t>
      </w:r>
      <w:r w:rsidRPr="00437306">
        <w:t>1274 to registration documents</w:t>
      </w:r>
    </w:p>
    <w:p w:rsidR="003A57C5" w:rsidRPr="00437306" w:rsidRDefault="003A57C5" w:rsidP="003A57C5">
      <w:pPr>
        <w:pStyle w:val="subsection"/>
      </w:pPr>
      <w:r w:rsidRPr="00437306">
        <w:tab/>
        <w:t>(1)</w:t>
      </w:r>
      <w:r w:rsidRPr="00437306">
        <w:tab/>
        <w:t>Subsections</w:t>
      </w:r>
      <w:r w:rsidR="00437306">
        <w:t> </w:t>
      </w:r>
      <w:r w:rsidRPr="00437306">
        <w:t>1274(2) and (5) apply to the record of the company’s registration referred to in paragraph</w:t>
      </w:r>
      <w:r w:rsidR="00437306">
        <w:t> </w:t>
      </w:r>
      <w:r w:rsidRPr="00437306">
        <w:t>3(3)(b) of this Schedule as if it were a document lodged with ASIC.</w:t>
      </w:r>
    </w:p>
    <w:p w:rsidR="003A57C5" w:rsidRPr="00437306" w:rsidRDefault="003A57C5" w:rsidP="003A57C5">
      <w:pPr>
        <w:pStyle w:val="SubsectionHead"/>
      </w:pPr>
      <w:r w:rsidRPr="00437306">
        <w:t>ASIC may keep documents relating to company lodged while it was a registered body</w:t>
      </w:r>
    </w:p>
    <w:p w:rsidR="003A57C5" w:rsidRPr="00437306" w:rsidRDefault="003A57C5" w:rsidP="003A57C5">
      <w:pPr>
        <w:pStyle w:val="subsection"/>
      </w:pPr>
      <w:r w:rsidRPr="00437306">
        <w:tab/>
        <w:t>(2)</w:t>
      </w:r>
      <w:r w:rsidRPr="00437306">
        <w:tab/>
        <w:t>ASIC may keep any of the documents relating to the company that were lodged because the company used to be a registered body.</w:t>
      </w:r>
    </w:p>
    <w:p w:rsidR="003A57C5" w:rsidRPr="00437306" w:rsidRDefault="003A57C5" w:rsidP="003A57C5">
      <w:pPr>
        <w:pStyle w:val="SubsectionHead"/>
      </w:pPr>
      <w:r w:rsidRPr="00437306">
        <w:t>Application of replaceable rules</w:t>
      </w:r>
    </w:p>
    <w:p w:rsidR="003A57C5" w:rsidRPr="00437306" w:rsidRDefault="003A57C5" w:rsidP="003A57C5">
      <w:pPr>
        <w:pStyle w:val="subsection"/>
      </w:pPr>
      <w:r w:rsidRPr="00437306">
        <w:tab/>
        <w:t>(3)</w:t>
      </w:r>
      <w:r w:rsidRPr="00437306">
        <w:tab/>
        <w:t>The replaceable rules (as described in section</w:t>
      </w:r>
      <w:r w:rsidR="00437306">
        <w:t> </w:t>
      </w:r>
      <w:r w:rsidRPr="00437306">
        <w:t>135) do not apply to the company, despite section</w:t>
      </w:r>
      <w:r w:rsidR="00437306">
        <w:t> </w:t>
      </w:r>
      <w:r w:rsidRPr="00437306">
        <w:t>135, unless the company:</w:t>
      </w:r>
    </w:p>
    <w:p w:rsidR="003A57C5" w:rsidRPr="00437306" w:rsidRDefault="003A57C5" w:rsidP="003A57C5">
      <w:pPr>
        <w:pStyle w:val="paragraph"/>
      </w:pPr>
      <w:r w:rsidRPr="00437306">
        <w:tab/>
        <w:t>(a)</w:t>
      </w:r>
      <w:r w:rsidRPr="00437306">
        <w:tab/>
        <w:t>repealed its constitution after the transfer date and before the commencement of this Act; or</w:t>
      </w:r>
    </w:p>
    <w:p w:rsidR="003A57C5" w:rsidRPr="00437306" w:rsidRDefault="003A57C5" w:rsidP="003A57C5">
      <w:pPr>
        <w:pStyle w:val="paragraph"/>
      </w:pPr>
      <w:r w:rsidRPr="00437306">
        <w:tab/>
        <w:t>(b)</w:t>
      </w:r>
      <w:r w:rsidRPr="00437306">
        <w:tab/>
        <w:t>repeals its constitution on or after the commencement of this Act.</w:t>
      </w:r>
    </w:p>
    <w:p w:rsidR="003A57C5" w:rsidRPr="00437306" w:rsidRDefault="003A57C5" w:rsidP="003A57C5">
      <w:pPr>
        <w:pStyle w:val="ActHead5"/>
      </w:pPr>
      <w:bookmarkStart w:id="624" w:name="_Toc528574838"/>
      <w:r w:rsidRPr="00437306">
        <w:rPr>
          <w:rStyle w:val="CharSectno"/>
        </w:rPr>
        <w:t>11</w:t>
      </w:r>
      <w:r w:rsidRPr="00437306">
        <w:t xml:space="preserve">  Transferring financial institution under external administration</w:t>
      </w:r>
      <w:bookmarkEnd w:id="624"/>
    </w:p>
    <w:p w:rsidR="003A57C5" w:rsidRPr="00437306" w:rsidRDefault="003A57C5" w:rsidP="003A57C5">
      <w:pPr>
        <w:pStyle w:val="SubsectionHead"/>
      </w:pPr>
      <w:r w:rsidRPr="00437306">
        <w:t>Background</w:t>
      </w:r>
    </w:p>
    <w:p w:rsidR="003A57C5" w:rsidRPr="00437306" w:rsidRDefault="003A57C5" w:rsidP="003A57C5">
      <w:pPr>
        <w:pStyle w:val="subsection"/>
      </w:pPr>
      <w:r w:rsidRPr="00437306">
        <w:tab/>
        <w:t>(1)</w:t>
      </w:r>
      <w:r w:rsidRPr="00437306">
        <w:tab/>
        <w:t>Clause</w:t>
      </w:r>
      <w:r w:rsidR="00437306">
        <w:t> </w:t>
      </w:r>
      <w:r w:rsidRPr="00437306">
        <w:t>11 of the transfer provisions provided that if, immediately before the transfer date, provisions of Chapter</w:t>
      </w:r>
      <w:r w:rsidR="00437306">
        <w:t> </w:t>
      </w:r>
      <w:r w:rsidRPr="00437306">
        <w:t>5 of the Corporations Law of a State or Territory applied to:</w:t>
      </w:r>
    </w:p>
    <w:p w:rsidR="003A57C5" w:rsidRPr="00437306" w:rsidRDefault="003A57C5" w:rsidP="003A57C5">
      <w:pPr>
        <w:pStyle w:val="paragraph"/>
      </w:pPr>
      <w:r w:rsidRPr="00437306">
        <w:tab/>
        <w:t>(a)</w:t>
      </w:r>
      <w:r w:rsidRPr="00437306">
        <w:tab/>
        <w:t>a compromise or arrangement between a transferring financial institution of the State or Territory and its creditors; or</w:t>
      </w:r>
    </w:p>
    <w:p w:rsidR="003A57C5" w:rsidRPr="00437306" w:rsidRDefault="003A57C5" w:rsidP="003A57C5">
      <w:pPr>
        <w:pStyle w:val="paragraph"/>
      </w:pPr>
      <w:r w:rsidRPr="00437306">
        <w:tab/>
        <w:t>(b)</w:t>
      </w:r>
      <w:r w:rsidRPr="00437306">
        <w:tab/>
        <w:t>a reconstruction of a transferring financial institution of the State or Territory; or</w:t>
      </w:r>
    </w:p>
    <w:p w:rsidR="003A57C5" w:rsidRPr="00437306" w:rsidRDefault="003A57C5" w:rsidP="003A57C5">
      <w:pPr>
        <w:pStyle w:val="paragraph"/>
      </w:pPr>
      <w:r w:rsidRPr="00437306">
        <w:tab/>
        <w:t>(c)</w:t>
      </w:r>
      <w:r w:rsidRPr="00437306">
        <w:tab/>
        <w:t>a receiver or other controller of property of a transferring financial institution of the State or Territory; or</w:t>
      </w:r>
    </w:p>
    <w:p w:rsidR="003A57C5" w:rsidRPr="00437306" w:rsidRDefault="003A57C5" w:rsidP="003A57C5">
      <w:pPr>
        <w:pStyle w:val="paragraph"/>
      </w:pPr>
      <w:r w:rsidRPr="00437306">
        <w:tab/>
        <w:t>(d)</w:t>
      </w:r>
      <w:r w:rsidRPr="00437306">
        <w:tab/>
        <w:t>the winding</w:t>
      </w:r>
      <w:r w:rsidR="00437306">
        <w:noBreakHyphen/>
      </w:r>
      <w:r w:rsidRPr="00437306">
        <w:t>up or dissolution of a transferring financial institution of the State or Territory;</w:t>
      </w:r>
    </w:p>
    <w:p w:rsidR="003A57C5" w:rsidRPr="00437306" w:rsidRDefault="003A57C5" w:rsidP="003A57C5">
      <w:pPr>
        <w:pStyle w:val="subsection2"/>
      </w:pPr>
      <w:r w:rsidRPr="00437306">
        <w:t>because of Part</w:t>
      </w:r>
      <w:r w:rsidR="00437306">
        <w:t> </w:t>
      </w:r>
      <w:r w:rsidRPr="00437306">
        <w:t>9 of the Financial Institutions Code, or Part</w:t>
      </w:r>
      <w:r w:rsidR="00437306">
        <w:t> </w:t>
      </w:r>
      <w:r w:rsidRPr="00437306">
        <w:t>9 of the Friendly Societies Code, of the State or Territory, those provisions of Chapter</w:t>
      </w:r>
      <w:r w:rsidR="00437306">
        <w:t> </w:t>
      </w:r>
      <w:r w:rsidRPr="00437306">
        <w:t>5 continued to apply to that matter after the transfer date.</w:t>
      </w:r>
    </w:p>
    <w:p w:rsidR="003A57C5" w:rsidRPr="00437306" w:rsidRDefault="003A57C5" w:rsidP="003A57C5">
      <w:pPr>
        <w:pStyle w:val="notetext"/>
      </w:pPr>
      <w:r w:rsidRPr="00437306">
        <w:t>Note:</w:t>
      </w:r>
      <w:r w:rsidRPr="00437306">
        <w:tab/>
        <w:t>Clause</w:t>
      </w:r>
      <w:r w:rsidR="00437306">
        <w:t> </w:t>
      </w:r>
      <w:r w:rsidRPr="00437306">
        <w:t>11 of the transfer provisions also provided that:</w:t>
      </w:r>
    </w:p>
    <w:p w:rsidR="003A57C5" w:rsidRPr="00437306" w:rsidRDefault="003A57C5" w:rsidP="003A57C5">
      <w:pPr>
        <w:pStyle w:val="notepara"/>
      </w:pPr>
      <w:r w:rsidRPr="00437306">
        <w:t>(a)</w:t>
      </w:r>
      <w:r w:rsidRPr="00437306">
        <w:tab/>
        <w:t xml:space="preserve">a matter referred to in </w:t>
      </w:r>
      <w:r w:rsidR="00437306">
        <w:t>paragraph (</w:t>
      </w:r>
      <w:r w:rsidRPr="00437306">
        <w:t>1)(a), (b) or (d) included an application or other step preliminary to the matter; and</w:t>
      </w:r>
    </w:p>
    <w:p w:rsidR="003A57C5" w:rsidRPr="00437306" w:rsidRDefault="003A57C5" w:rsidP="003A57C5">
      <w:pPr>
        <w:pStyle w:val="notepara"/>
      </w:pPr>
      <w:r w:rsidRPr="00437306">
        <w:t>(b)</w:t>
      </w:r>
      <w:r w:rsidRPr="00437306">
        <w:tab/>
        <w:t>any act done before the transfer date under or for the purposes of the provisions of Chapter</w:t>
      </w:r>
      <w:r w:rsidR="00437306">
        <w:t> </w:t>
      </w:r>
      <w:r w:rsidRPr="00437306">
        <w:t>5 as applied by the Code were to have effect as if it had been done under or for the purposes of Chapter</w:t>
      </w:r>
      <w:r w:rsidR="00437306">
        <w:t> </w:t>
      </w:r>
      <w:r w:rsidRPr="00437306">
        <w:t>5 as it applied after the transfer date.</w:t>
      </w:r>
    </w:p>
    <w:p w:rsidR="003A57C5" w:rsidRPr="00437306" w:rsidRDefault="003A57C5" w:rsidP="003A57C5">
      <w:pPr>
        <w:pStyle w:val="subsection"/>
      </w:pPr>
      <w:r w:rsidRPr="00437306">
        <w:tab/>
        <w:t>(2)</w:t>
      </w:r>
      <w:r w:rsidRPr="00437306">
        <w:tab/>
        <w:t>Clause</w:t>
      </w:r>
      <w:r w:rsidR="00437306">
        <w:t> </w:t>
      </w:r>
      <w:r w:rsidRPr="00437306">
        <w:t>11 of the transfer provisions also provided that if, before the transfer date, a liquidator of a transferring financial institution of a State or Territory had been appointed under:</w:t>
      </w:r>
    </w:p>
    <w:p w:rsidR="003A57C5" w:rsidRPr="00437306" w:rsidRDefault="003A57C5" w:rsidP="003A57C5">
      <w:pPr>
        <w:pStyle w:val="paragraph"/>
      </w:pPr>
      <w:r w:rsidRPr="00437306">
        <w:tab/>
        <w:t>(a)</w:t>
      </w:r>
      <w:r w:rsidRPr="00437306">
        <w:tab/>
        <w:t>section</w:t>
      </w:r>
      <w:r w:rsidR="00437306">
        <w:t> </w:t>
      </w:r>
      <w:r w:rsidRPr="00437306">
        <w:t>341 of the Financial Institutions Code of the State or Territory; or</w:t>
      </w:r>
    </w:p>
    <w:p w:rsidR="003A57C5" w:rsidRPr="00437306" w:rsidRDefault="003A57C5" w:rsidP="003A57C5">
      <w:pPr>
        <w:pStyle w:val="paragraph"/>
      </w:pPr>
      <w:r w:rsidRPr="00437306">
        <w:tab/>
        <w:t>(b)</w:t>
      </w:r>
      <w:r w:rsidRPr="00437306">
        <w:tab/>
        <w:t>section</w:t>
      </w:r>
      <w:r w:rsidR="00437306">
        <w:t> </w:t>
      </w:r>
      <w:r w:rsidRPr="00437306">
        <w:t>402 of the Friendly Societies Code of the State or Territory;</w:t>
      </w:r>
    </w:p>
    <w:p w:rsidR="003A57C5" w:rsidRPr="00437306" w:rsidRDefault="003A57C5" w:rsidP="003A57C5">
      <w:pPr>
        <w:pStyle w:val="subsection2"/>
      </w:pPr>
      <w:r w:rsidRPr="00437306">
        <w:t>the institution could be wound up in accordance with the provisions of Chapter</w:t>
      </w:r>
      <w:r w:rsidR="00437306">
        <w:t> </w:t>
      </w:r>
      <w:r w:rsidRPr="00437306">
        <w:t>5 of the Corporations Law of the State or Territory.</w:t>
      </w:r>
    </w:p>
    <w:p w:rsidR="003A57C5" w:rsidRPr="00437306" w:rsidRDefault="003A57C5" w:rsidP="003A57C5">
      <w:pPr>
        <w:pStyle w:val="SubsectionHead"/>
      </w:pPr>
      <w:r w:rsidRPr="00437306">
        <w:t>Continuing external administration under Chapter</w:t>
      </w:r>
      <w:r w:rsidR="00437306">
        <w:t> </w:t>
      </w:r>
      <w:r w:rsidRPr="00437306">
        <w:t>5 of the Corporations Act 2001</w:t>
      </w:r>
    </w:p>
    <w:p w:rsidR="003A57C5" w:rsidRPr="00437306" w:rsidRDefault="003A57C5" w:rsidP="003A57C5">
      <w:pPr>
        <w:pStyle w:val="subsection"/>
      </w:pPr>
      <w:r w:rsidRPr="00437306">
        <w:tab/>
        <w:t>(3)</w:t>
      </w:r>
      <w:r w:rsidRPr="00437306">
        <w:tab/>
        <w:t>If, immediately before the commencement of this Act, provisions of Chapter</w:t>
      </w:r>
      <w:r w:rsidR="00437306">
        <w:t> </w:t>
      </w:r>
      <w:r w:rsidRPr="00437306">
        <w:t>5 of the Corporations Law of a State or Territory applied to:</w:t>
      </w:r>
    </w:p>
    <w:p w:rsidR="003A57C5" w:rsidRPr="00437306" w:rsidRDefault="003A57C5" w:rsidP="003A57C5">
      <w:pPr>
        <w:pStyle w:val="paragraph"/>
      </w:pPr>
      <w:r w:rsidRPr="00437306">
        <w:tab/>
        <w:t>(a)</w:t>
      </w:r>
      <w:r w:rsidRPr="00437306">
        <w:tab/>
        <w:t>a compromise or arrangement between a transferring financial institution of the State or Territory and its creditors; or</w:t>
      </w:r>
    </w:p>
    <w:p w:rsidR="003A57C5" w:rsidRPr="00437306" w:rsidRDefault="003A57C5" w:rsidP="003A57C5">
      <w:pPr>
        <w:pStyle w:val="paragraph"/>
      </w:pPr>
      <w:r w:rsidRPr="00437306">
        <w:tab/>
        <w:t>(b)</w:t>
      </w:r>
      <w:r w:rsidRPr="00437306">
        <w:tab/>
        <w:t>a reconstruction of a transferring financial institution of the State or Territory; or</w:t>
      </w:r>
    </w:p>
    <w:p w:rsidR="003A57C5" w:rsidRPr="00437306" w:rsidRDefault="003A57C5" w:rsidP="003A57C5">
      <w:pPr>
        <w:pStyle w:val="paragraph"/>
      </w:pPr>
      <w:r w:rsidRPr="00437306">
        <w:tab/>
        <w:t>(c)</w:t>
      </w:r>
      <w:r w:rsidRPr="00437306">
        <w:tab/>
        <w:t>a receiver or other controller of property of a transferring financial institution of the State or Territory; or</w:t>
      </w:r>
    </w:p>
    <w:p w:rsidR="003A57C5" w:rsidRPr="00437306" w:rsidRDefault="003A57C5" w:rsidP="003A57C5">
      <w:pPr>
        <w:pStyle w:val="paragraph"/>
      </w:pPr>
      <w:r w:rsidRPr="00437306">
        <w:tab/>
        <w:t>(d)</w:t>
      </w:r>
      <w:r w:rsidRPr="00437306">
        <w:tab/>
        <w:t>the winding</w:t>
      </w:r>
      <w:r w:rsidR="00437306">
        <w:noBreakHyphen/>
      </w:r>
      <w:r w:rsidRPr="00437306">
        <w:t>up or dissolution of a transferring financial institution of the State or Territory;</w:t>
      </w:r>
    </w:p>
    <w:p w:rsidR="003A57C5" w:rsidRPr="00437306" w:rsidRDefault="003A57C5" w:rsidP="003A57C5">
      <w:pPr>
        <w:pStyle w:val="subsection2"/>
      </w:pPr>
      <w:r w:rsidRPr="00437306">
        <w:t>because of clause</w:t>
      </w:r>
      <w:r w:rsidR="00437306">
        <w:t> </w:t>
      </w:r>
      <w:r w:rsidRPr="00437306">
        <w:t>11 of the transfer provisions, the corresponding provisions of Chapter</w:t>
      </w:r>
      <w:r w:rsidR="00437306">
        <w:t> </w:t>
      </w:r>
      <w:r w:rsidRPr="00437306">
        <w:t>5 of this Act apply (as a law of the Commonwealth) to that matter after the commencement of this Act.</w:t>
      </w:r>
    </w:p>
    <w:p w:rsidR="003A57C5" w:rsidRPr="00437306" w:rsidRDefault="003A57C5" w:rsidP="003A57C5">
      <w:pPr>
        <w:pStyle w:val="subsection"/>
      </w:pPr>
      <w:r w:rsidRPr="00437306">
        <w:tab/>
        <w:t>(4)</w:t>
      </w:r>
      <w:r w:rsidRPr="00437306">
        <w:tab/>
      </w:r>
      <w:r w:rsidR="00437306">
        <w:t>Subclause (</w:t>
      </w:r>
      <w:r w:rsidRPr="00437306">
        <w:t>3) does not limit the regulations that may be made under clause</w:t>
      </w:r>
      <w:r w:rsidR="00437306">
        <w:t> </w:t>
      </w:r>
      <w:r w:rsidRPr="00437306">
        <w:t>28.</w:t>
      </w:r>
    </w:p>
    <w:p w:rsidR="003A57C5" w:rsidRPr="00437306" w:rsidRDefault="003A57C5" w:rsidP="003A57C5">
      <w:pPr>
        <w:pStyle w:val="subsection"/>
      </w:pPr>
      <w:r w:rsidRPr="00437306">
        <w:tab/>
        <w:t>(5)</w:t>
      </w:r>
      <w:r w:rsidRPr="00437306">
        <w:tab/>
        <w:t>Any act done:</w:t>
      </w:r>
    </w:p>
    <w:p w:rsidR="003A57C5" w:rsidRPr="00437306" w:rsidRDefault="003A57C5" w:rsidP="003A57C5">
      <w:pPr>
        <w:pStyle w:val="paragraph"/>
      </w:pPr>
      <w:r w:rsidRPr="00437306">
        <w:tab/>
        <w:t>(a)</w:t>
      </w:r>
      <w:r w:rsidRPr="00437306">
        <w:tab/>
        <w:t>before the transfer date under or for the purposes of the provisions of Chapter</w:t>
      </w:r>
      <w:r w:rsidR="00437306">
        <w:t> </w:t>
      </w:r>
      <w:r w:rsidRPr="00437306">
        <w:t>5 of the Corporations Law of the State or Territory as applied by the Code; or</w:t>
      </w:r>
    </w:p>
    <w:p w:rsidR="003A57C5" w:rsidRPr="00437306" w:rsidRDefault="003A57C5" w:rsidP="003A57C5">
      <w:pPr>
        <w:pStyle w:val="paragraph"/>
        <w:keepNext/>
        <w:keepLines/>
      </w:pPr>
      <w:r w:rsidRPr="00437306">
        <w:tab/>
        <w:t>(b)</w:t>
      </w:r>
      <w:r w:rsidRPr="00437306">
        <w:tab/>
        <w:t>on or after the transfer date and before the commencement of this Act for the purposes of the provisions of Chapter</w:t>
      </w:r>
      <w:r w:rsidR="00437306">
        <w:t> </w:t>
      </w:r>
      <w:r w:rsidRPr="00437306">
        <w:t>5 of the Corporations Law of the State or Territory as applied by clause</w:t>
      </w:r>
      <w:r w:rsidR="00437306">
        <w:t> </w:t>
      </w:r>
      <w:r w:rsidRPr="00437306">
        <w:t>11 of the transfer provisions;</w:t>
      </w:r>
    </w:p>
    <w:p w:rsidR="003A57C5" w:rsidRPr="00437306" w:rsidRDefault="003A57C5" w:rsidP="003A57C5">
      <w:pPr>
        <w:pStyle w:val="subsection2"/>
      </w:pPr>
      <w:r w:rsidRPr="00437306">
        <w:t>has effect as if it had been done under or for the purposes of Chapter</w:t>
      </w:r>
      <w:r w:rsidR="00437306">
        <w:t> </w:t>
      </w:r>
      <w:r w:rsidRPr="00437306">
        <w:t>5 of this Act as it applies after the commencement of this Act.</w:t>
      </w:r>
    </w:p>
    <w:p w:rsidR="003A57C5" w:rsidRPr="00437306" w:rsidRDefault="003A57C5" w:rsidP="003A57C5">
      <w:pPr>
        <w:pStyle w:val="ActHead3"/>
        <w:pageBreakBefore/>
      </w:pPr>
      <w:bookmarkStart w:id="625" w:name="_Toc528574839"/>
      <w:r w:rsidRPr="00437306">
        <w:rPr>
          <w:rStyle w:val="CharDivNo"/>
        </w:rPr>
        <w:t>Division</w:t>
      </w:r>
      <w:r w:rsidR="00437306">
        <w:rPr>
          <w:rStyle w:val="CharDivNo"/>
        </w:rPr>
        <w:t> </w:t>
      </w:r>
      <w:r w:rsidRPr="00437306">
        <w:rPr>
          <w:rStyle w:val="CharDivNo"/>
        </w:rPr>
        <w:t>2</w:t>
      </w:r>
      <w:r w:rsidRPr="00437306">
        <w:t>—</w:t>
      </w:r>
      <w:r w:rsidRPr="00437306">
        <w:rPr>
          <w:rStyle w:val="CharDivText"/>
        </w:rPr>
        <w:t>Membership</w:t>
      </w:r>
      <w:bookmarkEnd w:id="625"/>
    </w:p>
    <w:p w:rsidR="003A57C5" w:rsidRPr="00437306" w:rsidRDefault="003A57C5" w:rsidP="003A57C5">
      <w:pPr>
        <w:pStyle w:val="ActHead5"/>
      </w:pPr>
      <w:bookmarkStart w:id="626" w:name="_Toc528574840"/>
      <w:r w:rsidRPr="00437306">
        <w:rPr>
          <w:rStyle w:val="CharSectno"/>
        </w:rPr>
        <w:t>12</w:t>
      </w:r>
      <w:r w:rsidRPr="00437306">
        <w:t xml:space="preserve">  Institution that became a company limited by shares</w:t>
      </w:r>
      <w:bookmarkEnd w:id="626"/>
    </w:p>
    <w:p w:rsidR="003A57C5" w:rsidRPr="00437306" w:rsidRDefault="003A57C5" w:rsidP="003A57C5">
      <w:pPr>
        <w:pStyle w:val="SubsectionHead"/>
      </w:pPr>
      <w:r w:rsidRPr="00437306">
        <w:t>Background</w:t>
      </w:r>
    </w:p>
    <w:p w:rsidR="003A57C5" w:rsidRPr="00437306" w:rsidRDefault="003A57C5" w:rsidP="003A57C5">
      <w:pPr>
        <w:pStyle w:val="subsection"/>
      </w:pPr>
      <w:r w:rsidRPr="00437306">
        <w:tab/>
        <w:t>(1)</w:t>
      </w:r>
      <w:r w:rsidRPr="00437306">
        <w:tab/>
        <w:t>Clause</w:t>
      </w:r>
      <w:r w:rsidR="00437306">
        <w:t> </w:t>
      </w:r>
      <w:r w:rsidRPr="00437306">
        <w:t>12 of the transfer provisions applied to a transferring financial institution of a State or Territory if the institution was taken to be registered as a company limited by shares under clause</w:t>
      </w:r>
      <w:r w:rsidR="00437306">
        <w:t> </w:t>
      </w:r>
      <w:r w:rsidRPr="00437306">
        <w:t>3 of the transfer provisions.</w:t>
      </w:r>
    </w:p>
    <w:p w:rsidR="003A57C5" w:rsidRPr="00437306" w:rsidRDefault="003A57C5" w:rsidP="003A57C5">
      <w:pPr>
        <w:pStyle w:val="subsection"/>
      </w:pPr>
      <w:r w:rsidRPr="00437306">
        <w:tab/>
        <w:t>(2)</w:t>
      </w:r>
      <w:r w:rsidRPr="00437306">
        <w:tab/>
        <w:t>Clause</w:t>
      </w:r>
      <w:r w:rsidR="00437306">
        <w:t> </w:t>
      </w:r>
      <w:r w:rsidRPr="00437306">
        <w:t>12 of the transfer provisions provided that:</w:t>
      </w:r>
    </w:p>
    <w:p w:rsidR="003A57C5" w:rsidRPr="00437306" w:rsidRDefault="003A57C5" w:rsidP="003A57C5">
      <w:pPr>
        <w:pStyle w:val="paragraph"/>
      </w:pPr>
      <w:r w:rsidRPr="00437306">
        <w:tab/>
        <w:t>(a)</w:t>
      </w:r>
      <w:r w:rsidRPr="00437306">
        <w:tab/>
        <w:t>any shares in the institution on issue immediately before the transfer date (other than withdrawable shares) became shares of the company; and</w:t>
      </w:r>
    </w:p>
    <w:p w:rsidR="003A57C5" w:rsidRPr="00437306" w:rsidRDefault="003A57C5" w:rsidP="003A57C5">
      <w:pPr>
        <w:pStyle w:val="paragraph"/>
      </w:pPr>
      <w:r w:rsidRPr="00437306">
        <w:tab/>
        <w:t>(b)</w:t>
      </w:r>
      <w:r w:rsidRPr="00437306">
        <w:tab/>
        <w:t>any withdrawable shares of the institution on issue immediately before the transfer date became redeemable preference shares of the company; and</w:t>
      </w:r>
    </w:p>
    <w:p w:rsidR="003A57C5" w:rsidRPr="00437306" w:rsidRDefault="003A57C5" w:rsidP="003A57C5">
      <w:pPr>
        <w:pStyle w:val="paragraph"/>
      </w:pPr>
      <w:r w:rsidRPr="00437306">
        <w:tab/>
        <w:t>(c)</w:t>
      </w:r>
      <w:r w:rsidRPr="00437306">
        <w:tab/>
        <w:t>in the case of a building society—each person who was a member of the society immediately before the transfer date, other than by virtue of only holding shares in the society, was taken to have been issued with a membership share on the transfer date; and</w:t>
      </w:r>
    </w:p>
    <w:p w:rsidR="003A57C5" w:rsidRPr="00437306" w:rsidRDefault="003A57C5" w:rsidP="003A57C5">
      <w:pPr>
        <w:pStyle w:val="paragraph"/>
      </w:pPr>
      <w:r w:rsidRPr="00437306">
        <w:tab/>
        <w:t>(d)</w:t>
      </w:r>
      <w:r w:rsidRPr="00437306">
        <w:tab/>
        <w:t>in any case other than that of a building society—any person:</w:t>
      </w:r>
    </w:p>
    <w:p w:rsidR="003A57C5" w:rsidRPr="00437306" w:rsidRDefault="003A57C5" w:rsidP="003A57C5">
      <w:pPr>
        <w:pStyle w:val="paragraphsub"/>
      </w:pPr>
      <w:r w:rsidRPr="00437306">
        <w:tab/>
        <w:t>(i)</w:t>
      </w:r>
      <w:r w:rsidRPr="00437306">
        <w:tab/>
        <w:t>who was a member of the institution immediately before the transfer date; and</w:t>
      </w:r>
    </w:p>
    <w:p w:rsidR="003A57C5" w:rsidRPr="00437306" w:rsidRDefault="003A57C5" w:rsidP="003A57C5">
      <w:pPr>
        <w:pStyle w:val="paragraphsub"/>
      </w:pPr>
      <w:r w:rsidRPr="00437306">
        <w:tab/>
        <w:t>(ii)</w:t>
      </w:r>
      <w:r w:rsidRPr="00437306">
        <w:tab/>
        <w:t>who did not hold any shares in the institution;</w:t>
      </w:r>
    </w:p>
    <w:p w:rsidR="003A57C5" w:rsidRPr="00437306" w:rsidRDefault="003A57C5" w:rsidP="003A57C5">
      <w:pPr>
        <w:pStyle w:val="paragraph"/>
      </w:pPr>
      <w:r w:rsidRPr="00437306">
        <w:tab/>
      </w:r>
      <w:r w:rsidRPr="00437306">
        <w:tab/>
        <w:t>was taken to have been issued with a membership share on the transfer date.</w:t>
      </w:r>
    </w:p>
    <w:p w:rsidR="003A57C5" w:rsidRPr="00437306" w:rsidRDefault="003A57C5" w:rsidP="003A57C5">
      <w:pPr>
        <w:pStyle w:val="SubsectionHead"/>
      </w:pPr>
      <w:r w:rsidRPr="00437306">
        <w:t>Joint members of institution that became a company limited by shares</w:t>
      </w:r>
    </w:p>
    <w:p w:rsidR="003A57C5" w:rsidRPr="00437306" w:rsidRDefault="003A57C5" w:rsidP="003A57C5">
      <w:pPr>
        <w:pStyle w:val="subsection"/>
      </w:pPr>
      <w:r w:rsidRPr="00437306">
        <w:tab/>
        <w:t>(3)</w:t>
      </w:r>
      <w:r w:rsidRPr="00437306">
        <w:tab/>
        <w:t>If a person who was taken to have been issued with a membership share was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3A57C5" w:rsidRPr="00437306" w:rsidRDefault="003A57C5" w:rsidP="003A57C5">
      <w:pPr>
        <w:pStyle w:val="SubsectionHead"/>
      </w:pPr>
      <w:r w:rsidRPr="00437306">
        <w:t>Cancellation shares</w:t>
      </w:r>
    </w:p>
    <w:p w:rsidR="003A57C5" w:rsidRPr="00437306" w:rsidRDefault="003A57C5" w:rsidP="003A57C5">
      <w:pPr>
        <w:pStyle w:val="subsection"/>
      </w:pPr>
      <w:r w:rsidRPr="00437306">
        <w:tab/>
        <w:t>(4)</w:t>
      </w:r>
      <w:r w:rsidRPr="00437306">
        <w:tab/>
        <w:t>A membership share can be cancelled at the option of the holder or the company in the circumstances (if any):</w:t>
      </w:r>
    </w:p>
    <w:p w:rsidR="003A57C5" w:rsidRPr="00437306" w:rsidRDefault="003A57C5" w:rsidP="003A57C5">
      <w:pPr>
        <w:pStyle w:val="paragraph"/>
      </w:pPr>
      <w:r w:rsidRPr="00437306">
        <w:tab/>
        <w:t>(a)</w:t>
      </w:r>
      <w:r w:rsidRPr="00437306">
        <w:tab/>
        <w:t>set out in the company’s constitution; or</w:t>
      </w:r>
    </w:p>
    <w:p w:rsidR="003A57C5" w:rsidRPr="00437306" w:rsidRDefault="003A57C5" w:rsidP="003A57C5">
      <w:pPr>
        <w:pStyle w:val="paragraph"/>
      </w:pPr>
      <w:r w:rsidRPr="00437306">
        <w:tab/>
        <w:t>(b)</w:t>
      </w:r>
      <w:r w:rsidRPr="00437306">
        <w:tab/>
        <w:t>in which the member who holds the share could have had their membership of the institution cancelled immediately before the transfer date.</w:t>
      </w:r>
    </w:p>
    <w:p w:rsidR="003A57C5" w:rsidRPr="00437306" w:rsidRDefault="003A57C5" w:rsidP="003A57C5">
      <w:pPr>
        <w:pStyle w:val="subsection2"/>
      </w:pPr>
      <w:r w:rsidRPr="00437306">
        <w:t>Part</w:t>
      </w:r>
      <w:r w:rsidR="00437306">
        <w:t> </w:t>
      </w:r>
      <w:r w:rsidRPr="00437306">
        <w:t>2J.1 does not apply to the cancellation of a membership share.</w:t>
      </w:r>
    </w:p>
    <w:p w:rsidR="003A57C5" w:rsidRPr="00437306" w:rsidRDefault="003A57C5" w:rsidP="003A57C5">
      <w:pPr>
        <w:pStyle w:val="ActHead5"/>
      </w:pPr>
      <w:bookmarkStart w:id="627" w:name="_Toc528574841"/>
      <w:r w:rsidRPr="00437306">
        <w:rPr>
          <w:rStyle w:val="CharSectno"/>
        </w:rPr>
        <w:t>13</w:t>
      </w:r>
      <w:r w:rsidRPr="00437306">
        <w:t xml:space="preserve">  Institution that became a company limited by guarantee</w:t>
      </w:r>
      <w:bookmarkEnd w:id="627"/>
    </w:p>
    <w:p w:rsidR="003A57C5" w:rsidRPr="00437306" w:rsidRDefault="003A57C5" w:rsidP="003A57C5">
      <w:pPr>
        <w:pStyle w:val="SubsectionHead"/>
      </w:pPr>
      <w:r w:rsidRPr="00437306">
        <w:t>Background</w:t>
      </w:r>
    </w:p>
    <w:p w:rsidR="003A57C5" w:rsidRPr="00437306" w:rsidRDefault="003A57C5" w:rsidP="003A57C5">
      <w:pPr>
        <w:pStyle w:val="subsection"/>
      </w:pPr>
      <w:r w:rsidRPr="00437306">
        <w:tab/>
        <w:t>(1)</w:t>
      </w:r>
      <w:r w:rsidRPr="00437306">
        <w:tab/>
        <w:t>Clause</w:t>
      </w:r>
      <w:r w:rsidR="00437306">
        <w:t> </w:t>
      </w:r>
      <w:r w:rsidRPr="00437306">
        <w:t>13 of the transfer provisions applied to a transferring financial institution of a State or Territory if the institution was taken to be registered as a company limited by guarantee under clause</w:t>
      </w:r>
      <w:r w:rsidR="00437306">
        <w:t> </w:t>
      </w:r>
      <w:r w:rsidRPr="00437306">
        <w:t>3 of the transfer provisions.</w:t>
      </w:r>
    </w:p>
    <w:p w:rsidR="003A57C5" w:rsidRPr="00437306" w:rsidRDefault="003A57C5" w:rsidP="003A57C5">
      <w:pPr>
        <w:pStyle w:val="subsection"/>
      </w:pPr>
      <w:r w:rsidRPr="00437306">
        <w:tab/>
        <w:t>(2)</w:t>
      </w:r>
      <w:r w:rsidRPr="00437306">
        <w:tab/>
        <w:t>Clause</w:t>
      </w:r>
      <w:r w:rsidR="00437306">
        <w:t> </w:t>
      </w:r>
      <w:r w:rsidRPr="00437306">
        <w:t>13 of the transfer provisions provided that each person who was a member of the institution immediately before the transfer date was taken to have given a guarantee (but only for the purpose of determining whether the person is a member of the company).</w:t>
      </w:r>
    </w:p>
    <w:p w:rsidR="003A57C5" w:rsidRPr="00437306" w:rsidRDefault="003A57C5" w:rsidP="003A57C5">
      <w:pPr>
        <w:pStyle w:val="SubsectionHead"/>
      </w:pPr>
      <w:r w:rsidRPr="00437306">
        <w:t>Guarantees</w:t>
      </w:r>
    </w:p>
    <w:p w:rsidR="003A57C5" w:rsidRPr="00437306" w:rsidRDefault="003A57C5" w:rsidP="003A57C5">
      <w:pPr>
        <w:pStyle w:val="subsection"/>
      </w:pPr>
      <w:r w:rsidRPr="00437306">
        <w:tab/>
        <w:t>(3)</w:t>
      </w:r>
      <w:r w:rsidRPr="00437306">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rsidR="003A57C5" w:rsidRPr="00437306" w:rsidRDefault="003A57C5" w:rsidP="003A57C5">
      <w:pPr>
        <w:pStyle w:val="notetext"/>
      </w:pPr>
      <w:r w:rsidRPr="00437306">
        <w:t>Note:</w:t>
      </w:r>
      <w:r w:rsidRPr="00437306">
        <w:tab/>
        <w:t>Someone who became a member after the transfer date and this Act commences was taken to have given a guarantee by clause</w:t>
      </w:r>
      <w:r w:rsidR="00437306">
        <w:t> </w:t>
      </w:r>
      <w:r w:rsidRPr="00437306">
        <w:t>13 of the transfer provisions. This guarantee is preserved by sections</w:t>
      </w:r>
      <w:r w:rsidR="00437306">
        <w:t> </w:t>
      </w:r>
      <w:r w:rsidRPr="00437306">
        <w:t>1373 and 1399.</w:t>
      </w:r>
    </w:p>
    <w:p w:rsidR="003A57C5" w:rsidRPr="00437306" w:rsidRDefault="003A57C5" w:rsidP="003A57C5">
      <w:pPr>
        <w:pStyle w:val="subsection"/>
      </w:pPr>
      <w:r w:rsidRPr="00437306">
        <w:tab/>
        <w:t>(4)</w:t>
      </w:r>
      <w:r w:rsidRPr="00437306">
        <w:tab/>
        <w:t xml:space="preserve">If a person who is taken to have given a guarantee by </w:t>
      </w:r>
      <w:r w:rsidR="00437306">
        <w:t>subclause (</w:t>
      </w:r>
      <w:r w:rsidRPr="00437306">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3A57C5" w:rsidRPr="00437306" w:rsidRDefault="003A57C5" w:rsidP="003A57C5">
      <w:pPr>
        <w:pStyle w:val="ActHead5"/>
      </w:pPr>
      <w:bookmarkStart w:id="628" w:name="_Toc528574842"/>
      <w:r w:rsidRPr="00437306">
        <w:rPr>
          <w:rStyle w:val="CharSectno"/>
        </w:rPr>
        <w:t>14</w:t>
      </w:r>
      <w:r w:rsidRPr="00437306">
        <w:t xml:space="preserve">  Institution becoming a company limited by shares and guarantee</w:t>
      </w:r>
      <w:bookmarkEnd w:id="628"/>
    </w:p>
    <w:p w:rsidR="003A57C5" w:rsidRPr="00437306" w:rsidRDefault="003A57C5" w:rsidP="003A57C5">
      <w:pPr>
        <w:pStyle w:val="SubsectionHead"/>
      </w:pPr>
      <w:r w:rsidRPr="00437306">
        <w:t>Background</w:t>
      </w:r>
    </w:p>
    <w:p w:rsidR="003A57C5" w:rsidRPr="00437306" w:rsidRDefault="003A57C5" w:rsidP="003A57C5">
      <w:pPr>
        <w:pStyle w:val="subsection"/>
      </w:pPr>
      <w:r w:rsidRPr="00437306">
        <w:tab/>
        <w:t>(1)</w:t>
      </w:r>
      <w:r w:rsidRPr="00437306">
        <w:tab/>
        <w:t>Clause</w:t>
      </w:r>
      <w:r w:rsidR="00437306">
        <w:t> </w:t>
      </w:r>
      <w:r w:rsidRPr="00437306">
        <w:t>14 of the transfer provisions applied to a transferring financial institution of a State or Territory if the institution was taken to be registered as a company limited by shares and guarantee under clause</w:t>
      </w:r>
      <w:r w:rsidR="00437306">
        <w:t> </w:t>
      </w:r>
      <w:r w:rsidRPr="00437306">
        <w:t>3 of the transfer provisions.</w:t>
      </w:r>
    </w:p>
    <w:p w:rsidR="003A57C5" w:rsidRPr="00437306" w:rsidRDefault="003A57C5" w:rsidP="003A57C5">
      <w:pPr>
        <w:pStyle w:val="subsection"/>
      </w:pPr>
      <w:r w:rsidRPr="00437306">
        <w:tab/>
        <w:t>(2)</w:t>
      </w:r>
      <w:r w:rsidRPr="00437306">
        <w:tab/>
        <w:t>Clause</w:t>
      </w:r>
      <w:r w:rsidR="00437306">
        <w:t> </w:t>
      </w:r>
      <w:r w:rsidRPr="00437306">
        <w:t>14 of the transfer provisions provided that each person who was a member of the institution immediately before the transfer date was taken to have given a guarantee (but only for the purpose of determining whether the person is a member of the company).</w:t>
      </w:r>
    </w:p>
    <w:p w:rsidR="003A57C5" w:rsidRPr="00437306" w:rsidRDefault="003A57C5" w:rsidP="003A57C5">
      <w:pPr>
        <w:pStyle w:val="SubsectionHead"/>
      </w:pPr>
      <w:r w:rsidRPr="00437306">
        <w:t>Guarantees</w:t>
      </w:r>
    </w:p>
    <w:p w:rsidR="003A57C5" w:rsidRPr="00437306" w:rsidRDefault="003A57C5" w:rsidP="003A57C5">
      <w:pPr>
        <w:pStyle w:val="subsection"/>
      </w:pPr>
      <w:r w:rsidRPr="00437306">
        <w:tab/>
        <w:t>(3)</w:t>
      </w:r>
      <w:r w:rsidRPr="00437306">
        <w:tab/>
        <w:t>Each person who becomes a member of the company after this Act commences and before the amount of the relevant guarantee is determined is taken to have given a guarantee (but only for the purpose of determining whether the person is a member of the company).</w:t>
      </w:r>
    </w:p>
    <w:p w:rsidR="003A57C5" w:rsidRPr="00437306" w:rsidRDefault="003A57C5" w:rsidP="003A57C5">
      <w:pPr>
        <w:pStyle w:val="notetext"/>
      </w:pPr>
      <w:r w:rsidRPr="00437306">
        <w:t>Note:</w:t>
      </w:r>
      <w:r w:rsidRPr="00437306">
        <w:tab/>
        <w:t>Someone who became a member after the transfer date and this Act commences was taken to have given a guarantee by clause</w:t>
      </w:r>
      <w:r w:rsidR="00437306">
        <w:t> </w:t>
      </w:r>
      <w:r w:rsidRPr="00437306">
        <w:t>13 of the transfer provisions. This guarantee is preserved by sections</w:t>
      </w:r>
      <w:r w:rsidR="00437306">
        <w:t> </w:t>
      </w:r>
      <w:r w:rsidRPr="00437306">
        <w:t>1373 and 1399.</w:t>
      </w:r>
    </w:p>
    <w:p w:rsidR="003A57C5" w:rsidRPr="00437306" w:rsidRDefault="003A57C5" w:rsidP="003A57C5">
      <w:pPr>
        <w:pStyle w:val="subsection"/>
      </w:pPr>
      <w:r w:rsidRPr="00437306">
        <w:tab/>
        <w:t>(4)</w:t>
      </w:r>
      <w:r w:rsidRPr="00437306">
        <w:tab/>
        <w:t xml:space="preserve">If a person who is taken to have given a guarantee by </w:t>
      </w:r>
      <w:r w:rsidR="00437306">
        <w:t>subclause (</w:t>
      </w:r>
      <w:r w:rsidRPr="00437306">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3A57C5" w:rsidRPr="00437306" w:rsidRDefault="003A57C5" w:rsidP="003A57C5">
      <w:pPr>
        <w:pStyle w:val="ActHead5"/>
      </w:pPr>
      <w:bookmarkStart w:id="629" w:name="_Toc528574843"/>
      <w:r w:rsidRPr="00437306">
        <w:rPr>
          <w:rStyle w:val="CharSectno"/>
        </w:rPr>
        <w:t>15</w:t>
      </w:r>
      <w:r w:rsidRPr="00437306">
        <w:t xml:space="preserve">  Redeemable preference shares that were withdrawable shares</w:t>
      </w:r>
      <w:bookmarkEnd w:id="629"/>
    </w:p>
    <w:p w:rsidR="003A57C5" w:rsidRPr="00437306" w:rsidRDefault="003A57C5" w:rsidP="003A57C5">
      <w:pPr>
        <w:pStyle w:val="subsection"/>
      </w:pPr>
      <w:r w:rsidRPr="00437306">
        <w:tab/>
        <w:t>(1)</w:t>
      </w:r>
      <w:r w:rsidRPr="00437306">
        <w:tab/>
        <w:t>This Act applies to a redeemable preference share that was a withdrawable share of a transferring financial institution of a State or Territory immediately before the transfer date, except that:</w:t>
      </w:r>
    </w:p>
    <w:p w:rsidR="003A57C5" w:rsidRPr="00437306" w:rsidRDefault="003A57C5" w:rsidP="003A57C5">
      <w:pPr>
        <w:pStyle w:val="paragraph"/>
      </w:pPr>
      <w:r w:rsidRPr="00437306">
        <w:tab/>
        <w:t>(a)</w:t>
      </w:r>
      <w:r w:rsidRPr="00437306">
        <w:tab/>
        <w:t>the share is redeemable on the same terms that the withdrawable share was withdrawable under the Financial Institutions Code of the State or Territory and the institution’s rules or constitution; and</w:t>
      </w:r>
    </w:p>
    <w:p w:rsidR="003A57C5" w:rsidRPr="00437306" w:rsidRDefault="003A57C5" w:rsidP="003A57C5">
      <w:pPr>
        <w:pStyle w:val="paragraph"/>
      </w:pPr>
      <w:r w:rsidRPr="00437306">
        <w:tab/>
        <w:t>(b)</w:t>
      </w:r>
      <w:r w:rsidRPr="00437306">
        <w:tab/>
        <w:t>the holder of the share continues to have the same rights and obligations that they had by holding the withdrawable share.</w:t>
      </w:r>
    </w:p>
    <w:p w:rsidR="003A57C5" w:rsidRPr="00437306" w:rsidRDefault="003A57C5" w:rsidP="003A57C5">
      <w:pPr>
        <w:pStyle w:val="subsection"/>
      </w:pPr>
      <w:r w:rsidRPr="00437306">
        <w:tab/>
        <w:t>(2)</w:t>
      </w:r>
      <w:r w:rsidRPr="00437306">
        <w:tab/>
        <w:t>The provisions of this Act that apply to redeemable preference shares apply:</w:t>
      </w:r>
    </w:p>
    <w:p w:rsidR="003A57C5" w:rsidRPr="00437306" w:rsidRDefault="003A57C5" w:rsidP="003A57C5">
      <w:pPr>
        <w:pStyle w:val="paragraph"/>
      </w:pPr>
      <w:r w:rsidRPr="00437306">
        <w:tab/>
        <w:t>(a)</w:t>
      </w:r>
      <w:r w:rsidRPr="00437306">
        <w:tab/>
        <w:t xml:space="preserve">subject to </w:t>
      </w:r>
      <w:r w:rsidR="00437306">
        <w:t>subclause (</w:t>
      </w:r>
      <w:r w:rsidRPr="00437306">
        <w:t>1), to redeemable preference shares of a company registered under clause</w:t>
      </w:r>
      <w:r w:rsidR="00437306">
        <w:t> </w:t>
      </w:r>
      <w:r w:rsidRPr="00437306">
        <w:t>3 of the transfer provisions; and</w:t>
      </w:r>
    </w:p>
    <w:p w:rsidR="003A57C5" w:rsidRPr="00437306" w:rsidRDefault="003A57C5" w:rsidP="003A57C5">
      <w:pPr>
        <w:pStyle w:val="paragraph"/>
        <w:rPr>
          <w:b/>
        </w:rPr>
      </w:pPr>
      <w:r w:rsidRPr="00437306">
        <w:tab/>
        <w:t>(b)</w:t>
      </w:r>
      <w:r w:rsidRPr="00437306">
        <w:tab/>
        <w:t xml:space="preserve">to redeemable preference shares of a company (other than a company referred to in </w:t>
      </w:r>
      <w:r w:rsidR="00437306">
        <w:t>paragraph (</w:t>
      </w:r>
      <w:r w:rsidRPr="00437306">
        <w:t xml:space="preserve">a)) that is permitted to use the expression </w:t>
      </w:r>
      <w:r w:rsidRPr="00437306">
        <w:rPr>
          <w:b/>
          <w:i/>
        </w:rPr>
        <w:t>building society</w:t>
      </w:r>
      <w:r w:rsidRPr="00437306">
        <w:t xml:space="preserve">, </w:t>
      </w:r>
      <w:r w:rsidRPr="00437306">
        <w:rPr>
          <w:b/>
          <w:i/>
        </w:rPr>
        <w:t>credit union</w:t>
      </w:r>
      <w:r w:rsidRPr="00437306">
        <w:t xml:space="preserve"> or </w:t>
      </w:r>
      <w:r w:rsidRPr="00437306">
        <w:rPr>
          <w:b/>
          <w:i/>
        </w:rPr>
        <w:t>credit society</w:t>
      </w:r>
      <w:r w:rsidRPr="00437306">
        <w:t xml:space="preserve"> under section</w:t>
      </w:r>
      <w:r w:rsidR="00437306">
        <w:t> </w:t>
      </w:r>
      <w:r w:rsidRPr="00437306">
        <w:t xml:space="preserve">66 of the </w:t>
      </w:r>
      <w:r w:rsidRPr="00437306">
        <w:rPr>
          <w:i/>
        </w:rPr>
        <w:t>Banking Act 1959</w:t>
      </w:r>
      <w:r w:rsidRPr="00437306">
        <w:t>;</w:t>
      </w:r>
    </w:p>
    <w:p w:rsidR="003A57C5" w:rsidRPr="00437306" w:rsidRDefault="003A57C5" w:rsidP="003A57C5">
      <w:pPr>
        <w:pStyle w:val="subsection2"/>
      </w:pPr>
      <w:r w:rsidRPr="00437306">
        <w:t>even if the shares are the only class of shares issued by the company.</w:t>
      </w:r>
    </w:p>
    <w:p w:rsidR="003A57C5" w:rsidRPr="00437306" w:rsidRDefault="003A57C5" w:rsidP="003A57C5">
      <w:pPr>
        <w:pStyle w:val="ActHead5"/>
      </w:pPr>
      <w:bookmarkStart w:id="630" w:name="_Toc528574844"/>
      <w:r w:rsidRPr="00437306">
        <w:rPr>
          <w:rStyle w:val="CharSectno"/>
        </w:rPr>
        <w:t>16</w:t>
      </w:r>
      <w:r w:rsidRPr="00437306">
        <w:t xml:space="preserve">  Liability of members on winding up</w:t>
      </w:r>
      <w:bookmarkEnd w:id="630"/>
    </w:p>
    <w:p w:rsidR="003A57C5" w:rsidRPr="00437306" w:rsidRDefault="003A57C5" w:rsidP="003A57C5">
      <w:pPr>
        <w:pStyle w:val="subsection"/>
      </w:pPr>
      <w:r w:rsidRPr="00437306">
        <w:tab/>
        <w:t>(1)</w:t>
      </w:r>
      <w:r w:rsidRPr="00437306">
        <w:tab/>
        <w:t>If a transferring financial institution of a State or Territory that was registered under clause</w:t>
      </w:r>
      <w:r w:rsidR="00437306">
        <w:t> </w:t>
      </w:r>
      <w:r w:rsidRPr="00437306">
        <w:t>3 of the transfer provisions is wound up, each person:</w:t>
      </w:r>
    </w:p>
    <w:p w:rsidR="003A57C5" w:rsidRPr="00437306" w:rsidRDefault="003A57C5" w:rsidP="003A57C5">
      <w:pPr>
        <w:pStyle w:val="paragraph"/>
      </w:pPr>
      <w:r w:rsidRPr="00437306">
        <w:tab/>
        <w:t>(a)</w:t>
      </w:r>
      <w:r w:rsidRPr="00437306">
        <w:tab/>
        <w:t>who was a past member of the institution at the time it became registered; and</w:t>
      </w:r>
    </w:p>
    <w:p w:rsidR="003A57C5" w:rsidRPr="00437306" w:rsidRDefault="003A57C5" w:rsidP="003A57C5">
      <w:pPr>
        <w:pStyle w:val="paragraph"/>
      </w:pPr>
      <w:r w:rsidRPr="00437306">
        <w:tab/>
        <w:t>(b)</w:t>
      </w:r>
      <w:r w:rsidRPr="00437306">
        <w:tab/>
        <w:t>who did not again become a member; and</w:t>
      </w:r>
    </w:p>
    <w:p w:rsidR="003A57C5" w:rsidRPr="00437306" w:rsidRDefault="003A57C5" w:rsidP="003A57C5">
      <w:pPr>
        <w:pStyle w:val="paragraph"/>
      </w:pPr>
      <w:r w:rsidRPr="00437306">
        <w:tab/>
        <w:t>(c)</w:t>
      </w:r>
      <w:r w:rsidRPr="00437306">
        <w:tab/>
        <w:t>who had not held shares in the institution;</w:t>
      </w:r>
    </w:p>
    <w:p w:rsidR="003A57C5" w:rsidRPr="00437306" w:rsidRDefault="003A57C5" w:rsidP="003A57C5">
      <w:pPr>
        <w:pStyle w:val="subsection2"/>
      </w:pPr>
      <w:r w:rsidRPr="00437306">
        <w:t>is not liable under Division</w:t>
      </w:r>
      <w:r w:rsidR="00437306">
        <w:t> </w:t>
      </w:r>
      <w:r w:rsidRPr="00437306">
        <w:t>2 of Part</w:t>
      </w:r>
      <w:r w:rsidR="00437306">
        <w:t> </w:t>
      </w:r>
      <w:r w:rsidRPr="00437306">
        <w:t>5.6 on the winding up.</w:t>
      </w:r>
    </w:p>
    <w:p w:rsidR="003A57C5" w:rsidRPr="00437306" w:rsidRDefault="003A57C5" w:rsidP="003A57C5">
      <w:pPr>
        <w:pStyle w:val="notetext"/>
      </w:pPr>
      <w:r w:rsidRPr="00437306">
        <w:t>Note:</w:t>
      </w:r>
      <w:r w:rsidRPr="00437306">
        <w:tab/>
        <w:t>A person who was a past member at the time of registration and who held shares in the institution may be liable as a past member under Division</w:t>
      </w:r>
      <w:r w:rsidR="00437306">
        <w:t> </w:t>
      </w:r>
      <w:r w:rsidRPr="00437306">
        <w:t>2 of Part</w:t>
      </w:r>
      <w:r w:rsidR="00437306">
        <w:t> </w:t>
      </w:r>
      <w:r w:rsidRPr="00437306">
        <w:t>5.6.</w:t>
      </w:r>
    </w:p>
    <w:p w:rsidR="003A57C5" w:rsidRPr="00437306" w:rsidRDefault="003A57C5" w:rsidP="003A57C5">
      <w:pPr>
        <w:pStyle w:val="subsection"/>
      </w:pPr>
      <w:r w:rsidRPr="00437306">
        <w:tab/>
        <w:t>(2)</w:t>
      </w:r>
      <w:r w:rsidRPr="00437306">
        <w:tab/>
        <w:t>If a company that is registered under clause</w:t>
      </w:r>
      <w:r w:rsidR="00437306">
        <w:t> </w:t>
      </w:r>
      <w:r w:rsidRPr="00437306">
        <w:t>3 of the transfer provisions is wound up, a person who is taken to have given a guarantee by subclause</w:t>
      </w:r>
      <w:r w:rsidR="00437306">
        <w:t> </w:t>
      </w:r>
      <w:r w:rsidRPr="00437306">
        <w:t>13(1) or 14(1) of the transfer provisions, or clause</w:t>
      </w:r>
      <w:r w:rsidR="00437306">
        <w:t> </w:t>
      </w:r>
      <w:r w:rsidRPr="00437306">
        <w:t>13 or 14 of this Schedule, is not liable under:</w:t>
      </w:r>
    </w:p>
    <w:p w:rsidR="003A57C5" w:rsidRPr="00437306" w:rsidRDefault="003A57C5" w:rsidP="003A57C5">
      <w:pPr>
        <w:pStyle w:val="paragraph"/>
      </w:pPr>
      <w:r w:rsidRPr="00437306">
        <w:tab/>
        <w:t>(a)</w:t>
      </w:r>
      <w:r w:rsidRPr="00437306">
        <w:tab/>
        <w:t>section</w:t>
      </w:r>
      <w:r w:rsidR="00437306">
        <w:t> </w:t>
      </w:r>
      <w:r w:rsidRPr="00437306">
        <w:t>515 merely because the person is or was a member who is taken to have given a guarantee; or</w:t>
      </w:r>
    </w:p>
    <w:p w:rsidR="003A57C5" w:rsidRPr="00437306" w:rsidRDefault="003A57C5" w:rsidP="003A57C5">
      <w:pPr>
        <w:pStyle w:val="paragraph"/>
      </w:pPr>
      <w:r w:rsidRPr="00437306">
        <w:tab/>
        <w:t>(b)</w:t>
      </w:r>
      <w:r w:rsidRPr="00437306">
        <w:tab/>
        <w:t>section</w:t>
      </w:r>
      <w:r w:rsidR="00437306">
        <w:t> </w:t>
      </w:r>
      <w:r w:rsidRPr="00437306">
        <w:t>517 or paragraph</w:t>
      </w:r>
      <w:r w:rsidR="00437306">
        <w:t> </w:t>
      </w:r>
      <w:r w:rsidRPr="00437306">
        <w:t>518(b) merely because the person is taken to have given a guarantee.</w:t>
      </w:r>
    </w:p>
    <w:p w:rsidR="003A57C5" w:rsidRPr="00437306" w:rsidRDefault="003A57C5" w:rsidP="003A57C5">
      <w:pPr>
        <w:pStyle w:val="ActHead3"/>
        <w:pageBreakBefore/>
      </w:pPr>
      <w:bookmarkStart w:id="631" w:name="_Toc528574845"/>
      <w:r w:rsidRPr="00437306">
        <w:rPr>
          <w:rStyle w:val="CharDivNo"/>
        </w:rPr>
        <w:t>Division</w:t>
      </w:r>
      <w:r w:rsidR="00437306">
        <w:rPr>
          <w:rStyle w:val="CharDivNo"/>
        </w:rPr>
        <w:t> </w:t>
      </w:r>
      <w:r w:rsidRPr="00437306">
        <w:rPr>
          <w:rStyle w:val="CharDivNo"/>
        </w:rPr>
        <w:t>3</w:t>
      </w:r>
      <w:r w:rsidRPr="00437306">
        <w:t>—</w:t>
      </w:r>
      <w:r w:rsidRPr="00437306">
        <w:rPr>
          <w:rStyle w:val="CharDivText"/>
        </w:rPr>
        <w:t>Share capital</w:t>
      </w:r>
      <w:bookmarkEnd w:id="631"/>
    </w:p>
    <w:p w:rsidR="003A57C5" w:rsidRPr="00437306" w:rsidRDefault="003A57C5" w:rsidP="003A57C5">
      <w:pPr>
        <w:pStyle w:val="ActHead5"/>
      </w:pPr>
      <w:bookmarkStart w:id="632" w:name="_Toc528574846"/>
      <w:r w:rsidRPr="00437306">
        <w:rPr>
          <w:rStyle w:val="CharSectno"/>
        </w:rPr>
        <w:t>17</w:t>
      </w:r>
      <w:r w:rsidRPr="00437306">
        <w:t xml:space="preserve">  Share capital</w:t>
      </w:r>
      <w:bookmarkEnd w:id="632"/>
    </w:p>
    <w:p w:rsidR="003A57C5" w:rsidRPr="00437306" w:rsidRDefault="003A57C5" w:rsidP="003A57C5">
      <w:pPr>
        <w:pStyle w:val="SubsectionHead"/>
      </w:pPr>
      <w:r w:rsidRPr="00437306">
        <w:t>Background (transfer of certain amounts to share capital)</w:t>
      </w:r>
    </w:p>
    <w:p w:rsidR="003A57C5" w:rsidRPr="00437306" w:rsidRDefault="003A57C5" w:rsidP="003A57C5">
      <w:pPr>
        <w:pStyle w:val="subsection"/>
      </w:pPr>
      <w:r w:rsidRPr="00437306">
        <w:tab/>
        <w:t>(1)</w:t>
      </w:r>
      <w:r w:rsidRPr="00437306">
        <w:tab/>
        <w:t>On registration of a transferring financial institution of a State or Territory as a company under clause</w:t>
      </w:r>
      <w:r w:rsidR="00437306">
        <w:t> </w:t>
      </w:r>
      <w:r w:rsidRPr="00437306">
        <w:t>3 of the transfer provisions:</w:t>
      </w:r>
    </w:p>
    <w:p w:rsidR="003A57C5" w:rsidRPr="00437306" w:rsidRDefault="003A57C5" w:rsidP="003A57C5">
      <w:pPr>
        <w:pStyle w:val="paragraph"/>
      </w:pPr>
      <w:r w:rsidRPr="00437306">
        <w:tab/>
        <w:t>(a)</w:t>
      </w:r>
      <w:r w:rsidRPr="00437306">
        <w:tab/>
        <w:t>any amount of withdrawable share capital (within the meaning of the Financial Institutions Code of the State or Territory); and</w:t>
      </w:r>
    </w:p>
    <w:p w:rsidR="003A57C5" w:rsidRPr="00437306" w:rsidRDefault="003A57C5" w:rsidP="003A57C5">
      <w:pPr>
        <w:pStyle w:val="paragraph"/>
      </w:pPr>
      <w:r w:rsidRPr="00437306">
        <w:tab/>
        <w:t>(b)</w:t>
      </w:r>
      <w:r w:rsidRPr="00437306">
        <w:tab/>
        <w:t>any amount standing to the credit of its share premium account; and</w:t>
      </w:r>
    </w:p>
    <w:p w:rsidR="003A57C5" w:rsidRPr="00437306" w:rsidRDefault="003A57C5" w:rsidP="003A57C5">
      <w:pPr>
        <w:pStyle w:val="paragraph"/>
      </w:pPr>
      <w:r w:rsidRPr="00437306">
        <w:tab/>
        <w:t>(c)</w:t>
      </w:r>
      <w:r w:rsidRPr="00437306">
        <w:tab/>
        <w:t>any amount standing to the credit of its capital redemption reserve;</w:t>
      </w:r>
    </w:p>
    <w:p w:rsidR="003A57C5" w:rsidRPr="00437306" w:rsidRDefault="003A57C5" w:rsidP="003A57C5">
      <w:pPr>
        <w:pStyle w:val="subsection2"/>
      </w:pPr>
      <w:r w:rsidRPr="00437306">
        <w:t>immediately before the transfer date became part of the company’s share capital under clause</w:t>
      </w:r>
      <w:r w:rsidR="00437306">
        <w:t> </w:t>
      </w:r>
      <w:r w:rsidRPr="00437306">
        <w:t>17 of the transfer provisions.</w:t>
      </w:r>
    </w:p>
    <w:p w:rsidR="003A57C5" w:rsidRPr="00437306" w:rsidRDefault="003A57C5" w:rsidP="003A57C5">
      <w:pPr>
        <w:pStyle w:val="SubsectionHead"/>
      </w:pPr>
      <w:r w:rsidRPr="00437306">
        <w:t>Use of amount standing to credit of share premium account</w:t>
      </w:r>
    </w:p>
    <w:p w:rsidR="003A57C5" w:rsidRPr="00437306" w:rsidRDefault="003A57C5" w:rsidP="003A57C5">
      <w:pPr>
        <w:pStyle w:val="subsection"/>
      </w:pPr>
      <w:r w:rsidRPr="00437306">
        <w:tab/>
        <w:t>(2)</w:t>
      </w:r>
      <w:r w:rsidRPr="00437306">
        <w:tab/>
        <w:t>The company may use the amount standing to the credit of its share premium account immediately before the transfer date (if any) to:</w:t>
      </w:r>
    </w:p>
    <w:p w:rsidR="003A57C5" w:rsidRPr="00437306" w:rsidRDefault="003A57C5" w:rsidP="003A57C5">
      <w:pPr>
        <w:pStyle w:val="paragraph"/>
      </w:pPr>
      <w:r w:rsidRPr="00437306">
        <w:rPr>
          <w:i/>
        </w:rPr>
        <w:tab/>
      </w:r>
      <w:r w:rsidRPr="00437306">
        <w:t>(a)</w:t>
      </w:r>
      <w:r w:rsidRPr="00437306">
        <w:tab/>
        <w:t>provide for the premium payable on redemption of debentures or redeemable preference shares issued before the transfer date; or</w:t>
      </w:r>
    </w:p>
    <w:p w:rsidR="003A57C5" w:rsidRPr="00437306" w:rsidRDefault="003A57C5" w:rsidP="003A57C5">
      <w:pPr>
        <w:pStyle w:val="paragraph"/>
      </w:pPr>
      <w:r w:rsidRPr="00437306">
        <w:rPr>
          <w:i/>
        </w:rPr>
        <w:tab/>
      </w:r>
      <w:r w:rsidRPr="00437306">
        <w:t>(b)</w:t>
      </w:r>
      <w:r w:rsidRPr="00437306">
        <w:tab/>
        <w:t>write off:</w:t>
      </w:r>
    </w:p>
    <w:p w:rsidR="003A57C5" w:rsidRPr="00437306" w:rsidRDefault="003A57C5" w:rsidP="003A57C5">
      <w:pPr>
        <w:pStyle w:val="paragraphsub"/>
      </w:pPr>
      <w:r w:rsidRPr="00437306">
        <w:tab/>
        <w:t>(i)</w:t>
      </w:r>
      <w:r w:rsidRPr="00437306">
        <w:tab/>
        <w:t>the preliminary expenses of the institution incurred before the transfer date; or</w:t>
      </w:r>
    </w:p>
    <w:p w:rsidR="003A57C5" w:rsidRPr="00437306" w:rsidRDefault="003A57C5" w:rsidP="003A57C5">
      <w:pPr>
        <w:pStyle w:val="paragraphsub"/>
      </w:pPr>
      <w:r w:rsidRPr="00437306">
        <w:tab/>
        <w:t>(ii)</w:t>
      </w:r>
      <w:r w:rsidRPr="00437306">
        <w:tab/>
        <w:t>expenses incurred, payments made, or discounts allowed before the transfer date, in respect of any issue of shares in, or debentures of, the institution.</w:t>
      </w:r>
    </w:p>
    <w:p w:rsidR="003A57C5" w:rsidRPr="00437306" w:rsidRDefault="003A57C5" w:rsidP="003A57C5">
      <w:pPr>
        <w:pStyle w:val="ActHead5"/>
      </w:pPr>
      <w:bookmarkStart w:id="633" w:name="_Toc528574847"/>
      <w:r w:rsidRPr="00437306">
        <w:rPr>
          <w:rStyle w:val="CharSectno"/>
        </w:rPr>
        <w:t>18</w:t>
      </w:r>
      <w:r w:rsidRPr="00437306">
        <w:t xml:space="preserve">  Application of no par value rule</w:t>
      </w:r>
      <w:bookmarkEnd w:id="633"/>
    </w:p>
    <w:p w:rsidR="003A57C5" w:rsidRPr="00437306" w:rsidRDefault="003A57C5" w:rsidP="003A57C5">
      <w:pPr>
        <w:pStyle w:val="subsection"/>
      </w:pPr>
      <w:r w:rsidRPr="00437306">
        <w:tab/>
        <w:t>(1)</w:t>
      </w:r>
      <w:r w:rsidRPr="00437306">
        <w:tab/>
        <w:t>Section</w:t>
      </w:r>
      <w:r w:rsidR="00437306">
        <w:t> </w:t>
      </w:r>
      <w:r w:rsidRPr="00437306">
        <w:t>254C applies to shares issued by a transferring financial institution of a State or Territory before the transfer date as well as shares issued on and after that.</w:t>
      </w:r>
    </w:p>
    <w:p w:rsidR="003A57C5" w:rsidRPr="00437306" w:rsidRDefault="003A57C5" w:rsidP="003A57C5">
      <w:pPr>
        <w:pStyle w:val="subsection"/>
        <w:keepNext/>
      </w:pPr>
      <w:r w:rsidRPr="00437306">
        <w:tab/>
        <w:t>(2)</w:t>
      </w:r>
      <w:r w:rsidRPr="00437306">
        <w:tab/>
        <w:t>In relation to a share issued by the institution before the transfer date:</w:t>
      </w:r>
    </w:p>
    <w:p w:rsidR="003A57C5" w:rsidRPr="00437306" w:rsidRDefault="003A57C5" w:rsidP="003A57C5">
      <w:pPr>
        <w:pStyle w:val="paragraph"/>
      </w:pPr>
      <w:r w:rsidRPr="00437306">
        <w:rPr>
          <w:i/>
        </w:rPr>
        <w:tab/>
      </w:r>
      <w:r w:rsidRPr="00437306">
        <w:t>(a)</w:t>
      </w:r>
      <w:r w:rsidRPr="00437306">
        <w:tab/>
        <w:t>the amount paid on the share is the sum of all amounts paid to the institution at any time for the share (but not including any premium); and</w:t>
      </w:r>
    </w:p>
    <w:p w:rsidR="003A57C5" w:rsidRPr="00437306" w:rsidRDefault="003A57C5" w:rsidP="003A57C5">
      <w:pPr>
        <w:pStyle w:val="paragraph"/>
      </w:pPr>
      <w:r w:rsidRPr="00437306">
        <w:rPr>
          <w:i/>
        </w:rPr>
        <w:tab/>
      </w:r>
      <w:r w:rsidRPr="00437306">
        <w:t>(b)</w:t>
      </w:r>
      <w:r w:rsidRPr="00437306">
        <w:tab/>
        <w:t xml:space="preserve">the amount unpaid on the share is the difference between the issue price of the share (but not including any premium) and the amount paid on the share (see </w:t>
      </w:r>
      <w:r w:rsidR="00437306">
        <w:t>paragraph (</w:t>
      </w:r>
      <w:r w:rsidRPr="00437306">
        <w:t>a)).</w:t>
      </w:r>
    </w:p>
    <w:p w:rsidR="003A57C5" w:rsidRPr="00437306" w:rsidRDefault="003A57C5" w:rsidP="003A57C5">
      <w:pPr>
        <w:pStyle w:val="ActHead5"/>
      </w:pPr>
      <w:bookmarkStart w:id="634" w:name="_Toc528574848"/>
      <w:r w:rsidRPr="00437306">
        <w:rPr>
          <w:rStyle w:val="CharSectno"/>
        </w:rPr>
        <w:t>19</w:t>
      </w:r>
      <w:r w:rsidRPr="00437306">
        <w:t xml:space="preserve">  Calls on partly</w:t>
      </w:r>
      <w:r w:rsidR="00437306">
        <w:noBreakHyphen/>
      </w:r>
      <w:r w:rsidRPr="00437306">
        <w:t>paid shares</w:t>
      </w:r>
      <w:bookmarkEnd w:id="634"/>
    </w:p>
    <w:p w:rsidR="003A57C5" w:rsidRPr="00437306" w:rsidRDefault="003A57C5" w:rsidP="003A57C5">
      <w:pPr>
        <w:pStyle w:val="subsection"/>
      </w:pPr>
      <w:r w:rsidRPr="00437306">
        <w:tab/>
      </w:r>
      <w:r w:rsidRPr="00437306">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rsidR="003A57C5" w:rsidRPr="00437306" w:rsidRDefault="003A57C5" w:rsidP="003A57C5">
      <w:pPr>
        <w:pStyle w:val="ActHead5"/>
      </w:pPr>
      <w:bookmarkStart w:id="635" w:name="_Toc528574849"/>
      <w:r w:rsidRPr="00437306">
        <w:rPr>
          <w:rStyle w:val="CharSectno"/>
        </w:rPr>
        <w:t>20</w:t>
      </w:r>
      <w:r w:rsidRPr="00437306">
        <w:t xml:space="preserve">  References in contracts and other documents to par value</w:t>
      </w:r>
      <w:bookmarkEnd w:id="635"/>
    </w:p>
    <w:p w:rsidR="003A57C5" w:rsidRPr="00437306" w:rsidRDefault="003A57C5" w:rsidP="003A57C5">
      <w:pPr>
        <w:pStyle w:val="subsection"/>
      </w:pPr>
      <w:r w:rsidRPr="00437306">
        <w:tab/>
        <w:t>(1)</w:t>
      </w:r>
      <w:r w:rsidRPr="00437306">
        <w:tab/>
        <w:t>This clause applies for the purpose of interpreting and applying the following after the commencement of this Act:</w:t>
      </w:r>
    </w:p>
    <w:p w:rsidR="003A57C5" w:rsidRPr="00437306" w:rsidRDefault="003A57C5" w:rsidP="003A57C5">
      <w:pPr>
        <w:pStyle w:val="paragraph"/>
      </w:pPr>
      <w:r w:rsidRPr="00437306">
        <w:rPr>
          <w:i/>
        </w:rPr>
        <w:tab/>
      </w:r>
      <w:r w:rsidRPr="00437306">
        <w:t>(a)</w:t>
      </w:r>
      <w:r w:rsidRPr="00437306">
        <w:tab/>
        <w:t>a contract entered into by a transferring financial institution of a State or Territory before the transfer date (including the institution’s constitution);</w:t>
      </w:r>
    </w:p>
    <w:p w:rsidR="003A57C5" w:rsidRPr="00437306" w:rsidRDefault="003A57C5" w:rsidP="003A57C5">
      <w:pPr>
        <w:pStyle w:val="paragraph"/>
      </w:pPr>
      <w:r w:rsidRPr="00437306">
        <w:rPr>
          <w:i/>
        </w:rPr>
        <w:tab/>
      </w:r>
      <w:r w:rsidRPr="00437306">
        <w:t>(b)</w:t>
      </w:r>
      <w:r w:rsidRPr="00437306">
        <w:tab/>
        <w:t>a trust deed or other document executed by or in relation to the institution before the transfer date.</w:t>
      </w:r>
    </w:p>
    <w:p w:rsidR="003A57C5" w:rsidRPr="00437306" w:rsidRDefault="003A57C5" w:rsidP="003A57C5">
      <w:pPr>
        <w:pStyle w:val="notetext"/>
      </w:pPr>
      <w:r w:rsidRPr="00437306">
        <w:t>Note:</w:t>
      </w:r>
      <w:r w:rsidRPr="00437306">
        <w:tab/>
        <w:t>The interpretation and application of contracts and deeds before this Act commences was governed by clause</w:t>
      </w:r>
      <w:r w:rsidR="00437306">
        <w:t> </w:t>
      </w:r>
      <w:r w:rsidRPr="00437306">
        <w:t>20 of the transfer provisions.</w:t>
      </w:r>
    </w:p>
    <w:p w:rsidR="003A57C5" w:rsidRPr="00437306" w:rsidRDefault="003A57C5" w:rsidP="003A57C5">
      <w:pPr>
        <w:pStyle w:val="subsection"/>
      </w:pPr>
      <w:r w:rsidRPr="00437306">
        <w:tab/>
        <w:t>(2)</w:t>
      </w:r>
      <w:r w:rsidRPr="00437306">
        <w:tab/>
        <w:t>A reference to the par value of a share issued by a transferring financial institution of a State or Territory is taken to be a reference to:</w:t>
      </w:r>
    </w:p>
    <w:p w:rsidR="003A57C5" w:rsidRPr="00437306" w:rsidRDefault="003A57C5" w:rsidP="003A57C5">
      <w:pPr>
        <w:pStyle w:val="paragraph"/>
      </w:pPr>
      <w:r w:rsidRPr="00437306">
        <w:tab/>
        <w:t>(a)</w:t>
      </w:r>
      <w:r w:rsidRPr="00437306">
        <w:tab/>
        <w:t>if the share is issued before the transfer date—the par value of the share immediately before then; or</w:t>
      </w:r>
    </w:p>
    <w:p w:rsidR="003A57C5" w:rsidRPr="00437306" w:rsidRDefault="003A57C5" w:rsidP="003A57C5">
      <w:pPr>
        <w:pStyle w:val="paragraph"/>
      </w:pPr>
      <w:r w:rsidRPr="00437306">
        <w:tab/>
        <w:t>(b)</w:t>
      </w:r>
      <w:r w:rsidRPr="00437306">
        <w:tab/>
        <w:t>if the share is issued on or after the transfer date but shares of the same class were on issue immediately before then—the par value that the share would have had if it had been issued then; or</w:t>
      </w:r>
    </w:p>
    <w:p w:rsidR="003A57C5" w:rsidRPr="00437306" w:rsidRDefault="003A57C5" w:rsidP="003A57C5">
      <w:pPr>
        <w:pStyle w:val="paragraph"/>
      </w:pPr>
      <w:r w:rsidRPr="00437306">
        <w:tab/>
        <w:t>(c)</w:t>
      </w:r>
      <w:r w:rsidRPr="00437306">
        <w:tab/>
        <w:t>if the share is issued on or after the transfer date and shares of the same class were not on issue immediately before then—the par value determined by the directors.</w:t>
      </w:r>
    </w:p>
    <w:p w:rsidR="003A57C5" w:rsidRPr="00437306" w:rsidRDefault="003A57C5" w:rsidP="003A57C5">
      <w:pPr>
        <w:pStyle w:val="subsection2"/>
      </w:pPr>
      <w:r w:rsidRPr="00437306">
        <w:t>A reference to share premium is taken to be a reference to any residual share capital in relation to the share.</w:t>
      </w:r>
    </w:p>
    <w:p w:rsidR="003A57C5" w:rsidRPr="00437306" w:rsidRDefault="003A57C5" w:rsidP="003A57C5">
      <w:pPr>
        <w:pStyle w:val="subsection"/>
      </w:pPr>
      <w:r w:rsidRPr="00437306">
        <w:tab/>
        <w:t>(3)</w:t>
      </w:r>
      <w:r w:rsidRPr="00437306">
        <w:tab/>
        <w:t>A reference to a right to a return of capital on a share issued by the institution is taken to be a reference to a right to a return of capital of a value equal to the amount paid in respect of the share’s par value.</w:t>
      </w:r>
    </w:p>
    <w:p w:rsidR="003A57C5" w:rsidRPr="00437306" w:rsidRDefault="003A57C5" w:rsidP="003A57C5">
      <w:pPr>
        <w:pStyle w:val="subsection"/>
      </w:pPr>
      <w:r w:rsidRPr="00437306">
        <w:tab/>
        <w:t>(4)</w:t>
      </w:r>
      <w:r w:rsidRPr="00437306">
        <w:tab/>
        <w:t>A reference to the aggregate par value of the institution’s issued share capital is taken to be a reference to that aggregate as it existed immediately before the transfer date and:</w:t>
      </w:r>
    </w:p>
    <w:p w:rsidR="003A57C5" w:rsidRPr="00437306" w:rsidRDefault="003A57C5" w:rsidP="003A57C5">
      <w:pPr>
        <w:pStyle w:val="paragraph"/>
      </w:pPr>
      <w:r w:rsidRPr="00437306">
        <w:tab/>
        <w:t>(a)</w:t>
      </w:r>
      <w:r w:rsidRPr="00437306">
        <w:tab/>
        <w:t>increased to take account of the par value of any shares issued after then; and</w:t>
      </w:r>
    </w:p>
    <w:p w:rsidR="003A57C5" w:rsidRPr="00437306" w:rsidRDefault="003A57C5" w:rsidP="003A57C5">
      <w:pPr>
        <w:pStyle w:val="paragraph"/>
      </w:pPr>
      <w:r w:rsidRPr="00437306">
        <w:tab/>
        <w:t>(b)</w:t>
      </w:r>
      <w:r w:rsidRPr="00437306">
        <w:tab/>
        <w:t>reduced to take account of the par value of any shares cancelled after then.</w:t>
      </w:r>
    </w:p>
    <w:p w:rsidR="003A57C5" w:rsidRPr="00437306" w:rsidRDefault="003A57C5" w:rsidP="003A57C5">
      <w:pPr>
        <w:pStyle w:val="ActHead2"/>
        <w:pageBreakBefore/>
      </w:pPr>
      <w:bookmarkStart w:id="636" w:name="_Toc528574850"/>
      <w:r w:rsidRPr="00437306">
        <w:rPr>
          <w:rStyle w:val="CharPartNo"/>
        </w:rPr>
        <w:t>Part</w:t>
      </w:r>
      <w:r w:rsidR="00437306">
        <w:rPr>
          <w:rStyle w:val="CharPartNo"/>
        </w:rPr>
        <w:t> </w:t>
      </w:r>
      <w:r w:rsidRPr="00437306">
        <w:rPr>
          <w:rStyle w:val="CharPartNo"/>
        </w:rPr>
        <w:t>4</w:t>
      </w:r>
      <w:r w:rsidRPr="00437306">
        <w:t>—</w:t>
      </w:r>
      <w:r w:rsidRPr="00437306">
        <w:rPr>
          <w:rStyle w:val="CharPartText"/>
        </w:rPr>
        <w:t>The transition period</w:t>
      </w:r>
      <w:bookmarkEnd w:id="636"/>
    </w:p>
    <w:p w:rsidR="003A57C5" w:rsidRPr="00437306" w:rsidRDefault="003A57C5" w:rsidP="003A57C5">
      <w:pPr>
        <w:pStyle w:val="Header"/>
      </w:pPr>
      <w:r w:rsidRPr="00437306">
        <w:rPr>
          <w:rStyle w:val="CharDivNo"/>
        </w:rPr>
        <w:t xml:space="preserve"> </w:t>
      </w:r>
      <w:r w:rsidRPr="00437306">
        <w:rPr>
          <w:rStyle w:val="CharDivText"/>
        </w:rPr>
        <w:t xml:space="preserve"> </w:t>
      </w:r>
    </w:p>
    <w:p w:rsidR="003A57C5" w:rsidRPr="00437306" w:rsidRDefault="003A57C5" w:rsidP="003A57C5">
      <w:pPr>
        <w:pStyle w:val="ActHead5"/>
      </w:pPr>
      <w:bookmarkStart w:id="637" w:name="_Toc528574851"/>
      <w:r w:rsidRPr="00437306">
        <w:rPr>
          <w:rStyle w:val="CharSectno"/>
        </w:rPr>
        <w:t>25</w:t>
      </w:r>
      <w:r w:rsidRPr="00437306">
        <w:t xml:space="preserve">  ASIC may direct directors of a company to modify its constitution</w:t>
      </w:r>
      <w:bookmarkEnd w:id="637"/>
    </w:p>
    <w:p w:rsidR="003A57C5" w:rsidRPr="00437306" w:rsidRDefault="003A57C5" w:rsidP="003A57C5">
      <w:pPr>
        <w:pStyle w:val="subsection"/>
      </w:pPr>
      <w:r w:rsidRPr="00437306">
        <w:tab/>
        <w:t>(1)</w:t>
      </w:r>
      <w:r w:rsidRPr="00437306">
        <w:tab/>
        <w:t>If a company registered under clause</w:t>
      </w:r>
      <w:r w:rsidR="00437306">
        <w:t> </w:t>
      </w:r>
      <w:r w:rsidRPr="00437306">
        <w:t>3 of the transition provisions has not modified its constitution so that it complies with subclause</w:t>
      </w:r>
      <w:r w:rsidR="00437306">
        <w:t> </w:t>
      </w:r>
      <w:r w:rsidRPr="00437306">
        <w:t>24(1) of the transition provisions by the end of the transition period, ASIC may direct, in writing, the directors of the company to:</w:t>
      </w:r>
    </w:p>
    <w:p w:rsidR="003A57C5" w:rsidRPr="00437306" w:rsidRDefault="003A57C5" w:rsidP="003A57C5">
      <w:pPr>
        <w:pStyle w:val="paragraph"/>
      </w:pPr>
      <w:r w:rsidRPr="00437306">
        <w:tab/>
        <w:t>(a)</w:t>
      </w:r>
      <w:r w:rsidRPr="00437306">
        <w:tab/>
        <w:t>take the necessary or specified steps to:</w:t>
      </w:r>
    </w:p>
    <w:p w:rsidR="003A57C5" w:rsidRPr="00437306" w:rsidRDefault="003A57C5" w:rsidP="003A57C5">
      <w:pPr>
        <w:pStyle w:val="paragraphsub"/>
      </w:pPr>
      <w:r w:rsidRPr="00437306">
        <w:tab/>
        <w:t>(i)</w:t>
      </w:r>
      <w:r w:rsidRPr="00437306">
        <w:tab/>
        <w:t>ensure that the company modifies its constitution so that it does comply; or</w:t>
      </w:r>
    </w:p>
    <w:p w:rsidR="003A57C5" w:rsidRPr="00437306" w:rsidRDefault="003A57C5" w:rsidP="003A57C5">
      <w:pPr>
        <w:pStyle w:val="paragraphsub"/>
      </w:pPr>
      <w:r w:rsidRPr="00437306">
        <w:tab/>
        <w:t>(ii)</w:t>
      </w:r>
      <w:r w:rsidRPr="00437306">
        <w:tab/>
        <w:t>ensure that the company makes the modifications to its constitution that ASIC specifies; and</w:t>
      </w:r>
    </w:p>
    <w:p w:rsidR="003A57C5" w:rsidRPr="00437306" w:rsidRDefault="003A57C5" w:rsidP="003A57C5">
      <w:pPr>
        <w:pStyle w:val="paragraph"/>
      </w:pPr>
      <w:r w:rsidRPr="00437306">
        <w:tab/>
        <w:t>(b)</w:t>
      </w:r>
      <w:r w:rsidRPr="00437306">
        <w:tab/>
        <w:t>take those steps within a specified time (which must be more than 28 days).</w:t>
      </w:r>
    </w:p>
    <w:p w:rsidR="003A57C5" w:rsidRPr="00437306" w:rsidRDefault="003A57C5" w:rsidP="003A57C5">
      <w:pPr>
        <w:pStyle w:val="subsection2"/>
      </w:pPr>
      <w:r w:rsidRPr="00437306">
        <w:t>A direction may require the directors to take steps that are inconsistent with the company’s constitution.</w:t>
      </w:r>
    </w:p>
    <w:p w:rsidR="003A57C5" w:rsidRPr="00437306" w:rsidRDefault="003A57C5" w:rsidP="003A57C5">
      <w:pPr>
        <w:pStyle w:val="subsection"/>
      </w:pPr>
      <w:r w:rsidRPr="00437306">
        <w:tab/>
        <w:t>(2)</w:t>
      </w:r>
      <w:r w:rsidRPr="00437306">
        <w:tab/>
        <w:t xml:space="preserve">ASIC may issue a direction under </w:t>
      </w:r>
      <w:r w:rsidR="00437306">
        <w:t>subclause (</w:t>
      </w:r>
      <w:r w:rsidRPr="00437306">
        <w:t>1) before the end of the transition period if requested by a majority of directors of the company.</w:t>
      </w:r>
    </w:p>
    <w:p w:rsidR="003A57C5" w:rsidRPr="00437306" w:rsidRDefault="003A57C5" w:rsidP="003A57C5">
      <w:pPr>
        <w:pStyle w:val="subsection"/>
      </w:pPr>
      <w:r w:rsidRPr="00437306">
        <w:tab/>
        <w:t>(3)</w:t>
      </w:r>
      <w:r w:rsidRPr="00437306">
        <w:tab/>
        <w:t xml:space="preserve">No civil or criminal liability arises from action taken by a director in good faith and in accordance with a direction issued under </w:t>
      </w:r>
      <w:r w:rsidR="00437306">
        <w:t>subclause (</w:t>
      </w:r>
      <w:r w:rsidRPr="00437306">
        <w:t>1).</w:t>
      </w:r>
    </w:p>
    <w:p w:rsidR="003A57C5" w:rsidRPr="00437306" w:rsidRDefault="003A57C5" w:rsidP="003A57C5">
      <w:pPr>
        <w:pStyle w:val="subsection"/>
      </w:pPr>
      <w:r w:rsidRPr="00437306">
        <w:tab/>
        <w:t>(4)</w:t>
      </w:r>
      <w:r w:rsidRPr="00437306">
        <w:tab/>
        <w:t xml:space="preserve">A person contravenes this subclause if, without reasonable excuse, they contravene a direction under </w:t>
      </w:r>
      <w:r w:rsidR="00437306">
        <w:t>subclause (</w:t>
      </w:r>
      <w:r w:rsidRPr="00437306">
        <w:t>1).</w:t>
      </w:r>
    </w:p>
    <w:p w:rsidR="003A57C5" w:rsidRPr="00437306" w:rsidRDefault="003A57C5" w:rsidP="003A57C5">
      <w:pPr>
        <w:pStyle w:val="subsection"/>
      </w:pPr>
      <w:r w:rsidRPr="00437306">
        <w:tab/>
        <w:t>(5)</w:t>
      </w:r>
      <w:r w:rsidRPr="00437306">
        <w:tab/>
        <w:t xml:space="preserve">A person who intentionally or recklessly contravenes a direction under </w:t>
      </w:r>
      <w:r w:rsidR="00437306">
        <w:t>subclause (</w:t>
      </w:r>
      <w:r w:rsidRPr="00437306">
        <w:t>1) is guilty of an offence.</w:t>
      </w:r>
    </w:p>
    <w:p w:rsidR="003A57C5" w:rsidRPr="00437306" w:rsidRDefault="003A57C5" w:rsidP="003A57C5">
      <w:pPr>
        <w:pStyle w:val="Penalty"/>
      </w:pPr>
      <w:r w:rsidRPr="00437306">
        <w:t>Penalty:</w:t>
      </w:r>
      <w:r w:rsidRPr="00437306">
        <w:tab/>
        <w:t>100 penalty units or imprisonment for 2 years, or both.</w:t>
      </w:r>
    </w:p>
    <w:p w:rsidR="003A57C5" w:rsidRPr="00437306" w:rsidRDefault="003A57C5" w:rsidP="003A57C5">
      <w:pPr>
        <w:pStyle w:val="ActHead5"/>
      </w:pPr>
      <w:bookmarkStart w:id="638" w:name="_Toc528574852"/>
      <w:r w:rsidRPr="00437306">
        <w:rPr>
          <w:rStyle w:val="CharSectno"/>
        </w:rPr>
        <w:t>27</w:t>
      </w:r>
      <w:r w:rsidRPr="00437306">
        <w:t xml:space="preserve">  When certain modifications of a company’s constitution under an exemption or declaration take effect</w:t>
      </w:r>
      <w:bookmarkEnd w:id="638"/>
    </w:p>
    <w:p w:rsidR="003A57C5" w:rsidRPr="00437306" w:rsidRDefault="003A57C5" w:rsidP="003A57C5">
      <w:pPr>
        <w:pStyle w:val="subsection"/>
      </w:pPr>
      <w:r w:rsidRPr="00437306">
        <w:tab/>
        <w:t>(1)</w:t>
      </w:r>
      <w:r w:rsidRPr="00437306">
        <w:tab/>
        <w:t>If the constitution of a company registered under clause</w:t>
      </w:r>
      <w:r w:rsidR="00437306">
        <w:t> </w:t>
      </w:r>
      <w:r w:rsidRPr="00437306">
        <w:t>3 of the transition provisions was modified under an exemption or declaration made under clause</w:t>
      </w:r>
      <w:r w:rsidR="00437306">
        <w:t> </w:t>
      </w:r>
      <w:r w:rsidRPr="00437306">
        <w:t>26 of the transition provisions, and that modification varies or cancels, or allows the variation or cancellation of:</w:t>
      </w:r>
    </w:p>
    <w:p w:rsidR="003A57C5" w:rsidRPr="00437306" w:rsidRDefault="003A57C5" w:rsidP="003A57C5">
      <w:pPr>
        <w:pStyle w:val="paragraph"/>
      </w:pPr>
      <w:r w:rsidRPr="00437306">
        <w:tab/>
        <w:t>(a)</w:t>
      </w:r>
      <w:r w:rsidRPr="00437306">
        <w:tab/>
        <w:t>rights attached to shares in a class of shares; or</w:t>
      </w:r>
    </w:p>
    <w:p w:rsidR="003A57C5" w:rsidRPr="00437306" w:rsidRDefault="003A57C5" w:rsidP="003A57C5">
      <w:pPr>
        <w:pStyle w:val="paragraph"/>
      </w:pPr>
      <w:r w:rsidRPr="00437306">
        <w:tab/>
        <w:t>(b)</w:t>
      </w:r>
      <w:r w:rsidRPr="00437306">
        <w:tab/>
        <w:t>rights of members in a class of members;</w:t>
      </w:r>
    </w:p>
    <w:p w:rsidR="003A57C5" w:rsidRPr="00437306" w:rsidRDefault="003A57C5" w:rsidP="003A57C5">
      <w:pPr>
        <w:pStyle w:val="subsection2"/>
      </w:pPr>
      <w:r w:rsidRPr="00437306">
        <w:t>the following provisions apply, and to the exclusion of section</w:t>
      </w:r>
      <w:r w:rsidR="00437306">
        <w:t> </w:t>
      </w:r>
      <w:r w:rsidRPr="00437306">
        <w:t>246D if it would otherwise apply.</w:t>
      </w:r>
    </w:p>
    <w:p w:rsidR="003A57C5" w:rsidRPr="00437306" w:rsidRDefault="003A57C5" w:rsidP="003A57C5">
      <w:pPr>
        <w:pStyle w:val="subsection"/>
      </w:pPr>
      <w:r w:rsidRPr="00437306">
        <w:tab/>
        <w:t>(2)</w:t>
      </w:r>
      <w:r w:rsidRPr="00437306">
        <w:tab/>
        <w:t>If the company is not required to lodge a copy of the modification with ASIC by or under any other provision of this Act, the company must lodge a copy of the modification with ASIC within 14 days of the modification being made.</w:t>
      </w:r>
    </w:p>
    <w:p w:rsidR="003A57C5" w:rsidRPr="00437306" w:rsidRDefault="003A57C5" w:rsidP="003A57C5">
      <w:pPr>
        <w:pStyle w:val="subsection"/>
      </w:pPr>
      <w:r w:rsidRPr="00437306">
        <w:tab/>
        <w:t>(3)</w:t>
      </w:r>
      <w:r w:rsidRPr="00437306">
        <w:tab/>
        <w:t>If:</w:t>
      </w:r>
    </w:p>
    <w:p w:rsidR="003A57C5" w:rsidRPr="00437306" w:rsidRDefault="003A57C5" w:rsidP="003A57C5">
      <w:pPr>
        <w:pStyle w:val="paragraph"/>
      </w:pPr>
      <w:r w:rsidRPr="00437306">
        <w:tab/>
        <w:t>(a)</w:t>
      </w:r>
      <w:r w:rsidRPr="00437306">
        <w:tab/>
        <w:t>members in the class do not all agree (whether by resolution or written consent) to the modification of the company’s constitution; or</w:t>
      </w:r>
    </w:p>
    <w:p w:rsidR="003A57C5" w:rsidRPr="00437306" w:rsidRDefault="003A57C5" w:rsidP="003A57C5">
      <w:pPr>
        <w:pStyle w:val="paragraph"/>
        <w:keepNext/>
      </w:pPr>
      <w:r w:rsidRPr="00437306">
        <w:tab/>
        <w:t>(b)</w:t>
      </w:r>
      <w:r w:rsidRPr="00437306">
        <w:tab/>
        <w:t>the members in the class did not have an opportunity to vote on or consent to the modification;</w:t>
      </w:r>
    </w:p>
    <w:p w:rsidR="003A57C5" w:rsidRPr="00437306" w:rsidRDefault="003A57C5" w:rsidP="003A57C5">
      <w:pPr>
        <w:pStyle w:val="subsection2"/>
        <w:keepNext/>
      </w:pPr>
      <w:r w:rsidRPr="00437306">
        <w:t>10% or more of the members in the class may apply to the Court to have the modification set aside.</w:t>
      </w:r>
    </w:p>
    <w:p w:rsidR="003A57C5" w:rsidRPr="00437306" w:rsidRDefault="003A57C5" w:rsidP="003A57C5">
      <w:pPr>
        <w:pStyle w:val="notetext"/>
      </w:pPr>
      <w:r w:rsidRPr="00437306">
        <w:t>Note:</w:t>
      </w:r>
      <w:r w:rsidRPr="00437306">
        <w:tab/>
        <w:t>If a company has only 1 class of shares, all members are members of the class.</w:t>
      </w:r>
    </w:p>
    <w:p w:rsidR="003A57C5" w:rsidRPr="00437306" w:rsidRDefault="003A57C5" w:rsidP="003A57C5">
      <w:pPr>
        <w:pStyle w:val="subsection"/>
      </w:pPr>
      <w:r w:rsidRPr="00437306">
        <w:tab/>
        <w:t>(4)</w:t>
      </w:r>
      <w:r w:rsidRPr="00437306">
        <w:tab/>
        <w:t>An application may only be made within 1 month after the modification is lodged.</w:t>
      </w:r>
    </w:p>
    <w:p w:rsidR="003A57C5" w:rsidRPr="00437306" w:rsidRDefault="003A57C5" w:rsidP="003A57C5">
      <w:pPr>
        <w:pStyle w:val="subsection"/>
      </w:pPr>
      <w:r w:rsidRPr="00437306">
        <w:tab/>
        <w:t>(5)</w:t>
      </w:r>
      <w:r w:rsidRPr="00437306">
        <w:tab/>
        <w:t>The modification takes effect:</w:t>
      </w:r>
    </w:p>
    <w:p w:rsidR="003A57C5" w:rsidRPr="00437306" w:rsidRDefault="003A57C5" w:rsidP="003A57C5">
      <w:pPr>
        <w:pStyle w:val="paragraph"/>
      </w:pPr>
      <w:r w:rsidRPr="00437306">
        <w:tab/>
        <w:t>(a)</w:t>
      </w:r>
      <w:r w:rsidRPr="00437306">
        <w:tab/>
        <w:t>if no application is made to the Court to have it set aside—1 month after the modification is lodged; or</w:t>
      </w:r>
    </w:p>
    <w:p w:rsidR="003A57C5" w:rsidRPr="00437306" w:rsidRDefault="003A57C5" w:rsidP="003A57C5">
      <w:pPr>
        <w:pStyle w:val="paragraph"/>
      </w:pPr>
      <w:r w:rsidRPr="00437306">
        <w:tab/>
        <w:t>(b)</w:t>
      </w:r>
      <w:r w:rsidRPr="00437306">
        <w:tab/>
        <w:t>if an application is made to the Court to have it set aside—when the application is withdrawn or finally determined.</w:t>
      </w:r>
    </w:p>
    <w:p w:rsidR="003A57C5" w:rsidRPr="00437306" w:rsidRDefault="003A57C5" w:rsidP="003A57C5">
      <w:pPr>
        <w:pStyle w:val="subsection"/>
      </w:pPr>
      <w:r w:rsidRPr="00437306">
        <w:tab/>
        <w:t>(6)</w:t>
      </w:r>
      <w:r w:rsidRPr="00437306">
        <w:tab/>
        <w:t>The members of the class who want to have the modification set aside may appoint 1 or more of themselves to make the application on their behalf. The appointment must be in writing.</w:t>
      </w:r>
    </w:p>
    <w:p w:rsidR="003A57C5" w:rsidRPr="00437306" w:rsidRDefault="003A57C5" w:rsidP="003A57C5">
      <w:pPr>
        <w:pStyle w:val="subsection"/>
      </w:pPr>
      <w:r w:rsidRPr="00437306">
        <w:tab/>
        <w:t>(7)</w:t>
      </w:r>
      <w:r w:rsidRPr="00437306">
        <w:tab/>
        <w:t>The Court may set aside the modification if it is satisfied that it would unfairly prejudice the applicants. However, the Court must confirm the modification if the Court is not satisfied of unfair prejudice.</w:t>
      </w:r>
    </w:p>
    <w:p w:rsidR="003A57C5" w:rsidRPr="00437306" w:rsidRDefault="003A57C5" w:rsidP="003A57C5">
      <w:pPr>
        <w:pStyle w:val="subsection"/>
      </w:pPr>
      <w:r w:rsidRPr="00437306">
        <w:tab/>
        <w:t>(8)</w:t>
      </w:r>
      <w:r w:rsidRPr="00437306">
        <w:tab/>
        <w:t>Within 14 days after the Court makes an order, the company must lodge a copy of it with ASIC.</w:t>
      </w:r>
    </w:p>
    <w:p w:rsidR="003A57C5" w:rsidRPr="00437306" w:rsidRDefault="003A57C5" w:rsidP="003A57C5">
      <w:pPr>
        <w:pStyle w:val="ActHead2"/>
        <w:pageBreakBefore/>
      </w:pPr>
      <w:bookmarkStart w:id="639" w:name="_Toc528574853"/>
      <w:r w:rsidRPr="00437306">
        <w:rPr>
          <w:rStyle w:val="CharPartNo"/>
        </w:rPr>
        <w:t>Part</w:t>
      </w:r>
      <w:r w:rsidR="00437306">
        <w:rPr>
          <w:rStyle w:val="CharPartNo"/>
        </w:rPr>
        <w:t> </w:t>
      </w:r>
      <w:r w:rsidRPr="00437306">
        <w:rPr>
          <w:rStyle w:val="CharPartNo"/>
        </w:rPr>
        <w:t>5</w:t>
      </w:r>
      <w:r w:rsidRPr="00437306">
        <w:t>—</w:t>
      </w:r>
      <w:r w:rsidRPr="00437306">
        <w:rPr>
          <w:rStyle w:val="CharPartText"/>
        </w:rPr>
        <w:t>Demutualisations</w:t>
      </w:r>
      <w:bookmarkEnd w:id="639"/>
    </w:p>
    <w:p w:rsidR="003A57C5" w:rsidRPr="00437306" w:rsidRDefault="003A57C5" w:rsidP="003A57C5">
      <w:pPr>
        <w:pStyle w:val="Header"/>
      </w:pPr>
      <w:r w:rsidRPr="00437306">
        <w:rPr>
          <w:rStyle w:val="CharDivNo"/>
        </w:rPr>
        <w:t xml:space="preserve"> </w:t>
      </w:r>
      <w:r w:rsidRPr="00437306">
        <w:rPr>
          <w:rStyle w:val="CharDivText"/>
        </w:rPr>
        <w:t xml:space="preserve"> </w:t>
      </w:r>
    </w:p>
    <w:p w:rsidR="003A57C5" w:rsidRPr="00437306" w:rsidRDefault="003A57C5" w:rsidP="003A57C5">
      <w:pPr>
        <w:pStyle w:val="ActHead5"/>
      </w:pPr>
      <w:bookmarkStart w:id="640" w:name="_Toc528574854"/>
      <w:r w:rsidRPr="00437306">
        <w:rPr>
          <w:rStyle w:val="CharSectno"/>
        </w:rPr>
        <w:t>29</w:t>
      </w:r>
      <w:r w:rsidRPr="00437306">
        <w:t xml:space="preserve">  Disclosure for proposed demutualisation</w:t>
      </w:r>
      <w:bookmarkEnd w:id="640"/>
    </w:p>
    <w:p w:rsidR="003A57C5" w:rsidRPr="00437306" w:rsidRDefault="003A57C5" w:rsidP="003A57C5">
      <w:pPr>
        <w:pStyle w:val="subsection"/>
      </w:pPr>
      <w:r w:rsidRPr="00437306">
        <w:tab/>
        <w:t>(1)</w:t>
      </w:r>
      <w:r w:rsidRPr="00437306">
        <w:tab/>
        <w:t>If a modification of the constitution of an unlisted company registered under clause</w:t>
      </w:r>
      <w:r w:rsidR="00437306">
        <w:t> </w:t>
      </w:r>
      <w:r w:rsidRPr="00437306">
        <w:t>3 of the transition provisions is proposed and the modification would have the effect of:</w:t>
      </w:r>
    </w:p>
    <w:p w:rsidR="003A57C5" w:rsidRPr="00437306" w:rsidRDefault="003A57C5" w:rsidP="003A57C5">
      <w:pPr>
        <w:pStyle w:val="paragraph"/>
      </w:pPr>
      <w:r w:rsidRPr="00437306">
        <w:tab/>
        <w:t>(a)</w:t>
      </w:r>
      <w:r w:rsidRPr="00437306">
        <w:tab/>
        <w:t>varying or cancelling the rights of members, or a class of members, to the reserves of the company; or</w:t>
      </w:r>
    </w:p>
    <w:p w:rsidR="003A57C5" w:rsidRPr="00437306" w:rsidRDefault="003A57C5" w:rsidP="003A57C5">
      <w:pPr>
        <w:pStyle w:val="paragraph"/>
      </w:pPr>
      <w:r w:rsidRPr="00437306">
        <w:tab/>
        <w:t>(b)</w:t>
      </w:r>
      <w:r w:rsidRPr="00437306">
        <w:tab/>
        <w:t>varying or cancelling the rights of members, or a class of members, to the assets of the company on a winding up; or</w:t>
      </w:r>
    </w:p>
    <w:p w:rsidR="003A57C5" w:rsidRPr="00437306" w:rsidRDefault="003A57C5" w:rsidP="003A57C5">
      <w:pPr>
        <w:pStyle w:val="paragraph"/>
      </w:pPr>
      <w:r w:rsidRPr="00437306">
        <w:tab/>
        <w:t>(c)</w:t>
      </w:r>
      <w:r w:rsidRPr="00437306">
        <w:tab/>
        <w:t>varying or cancelling the voting rights of members or a class of members; or</w:t>
      </w:r>
    </w:p>
    <w:p w:rsidR="003A57C5" w:rsidRPr="00437306" w:rsidRDefault="003A57C5" w:rsidP="003A57C5">
      <w:pPr>
        <w:pStyle w:val="paragraph"/>
      </w:pPr>
      <w:r w:rsidRPr="00437306">
        <w:tab/>
        <w:t>(d)</w:t>
      </w:r>
      <w:r w:rsidRPr="00437306">
        <w:tab/>
        <w:t>otherwise varying or cancelling rights so that Part</w:t>
      </w:r>
      <w:r w:rsidR="00437306">
        <w:t> </w:t>
      </w:r>
      <w:r w:rsidRPr="00437306">
        <w:t>2F.2 (Class rights) applies; or</w:t>
      </w:r>
    </w:p>
    <w:p w:rsidR="003A57C5" w:rsidRPr="00437306" w:rsidRDefault="003A57C5" w:rsidP="003A57C5">
      <w:pPr>
        <w:pStyle w:val="paragraph"/>
      </w:pPr>
      <w:r w:rsidRPr="00437306">
        <w:tab/>
        <w:t>(e)</w:t>
      </w:r>
      <w:r w:rsidRPr="00437306">
        <w:tab/>
        <w:t>allowing 1 of those variations or cancellations of rights;</w:t>
      </w:r>
    </w:p>
    <w:p w:rsidR="003A57C5" w:rsidRPr="00437306" w:rsidRDefault="003A57C5" w:rsidP="003A57C5">
      <w:pPr>
        <w:pStyle w:val="subsection2"/>
      </w:pPr>
      <w:r w:rsidRPr="00437306">
        <w:t>the following rules apply:</w:t>
      </w:r>
    </w:p>
    <w:p w:rsidR="003A57C5" w:rsidRPr="00437306" w:rsidRDefault="003A57C5" w:rsidP="003A57C5">
      <w:pPr>
        <w:pStyle w:val="paragraph"/>
      </w:pPr>
      <w:r w:rsidRPr="00437306">
        <w:tab/>
        <w:t>(f)</w:t>
      </w:r>
      <w:r w:rsidRPr="00437306">
        <w:tab/>
        <w:t xml:space="preserve">notice of the meeting of the company’s members at which the proposed modification is to be considered must be accompanied by the documents listed in </w:t>
      </w:r>
      <w:r w:rsidR="00437306">
        <w:t>subclause (</w:t>
      </w:r>
      <w:r w:rsidRPr="00437306">
        <w:t>4);</w:t>
      </w:r>
    </w:p>
    <w:p w:rsidR="003A57C5" w:rsidRPr="00437306" w:rsidRDefault="003A57C5" w:rsidP="003A57C5">
      <w:pPr>
        <w:pStyle w:val="paragraph"/>
      </w:pPr>
      <w:r w:rsidRPr="00437306">
        <w:tab/>
        <w:t>(g)</w:t>
      </w:r>
      <w:r w:rsidRPr="00437306">
        <w:tab/>
        <w:t>notice of the meeting may not be shortened under subsection</w:t>
      </w:r>
      <w:r w:rsidR="00437306">
        <w:t> </w:t>
      </w:r>
      <w:r w:rsidRPr="00437306">
        <w:t>249H(2);</w:t>
      </w:r>
    </w:p>
    <w:p w:rsidR="003A57C5" w:rsidRPr="00437306" w:rsidRDefault="003A57C5" w:rsidP="003A57C5">
      <w:pPr>
        <w:pStyle w:val="paragraph"/>
      </w:pPr>
      <w:r w:rsidRPr="00437306">
        <w:tab/>
        <w:t>(h)</w:t>
      </w:r>
      <w:r w:rsidRPr="00437306">
        <w:tab/>
        <w:t xml:space="preserve">the company must lodge with ASIC the notice and the documents referred to in </w:t>
      </w:r>
      <w:r w:rsidR="00437306">
        <w:t>paragraphs (</w:t>
      </w:r>
      <w:r w:rsidRPr="00437306">
        <w:t>4)(a) and (c) within 7 days after notice of the meeting is given.</w:t>
      </w:r>
    </w:p>
    <w:p w:rsidR="003A57C5" w:rsidRPr="00437306" w:rsidRDefault="003A57C5" w:rsidP="003A57C5">
      <w:pPr>
        <w:pStyle w:val="subsection"/>
      </w:pPr>
      <w:r w:rsidRPr="00437306">
        <w:tab/>
        <w:t>(2)</w:t>
      </w:r>
      <w:r w:rsidRPr="00437306">
        <w:tab/>
        <w:t>If:</w:t>
      </w:r>
    </w:p>
    <w:p w:rsidR="003A57C5" w:rsidRPr="00437306" w:rsidRDefault="003A57C5" w:rsidP="003A57C5">
      <w:pPr>
        <w:pStyle w:val="paragraph"/>
      </w:pPr>
      <w:r w:rsidRPr="00437306">
        <w:tab/>
        <w:t>(a)</w:t>
      </w:r>
      <w:r w:rsidRPr="00437306">
        <w:tab/>
        <w:t>an issue of shares by an unlisted company registered under clause</w:t>
      </w:r>
      <w:r w:rsidR="00437306">
        <w:t> </w:t>
      </w:r>
      <w:r w:rsidRPr="00437306">
        <w:t>3 of the transition provisions would have the effect of varying or cancelling rights so that Part</w:t>
      </w:r>
      <w:r w:rsidR="00437306">
        <w:t> </w:t>
      </w:r>
      <w:r w:rsidRPr="00437306">
        <w:t>2F.2 (Class rights) applies; and</w:t>
      </w:r>
    </w:p>
    <w:p w:rsidR="003A57C5" w:rsidRPr="00437306" w:rsidRDefault="003A57C5" w:rsidP="003A57C5">
      <w:pPr>
        <w:pStyle w:val="paragraph"/>
      </w:pPr>
      <w:r w:rsidRPr="00437306">
        <w:tab/>
        <w:t>(b)</w:t>
      </w:r>
      <w:r w:rsidRPr="00437306">
        <w:tab/>
        <w:t>at least 1 of the following is required to approve the share issue, or variation or cancellation of rights:</w:t>
      </w:r>
    </w:p>
    <w:p w:rsidR="003A57C5" w:rsidRPr="00437306" w:rsidRDefault="003A57C5" w:rsidP="003A57C5">
      <w:pPr>
        <w:pStyle w:val="paragraphsub"/>
      </w:pPr>
      <w:r w:rsidRPr="00437306">
        <w:tab/>
        <w:t>(i)</w:t>
      </w:r>
      <w:r w:rsidRPr="00437306">
        <w:tab/>
        <w:t>a meeting of the company’s members;</w:t>
      </w:r>
    </w:p>
    <w:p w:rsidR="003A57C5" w:rsidRPr="00437306" w:rsidRDefault="003A57C5" w:rsidP="003A57C5">
      <w:pPr>
        <w:pStyle w:val="paragraphsub"/>
      </w:pPr>
      <w:r w:rsidRPr="00437306">
        <w:tab/>
        <w:t>(ii)</w:t>
      </w:r>
      <w:r w:rsidRPr="00437306">
        <w:tab/>
        <w:t>a resolution passed at a meeting of the class of members concerned;</w:t>
      </w:r>
    </w:p>
    <w:p w:rsidR="003A57C5" w:rsidRPr="00437306" w:rsidRDefault="003A57C5" w:rsidP="003A57C5">
      <w:pPr>
        <w:pStyle w:val="paragraphsub"/>
      </w:pPr>
      <w:r w:rsidRPr="00437306">
        <w:tab/>
        <w:t>(iii)</w:t>
      </w:r>
      <w:r w:rsidRPr="00437306">
        <w:tab/>
        <w:t>written consent of a specified proportion of members in the class concerned;</w:t>
      </w:r>
    </w:p>
    <w:p w:rsidR="003A57C5" w:rsidRPr="00437306" w:rsidRDefault="003A57C5" w:rsidP="003A57C5">
      <w:pPr>
        <w:pStyle w:val="subsection2"/>
      </w:pPr>
      <w:r w:rsidRPr="00437306">
        <w:t>the following rules apply (in addition to those that apply under Part</w:t>
      </w:r>
      <w:r w:rsidR="00437306">
        <w:t> </w:t>
      </w:r>
      <w:r w:rsidRPr="00437306">
        <w:t>2F.2):</w:t>
      </w:r>
    </w:p>
    <w:p w:rsidR="003A57C5" w:rsidRPr="00437306" w:rsidRDefault="003A57C5" w:rsidP="003A57C5">
      <w:pPr>
        <w:pStyle w:val="paragraph"/>
      </w:pPr>
      <w:r w:rsidRPr="00437306">
        <w:tab/>
        <w:t>(c)</w:t>
      </w:r>
      <w:r w:rsidRPr="00437306">
        <w:tab/>
        <w:t xml:space="preserve">notice of the meeting or consent process must be accompanied by the documents listed in </w:t>
      </w:r>
      <w:r w:rsidR="00437306">
        <w:t>subclause (</w:t>
      </w:r>
      <w:r w:rsidRPr="00437306">
        <w:t>4);</w:t>
      </w:r>
    </w:p>
    <w:p w:rsidR="003A57C5" w:rsidRPr="00437306" w:rsidRDefault="003A57C5" w:rsidP="003A57C5">
      <w:pPr>
        <w:pStyle w:val="paragraph"/>
      </w:pPr>
      <w:r w:rsidRPr="00437306">
        <w:tab/>
        <w:t>(d)</w:t>
      </w:r>
      <w:r w:rsidRPr="00437306">
        <w:tab/>
        <w:t xml:space="preserve">the company must lodge with ASIC the notice of the meeting or consent process and the documents referred to in </w:t>
      </w:r>
      <w:r w:rsidR="00437306">
        <w:t>paragraphs (</w:t>
      </w:r>
      <w:r w:rsidRPr="00437306">
        <w:t>4)(a) and (c) within 7 days after the notice is given;</w:t>
      </w:r>
    </w:p>
    <w:p w:rsidR="003A57C5" w:rsidRPr="00437306" w:rsidRDefault="003A57C5" w:rsidP="003A57C5">
      <w:pPr>
        <w:pStyle w:val="paragraph"/>
      </w:pPr>
      <w:r w:rsidRPr="00437306">
        <w:tab/>
        <w:t>(e)</w:t>
      </w:r>
      <w:r w:rsidRPr="00437306">
        <w:tab/>
        <w:t>notice of the meeting may not be shortened under subsection</w:t>
      </w:r>
      <w:r w:rsidR="00437306">
        <w:t> </w:t>
      </w:r>
      <w:r w:rsidRPr="00437306">
        <w:t>249H(2).</w:t>
      </w:r>
    </w:p>
    <w:p w:rsidR="003A57C5" w:rsidRPr="00437306" w:rsidRDefault="00437306" w:rsidP="003A57C5">
      <w:pPr>
        <w:pStyle w:val="subsection2"/>
      </w:pPr>
      <w:r>
        <w:t>Paragraph (</w:t>
      </w:r>
      <w:r w:rsidR="003A57C5" w:rsidRPr="00437306">
        <w:t>c) need not be complied with to the extent that a person has already been given the documents.</w:t>
      </w:r>
    </w:p>
    <w:p w:rsidR="003A57C5" w:rsidRPr="00437306" w:rsidRDefault="003A57C5" w:rsidP="003A57C5">
      <w:pPr>
        <w:pStyle w:val="subsection"/>
      </w:pPr>
      <w:r w:rsidRPr="00437306">
        <w:tab/>
        <w:t>(3)</w:t>
      </w:r>
      <w:r w:rsidRPr="00437306">
        <w:tab/>
        <w:t>ASIC may exempt a company from this Part under clause</w:t>
      </w:r>
      <w:r w:rsidR="00437306">
        <w:t> </w:t>
      </w:r>
      <w:r w:rsidRPr="00437306">
        <w:t>30.</w:t>
      </w:r>
    </w:p>
    <w:p w:rsidR="003A57C5" w:rsidRPr="00437306" w:rsidRDefault="003A57C5" w:rsidP="003A57C5">
      <w:pPr>
        <w:pStyle w:val="subsection"/>
      </w:pPr>
      <w:r w:rsidRPr="00437306">
        <w:tab/>
        <w:t>(4)</w:t>
      </w:r>
      <w:r w:rsidRPr="00437306">
        <w:tab/>
        <w:t>The documents that must accompany the notice are:</w:t>
      </w:r>
    </w:p>
    <w:p w:rsidR="003A57C5" w:rsidRPr="00437306" w:rsidRDefault="003A57C5" w:rsidP="003A57C5">
      <w:pPr>
        <w:pStyle w:val="paragraph"/>
      </w:pPr>
      <w:r w:rsidRPr="00437306">
        <w:tab/>
        <w:t>(a)</w:t>
      </w:r>
      <w:r w:rsidRPr="00437306">
        <w:tab/>
        <w:t>a disclosure statement that:</w:t>
      </w:r>
    </w:p>
    <w:p w:rsidR="003A57C5" w:rsidRPr="00437306" w:rsidRDefault="003A57C5" w:rsidP="003A57C5">
      <w:pPr>
        <w:pStyle w:val="paragraphsub"/>
      </w:pPr>
      <w:r w:rsidRPr="00437306">
        <w:tab/>
        <w:t>(i)</w:t>
      </w:r>
      <w:r w:rsidRPr="00437306">
        <w:tab/>
        <w:t>satisfies clause</w:t>
      </w:r>
      <w:r w:rsidR="00437306">
        <w:t> </w:t>
      </w:r>
      <w:r w:rsidRPr="00437306">
        <w:t>31; and</w:t>
      </w:r>
    </w:p>
    <w:p w:rsidR="003A57C5" w:rsidRPr="00437306" w:rsidRDefault="003A57C5" w:rsidP="003A57C5">
      <w:pPr>
        <w:pStyle w:val="paragraphsub"/>
      </w:pPr>
      <w:r w:rsidRPr="00437306">
        <w:tab/>
        <w:t>(ii)</w:t>
      </w:r>
      <w:r w:rsidRPr="00437306">
        <w:tab/>
        <w:t>ASIC has registered under clause</w:t>
      </w:r>
      <w:r w:rsidR="00437306">
        <w:t> </w:t>
      </w:r>
      <w:r w:rsidRPr="00437306">
        <w:t>32; and</w:t>
      </w:r>
    </w:p>
    <w:p w:rsidR="003A57C5" w:rsidRPr="00437306" w:rsidRDefault="003A57C5" w:rsidP="003A57C5">
      <w:pPr>
        <w:pStyle w:val="paragraph"/>
      </w:pPr>
      <w:r w:rsidRPr="00437306">
        <w:tab/>
        <w:t>(b)</w:t>
      </w:r>
      <w:r w:rsidRPr="00437306">
        <w:tab/>
        <w:t>in the case of a proposed modification of the constitution of a company—an estimate of the financial benefits (if any) the member will be offered if the proposed modification occurs; and</w:t>
      </w:r>
    </w:p>
    <w:p w:rsidR="003A57C5" w:rsidRPr="00437306" w:rsidRDefault="003A57C5" w:rsidP="003A57C5">
      <w:pPr>
        <w:pStyle w:val="paragraph"/>
      </w:pPr>
      <w:r w:rsidRPr="00437306">
        <w:tab/>
        <w:t>(c)</w:t>
      </w:r>
      <w:r w:rsidRPr="00437306">
        <w:tab/>
        <w:t>a report by an expert that:</w:t>
      </w:r>
    </w:p>
    <w:p w:rsidR="003A57C5" w:rsidRPr="00437306" w:rsidRDefault="003A57C5" w:rsidP="003A57C5">
      <w:pPr>
        <w:pStyle w:val="paragraphsub"/>
      </w:pPr>
      <w:r w:rsidRPr="00437306">
        <w:tab/>
        <w:t>(i)</w:t>
      </w:r>
      <w:r w:rsidRPr="00437306">
        <w:tab/>
        <w:t>states whether, in the expert’s opinion, the proposed modification or share issue is in the best interests of the members of the company as a whole; and</w:t>
      </w:r>
    </w:p>
    <w:p w:rsidR="003A57C5" w:rsidRPr="00437306" w:rsidRDefault="003A57C5" w:rsidP="003A57C5">
      <w:pPr>
        <w:pStyle w:val="paragraphsub"/>
      </w:pPr>
      <w:r w:rsidRPr="00437306">
        <w:tab/>
        <w:t>(ii)</w:t>
      </w:r>
      <w:r w:rsidRPr="00437306">
        <w:tab/>
        <w:t>gives the expert’s reasons for forming that opinion; and</w:t>
      </w:r>
    </w:p>
    <w:p w:rsidR="003A57C5" w:rsidRPr="00437306" w:rsidRDefault="003A57C5" w:rsidP="003A57C5">
      <w:pPr>
        <w:pStyle w:val="paragraphsub"/>
      </w:pPr>
      <w:r w:rsidRPr="00437306">
        <w:tab/>
        <w:t>(iii)</w:t>
      </w:r>
      <w:r w:rsidRPr="00437306">
        <w:tab/>
        <w:t>complies with subclauses</w:t>
      </w:r>
      <w:r w:rsidR="00437306">
        <w:t> </w:t>
      </w:r>
      <w:r w:rsidRPr="00437306">
        <w:t>33(2) and (3).</w:t>
      </w:r>
    </w:p>
    <w:p w:rsidR="003A57C5" w:rsidRPr="00437306" w:rsidRDefault="003A57C5" w:rsidP="003A57C5">
      <w:pPr>
        <w:pStyle w:val="subsection"/>
      </w:pPr>
      <w:r w:rsidRPr="00437306">
        <w:tab/>
        <w:t>(5)</w:t>
      </w:r>
      <w:r w:rsidRPr="00437306">
        <w:tab/>
        <w:t xml:space="preserve">If the company contravenes </w:t>
      </w:r>
      <w:r w:rsidR="00437306">
        <w:t>subclause (</w:t>
      </w:r>
      <w:r w:rsidRPr="00437306">
        <w:t>1) or (2) it is not guilty of an offence.</w:t>
      </w:r>
    </w:p>
    <w:p w:rsidR="003A57C5" w:rsidRPr="00437306" w:rsidRDefault="003A57C5" w:rsidP="003A57C5">
      <w:pPr>
        <w:pStyle w:val="subsection"/>
      </w:pPr>
      <w:r w:rsidRPr="00437306">
        <w:tab/>
        <w:t>(6)</w:t>
      </w:r>
      <w:r w:rsidRPr="00437306">
        <w:tab/>
        <w:t xml:space="preserve">A person contravenes this subclause if they are involved in a contravention of </w:t>
      </w:r>
      <w:r w:rsidR="00437306">
        <w:t>subclause (</w:t>
      </w:r>
      <w:r w:rsidRPr="00437306">
        <w:t>1) or (2).</w:t>
      </w:r>
    </w:p>
    <w:p w:rsidR="003A57C5" w:rsidRPr="00437306" w:rsidRDefault="003A57C5" w:rsidP="003A57C5">
      <w:pPr>
        <w:pStyle w:val="notetext"/>
      </w:pPr>
      <w:r w:rsidRPr="00437306">
        <w:t>Note 1:</w:t>
      </w:r>
      <w:r w:rsidRPr="00437306">
        <w:tab/>
        <w:t>This subclause is a civil penalty provision.</w:t>
      </w:r>
    </w:p>
    <w:p w:rsidR="003A57C5" w:rsidRPr="00437306" w:rsidRDefault="003A57C5" w:rsidP="003A57C5">
      <w:pPr>
        <w:pStyle w:val="notetext"/>
      </w:pPr>
      <w:r w:rsidRPr="00437306">
        <w:t>Note 2:</w:t>
      </w:r>
      <w:r w:rsidRPr="00437306">
        <w:tab/>
        <w:t>Section</w:t>
      </w:r>
      <w:r w:rsidR="00437306">
        <w:t> </w:t>
      </w:r>
      <w:r w:rsidRPr="00437306">
        <w:t xml:space="preserve">79 defines </w:t>
      </w:r>
      <w:r w:rsidRPr="00437306">
        <w:rPr>
          <w:b/>
          <w:i/>
        </w:rPr>
        <w:t>involved</w:t>
      </w:r>
      <w:r w:rsidRPr="00437306">
        <w:t>.</w:t>
      </w:r>
    </w:p>
    <w:p w:rsidR="003A57C5" w:rsidRPr="00437306" w:rsidRDefault="003A57C5" w:rsidP="003A57C5">
      <w:pPr>
        <w:pStyle w:val="subsection"/>
      </w:pPr>
      <w:r w:rsidRPr="00437306">
        <w:tab/>
        <w:t>(7)</w:t>
      </w:r>
      <w:r w:rsidRPr="00437306">
        <w:tab/>
        <w:t xml:space="preserve">A person commits an offence if they are involved in a contravention of </w:t>
      </w:r>
      <w:r w:rsidR="00437306">
        <w:t>subclause (</w:t>
      </w:r>
      <w:r w:rsidRPr="00437306">
        <w:t>1) or (2) and the involvement is dishonest.</w:t>
      </w:r>
    </w:p>
    <w:p w:rsidR="003A57C5" w:rsidRPr="00437306" w:rsidRDefault="003A57C5" w:rsidP="003A57C5">
      <w:pPr>
        <w:pStyle w:val="Penalty"/>
      </w:pPr>
      <w:r w:rsidRPr="00437306">
        <w:t>Penalty:</w:t>
      </w:r>
      <w:r w:rsidRPr="00437306">
        <w:tab/>
        <w:t>2,000 penalty units or imprisonment for 5 years, or both.</w:t>
      </w:r>
    </w:p>
    <w:p w:rsidR="003A57C5" w:rsidRPr="00437306" w:rsidRDefault="003A57C5" w:rsidP="003A57C5">
      <w:pPr>
        <w:pStyle w:val="subsection"/>
      </w:pPr>
      <w:r w:rsidRPr="00437306">
        <w:tab/>
        <w:t>(8)</w:t>
      </w:r>
      <w:r w:rsidRPr="00437306">
        <w:tab/>
        <w:t>In this clause:</w:t>
      </w:r>
    </w:p>
    <w:p w:rsidR="003A57C5" w:rsidRPr="00437306" w:rsidRDefault="003A57C5" w:rsidP="003A57C5">
      <w:pPr>
        <w:pStyle w:val="Definition"/>
      </w:pPr>
      <w:r w:rsidRPr="00437306">
        <w:rPr>
          <w:b/>
          <w:i/>
        </w:rPr>
        <w:t>reserves</w:t>
      </w:r>
      <w:r w:rsidRPr="00437306">
        <w:t xml:space="preserve"> includes general reserves and retained earnings of the company.</w:t>
      </w:r>
    </w:p>
    <w:p w:rsidR="003A57C5" w:rsidRPr="00437306" w:rsidRDefault="003A57C5" w:rsidP="003A57C5">
      <w:pPr>
        <w:pStyle w:val="Definition"/>
      </w:pPr>
      <w:r w:rsidRPr="00437306">
        <w:rPr>
          <w:b/>
          <w:i/>
        </w:rPr>
        <w:t>unlisted company</w:t>
      </w:r>
      <w:r w:rsidRPr="00437306">
        <w:t xml:space="preserve"> means a company (registered under clause</w:t>
      </w:r>
      <w:r w:rsidR="00437306">
        <w:t> </w:t>
      </w:r>
      <w:r w:rsidRPr="00437306">
        <w:t>3) that does not have voting shares quoted on a prescribed financial market.</w:t>
      </w:r>
    </w:p>
    <w:p w:rsidR="003A57C5" w:rsidRPr="00437306" w:rsidRDefault="003A57C5" w:rsidP="003A57C5">
      <w:pPr>
        <w:pStyle w:val="ActHead5"/>
      </w:pPr>
      <w:bookmarkStart w:id="641" w:name="_Toc528574855"/>
      <w:r w:rsidRPr="00437306">
        <w:rPr>
          <w:rStyle w:val="CharSectno"/>
        </w:rPr>
        <w:t>30</w:t>
      </w:r>
      <w:r w:rsidRPr="00437306">
        <w:t xml:space="preserve">  ASIC’s exemption power</w:t>
      </w:r>
      <w:bookmarkEnd w:id="641"/>
    </w:p>
    <w:p w:rsidR="003A57C5" w:rsidRPr="00437306" w:rsidRDefault="003A57C5" w:rsidP="003A57C5">
      <w:pPr>
        <w:pStyle w:val="subsection"/>
      </w:pPr>
      <w:r w:rsidRPr="00437306">
        <w:tab/>
        <w:t>(1)</w:t>
      </w:r>
      <w:r w:rsidRPr="00437306">
        <w:tab/>
        <w:t>If ASIC is satisfied that a company does not have a mutual structure, it may exempt the company from this Part.</w:t>
      </w:r>
    </w:p>
    <w:p w:rsidR="003A57C5" w:rsidRPr="00437306" w:rsidRDefault="003A57C5" w:rsidP="003A57C5">
      <w:pPr>
        <w:pStyle w:val="subsection"/>
      </w:pPr>
      <w:r w:rsidRPr="00437306">
        <w:tab/>
        <w:t>(2)</w:t>
      </w:r>
      <w:r w:rsidRPr="00437306">
        <w:tab/>
        <w:t>If ASIC is satisfied that:</w:t>
      </w:r>
    </w:p>
    <w:p w:rsidR="003A57C5" w:rsidRPr="00437306" w:rsidRDefault="003A57C5" w:rsidP="003A57C5">
      <w:pPr>
        <w:pStyle w:val="paragraph"/>
      </w:pPr>
      <w:r w:rsidRPr="00437306">
        <w:tab/>
        <w:t>(a)</w:t>
      </w:r>
      <w:r w:rsidRPr="00437306">
        <w:tab/>
        <w:t>a proposed modification of the constitution of a company will not result in or allow a modification of the mutual structure of the company; or</w:t>
      </w:r>
    </w:p>
    <w:p w:rsidR="003A57C5" w:rsidRPr="00437306" w:rsidRDefault="003A57C5" w:rsidP="003A57C5">
      <w:pPr>
        <w:pStyle w:val="paragraph"/>
      </w:pPr>
      <w:r w:rsidRPr="00437306">
        <w:tab/>
        <w:t>(b)</w:t>
      </w:r>
      <w:r w:rsidRPr="00437306">
        <w:tab/>
        <w:t>an issue of shares would not result in or allow a modification of the mutual structure of the company;</w:t>
      </w:r>
    </w:p>
    <w:p w:rsidR="003A57C5" w:rsidRPr="00437306" w:rsidRDefault="003A57C5" w:rsidP="003A57C5">
      <w:pPr>
        <w:pStyle w:val="subsection2"/>
      </w:pPr>
      <w:r w:rsidRPr="00437306">
        <w:t>it may exempt the company from this Part in relation to the proposed modification or share issue.</w:t>
      </w:r>
    </w:p>
    <w:p w:rsidR="003A57C5" w:rsidRPr="00437306" w:rsidRDefault="003A57C5" w:rsidP="003A57C5">
      <w:pPr>
        <w:pStyle w:val="subsection"/>
      </w:pPr>
      <w:r w:rsidRPr="00437306">
        <w:tab/>
        <w:t>(3)</w:t>
      </w:r>
      <w:r w:rsidRPr="00437306">
        <w:tab/>
        <w:t>In determining whether the company has a mutual structure, ASIC may take into account:</w:t>
      </w:r>
    </w:p>
    <w:p w:rsidR="003A57C5" w:rsidRPr="00437306" w:rsidRDefault="003A57C5" w:rsidP="003A57C5">
      <w:pPr>
        <w:pStyle w:val="paragraph"/>
      </w:pPr>
      <w:r w:rsidRPr="00437306">
        <w:tab/>
        <w:t>(a)</w:t>
      </w:r>
      <w:r w:rsidRPr="00437306">
        <w:tab/>
        <w:t>the particular structure, circumstances and history of the company; and</w:t>
      </w:r>
    </w:p>
    <w:p w:rsidR="003A57C5" w:rsidRPr="00437306" w:rsidRDefault="003A57C5" w:rsidP="003A57C5">
      <w:pPr>
        <w:pStyle w:val="paragraph"/>
      </w:pPr>
      <w:r w:rsidRPr="00437306">
        <w:tab/>
        <w:t>(b)</w:t>
      </w:r>
      <w:r w:rsidRPr="00437306">
        <w:tab/>
        <w:t>whether:</w:t>
      </w:r>
    </w:p>
    <w:p w:rsidR="003A57C5" w:rsidRPr="00437306" w:rsidRDefault="003A57C5" w:rsidP="003A57C5">
      <w:pPr>
        <w:pStyle w:val="paragraphsub"/>
      </w:pPr>
      <w:r w:rsidRPr="00437306">
        <w:tab/>
        <w:t>(i)</w:t>
      </w:r>
      <w:r w:rsidRPr="00437306">
        <w:tab/>
        <w:t>each customer of the company (for example an account holder, mortgagor or policy holder) is required to be a member of the company; or</w:t>
      </w:r>
    </w:p>
    <w:p w:rsidR="003A57C5" w:rsidRPr="00437306" w:rsidRDefault="003A57C5" w:rsidP="003A57C5">
      <w:pPr>
        <w:pStyle w:val="paragraphsub"/>
      </w:pPr>
      <w:r w:rsidRPr="00437306">
        <w:tab/>
        <w:t>(ii)</w:t>
      </w:r>
      <w:r w:rsidRPr="00437306">
        <w:tab/>
        <w:t>each member (or joint membership) has only 1 vote; and</w:t>
      </w:r>
    </w:p>
    <w:p w:rsidR="003A57C5" w:rsidRPr="00437306" w:rsidRDefault="003A57C5" w:rsidP="003A57C5">
      <w:pPr>
        <w:pStyle w:val="paragraph"/>
      </w:pPr>
      <w:r w:rsidRPr="00437306">
        <w:tab/>
        <w:t>(c)</w:t>
      </w:r>
      <w:r w:rsidRPr="00437306">
        <w:tab/>
        <w:t>any other relevant matter in relation to the company or its members.</w:t>
      </w:r>
    </w:p>
    <w:p w:rsidR="003A57C5" w:rsidRPr="00437306" w:rsidRDefault="003A57C5" w:rsidP="003A57C5">
      <w:pPr>
        <w:pStyle w:val="subsection"/>
      </w:pPr>
      <w:r w:rsidRPr="00437306">
        <w:tab/>
        <w:t>(4)</w:t>
      </w:r>
      <w:r w:rsidRPr="00437306">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3A57C5" w:rsidRPr="00437306" w:rsidRDefault="003A57C5" w:rsidP="003A57C5">
      <w:pPr>
        <w:pStyle w:val="subsection"/>
      </w:pPr>
      <w:r w:rsidRPr="00437306">
        <w:tab/>
        <w:t>(5)</w:t>
      </w:r>
      <w:r w:rsidRPr="00437306">
        <w:tab/>
        <w:t xml:space="preserve">An exemption under </w:t>
      </w:r>
      <w:r w:rsidR="00437306">
        <w:t>subclause (</w:t>
      </w:r>
      <w:r w:rsidRPr="00437306">
        <w:t>2)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A57C5" w:rsidRPr="00437306" w:rsidRDefault="003A57C5" w:rsidP="003A57C5">
      <w:pPr>
        <w:pStyle w:val="subsection"/>
      </w:pPr>
      <w:r w:rsidRPr="00437306">
        <w:tab/>
        <w:t>(6)</w:t>
      </w:r>
      <w:r w:rsidRPr="00437306">
        <w:tab/>
        <w:t xml:space="preserve">The exemption must be in writing and ASIC must publish notice of it in the </w:t>
      </w:r>
      <w:r w:rsidRPr="00437306">
        <w:rPr>
          <w:i/>
        </w:rPr>
        <w:t>Gazette</w:t>
      </w:r>
      <w:r w:rsidRPr="00437306">
        <w:t>.</w:t>
      </w:r>
    </w:p>
    <w:p w:rsidR="003A57C5" w:rsidRPr="00437306" w:rsidRDefault="003A57C5" w:rsidP="003A57C5">
      <w:pPr>
        <w:pStyle w:val="subsection"/>
      </w:pPr>
      <w:r w:rsidRPr="00437306">
        <w:tab/>
        <w:t>(7)</w:t>
      </w:r>
      <w:r w:rsidRPr="00437306">
        <w:tab/>
        <w:t xml:space="preserve">For the purposes of this clause, the </w:t>
      </w:r>
      <w:r w:rsidRPr="00437306">
        <w:rPr>
          <w:b/>
          <w:i/>
        </w:rPr>
        <w:t>provisions of this Part</w:t>
      </w:r>
      <w:r w:rsidRPr="00437306">
        <w:t xml:space="preserve"> include regulations made for the purposes of this Part.</w:t>
      </w:r>
    </w:p>
    <w:p w:rsidR="003A57C5" w:rsidRPr="00437306" w:rsidRDefault="003A57C5" w:rsidP="003A57C5">
      <w:pPr>
        <w:pStyle w:val="ActHead5"/>
      </w:pPr>
      <w:bookmarkStart w:id="642" w:name="_Toc528574856"/>
      <w:r w:rsidRPr="00437306">
        <w:rPr>
          <w:rStyle w:val="CharSectno"/>
        </w:rPr>
        <w:t>31</w:t>
      </w:r>
      <w:r w:rsidRPr="00437306">
        <w:t xml:space="preserve">  Coverage of disclosure statement</w:t>
      </w:r>
      <w:bookmarkEnd w:id="642"/>
    </w:p>
    <w:p w:rsidR="003A57C5" w:rsidRPr="00437306" w:rsidRDefault="003A57C5" w:rsidP="003A57C5">
      <w:pPr>
        <w:pStyle w:val="subsection"/>
      </w:pPr>
      <w:r w:rsidRPr="00437306">
        <w:tab/>
      </w:r>
      <w:r w:rsidRPr="00437306">
        <w:tab/>
        <w:t>The disclosure statement must give all the information that members would reasonably require and expect to be given to make an informed decision about the proposed modification or share issue.</w:t>
      </w:r>
    </w:p>
    <w:p w:rsidR="003A57C5" w:rsidRPr="00437306" w:rsidRDefault="003A57C5" w:rsidP="003A57C5">
      <w:pPr>
        <w:pStyle w:val="ActHead5"/>
      </w:pPr>
      <w:bookmarkStart w:id="643" w:name="_Toc528574857"/>
      <w:r w:rsidRPr="00437306">
        <w:rPr>
          <w:rStyle w:val="CharSectno"/>
        </w:rPr>
        <w:t>32</w:t>
      </w:r>
      <w:r w:rsidRPr="00437306">
        <w:t xml:space="preserve">  Registration of disclosure statement</w:t>
      </w:r>
      <w:bookmarkEnd w:id="643"/>
    </w:p>
    <w:p w:rsidR="003A57C5" w:rsidRPr="00437306" w:rsidRDefault="003A57C5" w:rsidP="003A57C5">
      <w:pPr>
        <w:pStyle w:val="subsection"/>
      </w:pPr>
      <w:r w:rsidRPr="00437306">
        <w:tab/>
        <w:t>(1)</w:t>
      </w:r>
      <w:r w:rsidRPr="00437306">
        <w:tab/>
        <w:t>ASIC must register the disclosure statement if satisfied that the statement adequately sets out or explains the following (if relevant):</w:t>
      </w:r>
    </w:p>
    <w:p w:rsidR="003A57C5" w:rsidRPr="00437306" w:rsidRDefault="003A57C5" w:rsidP="003A57C5">
      <w:pPr>
        <w:pStyle w:val="paragraph"/>
      </w:pPr>
      <w:r w:rsidRPr="00437306">
        <w:tab/>
        <w:t>(a)</w:t>
      </w:r>
      <w:r w:rsidRPr="00437306">
        <w:tab/>
        <w:t>the variation or cancellation of members’ rights</w:t>
      </w:r>
    </w:p>
    <w:p w:rsidR="003A57C5" w:rsidRPr="00437306" w:rsidRDefault="003A57C5" w:rsidP="003A57C5">
      <w:pPr>
        <w:pStyle w:val="paragraph"/>
      </w:pPr>
      <w:r w:rsidRPr="00437306">
        <w:tab/>
        <w:t>(b)</w:t>
      </w:r>
      <w:r w:rsidRPr="00437306">
        <w:tab/>
        <w:t>that the proposed modification will allow the variation or cancellation of members’ rights</w:t>
      </w:r>
    </w:p>
    <w:p w:rsidR="003A57C5" w:rsidRPr="00437306" w:rsidRDefault="003A57C5" w:rsidP="003A57C5">
      <w:pPr>
        <w:pStyle w:val="paragraph"/>
      </w:pPr>
      <w:r w:rsidRPr="00437306">
        <w:tab/>
        <w:t>(c)</w:t>
      </w:r>
      <w:r w:rsidRPr="00437306">
        <w:tab/>
        <w:t>in relation to a share issue:</w:t>
      </w:r>
    </w:p>
    <w:p w:rsidR="003A57C5" w:rsidRPr="00437306" w:rsidRDefault="003A57C5" w:rsidP="003A57C5">
      <w:pPr>
        <w:pStyle w:val="paragraphsub"/>
      </w:pPr>
      <w:r w:rsidRPr="00437306">
        <w:tab/>
        <w:t>(i)</w:t>
      </w:r>
      <w:r w:rsidRPr="00437306">
        <w:tab/>
        <w:t>who will and will not receive shares under the issue; and</w:t>
      </w:r>
    </w:p>
    <w:p w:rsidR="003A57C5" w:rsidRPr="00437306" w:rsidRDefault="003A57C5" w:rsidP="003A57C5">
      <w:pPr>
        <w:pStyle w:val="paragraphsub"/>
      </w:pPr>
      <w:r w:rsidRPr="00437306">
        <w:tab/>
        <w:t>(ii)</w:t>
      </w:r>
      <w:r w:rsidRPr="00437306">
        <w:tab/>
        <w:t>the rights and obligations attached to the shares; and</w:t>
      </w:r>
    </w:p>
    <w:p w:rsidR="003A57C5" w:rsidRPr="00437306" w:rsidRDefault="003A57C5" w:rsidP="003A57C5">
      <w:pPr>
        <w:pStyle w:val="paragraphsub"/>
      </w:pPr>
      <w:r w:rsidRPr="00437306">
        <w:tab/>
        <w:t>(iii)</w:t>
      </w:r>
      <w:r w:rsidRPr="00437306">
        <w:tab/>
        <w:t>the implications of the share issue for the management and structure of the company</w:t>
      </w:r>
    </w:p>
    <w:p w:rsidR="003A57C5" w:rsidRPr="00437306" w:rsidRDefault="003A57C5" w:rsidP="003A57C5">
      <w:pPr>
        <w:pStyle w:val="paragraph"/>
      </w:pPr>
      <w:r w:rsidRPr="00437306">
        <w:tab/>
        <w:t>(d)</w:t>
      </w:r>
      <w:r w:rsidRPr="00437306">
        <w:tab/>
        <w:t>what financial benefits (if any) members will be offered if the proposed modification occurs and why the benefits are considered to be appropriate</w:t>
      </w:r>
    </w:p>
    <w:p w:rsidR="003A57C5" w:rsidRPr="00437306" w:rsidRDefault="003A57C5" w:rsidP="003A57C5">
      <w:pPr>
        <w:pStyle w:val="paragraph"/>
      </w:pPr>
      <w:r w:rsidRPr="00437306">
        <w:tab/>
        <w:t>(e)</w:t>
      </w:r>
      <w:r w:rsidRPr="00437306">
        <w:tab/>
        <w:t>the basis upon which members’ entitlement to the financial benefits will be determined, including:</w:t>
      </w:r>
    </w:p>
    <w:p w:rsidR="003A57C5" w:rsidRPr="00437306" w:rsidRDefault="003A57C5" w:rsidP="003A57C5">
      <w:pPr>
        <w:pStyle w:val="paragraphsub"/>
      </w:pPr>
      <w:r w:rsidRPr="00437306">
        <w:tab/>
        <w:t>(i)</w:t>
      </w:r>
      <w:r w:rsidRPr="00437306">
        <w:tab/>
        <w:t>any minimum period of membership that a member must satisfy to receive benefits; or</w:t>
      </w:r>
    </w:p>
    <w:p w:rsidR="003A57C5" w:rsidRPr="00437306" w:rsidRDefault="003A57C5" w:rsidP="003A57C5">
      <w:pPr>
        <w:pStyle w:val="paragraphsub"/>
      </w:pPr>
      <w:r w:rsidRPr="00437306">
        <w:tab/>
        <w:t>(ii)</w:t>
      </w:r>
      <w:r w:rsidRPr="00437306">
        <w:tab/>
        <w:t>whether members must pay an amount or provide other value to receive benefits</w:t>
      </w:r>
    </w:p>
    <w:p w:rsidR="003A57C5" w:rsidRPr="00437306" w:rsidRDefault="003A57C5" w:rsidP="003A57C5">
      <w:pPr>
        <w:pStyle w:val="paragraph"/>
      </w:pPr>
      <w:r w:rsidRPr="00437306">
        <w:tab/>
        <w:t>(f)</w:t>
      </w:r>
      <w:r w:rsidRPr="00437306">
        <w:tab/>
        <w:t>any preferential allocation of benefits to members, or a class of members, and how that allocation is to be determined</w:t>
      </w:r>
    </w:p>
    <w:p w:rsidR="003A57C5" w:rsidRPr="00437306" w:rsidRDefault="003A57C5" w:rsidP="003A57C5">
      <w:pPr>
        <w:pStyle w:val="paragraph"/>
      </w:pPr>
      <w:r w:rsidRPr="00437306">
        <w:tab/>
        <w:t>(g)</w:t>
      </w:r>
      <w:r w:rsidRPr="00437306">
        <w:tab/>
        <w:t>any benefits officers of the company (including retiring officers) may receive (whether directly or indirectly) in connection with the proposed modification or share issue</w:t>
      </w:r>
    </w:p>
    <w:p w:rsidR="003A57C5" w:rsidRPr="00437306" w:rsidRDefault="003A57C5" w:rsidP="003A57C5">
      <w:pPr>
        <w:pStyle w:val="paragraph"/>
      </w:pPr>
      <w:r w:rsidRPr="00437306">
        <w:tab/>
        <w:t>(h)</w:t>
      </w:r>
      <w:r w:rsidRPr="00437306">
        <w:tab/>
        <w:t>any other proposed changes to the company that are related to the proposed modification or share issue (for example, whether the company proposes to list its securities for quotation on a prescribed financial market or merge with another company)</w:t>
      </w:r>
    </w:p>
    <w:p w:rsidR="003A57C5" w:rsidRPr="00437306" w:rsidRDefault="003A57C5" w:rsidP="003A57C5">
      <w:pPr>
        <w:pStyle w:val="paragraph"/>
      </w:pPr>
      <w:r w:rsidRPr="00437306">
        <w:tab/>
        <w:t>(i)</w:t>
      </w:r>
      <w:r w:rsidRPr="00437306">
        <w:tab/>
        <w:t>the new name of the company, if the company’s name is to be changed in connection with the proposed modification or share issue, or that it is not proposed to change the company’s name</w:t>
      </w:r>
    </w:p>
    <w:p w:rsidR="003A57C5" w:rsidRPr="00437306" w:rsidRDefault="003A57C5" w:rsidP="003A57C5">
      <w:pPr>
        <w:pStyle w:val="paragraph"/>
      </w:pPr>
      <w:r w:rsidRPr="00437306">
        <w:tab/>
        <w:t>(j)</w:t>
      </w:r>
      <w:r w:rsidRPr="00437306">
        <w:tab/>
        <w:t>the procedural steps required to vary or cancel the members’ rights</w:t>
      </w:r>
    </w:p>
    <w:p w:rsidR="003A57C5" w:rsidRPr="00437306" w:rsidRDefault="003A57C5" w:rsidP="003A57C5">
      <w:pPr>
        <w:pStyle w:val="paragraph"/>
      </w:pPr>
      <w:r w:rsidRPr="00437306">
        <w:tab/>
        <w:t>(k)</w:t>
      </w:r>
      <w:r w:rsidRPr="00437306">
        <w:tab/>
        <w:t>the procedural steps required to issue the shares</w:t>
      </w:r>
    </w:p>
    <w:p w:rsidR="003A57C5" w:rsidRPr="00437306" w:rsidRDefault="003A57C5" w:rsidP="003A57C5">
      <w:pPr>
        <w:pStyle w:val="paragraph"/>
      </w:pPr>
      <w:r w:rsidRPr="00437306">
        <w:tab/>
        <w:t>(l)</w:t>
      </w:r>
      <w:r w:rsidRPr="00437306">
        <w:tab/>
        <w:t>how voting on the proposed modification or share issue will take place.</w:t>
      </w:r>
    </w:p>
    <w:p w:rsidR="003A57C5" w:rsidRPr="00437306" w:rsidRDefault="003A57C5" w:rsidP="003A57C5">
      <w:pPr>
        <w:pStyle w:val="subsection"/>
      </w:pPr>
      <w:r w:rsidRPr="00437306">
        <w:tab/>
        <w:t>(2)</w:t>
      </w:r>
      <w:r w:rsidRPr="00437306">
        <w:tab/>
        <w:t xml:space="preserve">In deciding whether the disclosure statement adequately sets out or explains the matters in </w:t>
      </w:r>
      <w:r w:rsidR="00437306">
        <w:t>subclause (</w:t>
      </w:r>
      <w:r w:rsidRPr="00437306">
        <w:t>1), ASIC may also have regard to:</w:t>
      </w:r>
    </w:p>
    <w:p w:rsidR="003A57C5" w:rsidRPr="00437306" w:rsidRDefault="003A57C5" w:rsidP="003A57C5">
      <w:pPr>
        <w:pStyle w:val="paragraph"/>
      </w:pPr>
      <w:r w:rsidRPr="00437306">
        <w:tab/>
        <w:t>(a)</w:t>
      </w:r>
      <w:r w:rsidRPr="00437306">
        <w:tab/>
        <w:t>the readability of the statement; and</w:t>
      </w:r>
    </w:p>
    <w:p w:rsidR="003A57C5" w:rsidRPr="00437306" w:rsidRDefault="003A57C5" w:rsidP="003A57C5">
      <w:pPr>
        <w:pStyle w:val="paragraph"/>
      </w:pPr>
      <w:r w:rsidRPr="00437306">
        <w:tab/>
        <w:t>(b)</w:t>
      </w:r>
      <w:r w:rsidRPr="00437306">
        <w:tab/>
        <w:t>whether the statement would be readily comprehensible by the members of the company concerned.</w:t>
      </w:r>
    </w:p>
    <w:p w:rsidR="003A57C5" w:rsidRPr="00437306" w:rsidRDefault="003A57C5" w:rsidP="003A57C5">
      <w:pPr>
        <w:pStyle w:val="subsection"/>
      </w:pPr>
      <w:r w:rsidRPr="00437306">
        <w:tab/>
        <w:t>(3)</w:t>
      </w:r>
      <w:r w:rsidRPr="00437306">
        <w:tab/>
        <w:t>The disclosure statement must include a statement to the effect that registration of the disclosure statement:</w:t>
      </w:r>
    </w:p>
    <w:p w:rsidR="003A57C5" w:rsidRPr="00437306" w:rsidRDefault="003A57C5" w:rsidP="003A57C5">
      <w:pPr>
        <w:pStyle w:val="paragraph"/>
      </w:pPr>
      <w:r w:rsidRPr="00437306">
        <w:tab/>
        <w:t>(a)</w:t>
      </w:r>
      <w:r w:rsidRPr="00437306">
        <w:tab/>
        <w:t xml:space="preserve">is on the basis that the statement adequately sets out or explains the matters in </w:t>
      </w:r>
      <w:r w:rsidR="00437306">
        <w:t>subclause (</w:t>
      </w:r>
      <w:r w:rsidRPr="00437306">
        <w:t>1); and</w:t>
      </w:r>
    </w:p>
    <w:p w:rsidR="003A57C5" w:rsidRPr="00437306" w:rsidRDefault="003A57C5" w:rsidP="003A57C5">
      <w:pPr>
        <w:pStyle w:val="paragraph"/>
      </w:pPr>
      <w:r w:rsidRPr="00437306">
        <w:tab/>
        <w:t>(b)</w:t>
      </w:r>
      <w:r w:rsidRPr="00437306">
        <w:tab/>
        <w:t>does not mean that ASIC has considered whether the proposed modification or share issue is in the best interests of the members of the company as a whole.</w:t>
      </w:r>
    </w:p>
    <w:p w:rsidR="003A57C5" w:rsidRPr="00437306" w:rsidRDefault="003A57C5" w:rsidP="003A57C5">
      <w:pPr>
        <w:pStyle w:val="subsection"/>
      </w:pPr>
      <w:r w:rsidRPr="00437306">
        <w:tab/>
        <w:t>(4)</w:t>
      </w:r>
      <w:r w:rsidRPr="00437306">
        <w:tab/>
      </w:r>
      <w:r w:rsidR="00437306">
        <w:t>Subclause (</w:t>
      </w:r>
      <w:r w:rsidRPr="00437306">
        <w:t>1) does not limit clause</w:t>
      </w:r>
      <w:r w:rsidR="00437306">
        <w:t> </w:t>
      </w:r>
      <w:r w:rsidRPr="00437306">
        <w:t>31.</w:t>
      </w:r>
    </w:p>
    <w:p w:rsidR="003A57C5" w:rsidRPr="00437306" w:rsidRDefault="003A57C5" w:rsidP="003A57C5">
      <w:pPr>
        <w:pStyle w:val="ActHead5"/>
      </w:pPr>
      <w:bookmarkStart w:id="644" w:name="_Toc528574858"/>
      <w:r w:rsidRPr="00437306">
        <w:rPr>
          <w:rStyle w:val="CharSectno"/>
        </w:rPr>
        <w:t>33</w:t>
      </w:r>
      <w:r w:rsidRPr="00437306">
        <w:t xml:space="preserve">  Expert’s report</w:t>
      </w:r>
      <w:bookmarkEnd w:id="644"/>
    </w:p>
    <w:p w:rsidR="003A57C5" w:rsidRPr="00437306" w:rsidRDefault="003A57C5" w:rsidP="003A57C5">
      <w:pPr>
        <w:pStyle w:val="subsection"/>
      </w:pPr>
      <w:r w:rsidRPr="00437306">
        <w:tab/>
        <w:t>(1)</w:t>
      </w:r>
      <w:r w:rsidRPr="00437306">
        <w:tab/>
        <w:t>If the company obtains 2 or more reports each of which could be used for the purposes of paragraph</w:t>
      </w:r>
      <w:r w:rsidR="00437306">
        <w:t> </w:t>
      </w:r>
      <w:r w:rsidRPr="00437306">
        <w:t>29(4)(c), a copy of each report must:</w:t>
      </w:r>
    </w:p>
    <w:p w:rsidR="003A57C5" w:rsidRPr="00437306" w:rsidRDefault="003A57C5" w:rsidP="003A57C5">
      <w:pPr>
        <w:pStyle w:val="paragraph"/>
      </w:pPr>
      <w:r w:rsidRPr="00437306">
        <w:tab/>
        <w:t>(a)</w:t>
      </w:r>
      <w:r w:rsidRPr="00437306">
        <w:tab/>
        <w:t>be lodged with ASIC; and</w:t>
      </w:r>
    </w:p>
    <w:p w:rsidR="003A57C5" w:rsidRPr="00437306" w:rsidRDefault="003A57C5" w:rsidP="003A57C5">
      <w:pPr>
        <w:pStyle w:val="paragraph"/>
      </w:pPr>
      <w:r w:rsidRPr="00437306">
        <w:tab/>
        <w:t>(b)</w:t>
      </w:r>
      <w:r w:rsidRPr="00437306">
        <w:tab/>
        <w:t>be given to each member entitled to receive a disclosure statement.</w:t>
      </w:r>
    </w:p>
    <w:p w:rsidR="003A57C5" w:rsidRPr="00437306" w:rsidRDefault="003A57C5" w:rsidP="003A57C5">
      <w:pPr>
        <w:pStyle w:val="Penalty"/>
      </w:pPr>
      <w:r w:rsidRPr="00437306">
        <w:t>Penalty:</w:t>
      </w:r>
      <w:r w:rsidRPr="00437306">
        <w:tab/>
        <w:t>25 penalty units or imprisonment for 6 months, or both.</w:t>
      </w:r>
    </w:p>
    <w:p w:rsidR="003A57C5" w:rsidRPr="00437306" w:rsidRDefault="003A57C5" w:rsidP="003A57C5">
      <w:pPr>
        <w:pStyle w:val="subsection"/>
      </w:pPr>
      <w:r w:rsidRPr="00437306">
        <w:tab/>
        <w:t>(2)</w:t>
      </w:r>
      <w:r w:rsidRPr="00437306">
        <w:tab/>
        <w:t>The report must be by an expert who is not an associate of the company.</w:t>
      </w:r>
    </w:p>
    <w:p w:rsidR="003A57C5" w:rsidRPr="00437306" w:rsidRDefault="003A57C5" w:rsidP="003A57C5">
      <w:pPr>
        <w:pStyle w:val="subsection"/>
      </w:pPr>
      <w:r w:rsidRPr="00437306">
        <w:tab/>
        <w:t>(3)</w:t>
      </w:r>
      <w:r w:rsidRPr="00437306">
        <w:tab/>
        <w:t>The report must set out details of:</w:t>
      </w:r>
    </w:p>
    <w:p w:rsidR="003A57C5" w:rsidRPr="00437306" w:rsidRDefault="003A57C5" w:rsidP="003A57C5">
      <w:pPr>
        <w:pStyle w:val="paragraph"/>
      </w:pPr>
      <w:r w:rsidRPr="00437306">
        <w:tab/>
        <w:t>(a)</w:t>
      </w:r>
      <w:r w:rsidRPr="00437306">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3A57C5" w:rsidRPr="00437306" w:rsidRDefault="003A57C5" w:rsidP="003A57C5">
      <w:pPr>
        <w:pStyle w:val="paragraph"/>
      </w:pPr>
      <w:r w:rsidRPr="00437306">
        <w:tab/>
        <w:t>(b)</w:t>
      </w:r>
      <w:r w:rsidRPr="00437306">
        <w:tab/>
        <w:t>any financial or other interest of the expert that could reasonably be regarded as being capable of affecting the expert’s ability to give an unbiased opinion; and</w:t>
      </w:r>
    </w:p>
    <w:p w:rsidR="003A57C5" w:rsidRPr="00437306" w:rsidRDefault="003A57C5" w:rsidP="003A57C5">
      <w:pPr>
        <w:pStyle w:val="paragraph"/>
      </w:pPr>
      <w:r w:rsidRPr="00437306">
        <w:tab/>
        <w:t>(c)</w:t>
      </w:r>
      <w:r w:rsidRPr="00437306">
        <w:tab/>
        <w:t>any fee, payment or other benefit (whether direct or indirect) that the expert has received or will or may receive in connection with making the report.</w:t>
      </w:r>
    </w:p>
    <w:p w:rsidR="003A57C5" w:rsidRPr="00437306" w:rsidRDefault="003A57C5" w:rsidP="003A57C5">
      <w:pPr>
        <w:pStyle w:val="ActHead5"/>
      </w:pPr>
      <w:bookmarkStart w:id="645" w:name="_Toc528574859"/>
      <w:r w:rsidRPr="00437306">
        <w:rPr>
          <w:rStyle w:val="CharSectno"/>
        </w:rPr>
        <w:t>34</w:t>
      </w:r>
      <w:r w:rsidRPr="00437306">
        <w:t xml:space="preserve">  Unconscionable conduct in relation to demutualisations</w:t>
      </w:r>
      <w:bookmarkEnd w:id="645"/>
    </w:p>
    <w:p w:rsidR="003A57C5" w:rsidRPr="00437306" w:rsidRDefault="003A57C5" w:rsidP="003A57C5">
      <w:pPr>
        <w:pStyle w:val="subsection"/>
      </w:pPr>
      <w:r w:rsidRPr="00437306">
        <w:tab/>
        <w:t>(1)</w:t>
      </w:r>
      <w:r w:rsidRPr="00437306">
        <w:tab/>
        <w:t>A person must not engage in:</w:t>
      </w:r>
    </w:p>
    <w:p w:rsidR="003A57C5" w:rsidRPr="00437306" w:rsidRDefault="003A57C5" w:rsidP="003A57C5">
      <w:pPr>
        <w:pStyle w:val="paragraph"/>
      </w:pPr>
      <w:r w:rsidRPr="00437306">
        <w:tab/>
        <w:t>(a)</w:t>
      </w:r>
      <w:r w:rsidRPr="00437306">
        <w:tab/>
        <w:t>conduct that is, in all the circumstances, unconscionable; or</w:t>
      </w:r>
    </w:p>
    <w:p w:rsidR="003A57C5" w:rsidRPr="00437306" w:rsidRDefault="003A57C5" w:rsidP="003A57C5">
      <w:pPr>
        <w:pStyle w:val="paragraph"/>
      </w:pPr>
      <w:r w:rsidRPr="00437306">
        <w:tab/>
        <w:t>(b)</w:t>
      </w:r>
      <w:r w:rsidRPr="00437306">
        <w:tab/>
        <w:t>conduct that is misleading or deceptive or is likely to mislead or deceive;</w:t>
      </w:r>
    </w:p>
    <w:p w:rsidR="003A57C5" w:rsidRPr="00437306" w:rsidRDefault="003A57C5" w:rsidP="003A57C5">
      <w:pPr>
        <w:pStyle w:val="subsection2"/>
      </w:pPr>
      <w:r w:rsidRPr="00437306">
        <w:t>in relation to:</w:t>
      </w:r>
    </w:p>
    <w:p w:rsidR="003A57C5" w:rsidRPr="00437306" w:rsidRDefault="003A57C5" w:rsidP="003A57C5">
      <w:pPr>
        <w:pStyle w:val="paragraph"/>
      </w:pPr>
      <w:r w:rsidRPr="00437306">
        <w:tab/>
        <w:t>(c)</w:t>
      </w:r>
      <w:r w:rsidRPr="00437306">
        <w:tab/>
        <w:t>a modification of the constitution of an unlisted company that is a modification to which this Part applies; or</w:t>
      </w:r>
    </w:p>
    <w:p w:rsidR="003A57C5" w:rsidRPr="00437306" w:rsidRDefault="003A57C5" w:rsidP="003A57C5">
      <w:pPr>
        <w:pStyle w:val="paragraph"/>
      </w:pPr>
      <w:r w:rsidRPr="00437306">
        <w:tab/>
        <w:t>(d)</w:t>
      </w:r>
      <w:r w:rsidRPr="00437306">
        <w:tab/>
        <w:t>anything done in reliance on, in conjunction with or in connection with the modification; or</w:t>
      </w:r>
    </w:p>
    <w:p w:rsidR="003A57C5" w:rsidRPr="00437306" w:rsidRDefault="003A57C5" w:rsidP="003A57C5">
      <w:pPr>
        <w:pStyle w:val="paragraph"/>
      </w:pPr>
      <w:r w:rsidRPr="00437306">
        <w:tab/>
        <w:t>(e)</w:t>
      </w:r>
      <w:r w:rsidRPr="00437306">
        <w:tab/>
        <w:t>a share issue to which this Part applies.</w:t>
      </w:r>
    </w:p>
    <w:p w:rsidR="003A57C5" w:rsidRPr="00437306" w:rsidRDefault="003A57C5" w:rsidP="003A57C5">
      <w:pPr>
        <w:pStyle w:val="subsection"/>
      </w:pPr>
      <w:r w:rsidRPr="00437306">
        <w:tab/>
        <w:t>(2)</w:t>
      </w:r>
      <w:r w:rsidRPr="00437306">
        <w:tab/>
        <w:t xml:space="preserve">In determining whether a person has engaged in conduct that contravenes </w:t>
      </w:r>
      <w:r w:rsidR="00437306">
        <w:t>paragraph (</w:t>
      </w:r>
      <w:r w:rsidRPr="00437306">
        <w:t>1)(a), have regard to:</w:t>
      </w:r>
    </w:p>
    <w:p w:rsidR="003A57C5" w:rsidRPr="00437306" w:rsidRDefault="003A57C5" w:rsidP="003A57C5">
      <w:pPr>
        <w:pStyle w:val="paragraph"/>
      </w:pPr>
      <w:r w:rsidRPr="00437306">
        <w:tab/>
        <w:t>(a)</w:t>
      </w:r>
      <w:r w:rsidRPr="00437306">
        <w:tab/>
        <w:t>whether the person, or someone acting for the person, exerted undue influence or pressure on, or used unfair tactics against, members of the company; and</w:t>
      </w:r>
    </w:p>
    <w:p w:rsidR="003A57C5" w:rsidRPr="00437306" w:rsidRDefault="003A57C5" w:rsidP="003A57C5">
      <w:pPr>
        <w:pStyle w:val="paragraph"/>
      </w:pPr>
      <w:r w:rsidRPr="00437306">
        <w:tab/>
        <w:t>(b)</w:t>
      </w:r>
      <w:r w:rsidRPr="00437306">
        <w:tab/>
        <w:t>whether the person, or someone acting for the person, engaged in conduct that resulted in a member or someone else gaining, or being in a position to gain, a benefit that the members generally did not, or would not be in a position to, gain.</w:t>
      </w:r>
    </w:p>
    <w:p w:rsidR="003A57C5" w:rsidRPr="00437306" w:rsidRDefault="003A57C5" w:rsidP="003A57C5">
      <w:pPr>
        <w:pStyle w:val="subsection2"/>
      </w:pPr>
      <w:r w:rsidRPr="00437306">
        <w:t xml:space="preserve">This subclause does not limit </w:t>
      </w:r>
      <w:r w:rsidR="00437306">
        <w:t>subclause (</w:t>
      </w:r>
      <w:r w:rsidRPr="00437306">
        <w:t>1).</w:t>
      </w:r>
    </w:p>
    <w:p w:rsidR="003A57C5" w:rsidRPr="00437306" w:rsidRDefault="003A57C5" w:rsidP="003A57C5">
      <w:pPr>
        <w:pStyle w:val="subsection"/>
      </w:pPr>
      <w:r w:rsidRPr="00437306">
        <w:tab/>
        <w:t>(3)</w:t>
      </w:r>
      <w:r w:rsidRPr="00437306">
        <w:tab/>
        <w:t xml:space="preserve">A person who contravenes </w:t>
      </w:r>
      <w:r w:rsidR="00437306">
        <w:t>subclause (</w:t>
      </w:r>
      <w:r w:rsidRPr="00437306">
        <w:t>1) is not guilty of an offence.</w:t>
      </w:r>
    </w:p>
    <w:p w:rsidR="003A57C5" w:rsidRPr="00437306" w:rsidRDefault="003A57C5" w:rsidP="003A57C5">
      <w:pPr>
        <w:pStyle w:val="ActHead5"/>
      </w:pPr>
      <w:bookmarkStart w:id="646" w:name="_Toc528574860"/>
      <w:r w:rsidRPr="00437306">
        <w:rPr>
          <w:rStyle w:val="CharSectno"/>
        </w:rPr>
        <w:t>35</w:t>
      </w:r>
      <w:r w:rsidRPr="00437306">
        <w:t xml:space="preserve">  Orders the Court may make</w:t>
      </w:r>
      <w:bookmarkEnd w:id="646"/>
    </w:p>
    <w:p w:rsidR="003A57C5" w:rsidRPr="00437306" w:rsidRDefault="003A57C5" w:rsidP="003A57C5">
      <w:pPr>
        <w:pStyle w:val="subsection"/>
      </w:pPr>
      <w:r w:rsidRPr="00437306">
        <w:tab/>
        <w:t>(1)</w:t>
      </w:r>
      <w:r w:rsidRPr="00437306">
        <w:tab/>
        <w:t>Without limiting the Court’s powers under Part</w:t>
      </w:r>
      <w:r w:rsidR="00437306">
        <w:t> </w:t>
      </w:r>
      <w:r w:rsidRPr="00437306">
        <w:t>9.5, if the Court is satisfied that a person has engaged in conduct constituting a contravention of subclause</w:t>
      </w:r>
      <w:r w:rsidR="00437306">
        <w:t> </w:t>
      </w:r>
      <w:r w:rsidRPr="00437306">
        <w:t>34(1), the Court may make 1 or more of the following orders:</w:t>
      </w:r>
    </w:p>
    <w:p w:rsidR="003A57C5" w:rsidRPr="00437306" w:rsidRDefault="003A57C5" w:rsidP="003A57C5">
      <w:pPr>
        <w:pStyle w:val="paragraph"/>
      </w:pPr>
      <w:r w:rsidRPr="00437306">
        <w:tab/>
        <w:t>(a)</w:t>
      </w:r>
      <w:r w:rsidRPr="00437306">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3A57C5" w:rsidRPr="00437306" w:rsidRDefault="003A57C5" w:rsidP="003A57C5">
      <w:pPr>
        <w:pStyle w:val="paragraph"/>
      </w:pPr>
      <w:r w:rsidRPr="00437306">
        <w:tab/>
        <w:t>(b)</w:t>
      </w:r>
      <w:r w:rsidRPr="00437306">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3A57C5" w:rsidRPr="00437306" w:rsidRDefault="003A57C5" w:rsidP="003A57C5">
      <w:pPr>
        <w:pStyle w:val="paragraph"/>
      </w:pPr>
      <w:r w:rsidRPr="00437306">
        <w:tab/>
        <w:t>(c)</w:t>
      </w:r>
      <w:r w:rsidRPr="00437306">
        <w:tab/>
        <w:t>any order that it thinks necessary or desirable:</w:t>
      </w:r>
    </w:p>
    <w:p w:rsidR="003A57C5" w:rsidRPr="00437306" w:rsidRDefault="003A57C5" w:rsidP="003A57C5">
      <w:pPr>
        <w:pStyle w:val="paragraphsub"/>
      </w:pPr>
      <w:r w:rsidRPr="00437306">
        <w:tab/>
        <w:t>(i)</w:t>
      </w:r>
      <w:r w:rsidRPr="00437306">
        <w:tab/>
        <w:t>to protect the rights or interests of any person affected by the conduct; or</w:t>
      </w:r>
    </w:p>
    <w:p w:rsidR="003A57C5" w:rsidRPr="00437306" w:rsidRDefault="003A57C5" w:rsidP="003A57C5">
      <w:pPr>
        <w:pStyle w:val="paragraphsub"/>
      </w:pPr>
      <w:r w:rsidRPr="00437306">
        <w:tab/>
        <w:t>(ii)</w:t>
      </w:r>
      <w:r w:rsidRPr="00437306">
        <w:tab/>
        <w:t>to ensure, as far as possible, that a proposed modification or share issue proceeds in the manner in which it would have proceeded if the conduct had not been engaged in</w:t>
      </w:r>
    </w:p>
    <w:p w:rsidR="003A57C5" w:rsidRPr="00437306" w:rsidRDefault="003A57C5" w:rsidP="003A57C5">
      <w:pPr>
        <w:pStyle w:val="paragraph"/>
        <w:keepNext/>
        <w:keepLines/>
      </w:pPr>
      <w:r w:rsidRPr="00437306">
        <w:tab/>
        <w:t>(d)</w:t>
      </w:r>
      <w:r w:rsidRPr="00437306">
        <w:tab/>
        <w:t xml:space="preserve">without limiting the generality of </w:t>
      </w:r>
      <w:r w:rsidR="00437306">
        <w:t>paragraph (</w:t>
      </w:r>
      <w:r w:rsidRPr="00437306">
        <w:t>c):</w:t>
      </w:r>
    </w:p>
    <w:p w:rsidR="003A57C5" w:rsidRPr="00437306" w:rsidRDefault="003A57C5" w:rsidP="003A57C5">
      <w:pPr>
        <w:pStyle w:val="paragraphsub"/>
      </w:pPr>
      <w:r w:rsidRPr="00437306">
        <w:tab/>
        <w:t>(i)</w:t>
      </w:r>
      <w:r w:rsidRPr="00437306">
        <w:tab/>
        <w:t>an order prohibiting the exercise of voting or other rights attached to specified shares; or</w:t>
      </w:r>
    </w:p>
    <w:p w:rsidR="003A57C5" w:rsidRPr="00437306" w:rsidRDefault="003A57C5" w:rsidP="003A57C5">
      <w:pPr>
        <w:pStyle w:val="paragraphsub"/>
      </w:pPr>
      <w:r w:rsidRPr="00437306">
        <w:tab/>
        <w:t>(ii)</w:t>
      </w:r>
      <w:r w:rsidRPr="00437306">
        <w:tab/>
        <w:t>an order directing a company not to make payment, or to defer making payment, of any amount or amounts due from the company in respect of specified shares; or</w:t>
      </w:r>
    </w:p>
    <w:p w:rsidR="003A57C5" w:rsidRPr="00437306" w:rsidRDefault="003A57C5" w:rsidP="003A57C5">
      <w:pPr>
        <w:pStyle w:val="paragraphsub"/>
      </w:pPr>
      <w:r w:rsidRPr="00437306">
        <w:tab/>
        <w:t>(iii)</w:t>
      </w:r>
      <w:r w:rsidRPr="00437306">
        <w:tab/>
        <w:t>an order prohibiting the acquisition or disposal of, or of an interest in, specified shares; or</w:t>
      </w:r>
    </w:p>
    <w:p w:rsidR="003A57C5" w:rsidRPr="00437306" w:rsidRDefault="003A57C5" w:rsidP="003A57C5">
      <w:pPr>
        <w:pStyle w:val="paragraphsub"/>
      </w:pPr>
      <w:r w:rsidRPr="00437306">
        <w:tab/>
        <w:t>(iv)</w:t>
      </w:r>
      <w:r w:rsidRPr="00437306">
        <w:tab/>
        <w:t>an order directing the disposal of, or of an interest in, specified shares; or</w:t>
      </w:r>
    </w:p>
    <w:p w:rsidR="003A57C5" w:rsidRPr="00437306" w:rsidRDefault="003A57C5" w:rsidP="003A57C5">
      <w:pPr>
        <w:pStyle w:val="paragraphsub"/>
      </w:pPr>
      <w:r w:rsidRPr="00437306">
        <w:tab/>
        <w:t>(v)</w:t>
      </w:r>
      <w:r w:rsidRPr="00437306">
        <w:tab/>
        <w:t>an order directing a company not to register a transfer or transmission of specified shares; or</w:t>
      </w:r>
    </w:p>
    <w:p w:rsidR="003A57C5" w:rsidRPr="00437306" w:rsidRDefault="003A57C5" w:rsidP="003A57C5">
      <w:pPr>
        <w:pStyle w:val="paragraphsub"/>
      </w:pPr>
      <w:r w:rsidRPr="00437306">
        <w:tab/>
        <w:t>(vi)</w:t>
      </w:r>
      <w:r w:rsidRPr="00437306">
        <w:tab/>
        <w:t>an order that an exercise of the voting or other rights attached to specified shares be disregarded; or</w:t>
      </w:r>
    </w:p>
    <w:p w:rsidR="003A57C5" w:rsidRPr="00437306" w:rsidRDefault="003A57C5" w:rsidP="003A57C5">
      <w:pPr>
        <w:pStyle w:val="paragraphsub"/>
      </w:pPr>
      <w:r w:rsidRPr="00437306">
        <w:tab/>
        <w:t>(vii)</w:t>
      </w:r>
      <w:r w:rsidRPr="00437306">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rsidR="003A57C5" w:rsidRPr="00437306" w:rsidRDefault="003A57C5" w:rsidP="003A57C5">
      <w:pPr>
        <w:pStyle w:val="subsection"/>
      </w:pPr>
      <w:r w:rsidRPr="00437306">
        <w:tab/>
        <w:t>(2)</w:t>
      </w:r>
      <w:r w:rsidRPr="00437306">
        <w:tab/>
        <w:t>Without limiting the Court’s powers under Part</w:t>
      </w:r>
      <w:r w:rsidR="00437306">
        <w:t> </w:t>
      </w:r>
      <w:r w:rsidRPr="00437306">
        <w:t>9.5, if, in a proceeding, the Court is satisfied that:</w:t>
      </w:r>
    </w:p>
    <w:p w:rsidR="003A57C5" w:rsidRPr="00437306" w:rsidRDefault="003A57C5" w:rsidP="003A57C5">
      <w:pPr>
        <w:pStyle w:val="paragraph"/>
      </w:pPr>
      <w:r w:rsidRPr="00437306">
        <w:tab/>
        <w:t>(a)</w:t>
      </w:r>
      <w:r w:rsidRPr="00437306">
        <w:tab/>
        <w:t>a person has engaged in conduct constituting a contravention of subclause</w:t>
      </w:r>
      <w:r w:rsidR="00437306">
        <w:t> </w:t>
      </w:r>
      <w:r w:rsidRPr="00437306">
        <w:t>34(1); and</w:t>
      </w:r>
    </w:p>
    <w:p w:rsidR="003A57C5" w:rsidRPr="00437306" w:rsidRDefault="003A57C5" w:rsidP="003A57C5">
      <w:pPr>
        <w:pStyle w:val="paragraph"/>
        <w:keepNext/>
      </w:pPr>
      <w:r w:rsidRPr="00437306">
        <w:tab/>
        <w:t>(b)</w:t>
      </w:r>
      <w:r w:rsidRPr="00437306">
        <w:tab/>
        <w:t>a member of the company has suffered, or is likely to suffer, loss or damage because of that conduct;</w:t>
      </w:r>
    </w:p>
    <w:p w:rsidR="003A57C5" w:rsidRPr="00437306" w:rsidRDefault="003A57C5" w:rsidP="003A57C5">
      <w:pPr>
        <w:pStyle w:val="subsection2"/>
      </w:pPr>
      <w:r w:rsidRPr="00437306">
        <w:t>the Court may make the orders that it thinks are appropriate to compensate the member (in whole or in part) or to prevent or reduce the loss or damage, including:</w:t>
      </w:r>
    </w:p>
    <w:p w:rsidR="003A57C5" w:rsidRPr="00437306" w:rsidRDefault="003A57C5" w:rsidP="003A57C5">
      <w:pPr>
        <w:pStyle w:val="paragraph"/>
      </w:pPr>
      <w:r w:rsidRPr="00437306">
        <w:tab/>
        <w:t>(c)</w:t>
      </w:r>
      <w:r w:rsidRPr="00437306">
        <w:tab/>
        <w:t>an order directing the person or a person who was involved in the contravention to refund money or return property to the member</w:t>
      </w:r>
    </w:p>
    <w:p w:rsidR="003A57C5" w:rsidRPr="00437306" w:rsidRDefault="003A57C5" w:rsidP="003A57C5">
      <w:pPr>
        <w:pStyle w:val="paragraph"/>
      </w:pPr>
      <w:r w:rsidRPr="00437306">
        <w:tab/>
        <w:t>(d)</w:t>
      </w:r>
      <w:r w:rsidRPr="00437306">
        <w:tab/>
        <w:t>an order directing the person or a person who was involved in the contravention to pay to the member the amount of the loss or damage</w:t>
      </w:r>
    </w:p>
    <w:p w:rsidR="003A57C5" w:rsidRPr="00437306" w:rsidRDefault="003A57C5" w:rsidP="003A57C5">
      <w:pPr>
        <w:pStyle w:val="paragraph"/>
      </w:pPr>
      <w:r w:rsidRPr="00437306">
        <w:tab/>
        <w:t>(e)</w:t>
      </w:r>
      <w:r w:rsidRPr="00437306">
        <w:tab/>
        <w:t xml:space="preserve">an order listed in </w:t>
      </w:r>
      <w:r w:rsidR="00437306">
        <w:t>paragraph (</w:t>
      </w:r>
      <w:r w:rsidRPr="00437306">
        <w:t>1)(d).</w:t>
      </w:r>
    </w:p>
    <w:p w:rsidR="003A57C5" w:rsidRPr="00437306" w:rsidRDefault="003A57C5" w:rsidP="003A57C5">
      <w:pPr>
        <w:pStyle w:val="subsection"/>
      </w:pPr>
      <w:r w:rsidRPr="00437306">
        <w:tab/>
        <w:t>(3)</w:t>
      </w:r>
      <w:r w:rsidRPr="00437306">
        <w:tab/>
        <w:t>An application for an order under this clause may be made by ASIC or a member of the company.</w:t>
      </w:r>
    </w:p>
    <w:p w:rsidR="003A57C5" w:rsidRPr="00437306" w:rsidRDefault="003A57C5" w:rsidP="003A57C5">
      <w:pPr>
        <w:pStyle w:val="ActHead2"/>
        <w:pageBreakBefore/>
      </w:pPr>
      <w:bookmarkStart w:id="647" w:name="_Toc528574861"/>
      <w:r w:rsidRPr="00437306">
        <w:rPr>
          <w:rStyle w:val="CharPartNo"/>
        </w:rPr>
        <w:t>Part</w:t>
      </w:r>
      <w:r w:rsidR="00437306">
        <w:rPr>
          <w:rStyle w:val="CharPartNo"/>
        </w:rPr>
        <w:t> </w:t>
      </w:r>
      <w:r w:rsidRPr="00437306">
        <w:rPr>
          <w:rStyle w:val="CharPartNo"/>
        </w:rPr>
        <w:t>6</w:t>
      </w:r>
      <w:r w:rsidRPr="00437306">
        <w:t>—</w:t>
      </w:r>
      <w:r w:rsidRPr="00437306">
        <w:rPr>
          <w:rStyle w:val="CharPartText"/>
        </w:rPr>
        <w:t>Continued application of fundraising provisions of the Friendly Societies Code</w:t>
      </w:r>
      <w:bookmarkEnd w:id="647"/>
    </w:p>
    <w:p w:rsidR="003A57C5" w:rsidRPr="00437306" w:rsidRDefault="003A57C5" w:rsidP="003A57C5">
      <w:pPr>
        <w:pStyle w:val="Header"/>
      </w:pPr>
      <w:r w:rsidRPr="00437306">
        <w:rPr>
          <w:rStyle w:val="CharDivNo"/>
        </w:rPr>
        <w:t xml:space="preserve"> </w:t>
      </w:r>
      <w:r w:rsidRPr="00437306">
        <w:rPr>
          <w:rStyle w:val="CharDivText"/>
        </w:rPr>
        <w:t xml:space="preserve"> </w:t>
      </w:r>
    </w:p>
    <w:p w:rsidR="003A57C5" w:rsidRPr="00437306" w:rsidRDefault="003A57C5" w:rsidP="003A57C5">
      <w:pPr>
        <w:pStyle w:val="ActHead5"/>
      </w:pPr>
      <w:bookmarkStart w:id="648" w:name="_Toc528574862"/>
      <w:r w:rsidRPr="00437306">
        <w:rPr>
          <w:rStyle w:val="CharSectno"/>
        </w:rPr>
        <w:t>36</w:t>
      </w:r>
      <w:r w:rsidRPr="00437306">
        <w:t xml:space="preserve">  Friendly Societies Code to apply to offers of interests in benefit funds</w:t>
      </w:r>
      <w:bookmarkEnd w:id="648"/>
    </w:p>
    <w:p w:rsidR="003A57C5" w:rsidRPr="00437306" w:rsidRDefault="003A57C5" w:rsidP="003A57C5">
      <w:pPr>
        <w:pStyle w:val="subsection"/>
      </w:pPr>
      <w:r w:rsidRPr="00437306">
        <w:tab/>
        <w:t>(1)</w:t>
      </w:r>
      <w:r w:rsidRPr="00437306">
        <w:tab/>
        <w:t>The following apply as a law of the Commonwealth as from the transfer date:</w:t>
      </w:r>
    </w:p>
    <w:p w:rsidR="003A57C5" w:rsidRPr="00437306" w:rsidRDefault="003A57C5" w:rsidP="003A57C5">
      <w:pPr>
        <w:pStyle w:val="paragraph"/>
      </w:pPr>
      <w:r w:rsidRPr="00437306">
        <w:tab/>
        <w:t>(a)</w:t>
      </w:r>
      <w:r w:rsidRPr="00437306">
        <w:tab/>
        <w:t>Divisions</w:t>
      </w:r>
      <w:r w:rsidR="00437306">
        <w:t> </w:t>
      </w:r>
      <w:r w:rsidRPr="00437306">
        <w:t>2 and 3 of Part</w:t>
      </w:r>
      <w:r w:rsidR="00437306">
        <w:t> </w:t>
      </w:r>
      <w:r w:rsidRPr="00437306">
        <w:t>4B of the Friendly Societies Code</w:t>
      </w:r>
    </w:p>
    <w:p w:rsidR="003A57C5" w:rsidRPr="00437306" w:rsidRDefault="003A57C5" w:rsidP="003A57C5">
      <w:pPr>
        <w:pStyle w:val="paragraph"/>
      </w:pPr>
      <w:r w:rsidRPr="00437306">
        <w:tab/>
        <w:t>(b)</w:t>
      </w:r>
      <w:r w:rsidRPr="00437306">
        <w:tab/>
        <w:t>Division</w:t>
      </w:r>
      <w:r w:rsidR="00437306">
        <w:t> </w:t>
      </w:r>
      <w:r w:rsidRPr="00437306">
        <w:t>2 of Part</w:t>
      </w:r>
      <w:r w:rsidR="00437306">
        <w:t> </w:t>
      </w:r>
      <w:r w:rsidRPr="00437306">
        <w:t>1, and Division</w:t>
      </w:r>
      <w:r w:rsidR="00437306">
        <w:t> </w:t>
      </w:r>
      <w:r w:rsidRPr="00437306">
        <w:t>1 of Part</w:t>
      </w:r>
      <w:r w:rsidR="00437306">
        <w:t> </w:t>
      </w:r>
      <w:r w:rsidRPr="00437306">
        <w:t xml:space="preserve">4B, of that Code to the extent to which they provide for the interpretation of terms used in the Divisions referred to in </w:t>
      </w:r>
      <w:r w:rsidR="00437306">
        <w:t>paragraph (</w:t>
      </w:r>
      <w:r w:rsidRPr="00437306">
        <w:t>a)</w:t>
      </w:r>
    </w:p>
    <w:p w:rsidR="003A57C5" w:rsidRPr="00437306" w:rsidRDefault="003A57C5" w:rsidP="003A57C5">
      <w:pPr>
        <w:pStyle w:val="paragraph"/>
      </w:pPr>
      <w:r w:rsidRPr="00437306">
        <w:tab/>
        <w:t>(c)</w:t>
      </w:r>
      <w:r w:rsidRPr="00437306">
        <w:tab/>
        <w:t>sections</w:t>
      </w:r>
      <w:r w:rsidR="00437306">
        <w:t> </w:t>
      </w:r>
      <w:r w:rsidRPr="00437306">
        <w:t xml:space="preserve">28, 29 and 128 of that Code to the extent to which they apply for the purposes of the Divisions referred to in </w:t>
      </w:r>
      <w:r w:rsidR="00437306">
        <w:t>paragraph (</w:t>
      </w:r>
      <w:r w:rsidRPr="00437306">
        <w:t>a)</w:t>
      </w:r>
    </w:p>
    <w:p w:rsidR="003A57C5" w:rsidRPr="00437306" w:rsidRDefault="003A57C5" w:rsidP="003A57C5">
      <w:pPr>
        <w:pStyle w:val="paragraph"/>
      </w:pPr>
      <w:r w:rsidRPr="00437306">
        <w:tab/>
        <w:t>(d)</w:t>
      </w:r>
      <w:r w:rsidRPr="00437306">
        <w:tab/>
        <w:t>the regulations in force immediately before the transfer date under Part</w:t>
      </w:r>
      <w:r w:rsidR="00437306">
        <w:t> </w:t>
      </w:r>
      <w:r w:rsidRPr="00437306">
        <w:t xml:space="preserve">4B of that Code to the extent to which they were made for the purposes of the provisions referred to in </w:t>
      </w:r>
      <w:r w:rsidR="00437306">
        <w:t>paragraphs (</w:t>
      </w:r>
      <w:r w:rsidRPr="00437306">
        <w:t>a), (b) and (c)</w:t>
      </w:r>
    </w:p>
    <w:p w:rsidR="003A57C5" w:rsidRPr="00437306" w:rsidRDefault="003A57C5" w:rsidP="003A57C5">
      <w:pPr>
        <w:pStyle w:val="paragraph"/>
      </w:pPr>
      <w:r w:rsidRPr="00437306">
        <w:tab/>
        <w:t>(e)</w:t>
      </w:r>
      <w:r w:rsidRPr="00437306">
        <w:tab/>
        <w:t xml:space="preserve">standards adopted by that Code for the purposes of the provisions referred to in </w:t>
      </w:r>
      <w:r w:rsidR="00437306">
        <w:t>paragraphs (</w:t>
      </w:r>
      <w:r w:rsidRPr="00437306">
        <w:t>a), (b) and (c).</w:t>
      </w:r>
    </w:p>
    <w:p w:rsidR="003A57C5" w:rsidRPr="00437306" w:rsidRDefault="003A57C5" w:rsidP="003A57C5">
      <w:pPr>
        <w:pStyle w:val="subsection"/>
      </w:pPr>
      <w:r w:rsidRPr="00437306">
        <w:tab/>
        <w:t>(2)</w:t>
      </w:r>
      <w:r w:rsidRPr="00437306">
        <w:tab/>
        <w:t xml:space="preserve">The provisions referred to in </w:t>
      </w:r>
      <w:r w:rsidR="00437306">
        <w:t>subclause (</w:t>
      </w:r>
      <w:r w:rsidRPr="00437306">
        <w:t>1) apply as if:</w:t>
      </w:r>
    </w:p>
    <w:p w:rsidR="003A57C5" w:rsidRPr="00437306" w:rsidRDefault="003A57C5" w:rsidP="003A57C5">
      <w:pPr>
        <w:pStyle w:val="paragraph"/>
      </w:pPr>
      <w:r w:rsidRPr="00437306">
        <w:tab/>
        <w:t>(a)</w:t>
      </w:r>
      <w:r w:rsidRPr="00437306">
        <w:tab/>
        <w:t xml:space="preserve">references in the provisions to a society were references to a friendly society within the meaning of the </w:t>
      </w:r>
      <w:r w:rsidRPr="00437306">
        <w:rPr>
          <w:i/>
        </w:rPr>
        <w:t>Life Insurance Act 1995</w:t>
      </w:r>
      <w:r w:rsidRPr="00437306">
        <w:t>; and</w:t>
      </w:r>
    </w:p>
    <w:p w:rsidR="003A57C5" w:rsidRPr="00437306" w:rsidRDefault="003A57C5" w:rsidP="003A57C5">
      <w:pPr>
        <w:pStyle w:val="paragraph"/>
      </w:pPr>
      <w:r w:rsidRPr="00437306">
        <w:tab/>
        <w:t>(b)</w:t>
      </w:r>
      <w:r w:rsidRPr="00437306">
        <w:tab/>
        <w:t xml:space="preserve">references to a benefit fund were references to an approved benefit fund within the meaning of the </w:t>
      </w:r>
      <w:r w:rsidRPr="00437306">
        <w:rPr>
          <w:i/>
        </w:rPr>
        <w:t>Life Insurance Act 1995</w:t>
      </w:r>
      <w:r w:rsidRPr="00437306">
        <w:t>; and</w:t>
      </w:r>
    </w:p>
    <w:p w:rsidR="003A57C5" w:rsidRPr="00437306" w:rsidRDefault="003A57C5" w:rsidP="003A57C5">
      <w:pPr>
        <w:pStyle w:val="paragraph"/>
      </w:pPr>
      <w:r w:rsidRPr="00437306">
        <w:tab/>
        <w:t>(c)</w:t>
      </w:r>
      <w:r w:rsidRPr="00437306">
        <w:tab/>
        <w:t>references in the provisions to an SSA were references to ASIC; and</w:t>
      </w:r>
    </w:p>
    <w:p w:rsidR="003A57C5" w:rsidRPr="00437306" w:rsidRDefault="003A57C5" w:rsidP="003A57C5">
      <w:pPr>
        <w:pStyle w:val="paragraph"/>
      </w:pPr>
      <w:r w:rsidRPr="00437306">
        <w:tab/>
        <w:t>(d)</w:t>
      </w:r>
      <w:r w:rsidRPr="00437306">
        <w:tab/>
        <w:t>references in the provisions to lodging a document were references to lodging the document with ASIC; and</w:t>
      </w:r>
    </w:p>
    <w:p w:rsidR="003A57C5" w:rsidRPr="00437306" w:rsidRDefault="003A57C5" w:rsidP="003A57C5">
      <w:pPr>
        <w:pStyle w:val="paragraph"/>
      </w:pPr>
      <w:r w:rsidRPr="00437306">
        <w:tab/>
        <w:t>(e)</w:t>
      </w:r>
      <w:r w:rsidRPr="00437306">
        <w:tab/>
        <w:t>references in the provisions to the Code were references to this Act; and</w:t>
      </w:r>
    </w:p>
    <w:p w:rsidR="003A57C5" w:rsidRPr="00437306" w:rsidRDefault="003A57C5" w:rsidP="003A57C5">
      <w:pPr>
        <w:pStyle w:val="paragraph"/>
      </w:pPr>
      <w:r w:rsidRPr="00437306">
        <w:tab/>
        <w:t>(f)</w:t>
      </w:r>
      <w:r w:rsidRPr="00437306">
        <w:tab/>
        <w:t>references in the provisions to Part</w:t>
      </w:r>
      <w:r w:rsidR="00437306">
        <w:t> </w:t>
      </w:r>
      <w:r w:rsidRPr="00437306">
        <w:t>4B of the Code were references to the provisions applied by this clause; and</w:t>
      </w:r>
    </w:p>
    <w:p w:rsidR="003A57C5" w:rsidRPr="00437306" w:rsidRDefault="003A57C5" w:rsidP="003A57C5">
      <w:pPr>
        <w:pStyle w:val="paragraph"/>
      </w:pPr>
      <w:r w:rsidRPr="00437306">
        <w:tab/>
        <w:t>(g)</w:t>
      </w:r>
      <w:r w:rsidRPr="00437306">
        <w:tab/>
        <w:t>references to a penalty of $20,000 were references to a penalty of 200 penalty units; and</w:t>
      </w:r>
    </w:p>
    <w:p w:rsidR="003A57C5" w:rsidRPr="00437306" w:rsidRDefault="003A57C5" w:rsidP="003A57C5">
      <w:pPr>
        <w:pStyle w:val="paragraph"/>
      </w:pPr>
      <w:r w:rsidRPr="00437306">
        <w:tab/>
        <w:t>(h)</w:t>
      </w:r>
      <w:r w:rsidRPr="00437306">
        <w:tab/>
        <w:t>references to a penalty of $5,000 were references to a penalty of 50 penalty units; and</w:t>
      </w:r>
    </w:p>
    <w:p w:rsidR="003A57C5" w:rsidRPr="00437306" w:rsidRDefault="003A57C5" w:rsidP="003A57C5">
      <w:pPr>
        <w:pStyle w:val="paragraph"/>
      </w:pPr>
      <w:r w:rsidRPr="00437306">
        <w:tab/>
        <w:t>(i)</w:t>
      </w:r>
      <w:r w:rsidRPr="00437306">
        <w:tab/>
        <w:t>references to a penalty of $2,500 were references to a penalty of 25 penalty units; and</w:t>
      </w:r>
    </w:p>
    <w:p w:rsidR="003A57C5" w:rsidRPr="00437306" w:rsidRDefault="003A57C5" w:rsidP="003A57C5">
      <w:pPr>
        <w:pStyle w:val="paragraph"/>
      </w:pPr>
      <w:r w:rsidRPr="00437306">
        <w:tab/>
        <w:t>(j)</w:t>
      </w:r>
      <w:r w:rsidRPr="00437306">
        <w:tab/>
        <w:t>references to a penalty of $1,000 were references to a penalty of 10 penalty units; and</w:t>
      </w:r>
    </w:p>
    <w:p w:rsidR="003A57C5" w:rsidRPr="00437306" w:rsidRDefault="003A57C5" w:rsidP="003A57C5">
      <w:pPr>
        <w:pStyle w:val="paragraph"/>
      </w:pPr>
      <w:r w:rsidRPr="00437306">
        <w:tab/>
        <w:t>(k)</w:t>
      </w:r>
      <w:r w:rsidRPr="00437306">
        <w:tab/>
        <w:t>subsection</w:t>
      </w:r>
      <w:r w:rsidR="00437306">
        <w:t> </w:t>
      </w:r>
      <w:r w:rsidRPr="00437306">
        <w:t>135(2) of the Friendly Societies Code were omitted; and</w:t>
      </w:r>
    </w:p>
    <w:p w:rsidR="003A57C5" w:rsidRPr="00437306" w:rsidRDefault="003A57C5" w:rsidP="003A57C5">
      <w:pPr>
        <w:pStyle w:val="paragraph"/>
      </w:pPr>
      <w:r w:rsidRPr="00437306">
        <w:tab/>
        <w:t>(l)</w:t>
      </w:r>
      <w:r w:rsidRPr="00437306">
        <w:tab/>
        <w:t>paragraph</w:t>
      </w:r>
      <w:r w:rsidR="00437306">
        <w:t> </w:t>
      </w:r>
      <w:r w:rsidRPr="00437306">
        <w:t>137(1)(e) of the Friendly Societies Code were omitted and replaced with a provision that requires a disclosure document to contain any other information that ASIC requires to be included in the document; and</w:t>
      </w:r>
    </w:p>
    <w:p w:rsidR="003A57C5" w:rsidRPr="00437306" w:rsidRDefault="003A57C5" w:rsidP="003A57C5">
      <w:pPr>
        <w:pStyle w:val="paragraph"/>
      </w:pPr>
      <w:r w:rsidRPr="00437306">
        <w:tab/>
        <w:t>(m)</w:t>
      </w:r>
      <w:r w:rsidRPr="00437306">
        <w:tab/>
        <w:t>subsection</w:t>
      </w:r>
      <w:r w:rsidR="00437306">
        <w:t> </w:t>
      </w:r>
      <w:r w:rsidRPr="00437306">
        <w:t>137(3) of the Friendly Societies Code were omitted and replaced with a provision that requires each copy of a disclosure document to:</w:t>
      </w:r>
    </w:p>
    <w:p w:rsidR="003A57C5" w:rsidRPr="00437306" w:rsidRDefault="003A57C5" w:rsidP="003A57C5">
      <w:pPr>
        <w:pStyle w:val="paragraphsub"/>
      </w:pPr>
      <w:r w:rsidRPr="00437306">
        <w:tab/>
        <w:t>(i)</w:t>
      </w:r>
      <w:r w:rsidRPr="00437306">
        <w:tab/>
        <w:t>state that the document has been lodged with ASIC; and</w:t>
      </w:r>
    </w:p>
    <w:p w:rsidR="003A57C5" w:rsidRPr="00437306" w:rsidRDefault="003A57C5" w:rsidP="003A57C5">
      <w:pPr>
        <w:pStyle w:val="paragraphsub"/>
      </w:pPr>
      <w:r w:rsidRPr="00437306">
        <w:tab/>
        <w:t>(ii)</w:t>
      </w:r>
      <w:r w:rsidRPr="00437306">
        <w:tab/>
        <w:t>specify the date of lodgment; and</w:t>
      </w:r>
    </w:p>
    <w:p w:rsidR="003A57C5" w:rsidRPr="00437306" w:rsidRDefault="003A57C5" w:rsidP="003A57C5">
      <w:pPr>
        <w:pStyle w:val="paragraphsub"/>
      </w:pPr>
      <w:r w:rsidRPr="00437306">
        <w:tab/>
        <w:t>(iii)</w:t>
      </w:r>
      <w:r w:rsidRPr="00437306">
        <w:tab/>
        <w:t>state that ASIC takes no responsibility as to the contents of the document.</w:t>
      </w:r>
    </w:p>
    <w:p w:rsidR="003A57C5" w:rsidRPr="00437306" w:rsidRDefault="003A57C5" w:rsidP="003A57C5">
      <w:pPr>
        <w:pStyle w:val="subsection"/>
      </w:pPr>
      <w:r w:rsidRPr="00437306">
        <w:tab/>
        <w:t>(3)</w:t>
      </w:r>
      <w:r w:rsidRPr="00437306">
        <w:tab/>
        <w:t>If there is an inconsistency between:</w:t>
      </w:r>
    </w:p>
    <w:p w:rsidR="003A57C5" w:rsidRPr="00437306" w:rsidRDefault="003A57C5" w:rsidP="003A57C5">
      <w:pPr>
        <w:pStyle w:val="paragraph"/>
      </w:pPr>
      <w:r w:rsidRPr="00437306">
        <w:tab/>
        <w:t>(a)</w:t>
      </w:r>
      <w:r w:rsidRPr="00437306">
        <w:tab/>
        <w:t>the provisions of Division</w:t>
      </w:r>
      <w:r w:rsidR="00437306">
        <w:t> </w:t>
      </w:r>
      <w:r w:rsidRPr="00437306">
        <w:t>2 of Part</w:t>
      </w:r>
      <w:r w:rsidR="00437306">
        <w:t> </w:t>
      </w:r>
      <w:r w:rsidRPr="00437306">
        <w:t>1, or Division</w:t>
      </w:r>
      <w:r w:rsidR="00437306">
        <w:t> </w:t>
      </w:r>
      <w:r w:rsidRPr="00437306">
        <w:t>1 of Part</w:t>
      </w:r>
      <w:r w:rsidR="00437306">
        <w:t> </w:t>
      </w:r>
      <w:r w:rsidRPr="00437306">
        <w:t>4B, of the Friendly Societies Code; and</w:t>
      </w:r>
    </w:p>
    <w:p w:rsidR="003A57C5" w:rsidRPr="00437306" w:rsidRDefault="003A57C5" w:rsidP="003A57C5">
      <w:pPr>
        <w:pStyle w:val="paragraph"/>
      </w:pPr>
      <w:r w:rsidRPr="00437306">
        <w:tab/>
        <w:t>(b)</w:t>
      </w:r>
      <w:r w:rsidRPr="00437306">
        <w:tab/>
        <w:t>the provisions of Chapter</w:t>
      </w:r>
      <w:r w:rsidR="00437306">
        <w:t> </w:t>
      </w:r>
      <w:r w:rsidRPr="00437306">
        <w:t>1 of this Act;</w:t>
      </w:r>
    </w:p>
    <w:p w:rsidR="003A57C5" w:rsidRPr="00437306" w:rsidRDefault="003A57C5" w:rsidP="003A57C5">
      <w:pPr>
        <w:pStyle w:val="subsection2"/>
      </w:pPr>
      <w:r w:rsidRPr="00437306">
        <w:t xml:space="preserve">the provisions of the Code prevail for the purposes of interpreting the provisions applied by </w:t>
      </w:r>
      <w:r w:rsidR="00437306">
        <w:t>subclause (</w:t>
      </w:r>
      <w:r w:rsidRPr="00437306">
        <w:t>1).</w:t>
      </w:r>
    </w:p>
    <w:p w:rsidR="003A57C5" w:rsidRPr="00437306" w:rsidRDefault="003A57C5" w:rsidP="003A57C5">
      <w:pPr>
        <w:pStyle w:val="ActHead2"/>
        <w:pageBreakBefore/>
      </w:pPr>
      <w:bookmarkStart w:id="649" w:name="_Toc528574863"/>
      <w:r w:rsidRPr="00437306">
        <w:rPr>
          <w:rStyle w:val="CharPartNo"/>
        </w:rPr>
        <w:t>Part</w:t>
      </w:r>
      <w:r w:rsidR="00437306">
        <w:rPr>
          <w:rStyle w:val="CharPartNo"/>
        </w:rPr>
        <w:t> </w:t>
      </w:r>
      <w:r w:rsidRPr="00437306">
        <w:rPr>
          <w:rStyle w:val="CharPartNo"/>
        </w:rPr>
        <w:t>7</w:t>
      </w:r>
      <w:r w:rsidRPr="00437306">
        <w:t>—</w:t>
      </w:r>
      <w:r w:rsidRPr="00437306">
        <w:rPr>
          <w:rStyle w:val="CharPartText"/>
        </w:rPr>
        <w:t>Transitional provisions</w:t>
      </w:r>
      <w:bookmarkEnd w:id="649"/>
    </w:p>
    <w:p w:rsidR="003A57C5" w:rsidRPr="00437306" w:rsidRDefault="003A57C5" w:rsidP="003A57C5">
      <w:pPr>
        <w:pStyle w:val="Header"/>
      </w:pPr>
      <w:r w:rsidRPr="00437306">
        <w:rPr>
          <w:rStyle w:val="CharDivNo"/>
        </w:rPr>
        <w:t xml:space="preserve"> </w:t>
      </w:r>
      <w:r w:rsidRPr="00437306">
        <w:rPr>
          <w:rStyle w:val="CharDivText"/>
        </w:rPr>
        <w:t xml:space="preserve"> </w:t>
      </w:r>
    </w:p>
    <w:p w:rsidR="003A57C5" w:rsidRPr="00437306" w:rsidRDefault="003A57C5" w:rsidP="003A57C5">
      <w:pPr>
        <w:pStyle w:val="ActHead5"/>
      </w:pPr>
      <w:bookmarkStart w:id="650" w:name="_Toc528574864"/>
      <w:r w:rsidRPr="00437306">
        <w:rPr>
          <w:rStyle w:val="CharSectno"/>
        </w:rPr>
        <w:t>37</w:t>
      </w:r>
      <w:r w:rsidRPr="00437306">
        <w:t xml:space="preserve">  Unclaimed money</w:t>
      </w:r>
      <w:bookmarkEnd w:id="650"/>
    </w:p>
    <w:p w:rsidR="003A57C5" w:rsidRPr="00437306" w:rsidRDefault="003A57C5" w:rsidP="003A57C5">
      <w:pPr>
        <w:pStyle w:val="subsection"/>
      </w:pPr>
      <w:r w:rsidRPr="00437306">
        <w:tab/>
        <w:t>(1)</w:t>
      </w:r>
      <w:r w:rsidRPr="00437306">
        <w:tab/>
        <w:t>On and from the transfer date, section</w:t>
      </w:r>
      <w:r w:rsidR="00437306">
        <w:t> </w:t>
      </w:r>
      <w:r w:rsidRPr="00437306">
        <w:t>414 applies to a sum or other property that, immediately before the transfer date, is covered by section</w:t>
      </w:r>
      <w:r w:rsidR="00437306">
        <w:t> </w:t>
      </w:r>
      <w:r w:rsidRPr="00437306">
        <w:t>414 as applied by:</w:t>
      </w:r>
    </w:p>
    <w:p w:rsidR="003A57C5" w:rsidRPr="00437306" w:rsidRDefault="003A57C5" w:rsidP="003A57C5">
      <w:pPr>
        <w:pStyle w:val="paragraph"/>
      </w:pPr>
      <w:r w:rsidRPr="00437306">
        <w:tab/>
        <w:t>(a)</w:t>
      </w:r>
      <w:r w:rsidRPr="00437306">
        <w:tab/>
        <w:t>section</w:t>
      </w:r>
      <w:r w:rsidR="00437306">
        <w:t> </w:t>
      </w:r>
      <w:r w:rsidRPr="00437306">
        <w:t>337 of the Financial Institutions Code of a State or Territory; or</w:t>
      </w:r>
    </w:p>
    <w:p w:rsidR="003A57C5" w:rsidRPr="00437306" w:rsidRDefault="003A57C5" w:rsidP="003A57C5">
      <w:pPr>
        <w:pStyle w:val="paragraph"/>
      </w:pPr>
      <w:r w:rsidRPr="00437306">
        <w:tab/>
        <w:t>(b)</w:t>
      </w:r>
      <w:r w:rsidRPr="00437306">
        <w:tab/>
        <w:t>section</w:t>
      </w:r>
      <w:r w:rsidR="00437306">
        <w:t> </w:t>
      </w:r>
      <w:r w:rsidRPr="00437306">
        <w:t>399 of the Friendly Societies Code of a State or Territory.</w:t>
      </w:r>
    </w:p>
    <w:p w:rsidR="003A57C5" w:rsidRPr="00437306" w:rsidRDefault="003A57C5" w:rsidP="003A57C5">
      <w:pPr>
        <w:pStyle w:val="subsection"/>
      </w:pPr>
      <w:r w:rsidRPr="00437306">
        <w:tab/>
        <w:t>(2)</w:t>
      </w:r>
      <w:r w:rsidRPr="00437306">
        <w:tab/>
        <w:t>On and from the transfer date, section</w:t>
      </w:r>
      <w:r w:rsidR="00437306">
        <w:t> </w:t>
      </w:r>
      <w:r w:rsidRPr="00437306">
        <w:t>544 applies to an amount of money that, immediately before the transfer date, is covered by section</w:t>
      </w:r>
      <w:r w:rsidR="00437306">
        <w:t> </w:t>
      </w:r>
      <w:r w:rsidRPr="00437306">
        <w:t>544 as applied by:</w:t>
      </w:r>
    </w:p>
    <w:p w:rsidR="003A57C5" w:rsidRPr="00437306" w:rsidRDefault="003A57C5" w:rsidP="003A57C5">
      <w:pPr>
        <w:pStyle w:val="paragraph"/>
      </w:pPr>
      <w:r w:rsidRPr="00437306">
        <w:tab/>
        <w:t>(a)</w:t>
      </w:r>
      <w:r w:rsidRPr="00437306">
        <w:tab/>
        <w:t>section</w:t>
      </w:r>
      <w:r w:rsidR="00437306">
        <w:t> </w:t>
      </w:r>
      <w:r w:rsidRPr="00437306">
        <w:t>342 of the Financial Institutions Code of a State or Territory; or</w:t>
      </w:r>
    </w:p>
    <w:p w:rsidR="003A57C5" w:rsidRPr="00437306" w:rsidRDefault="003A57C5" w:rsidP="003A57C5">
      <w:pPr>
        <w:pStyle w:val="paragraph"/>
      </w:pPr>
      <w:r w:rsidRPr="00437306">
        <w:tab/>
        <w:t>(b)</w:t>
      </w:r>
      <w:r w:rsidRPr="00437306">
        <w:tab/>
        <w:t>section</w:t>
      </w:r>
      <w:r w:rsidR="00437306">
        <w:t> </w:t>
      </w:r>
      <w:r w:rsidRPr="00437306">
        <w:t>403 of the Friendly Societies Code of a State or Territory.</w:t>
      </w:r>
    </w:p>
    <w:p w:rsidR="003A57C5" w:rsidRPr="00437306" w:rsidRDefault="003A57C5" w:rsidP="003A57C5">
      <w:pPr>
        <w:pStyle w:val="subsection"/>
      </w:pPr>
      <w:r w:rsidRPr="00437306">
        <w:tab/>
        <w:t>(3)</w:t>
      </w:r>
      <w:r w:rsidRPr="00437306">
        <w:tab/>
        <w:t>Sections</w:t>
      </w:r>
      <w:r w:rsidR="00437306">
        <w:t> </w:t>
      </w:r>
      <w:r w:rsidRPr="00437306">
        <w:t>414 and 544, as applied by this clause, apply as if:</w:t>
      </w:r>
    </w:p>
    <w:p w:rsidR="003A57C5" w:rsidRPr="00437306" w:rsidRDefault="003A57C5" w:rsidP="003A57C5">
      <w:pPr>
        <w:pStyle w:val="paragraph"/>
      </w:pPr>
      <w:r w:rsidRPr="00437306">
        <w:tab/>
        <w:t>(a)</w:t>
      </w:r>
      <w:r w:rsidRPr="00437306">
        <w:tab/>
        <w:t>references to Part</w:t>
      </w:r>
      <w:r w:rsidR="00437306">
        <w:t> </w:t>
      </w:r>
      <w:r w:rsidRPr="00437306">
        <w:t>9.7 were references to the unclaimed money law of the State or Territory; and</w:t>
      </w:r>
    </w:p>
    <w:p w:rsidR="003A57C5" w:rsidRPr="00437306" w:rsidRDefault="003A57C5" w:rsidP="003A57C5">
      <w:pPr>
        <w:pStyle w:val="paragraph"/>
      </w:pPr>
      <w:r w:rsidRPr="00437306">
        <w:tab/>
        <w:t>(b)</w:t>
      </w:r>
      <w:r w:rsidRPr="00437306">
        <w:tab/>
        <w:t>references to the Commission or ASIC were references to the Minister administering the unclaimed money law of the State or Territory.</w:t>
      </w:r>
    </w:p>
    <w:p w:rsidR="003A57C5" w:rsidRPr="00437306" w:rsidRDefault="003A57C5" w:rsidP="003A57C5">
      <w:pPr>
        <w:pStyle w:val="subsection"/>
      </w:pPr>
      <w:r w:rsidRPr="00437306">
        <w:tab/>
        <w:t>(4)</w:t>
      </w:r>
      <w:r w:rsidRPr="00437306">
        <w:tab/>
        <w:t>In this clause:</w:t>
      </w:r>
    </w:p>
    <w:p w:rsidR="003A57C5" w:rsidRPr="00437306" w:rsidRDefault="003A57C5" w:rsidP="003A57C5">
      <w:pPr>
        <w:pStyle w:val="Definition"/>
      </w:pPr>
      <w:r w:rsidRPr="00437306">
        <w:rPr>
          <w:b/>
          <w:i/>
        </w:rPr>
        <w:t>unclaimed money law</w:t>
      </w:r>
      <w:r w:rsidRPr="00437306">
        <w:t xml:space="preserve"> means:</w:t>
      </w:r>
    </w:p>
    <w:p w:rsidR="003A57C5" w:rsidRPr="00437306" w:rsidRDefault="003A57C5" w:rsidP="003A57C5">
      <w:pPr>
        <w:pStyle w:val="paragraph"/>
      </w:pPr>
      <w:r w:rsidRPr="00437306">
        <w:tab/>
        <w:t>(a)</w:t>
      </w:r>
      <w:r w:rsidRPr="00437306">
        <w:tab/>
        <w:t xml:space="preserve">the </w:t>
      </w:r>
      <w:r w:rsidRPr="00437306">
        <w:rPr>
          <w:i/>
        </w:rPr>
        <w:t>Unclaimed Money Act 1995</w:t>
      </w:r>
      <w:r w:rsidRPr="00437306">
        <w:t xml:space="preserve"> of New South Wales; or</w:t>
      </w:r>
    </w:p>
    <w:p w:rsidR="003A57C5" w:rsidRPr="00437306" w:rsidRDefault="003A57C5" w:rsidP="003A57C5">
      <w:pPr>
        <w:pStyle w:val="paragraph"/>
      </w:pPr>
      <w:r w:rsidRPr="00437306">
        <w:tab/>
        <w:t>(b)</w:t>
      </w:r>
      <w:r w:rsidRPr="00437306">
        <w:tab/>
        <w:t xml:space="preserve">the </w:t>
      </w:r>
      <w:r w:rsidRPr="00437306">
        <w:rPr>
          <w:b/>
        </w:rPr>
        <w:t>Unclaimed Moneys Act 1962</w:t>
      </w:r>
      <w:r w:rsidRPr="00437306">
        <w:t xml:space="preserve"> of Victoria; or</w:t>
      </w:r>
    </w:p>
    <w:p w:rsidR="003A57C5" w:rsidRPr="00437306" w:rsidRDefault="003A57C5" w:rsidP="003A57C5">
      <w:pPr>
        <w:pStyle w:val="paragraph"/>
      </w:pPr>
      <w:r w:rsidRPr="00437306">
        <w:tab/>
        <w:t>(c)</w:t>
      </w:r>
      <w:r w:rsidRPr="00437306">
        <w:tab/>
        <w:t>Part</w:t>
      </w:r>
      <w:r w:rsidR="00437306">
        <w:t> </w:t>
      </w:r>
      <w:r w:rsidRPr="00437306">
        <w:t xml:space="preserve">8 of the </w:t>
      </w:r>
      <w:r w:rsidRPr="00437306">
        <w:rPr>
          <w:i/>
        </w:rPr>
        <w:t>Public Trustee Act 1978</w:t>
      </w:r>
      <w:r w:rsidRPr="00437306">
        <w:t xml:space="preserve"> of Queensland; or</w:t>
      </w:r>
    </w:p>
    <w:p w:rsidR="003A57C5" w:rsidRPr="00437306" w:rsidRDefault="003A57C5" w:rsidP="003A57C5">
      <w:pPr>
        <w:pStyle w:val="paragraph"/>
      </w:pPr>
      <w:r w:rsidRPr="00437306">
        <w:tab/>
        <w:t>(d)</w:t>
      </w:r>
      <w:r w:rsidRPr="00437306">
        <w:tab/>
        <w:t xml:space="preserve">the </w:t>
      </w:r>
      <w:r w:rsidRPr="00437306">
        <w:rPr>
          <w:i/>
        </w:rPr>
        <w:t>Unclaimed Money Act 1990</w:t>
      </w:r>
      <w:r w:rsidRPr="00437306">
        <w:t xml:space="preserve"> of Western Australia; or</w:t>
      </w:r>
    </w:p>
    <w:p w:rsidR="003A57C5" w:rsidRPr="00437306" w:rsidRDefault="003A57C5" w:rsidP="003A57C5">
      <w:pPr>
        <w:pStyle w:val="paragraph"/>
      </w:pPr>
      <w:r w:rsidRPr="00437306">
        <w:tab/>
        <w:t>(e)</w:t>
      </w:r>
      <w:r w:rsidRPr="00437306">
        <w:tab/>
        <w:t xml:space="preserve">the </w:t>
      </w:r>
      <w:r w:rsidRPr="00437306">
        <w:rPr>
          <w:i/>
        </w:rPr>
        <w:t>Unclaimed Moneys Act 1891</w:t>
      </w:r>
      <w:r w:rsidRPr="00437306">
        <w:t xml:space="preserve"> of South Australia; or</w:t>
      </w:r>
    </w:p>
    <w:p w:rsidR="003A57C5" w:rsidRPr="00437306" w:rsidRDefault="003A57C5" w:rsidP="003A57C5">
      <w:pPr>
        <w:pStyle w:val="paragraph"/>
      </w:pPr>
      <w:r w:rsidRPr="00437306">
        <w:tab/>
        <w:t>(f)</w:t>
      </w:r>
      <w:r w:rsidRPr="00437306">
        <w:tab/>
        <w:t xml:space="preserve">the </w:t>
      </w:r>
      <w:r w:rsidRPr="00437306">
        <w:rPr>
          <w:i/>
        </w:rPr>
        <w:t>Unclaimed Moneys Act 1918</w:t>
      </w:r>
      <w:r w:rsidRPr="00437306">
        <w:t xml:space="preserve"> of Tasmania; or</w:t>
      </w:r>
    </w:p>
    <w:p w:rsidR="003A57C5" w:rsidRPr="00437306" w:rsidRDefault="003A57C5" w:rsidP="003A57C5">
      <w:pPr>
        <w:pStyle w:val="paragraph"/>
      </w:pPr>
      <w:r w:rsidRPr="00437306">
        <w:tab/>
        <w:t>(g)</w:t>
      </w:r>
      <w:r w:rsidRPr="00437306">
        <w:tab/>
        <w:t xml:space="preserve">the </w:t>
      </w:r>
      <w:r w:rsidRPr="00437306">
        <w:rPr>
          <w:i/>
        </w:rPr>
        <w:t>Unclaimed Moneys Act 1950</w:t>
      </w:r>
      <w:r w:rsidRPr="00437306">
        <w:t xml:space="preserve"> of the Australian Capital Territory; or</w:t>
      </w:r>
    </w:p>
    <w:p w:rsidR="003A57C5" w:rsidRPr="00437306" w:rsidRDefault="003A57C5" w:rsidP="003A57C5">
      <w:pPr>
        <w:pStyle w:val="paragraph"/>
      </w:pPr>
      <w:r w:rsidRPr="00437306">
        <w:tab/>
        <w:t>(h)</w:t>
      </w:r>
      <w:r w:rsidRPr="00437306">
        <w:tab/>
        <w:t xml:space="preserve">the </w:t>
      </w:r>
      <w:r w:rsidRPr="00437306">
        <w:rPr>
          <w:i/>
        </w:rPr>
        <w:t>Companies (Unclaimed Assets and Moneys) Act</w:t>
      </w:r>
      <w:r w:rsidRPr="00437306">
        <w:t xml:space="preserve"> of the Northern Territory.</w:t>
      </w:r>
    </w:p>
    <w:p w:rsidR="003A57C5" w:rsidRPr="00437306" w:rsidRDefault="003A57C5" w:rsidP="003A57C5">
      <w:pPr>
        <w:pStyle w:val="ActHead5"/>
      </w:pPr>
      <w:bookmarkStart w:id="651" w:name="_Toc528574865"/>
      <w:r w:rsidRPr="00437306">
        <w:rPr>
          <w:rStyle w:val="CharSectno"/>
        </w:rPr>
        <w:t>38</w:t>
      </w:r>
      <w:r w:rsidRPr="00437306">
        <w:t xml:space="preserve">  Modification by regulations</w:t>
      </w:r>
      <w:bookmarkEnd w:id="651"/>
    </w:p>
    <w:p w:rsidR="003A57C5" w:rsidRPr="00437306" w:rsidRDefault="003A57C5" w:rsidP="003A57C5">
      <w:pPr>
        <w:pStyle w:val="subsection"/>
      </w:pPr>
      <w:r w:rsidRPr="00437306">
        <w:tab/>
        <w:t>(1)</w:t>
      </w:r>
      <w:r w:rsidRPr="00437306">
        <w:tab/>
        <w:t>The regulations may modify the operation of this Act (including the provisions applied by clause</w:t>
      </w:r>
      <w:r w:rsidR="00437306">
        <w:t> </w:t>
      </w:r>
      <w:r w:rsidRPr="00437306">
        <w:t>36) in relation to:</w:t>
      </w:r>
    </w:p>
    <w:p w:rsidR="003A57C5" w:rsidRPr="00437306" w:rsidRDefault="003A57C5" w:rsidP="003A57C5">
      <w:pPr>
        <w:pStyle w:val="paragraph"/>
      </w:pPr>
      <w:r w:rsidRPr="00437306">
        <w:tab/>
        <w:t>(a)</w:t>
      </w:r>
      <w:r w:rsidRPr="00437306">
        <w:tab/>
        <w:t>a company registered under clause</w:t>
      </w:r>
      <w:r w:rsidR="00437306">
        <w:t> </w:t>
      </w:r>
      <w:r w:rsidRPr="00437306">
        <w:t>3; or</w:t>
      </w:r>
    </w:p>
    <w:p w:rsidR="003A57C5" w:rsidRPr="00437306" w:rsidRDefault="003A57C5" w:rsidP="003A57C5">
      <w:pPr>
        <w:pStyle w:val="paragraph"/>
      </w:pPr>
      <w:r w:rsidRPr="00437306">
        <w:tab/>
        <w:t>(b)</w:t>
      </w:r>
      <w:r w:rsidRPr="00437306">
        <w:tab/>
        <w:t xml:space="preserve">a company that is permitted to use the expression </w:t>
      </w:r>
      <w:r w:rsidRPr="00437306">
        <w:rPr>
          <w:b/>
          <w:i/>
        </w:rPr>
        <w:t>building society</w:t>
      </w:r>
      <w:r w:rsidRPr="00437306">
        <w:t xml:space="preserve">, </w:t>
      </w:r>
      <w:r w:rsidRPr="00437306">
        <w:rPr>
          <w:b/>
          <w:i/>
        </w:rPr>
        <w:t>credit union</w:t>
      </w:r>
      <w:r w:rsidRPr="00437306">
        <w:t xml:space="preserve"> or </w:t>
      </w:r>
      <w:r w:rsidRPr="00437306">
        <w:rPr>
          <w:b/>
          <w:i/>
        </w:rPr>
        <w:t>credit society</w:t>
      </w:r>
      <w:r w:rsidRPr="00437306">
        <w:t xml:space="preserve"> under section</w:t>
      </w:r>
      <w:r w:rsidR="00437306">
        <w:t> </w:t>
      </w:r>
      <w:r w:rsidRPr="00437306">
        <w:t xml:space="preserve">66 of the </w:t>
      </w:r>
      <w:r w:rsidRPr="00437306">
        <w:rPr>
          <w:i/>
        </w:rPr>
        <w:t>Banking Act 1959</w:t>
      </w:r>
      <w:r w:rsidRPr="00437306">
        <w:t>; or</w:t>
      </w:r>
    </w:p>
    <w:p w:rsidR="003A57C5" w:rsidRPr="00437306" w:rsidRDefault="003A57C5" w:rsidP="003A57C5">
      <w:pPr>
        <w:pStyle w:val="paragraph"/>
      </w:pPr>
      <w:r w:rsidRPr="00437306">
        <w:tab/>
        <w:t>(c)</w:t>
      </w:r>
      <w:r w:rsidRPr="00437306">
        <w:tab/>
        <w:t xml:space="preserve">a company that is a friendly society for the purposes of the </w:t>
      </w:r>
      <w:r w:rsidRPr="00437306">
        <w:rPr>
          <w:i/>
        </w:rPr>
        <w:t>Life Insurance Act 1995</w:t>
      </w:r>
      <w:r w:rsidRPr="00437306">
        <w:t>; or</w:t>
      </w:r>
    </w:p>
    <w:p w:rsidR="003A57C5" w:rsidRPr="00437306" w:rsidRDefault="003A57C5" w:rsidP="003A57C5">
      <w:pPr>
        <w:pStyle w:val="paragraph"/>
      </w:pPr>
      <w:r w:rsidRPr="00437306">
        <w:tab/>
        <w:t>(d)</w:t>
      </w:r>
      <w:r w:rsidRPr="00437306">
        <w:tab/>
        <w:t>a specified class of any of those companies.</w:t>
      </w:r>
    </w:p>
    <w:p w:rsidR="003A57C5" w:rsidRPr="00437306" w:rsidRDefault="003A57C5" w:rsidP="003A57C5">
      <w:pPr>
        <w:pStyle w:val="subsection"/>
      </w:pPr>
      <w:r w:rsidRPr="00437306">
        <w:tab/>
        <w:t>(2)</w:t>
      </w:r>
      <w:r w:rsidRPr="00437306">
        <w:tab/>
        <w:t>Regulations made for the purposes of this clause may only modify this Act in relation to the following matters:</w:t>
      </w:r>
    </w:p>
    <w:p w:rsidR="003A57C5" w:rsidRPr="00437306" w:rsidRDefault="003A57C5" w:rsidP="003A57C5">
      <w:pPr>
        <w:pStyle w:val="paragraph"/>
      </w:pPr>
      <w:r w:rsidRPr="00437306">
        <w:tab/>
        <w:t>(a)</w:t>
      </w:r>
      <w:r w:rsidRPr="00437306">
        <w:tab/>
        <w:t>issuing, cancelling or redeeming membership shares or redeemable preference shares</w:t>
      </w:r>
    </w:p>
    <w:p w:rsidR="003A57C5" w:rsidRPr="00437306" w:rsidRDefault="003A57C5" w:rsidP="003A57C5">
      <w:pPr>
        <w:pStyle w:val="paragraph"/>
      </w:pPr>
      <w:r w:rsidRPr="00437306">
        <w:tab/>
        <w:t>(b)</w:t>
      </w:r>
      <w:r w:rsidRPr="00437306">
        <w:tab/>
        <w:t>inspection of the register of members required by section</w:t>
      </w:r>
      <w:r w:rsidR="00437306">
        <w:t> </w:t>
      </w:r>
      <w:r w:rsidRPr="00437306">
        <w:t>169</w:t>
      </w:r>
    </w:p>
    <w:p w:rsidR="003A57C5" w:rsidRPr="00437306" w:rsidRDefault="003A57C5" w:rsidP="003A57C5">
      <w:pPr>
        <w:pStyle w:val="paragraph"/>
      </w:pPr>
      <w:r w:rsidRPr="00437306">
        <w:tab/>
        <w:t>(c)</w:t>
      </w:r>
      <w:r w:rsidRPr="00437306">
        <w:tab/>
        <w:t>giving notice of a meeting of a company’s members</w:t>
      </w:r>
    </w:p>
    <w:p w:rsidR="003A57C5" w:rsidRPr="00437306" w:rsidRDefault="003A57C5" w:rsidP="003A57C5">
      <w:pPr>
        <w:pStyle w:val="paragraph"/>
      </w:pPr>
      <w:r w:rsidRPr="00437306">
        <w:tab/>
        <w:t>(d)</w:t>
      </w:r>
      <w:r w:rsidRPr="00437306">
        <w:tab/>
        <w:t>members’ rights to request the directors to hold a general meeting or to move a resolution at a general meeting</w:t>
      </w:r>
    </w:p>
    <w:p w:rsidR="003A57C5" w:rsidRPr="00437306" w:rsidRDefault="003A57C5" w:rsidP="003A57C5">
      <w:pPr>
        <w:pStyle w:val="paragraph"/>
      </w:pPr>
      <w:r w:rsidRPr="00437306">
        <w:tab/>
        <w:t>(e)</w:t>
      </w:r>
      <w:r w:rsidRPr="00437306">
        <w:tab/>
        <w:t>issuing share certificates for membership shares or redeemable preference shares, or numbering those shares</w:t>
      </w:r>
    </w:p>
    <w:p w:rsidR="003A57C5" w:rsidRPr="00437306" w:rsidRDefault="003A57C5" w:rsidP="003A57C5">
      <w:pPr>
        <w:pStyle w:val="paragraph"/>
      </w:pPr>
      <w:r w:rsidRPr="00437306">
        <w:tab/>
        <w:t>(f)</w:t>
      </w:r>
      <w:r w:rsidRPr="00437306">
        <w:tab/>
        <w:t>the publication of the names and addresses of members in the annual return</w:t>
      </w:r>
    </w:p>
    <w:p w:rsidR="003A57C5" w:rsidRPr="00437306" w:rsidRDefault="003A57C5" w:rsidP="003A57C5">
      <w:pPr>
        <w:pStyle w:val="paragraph"/>
      </w:pPr>
      <w:r w:rsidRPr="00437306">
        <w:tab/>
        <w:t>(g)</w:t>
      </w:r>
      <w:r w:rsidRPr="00437306">
        <w:tab/>
        <w:t>the report to members required by section</w:t>
      </w:r>
      <w:r w:rsidR="00437306">
        <w:t> </w:t>
      </w:r>
      <w:r w:rsidRPr="00437306">
        <w:t>314</w:t>
      </w:r>
    </w:p>
    <w:p w:rsidR="003A57C5" w:rsidRPr="00437306" w:rsidRDefault="003A57C5" w:rsidP="003A57C5">
      <w:pPr>
        <w:pStyle w:val="paragraph"/>
      </w:pPr>
      <w:r w:rsidRPr="00437306">
        <w:tab/>
        <w:t>(h)</w:t>
      </w:r>
      <w:r w:rsidRPr="00437306">
        <w:tab/>
        <w:t>disposing of securities in a company if the whereabouts of the holder of the securities is unknown as described in section</w:t>
      </w:r>
      <w:r w:rsidR="00437306">
        <w:t> </w:t>
      </w:r>
      <w:r w:rsidRPr="00437306">
        <w:t>1343</w:t>
      </w:r>
    </w:p>
    <w:p w:rsidR="003A57C5" w:rsidRPr="00437306" w:rsidRDefault="003A57C5" w:rsidP="003A57C5">
      <w:pPr>
        <w:pStyle w:val="paragraph"/>
      </w:pPr>
      <w:r w:rsidRPr="00437306">
        <w:tab/>
        <w:t>(i)</w:t>
      </w:r>
      <w:r w:rsidRPr="00437306">
        <w:tab/>
        <w:t>the treatment of members who hold shares jointly or who have jointly given a guarantee</w:t>
      </w:r>
    </w:p>
    <w:p w:rsidR="003A57C5" w:rsidRPr="00437306" w:rsidRDefault="003A57C5" w:rsidP="003A57C5">
      <w:pPr>
        <w:pStyle w:val="paragraph"/>
      </w:pPr>
      <w:r w:rsidRPr="00437306">
        <w:tab/>
        <w:t>(j)</w:t>
      </w:r>
      <w:r w:rsidRPr="00437306">
        <w:tab/>
        <w:t>selective buy</w:t>
      </w:r>
      <w:r w:rsidR="00437306">
        <w:noBreakHyphen/>
      </w:r>
      <w:r w:rsidRPr="00437306">
        <w:t>backs.</w:t>
      </w:r>
    </w:p>
    <w:p w:rsidR="003A57C5" w:rsidRPr="00437306" w:rsidRDefault="003A57C5" w:rsidP="003A57C5">
      <w:pPr>
        <w:pStyle w:val="subsection"/>
      </w:pPr>
      <w:r w:rsidRPr="00437306">
        <w:tab/>
        <w:t>(3)</w:t>
      </w:r>
      <w:r w:rsidRPr="00437306">
        <w:tab/>
        <w:t>Regulations made for the purposes of this clause may not:</w:t>
      </w:r>
    </w:p>
    <w:p w:rsidR="003A57C5" w:rsidRPr="00437306" w:rsidRDefault="003A57C5" w:rsidP="003A57C5">
      <w:pPr>
        <w:pStyle w:val="paragraph"/>
      </w:pPr>
      <w:r w:rsidRPr="00437306">
        <w:tab/>
        <w:t>(a)</w:t>
      </w:r>
      <w:r w:rsidRPr="00437306">
        <w:tab/>
        <w:t>create an offence with a penalty greater than 10 penalty units; or</w:t>
      </w:r>
    </w:p>
    <w:p w:rsidR="003A57C5" w:rsidRPr="00437306" w:rsidRDefault="003A57C5" w:rsidP="003A57C5">
      <w:pPr>
        <w:pStyle w:val="paragraph"/>
      </w:pPr>
      <w:r w:rsidRPr="00437306">
        <w:tab/>
        <w:t>(b)</w:t>
      </w:r>
      <w:r w:rsidRPr="00437306">
        <w:tab/>
        <w:t>increase the penalty for an existing offence; or</w:t>
      </w:r>
    </w:p>
    <w:p w:rsidR="003A57C5" w:rsidRPr="00437306" w:rsidRDefault="003A57C5" w:rsidP="003A57C5">
      <w:pPr>
        <w:pStyle w:val="paragraph"/>
      </w:pPr>
      <w:r w:rsidRPr="00437306">
        <w:tab/>
        <w:t>(c)</w:t>
      </w:r>
      <w:r w:rsidRPr="00437306">
        <w:tab/>
        <w:t>substitute for an existing offence an offence with a penalty greater than the penalty for the existing offence; or</w:t>
      </w:r>
    </w:p>
    <w:p w:rsidR="003A57C5" w:rsidRPr="00437306" w:rsidRDefault="003A57C5" w:rsidP="003A57C5">
      <w:pPr>
        <w:pStyle w:val="paragraph"/>
      </w:pPr>
      <w:r w:rsidRPr="00437306">
        <w:tab/>
        <w:t>(d)</w:t>
      </w:r>
      <w:r w:rsidRPr="00437306">
        <w:tab/>
        <w:t>modify an obligation, contravention of which will result in committing an offence, so as to make it more difficult to comply with.</w:t>
      </w:r>
    </w:p>
    <w:p w:rsidR="003A57C5" w:rsidRPr="00437306" w:rsidRDefault="003A57C5" w:rsidP="003A57C5">
      <w:pPr>
        <w:pStyle w:val="ActHead5"/>
      </w:pPr>
      <w:bookmarkStart w:id="652" w:name="_Toc528574866"/>
      <w:r w:rsidRPr="00437306">
        <w:rPr>
          <w:rStyle w:val="CharSectno"/>
        </w:rPr>
        <w:t>39</w:t>
      </w:r>
      <w:r w:rsidRPr="00437306">
        <w:t xml:space="preserve">  Regulations may deal with transitional, saving or application matters</w:t>
      </w:r>
      <w:bookmarkEnd w:id="652"/>
    </w:p>
    <w:p w:rsidR="003A57C5" w:rsidRPr="00437306" w:rsidRDefault="003A57C5" w:rsidP="003A57C5">
      <w:pPr>
        <w:pStyle w:val="subsection"/>
      </w:pPr>
      <w:r w:rsidRPr="00437306">
        <w:tab/>
        <w:t>(1)</w:t>
      </w:r>
      <w:r w:rsidRPr="00437306">
        <w:tab/>
        <w:t>The regulations may deal with matters of a transitional, saving or application nature relating to:</w:t>
      </w:r>
    </w:p>
    <w:p w:rsidR="003A57C5" w:rsidRPr="00437306" w:rsidRDefault="003A57C5" w:rsidP="003A57C5">
      <w:pPr>
        <w:pStyle w:val="paragraph"/>
      </w:pPr>
      <w:r w:rsidRPr="00437306">
        <w:tab/>
        <w:t>(a)</w:t>
      </w:r>
      <w:r w:rsidRPr="00437306">
        <w:tab/>
        <w:t>the transfer of the registration of transferring financial institutions to this Act; or</w:t>
      </w:r>
    </w:p>
    <w:p w:rsidR="003A57C5" w:rsidRPr="00437306" w:rsidRDefault="003A57C5" w:rsidP="003A57C5">
      <w:pPr>
        <w:pStyle w:val="paragraph"/>
      </w:pPr>
      <w:r w:rsidRPr="00437306">
        <w:tab/>
        <w:t>(b)</w:t>
      </w:r>
      <w:r w:rsidRPr="00437306">
        <w:tab/>
        <w:t>the amendments made by Schedule</w:t>
      </w:r>
      <w:r w:rsidR="00437306">
        <w:t> </w:t>
      </w:r>
      <w:r w:rsidRPr="00437306">
        <w:t xml:space="preserve">3 to the </w:t>
      </w:r>
      <w:r w:rsidRPr="00437306">
        <w:rPr>
          <w:i/>
        </w:rPr>
        <w:t>Financial Sector Reform (Amendments and Transitional Provisions) Act (No.</w:t>
      </w:r>
      <w:r w:rsidR="00437306">
        <w:rPr>
          <w:i/>
        </w:rPr>
        <w:t> </w:t>
      </w:r>
      <w:r w:rsidRPr="00437306">
        <w:rPr>
          <w:i/>
        </w:rPr>
        <w:t>1) 1999</w:t>
      </w:r>
      <w:r w:rsidRPr="00437306">
        <w:t>.</w:t>
      </w:r>
    </w:p>
    <w:p w:rsidR="003A57C5" w:rsidRPr="00437306" w:rsidRDefault="003A57C5" w:rsidP="003A57C5">
      <w:pPr>
        <w:pStyle w:val="subsection"/>
      </w:pPr>
      <w:r w:rsidRPr="00437306">
        <w:tab/>
        <w:t>(2)</w:t>
      </w:r>
      <w:r w:rsidRPr="00437306">
        <w:tab/>
        <w:t xml:space="preserve">Without limiting </w:t>
      </w:r>
      <w:r w:rsidR="00437306">
        <w:t>subclause (</w:t>
      </w:r>
      <w:r w:rsidRPr="00437306">
        <w:t>1), the regulations may provide for a matter to be dealt with, wholly or partly, in any of the following ways:</w:t>
      </w:r>
    </w:p>
    <w:p w:rsidR="003A57C5" w:rsidRPr="00437306" w:rsidRDefault="003A57C5" w:rsidP="003A57C5">
      <w:pPr>
        <w:pStyle w:val="paragraph"/>
      </w:pPr>
      <w:r w:rsidRPr="00437306">
        <w:tab/>
        <w:t>(a)</w:t>
      </w:r>
      <w:r w:rsidRPr="00437306">
        <w:tab/>
        <w:t>by applying (with or without modifications) to the matter:</w:t>
      </w:r>
    </w:p>
    <w:p w:rsidR="003A57C5" w:rsidRPr="00437306" w:rsidRDefault="003A57C5" w:rsidP="003A57C5">
      <w:pPr>
        <w:pStyle w:val="paragraphsub"/>
      </w:pPr>
      <w:r w:rsidRPr="00437306">
        <w:tab/>
        <w:t>(i)</w:t>
      </w:r>
      <w:r w:rsidRPr="00437306">
        <w:tab/>
        <w:t>provisions of a law of the Commonwealth, or of a State or Territory; or</w:t>
      </w:r>
    </w:p>
    <w:p w:rsidR="003A57C5" w:rsidRPr="00437306" w:rsidRDefault="003A57C5" w:rsidP="003A57C5">
      <w:pPr>
        <w:pStyle w:val="paragraphsub"/>
      </w:pPr>
      <w:r w:rsidRPr="00437306">
        <w:tab/>
        <w:t>(ii)</w:t>
      </w:r>
      <w:r w:rsidRPr="00437306">
        <w:tab/>
        <w:t>provisions of a repealed or amended law of the Commonwealth, or of a State or Territory, in the form that those provisions took before the repeal or amendment; or</w:t>
      </w:r>
    </w:p>
    <w:p w:rsidR="003A57C5" w:rsidRPr="00437306" w:rsidRDefault="003A57C5" w:rsidP="003A57C5">
      <w:pPr>
        <w:pStyle w:val="paragraphsub"/>
      </w:pPr>
      <w:r w:rsidRPr="00437306">
        <w:tab/>
        <w:t>(iii)</w:t>
      </w:r>
      <w:r w:rsidRPr="00437306">
        <w:tab/>
        <w:t xml:space="preserve">a combination of provisions referred to in </w:t>
      </w:r>
      <w:r w:rsidR="00437306">
        <w:t>subparagraphs (</w:t>
      </w:r>
      <w:r w:rsidRPr="00437306">
        <w:t>i) and (ii)</w:t>
      </w:r>
    </w:p>
    <w:p w:rsidR="003A57C5" w:rsidRPr="00437306" w:rsidRDefault="003A57C5" w:rsidP="003A57C5">
      <w:pPr>
        <w:pStyle w:val="paragraph"/>
      </w:pPr>
      <w:r w:rsidRPr="00437306">
        <w:tab/>
        <w:t>(b)</w:t>
      </w:r>
      <w:r w:rsidRPr="00437306">
        <w:tab/>
        <w:t>by otherwise specifying rules for dealing with the matter</w:t>
      </w:r>
    </w:p>
    <w:p w:rsidR="003A57C5" w:rsidRPr="00437306" w:rsidRDefault="003A57C5" w:rsidP="003A57C5">
      <w:pPr>
        <w:pStyle w:val="paragraph"/>
      </w:pPr>
      <w:r w:rsidRPr="00437306">
        <w:tab/>
        <w:t>(c)</w:t>
      </w:r>
      <w:r w:rsidRPr="00437306">
        <w:tab/>
        <w:t>by specifying a particular consequence of the matter, or of an outcome of the matter, for the purposes of this Act.</w:t>
      </w:r>
    </w:p>
    <w:p w:rsidR="003A57C5" w:rsidRPr="00437306" w:rsidRDefault="003A57C5" w:rsidP="003A57C5">
      <w:pPr>
        <w:pStyle w:val="subsection"/>
      </w:pPr>
      <w:r w:rsidRPr="00437306">
        <w:tab/>
        <w:t>(3)</w:t>
      </w:r>
      <w:r w:rsidRPr="00437306">
        <w:tab/>
        <w:t xml:space="preserve">Without limiting </w:t>
      </w:r>
      <w:r w:rsidR="00437306">
        <w:t>subclause (</w:t>
      </w:r>
      <w:r w:rsidRPr="00437306">
        <w:t>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rsidR="003A57C5" w:rsidRPr="00437306" w:rsidRDefault="003A57C5" w:rsidP="003A57C5">
      <w:pPr>
        <w:pStyle w:val="subsection"/>
      </w:pPr>
      <w:r w:rsidRPr="00437306">
        <w:tab/>
        <w:t>(4)</w:t>
      </w:r>
      <w:r w:rsidRPr="00437306">
        <w:tab/>
        <w:t xml:space="preserve">Without limiting </w:t>
      </w:r>
      <w:r w:rsidR="00437306">
        <w:t>subclause (</w:t>
      </w:r>
      <w:r w:rsidRPr="00437306">
        <w:t>3), regulations providing for the continued effect of things done or instruments made may permit all or any of the following matters to be determined in writing by a specified person, or by a person in a specified class of persons:</w:t>
      </w:r>
    </w:p>
    <w:p w:rsidR="003A57C5" w:rsidRPr="00437306" w:rsidRDefault="003A57C5" w:rsidP="003A57C5">
      <w:pPr>
        <w:pStyle w:val="paragraph"/>
      </w:pPr>
      <w:r w:rsidRPr="00437306">
        <w:tab/>
        <w:t>(a)</w:t>
      </w:r>
      <w:r w:rsidRPr="00437306">
        <w:tab/>
        <w:t>the identification of a thing done or instrument made, or a class of them, that is to continue to have effect</w:t>
      </w:r>
    </w:p>
    <w:p w:rsidR="003A57C5" w:rsidRPr="00437306" w:rsidRDefault="003A57C5" w:rsidP="003A57C5">
      <w:pPr>
        <w:pStyle w:val="paragraph"/>
      </w:pPr>
      <w:r w:rsidRPr="00437306">
        <w:tab/>
        <w:t>(b)</w:t>
      </w:r>
      <w:r w:rsidRPr="00437306">
        <w:tab/>
        <w:t>the purpose for which a thing done or instrument made, or a class of them, is to continue to have effect</w:t>
      </w:r>
    </w:p>
    <w:p w:rsidR="003A57C5" w:rsidRPr="00437306" w:rsidRDefault="003A57C5" w:rsidP="003A57C5">
      <w:pPr>
        <w:pStyle w:val="paragraph"/>
      </w:pPr>
      <w:r w:rsidRPr="00437306">
        <w:tab/>
        <w:t>(c)</w:t>
      </w:r>
      <w:r w:rsidRPr="00437306">
        <w:tab/>
        <w:t>any modifications subject to which an instrument made, or a class of instruments made, is to continue to have effect.</w:t>
      </w:r>
    </w:p>
    <w:p w:rsidR="003A57C5" w:rsidRPr="00437306" w:rsidRDefault="003A57C5" w:rsidP="003A57C5">
      <w:pPr>
        <w:pStyle w:val="subsection"/>
      </w:pPr>
      <w:r w:rsidRPr="00437306">
        <w:tab/>
        <w:t>(5)</w:t>
      </w:r>
      <w:r w:rsidRPr="00437306">
        <w:tab/>
        <w:t xml:space="preserve">Without limiting </w:t>
      </w:r>
      <w:r w:rsidR="00437306">
        <w:t>subclause (</w:t>
      </w:r>
      <w:r w:rsidRPr="00437306">
        <w:t>1) or (2), the regulations may provide for the application of Chapter</w:t>
      </w:r>
      <w:r w:rsidR="00437306">
        <w:t> </w:t>
      </w:r>
      <w:r w:rsidRPr="00437306">
        <w:t>5 of this Act or a similar law about external administration (in whole or in part and with or without modification) to a transferring financial institution of a State or Territory if, immediately before the transfer date:</w:t>
      </w:r>
    </w:p>
    <w:p w:rsidR="003A57C5" w:rsidRPr="00437306" w:rsidRDefault="003A57C5" w:rsidP="003A57C5">
      <w:pPr>
        <w:pStyle w:val="paragraph"/>
      </w:pPr>
      <w:r w:rsidRPr="00437306">
        <w:tab/>
        <w:t>(a)</w:t>
      </w:r>
      <w:r w:rsidRPr="00437306">
        <w:tab/>
        <w:t>the institution is under external administration (however described); and</w:t>
      </w:r>
    </w:p>
    <w:p w:rsidR="003A57C5" w:rsidRPr="00437306" w:rsidRDefault="003A57C5" w:rsidP="003A57C5">
      <w:pPr>
        <w:pStyle w:val="paragraph"/>
      </w:pPr>
      <w:r w:rsidRPr="00437306">
        <w:tab/>
        <w:t>(b)</w:t>
      </w:r>
      <w:r w:rsidRPr="00437306">
        <w:tab/>
        <w:t>the provisions of Chapter</w:t>
      </w:r>
      <w:r w:rsidR="00437306">
        <w:t> </w:t>
      </w:r>
      <w:r w:rsidRPr="00437306">
        <w:t>5 are not already applied to it, or in relation to it, by a law of the State or Territory.</w:t>
      </w:r>
    </w:p>
    <w:p w:rsidR="003A57C5" w:rsidRPr="00437306" w:rsidRDefault="003A57C5" w:rsidP="003A57C5">
      <w:pPr>
        <w:pStyle w:val="subsection"/>
      </w:pPr>
      <w:r w:rsidRPr="00437306">
        <w:tab/>
        <w:t>(6)</w:t>
      </w:r>
      <w:r w:rsidRPr="00437306">
        <w:tab/>
        <w:t xml:space="preserve">In this clause, a reference to a </w:t>
      </w:r>
      <w:r w:rsidRPr="00437306">
        <w:rPr>
          <w:b/>
          <w:i/>
        </w:rPr>
        <w:t>law</w:t>
      </w:r>
      <w:r w:rsidRPr="00437306">
        <w:t>,</w:t>
      </w:r>
      <w:r w:rsidRPr="00437306">
        <w:rPr>
          <w:b/>
          <w:i/>
        </w:rPr>
        <w:t xml:space="preserve"> </w:t>
      </w:r>
      <w:r w:rsidRPr="00437306">
        <w:t>whether of the Commonwealth or of a State or Territory, includes a reference to an instrument made under such a law.</w:t>
      </w:r>
    </w:p>
    <w:p w:rsidR="003A57C5" w:rsidRPr="00437306" w:rsidRDefault="003A57C5" w:rsidP="003A57C5">
      <w:pPr>
        <w:sectPr w:rsidR="003A57C5" w:rsidRPr="00437306" w:rsidSect="003562F3">
          <w:headerReference w:type="even" r:id="rId40"/>
          <w:headerReference w:type="default" r:id="rId41"/>
          <w:footerReference w:type="even" r:id="rId42"/>
          <w:footerReference w:type="default" r:id="rId43"/>
          <w:headerReference w:type="first" r:id="rId44"/>
          <w:footerReference w:type="first" r:id="rId45"/>
          <w:pgSz w:w="11907" w:h="16839" w:code="9"/>
          <w:pgMar w:top="2381" w:right="2410" w:bottom="4253" w:left="2410" w:header="720" w:footer="3402" w:gutter="0"/>
          <w:cols w:space="720"/>
          <w:docGrid w:linePitch="299"/>
        </w:sectPr>
      </w:pPr>
    </w:p>
    <w:p w:rsidR="00CC5726" w:rsidRPr="00437306" w:rsidRDefault="00CC5726" w:rsidP="00CC5726">
      <w:pPr>
        <w:pStyle w:val="ENotesHeading1"/>
        <w:pageBreakBefore/>
        <w:outlineLvl w:val="9"/>
      </w:pPr>
      <w:bookmarkStart w:id="653" w:name="_Toc528574867"/>
      <w:r w:rsidRPr="00437306">
        <w:t>Endnotes</w:t>
      </w:r>
      <w:bookmarkEnd w:id="653"/>
    </w:p>
    <w:p w:rsidR="00CC5726" w:rsidRPr="00437306" w:rsidRDefault="00CC5726" w:rsidP="00CC5726">
      <w:pPr>
        <w:pStyle w:val="ENotesHeading2"/>
        <w:spacing w:line="240" w:lineRule="auto"/>
        <w:outlineLvl w:val="9"/>
      </w:pPr>
      <w:bookmarkStart w:id="654" w:name="_Toc528574868"/>
      <w:r w:rsidRPr="00437306">
        <w:t>Endnote 1—About the endnotes</w:t>
      </w:r>
      <w:bookmarkEnd w:id="654"/>
    </w:p>
    <w:p w:rsidR="00CC5726" w:rsidRPr="00437306" w:rsidRDefault="00CC5726" w:rsidP="00CC5726">
      <w:pPr>
        <w:spacing w:after="120"/>
      </w:pPr>
      <w:r w:rsidRPr="00437306">
        <w:t>The endnotes provide information about this compilation and the compiled law.</w:t>
      </w:r>
    </w:p>
    <w:p w:rsidR="00CC5726" w:rsidRPr="00437306" w:rsidRDefault="00CC5726" w:rsidP="00CC5726">
      <w:pPr>
        <w:spacing w:after="120"/>
      </w:pPr>
      <w:r w:rsidRPr="00437306">
        <w:t>The following endnotes are included in every compilation:</w:t>
      </w:r>
    </w:p>
    <w:p w:rsidR="00CC5726" w:rsidRPr="00437306" w:rsidRDefault="00CC5726" w:rsidP="00CC5726">
      <w:r w:rsidRPr="00437306">
        <w:t>Endnote 1—About the endnotes</w:t>
      </w:r>
    </w:p>
    <w:p w:rsidR="00CC5726" w:rsidRPr="00437306" w:rsidRDefault="00CC5726" w:rsidP="00CC5726">
      <w:r w:rsidRPr="00437306">
        <w:t>Endnote 2—Abbreviation key</w:t>
      </w:r>
    </w:p>
    <w:p w:rsidR="00CC5726" w:rsidRPr="00437306" w:rsidRDefault="00CC5726" w:rsidP="00CC5726">
      <w:r w:rsidRPr="00437306">
        <w:t>Endnote 3—Legislation history</w:t>
      </w:r>
    </w:p>
    <w:p w:rsidR="00CC5726" w:rsidRPr="00437306" w:rsidRDefault="00CC5726" w:rsidP="00CC5726">
      <w:pPr>
        <w:spacing w:after="120"/>
      </w:pPr>
      <w:r w:rsidRPr="00437306">
        <w:t>Endnote 4—Amendment history</w:t>
      </w:r>
    </w:p>
    <w:p w:rsidR="00CC5726" w:rsidRPr="00437306" w:rsidRDefault="00CC5726" w:rsidP="00CC5726">
      <w:r w:rsidRPr="00437306">
        <w:rPr>
          <w:b/>
        </w:rPr>
        <w:t>Abbreviation key—Endnote 2</w:t>
      </w:r>
    </w:p>
    <w:p w:rsidR="00CC5726" w:rsidRPr="00437306" w:rsidRDefault="00CC5726" w:rsidP="00CC5726">
      <w:pPr>
        <w:spacing w:after="120"/>
      </w:pPr>
      <w:r w:rsidRPr="00437306">
        <w:t>The abbreviation key sets out abbreviations that may be used in the endnotes.</w:t>
      </w:r>
    </w:p>
    <w:p w:rsidR="00CC5726" w:rsidRPr="00437306" w:rsidRDefault="00CC5726" w:rsidP="00CC5726">
      <w:pPr>
        <w:rPr>
          <w:b/>
        </w:rPr>
      </w:pPr>
      <w:r w:rsidRPr="00437306">
        <w:rPr>
          <w:b/>
        </w:rPr>
        <w:t>Legislation history and amendment history—Endnotes 3 and 4</w:t>
      </w:r>
    </w:p>
    <w:p w:rsidR="00CC5726" w:rsidRPr="00437306" w:rsidRDefault="00CC5726" w:rsidP="00CC5726">
      <w:pPr>
        <w:spacing w:after="120"/>
      </w:pPr>
      <w:r w:rsidRPr="00437306">
        <w:t>Amending laws are annotated in the legislation history and amendment history.</w:t>
      </w:r>
    </w:p>
    <w:p w:rsidR="00CC5726" w:rsidRPr="00437306" w:rsidRDefault="00CC5726" w:rsidP="00CC5726">
      <w:pPr>
        <w:spacing w:after="120"/>
      </w:pPr>
      <w:r w:rsidRPr="0043730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5726" w:rsidRPr="00437306" w:rsidRDefault="00CC5726" w:rsidP="00CC5726">
      <w:pPr>
        <w:spacing w:after="120"/>
      </w:pPr>
      <w:r w:rsidRPr="0043730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5726" w:rsidRPr="00437306" w:rsidRDefault="00CC5726" w:rsidP="00CC5726">
      <w:pPr>
        <w:rPr>
          <w:b/>
        </w:rPr>
      </w:pPr>
      <w:r w:rsidRPr="00437306">
        <w:rPr>
          <w:b/>
        </w:rPr>
        <w:t>Editorial changes</w:t>
      </w:r>
    </w:p>
    <w:p w:rsidR="00CC5726" w:rsidRPr="00437306" w:rsidRDefault="00CC5726" w:rsidP="00CC5726">
      <w:pPr>
        <w:spacing w:after="120"/>
      </w:pPr>
      <w:r w:rsidRPr="00437306">
        <w:t xml:space="preserve">The </w:t>
      </w:r>
      <w:r w:rsidRPr="00437306">
        <w:rPr>
          <w:i/>
        </w:rPr>
        <w:t>Legislation Act 2003</w:t>
      </w:r>
      <w:r w:rsidRPr="0043730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5726" w:rsidRPr="00437306" w:rsidRDefault="00CC5726" w:rsidP="00CC5726">
      <w:pPr>
        <w:spacing w:after="120"/>
      </w:pPr>
      <w:r w:rsidRPr="00437306">
        <w:t xml:space="preserve">If the compilation includes editorial changes, the endnotes include a brief outline of the changes in general terms. Full details of any changes can be obtained from the Office of Parliamentary Counsel. </w:t>
      </w:r>
    </w:p>
    <w:p w:rsidR="00CC5726" w:rsidRPr="00437306" w:rsidRDefault="00CC5726" w:rsidP="00CC5726">
      <w:pPr>
        <w:keepNext/>
      </w:pPr>
      <w:r w:rsidRPr="00437306">
        <w:rPr>
          <w:b/>
        </w:rPr>
        <w:t>Misdescribed amendments</w:t>
      </w:r>
    </w:p>
    <w:p w:rsidR="00CC5726" w:rsidRPr="00437306" w:rsidRDefault="00CC5726" w:rsidP="00CC5726">
      <w:pPr>
        <w:spacing w:after="120"/>
      </w:pPr>
      <w:r w:rsidRPr="0043730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C5726" w:rsidRPr="00437306" w:rsidRDefault="00CC5726" w:rsidP="00CC5726">
      <w:pPr>
        <w:spacing w:before="120"/>
      </w:pPr>
      <w:r w:rsidRPr="00437306">
        <w:t>If a misdescribed amendment cannot be given effect as intended, the abbreviation “(md not incorp)” is added to the details of the amendment included in the amendment history.</w:t>
      </w:r>
    </w:p>
    <w:p w:rsidR="00CC5726" w:rsidRPr="00437306" w:rsidRDefault="00CC5726" w:rsidP="00CC5726"/>
    <w:p w:rsidR="00CC5726" w:rsidRPr="00437306" w:rsidRDefault="00CC5726" w:rsidP="00CC5726">
      <w:pPr>
        <w:pStyle w:val="ENotesHeading2"/>
        <w:pageBreakBefore/>
        <w:outlineLvl w:val="9"/>
      </w:pPr>
      <w:bookmarkStart w:id="655" w:name="_Toc528574869"/>
      <w:r w:rsidRPr="00437306">
        <w:t>Endnote 2—Abbreviation key</w:t>
      </w:r>
      <w:bookmarkEnd w:id="655"/>
    </w:p>
    <w:p w:rsidR="00CC5726" w:rsidRPr="00437306" w:rsidRDefault="00CC5726" w:rsidP="00CC5726">
      <w:pPr>
        <w:pStyle w:val="Tabletext"/>
      </w:pPr>
    </w:p>
    <w:tbl>
      <w:tblPr>
        <w:tblW w:w="7939" w:type="dxa"/>
        <w:tblInd w:w="108" w:type="dxa"/>
        <w:tblLayout w:type="fixed"/>
        <w:tblLook w:val="0000" w:firstRow="0" w:lastRow="0" w:firstColumn="0" w:lastColumn="0" w:noHBand="0" w:noVBand="0"/>
      </w:tblPr>
      <w:tblGrid>
        <w:gridCol w:w="4253"/>
        <w:gridCol w:w="3686"/>
      </w:tblGrid>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ad = added or inserted</w:t>
            </w:r>
          </w:p>
        </w:tc>
        <w:tc>
          <w:tcPr>
            <w:tcW w:w="3686" w:type="dxa"/>
            <w:shd w:val="clear" w:color="auto" w:fill="auto"/>
          </w:tcPr>
          <w:p w:rsidR="00CC5726" w:rsidRPr="00437306" w:rsidRDefault="00CC5726" w:rsidP="008770E1">
            <w:pPr>
              <w:spacing w:before="60"/>
              <w:ind w:left="34"/>
              <w:rPr>
                <w:sz w:val="20"/>
              </w:rPr>
            </w:pPr>
            <w:r w:rsidRPr="00437306">
              <w:rPr>
                <w:sz w:val="20"/>
              </w:rPr>
              <w:t>o = order(s)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am = amended</w:t>
            </w:r>
          </w:p>
        </w:tc>
        <w:tc>
          <w:tcPr>
            <w:tcW w:w="3686" w:type="dxa"/>
            <w:shd w:val="clear" w:color="auto" w:fill="auto"/>
          </w:tcPr>
          <w:p w:rsidR="00CC5726" w:rsidRPr="00437306" w:rsidRDefault="00CC5726" w:rsidP="008770E1">
            <w:pPr>
              <w:spacing w:before="60"/>
              <w:ind w:left="34"/>
              <w:rPr>
                <w:sz w:val="20"/>
              </w:rPr>
            </w:pPr>
            <w:r w:rsidRPr="00437306">
              <w:rPr>
                <w:sz w:val="20"/>
              </w:rPr>
              <w:t>Ord = Ordinance</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amdt = amendment</w:t>
            </w:r>
          </w:p>
        </w:tc>
        <w:tc>
          <w:tcPr>
            <w:tcW w:w="3686" w:type="dxa"/>
            <w:shd w:val="clear" w:color="auto" w:fill="auto"/>
          </w:tcPr>
          <w:p w:rsidR="00CC5726" w:rsidRPr="00437306" w:rsidRDefault="00CC5726" w:rsidP="008770E1">
            <w:pPr>
              <w:spacing w:before="60"/>
              <w:ind w:left="34"/>
              <w:rPr>
                <w:sz w:val="20"/>
              </w:rPr>
            </w:pPr>
            <w:r w:rsidRPr="00437306">
              <w:rPr>
                <w:sz w:val="20"/>
              </w:rPr>
              <w:t>orig = original</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c = clause(s)</w:t>
            </w:r>
          </w:p>
        </w:tc>
        <w:tc>
          <w:tcPr>
            <w:tcW w:w="3686" w:type="dxa"/>
            <w:shd w:val="clear" w:color="auto" w:fill="auto"/>
          </w:tcPr>
          <w:p w:rsidR="00CC5726" w:rsidRPr="00437306" w:rsidRDefault="00CC5726" w:rsidP="008770E1">
            <w:pPr>
              <w:spacing w:before="60"/>
              <w:ind w:left="34"/>
              <w:rPr>
                <w:sz w:val="20"/>
              </w:rPr>
            </w:pPr>
            <w:r w:rsidRPr="00437306">
              <w:rPr>
                <w:sz w:val="20"/>
              </w:rPr>
              <w:t>par = paragraph(s)/subparagraph(s)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C[x] = Compilation No. x</w:t>
            </w:r>
          </w:p>
        </w:tc>
        <w:tc>
          <w:tcPr>
            <w:tcW w:w="3686" w:type="dxa"/>
            <w:shd w:val="clear" w:color="auto" w:fill="auto"/>
          </w:tcPr>
          <w:p w:rsidR="00CC5726" w:rsidRPr="00437306" w:rsidRDefault="00CC5726" w:rsidP="008770E1">
            <w:pPr>
              <w:ind w:left="34"/>
              <w:rPr>
                <w:sz w:val="20"/>
              </w:rPr>
            </w:pPr>
            <w:r w:rsidRPr="00437306">
              <w:rPr>
                <w:sz w:val="20"/>
              </w:rPr>
              <w:t xml:space="preserve">    /sub</w:t>
            </w:r>
            <w:r w:rsidR="00437306">
              <w:rPr>
                <w:sz w:val="20"/>
              </w:rPr>
              <w:noBreakHyphen/>
            </w:r>
            <w:r w:rsidRPr="00437306">
              <w:rPr>
                <w:sz w:val="20"/>
              </w:rPr>
              <w:t>subparagraph(s)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Ch = Chapter(s)</w:t>
            </w:r>
          </w:p>
        </w:tc>
        <w:tc>
          <w:tcPr>
            <w:tcW w:w="3686" w:type="dxa"/>
            <w:shd w:val="clear" w:color="auto" w:fill="auto"/>
          </w:tcPr>
          <w:p w:rsidR="00CC5726" w:rsidRPr="00437306" w:rsidRDefault="00CC5726" w:rsidP="008770E1">
            <w:pPr>
              <w:spacing w:before="60"/>
              <w:ind w:left="34"/>
              <w:rPr>
                <w:sz w:val="20"/>
              </w:rPr>
            </w:pPr>
            <w:r w:rsidRPr="00437306">
              <w:rPr>
                <w:sz w:val="20"/>
              </w:rPr>
              <w:t>pres = present</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def = definition(s)</w:t>
            </w:r>
          </w:p>
        </w:tc>
        <w:tc>
          <w:tcPr>
            <w:tcW w:w="3686" w:type="dxa"/>
            <w:shd w:val="clear" w:color="auto" w:fill="auto"/>
          </w:tcPr>
          <w:p w:rsidR="00CC5726" w:rsidRPr="00437306" w:rsidRDefault="00CC5726" w:rsidP="008770E1">
            <w:pPr>
              <w:spacing w:before="60"/>
              <w:ind w:left="34"/>
              <w:rPr>
                <w:sz w:val="20"/>
              </w:rPr>
            </w:pPr>
            <w:r w:rsidRPr="00437306">
              <w:rPr>
                <w:sz w:val="20"/>
              </w:rPr>
              <w:t>prev = previous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Dict = Dictionary</w:t>
            </w:r>
          </w:p>
        </w:tc>
        <w:tc>
          <w:tcPr>
            <w:tcW w:w="3686" w:type="dxa"/>
            <w:shd w:val="clear" w:color="auto" w:fill="auto"/>
          </w:tcPr>
          <w:p w:rsidR="00CC5726" w:rsidRPr="00437306" w:rsidRDefault="00CC5726" w:rsidP="008770E1">
            <w:pPr>
              <w:spacing w:before="60"/>
              <w:ind w:left="34"/>
              <w:rPr>
                <w:sz w:val="20"/>
              </w:rPr>
            </w:pPr>
            <w:r w:rsidRPr="00437306">
              <w:rPr>
                <w:sz w:val="20"/>
              </w:rPr>
              <w:t>(prev…) = previously</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disallowed = disallowed by Parliament</w:t>
            </w:r>
          </w:p>
        </w:tc>
        <w:tc>
          <w:tcPr>
            <w:tcW w:w="3686" w:type="dxa"/>
            <w:shd w:val="clear" w:color="auto" w:fill="auto"/>
          </w:tcPr>
          <w:p w:rsidR="00CC5726" w:rsidRPr="00437306" w:rsidRDefault="00CC5726" w:rsidP="008770E1">
            <w:pPr>
              <w:spacing w:before="60"/>
              <w:ind w:left="34"/>
              <w:rPr>
                <w:sz w:val="20"/>
              </w:rPr>
            </w:pPr>
            <w:r w:rsidRPr="00437306">
              <w:rPr>
                <w:sz w:val="20"/>
              </w:rPr>
              <w:t>Pt = Part(s)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Div = Division(s)</w:t>
            </w:r>
          </w:p>
        </w:tc>
        <w:tc>
          <w:tcPr>
            <w:tcW w:w="3686" w:type="dxa"/>
            <w:shd w:val="clear" w:color="auto" w:fill="auto"/>
          </w:tcPr>
          <w:p w:rsidR="00CC5726" w:rsidRPr="00437306" w:rsidRDefault="00CC5726" w:rsidP="008770E1">
            <w:pPr>
              <w:spacing w:before="60"/>
              <w:ind w:left="34"/>
              <w:rPr>
                <w:sz w:val="20"/>
              </w:rPr>
            </w:pPr>
            <w:r w:rsidRPr="00437306">
              <w:rPr>
                <w:sz w:val="20"/>
              </w:rPr>
              <w:t>r = regulation(s)/rule(s)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ed = editorial change</w:t>
            </w:r>
          </w:p>
        </w:tc>
        <w:tc>
          <w:tcPr>
            <w:tcW w:w="3686" w:type="dxa"/>
            <w:shd w:val="clear" w:color="auto" w:fill="auto"/>
          </w:tcPr>
          <w:p w:rsidR="00CC5726" w:rsidRPr="00437306" w:rsidRDefault="00CC5726" w:rsidP="008770E1">
            <w:pPr>
              <w:spacing w:before="60"/>
              <w:ind w:left="34"/>
              <w:rPr>
                <w:sz w:val="20"/>
              </w:rPr>
            </w:pPr>
            <w:r w:rsidRPr="00437306">
              <w:rPr>
                <w:sz w:val="20"/>
              </w:rPr>
              <w:t>reloc = relocated</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exp = expires/expired or ceases/ceased to have</w:t>
            </w:r>
          </w:p>
        </w:tc>
        <w:tc>
          <w:tcPr>
            <w:tcW w:w="3686" w:type="dxa"/>
            <w:shd w:val="clear" w:color="auto" w:fill="auto"/>
          </w:tcPr>
          <w:p w:rsidR="00CC5726" w:rsidRPr="00437306" w:rsidRDefault="00CC5726" w:rsidP="008770E1">
            <w:pPr>
              <w:spacing w:before="60"/>
              <w:ind w:left="34"/>
              <w:rPr>
                <w:sz w:val="20"/>
              </w:rPr>
            </w:pPr>
            <w:r w:rsidRPr="00437306">
              <w:rPr>
                <w:sz w:val="20"/>
              </w:rPr>
              <w:t>renum = renumbered</w:t>
            </w:r>
          </w:p>
        </w:tc>
      </w:tr>
      <w:tr w:rsidR="00CC5726" w:rsidRPr="00437306" w:rsidTr="008770E1">
        <w:tc>
          <w:tcPr>
            <w:tcW w:w="4253" w:type="dxa"/>
            <w:shd w:val="clear" w:color="auto" w:fill="auto"/>
          </w:tcPr>
          <w:p w:rsidR="00CC5726" w:rsidRPr="00437306" w:rsidRDefault="00CC5726" w:rsidP="008770E1">
            <w:pPr>
              <w:ind w:left="34"/>
              <w:rPr>
                <w:sz w:val="20"/>
              </w:rPr>
            </w:pPr>
            <w:r w:rsidRPr="00437306">
              <w:rPr>
                <w:sz w:val="20"/>
              </w:rPr>
              <w:t xml:space="preserve">    effect</w:t>
            </w:r>
          </w:p>
        </w:tc>
        <w:tc>
          <w:tcPr>
            <w:tcW w:w="3686" w:type="dxa"/>
            <w:shd w:val="clear" w:color="auto" w:fill="auto"/>
          </w:tcPr>
          <w:p w:rsidR="00CC5726" w:rsidRPr="00437306" w:rsidRDefault="00CC5726" w:rsidP="008770E1">
            <w:pPr>
              <w:spacing w:before="60"/>
              <w:ind w:left="34"/>
              <w:rPr>
                <w:sz w:val="20"/>
              </w:rPr>
            </w:pPr>
            <w:r w:rsidRPr="00437306">
              <w:rPr>
                <w:sz w:val="20"/>
              </w:rPr>
              <w:t>rep = repealed</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F = Federal Register of Legislation</w:t>
            </w:r>
          </w:p>
        </w:tc>
        <w:tc>
          <w:tcPr>
            <w:tcW w:w="3686" w:type="dxa"/>
            <w:shd w:val="clear" w:color="auto" w:fill="auto"/>
          </w:tcPr>
          <w:p w:rsidR="00CC5726" w:rsidRPr="00437306" w:rsidRDefault="00CC5726" w:rsidP="008770E1">
            <w:pPr>
              <w:spacing w:before="60"/>
              <w:ind w:left="34"/>
              <w:rPr>
                <w:sz w:val="20"/>
              </w:rPr>
            </w:pPr>
            <w:r w:rsidRPr="00437306">
              <w:rPr>
                <w:sz w:val="20"/>
              </w:rPr>
              <w:t>rs = repealed and substituted</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gaz = gazette</w:t>
            </w:r>
          </w:p>
        </w:tc>
        <w:tc>
          <w:tcPr>
            <w:tcW w:w="3686" w:type="dxa"/>
            <w:shd w:val="clear" w:color="auto" w:fill="auto"/>
          </w:tcPr>
          <w:p w:rsidR="00CC5726" w:rsidRPr="00437306" w:rsidRDefault="00CC5726" w:rsidP="008770E1">
            <w:pPr>
              <w:spacing w:before="60"/>
              <w:ind w:left="34"/>
              <w:rPr>
                <w:sz w:val="20"/>
              </w:rPr>
            </w:pPr>
            <w:r w:rsidRPr="00437306">
              <w:rPr>
                <w:sz w:val="20"/>
              </w:rPr>
              <w:t>s = section(s)/subsection(s)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 xml:space="preserve">LA = </w:t>
            </w:r>
            <w:r w:rsidRPr="00437306">
              <w:rPr>
                <w:i/>
                <w:sz w:val="20"/>
              </w:rPr>
              <w:t>Legislation Act 2003</w:t>
            </w:r>
          </w:p>
        </w:tc>
        <w:tc>
          <w:tcPr>
            <w:tcW w:w="3686" w:type="dxa"/>
            <w:shd w:val="clear" w:color="auto" w:fill="auto"/>
          </w:tcPr>
          <w:p w:rsidR="00CC5726" w:rsidRPr="00437306" w:rsidRDefault="00CC5726" w:rsidP="008770E1">
            <w:pPr>
              <w:spacing w:before="60"/>
              <w:ind w:left="34"/>
              <w:rPr>
                <w:sz w:val="20"/>
              </w:rPr>
            </w:pPr>
            <w:r w:rsidRPr="00437306">
              <w:rPr>
                <w:sz w:val="20"/>
              </w:rPr>
              <w:t>Sch = Schedule(s)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 xml:space="preserve">LIA = </w:t>
            </w:r>
            <w:r w:rsidRPr="00437306">
              <w:rPr>
                <w:i/>
                <w:sz w:val="20"/>
              </w:rPr>
              <w:t>Legislative Instruments Act 2003</w:t>
            </w:r>
          </w:p>
        </w:tc>
        <w:tc>
          <w:tcPr>
            <w:tcW w:w="3686" w:type="dxa"/>
            <w:shd w:val="clear" w:color="auto" w:fill="auto"/>
          </w:tcPr>
          <w:p w:rsidR="00CC5726" w:rsidRPr="00437306" w:rsidRDefault="00CC5726" w:rsidP="008770E1">
            <w:pPr>
              <w:spacing w:before="60"/>
              <w:ind w:left="34"/>
              <w:rPr>
                <w:sz w:val="20"/>
              </w:rPr>
            </w:pPr>
            <w:r w:rsidRPr="00437306">
              <w:rPr>
                <w:sz w:val="20"/>
              </w:rPr>
              <w:t>Sdiv = Subdivision(s)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(md) = misdescribed amendment can be given</w:t>
            </w:r>
          </w:p>
        </w:tc>
        <w:tc>
          <w:tcPr>
            <w:tcW w:w="3686" w:type="dxa"/>
            <w:shd w:val="clear" w:color="auto" w:fill="auto"/>
          </w:tcPr>
          <w:p w:rsidR="00CC5726" w:rsidRPr="00437306" w:rsidRDefault="00CC5726" w:rsidP="008770E1">
            <w:pPr>
              <w:spacing w:before="60"/>
              <w:ind w:left="34"/>
              <w:rPr>
                <w:sz w:val="20"/>
              </w:rPr>
            </w:pPr>
            <w:r w:rsidRPr="00437306">
              <w:rPr>
                <w:sz w:val="20"/>
              </w:rPr>
              <w:t>SLI = Select Legislative Instrument</w:t>
            </w:r>
          </w:p>
        </w:tc>
      </w:tr>
      <w:tr w:rsidR="00CC5726" w:rsidRPr="00437306" w:rsidTr="008770E1">
        <w:tc>
          <w:tcPr>
            <w:tcW w:w="4253" w:type="dxa"/>
            <w:shd w:val="clear" w:color="auto" w:fill="auto"/>
          </w:tcPr>
          <w:p w:rsidR="00CC5726" w:rsidRPr="00437306" w:rsidRDefault="00CC5726" w:rsidP="008770E1">
            <w:pPr>
              <w:ind w:left="34"/>
              <w:rPr>
                <w:sz w:val="20"/>
              </w:rPr>
            </w:pPr>
            <w:r w:rsidRPr="00437306">
              <w:rPr>
                <w:sz w:val="20"/>
              </w:rPr>
              <w:t xml:space="preserve">    effect</w:t>
            </w:r>
          </w:p>
        </w:tc>
        <w:tc>
          <w:tcPr>
            <w:tcW w:w="3686" w:type="dxa"/>
            <w:shd w:val="clear" w:color="auto" w:fill="auto"/>
          </w:tcPr>
          <w:p w:rsidR="00CC5726" w:rsidRPr="00437306" w:rsidRDefault="00CC5726" w:rsidP="008770E1">
            <w:pPr>
              <w:spacing w:before="60"/>
              <w:ind w:left="34"/>
              <w:rPr>
                <w:sz w:val="20"/>
              </w:rPr>
            </w:pPr>
            <w:r w:rsidRPr="00437306">
              <w:rPr>
                <w:sz w:val="20"/>
              </w:rPr>
              <w:t>SR = Statutory Rules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(md not incorp) = misdescribed amendment</w:t>
            </w:r>
          </w:p>
        </w:tc>
        <w:tc>
          <w:tcPr>
            <w:tcW w:w="3686" w:type="dxa"/>
            <w:shd w:val="clear" w:color="auto" w:fill="auto"/>
          </w:tcPr>
          <w:p w:rsidR="00CC5726" w:rsidRPr="00437306" w:rsidRDefault="00CC5726" w:rsidP="008770E1">
            <w:pPr>
              <w:spacing w:before="60"/>
              <w:ind w:left="34"/>
              <w:rPr>
                <w:sz w:val="20"/>
              </w:rPr>
            </w:pPr>
            <w:r w:rsidRPr="00437306">
              <w:rPr>
                <w:sz w:val="20"/>
              </w:rPr>
              <w:t>Sub</w:t>
            </w:r>
            <w:r w:rsidR="00437306">
              <w:rPr>
                <w:sz w:val="20"/>
              </w:rPr>
              <w:noBreakHyphen/>
            </w:r>
            <w:r w:rsidRPr="00437306">
              <w:rPr>
                <w:sz w:val="20"/>
              </w:rPr>
              <w:t>Ch = Sub</w:t>
            </w:r>
            <w:r w:rsidR="00437306">
              <w:rPr>
                <w:sz w:val="20"/>
              </w:rPr>
              <w:noBreakHyphen/>
            </w:r>
            <w:r w:rsidRPr="00437306">
              <w:rPr>
                <w:sz w:val="20"/>
              </w:rPr>
              <w:t>Chapter(s)</w:t>
            </w:r>
          </w:p>
        </w:tc>
      </w:tr>
      <w:tr w:rsidR="00CC5726" w:rsidRPr="00437306" w:rsidTr="008770E1">
        <w:tc>
          <w:tcPr>
            <w:tcW w:w="4253" w:type="dxa"/>
            <w:shd w:val="clear" w:color="auto" w:fill="auto"/>
          </w:tcPr>
          <w:p w:rsidR="00CC5726" w:rsidRPr="00437306" w:rsidRDefault="00CC5726" w:rsidP="008770E1">
            <w:pPr>
              <w:ind w:left="34"/>
              <w:rPr>
                <w:sz w:val="20"/>
              </w:rPr>
            </w:pPr>
            <w:r w:rsidRPr="00437306">
              <w:rPr>
                <w:sz w:val="20"/>
              </w:rPr>
              <w:t xml:space="preserve">    cannot be given effect</w:t>
            </w:r>
          </w:p>
        </w:tc>
        <w:tc>
          <w:tcPr>
            <w:tcW w:w="3686" w:type="dxa"/>
            <w:shd w:val="clear" w:color="auto" w:fill="auto"/>
          </w:tcPr>
          <w:p w:rsidR="00CC5726" w:rsidRPr="00437306" w:rsidRDefault="00CC5726" w:rsidP="008770E1">
            <w:pPr>
              <w:spacing w:before="60"/>
              <w:ind w:left="34"/>
              <w:rPr>
                <w:sz w:val="20"/>
              </w:rPr>
            </w:pPr>
            <w:r w:rsidRPr="00437306">
              <w:rPr>
                <w:sz w:val="20"/>
              </w:rPr>
              <w:t>SubPt = Subpart(s)</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mod = modified/modification</w:t>
            </w:r>
          </w:p>
        </w:tc>
        <w:tc>
          <w:tcPr>
            <w:tcW w:w="3686" w:type="dxa"/>
            <w:shd w:val="clear" w:color="auto" w:fill="auto"/>
          </w:tcPr>
          <w:p w:rsidR="00CC5726" w:rsidRPr="00437306" w:rsidRDefault="00CC5726" w:rsidP="008770E1">
            <w:pPr>
              <w:spacing w:before="60"/>
              <w:ind w:left="34"/>
              <w:rPr>
                <w:sz w:val="20"/>
              </w:rPr>
            </w:pPr>
            <w:r w:rsidRPr="00437306">
              <w:rPr>
                <w:sz w:val="20"/>
                <w:u w:val="single"/>
              </w:rPr>
              <w:t>underlining</w:t>
            </w:r>
            <w:r w:rsidRPr="00437306">
              <w:rPr>
                <w:sz w:val="20"/>
              </w:rPr>
              <w:t xml:space="preserve"> = whole or part not</w:t>
            </w:r>
          </w:p>
        </w:tc>
      </w:tr>
      <w:tr w:rsidR="00CC5726" w:rsidRPr="00437306" w:rsidTr="008770E1">
        <w:tc>
          <w:tcPr>
            <w:tcW w:w="4253" w:type="dxa"/>
            <w:shd w:val="clear" w:color="auto" w:fill="auto"/>
          </w:tcPr>
          <w:p w:rsidR="00CC5726" w:rsidRPr="00437306" w:rsidRDefault="00CC5726" w:rsidP="008770E1">
            <w:pPr>
              <w:spacing w:before="60"/>
              <w:ind w:left="34"/>
              <w:rPr>
                <w:sz w:val="20"/>
              </w:rPr>
            </w:pPr>
            <w:r w:rsidRPr="00437306">
              <w:rPr>
                <w:sz w:val="20"/>
              </w:rPr>
              <w:t>No. = Number(s)</w:t>
            </w:r>
          </w:p>
        </w:tc>
        <w:tc>
          <w:tcPr>
            <w:tcW w:w="3686" w:type="dxa"/>
            <w:shd w:val="clear" w:color="auto" w:fill="auto"/>
          </w:tcPr>
          <w:p w:rsidR="00CC5726" w:rsidRPr="00437306" w:rsidRDefault="00CC5726" w:rsidP="008770E1">
            <w:pPr>
              <w:ind w:left="34"/>
              <w:rPr>
                <w:sz w:val="20"/>
              </w:rPr>
            </w:pPr>
            <w:r w:rsidRPr="00437306">
              <w:rPr>
                <w:sz w:val="20"/>
              </w:rPr>
              <w:t xml:space="preserve">    commenced or to be commenced</w:t>
            </w:r>
          </w:p>
        </w:tc>
      </w:tr>
    </w:tbl>
    <w:p w:rsidR="00CC5726" w:rsidRPr="00437306" w:rsidRDefault="00CC5726" w:rsidP="00CC5726">
      <w:pPr>
        <w:pStyle w:val="Tabletext"/>
      </w:pPr>
    </w:p>
    <w:p w:rsidR="00CC5726" w:rsidRPr="00437306" w:rsidRDefault="00CC5726" w:rsidP="00CC5726">
      <w:pPr>
        <w:pStyle w:val="ENotesHeading2"/>
        <w:pageBreakBefore/>
        <w:outlineLvl w:val="9"/>
      </w:pPr>
      <w:bookmarkStart w:id="656" w:name="_Toc528574870"/>
      <w:r w:rsidRPr="00437306">
        <w:t>Endnote 3—Legislation history</w:t>
      </w:r>
      <w:bookmarkEnd w:id="656"/>
    </w:p>
    <w:p w:rsidR="00CC5726" w:rsidRPr="00437306" w:rsidRDefault="00CC5726" w:rsidP="00CC572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C5726" w:rsidRPr="00437306" w:rsidTr="008770E1">
        <w:trPr>
          <w:cantSplit/>
          <w:tblHeader/>
        </w:trPr>
        <w:tc>
          <w:tcPr>
            <w:tcW w:w="1838" w:type="dxa"/>
            <w:tcBorders>
              <w:top w:val="single" w:sz="12" w:space="0" w:color="auto"/>
              <w:bottom w:val="single" w:sz="12" w:space="0" w:color="auto"/>
            </w:tcBorders>
            <w:shd w:val="clear" w:color="auto" w:fill="auto"/>
          </w:tcPr>
          <w:p w:rsidR="00CC5726" w:rsidRPr="00437306" w:rsidRDefault="00CC5726" w:rsidP="008770E1">
            <w:pPr>
              <w:pStyle w:val="ENoteTableHeading"/>
            </w:pPr>
            <w:r w:rsidRPr="00437306">
              <w:t>Act</w:t>
            </w:r>
          </w:p>
        </w:tc>
        <w:tc>
          <w:tcPr>
            <w:tcW w:w="992" w:type="dxa"/>
            <w:tcBorders>
              <w:top w:val="single" w:sz="12" w:space="0" w:color="auto"/>
              <w:bottom w:val="single" w:sz="12" w:space="0" w:color="auto"/>
            </w:tcBorders>
            <w:shd w:val="clear" w:color="auto" w:fill="auto"/>
          </w:tcPr>
          <w:p w:rsidR="00CC5726" w:rsidRPr="00437306" w:rsidRDefault="00CC5726" w:rsidP="008770E1">
            <w:pPr>
              <w:pStyle w:val="ENoteTableHeading"/>
            </w:pPr>
            <w:r w:rsidRPr="00437306">
              <w:t>Number and year</w:t>
            </w:r>
          </w:p>
        </w:tc>
        <w:tc>
          <w:tcPr>
            <w:tcW w:w="993" w:type="dxa"/>
            <w:tcBorders>
              <w:top w:val="single" w:sz="12" w:space="0" w:color="auto"/>
              <w:bottom w:val="single" w:sz="12" w:space="0" w:color="auto"/>
            </w:tcBorders>
            <w:shd w:val="clear" w:color="auto" w:fill="auto"/>
          </w:tcPr>
          <w:p w:rsidR="00CC5726" w:rsidRPr="00437306" w:rsidRDefault="00CC5726" w:rsidP="008770E1">
            <w:pPr>
              <w:pStyle w:val="ENoteTableHeading"/>
            </w:pPr>
            <w:r w:rsidRPr="00437306">
              <w:t>Assent</w:t>
            </w:r>
          </w:p>
        </w:tc>
        <w:tc>
          <w:tcPr>
            <w:tcW w:w="1845" w:type="dxa"/>
            <w:tcBorders>
              <w:top w:val="single" w:sz="12" w:space="0" w:color="auto"/>
              <w:bottom w:val="single" w:sz="12" w:space="0" w:color="auto"/>
            </w:tcBorders>
            <w:shd w:val="clear" w:color="auto" w:fill="auto"/>
          </w:tcPr>
          <w:p w:rsidR="00CC5726" w:rsidRPr="00437306" w:rsidRDefault="00CC5726" w:rsidP="008770E1">
            <w:pPr>
              <w:pStyle w:val="ENoteTableHeading"/>
            </w:pPr>
            <w:r w:rsidRPr="00437306">
              <w:t>Commencement</w:t>
            </w:r>
          </w:p>
        </w:tc>
        <w:tc>
          <w:tcPr>
            <w:tcW w:w="1417" w:type="dxa"/>
            <w:tcBorders>
              <w:top w:val="single" w:sz="12" w:space="0" w:color="auto"/>
              <w:bottom w:val="single" w:sz="12" w:space="0" w:color="auto"/>
            </w:tcBorders>
            <w:shd w:val="clear" w:color="auto" w:fill="auto"/>
          </w:tcPr>
          <w:p w:rsidR="00CC5726" w:rsidRPr="00437306" w:rsidRDefault="00CC5726" w:rsidP="008770E1">
            <w:pPr>
              <w:pStyle w:val="ENoteTableHeading"/>
            </w:pPr>
            <w:r w:rsidRPr="00437306">
              <w:t>Application, saving and transitional provisions</w:t>
            </w:r>
          </w:p>
        </w:tc>
      </w:tr>
      <w:tr w:rsidR="00CC5726" w:rsidRPr="00437306" w:rsidTr="00525AD4">
        <w:trPr>
          <w:cantSplit/>
        </w:trPr>
        <w:tc>
          <w:tcPr>
            <w:tcW w:w="1838" w:type="dxa"/>
            <w:tcBorders>
              <w:top w:val="single" w:sz="12" w:space="0" w:color="auto"/>
              <w:bottom w:val="single" w:sz="4" w:space="0" w:color="auto"/>
            </w:tcBorders>
            <w:shd w:val="clear" w:color="auto" w:fill="auto"/>
          </w:tcPr>
          <w:p w:rsidR="00CC5726" w:rsidRPr="00437306" w:rsidRDefault="00CC5726" w:rsidP="008770E1">
            <w:pPr>
              <w:pStyle w:val="ENoteTableText"/>
            </w:pPr>
            <w:r w:rsidRPr="00437306">
              <w:t>Corporations Act 2001</w:t>
            </w:r>
          </w:p>
        </w:tc>
        <w:tc>
          <w:tcPr>
            <w:tcW w:w="992" w:type="dxa"/>
            <w:tcBorders>
              <w:top w:val="single" w:sz="12" w:space="0" w:color="auto"/>
              <w:bottom w:val="single" w:sz="4" w:space="0" w:color="auto"/>
            </w:tcBorders>
            <w:shd w:val="clear" w:color="auto" w:fill="auto"/>
          </w:tcPr>
          <w:p w:rsidR="00CC5726" w:rsidRPr="00437306" w:rsidRDefault="00CC5726" w:rsidP="008770E1">
            <w:pPr>
              <w:pStyle w:val="ENoteTableText"/>
            </w:pPr>
            <w:r w:rsidRPr="00437306">
              <w:t>50, 2001</w:t>
            </w:r>
          </w:p>
        </w:tc>
        <w:tc>
          <w:tcPr>
            <w:tcW w:w="993" w:type="dxa"/>
            <w:tcBorders>
              <w:top w:val="single" w:sz="12" w:space="0" w:color="auto"/>
              <w:bottom w:val="single" w:sz="4" w:space="0" w:color="auto"/>
            </w:tcBorders>
            <w:shd w:val="clear" w:color="auto" w:fill="auto"/>
          </w:tcPr>
          <w:p w:rsidR="00CC5726" w:rsidRPr="00437306" w:rsidRDefault="00CC5726" w:rsidP="008770E1">
            <w:pPr>
              <w:pStyle w:val="ENoteTableText"/>
            </w:pPr>
            <w:r w:rsidRPr="00437306">
              <w:t>28</w:t>
            </w:r>
            <w:r w:rsidR="00437306">
              <w:t> </w:t>
            </w:r>
            <w:r w:rsidRPr="00437306">
              <w:t>June 2001</w:t>
            </w:r>
          </w:p>
        </w:tc>
        <w:tc>
          <w:tcPr>
            <w:tcW w:w="1845" w:type="dxa"/>
            <w:tcBorders>
              <w:top w:val="single" w:sz="12" w:space="0" w:color="auto"/>
              <w:bottom w:val="single" w:sz="4" w:space="0" w:color="auto"/>
            </w:tcBorders>
            <w:shd w:val="clear" w:color="auto" w:fill="auto"/>
          </w:tcPr>
          <w:p w:rsidR="00CC5726" w:rsidRPr="00437306" w:rsidRDefault="00CC5726" w:rsidP="008770E1">
            <w:pPr>
              <w:pStyle w:val="ENoteTableText"/>
            </w:pPr>
            <w:r w:rsidRPr="00437306">
              <w:t>15</w:t>
            </w:r>
            <w:r w:rsidR="00437306">
              <w:t> </w:t>
            </w:r>
            <w:r w:rsidRPr="00437306">
              <w:t>July 2001 (s 2 and gaz</w:t>
            </w:r>
            <w:r w:rsidRPr="00437306">
              <w:rPr>
                <w:i/>
              </w:rPr>
              <w:t xml:space="preserve"> </w:t>
            </w:r>
            <w:r w:rsidRPr="00437306">
              <w:t>2001, No S285)</w:t>
            </w:r>
          </w:p>
        </w:tc>
        <w:tc>
          <w:tcPr>
            <w:tcW w:w="1417" w:type="dxa"/>
            <w:tcBorders>
              <w:top w:val="single" w:sz="12" w:space="0" w:color="auto"/>
              <w:bottom w:val="single" w:sz="4" w:space="0" w:color="auto"/>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8770E1">
            <w:pPr>
              <w:pStyle w:val="ENoteTableText"/>
            </w:pPr>
            <w:r w:rsidRPr="00437306">
              <w:t>Corporations (Repeals, Consequentials and Transitionals) Act 2001</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55, 2001</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28</w:t>
            </w:r>
            <w:r w:rsidR="00437306">
              <w:t> </w:t>
            </w:r>
            <w:r w:rsidRPr="00437306">
              <w:t>June 2001</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 4–14, Sch 2 (items</w:t>
            </w:r>
            <w:r w:rsidR="00437306">
              <w:t> </w:t>
            </w:r>
            <w:r w:rsidRPr="00437306">
              <w:t>12–16) and Sch 6: 15</w:t>
            </w:r>
            <w:r w:rsidR="00437306">
              <w:t> </w:t>
            </w:r>
            <w:r w:rsidRPr="00437306">
              <w:t>July 2001 (s 2(1) items</w:t>
            </w:r>
            <w:r w:rsidR="00437306">
              <w:t> </w:t>
            </w:r>
            <w:r w:rsidRPr="00437306">
              <w:t>1, 2, 14)</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s 4–14</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8770E1">
            <w:pPr>
              <w:pStyle w:val="ENoteTTIndentHeading"/>
            </w:pPr>
            <w:r w:rsidRPr="00437306">
              <w:rPr>
                <w:rFonts w:cs="Times New Roman"/>
              </w:rPr>
              <w:t>as amended by</w:t>
            </w:r>
          </w:p>
        </w:tc>
        <w:tc>
          <w:tcPr>
            <w:tcW w:w="992" w:type="dxa"/>
            <w:tcBorders>
              <w:top w:val="nil"/>
              <w:bottom w:val="nil"/>
            </w:tcBorders>
            <w:shd w:val="clear" w:color="auto" w:fill="auto"/>
          </w:tcPr>
          <w:p w:rsidR="00CC5726" w:rsidRPr="00437306" w:rsidRDefault="00CC5726" w:rsidP="008770E1">
            <w:pPr>
              <w:pStyle w:val="ENoteTableText"/>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8770E1">
            <w:pPr>
              <w:pStyle w:val="ENoteTTi"/>
            </w:pPr>
            <w:r w:rsidRPr="00437306">
              <w:t>Statute Law Revision Act 2006</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9, 2006</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23 Mar 2006</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11–13): 15</w:t>
            </w:r>
            <w:r w:rsidR="00437306">
              <w:t> </w:t>
            </w:r>
            <w:r w:rsidRPr="00437306">
              <w:t>July 2001 (s 2(1) item</w:t>
            </w:r>
            <w:r w:rsidR="00437306">
              <w:t> </w:t>
            </w:r>
            <w:r w:rsidRPr="00437306">
              <w:t>28)</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8770E1">
            <w:pPr>
              <w:pStyle w:val="ENoteTableText"/>
            </w:pPr>
            <w:r w:rsidRPr="00437306">
              <w:t>Treasury Legislation Amendment (Application of Criminal Code) Act (No.</w:t>
            </w:r>
            <w:r w:rsidR="00437306">
              <w:t> </w:t>
            </w:r>
            <w:r w:rsidRPr="00437306">
              <w:t>3) 2001</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117, 2001</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18 Sept 2001</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 4 and Sch 1 (items</w:t>
            </w:r>
            <w:r w:rsidR="00437306">
              <w:t> </w:t>
            </w:r>
            <w:r w:rsidRPr="00437306">
              <w:t>1–178, 183–188, 191–306): 15 Dec 2001 (s 2(1))</w:t>
            </w:r>
            <w:r w:rsidRPr="00437306">
              <w:br/>
              <w:t>Sch 1 (items</w:t>
            </w:r>
            <w:r w:rsidR="00437306">
              <w:t> </w:t>
            </w:r>
            <w:r w:rsidRPr="00437306">
              <w:t>179–182, 189, 190): 18 Sept 2001 (s 2(3))</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s 4</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8770E1">
            <w:pPr>
              <w:pStyle w:val="ENoteTTIndentHeading"/>
            </w:pPr>
            <w:r w:rsidRPr="00437306">
              <w:rPr>
                <w:rFonts w:cs="Times New Roman"/>
              </w:rPr>
              <w:t>as amended by</w:t>
            </w:r>
          </w:p>
        </w:tc>
        <w:tc>
          <w:tcPr>
            <w:tcW w:w="992" w:type="dxa"/>
            <w:tcBorders>
              <w:top w:val="nil"/>
              <w:bottom w:val="nil"/>
            </w:tcBorders>
            <w:shd w:val="clear" w:color="auto" w:fill="auto"/>
          </w:tcPr>
          <w:p w:rsidR="00CC5726" w:rsidRPr="00437306" w:rsidRDefault="00CC5726" w:rsidP="008770E1">
            <w:pPr>
              <w:pStyle w:val="ENoteTableText"/>
              <w:rPr>
                <w:b/>
              </w:rPr>
            </w:pPr>
          </w:p>
        </w:tc>
        <w:tc>
          <w:tcPr>
            <w:tcW w:w="993" w:type="dxa"/>
            <w:tcBorders>
              <w:top w:val="nil"/>
              <w:bottom w:val="nil"/>
            </w:tcBorders>
            <w:shd w:val="clear" w:color="auto" w:fill="auto"/>
          </w:tcPr>
          <w:p w:rsidR="00CC5726" w:rsidRPr="00437306" w:rsidRDefault="00CC5726" w:rsidP="008770E1">
            <w:pPr>
              <w:pStyle w:val="ENoteTableText"/>
              <w:rPr>
                <w:b/>
              </w:rPr>
            </w:pPr>
          </w:p>
        </w:tc>
        <w:tc>
          <w:tcPr>
            <w:tcW w:w="1845" w:type="dxa"/>
            <w:tcBorders>
              <w:top w:val="nil"/>
              <w:bottom w:val="nil"/>
            </w:tcBorders>
            <w:shd w:val="clear" w:color="auto" w:fill="auto"/>
          </w:tcPr>
          <w:p w:rsidR="00CC5726" w:rsidRPr="00437306" w:rsidRDefault="00CC5726" w:rsidP="008770E1">
            <w:pPr>
              <w:pStyle w:val="ENoteTableText"/>
              <w:rPr>
                <w:b/>
              </w:rPr>
            </w:pPr>
          </w:p>
        </w:tc>
        <w:tc>
          <w:tcPr>
            <w:tcW w:w="1417" w:type="dxa"/>
            <w:tcBorders>
              <w:top w:val="nil"/>
              <w:bottom w:val="nil"/>
            </w:tcBorders>
            <w:shd w:val="clear" w:color="auto" w:fill="auto"/>
          </w:tcPr>
          <w:p w:rsidR="00CC5726" w:rsidRPr="00437306" w:rsidRDefault="00CC5726" w:rsidP="008770E1">
            <w:pPr>
              <w:pStyle w:val="ENoteTableText"/>
              <w:rPr>
                <w:b/>
              </w:rPr>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8770E1">
            <w:pPr>
              <w:pStyle w:val="ENoteTTi"/>
            </w:pPr>
            <w:r w:rsidRPr="00437306">
              <w:t>Treasury Legislation Amendment (Application of Criminal Code) Act (No.</w:t>
            </w:r>
            <w:r w:rsidR="00437306">
              <w:t> </w:t>
            </w:r>
            <w:r w:rsidRPr="00437306">
              <w:t>2) 2001</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146, 2001</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1 Oct 2001</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5 (item</w:t>
            </w:r>
            <w:r w:rsidR="00437306">
              <w:t> </w:t>
            </w:r>
            <w:r w:rsidRPr="00437306">
              <w:t>10): 15 Dec 2001 (s 2(1))</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General Insurance Reform Act 2001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119, 2001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19 Sept 2001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3 (items</w:t>
            </w:r>
            <w:r w:rsidR="00437306">
              <w:t> </w:t>
            </w:r>
            <w:r w:rsidRPr="00437306">
              <w:t>8–10): 1</w:t>
            </w:r>
            <w:r w:rsidR="00437306">
              <w:t> </w:t>
            </w:r>
            <w:r w:rsidRPr="00437306">
              <w:t>July 2002 (s 2(2))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8770E1">
            <w:pPr>
              <w:pStyle w:val="ENoteTableText"/>
            </w:pPr>
            <w:r w:rsidRPr="00437306">
              <w:t>Financial Services Reform Act 2001</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122, 2001</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27 Sept 2001</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Sch 1 (items</w:t>
            </w:r>
            <w:r w:rsidR="00437306">
              <w:t> </w:t>
            </w:r>
            <w:r w:rsidRPr="00437306">
              <w:t>1, 138–459), Sch 2 and Sch 3 (items</w:t>
            </w:r>
            <w:r w:rsidR="00437306">
              <w:t> </w:t>
            </w:r>
            <w:r w:rsidRPr="00437306">
              <w:t>28–30): 11 Mar 2002 (s 2(2) and gaz 2001, No GN42)</w:t>
            </w:r>
            <w:r w:rsidRPr="00437306">
              <w:br/>
              <w:t>Sch 3 (items</w:t>
            </w:r>
            <w:r w:rsidR="00437306">
              <w:t> </w:t>
            </w:r>
            <w:r w:rsidRPr="00437306">
              <w:t>1–27): 27 Sept 2001 (s 2(1)(b), (c))</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8770E1">
            <w:pPr>
              <w:pStyle w:val="ENoteTTIndentHeading"/>
            </w:pPr>
            <w:r w:rsidRPr="00437306">
              <w:rPr>
                <w:rFonts w:cs="Times New Roman"/>
              </w:rPr>
              <w:t>as amended by</w:t>
            </w:r>
          </w:p>
        </w:tc>
        <w:tc>
          <w:tcPr>
            <w:tcW w:w="992" w:type="dxa"/>
            <w:tcBorders>
              <w:top w:val="nil"/>
              <w:bottom w:val="nil"/>
            </w:tcBorders>
            <w:shd w:val="clear" w:color="auto" w:fill="auto"/>
          </w:tcPr>
          <w:p w:rsidR="00CC5726" w:rsidRPr="00437306" w:rsidRDefault="00CC5726" w:rsidP="008770E1">
            <w:pPr>
              <w:pStyle w:val="ENoteTableText"/>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nil"/>
            </w:tcBorders>
            <w:shd w:val="clear" w:color="auto" w:fill="auto"/>
          </w:tcPr>
          <w:p w:rsidR="00CC5726" w:rsidRPr="00437306" w:rsidRDefault="00CC5726" w:rsidP="00C87BDA">
            <w:pPr>
              <w:pStyle w:val="ENoteTTi"/>
            </w:pPr>
            <w:r w:rsidRPr="00437306">
              <w:t>Treasury Legislation Amendment (Application of Criminal Code) Act (No.</w:t>
            </w:r>
            <w:r w:rsidR="00437306">
              <w:t> </w:t>
            </w:r>
            <w:r w:rsidRPr="00437306">
              <w:t>2) 2001</w:t>
            </w:r>
          </w:p>
        </w:tc>
        <w:tc>
          <w:tcPr>
            <w:tcW w:w="992" w:type="dxa"/>
            <w:tcBorders>
              <w:top w:val="nil"/>
              <w:bottom w:val="nil"/>
            </w:tcBorders>
            <w:shd w:val="clear" w:color="auto" w:fill="auto"/>
          </w:tcPr>
          <w:p w:rsidR="00CC5726" w:rsidRPr="00437306" w:rsidRDefault="00CC5726" w:rsidP="008770E1">
            <w:pPr>
              <w:pStyle w:val="ENoteTableText"/>
            </w:pPr>
            <w:r w:rsidRPr="00437306">
              <w:t>146, 2001</w:t>
            </w:r>
          </w:p>
        </w:tc>
        <w:tc>
          <w:tcPr>
            <w:tcW w:w="993" w:type="dxa"/>
            <w:tcBorders>
              <w:top w:val="nil"/>
              <w:bottom w:val="nil"/>
            </w:tcBorders>
            <w:shd w:val="clear" w:color="auto" w:fill="auto"/>
          </w:tcPr>
          <w:p w:rsidR="00CC5726" w:rsidRPr="00437306" w:rsidRDefault="00CC5726" w:rsidP="008770E1">
            <w:pPr>
              <w:pStyle w:val="ENoteTableText"/>
            </w:pPr>
            <w:r w:rsidRPr="00437306">
              <w:t>1 Oct 2001</w:t>
            </w:r>
          </w:p>
        </w:tc>
        <w:tc>
          <w:tcPr>
            <w:tcW w:w="1845" w:type="dxa"/>
            <w:tcBorders>
              <w:top w:val="nil"/>
              <w:bottom w:val="nil"/>
            </w:tcBorders>
            <w:shd w:val="clear" w:color="auto" w:fill="auto"/>
          </w:tcPr>
          <w:p w:rsidR="00CC5726" w:rsidRPr="00437306" w:rsidRDefault="00CC5726" w:rsidP="008770E1">
            <w:pPr>
              <w:pStyle w:val="ENoteTableText"/>
            </w:pPr>
            <w:r w:rsidRPr="00437306">
              <w:t>Sch 5 (items</w:t>
            </w:r>
            <w:r w:rsidR="00437306">
              <w:t> </w:t>
            </w:r>
            <w:r w:rsidRPr="00437306">
              <w:t>6–8): 15 Dec 2001 (s 2(1))</w:t>
            </w:r>
          </w:p>
        </w:tc>
        <w:tc>
          <w:tcPr>
            <w:tcW w:w="1417" w:type="dxa"/>
            <w:tcBorders>
              <w:top w:val="nil"/>
              <w:bottom w:val="nil"/>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C4524D">
            <w:pPr>
              <w:pStyle w:val="ENoteTTi"/>
            </w:pPr>
            <w:r w:rsidRPr="00437306">
              <w:t>Statute Law Revision Act 2005</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100, 2005</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6</w:t>
            </w:r>
            <w:r w:rsidR="00437306">
              <w:t> </w:t>
            </w:r>
            <w:r w:rsidRPr="00437306">
              <w:t>July 2005</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2 (item</w:t>
            </w:r>
            <w:r w:rsidR="00437306">
              <w:t> </w:t>
            </w:r>
            <w:r w:rsidRPr="00437306">
              <w:t>13): 11 Mar 2002 (s 2(1) item</w:t>
            </w:r>
            <w:r w:rsidR="00437306">
              <w:t> </w:t>
            </w:r>
            <w:r w:rsidRPr="00437306">
              <w:t>33)</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Financial Services Reform (Consequential Provisions) Act 2001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123, 2001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27 Sept 2001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219–222): 15</w:t>
            </w:r>
            <w:r w:rsidR="00437306">
              <w:t> </w:t>
            </w:r>
            <w:r w:rsidRPr="00437306">
              <w:t>July 2001 (s 2(4))</w:t>
            </w:r>
            <w:r w:rsidRPr="00437306">
              <w:rPr>
                <w:i/>
              </w:rPr>
              <w:br/>
            </w:r>
            <w:r w:rsidRPr="00437306">
              <w:t>Sch 1 (items</w:t>
            </w:r>
            <w:r w:rsidR="00437306">
              <w:t> </w:t>
            </w:r>
            <w:r w:rsidRPr="00437306">
              <w:t>223, 224): 27 Sept 2001 (s 2(2))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Treasury Legislation Amendment (Application of Criminal Code) Act (No.</w:t>
            </w:r>
            <w:r w:rsidR="00437306">
              <w:t> </w:t>
            </w:r>
            <w:r w:rsidRPr="00437306">
              <w:t>2) 2001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146, 2001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 Oct 2001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 4 and Sch 5 (items</w:t>
            </w:r>
            <w:r w:rsidR="00437306">
              <w:t> </w:t>
            </w:r>
            <w:r w:rsidRPr="00437306">
              <w:t>4, 5): 15 Dec 2001 (s 2(1))</w:t>
            </w:r>
            <w:r w:rsidRPr="00437306">
              <w:br/>
              <w:t>Sch 5 (item</w:t>
            </w:r>
            <w:r w:rsidR="00437306">
              <w:t> </w:t>
            </w:r>
            <w:r w:rsidRPr="00437306">
              <w:t>3): 11 Mar 2002 (s 2(3))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 4</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8770E1">
            <w:pPr>
              <w:pStyle w:val="ENoteTableText"/>
            </w:pPr>
            <w:r w:rsidRPr="00437306">
              <w:t>Financial Services Reform (Consequential Provisions) Act 2002</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29, 2002</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5 Apr 2002</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Sch 2: 11 Mar 2002 (s 2(1) items</w:t>
            </w:r>
            <w:r w:rsidR="00437306">
              <w:t> </w:t>
            </w:r>
            <w:r w:rsidRPr="00437306">
              <w:t>3–5)</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A879BA">
            <w:pPr>
              <w:pStyle w:val="ENoteTTIndentHeading"/>
              <w:keepNext w:val="0"/>
            </w:pPr>
            <w:r w:rsidRPr="00437306">
              <w:t>as amended by</w:t>
            </w:r>
          </w:p>
        </w:tc>
        <w:tc>
          <w:tcPr>
            <w:tcW w:w="992" w:type="dxa"/>
            <w:tcBorders>
              <w:top w:val="nil"/>
              <w:bottom w:val="nil"/>
            </w:tcBorders>
            <w:shd w:val="clear" w:color="auto" w:fill="auto"/>
          </w:tcPr>
          <w:p w:rsidR="00CC5726" w:rsidRPr="00437306" w:rsidRDefault="00CC5726" w:rsidP="008770E1">
            <w:pPr>
              <w:pStyle w:val="ENoteTableText"/>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A879BA">
            <w:pPr>
              <w:pStyle w:val="ENoteTTi"/>
              <w:keepNext w:val="0"/>
            </w:pPr>
            <w:r w:rsidRPr="00437306">
              <w:t>Statute Law Revision Act 2005</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100, 2005</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6</w:t>
            </w:r>
            <w:r w:rsidR="00437306">
              <w:t> </w:t>
            </w:r>
            <w:r w:rsidRPr="00437306">
              <w:t>July 2005</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2 (item</w:t>
            </w:r>
            <w:r w:rsidR="00437306">
              <w:t> </w:t>
            </w:r>
            <w:r w:rsidRPr="00437306">
              <w:t>16): 11 Mar 2002 (s 2(1) item</w:t>
            </w:r>
            <w:r w:rsidR="00437306">
              <w:t> </w:t>
            </w:r>
            <w:r w:rsidRPr="00437306">
              <w:t>35)</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Legislation Amendment Act 2003</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24, 2003</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 Apr 2003</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1–4: 1</w:t>
            </w:r>
            <w:r w:rsidR="00437306">
              <w:t> </w:t>
            </w:r>
            <w:r w:rsidRPr="00437306">
              <w:t>July 2003 (s 2(1) items</w:t>
            </w:r>
            <w:r w:rsidR="00437306">
              <w:t> </w:t>
            </w:r>
            <w:r w:rsidRPr="00437306">
              <w:t>2–4)</w:t>
            </w:r>
            <w:r w:rsidRPr="00437306">
              <w:br/>
              <w:t>Sch 5 (items</w:t>
            </w:r>
            <w:r w:rsidR="00437306">
              <w:t> </w:t>
            </w:r>
            <w:r w:rsidRPr="00437306">
              <w:t>3, 7–9): 11 Apr 2003 (s 2(1) items</w:t>
            </w:r>
            <w:r w:rsidR="00437306">
              <w:t> </w:t>
            </w:r>
            <w:r w:rsidRPr="00437306">
              <w:t>5, 7)</w:t>
            </w:r>
            <w:r w:rsidRPr="00437306">
              <w:br/>
              <w:t>Sch 5 (items</w:t>
            </w:r>
            <w:r w:rsidR="00437306">
              <w:t> </w:t>
            </w:r>
            <w:r w:rsidRPr="00437306">
              <w:t>4–6): 15</w:t>
            </w:r>
            <w:r w:rsidR="00437306">
              <w:t> </w:t>
            </w:r>
            <w:r w:rsidRPr="00437306">
              <w:t>July 2001 (s 2(1) item</w:t>
            </w:r>
            <w:r w:rsidR="00437306">
              <w:t> </w:t>
            </w:r>
            <w:r w:rsidRPr="00437306">
              <w:t>6)</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rPr>
                <w:noProof/>
              </w:rPr>
              <w:t>Corporations Amendment (Repayment of Directors’ Bonuses) Act 2003</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25, 2003</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 Apr 2003</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 Apr 2003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rPr>
                <w:noProof/>
              </w:rPr>
            </w:pPr>
            <w:r w:rsidRPr="00437306">
              <w:rPr>
                <w:noProof/>
              </w:rPr>
              <w:t>Crimes Legislation Enhancement Act 2003</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41, 2003</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3</w:t>
            </w:r>
            <w:r w:rsidR="00437306">
              <w:t> </w:t>
            </w:r>
            <w:r w:rsidRPr="00437306">
              <w:t>June 2003</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1D–1F): 1 Jan 2003 (s 2(1) item</w:t>
            </w:r>
            <w:r w:rsidR="00437306">
              <w:t> </w:t>
            </w:r>
            <w:r w:rsidRPr="00437306">
              <w:t>5B)</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rPr>
                <w:noProof/>
              </w:rPr>
            </w:pPr>
            <w:r w:rsidRPr="00437306">
              <w:t>Financial Sector Legislation Amendment Act (No.</w:t>
            </w:r>
            <w:r w:rsidR="00437306">
              <w:t> </w:t>
            </w:r>
            <w:r w:rsidRPr="00437306">
              <w:t>1) 2003</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116, 2003</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27 Nov 2003</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3: 28 Nov 2003 (s 2(1) item</w:t>
            </w:r>
            <w:r w:rsidR="00437306">
              <w:t> </w:t>
            </w:r>
            <w:r w:rsidRPr="00437306">
              <w:t>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140, 2003</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 Dec 2003</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 4 and Sch 1 (item</w:t>
            </w:r>
            <w:r w:rsidR="00437306">
              <w:t> </w:t>
            </w:r>
            <w:r w:rsidRPr="00437306">
              <w:t>15): 1 Jan 2005 (s 2(1) items</w:t>
            </w:r>
            <w:r w:rsidR="00437306">
              <w:t> </w:t>
            </w:r>
            <w:r w:rsidRPr="00437306">
              <w:t>2, 3)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 4</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Financial Services Reform Amendment Act 2003</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141, 2003</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 Dec 2003</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14 Jan 2004 (s 2(1) item</w:t>
            </w:r>
            <w:r w:rsidR="00437306">
              <w:t> </w:t>
            </w:r>
            <w:r w:rsidRPr="00437306">
              <w:t>2)</w:t>
            </w:r>
            <w:r w:rsidRPr="00437306">
              <w:br/>
              <w:t>Sch 2 (items</w:t>
            </w:r>
            <w:r w:rsidR="00437306">
              <w:t> </w:t>
            </w:r>
            <w:r w:rsidRPr="00437306">
              <w:t>1A, 114): 17 Dec 2003 (s 2(1) item</w:t>
            </w:r>
            <w:r w:rsidR="00437306">
              <w:t> </w:t>
            </w:r>
            <w:r w:rsidRPr="00437306">
              <w:t>1)</w:t>
            </w:r>
            <w:r w:rsidRPr="00437306">
              <w:br/>
              <w:t>Sch 2 (items</w:t>
            </w:r>
            <w:r w:rsidR="00437306">
              <w:t> </w:t>
            </w:r>
            <w:r w:rsidRPr="00437306">
              <w:t>1–46C, 47–72, 73–87, 89–113), Sch 3 and 4: 18 Dec 2003 (s 2(1) items</w:t>
            </w:r>
            <w:r w:rsidR="00437306">
              <w:t> </w:t>
            </w:r>
            <w:r w:rsidRPr="00437306">
              <w:t>3, 3B, 3D, 5, 5A, 6–8)</w:t>
            </w:r>
            <w:r w:rsidRPr="00437306">
              <w:br/>
              <w:t>Sch 2 (items</w:t>
            </w:r>
            <w:r w:rsidR="00437306">
              <w:t> </w:t>
            </w:r>
            <w:r w:rsidRPr="00437306">
              <w:t>46D–46F, 72A, 88, 88A): 1</w:t>
            </w:r>
            <w:r w:rsidR="00437306">
              <w:t> </w:t>
            </w:r>
            <w:r w:rsidRPr="00437306">
              <w:t>July 2004 (s 2(1) items</w:t>
            </w:r>
            <w:r w:rsidR="00437306">
              <w:t> </w:t>
            </w:r>
            <w:r w:rsidRPr="00437306">
              <w:t>3A, 3C, 4, 4A)</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Bankruptcy Legislation Amendment Act 2004</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80, 2004</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23</w:t>
            </w:r>
            <w:r w:rsidR="00437306">
              <w:t> </w:t>
            </w:r>
            <w:r w:rsidRPr="00437306">
              <w:t>June 2004</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191A–191D, 212, 213, 215): 1 Dec 2004 (s 2(1) item</w:t>
            </w:r>
            <w:r w:rsidR="00437306">
              <w:t> </w:t>
            </w:r>
            <w:r w:rsidRPr="00437306">
              <w:t>2 and gaz</w:t>
            </w:r>
            <w:r w:rsidRPr="00437306">
              <w:rPr>
                <w:i/>
              </w:rPr>
              <w:t xml:space="preserve"> </w:t>
            </w:r>
            <w:r w:rsidRPr="00437306">
              <w:t>2004, No GN34)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212, 213, 215)</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103, 2004</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30</w:t>
            </w:r>
            <w:r w:rsidR="00437306">
              <w:t> </w:t>
            </w:r>
            <w:r w:rsidRPr="00437306">
              <w:t>June 2004</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37–129, 176–178), Sch 2 (items</w:t>
            </w:r>
            <w:r w:rsidR="00437306">
              <w:t> </w:t>
            </w:r>
            <w:r w:rsidRPr="00437306">
              <w:t>1–9, 17–19), Sch 2A, Sch 4–8, Sch 9 (items</w:t>
            </w:r>
            <w:r w:rsidR="00437306">
              <w:t> </w:t>
            </w:r>
            <w:r w:rsidRPr="00437306">
              <w:t>7–88) and Sch 11 (items</w:t>
            </w:r>
            <w:r w:rsidR="00437306">
              <w:t> </w:t>
            </w:r>
            <w:r w:rsidRPr="00437306">
              <w:t>3–14) : 1</w:t>
            </w:r>
            <w:r w:rsidR="00437306">
              <w:t> </w:t>
            </w:r>
            <w:r w:rsidRPr="00437306">
              <w:t>July 2004 (s 2(1) items</w:t>
            </w:r>
            <w:r w:rsidR="00437306">
              <w:t> </w:t>
            </w:r>
            <w:r w:rsidRPr="00437306">
              <w:t>2, 2A, 2D, 4–11, 13)</w:t>
            </w:r>
            <w:r w:rsidRPr="00437306">
              <w:br/>
              <w:t>Sch 2 (items</w:t>
            </w:r>
            <w:r w:rsidR="00437306">
              <w:t> </w:t>
            </w:r>
            <w:r w:rsidRPr="00437306">
              <w:t>12–16) and Sch 10 and 11A: 1 Jan 2005 (s 2(1) items</w:t>
            </w:r>
            <w:r w:rsidR="00437306">
              <w:t> </w:t>
            </w:r>
            <w:r w:rsidRPr="00437306">
              <w:t>2B, 12, 13A)</w:t>
            </w:r>
            <w:r w:rsidRPr="00437306">
              <w:br/>
              <w:t>Sch 3 (items</w:t>
            </w:r>
            <w:r w:rsidR="00437306">
              <w:t> </w:t>
            </w:r>
            <w:r w:rsidRPr="00437306">
              <w:t>3, 4): 26</w:t>
            </w:r>
            <w:r w:rsidR="00437306">
              <w:t> </w:t>
            </w:r>
            <w:r w:rsidRPr="00437306">
              <w:t>July 2004 (s 2(1) item</w:t>
            </w:r>
            <w:r w:rsidR="00437306">
              <w:t> </w:t>
            </w:r>
            <w:r w:rsidRPr="00437306">
              <w:t>3 and gaz</w:t>
            </w:r>
            <w:r w:rsidRPr="00437306">
              <w:rPr>
                <w:i/>
              </w:rPr>
              <w:t xml:space="preserve"> </w:t>
            </w:r>
            <w:r w:rsidRPr="00437306">
              <w:t>2004, No GN28)</w:t>
            </w:r>
            <w:r w:rsidRPr="00437306">
              <w:br/>
              <w:t>Sch 12 (item</w:t>
            </w:r>
            <w:r w:rsidR="00437306">
              <w:t> </w:t>
            </w:r>
            <w:r w:rsidRPr="00437306">
              <w:t>2): 30</w:t>
            </w:r>
            <w:r w:rsidR="00437306">
              <w:t> </w:t>
            </w:r>
            <w:r w:rsidRPr="00437306">
              <w:t>June 2004 (s 2(1) item</w:t>
            </w:r>
            <w:r w:rsidR="00437306">
              <w:t> </w:t>
            </w:r>
            <w:r w:rsidRPr="00437306">
              <w:t>14)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Treasury Legislation Amendment (Professional Standards) Act 2004</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118, 2004</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13</w:t>
            </w:r>
            <w:r w:rsidR="00437306">
              <w:t> </w:t>
            </w:r>
            <w:r w:rsidRPr="00437306">
              <w:t>July 2004</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4–8): 13</w:t>
            </w:r>
            <w:r w:rsidR="00437306">
              <w:t> </w:t>
            </w:r>
            <w:r w:rsidRPr="00437306">
              <w:t>July 2004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Financial Framework Legislation Amendment Act 2005</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8, 2005</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22 Feb 2005</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 4 and Sch 1 (items</w:t>
            </w:r>
            <w:r w:rsidR="00437306">
              <w:t> </w:t>
            </w:r>
            <w:r w:rsidRPr="00437306">
              <w:t>120, 121, 496): 22 Feb 2005 (s 2(1) items</w:t>
            </w:r>
            <w:r w:rsidR="00437306">
              <w:t> </w:t>
            </w:r>
            <w:r w:rsidRPr="00437306">
              <w:t>1, 2, 10)</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 4 and Sch 1 (item</w:t>
            </w:r>
            <w:r w:rsidR="00437306">
              <w:t> </w:t>
            </w:r>
            <w:r w:rsidRPr="00437306">
              <w:t>496)</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Act (No.</w:t>
            </w:r>
            <w:r w:rsidR="00437306">
              <w:t> </w:t>
            </w:r>
            <w:r w:rsidRPr="00437306">
              <w:t>1) 2005</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138, 2005</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18 Nov 2005</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30</w:t>
            </w:r>
            <w:r w:rsidR="00437306">
              <w:t> </w:t>
            </w:r>
            <w:r w:rsidRPr="00437306">
              <w:t>June 2004 (s 2(1) item</w:t>
            </w:r>
            <w:r w:rsidR="00437306">
              <w:t> </w:t>
            </w:r>
            <w:r w:rsidRPr="00437306">
              <w:t>3)</w:t>
            </w:r>
            <w:r w:rsidRPr="00437306">
              <w:br/>
              <w:t>Remainder: 18 Nov 2005 (s 2(1) items</w:t>
            </w:r>
            <w:r w:rsidR="00437306">
              <w:t> </w:t>
            </w:r>
            <w:r w:rsidRPr="00437306">
              <w:t>1, 2)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Offshore Petroleum (Repeals and Consequential Amendments) Act 2006</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17, 2006</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29 Mar 2006</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w:t>
            </w:r>
            <w:r w:rsidR="00437306">
              <w:t> </w:t>
            </w:r>
            <w:r w:rsidRPr="00437306">
              <w:t>13): 1</w:t>
            </w:r>
            <w:r w:rsidR="00437306">
              <w:t> </w:t>
            </w:r>
            <w:r w:rsidRPr="00437306">
              <w:t>July 2008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Tax Laws Amendment (Repeal of Inoperative Provisions) Act 2006</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101, 2006</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14 Sept 2006</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29–35) and Sch 6 (items</w:t>
            </w:r>
            <w:r w:rsidR="00437306">
              <w:t> </w:t>
            </w:r>
            <w:r w:rsidRPr="00437306">
              <w:t>1, 6–11): 14 Sept 2006 (s 2(1) items</w:t>
            </w:r>
            <w:r w:rsidR="00437306">
              <w:t> </w:t>
            </w:r>
            <w:r w:rsidRPr="00437306">
              <w:t>2, 4)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6 (items</w:t>
            </w:r>
            <w:r w:rsidR="00437306">
              <w:t> </w:t>
            </w:r>
            <w:r w:rsidRPr="00437306">
              <w:t>1, 6–11)</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(Aboriginal and Torres Strait Islander Corporations) Act 2006</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126, 2006</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4 Nov 2006</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1</w:t>
            </w:r>
            <w:r w:rsidR="00437306">
              <w:t> </w:t>
            </w:r>
            <w:r w:rsidRPr="00437306">
              <w:t>July 2007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Trade Practices Legislation Amendment Act (No.</w:t>
            </w:r>
            <w:r w:rsidR="00437306">
              <w:t> </w:t>
            </w:r>
            <w:r w:rsidRPr="00437306">
              <w:t>1) 2006</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131, 2006</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6 Nov 2006</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9 (items</w:t>
            </w:r>
            <w:r w:rsidR="00437306">
              <w:t> </w:t>
            </w:r>
            <w:r w:rsidRPr="00437306">
              <w:t>16–19, 21): 1 Jan 2007 (s 2(1) item</w:t>
            </w:r>
            <w:r w:rsidR="00437306">
              <w:t> </w:t>
            </w:r>
            <w:r w:rsidRPr="00437306">
              <w:t>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9 (item</w:t>
            </w:r>
            <w:r w:rsidR="00437306">
              <w:t> </w:t>
            </w:r>
            <w:r w:rsidRPr="00437306">
              <w:t>21)</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Anti</w:t>
            </w:r>
            <w:r w:rsidR="00437306">
              <w:noBreakHyphen/>
            </w:r>
            <w:r w:rsidRPr="00437306">
              <w:t>Money Laundering and Counter</w:t>
            </w:r>
            <w:r w:rsidR="00437306">
              <w:noBreakHyphen/>
            </w:r>
            <w:r w:rsidRPr="00437306">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170, 2006</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12 Dec 2006</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18): 13 Dec 2006 (s 2(1) item</w:t>
            </w:r>
            <w:r w:rsidR="00437306">
              <w:t> </w:t>
            </w:r>
            <w:r w:rsidRPr="00437306">
              <w:t>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1, 2007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19 Feb 2007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17): 20 Feb 2007 (s 2(1) item</w:t>
            </w:r>
            <w:r w:rsidR="00437306">
              <w:t> </w:t>
            </w:r>
            <w:r w:rsidRPr="00437306">
              <w:t>2)</w:t>
            </w:r>
            <w:r w:rsidRPr="00437306">
              <w:br/>
              <w:t>Sch 2: 1</w:t>
            </w:r>
            <w:r w:rsidR="00437306">
              <w:t> </w:t>
            </w:r>
            <w:r w:rsidRPr="00437306">
              <w:t>July 2004 (s 2(1) item</w:t>
            </w:r>
            <w:r w:rsidR="00437306">
              <w:t> </w:t>
            </w:r>
            <w:r w:rsidRPr="00437306">
              <w:t>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32, 2007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30 Mar 2007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w:t>
            </w:r>
            <w:r w:rsidR="00437306">
              <w:t> </w:t>
            </w:r>
            <w:r w:rsidRPr="00437306">
              <w:t>8B): 1 Apr 2007 (s 2(1) item</w:t>
            </w:r>
            <w:r w:rsidR="00437306">
              <w:t> </w:t>
            </w:r>
            <w:r w:rsidRPr="00437306">
              <w:t>7)</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(Takeovers) Act 2007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64, 2007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15 Apr 2007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13</w:t>
            </w:r>
            <w:r w:rsidR="00437306">
              <w:t> </w:t>
            </w:r>
            <w:r w:rsidRPr="00437306">
              <w:t>May 2007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Governance Review Implementation (Treasury Portfolio Agencies) Act 2007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74, 2007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5</w:t>
            </w:r>
            <w:r w:rsidR="00437306">
              <w:t> </w:t>
            </w:r>
            <w:r w:rsidRPr="00437306">
              <w:t>June 2007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13–39) and Sch 2 (items</w:t>
            </w:r>
            <w:r w:rsidR="00437306">
              <w:t> </w:t>
            </w:r>
            <w:r w:rsidRPr="00437306">
              <w:t>1–9, 20): 1</w:t>
            </w:r>
            <w:r w:rsidR="00437306">
              <w:t> </w:t>
            </w:r>
            <w:r w:rsidRPr="00437306">
              <w:t>July 2007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1–9, 20)</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(NZ Closer Economic Relations) and Other Legislation Amendment Act 2007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85, 2007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21</w:t>
            </w:r>
            <w:r w:rsidR="00437306">
              <w:t> </w:t>
            </w:r>
            <w:r w:rsidRPr="00437306">
              <w:t>June 2007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1–19, 21, 22): 21 Dec 2007 (s 2(1) items</w:t>
            </w:r>
            <w:r w:rsidR="00437306">
              <w:t> </w:t>
            </w:r>
            <w:r w:rsidRPr="00437306">
              <w:t>2, 3, 5)</w:t>
            </w:r>
            <w:r w:rsidRPr="00437306">
              <w:br/>
              <w:t>Sch 1 (item</w:t>
            </w:r>
            <w:r w:rsidR="00437306">
              <w:t> </w:t>
            </w:r>
            <w:r w:rsidRPr="00437306">
              <w:t>20): never commenced 2007 (s 2(1) item</w:t>
            </w:r>
            <w:r w:rsidR="00437306">
              <w:t> </w:t>
            </w:r>
            <w:r w:rsidRPr="00437306">
              <w:t>4)</w:t>
            </w:r>
            <w:r w:rsidRPr="00437306">
              <w:br/>
              <w:t>Sch 2: 1 Sept 2007 (s 2(1) item</w:t>
            </w:r>
            <w:r w:rsidR="00437306">
              <w:t> </w:t>
            </w:r>
            <w:r w:rsidRPr="00437306">
              <w:t>6)</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8770E1">
            <w:pPr>
              <w:pStyle w:val="ENoteTableText"/>
            </w:pPr>
            <w:r w:rsidRPr="00437306">
              <w:t>Corporations Legislation Amendment (Simpler Regulatory System) Act 2007</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101, 2007</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28</w:t>
            </w:r>
            <w:r w:rsidR="00437306">
              <w:t> </w:t>
            </w:r>
            <w:r w:rsidRPr="00437306">
              <w:t>June 2007</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Sch 1 (items</w:t>
            </w:r>
            <w:r w:rsidR="00437306">
              <w:t> </w:t>
            </w:r>
            <w:r w:rsidRPr="00437306">
              <w:t>1–175, 227–246): 28</w:t>
            </w:r>
            <w:r w:rsidR="00437306">
              <w:t> </w:t>
            </w:r>
            <w:r w:rsidRPr="00437306">
              <w:t>June 2007 (s 2(1) items</w:t>
            </w:r>
            <w:r w:rsidR="00437306">
              <w:t> </w:t>
            </w:r>
            <w:r w:rsidRPr="00437306">
              <w:t>2, 7)</w:t>
            </w:r>
            <w:r w:rsidRPr="00437306">
              <w:br/>
              <w:t>Sch 1 (items</w:t>
            </w:r>
            <w:r w:rsidR="00437306">
              <w:t> </w:t>
            </w:r>
            <w:r w:rsidRPr="00437306">
              <w:t>188–197): 1</w:t>
            </w:r>
            <w:r w:rsidR="00437306">
              <w:t> </w:t>
            </w:r>
            <w:r w:rsidRPr="00437306">
              <w:t>July 2007 (s 2(1) item</w:t>
            </w:r>
            <w:r w:rsidR="00437306">
              <w:t> </w:t>
            </w:r>
            <w:r w:rsidRPr="00437306">
              <w:t>3)</w:t>
            </w:r>
            <w:r w:rsidRPr="00437306">
              <w:br/>
              <w:t>Sch 1 (items</w:t>
            </w:r>
            <w:r w:rsidR="00437306">
              <w:t> </w:t>
            </w:r>
            <w:r w:rsidRPr="00437306">
              <w:t>198–215, 221): 1 Sept 2007 (s 2(1) item</w:t>
            </w:r>
            <w:r w:rsidR="00437306">
              <w:t> </w:t>
            </w:r>
            <w:r w:rsidRPr="00437306">
              <w:t>4)</w:t>
            </w:r>
            <w:r w:rsidRPr="00437306">
              <w:br/>
              <w:t>Sch 1 (items</w:t>
            </w:r>
            <w:r w:rsidR="00437306">
              <w:t> </w:t>
            </w:r>
            <w:r w:rsidRPr="00437306">
              <w:t>216–220): 28 Dec 2007 (s 2(1) item</w:t>
            </w:r>
            <w:r w:rsidR="00437306">
              <w:t> </w:t>
            </w:r>
            <w:r w:rsidRPr="00437306">
              <w:t>4)</w:t>
            </w:r>
            <w:r w:rsidRPr="00437306">
              <w:br/>
              <w:t>Sch 1 (item</w:t>
            </w:r>
            <w:r w:rsidR="00437306">
              <w:t> </w:t>
            </w:r>
            <w:r w:rsidRPr="00437306">
              <w:t>223): 1</w:t>
            </w:r>
            <w:r w:rsidR="00437306">
              <w:t> </w:t>
            </w:r>
            <w:r w:rsidRPr="00437306">
              <w:t>July 2008 (s 2(1) item</w:t>
            </w:r>
            <w:r w:rsidR="00437306">
              <w:t> </w:t>
            </w:r>
            <w:r w:rsidRPr="00437306">
              <w:t>5)</w:t>
            </w:r>
            <w:r w:rsidRPr="00437306">
              <w:br/>
              <w:t>Sch 1 (items</w:t>
            </w:r>
            <w:r w:rsidR="00437306">
              <w:t> </w:t>
            </w:r>
            <w:r w:rsidRPr="00437306">
              <w:t>224–226): 1 Jan 2009 (s 2(1) item</w:t>
            </w:r>
            <w:r w:rsidR="00437306">
              <w:t> </w:t>
            </w:r>
            <w:r w:rsidRPr="00437306">
              <w:t>6)</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Sch 1 (items</w:t>
            </w:r>
            <w:r w:rsidR="00437306">
              <w:t> </w:t>
            </w:r>
            <w:r w:rsidRPr="00437306">
              <w:t>227–246)</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5F69FC">
            <w:pPr>
              <w:pStyle w:val="ENoteTTIndentHeading"/>
              <w:keepNext w:val="0"/>
            </w:pPr>
            <w:r w:rsidRPr="00437306">
              <w:t>as amended by</w:t>
            </w:r>
          </w:p>
        </w:tc>
        <w:tc>
          <w:tcPr>
            <w:tcW w:w="992" w:type="dxa"/>
            <w:tcBorders>
              <w:top w:val="nil"/>
              <w:bottom w:val="nil"/>
            </w:tcBorders>
            <w:shd w:val="clear" w:color="auto" w:fill="auto"/>
          </w:tcPr>
          <w:p w:rsidR="00CC5726" w:rsidRPr="00437306" w:rsidRDefault="00CC5726" w:rsidP="008770E1">
            <w:pPr>
              <w:pStyle w:val="ENoteTableText"/>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5F69FC">
            <w:pPr>
              <w:pStyle w:val="ENoteTTi"/>
              <w:keepNext w:val="0"/>
            </w:pPr>
            <w:r w:rsidRPr="00437306">
              <w:t>Statute Law Revision Act 2008</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73, 2008</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3</w:t>
            </w:r>
            <w:r w:rsidR="00437306">
              <w:t> </w:t>
            </w:r>
            <w:r w:rsidRPr="00437306">
              <w:t>July 2008</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3, 4): 28</w:t>
            </w:r>
            <w:r w:rsidR="00437306">
              <w:t> </w:t>
            </w:r>
            <w:r w:rsidRPr="00437306">
              <w:t>June 2007 (s 2(1) (items</w:t>
            </w:r>
            <w:r w:rsidR="00437306">
              <w:t> </w:t>
            </w:r>
            <w:r w:rsidRPr="00437306">
              <w:t>46, 47)</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(Insolvency) Act 2007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132, 2007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20 Aug 2007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1–10, 16–48, 51–120, 122–133), Sch 2 (items</w:t>
            </w:r>
            <w:r w:rsidR="00437306">
              <w:t> </w:t>
            </w:r>
            <w:r w:rsidRPr="00437306">
              <w:t>2–10, 12), Sch 3, 4, Sch 5 (items</w:t>
            </w:r>
            <w:r w:rsidR="00437306">
              <w:t> </w:t>
            </w:r>
            <w:r w:rsidRPr="00437306">
              <w:t>3–15) and Sch 6: 31 Dec 2007 (s 2(1) items</w:t>
            </w:r>
            <w:r w:rsidR="00437306">
              <w:t> </w:t>
            </w:r>
            <w:r w:rsidRPr="00437306">
              <w:t>2, 4, 6, 7, 9, 10)</w:t>
            </w:r>
            <w:r w:rsidRPr="00437306">
              <w:br/>
              <w:t>Sch 1 (items</w:t>
            </w:r>
            <w:r w:rsidR="00437306">
              <w:t> </w:t>
            </w:r>
            <w:r w:rsidRPr="00437306">
              <w:t>49, 50, 121) and Sch 2 (item</w:t>
            </w:r>
            <w:r w:rsidR="00437306">
              <w:t> </w:t>
            </w:r>
            <w:r w:rsidRPr="00437306">
              <w:t>11): 1</w:t>
            </w:r>
            <w:r w:rsidR="00437306">
              <w:t> </w:t>
            </w:r>
            <w:r w:rsidRPr="00437306">
              <w:t>July 2008 (s 2(1) items</w:t>
            </w:r>
            <w:r w:rsidR="00437306">
              <w:t> </w:t>
            </w:r>
            <w:r w:rsidRPr="00437306">
              <w:t>3, 8)</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Financial Sector Legislation Amendment (Discretionary Mutual Funds and Direct Offshore Foreign Insurers) Act 2007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149, 2007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24 Sept 2007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1, 2): 1</w:t>
            </w:r>
            <w:r w:rsidR="00437306">
              <w:t> </w:t>
            </w:r>
            <w:r w:rsidRPr="00437306">
              <w:t>July 2008 (s 2(1) item</w:t>
            </w:r>
            <w:r w:rsidR="00437306">
              <w:t> </w:t>
            </w:r>
            <w:r w:rsidRPr="00437306">
              <w:t>2)</w:t>
            </w:r>
            <w:r w:rsidRPr="00437306">
              <w:br/>
              <w:t>Sch 3: 22 Oct 2007 (s 2(1) item</w:t>
            </w:r>
            <w:r w:rsidR="00437306">
              <w:t> </w:t>
            </w:r>
            <w:r w:rsidRPr="00437306">
              <w:t>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154, 2007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24 Sept 2007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52, 296) and Sch 4 (items</w:t>
            </w:r>
            <w:r w:rsidR="00437306">
              <w:t> </w:t>
            </w:r>
            <w:r w:rsidRPr="00437306">
              <w:t>16–30): 24 Sept 2007 (s 2(1) item</w:t>
            </w:r>
            <w:r w:rsidR="00437306">
              <w:t> </w:t>
            </w:r>
            <w:r w:rsidRPr="00437306">
              <w:t>2, 6, 7)</w:t>
            </w:r>
            <w:r w:rsidRPr="00437306">
              <w:br/>
              <w:t>Sch 1 (items</w:t>
            </w:r>
            <w:r w:rsidR="00437306">
              <w:t> </w:t>
            </w:r>
            <w:r w:rsidRPr="00437306">
              <w:t>167–172): 1 Jan 2008 (s 2(1) item</w:t>
            </w:r>
            <w:r w:rsidR="00437306">
              <w:t> </w:t>
            </w:r>
            <w:r w:rsidRPr="00437306">
              <w:t>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296)</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First Home Saver Accounts (Consequential Amendments) Act 2008</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45, 2008</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25</w:t>
            </w:r>
            <w:r w:rsidR="00437306">
              <w:t> </w:t>
            </w:r>
            <w:r w:rsidRPr="00437306">
              <w:t>June 2008</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3–14): 26</w:t>
            </w:r>
            <w:r w:rsidR="00437306">
              <w:t> </w:t>
            </w:r>
            <w:r w:rsidRPr="00437306">
              <w:t>June 2008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Private Health Insurance Legislation Amendment Act 2008</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54, 2008</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25</w:t>
            </w:r>
            <w:r w:rsidR="00437306">
              <w:t> </w:t>
            </w:r>
            <w:r w:rsidRPr="00437306">
              <w:t>June 2008</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3): 25</w:t>
            </w:r>
            <w:r w:rsidR="00437306">
              <w:t> </w:t>
            </w:r>
            <w:r w:rsidRPr="00437306">
              <w:t>June 2008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105, 2008</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 Oct 2008</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54, 62) and Sch 3 (items</w:t>
            </w:r>
            <w:r w:rsidR="00437306">
              <w:t> </w:t>
            </w:r>
            <w:r w:rsidRPr="00437306">
              <w:t>27–31): 18 Oct 2008 (s 2(1) items</w:t>
            </w:r>
            <w:r w:rsidR="00437306">
              <w:t> </w:t>
            </w:r>
            <w:r w:rsidRPr="00437306">
              <w:t>2, 3)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62) and Sch 3 (item</w:t>
            </w:r>
            <w:r w:rsidR="00437306">
              <w:t> </w:t>
            </w:r>
            <w:r w:rsidRPr="00437306">
              <w:t>31)</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Offshore Petroleum Amendment (Greenhouse Gas Storage) Act 2008</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117, 2008</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21 Nov 2008</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3 (item</w:t>
            </w:r>
            <w:r w:rsidR="00437306">
              <w:t> </w:t>
            </w:r>
            <w:r w:rsidRPr="00437306">
              <w:t>5): 22 Nov 2008 (s 2(1) item</w:t>
            </w:r>
            <w:r w:rsidR="00437306">
              <w:t> </w:t>
            </w:r>
            <w:r w:rsidRPr="00437306">
              <w:t>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Same</w:t>
            </w:r>
            <w:r w:rsidR="00437306">
              <w:noBreakHyphen/>
            </w:r>
            <w:r w:rsidRPr="00437306">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144, 2008</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9 Dec 2008</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14 (items</w:t>
            </w:r>
            <w:r w:rsidR="00437306">
              <w:t> </w:t>
            </w:r>
            <w:r w:rsidRPr="00437306">
              <w:t>130–150): 10 Dec 2008 (s 2(1) item</w:t>
            </w:r>
            <w:r w:rsidR="00437306">
              <w:t> </w:t>
            </w:r>
            <w:r w:rsidRPr="00437306">
              <w:t>36)</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(Short Selling) Act 2008</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146, 2008</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 Dec 2008</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8 Jan 2009 (s 2(1) item</w:t>
            </w:r>
            <w:r w:rsidR="00437306">
              <w:t> </w:t>
            </w:r>
            <w:r w:rsidRPr="00437306">
              <w:t>3)</w:t>
            </w:r>
            <w:r w:rsidRPr="00437306">
              <w:br/>
              <w:t>Sch 3: 11 Dec 2009 (s 2(1) item</w:t>
            </w:r>
            <w:r w:rsidR="00437306">
              <w:t> </w:t>
            </w:r>
            <w:r w:rsidRPr="00437306">
              <w:t>4)</w:t>
            </w:r>
            <w:r w:rsidRPr="00437306">
              <w:br/>
              <w:t>Remainder: 11 Dec 2008 (s 2(1) items</w:t>
            </w:r>
            <w:r w:rsidR="00437306">
              <w:t> </w:t>
            </w:r>
            <w:r w:rsidRPr="00437306">
              <w:t>1, 2)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(No.</w:t>
            </w:r>
            <w:r w:rsidR="00437306">
              <w:t> </w:t>
            </w:r>
            <w:r w:rsidRPr="00437306">
              <w:t>1) Act 2009</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9, 2009</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25 Feb 2009</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25 Feb 2009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Fair Work (State Referral and Consequential and Other Amendments) Act 2009</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54, 2009</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25</w:t>
            </w:r>
            <w:r w:rsidR="00437306">
              <w:t> </w:t>
            </w:r>
            <w:r w:rsidRPr="00437306">
              <w:t>June 2009</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rPr>
                <w:i/>
              </w:rPr>
            </w:pPr>
            <w:r w:rsidRPr="00437306">
              <w:t>Sch 18 (items</w:t>
            </w:r>
            <w:r w:rsidR="00437306">
              <w:t> </w:t>
            </w:r>
            <w:r w:rsidRPr="00437306">
              <w:t>2, 3): 1</w:t>
            </w:r>
            <w:r w:rsidR="00437306">
              <w:t> </w:t>
            </w:r>
            <w:r w:rsidRPr="00437306">
              <w:t>July 2009 (s 2(1) item</w:t>
            </w:r>
            <w:r w:rsidR="00437306">
              <w:t> </w:t>
            </w:r>
            <w:r w:rsidRPr="00437306">
              <w:t>41)</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75, 2009</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27 Aug 2009</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195–199): 27 Feb 2010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Legislation Amendment (Financial Services Modernisation) Act 2009</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108, 2009</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6 Nov 2009</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and Sch 3 (items</w:t>
            </w:r>
            <w:r w:rsidR="00437306">
              <w:t> </w:t>
            </w:r>
            <w:r w:rsidRPr="00437306">
              <w:t>2, 3): 1 Jan 2010 (s 2(1) items</w:t>
            </w:r>
            <w:r w:rsidR="00437306">
              <w:t> </w:t>
            </w:r>
            <w:r w:rsidRPr="00437306">
              <w:t>2, 5)</w:t>
            </w:r>
            <w:r w:rsidRPr="00437306">
              <w:br/>
              <w:t>Sch 2 (items</w:t>
            </w:r>
            <w:r w:rsidR="00437306">
              <w:t> </w:t>
            </w:r>
            <w:r w:rsidRPr="00437306">
              <w:t>4–28): 6</w:t>
            </w:r>
            <w:r w:rsidR="00437306">
              <w:t> </w:t>
            </w:r>
            <w:r w:rsidRPr="00437306">
              <w:t>May 2010 (s 2(1) item</w:t>
            </w:r>
            <w:r w:rsidR="00437306">
              <w:t> </w:t>
            </w:r>
            <w:r w:rsidRPr="00437306">
              <w:t>3)</w:t>
            </w:r>
            <w:r w:rsidRPr="00437306">
              <w:br/>
              <w:t>Sch 3 (item</w:t>
            </w:r>
            <w:r w:rsidR="00437306">
              <w:t> </w:t>
            </w:r>
            <w:r w:rsidRPr="00437306">
              <w:t>1), Sch 4 and Sch 5: 6 Nov 2009 (s 2(1) items</w:t>
            </w:r>
            <w:r w:rsidR="00437306">
              <w:t> </w:t>
            </w:r>
            <w:r w:rsidRPr="00437306">
              <w:t>4, 6, 7)</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Tax Agent Services (Transitional Provisions and Consequential Amendments) Act 2009</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114, 2009</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16 Nov 2009</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2) and Sch 2: 1 Mar 2010 (s 2(1) items</w:t>
            </w:r>
            <w:r w:rsidR="00437306">
              <w:t> </w:t>
            </w:r>
            <w:r w:rsidRPr="00437306">
              <w:t>2, 4)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(Improving Accountability on Termination Payments) Act 2009</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115, 2009</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23 Nov 2009</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24 Nov 2009 (s 2(1) items</w:t>
            </w:r>
            <w:r w:rsidR="00437306">
              <w:t> </w:t>
            </w:r>
            <w:r w:rsidRPr="00437306">
              <w:t>2–4)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43)</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National Consumer Credit Protection (Transitional and Consequential Provisions) Act 2009</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135, 2009</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15 Dec 2009</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3 (items</w:t>
            </w:r>
            <w:r w:rsidR="00437306">
              <w:t> </w:t>
            </w:r>
            <w:r w:rsidRPr="00437306">
              <w:t>2, 3): 1 Apr 2010 (s 2(1) item</w:t>
            </w:r>
            <w:r w:rsidR="00437306">
              <w:t> </w:t>
            </w:r>
            <w:r w:rsidRPr="00437306">
              <w:t>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Crimes Legislation Amendment (Serious and Organised Crime) Act (No.</w:t>
            </w:r>
            <w:r w:rsidR="00437306">
              <w:t> </w:t>
            </w:r>
            <w:r w:rsidRPr="00437306">
              <w:t>2) 2010</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4, 2010</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19 Feb 2010</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10 (item</w:t>
            </w:r>
            <w:r w:rsidR="00437306">
              <w:t> </w:t>
            </w:r>
            <w:r w:rsidRPr="00437306">
              <w:t>6): 20 Feb 2010 (s 2(1) item</w:t>
            </w:r>
            <w:r w:rsidR="00437306">
              <w:t> </w:t>
            </w:r>
            <w:r w:rsidRPr="00437306">
              <w:t>13)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C4524D">
            <w:pPr>
              <w:pStyle w:val="ENoteTableText"/>
            </w:pPr>
            <w:r w:rsidRPr="00437306">
              <w:t>Corporations Amendment (Financial Market Supervision) Act 2010</w:t>
            </w:r>
          </w:p>
        </w:tc>
        <w:tc>
          <w:tcPr>
            <w:tcW w:w="992" w:type="dxa"/>
            <w:tcBorders>
              <w:top w:val="single" w:sz="4" w:space="0" w:color="auto"/>
              <w:bottom w:val="nil"/>
            </w:tcBorders>
            <w:shd w:val="clear" w:color="auto" w:fill="auto"/>
          </w:tcPr>
          <w:p w:rsidR="00CC5726" w:rsidRPr="00437306" w:rsidRDefault="00CC5726" w:rsidP="008770E1">
            <w:pPr>
              <w:pStyle w:val="ENoteTableText"/>
              <w:keepNext/>
            </w:pPr>
            <w:r w:rsidRPr="00437306">
              <w:t>26, 2010</w:t>
            </w:r>
          </w:p>
        </w:tc>
        <w:tc>
          <w:tcPr>
            <w:tcW w:w="993" w:type="dxa"/>
            <w:tcBorders>
              <w:top w:val="single" w:sz="4" w:space="0" w:color="auto"/>
              <w:bottom w:val="nil"/>
            </w:tcBorders>
            <w:shd w:val="clear" w:color="auto" w:fill="auto"/>
          </w:tcPr>
          <w:p w:rsidR="00CC5726" w:rsidRPr="00437306" w:rsidRDefault="00CC5726" w:rsidP="008770E1">
            <w:pPr>
              <w:pStyle w:val="ENoteTableText"/>
              <w:keepNext/>
            </w:pPr>
            <w:r w:rsidRPr="00437306">
              <w:t>25 Mar 2010</w:t>
            </w:r>
          </w:p>
        </w:tc>
        <w:tc>
          <w:tcPr>
            <w:tcW w:w="1845" w:type="dxa"/>
            <w:tcBorders>
              <w:top w:val="single" w:sz="4" w:space="0" w:color="auto"/>
              <w:bottom w:val="nil"/>
            </w:tcBorders>
            <w:shd w:val="clear" w:color="auto" w:fill="auto"/>
          </w:tcPr>
          <w:p w:rsidR="00CC5726" w:rsidRPr="00437306" w:rsidRDefault="00CC5726" w:rsidP="008770E1">
            <w:pPr>
              <w:pStyle w:val="ENoteTableText"/>
              <w:keepNext/>
            </w:pPr>
            <w:r w:rsidRPr="00437306">
              <w:t>Sch 1: 1 Aug 2010 (s 2(1) item</w:t>
            </w:r>
            <w:r w:rsidR="00437306">
              <w:t> </w:t>
            </w:r>
            <w:r w:rsidRPr="00437306">
              <w:t>2)</w:t>
            </w:r>
          </w:p>
        </w:tc>
        <w:tc>
          <w:tcPr>
            <w:tcW w:w="1417" w:type="dxa"/>
            <w:tcBorders>
              <w:top w:val="single" w:sz="4" w:space="0" w:color="auto"/>
              <w:bottom w:val="nil"/>
            </w:tcBorders>
            <w:shd w:val="clear" w:color="auto" w:fill="auto"/>
          </w:tcPr>
          <w:p w:rsidR="00CC5726" w:rsidRPr="00437306" w:rsidRDefault="00CC5726" w:rsidP="008770E1">
            <w:pPr>
              <w:pStyle w:val="ENoteTableText"/>
              <w:keepNext/>
            </w:pPr>
            <w:r w:rsidRPr="00437306">
              <w:t>—</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8770E1">
            <w:pPr>
              <w:pStyle w:val="ENoteTTIndentHeading"/>
            </w:pPr>
            <w:r w:rsidRPr="00437306">
              <w:rPr>
                <w:rFonts w:cs="Times New Roman"/>
              </w:rPr>
              <w:t>as amended by</w:t>
            </w:r>
          </w:p>
        </w:tc>
        <w:tc>
          <w:tcPr>
            <w:tcW w:w="992" w:type="dxa"/>
            <w:tcBorders>
              <w:top w:val="nil"/>
              <w:bottom w:val="nil"/>
            </w:tcBorders>
            <w:shd w:val="clear" w:color="auto" w:fill="auto"/>
          </w:tcPr>
          <w:p w:rsidR="00CC5726" w:rsidRPr="00437306" w:rsidRDefault="00CC5726" w:rsidP="008770E1">
            <w:pPr>
              <w:pStyle w:val="ENoteTableText"/>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8770E1">
            <w:pPr>
              <w:pStyle w:val="ENoteTTi"/>
            </w:pPr>
            <w:r w:rsidRPr="00437306">
              <w:t>Corporations Amendment (Corporate Reporting Reform) Act 2010</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66, 2010</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28</w:t>
            </w:r>
            <w:r w:rsidR="00437306">
              <w:t> </w:t>
            </w:r>
            <w:r w:rsidRPr="00437306">
              <w:t>June 2010</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53): 28</w:t>
            </w:r>
            <w:r w:rsidR="00437306">
              <w:t> </w:t>
            </w:r>
            <w:r w:rsidRPr="00437306">
              <w:t>June 2010 (s 2(1) item</w:t>
            </w:r>
            <w:r w:rsidR="00437306">
              <w:t> </w:t>
            </w:r>
            <w:r w:rsidRPr="00437306">
              <w:t>3)</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Trade Practices Amendment (Australian Consumer Law) Act (No.</w:t>
            </w:r>
            <w:r w:rsidR="00437306">
              <w:t> </w:t>
            </w:r>
            <w:r w:rsidRPr="00437306">
              <w:t>1) 2010</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44, 2010</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14 Apr 2010</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3 (items</w:t>
            </w:r>
            <w:r w:rsidR="00437306">
              <w:t> </w:t>
            </w:r>
            <w:r w:rsidRPr="00437306">
              <w:t>15–17): 15 Apr 2010 (s 2(1) item</w:t>
            </w:r>
            <w:r w:rsidR="00437306">
              <w:t> </w:t>
            </w:r>
            <w:r w:rsidRPr="00437306">
              <w:t>9)</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(Corporate Reporting Reform) Act 2010</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66, 2010</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28</w:t>
            </w:r>
            <w:r w:rsidR="00437306">
              <w:t> </w:t>
            </w:r>
            <w:r w:rsidRPr="00437306">
              <w:t>June 2010</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1–52): 28</w:t>
            </w:r>
            <w:r w:rsidR="00437306">
              <w:t> </w:t>
            </w:r>
            <w:r w:rsidRPr="00437306">
              <w:t>June 2010 (s 2(1) items</w:t>
            </w:r>
            <w:r w:rsidR="00437306">
              <w:t> </w:t>
            </w:r>
            <w:r w:rsidRPr="00437306">
              <w:t>2, 3)</w:t>
            </w:r>
            <w:r w:rsidRPr="00437306">
              <w:br/>
              <w:t>Sch 1 (item</w:t>
            </w:r>
            <w:r w:rsidR="00437306">
              <w:t> </w:t>
            </w:r>
            <w:r w:rsidRPr="00437306">
              <w:t>54): never commenced (s 2(1) item</w:t>
            </w:r>
            <w:r w:rsidR="00437306">
              <w:t> </w:t>
            </w:r>
            <w:r w:rsidRPr="00437306">
              <w:t>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Tax Laws Amendment (Transfer of Provisions) Act 2010</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79, 2010</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29</w:t>
            </w:r>
            <w:r w:rsidR="00437306">
              <w:t> </w:t>
            </w:r>
            <w:r w:rsidRPr="00437306">
              <w:t>June 2010</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13): 1</w:t>
            </w:r>
            <w:r w:rsidR="00437306">
              <w:t> </w:t>
            </w:r>
            <w:r w:rsidRPr="00437306">
              <w:t>July 2010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8770E1">
            <w:pPr>
              <w:pStyle w:val="ENoteTableText"/>
            </w:pPr>
            <w:r w:rsidRPr="00437306">
              <w:t>Personal Property Securities (Corporations and Other Amendments) Act 2010</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96, 2010</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6</w:t>
            </w:r>
            <w:r w:rsidR="00437306">
              <w:t> </w:t>
            </w:r>
            <w:r w:rsidRPr="00437306">
              <w:t>July 2010</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Sch 1 (items</w:t>
            </w:r>
            <w:r w:rsidR="00437306">
              <w:t> </w:t>
            </w:r>
            <w:r w:rsidRPr="00437306">
              <w:t>1–185, 187): 30 Jan 2012 (s 2(1) items</w:t>
            </w:r>
            <w:r w:rsidR="00437306">
              <w:t> </w:t>
            </w:r>
            <w:r w:rsidRPr="00437306">
              <w:t>2, 4)</w:t>
            </w:r>
            <w:r w:rsidRPr="00437306">
              <w:br/>
              <w:t>Sch 1 (item</w:t>
            </w:r>
            <w:r w:rsidR="00437306">
              <w:t> </w:t>
            </w:r>
            <w:r w:rsidRPr="00437306">
              <w:t>186): 6</w:t>
            </w:r>
            <w:r w:rsidR="00437306">
              <w:t> </w:t>
            </w:r>
            <w:r w:rsidRPr="00437306">
              <w:t>July 2010 (s 2(1) item</w:t>
            </w:r>
            <w:r w:rsidR="00437306">
              <w:t> </w:t>
            </w:r>
            <w:r w:rsidRPr="00437306">
              <w:t>3)</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C4524D">
            <w:pPr>
              <w:pStyle w:val="ENoteTTIndentHeading"/>
              <w:rPr>
                <w:rFonts w:eastAsiaTheme="minorHAnsi"/>
              </w:rPr>
            </w:pPr>
            <w:r w:rsidRPr="00437306">
              <w:t>as amended by</w:t>
            </w:r>
          </w:p>
        </w:tc>
        <w:tc>
          <w:tcPr>
            <w:tcW w:w="992" w:type="dxa"/>
            <w:tcBorders>
              <w:top w:val="nil"/>
              <w:bottom w:val="nil"/>
            </w:tcBorders>
            <w:shd w:val="clear" w:color="auto" w:fill="auto"/>
          </w:tcPr>
          <w:p w:rsidR="00CC5726" w:rsidRPr="00437306" w:rsidRDefault="00CC5726" w:rsidP="00C4524D">
            <w:pPr>
              <w:pStyle w:val="ENoteTableText"/>
              <w:rPr>
                <w:rFonts w:eastAsiaTheme="minorHAnsi" w:cstheme="minorBidi"/>
                <w:lang w:eastAsia="en-US"/>
              </w:rPr>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C4524D">
            <w:pPr>
              <w:pStyle w:val="ENoteTTi"/>
              <w:rPr>
                <w:rFonts w:eastAsiaTheme="minorHAnsi"/>
                <w:lang w:eastAsia="en-US"/>
              </w:rPr>
            </w:pPr>
            <w:r w:rsidRPr="00437306">
              <w:t>Statute Law Revision Act 2013</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103, 2013</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29</w:t>
            </w:r>
            <w:r w:rsidR="00437306">
              <w:t> </w:t>
            </w:r>
            <w:r w:rsidRPr="00437306">
              <w:t>June 2013</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2 (item</w:t>
            </w:r>
            <w:r w:rsidR="00437306">
              <w:t> </w:t>
            </w:r>
            <w:r w:rsidRPr="00437306">
              <w:t>10): 29</w:t>
            </w:r>
            <w:r w:rsidR="00437306">
              <w:t> </w:t>
            </w:r>
            <w:r w:rsidRPr="00437306">
              <w:t>June 2013 (s 2(1) item</w:t>
            </w:r>
            <w:r w:rsidR="00437306">
              <w:t> </w:t>
            </w:r>
            <w:r w:rsidRPr="00437306">
              <w:t>3)</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Trade Practices Amendment (Australian Consumer Law) Act (No.</w:t>
            </w:r>
            <w:r w:rsidR="00437306">
              <w:t> </w:t>
            </w:r>
            <w:r w:rsidRPr="00437306">
              <w:t>2) 2010</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103, 2010</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13</w:t>
            </w:r>
            <w:r w:rsidR="00437306">
              <w:t> </w:t>
            </w:r>
            <w:r w:rsidRPr="00437306">
              <w:t>July 2010</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3 (items</w:t>
            </w:r>
            <w:r w:rsidR="00437306">
              <w:t> </w:t>
            </w:r>
            <w:r w:rsidRPr="00437306">
              <w:t>33–36): 1 Jan 2011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(No.</w:t>
            </w:r>
            <w:r w:rsidR="00437306">
              <w:t> </w:t>
            </w:r>
            <w:r w:rsidRPr="00437306">
              <w:t>1) Act 2010</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131, 2010</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24 Nov 2010</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4–20): 13 Dec 2010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(Sons of Gwalia) Act 2010</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150, 2010</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 Dec 2010</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18 Dec 2010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4)</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Statute Law Revision Act 2011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5, 2011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22 Mar 2011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15–53): 22 Mar 2011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and Other Legislation Amendment (Trustee Companies and Other Measures) Act 2011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24, 2011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12 Apr 2011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3–7, 9–11): 13 Apr 2011 (s 2(1) items</w:t>
            </w:r>
            <w:r w:rsidR="00437306">
              <w:t> </w:t>
            </w:r>
            <w:r w:rsidRPr="00437306">
              <w:t>2, 4)</w:t>
            </w:r>
            <w:r w:rsidRPr="00437306">
              <w:br/>
              <w:t>Sch 1 (items</w:t>
            </w:r>
            <w:r w:rsidR="00437306">
              <w:t> </w:t>
            </w:r>
            <w:r w:rsidRPr="00437306">
              <w:t>8, 13–36): 10</w:t>
            </w:r>
            <w:r w:rsidR="00437306">
              <w:t> </w:t>
            </w:r>
            <w:r w:rsidRPr="00437306">
              <w:t>May 2011 (s 2(1) items</w:t>
            </w:r>
            <w:r w:rsidR="00437306">
              <w:t> </w:t>
            </w:r>
            <w:r w:rsidRPr="00437306">
              <w:t>3, 6)</w:t>
            </w:r>
            <w:r w:rsidRPr="00437306">
              <w:br/>
              <w:t>Sch 1 (item</w:t>
            </w:r>
            <w:r w:rsidR="00437306">
              <w:t> </w:t>
            </w:r>
            <w:r w:rsidRPr="00437306">
              <w:t>12): 6</w:t>
            </w:r>
            <w:r w:rsidR="00437306">
              <w:t> </w:t>
            </w:r>
            <w:r w:rsidRPr="00437306">
              <w:t>May 2010 (s 2(1) item</w:t>
            </w:r>
            <w:r w:rsidR="00437306">
              <w:t> </w:t>
            </w:r>
            <w:r w:rsidRPr="00437306">
              <w:t>5)</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Personal Property Securities (Corporations and Other Amendments) Act 2011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35, 2011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26</w:t>
            </w:r>
            <w:r w:rsidR="00437306">
              <w:t> </w:t>
            </w:r>
            <w:r w:rsidRPr="00437306">
              <w:t>May 2011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30 Jan 2012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(Improving Accountability on Director and Executive Remuneration) Act 2011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42, 2011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27</w:t>
            </w:r>
            <w:r w:rsidR="00437306">
              <w:t> </w:t>
            </w:r>
            <w:r w:rsidRPr="00437306">
              <w:t>June 2011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w:t>
            </w:r>
            <w:r w:rsidR="00437306">
              <w:t> </w:t>
            </w:r>
            <w:r w:rsidRPr="00437306">
              <w:t>July 2011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Carbon Credits (Consequential Amendments) Act 2011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102, 2011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15 Sept 2011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9–11): 8 Dec 2011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Business Names Registration (Transitional and Consequential Provisions) Act 2011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127, 2011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3 Nov 2011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14–20): 20 Apr 2012 (s 2(1) item</w:t>
            </w:r>
            <w:r w:rsidR="00437306">
              <w:t> </w:t>
            </w:r>
            <w:r w:rsidRPr="00437306">
              <w:t>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Act No 172, 2011 (Sch 1 item</w:t>
            </w:r>
            <w:r w:rsidR="00437306">
              <w:t> </w:t>
            </w:r>
            <w:r w:rsidRPr="00437306">
              <w:t>4)</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Clean Energy (Consequential Amendments) Act 2011</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132, 2011</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18 Nov 2011</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259, 260): 1</w:t>
            </w:r>
            <w:r w:rsidR="00437306">
              <w:t> </w:t>
            </w:r>
            <w:r w:rsidRPr="00437306">
              <w:t>July 2012 (s 2(1) item</w:t>
            </w:r>
            <w:r w:rsidR="00437306">
              <w:t> </w:t>
            </w:r>
            <w:r w:rsidRPr="00437306">
              <w:t>3)</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(Phoenixing and Other Measures)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48, 2012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26</w:t>
            </w:r>
            <w:r w:rsidR="00437306">
              <w:t> </w:t>
            </w:r>
            <w:r w:rsidRPr="00437306">
              <w:t>May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and 2: 1</w:t>
            </w:r>
            <w:r w:rsidR="00437306">
              <w:t> </w:t>
            </w:r>
            <w:r w:rsidRPr="00437306">
              <w:t>July 2012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(Future of Financial Advice)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67, 2012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27</w:t>
            </w:r>
            <w:r w:rsidR="00437306">
              <w:t> </w:t>
            </w:r>
            <w:r w:rsidRPr="00437306">
              <w:t>June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1</w:t>
            </w:r>
            <w:r w:rsidR="00437306">
              <w:t> </w:t>
            </w:r>
            <w:r w:rsidRPr="00437306">
              <w:t>July 2012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8770E1">
            <w:pPr>
              <w:pStyle w:val="ENoteTableText"/>
            </w:pPr>
            <w:r w:rsidRPr="00437306">
              <w:t>Corporations Amendment (Further Future of Financial Advice Measures) Act 2012</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68, 2012</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27</w:t>
            </w:r>
            <w:r w:rsidR="00437306">
              <w:t> </w:t>
            </w:r>
            <w:r w:rsidRPr="00437306">
              <w:t>June 2012</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Sch 1: 1</w:t>
            </w:r>
            <w:r w:rsidR="00437306">
              <w:t> </w:t>
            </w:r>
            <w:r w:rsidRPr="00437306">
              <w:t>July 2012 (s 2(1) item</w:t>
            </w:r>
            <w:r w:rsidR="00437306">
              <w:t> </w:t>
            </w:r>
            <w:r w:rsidRPr="00437306">
              <w:t>2)</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8770E1">
            <w:pPr>
              <w:pStyle w:val="ENoteTTIndentHeading"/>
            </w:pPr>
            <w:r w:rsidRPr="00437306">
              <w:rPr>
                <w:rFonts w:cs="Times New Roman"/>
              </w:rPr>
              <w:t>as amended by</w:t>
            </w:r>
          </w:p>
        </w:tc>
        <w:tc>
          <w:tcPr>
            <w:tcW w:w="992" w:type="dxa"/>
            <w:tcBorders>
              <w:top w:val="nil"/>
              <w:bottom w:val="nil"/>
            </w:tcBorders>
            <w:shd w:val="clear" w:color="auto" w:fill="auto"/>
          </w:tcPr>
          <w:p w:rsidR="00CC5726" w:rsidRPr="00437306" w:rsidRDefault="00CC5726" w:rsidP="008770E1">
            <w:pPr>
              <w:pStyle w:val="ENoteTableText"/>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8770E1">
            <w:pPr>
              <w:pStyle w:val="ENoteTTi"/>
              <w:rPr>
                <w:rFonts w:eastAsiaTheme="minorHAnsi" w:cstheme="minorBidi"/>
                <w:lang w:eastAsia="en-US"/>
              </w:rPr>
            </w:pPr>
            <w:r w:rsidRPr="00437306">
              <w:t>Statute Law Revision Act 2013</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103, 2013</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29</w:t>
            </w:r>
            <w:r w:rsidR="00437306">
              <w:t> </w:t>
            </w:r>
            <w:r w:rsidRPr="00437306">
              <w:t>June 2013</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2 (item</w:t>
            </w:r>
            <w:r w:rsidR="00437306">
              <w:t> </w:t>
            </w:r>
            <w:r w:rsidRPr="00437306">
              <w:t>6): 1</w:t>
            </w:r>
            <w:r w:rsidR="00437306">
              <w:t> </w:t>
            </w:r>
            <w:r w:rsidRPr="00437306">
              <w:t>July 2012 (s 2(1) item</w:t>
            </w:r>
            <w:r w:rsidR="00437306">
              <w:t> </w:t>
            </w:r>
            <w:r w:rsidRPr="00437306">
              <w:t>7)</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Legislation Amendment (Audit Enhancement)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72, 2012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27</w:t>
            </w:r>
            <w:r w:rsidR="00437306">
              <w:t> </w:t>
            </w:r>
            <w:r w:rsidRPr="00437306">
              <w:t>June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25</w:t>
            </w:r>
            <w:r w:rsidR="00437306">
              <w:t> </w:t>
            </w:r>
            <w:r w:rsidRPr="00437306">
              <w:t>July 2012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(Proxy Voting)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73, 2012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27</w:t>
            </w:r>
            <w:r w:rsidR="00437306">
              <w:t> </w:t>
            </w:r>
            <w:r w:rsidRPr="00437306">
              <w:t>June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28</w:t>
            </w:r>
            <w:r w:rsidR="00437306">
              <w:t> </w:t>
            </w:r>
            <w:r w:rsidRPr="00437306">
              <w:t>June 2012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Tax Laws Amendment (2012 Measures No.</w:t>
            </w:r>
            <w:r w:rsidR="00437306">
              <w:t> </w:t>
            </w:r>
            <w:r w:rsidRPr="00437306">
              <w:t>2)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99, 2012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29</w:t>
            </w:r>
            <w:r w:rsidR="00437306">
              <w:t> </w:t>
            </w:r>
            <w:r w:rsidRPr="00437306">
              <w:t>June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24–34, 47): 30</w:t>
            </w:r>
            <w:r w:rsidR="00437306">
              <w:t> </w:t>
            </w:r>
            <w:r w:rsidRPr="00437306">
              <w:t>June 2012 (s 2(1) item</w:t>
            </w:r>
            <w:r w:rsidR="00437306">
              <w:t> </w:t>
            </w:r>
            <w:r w:rsidRPr="00437306">
              <w:t>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47)</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Legislation Amendment (Financial Reporting Panel)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118, 2012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12 Sept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3–6, 8): 1 Oct 2012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Commonwealth Government Securities Legislation Amendment (Retail Trading)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155, 2012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 Nov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8–17): 18 Nov 2012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Superannuation Legislation Amendment (MySuper Core Provisions)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162, 2012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28 Nov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1A): 28 Nov 2012 (s 2(1) item</w:t>
            </w:r>
            <w:r w:rsidR="00437306">
              <w:t> </w:t>
            </w:r>
            <w:r w:rsidRPr="00437306">
              <w:t>1A)</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Australian Charities and Not</w:t>
            </w:r>
            <w:r w:rsidR="00437306">
              <w:noBreakHyphen/>
            </w:r>
            <w:r w:rsidRPr="00437306">
              <w:t>for</w:t>
            </w:r>
            <w:r w:rsidR="00437306">
              <w:noBreakHyphen/>
            </w:r>
            <w:r w:rsidRPr="00437306">
              <w:t>profits Commission (Consequential and Transitional)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169, 2012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3 Dec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2 (items</w:t>
            </w:r>
            <w:r w:rsidR="00437306">
              <w:t> </w:t>
            </w:r>
            <w:r w:rsidRPr="00437306">
              <w:t>135–137) and Sch 3 (item</w:t>
            </w:r>
            <w:r w:rsidR="00437306">
              <w:t> </w:t>
            </w:r>
            <w:r w:rsidRPr="00437306">
              <w:t>24): 3 Dec 2012 (s 2(1) items</w:t>
            </w:r>
            <w:r w:rsidR="00437306">
              <w:t> </w:t>
            </w:r>
            <w:r w:rsidRPr="00437306">
              <w:t>3, 10)</w:t>
            </w:r>
            <w:r w:rsidRPr="00437306">
              <w:br/>
              <w:t>Sch 3 (items</w:t>
            </w:r>
            <w:r w:rsidR="00437306">
              <w:t> </w:t>
            </w:r>
            <w:r w:rsidRPr="00437306">
              <w:t>25–32): 1</w:t>
            </w:r>
            <w:r w:rsidR="00437306">
              <w:t> </w:t>
            </w:r>
            <w:r w:rsidRPr="00437306">
              <w:t>July 2013 (s 2(1) item</w:t>
            </w:r>
            <w:r w:rsidR="00437306">
              <w:t> </w:t>
            </w:r>
            <w:r w:rsidRPr="00437306">
              <w:t>11)</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3 (item</w:t>
            </w:r>
            <w:r w:rsidR="00437306">
              <w:t> </w:t>
            </w:r>
            <w:r w:rsidRPr="00437306">
              <w:t>29)</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171, 2012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3 Dec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3 (items</w:t>
            </w:r>
            <w:r w:rsidR="00437306">
              <w:t> </w:t>
            </w:r>
            <w:r w:rsidRPr="00437306">
              <w:t>5–23): 1</w:t>
            </w:r>
            <w:r w:rsidR="00437306">
              <w:t> </w:t>
            </w:r>
            <w:r w:rsidRPr="00437306">
              <w:t>July 2013 (s 2(1) item</w:t>
            </w:r>
            <w:r w:rsidR="00437306">
              <w:t> </w:t>
            </w:r>
            <w:r w:rsidRPr="00437306">
              <w:t>16)</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Treasury Legislation Amendment (Unclaimed Money and Other Measures)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176, 2012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4 Dec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5 (items</w:t>
            </w:r>
            <w:r w:rsidR="00437306">
              <w:t> </w:t>
            </w:r>
            <w:r w:rsidRPr="00437306">
              <w:t>2–8): 5 Dec 2012 (s 2(1) item</w:t>
            </w:r>
            <w:r w:rsidR="00437306">
              <w:t> </w:t>
            </w:r>
            <w:r w:rsidRPr="00437306">
              <w:t>11)</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C4524D">
            <w:pPr>
              <w:pStyle w:val="ENoteTableText"/>
            </w:pPr>
            <w:r w:rsidRPr="00437306">
              <w:t>Corporations Legislation Amendment (Derivative Transactions) Act 2012</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178, 2012</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6 Dec 2012</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Sch 1 (items</w:t>
            </w:r>
            <w:r w:rsidR="00437306">
              <w:t> </w:t>
            </w:r>
            <w:r w:rsidRPr="00437306">
              <w:t>1–43): 3 Jan 2013 (s 2(1) item</w:t>
            </w:r>
            <w:r w:rsidR="00437306">
              <w:t> </w:t>
            </w:r>
            <w:r w:rsidRPr="00437306">
              <w:t>2)</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5F69FC">
            <w:pPr>
              <w:pStyle w:val="ENoteTTIndentHeading"/>
              <w:keepNext w:val="0"/>
            </w:pPr>
            <w:r w:rsidRPr="00437306">
              <w:rPr>
                <w:rFonts w:cs="Times New Roman"/>
              </w:rPr>
              <w:t>as amended by</w:t>
            </w:r>
          </w:p>
        </w:tc>
        <w:tc>
          <w:tcPr>
            <w:tcW w:w="992" w:type="dxa"/>
            <w:tcBorders>
              <w:top w:val="nil"/>
              <w:bottom w:val="nil"/>
            </w:tcBorders>
            <w:shd w:val="clear" w:color="auto" w:fill="auto"/>
          </w:tcPr>
          <w:p w:rsidR="00CC5726" w:rsidRPr="00437306" w:rsidRDefault="00CC5726" w:rsidP="008770E1">
            <w:pPr>
              <w:pStyle w:val="ENoteTableText"/>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5F69FC">
            <w:pPr>
              <w:pStyle w:val="ENoteTTi"/>
              <w:keepNext w:val="0"/>
              <w:rPr>
                <w:rFonts w:eastAsiaTheme="minorHAnsi" w:cstheme="minorBidi"/>
                <w:lang w:eastAsia="en-US"/>
              </w:rPr>
            </w:pPr>
            <w:r w:rsidRPr="00437306">
              <w:t>Statute Law Revision Act 2013</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103, 2013</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29</w:t>
            </w:r>
            <w:r w:rsidR="00437306">
              <w:t> </w:t>
            </w:r>
            <w:r w:rsidRPr="00437306">
              <w:t>June 2013</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2 (item</w:t>
            </w:r>
            <w:r w:rsidR="00437306">
              <w:t> </w:t>
            </w:r>
            <w:r w:rsidRPr="00437306">
              <w:t>7): 3 Jan 2013 (s 2(1) item</w:t>
            </w:r>
            <w:r w:rsidR="00437306">
              <w:t> </w:t>
            </w:r>
            <w:r w:rsidRPr="00437306">
              <w:t>8)</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Personal Liability for Corporate Fault Reform Act 2012</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180, 2012</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10 Dec 2012</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and 7: 11 Dec 2012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7</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and Financial Sector Legislation Amendment Act 2013</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59, 2013</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21</w:t>
            </w:r>
            <w:r w:rsidR="00437306">
              <w:t> </w:t>
            </w:r>
            <w:r w:rsidRPr="00437306">
              <w:t>June 2013</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10–15, 39–41): 19</w:t>
            </w:r>
            <w:r w:rsidR="00437306">
              <w:t> </w:t>
            </w:r>
            <w:r w:rsidRPr="00437306">
              <w:t>July 2013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rPr>
                <w:rFonts w:eastAsiaTheme="minorHAnsi" w:cstheme="minorBidi"/>
                <w:lang w:eastAsia="en-US"/>
              </w:rPr>
            </w:pPr>
            <w:r w:rsidRPr="00437306">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61, 2013</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26</w:t>
            </w:r>
            <w:r w:rsidR="00437306">
              <w:t> </w:t>
            </w:r>
            <w:r w:rsidRPr="00437306">
              <w:t>June 2013</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1–3, 9, 10A–10E, 11, 12A): 1</w:t>
            </w:r>
            <w:r w:rsidR="00437306">
              <w:t> </w:t>
            </w:r>
            <w:r w:rsidRPr="00437306">
              <w:t>July 2013 (s 2(1) items</w:t>
            </w:r>
            <w:r w:rsidR="00437306">
              <w:t> </w:t>
            </w:r>
            <w:r w:rsidRPr="00437306">
              <w:t>2, 5, 6A, 7, 8A)</w:t>
            </w:r>
            <w:r w:rsidRPr="00437306">
              <w:br/>
              <w:t>Sch 1 (items</w:t>
            </w:r>
            <w:r w:rsidR="00437306">
              <w:t> </w:t>
            </w:r>
            <w:r w:rsidRPr="00437306">
              <w:t>4–6): 1</w:t>
            </w:r>
            <w:r w:rsidR="00437306">
              <w:t> </w:t>
            </w:r>
            <w:r w:rsidRPr="00437306">
              <w:t>July 2015 (s 2(1) item</w:t>
            </w:r>
            <w:r w:rsidR="00437306">
              <w:t> </w:t>
            </w:r>
            <w:r w:rsidRPr="00437306">
              <w:t>3)</w:t>
            </w:r>
            <w:r w:rsidRPr="00437306">
              <w:br/>
              <w:t>Sch (items</w:t>
            </w:r>
            <w:r w:rsidR="00437306">
              <w:t> </w:t>
            </w:r>
            <w:r w:rsidRPr="00437306">
              <w:t>7, 8, 12): 27</w:t>
            </w:r>
            <w:r w:rsidR="00437306">
              <w:t> </w:t>
            </w:r>
            <w:r w:rsidRPr="00437306">
              <w:t>June 2013 (s 2(1) items</w:t>
            </w:r>
            <w:r w:rsidR="00437306">
              <w:t> </w:t>
            </w:r>
            <w:r w:rsidRPr="00437306">
              <w:t>4, 8)</w:t>
            </w:r>
            <w:r w:rsidRPr="00437306">
              <w:br/>
              <w:t>Sch 1 (item</w:t>
            </w:r>
            <w:r w:rsidR="00437306">
              <w:t> </w:t>
            </w:r>
            <w:r w:rsidRPr="00437306">
              <w:t>10): 28 Nov 2012 (s 2(1) item</w:t>
            </w:r>
            <w:r w:rsidR="00437306">
              <w:t> </w:t>
            </w:r>
            <w:r w:rsidRPr="00437306">
              <w:t>6)</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Clean Energy Legislation (Carbon Tax Repeal) Act 2014</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83, 2014</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17</w:t>
            </w:r>
            <w:r w:rsidR="00437306">
              <w:t> </w:t>
            </w:r>
            <w:r w:rsidRPr="00437306">
              <w:t>July 2014</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105–107): 1</w:t>
            </w:r>
            <w:r w:rsidR="00437306">
              <w:t> </w:t>
            </w:r>
            <w:r w:rsidRPr="00437306">
              <w:t>July 2014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Amendment (Simple Corporate Bonds and Other Measures) Act 2014</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100, 2014</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 Sept 2014</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19 Dec 2014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Corporations Legislation Amendment (Deregulatory and Other Measures) Act 2015</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19, 2015</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19 Mar 2014</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19 Mar 2014 (s 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nil"/>
            </w:tcBorders>
            <w:shd w:val="clear" w:color="auto" w:fill="auto"/>
          </w:tcPr>
          <w:p w:rsidR="00CC5726" w:rsidRPr="00437306" w:rsidRDefault="00CC5726" w:rsidP="008770E1">
            <w:pPr>
              <w:pStyle w:val="ENoteTableText"/>
            </w:pPr>
            <w:r w:rsidRPr="00437306">
              <w:t>Public Governance and Resources Legislation Amendment Act (No.</w:t>
            </w:r>
            <w:r w:rsidR="00437306">
              <w:t> </w:t>
            </w:r>
            <w:r w:rsidRPr="00437306">
              <w:t>1) 2015</w:t>
            </w:r>
          </w:p>
        </w:tc>
        <w:tc>
          <w:tcPr>
            <w:tcW w:w="992" w:type="dxa"/>
            <w:tcBorders>
              <w:top w:val="single" w:sz="4" w:space="0" w:color="auto"/>
              <w:bottom w:val="nil"/>
            </w:tcBorders>
            <w:shd w:val="clear" w:color="auto" w:fill="auto"/>
          </w:tcPr>
          <w:p w:rsidR="00CC5726" w:rsidRPr="00437306" w:rsidRDefault="00CC5726" w:rsidP="008770E1">
            <w:pPr>
              <w:pStyle w:val="ENoteTableText"/>
            </w:pPr>
            <w:r w:rsidRPr="00437306">
              <w:t>36, 2015</w:t>
            </w:r>
          </w:p>
        </w:tc>
        <w:tc>
          <w:tcPr>
            <w:tcW w:w="993" w:type="dxa"/>
            <w:tcBorders>
              <w:top w:val="single" w:sz="4" w:space="0" w:color="auto"/>
              <w:bottom w:val="nil"/>
            </w:tcBorders>
            <w:shd w:val="clear" w:color="auto" w:fill="auto"/>
          </w:tcPr>
          <w:p w:rsidR="00CC5726" w:rsidRPr="00437306" w:rsidRDefault="00CC5726" w:rsidP="008770E1">
            <w:pPr>
              <w:pStyle w:val="ENoteTableText"/>
            </w:pPr>
            <w:r w:rsidRPr="00437306">
              <w:t>13 Apr 2015</w:t>
            </w:r>
          </w:p>
        </w:tc>
        <w:tc>
          <w:tcPr>
            <w:tcW w:w="1845" w:type="dxa"/>
            <w:tcBorders>
              <w:top w:val="single" w:sz="4" w:space="0" w:color="auto"/>
              <w:bottom w:val="nil"/>
            </w:tcBorders>
            <w:shd w:val="clear" w:color="auto" w:fill="auto"/>
          </w:tcPr>
          <w:p w:rsidR="00CC5726" w:rsidRPr="00437306" w:rsidRDefault="00CC5726" w:rsidP="008770E1">
            <w:pPr>
              <w:pStyle w:val="ENoteTableText"/>
            </w:pPr>
            <w:r w:rsidRPr="00437306">
              <w:t>Sch 5 (items</w:t>
            </w:r>
            <w:r w:rsidR="00437306">
              <w:t> </w:t>
            </w:r>
            <w:r w:rsidRPr="00437306">
              <w:t>32–36, 74–77) and Sch 7: 14 Apr 2015 (s 2)</w:t>
            </w:r>
          </w:p>
        </w:tc>
        <w:tc>
          <w:tcPr>
            <w:tcW w:w="1417" w:type="dxa"/>
            <w:tcBorders>
              <w:top w:val="single" w:sz="4" w:space="0" w:color="auto"/>
              <w:bottom w:val="nil"/>
            </w:tcBorders>
            <w:shd w:val="clear" w:color="auto" w:fill="auto"/>
          </w:tcPr>
          <w:p w:rsidR="00CC5726" w:rsidRPr="00437306" w:rsidRDefault="00CC5726" w:rsidP="008770E1">
            <w:pPr>
              <w:pStyle w:val="ENoteTableText"/>
            </w:pPr>
            <w:r w:rsidRPr="00437306">
              <w:t>Sch 5 (items</w:t>
            </w:r>
            <w:r w:rsidR="00437306">
              <w:t> </w:t>
            </w:r>
            <w:r w:rsidRPr="00437306">
              <w:t>74–77) and Sch 7</w:t>
            </w:r>
          </w:p>
        </w:tc>
      </w:tr>
      <w:tr w:rsidR="00CC5726" w:rsidRPr="00437306" w:rsidTr="00525AD4">
        <w:trPr>
          <w:cantSplit/>
        </w:trPr>
        <w:tc>
          <w:tcPr>
            <w:tcW w:w="1838" w:type="dxa"/>
            <w:tcBorders>
              <w:top w:val="nil"/>
              <w:bottom w:val="nil"/>
            </w:tcBorders>
            <w:shd w:val="clear" w:color="auto" w:fill="auto"/>
          </w:tcPr>
          <w:p w:rsidR="00CC5726" w:rsidRPr="00437306" w:rsidRDefault="00CC5726" w:rsidP="008770E1">
            <w:pPr>
              <w:pStyle w:val="ENoteTTi"/>
              <w:rPr>
                <w:b/>
              </w:rPr>
            </w:pPr>
            <w:r w:rsidRPr="00437306">
              <w:rPr>
                <w:b/>
              </w:rPr>
              <w:t>as amended by</w:t>
            </w:r>
          </w:p>
        </w:tc>
        <w:tc>
          <w:tcPr>
            <w:tcW w:w="992" w:type="dxa"/>
            <w:tcBorders>
              <w:top w:val="nil"/>
              <w:bottom w:val="nil"/>
            </w:tcBorders>
            <w:shd w:val="clear" w:color="auto" w:fill="auto"/>
          </w:tcPr>
          <w:p w:rsidR="00CC5726" w:rsidRPr="00437306" w:rsidRDefault="00CC5726" w:rsidP="008770E1">
            <w:pPr>
              <w:pStyle w:val="ENoteTableText"/>
            </w:pPr>
          </w:p>
        </w:tc>
        <w:tc>
          <w:tcPr>
            <w:tcW w:w="993" w:type="dxa"/>
            <w:tcBorders>
              <w:top w:val="nil"/>
              <w:bottom w:val="nil"/>
            </w:tcBorders>
            <w:shd w:val="clear" w:color="auto" w:fill="auto"/>
          </w:tcPr>
          <w:p w:rsidR="00CC5726" w:rsidRPr="00437306" w:rsidRDefault="00CC5726" w:rsidP="008770E1">
            <w:pPr>
              <w:pStyle w:val="ENoteTableText"/>
            </w:pPr>
          </w:p>
        </w:tc>
        <w:tc>
          <w:tcPr>
            <w:tcW w:w="1845" w:type="dxa"/>
            <w:tcBorders>
              <w:top w:val="nil"/>
              <w:bottom w:val="nil"/>
            </w:tcBorders>
            <w:shd w:val="clear" w:color="auto" w:fill="auto"/>
          </w:tcPr>
          <w:p w:rsidR="00CC5726" w:rsidRPr="00437306" w:rsidRDefault="00CC5726" w:rsidP="008770E1">
            <w:pPr>
              <w:pStyle w:val="ENoteTableText"/>
            </w:pPr>
          </w:p>
        </w:tc>
        <w:tc>
          <w:tcPr>
            <w:tcW w:w="1417" w:type="dxa"/>
            <w:tcBorders>
              <w:top w:val="nil"/>
              <w:bottom w:val="nil"/>
            </w:tcBorders>
            <w:shd w:val="clear" w:color="auto" w:fill="auto"/>
          </w:tcPr>
          <w:p w:rsidR="00CC5726" w:rsidRPr="00437306" w:rsidRDefault="00CC5726" w:rsidP="008770E1">
            <w:pPr>
              <w:pStyle w:val="ENoteTableText"/>
            </w:pPr>
          </w:p>
        </w:tc>
      </w:tr>
      <w:tr w:rsidR="00CC5726" w:rsidRPr="00437306" w:rsidTr="00525AD4">
        <w:trPr>
          <w:cantSplit/>
        </w:trPr>
        <w:tc>
          <w:tcPr>
            <w:tcW w:w="1838" w:type="dxa"/>
            <w:tcBorders>
              <w:top w:val="nil"/>
              <w:bottom w:val="single" w:sz="4" w:space="0" w:color="auto"/>
            </w:tcBorders>
            <w:shd w:val="clear" w:color="auto" w:fill="auto"/>
          </w:tcPr>
          <w:p w:rsidR="00CC5726" w:rsidRPr="00437306" w:rsidRDefault="00CC5726" w:rsidP="008770E1">
            <w:pPr>
              <w:pStyle w:val="ENoteTTi"/>
            </w:pPr>
            <w:r w:rsidRPr="00437306">
              <w:t>Acts and Instruments (Framework Reform) (Consequential Provisions) Act 2015</w:t>
            </w:r>
          </w:p>
        </w:tc>
        <w:tc>
          <w:tcPr>
            <w:tcW w:w="992" w:type="dxa"/>
            <w:tcBorders>
              <w:top w:val="nil"/>
              <w:bottom w:val="single" w:sz="4" w:space="0" w:color="auto"/>
            </w:tcBorders>
            <w:shd w:val="clear" w:color="auto" w:fill="auto"/>
          </w:tcPr>
          <w:p w:rsidR="00CC5726" w:rsidRPr="00437306" w:rsidRDefault="00CC5726" w:rsidP="008770E1">
            <w:pPr>
              <w:pStyle w:val="ENoteTableText"/>
            </w:pPr>
            <w:r w:rsidRPr="00437306">
              <w:t>126, 2015</w:t>
            </w:r>
          </w:p>
        </w:tc>
        <w:tc>
          <w:tcPr>
            <w:tcW w:w="993" w:type="dxa"/>
            <w:tcBorders>
              <w:top w:val="nil"/>
              <w:bottom w:val="single" w:sz="4" w:space="0" w:color="auto"/>
            </w:tcBorders>
            <w:shd w:val="clear" w:color="auto" w:fill="auto"/>
          </w:tcPr>
          <w:p w:rsidR="00CC5726" w:rsidRPr="00437306" w:rsidRDefault="00CC5726" w:rsidP="008770E1">
            <w:pPr>
              <w:pStyle w:val="ENoteTableText"/>
            </w:pPr>
            <w:r w:rsidRPr="00437306">
              <w:t>10 Sept 2015</w:t>
            </w:r>
          </w:p>
        </w:tc>
        <w:tc>
          <w:tcPr>
            <w:tcW w:w="1845" w:type="dxa"/>
            <w:tcBorders>
              <w:top w:val="nil"/>
              <w:bottom w:val="single" w:sz="4" w:space="0" w:color="auto"/>
            </w:tcBorders>
            <w:shd w:val="clear" w:color="auto" w:fill="auto"/>
          </w:tcPr>
          <w:p w:rsidR="00CC5726" w:rsidRPr="00437306" w:rsidRDefault="00CC5726" w:rsidP="008770E1">
            <w:pPr>
              <w:pStyle w:val="ENoteTableText"/>
            </w:pPr>
            <w:r w:rsidRPr="00437306">
              <w:t>Sch 1 (item</w:t>
            </w:r>
            <w:r w:rsidR="00437306">
              <w:t> </w:t>
            </w:r>
            <w:r w:rsidRPr="00437306">
              <w:t>486): 5</w:t>
            </w:r>
            <w:r w:rsidR="00437306">
              <w:t> </w:t>
            </w:r>
            <w:r w:rsidRPr="00437306">
              <w:t>March 2016 (s 2(1) item</w:t>
            </w:r>
            <w:r w:rsidR="00437306">
              <w:t> </w:t>
            </w:r>
            <w:r w:rsidRPr="00437306">
              <w:t>2)</w:t>
            </w:r>
          </w:p>
        </w:tc>
        <w:tc>
          <w:tcPr>
            <w:tcW w:w="1417" w:type="dxa"/>
            <w:tcBorders>
              <w:top w:val="nil"/>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rPr>
                <w:rFonts w:ascii="Arial" w:hAnsi="Arial" w:cs="Arial"/>
                <w:sz w:val="19"/>
                <w:szCs w:val="19"/>
              </w:rPr>
            </w:pPr>
            <w:r w:rsidRPr="00437306">
              <w:t>Tax and Superannuation Laws Amendment (2015 Measures No.</w:t>
            </w:r>
            <w:r w:rsidR="00437306">
              <w:t> </w:t>
            </w:r>
            <w:r w:rsidRPr="00437306">
              <w:t>1) Act 2015</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70, 2015</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25</w:t>
            </w:r>
            <w:r w:rsidR="00437306">
              <w:t> </w:t>
            </w:r>
            <w:r w:rsidRPr="00437306">
              <w:t>June 2015</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27–38, 195–205): 1</w:t>
            </w:r>
            <w:r w:rsidR="00437306">
              <w:t> </w:t>
            </w:r>
            <w:r w:rsidRPr="00437306">
              <w:t>July 2015 (s 2(1) items</w:t>
            </w:r>
            <w:r w:rsidR="00437306">
              <w:t> </w:t>
            </w:r>
            <w:r w:rsidRPr="00437306">
              <w:t>3, 6)</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(items</w:t>
            </w:r>
            <w:r w:rsidR="00437306">
              <w:t> </w:t>
            </w:r>
            <w:r w:rsidRPr="00437306">
              <w:t>195–205)</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Insolvency Law Reform Act 2016</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11, 2016</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29 Feb 2016</w:t>
            </w:r>
          </w:p>
        </w:tc>
        <w:tc>
          <w:tcPr>
            <w:tcW w:w="1845" w:type="dxa"/>
            <w:tcBorders>
              <w:top w:val="single" w:sz="4" w:space="0" w:color="auto"/>
              <w:bottom w:val="single" w:sz="4" w:space="0" w:color="auto"/>
            </w:tcBorders>
            <w:shd w:val="clear" w:color="auto" w:fill="auto"/>
          </w:tcPr>
          <w:p w:rsidR="00CC5726" w:rsidRPr="00437306" w:rsidRDefault="00CC5726" w:rsidP="00A57062">
            <w:pPr>
              <w:pStyle w:val="ENoteTableText"/>
              <w:rPr>
                <w:u w:val="single"/>
              </w:rPr>
            </w:pPr>
            <w:r w:rsidRPr="00437306">
              <w:t>Sch 2 (items</w:t>
            </w:r>
            <w:r w:rsidR="00437306">
              <w:t> </w:t>
            </w:r>
            <w:r w:rsidRPr="00437306">
              <w:t>1, 2, 63–93, 95–265, 322) and Sch 3 (items</w:t>
            </w:r>
            <w:r w:rsidR="00437306">
              <w:t> </w:t>
            </w:r>
            <w:r w:rsidRPr="00437306">
              <w:t>1–3, 5–35): 1 Mar 2017 (s 2(1) items</w:t>
            </w:r>
            <w:r w:rsidR="00437306">
              <w:t> </w:t>
            </w:r>
            <w:r w:rsidRPr="00437306">
              <w:t>3, 5, 7, 8)</w:t>
            </w:r>
            <w:r w:rsidRPr="00437306">
              <w:br/>
              <w:t>Sch 2 (item</w:t>
            </w:r>
            <w:r w:rsidR="00437306">
              <w:t> </w:t>
            </w:r>
            <w:r w:rsidRPr="00437306">
              <w:t xml:space="preserve">94): </w:t>
            </w:r>
            <w:r w:rsidR="00A57062" w:rsidRPr="00437306">
              <w:rPr>
                <w:u w:val="single"/>
              </w:rPr>
              <w:t>awaiting commencement</w:t>
            </w:r>
            <w:r w:rsidRPr="00437306">
              <w:rPr>
                <w:u w:val="single"/>
              </w:rPr>
              <w:t xml:space="preserve"> (s 2(1) item</w:t>
            </w:r>
            <w:r w:rsidR="00437306">
              <w:rPr>
                <w:u w:val="single"/>
              </w:rPr>
              <w:t> </w:t>
            </w:r>
            <w:r w:rsidRPr="00437306">
              <w:rPr>
                <w:u w:val="single"/>
              </w:rPr>
              <w:t>4)</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rPr>
                <w:szCs w:val="24"/>
              </w:rPr>
              <w:t xml:space="preserve">Corporations Amendment </w:t>
            </w:r>
            <w:r w:rsidRPr="00437306">
              <w:t>(Financial Advice Measures) Act 2016</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22, 2016</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18 Mar 2016</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19 Mar 2016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rPr>
                <w:szCs w:val="24"/>
              </w:rPr>
            </w:pPr>
            <w:r w:rsidRPr="00437306">
              <w:rPr>
                <w:szCs w:val="24"/>
              </w:rPr>
              <w:t>Corporations Amendment (Auditor Registration) Act 2016</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58, 2016</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23 Sept 2016</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Sch 1: 24 Sept 2016 (s 2(1) item</w:t>
            </w:r>
            <w:r w:rsidR="00437306">
              <w:t> </w:t>
            </w:r>
            <w:r w:rsidRPr="00437306">
              <w:t>1)</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rPr>
                <w:szCs w:val="24"/>
              </w:rPr>
            </w:pPr>
            <w:r w:rsidRPr="00437306">
              <w:rPr>
                <w:szCs w:val="24"/>
              </w:rPr>
              <w:t>Corporations Amendment (Life Insurance Remuneration Arrangements) Act 2017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6, 2017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22 Feb 2017</w:t>
            </w:r>
          </w:p>
        </w:tc>
        <w:tc>
          <w:tcPr>
            <w:tcW w:w="1845" w:type="dxa"/>
            <w:tcBorders>
              <w:top w:val="single" w:sz="4" w:space="0" w:color="auto"/>
              <w:bottom w:val="single" w:sz="4" w:space="0" w:color="auto"/>
            </w:tcBorders>
            <w:shd w:val="clear" w:color="auto" w:fill="auto"/>
          </w:tcPr>
          <w:p w:rsidR="00CC5726" w:rsidRPr="00437306" w:rsidRDefault="00CC5726" w:rsidP="008770E1">
            <w:pPr>
              <w:pStyle w:val="ENoteTableText"/>
              <w:rPr>
                <w:u w:val="single"/>
              </w:rPr>
            </w:pPr>
            <w:r w:rsidRPr="00437306">
              <w:t>Sch 1: 1 Jan 2018 (s 2(1) item</w:t>
            </w:r>
            <w:r w:rsidR="00437306">
              <w:t> </w:t>
            </w:r>
            <w:r w:rsidRPr="00437306">
              <w:t>2)</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CC5726" w:rsidRPr="00437306" w:rsidTr="00525AD4">
        <w:trPr>
          <w:cantSplit/>
        </w:trPr>
        <w:tc>
          <w:tcPr>
            <w:tcW w:w="1838" w:type="dxa"/>
            <w:tcBorders>
              <w:top w:val="single" w:sz="4" w:space="0" w:color="auto"/>
              <w:bottom w:val="single" w:sz="4" w:space="0" w:color="auto"/>
            </w:tcBorders>
            <w:shd w:val="clear" w:color="auto" w:fill="auto"/>
          </w:tcPr>
          <w:p w:rsidR="00CC5726" w:rsidRPr="00437306" w:rsidRDefault="00CC5726" w:rsidP="008770E1">
            <w:pPr>
              <w:pStyle w:val="ENoteTableText"/>
              <w:rPr>
                <w:szCs w:val="24"/>
              </w:rPr>
            </w:pPr>
            <w:r w:rsidRPr="00437306">
              <w:rPr>
                <w:szCs w:val="24"/>
              </w:rPr>
              <w:t>Corporations Amendment (Professional Standards of Financial Advisers) Act 2017</w:t>
            </w:r>
          </w:p>
        </w:tc>
        <w:tc>
          <w:tcPr>
            <w:tcW w:w="992"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7, 2017</w:t>
            </w:r>
          </w:p>
        </w:tc>
        <w:tc>
          <w:tcPr>
            <w:tcW w:w="993"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22 Feb 2017</w:t>
            </w:r>
          </w:p>
        </w:tc>
        <w:tc>
          <w:tcPr>
            <w:tcW w:w="1845" w:type="dxa"/>
            <w:tcBorders>
              <w:top w:val="single" w:sz="4" w:space="0" w:color="auto"/>
              <w:bottom w:val="single" w:sz="4" w:space="0" w:color="auto"/>
            </w:tcBorders>
            <w:shd w:val="clear" w:color="auto" w:fill="auto"/>
          </w:tcPr>
          <w:p w:rsidR="00CC5726" w:rsidRPr="00437306" w:rsidRDefault="00CC5726" w:rsidP="00747DEF">
            <w:pPr>
              <w:pStyle w:val="ENoteTableText"/>
              <w:rPr>
                <w:u w:val="single"/>
              </w:rPr>
            </w:pPr>
            <w:r w:rsidRPr="00437306">
              <w:t>Sch 1 (items</w:t>
            </w:r>
            <w:r w:rsidR="00437306">
              <w:t> </w:t>
            </w:r>
            <w:r w:rsidRPr="00437306">
              <w:t xml:space="preserve">1–20, 27): </w:t>
            </w:r>
            <w:r w:rsidR="008456FC" w:rsidRPr="00437306">
              <w:t>15 Mar 2017</w:t>
            </w:r>
            <w:r w:rsidRPr="00437306">
              <w:t xml:space="preserve"> (s 2(1) item</w:t>
            </w:r>
            <w:r w:rsidR="00437306">
              <w:t> </w:t>
            </w:r>
            <w:r w:rsidRPr="00437306">
              <w:t>1)</w:t>
            </w:r>
          </w:p>
        </w:tc>
        <w:tc>
          <w:tcPr>
            <w:tcW w:w="1417" w:type="dxa"/>
            <w:tcBorders>
              <w:top w:val="single" w:sz="4" w:space="0" w:color="auto"/>
              <w:bottom w:val="single" w:sz="4" w:space="0" w:color="auto"/>
            </w:tcBorders>
            <w:shd w:val="clear" w:color="auto" w:fill="auto"/>
          </w:tcPr>
          <w:p w:rsidR="00CC5726" w:rsidRPr="00437306" w:rsidRDefault="00CC5726" w:rsidP="008770E1">
            <w:pPr>
              <w:pStyle w:val="ENoteTableText"/>
            </w:pPr>
            <w:r w:rsidRPr="00437306">
              <w:t>—</w:t>
            </w:r>
          </w:p>
        </w:tc>
      </w:tr>
      <w:tr w:rsidR="00404FA7" w:rsidRPr="00437306" w:rsidTr="00525AD4">
        <w:trPr>
          <w:cantSplit/>
        </w:trPr>
        <w:tc>
          <w:tcPr>
            <w:tcW w:w="1838" w:type="dxa"/>
            <w:tcBorders>
              <w:top w:val="single" w:sz="4" w:space="0" w:color="auto"/>
              <w:bottom w:val="single" w:sz="4" w:space="0" w:color="auto"/>
            </w:tcBorders>
            <w:shd w:val="clear" w:color="auto" w:fill="auto"/>
          </w:tcPr>
          <w:p w:rsidR="00404FA7" w:rsidRPr="00437306" w:rsidRDefault="00404FA7" w:rsidP="00A45231">
            <w:pPr>
              <w:pStyle w:val="ENoteTableText"/>
            </w:pPr>
            <w:r w:rsidRPr="00437306">
              <w:t>Corporations Amendment (Crowd</w:t>
            </w:r>
            <w:r w:rsidR="00437306">
              <w:noBreakHyphen/>
            </w:r>
            <w:r w:rsidRPr="00437306">
              <w:t>sourced Funding) Act 2017</w:t>
            </w:r>
          </w:p>
        </w:tc>
        <w:tc>
          <w:tcPr>
            <w:tcW w:w="992" w:type="dxa"/>
            <w:tcBorders>
              <w:top w:val="single" w:sz="4" w:space="0" w:color="auto"/>
              <w:bottom w:val="single" w:sz="4" w:space="0" w:color="auto"/>
            </w:tcBorders>
            <w:shd w:val="clear" w:color="auto" w:fill="auto"/>
          </w:tcPr>
          <w:p w:rsidR="00404FA7" w:rsidRPr="00437306" w:rsidRDefault="00404FA7" w:rsidP="008770E1">
            <w:pPr>
              <w:pStyle w:val="ENoteTableText"/>
            </w:pPr>
            <w:r w:rsidRPr="00437306">
              <w:t>17, 2017</w:t>
            </w:r>
          </w:p>
        </w:tc>
        <w:tc>
          <w:tcPr>
            <w:tcW w:w="993" w:type="dxa"/>
            <w:tcBorders>
              <w:top w:val="single" w:sz="4" w:space="0" w:color="auto"/>
              <w:bottom w:val="single" w:sz="4" w:space="0" w:color="auto"/>
            </w:tcBorders>
            <w:shd w:val="clear" w:color="auto" w:fill="auto"/>
          </w:tcPr>
          <w:p w:rsidR="00404FA7" w:rsidRPr="00437306" w:rsidRDefault="00404FA7" w:rsidP="008770E1">
            <w:pPr>
              <w:pStyle w:val="ENoteTableText"/>
            </w:pPr>
            <w:r w:rsidRPr="00437306">
              <w:t>28 Mar 2017</w:t>
            </w:r>
          </w:p>
        </w:tc>
        <w:tc>
          <w:tcPr>
            <w:tcW w:w="1845" w:type="dxa"/>
            <w:tcBorders>
              <w:top w:val="single" w:sz="4" w:space="0" w:color="auto"/>
              <w:bottom w:val="single" w:sz="4" w:space="0" w:color="auto"/>
            </w:tcBorders>
            <w:shd w:val="clear" w:color="auto" w:fill="auto"/>
          </w:tcPr>
          <w:p w:rsidR="00404FA7" w:rsidRPr="00437306" w:rsidRDefault="00F24358">
            <w:pPr>
              <w:pStyle w:val="ENoteTableText"/>
            </w:pPr>
            <w:r w:rsidRPr="00437306">
              <w:t>Sch 1 (items</w:t>
            </w:r>
            <w:r w:rsidR="00437306">
              <w:t> </w:t>
            </w:r>
            <w:r w:rsidRPr="00437306">
              <w:t xml:space="preserve">1–34) and Sch 2: </w:t>
            </w:r>
            <w:r w:rsidR="00292E8F" w:rsidRPr="00437306">
              <w:t>28 Sept 2017</w:t>
            </w:r>
            <w:r w:rsidRPr="00437306">
              <w:t xml:space="preserve"> (s 2(1) item</w:t>
            </w:r>
            <w:r w:rsidR="00437306">
              <w:t> </w:t>
            </w:r>
            <w:r w:rsidRPr="00437306">
              <w:t>2)</w:t>
            </w:r>
            <w:r w:rsidRPr="00437306">
              <w:br/>
              <w:t>Sch 3: 29</w:t>
            </w:r>
            <w:r w:rsidR="0066721E" w:rsidRPr="00437306">
              <w:t> </w:t>
            </w:r>
            <w:r w:rsidRPr="00437306">
              <w:t>Mar 2017 (s</w:t>
            </w:r>
            <w:r w:rsidR="0066721E" w:rsidRPr="00437306">
              <w:t> </w:t>
            </w:r>
            <w:r w:rsidRPr="00437306">
              <w:t>2(1) item</w:t>
            </w:r>
            <w:r w:rsidR="00437306">
              <w:t> </w:t>
            </w:r>
            <w:r w:rsidRPr="00437306">
              <w:t>3)</w:t>
            </w:r>
          </w:p>
        </w:tc>
        <w:tc>
          <w:tcPr>
            <w:tcW w:w="1417" w:type="dxa"/>
            <w:tcBorders>
              <w:top w:val="single" w:sz="4" w:space="0" w:color="auto"/>
              <w:bottom w:val="single" w:sz="4" w:space="0" w:color="auto"/>
            </w:tcBorders>
            <w:shd w:val="clear" w:color="auto" w:fill="auto"/>
          </w:tcPr>
          <w:p w:rsidR="00404FA7" w:rsidRPr="00437306" w:rsidRDefault="00F24358" w:rsidP="008770E1">
            <w:pPr>
              <w:pStyle w:val="ENoteTableText"/>
            </w:pPr>
            <w:r w:rsidRPr="00437306">
              <w:t>Sch 3 (items</w:t>
            </w:r>
            <w:r w:rsidR="00437306">
              <w:t> </w:t>
            </w:r>
            <w:r w:rsidRPr="00437306">
              <w:t>2, 5)</w:t>
            </w:r>
          </w:p>
        </w:tc>
      </w:tr>
      <w:tr w:rsidR="00FB11A6" w:rsidRPr="00437306" w:rsidTr="00525AD4">
        <w:trPr>
          <w:cantSplit/>
        </w:trPr>
        <w:tc>
          <w:tcPr>
            <w:tcW w:w="1838" w:type="dxa"/>
            <w:tcBorders>
              <w:top w:val="single" w:sz="4" w:space="0" w:color="auto"/>
              <w:bottom w:val="nil"/>
            </w:tcBorders>
            <w:shd w:val="clear" w:color="auto" w:fill="auto"/>
          </w:tcPr>
          <w:p w:rsidR="00FB11A6" w:rsidRPr="00437306" w:rsidRDefault="00FB11A6" w:rsidP="00FB11A6">
            <w:pPr>
              <w:pStyle w:val="ENoteTableText"/>
            </w:pPr>
            <w:r w:rsidRPr="00437306">
              <w:t>Treasury Laws Amendment (2016 Measures No.</w:t>
            </w:r>
            <w:r w:rsidR="00437306">
              <w:t> </w:t>
            </w:r>
            <w:r w:rsidRPr="00437306">
              <w:t>1) Act 2017</w:t>
            </w:r>
          </w:p>
        </w:tc>
        <w:tc>
          <w:tcPr>
            <w:tcW w:w="992" w:type="dxa"/>
            <w:tcBorders>
              <w:top w:val="single" w:sz="4" w:space="0" w:color="auto"/>
              <w:bottom w:val="nil"/>
            </w:tcBorders>
            <w:shd w:val="clear" w:color="auto" w:fill="auto"/>
          </w:tcPr>
          <w:p w:rsidR="00FB11A6" w:rsidRPr="00437306" w:rsidRDefault="00FB11A6" w:rsidP="008770E1">
            <w:pPr>
              <w:pStyle w:val="ENoteTableText"/>
            </w:pPr>
            <w:r w:rsidRPr="00437306">
              <w:t>25, 2017</w:t>
            </w:r>
          </w:p>
        </w:tc>
        <w:tc>
          <w:tcPr>
            <w:tcW w:w="993" w:type="dxa"/>
            <w:tcBorders>
              <w:top w:val="single" w:sz="4" w:space="0" w:color="auto"/>
              <w:bottom w:val="nil"/>
            </w:tcBorders>
            <w:shd w:val="clear" w:color="auto" w:fill="auto"/>
          </w:tcPr>
          <w:p w:rsidR="00FB11A6" w:rsidRPr="00437306" w:rsidRDefault="00FB11A6" w:rsidP="008770E1">
            <w:pPr>
              <w:pStyle w:val="ENoteTableText"/>
            </w:pPr>
            <w:r w:rsidRPr="00437306">
              <w:t>4 Apr 2017</w:t>
            </w:r>
          </w:p>
        </w:tc>
        <w:tc>
          <w:tcPr>
            <w:tcW w:w="1845" w:type="dxa"/>
            <w:tcBorders>
              <w:top w:val="single" w:sz="4" w:space="0" w:color="auto"/>
              <w:bottom w:val="nil"/>
            </w:tcBorders>
            <w:shd w:val="clear" w:color="auto" w:fill="auto"/>
          </w:tcPr>
          <w:p w:rsidR="00FB11A6" w:rsidRPr="00437306" w:rsidRDefault="00FB11A6" w:rsidP="0066721E">
            <w:pPr>
              <w:pStyle w:val="ENoteTableText"/>
            </w:pPr>
            <w:r w:rsidRPr="00437306">
              <w:t>Sch 2: 5 Apr 2017 (s 2(1) item</w:t>
            </w:r>
            <w:r w:rsidR="00437306">
              <w:t> </w:t>
            </w:r>
            <w:r w:rsidRPr="00437306">
              <w:t>3)</w:t>
            </w:r>
            <w:r w:rsidRPr="00437306">
              <w:br/>
              <w:t>Sch 5: 4 Apr 2018 (s 2(1) item</w:t>
            </w:r>
            <w:r w:rsidR="00437306">
              <w:t> </w:t>
            </w:r>
            <w:r w:rsidRPr="00437306">
              <w:t>7)</w:t>
            </w:r>
          </w:p>
        </w:tc>
        <w:tc>
          <w:tcPr>
            <w:tcW w:w="1417" w:type="dxa"/>
            <w:tcBorders>
              <w:top w:val="single" w:sz="4" w:space="0" w:color="auto"/>
              <w:bottom w:val="nil"/>
            </w:tcBorders>
            <w:shd w:val="clear" w:color="auto" w:fill="auto"/>
          </w:tcPr>
          <w:p w:rsidR="00FB11A6" w:rsidRPr="00437306" w:rsidRDefault="00FB11A6" w:rsidP="008770E1">
            <w:pPr>
              <w:pStyle w:val="ENoteTableText"/>
            </w:pPr>
            <w:r w:rsidRPr="00437306">
              <w:t>—</w:t>
            </w:r>
          </w:p>
        </w:tc>
      </w:tr>
      <w:tr w:rsidR="009C42CE" w:rsidRPr="00437306" w:rsidTr="00525AD4">
        <w:trPr>
          <w:cantSplit/>
        </w:trPr>
        <w:tc>
          <w:tcPr>
            <w:tcW w:w="1838" w:type="dxa"/>
            <w:tcBorders>
              <w:top w:val="nil"/>
              <w:bottom w:val="nil"/>
            </w:tcBorders>
            <w:shd w:val="clear" w:color="auto" w:fill="auto"/>
          </w:tcPr>
          <w:p w:rsidR="009C42CE" w:rsidRPr="00437306" w:rsidRDefault="009C42CE" w:rsidP="0095796D">
            <w:pPr>
              <w:pStyle w:val="ENoteTTi"/>
              <w:rPr>
                <w:rFonts w:ascii="Helvetica Neue" w:hAnsi="Helvetica Neue"/>
              </w:rPr>
            </w:pPr>
            <w:r w:rsidRPr="00437306">
              <w:rPr>
                <w:b/>
              </w:rPr>
              <w:t>as amended by</w:t>
            </w:r>
          </w:p>
        </w:tc>
        <w:tc>
          <w:tcPr>
            <w:tcW w:w="992" w:type="dxa"/>
            <w:tcBorders>
              <w:top w:val="nil"/>
              <w:bottom w:val="nil"/>
            </w:tcBorders>
            <w:shd w:val="clear" w:color="auto" w:fill="auto"/>
          </w:tcPr>
          <w:p w:rsidR="009C42CE" w:rsidRPr="00437306" w:rsidRDefault="009C42CE" w:rsidP="008770E1">
            <w:pPr>
              <w:pStyle w:val="ENoteTableText"/>
            </w:pPr>
          </w:p>
        </w:tc>
        <w:tc>
          <w:tcPr>
            <w:tcW w:w="993" w:type="dxa"/>
            <w:tcBorders>
              <w:top w:val="nil"/>
              <w:bottom w:val="nil"/>
            </w:tcBorders>
            <w:shd w:val="clear" w:color="auto" w:fill="auto"/>
          </w:tcPr>
          <w:p w:rsidR="009C42CE" w:rsidRPr="00437306" w:rsidRDefault="009C42CE" w:rsidP="008770E1">
            <w:pPr>
              <w:pStyle w:val="ENoteTableText"/>
            </w:pPr>
          </w:p>
        </w:tc>
        <w:tc>
          <w:tcPr>
            <w:tcW w:w="1845" w:type="dxa"/>
            <w:tcBorders>
              <w:top w:val="nil"/>
              <w:bottom w:val="nil"/>
            </w:tcBorders>
            <w:shd w:val="clear" w:color="auto" w:fill="auto"/>
          </w:tcPr>
          <w:p w:rsidR="009C42CE" w:rsidRPr="00437306" w:rsidRDefault="009C42CE" w:rsidP="0066721E">
            <w:pPr>
              <w:pStyle w:val="ENoteTableText"/>
            </w:pPr>
          </w:p>
        </w:tc>
        <w:tc>
          <w:tcPr>
            <w:tcW w:w="1417" w:type="dxa"/>
            <w:tcBorders>
              <w:top w:val="nil"/>
              <w:bottom w:val="nil"/>
            </w:tcBorders>
            <w:shd w:val="clear" w:color="auto" w:fill="auto"/>
          </w:tcPr>
          <w:p w:rsidR="009C42CE" w:rsidRPr="00437306" w:rsidRDefault="009C42CE" w:rsidP="008770E1">
            <w:pPr>
              <w:pStyle w:val="ENoteTableText"/>
            </w:pPr>
          </w:p>
        </w:tc>
      </w:tr>
      <w:tr w:rsidR="009C42CE" w:rsidRPr="00437306" w:rsidTr="00525AD4">
        <w:trPr>
          <w:cantSplit/>
        </w:trPr>
        <w:tc>
          <w:tcPr>
            <w:tcW w:w="1838" w:type="dxa"/>
            <w:tcBorders>
              <w:top w:val="nil"/>
              <w:bottom w:val="single" w:sz="4" w:space="0" w:color="auto"/>
            </w:tcBorders>
            <w:shd w:val="clear" w:color="auto" w:fill="auto"/>
          </w:tcPr>
          <w:p w:rsidR="009C42CE" w:rsidRPr="00437306" w:rsidRDefault="00086ED9" w:rsidP="0095796D">
            <w:pPr>
              <w:pStyle w:val="ENoteTTi"/>
              <w:rPr>
                <w:rFonts w:ascii="Helvetica Neue" w:hAnsi="Helvetica Neue"/>
              </w:rPr>
            </w:pPr>
            <w:r w:rsidRPr="00437306">
              <w:t>Treasury Laws Amendment (2017 Measures No.</w:t>
            </w:r>
            <w:r w:rsidR="00437306">
              <w:t> </w:t>
            </w:r>
            <w:r w:rsidRPr="00437306">
              <w:t>5) Act 2018</w:t>
            </w:r>
          </w:p>
        </w:tc>
        <w:tc>
          <w:tcPr>
            <w:tcW w:w="992" w:type="dxa"/>
            <w:tcBorders>
              <w:top w:val="nil"/>
              <w:bottom w:val="single" w:sz="4" w:space="0" w:color="auto"/>
            </w:tcBorders>
            <w:shd w:val="clear" w:color="auto" w:fill="auto"/>
          </w:tcPr>
          <w:p w:rsidR="009C42CE" w:rsidRPr="00437306" w:rsidRDefault="007A67E3" w:rsidP="008770E1">
            <w:pPr>
              <w:pStyle w:val="ENoteTableText"/>
            </w:pPr>
            <w:r w:rsidRPr="00437306">
              <w:t>27, 2018</w:t>
            </w:r>
          </w:p>
        </w:tc>
        <w:tc>
          <w:tcPr>
            <w:tcW w:w="993" w:type="dxa"/>
            <w:tcBorders>
              <w:top w:val="nil"/>
              <w:bottom w:val="single" w:sz="4" w:space="0" w:color="auto"/>
            </w:tcBorders>
            <w:shd w:val="clear" w:color="auto" w:fill="auto"/>
          </w:tcPr>
          <w:p w:rsidR="009C42CE" w:rsidRPr="00437306" w:rsidRDefault="007A67E3" w:rsidP="008770E1">
            <w:pPr>
              <w:pStyle w:val="ENoteTableText"/>
            </w:pPr>
            <w:r w:rsidRPr="00437306">
              <w:t>11 Apr 2018</w:t>
            </w:r>
          </w:p>
        </w:tc>
        <w:tc>
          <w:tcPr>
            <w:tcW w:w="1845" w:type="dxa"/>
            <w:tcBorders>
              <w:top w:val="nil"/>
              <w:bottom w:val="single" w:sz="4" w:space="0" w:color="auto"/>
            </w:tcBorders>
            <w:shd w:val="clear" w:color="auto" w:fill="auto"/>
          </w:tcPr>
          <w:p w:rsidR="009C42CE" w:rsidRPr="00437306" w:rsidRDefault="007A67E3" w:rsidP="0066721E">
            <w:pPr>
              <w:pStyle w:val="ENoteTableText"/>
            </w:pPr>
            <w:r w:rsidRPr="00437306">
              <w:t>Sch 1 (item</w:t>
            </w:r>
            <w:r w:rsidR="00437306">
              <w:t> </w:t>
            </w:r>
            <w:r w:rsidRPr="00437306">
              <w:t>32): 4 Apr 2018 (s 2(1) item</w:t>
            </w:r>
            <w:r w:rsidR="00437306">
              <w:t> </w:t>
            </w:r>
            <w:r w:rsidRPr="00437306">
              <w:t>3)</w:t>
            </w:r>
          </w:p>
        </w:tc>
        <w:tc>
          <w:tcPr>
            <w:tcW w:w="1417" w:type="dxa"/>
            <w:tcBorders>
              <w:top w:val="nil"/>
              <w:bottom w:val="single" w:sz="4" w:space="0" w:color="auto"/>
            </w:tcBorders>
            <w:shd w:val="clear" w:color="auto" w:fill="auto"/>
          </w:tcPr>
          <w:p w:rsidR="009C42CE" w:rsidRPr="00437306" w:rsidRDefault="007A67E3" w:rsidP="008770E1">
            <w:pPr>
              <w:pStyle w:val="ENoteTableText"/>
            </w:pPr>
            <w:r w:rsidRPr="00437306">
              <w:t>—</w:t>
            </w:r>
          </w:p>
        </w:tc>
      </w:tr>
      <w:tr w:rsidR="00481B91" w:rsidRPr="00437306" w:rsidTr="00525AD4">
        <w:trPr>
          <w:cantSplit/>
        </w:trPr>
        <w:tc>
          <w:tcPr>
            <w:tcW w:w="1838" w:type="dxa"/>
            <w:tcBorders>
              <w:top w:val="single" w:sz="4" w:space="0" w:color="auto"/>
              <w:bottom w:val="single" w:sz="4" w:space="0" w:color="auto"/>
            </w:tcBorders>
            <w:shd w:val="clear" w:color="auto" w:fill="auto"/>
          </w:tcPr>
          <w:p w:rsidR="00481B91" w:rsidRPr="00437306" w:rsidRDefault="00481B91" w:rsidP="00FB11A6">
            <w:pPr>
              <w:pStyle w:val="ENoteTableText"/>
            </w:pPr>
            <w:r w:rsidRPr="00437306">
              <w:t>ASIC Supervisory Cost Recovery Levy (Consequential Amendments) Act 2017</w:t>
            </w:r>
          </w:p>
        </w:tc>
        <w:tc>
          <w:tcPr>
            <w:tcW w:w="992" w:type="dxa"/>
            <w:tcBorders>
              <w:top w:val="single" w:sz="4" w:space="0" w:color="auto"/>
              <w:bottom w:val="single" w:sz="4" w:space="0" w:color="auto"/>
            </w:tcBorders>
            <w:shd w:val="clear" w:color="auto" w:fill="auto"/>
          </w:tcPr>
          <w:p w:rsidR="00481B91" w:rsidRPr="00437306" w:rsidRDefault="00481B91" w:rsidP="008770E1">
            <w:pPr>
              <w:pStyle w:val="ENoteTableText"/>
            </w:pPr>
            <w:r w:rsidRPr="00437306">
              <w:t>45, 2017</w:t>
            </w:r>
          </w:p>
        </w:tc>
        <w:tc>
          <w:tcPr>
            <w:tcW w:w="993" w:type="dxa"/>
            <w:tcBorders>
              <w:top w:val="single" w:sz="4" w:space="0" w:color="auto"/>
              <w:bottom w:val="single" w:sz="4" w:space="0" w:color="auto"/>
            </w:tcBorders>
            <w:shd w:val="clear" w:color="auto" w:fill="auto"/>
          </w:tcPr>
          <w:p w:rsidR="00481B91" w:rsidRPr="00437306" w:rsidRDefault="00481B91" w:rsidP="008770E1">
            <w:pPr>
              <w:pStyle w:val="ENoteTableText"/>
            </w:pPr>
            <w:r w:rsidRPr="00437306">
              <w:t>19</w:t>
            </w:r>
            <w:r w:rsidR="00437306">
              <w:t> </w:t>
            </w:r>
            <w:r w:rsidRPr="00437306">
              <w:t>June 2017</w:t>
            </w:r>
          </w:p>
        </w:tc>
        <w:tc>
          <w:tcPr>
            <w:tcW w:w="1845" w:type="dxa"/>
            <w:tcBorders>
              <w:top w:val="single" w:sz="4" w:space="0" w:color="auto"/>
              <w:bottom w:val="single" w:sz="4" w:space="0" w:color="auto"/>
            </w:tcBorders>
            <w:shd w:val="clear" w:color="auto" w:fill="auto"/>
          </w:tcPr>
          <w:p w:rsidR="00481B91" w:rsidRPr="00437306" w:rsidRDefault="00481B91" w:rsidP="0066721E">
            <w:pPr>
              <w:pStyle w:val="ENoteTableText"/>
              <w:rPr>
                <w:u w:val="single"/>
              </w:rPr>
            </w:pPr>
            <w:r w:rsidRPr="00437306">
              <w:t>Sch 1 (items</w:t>
            </w:r>
            <w:r w:rsidR="00437306">
              <w:t> </w:t>
            </w:r>
            <w:r w:rsidRPr="00437306">
              <w:t>3–19</w:t>
            </w:r>
            <w:r w:rsidR="008A1EE0" w:rsidRPr="00437306">
              <w:t>, 29</w:t>
            </w:r>
            <w:r w:rsidRPr="00437306">
              <w:t>): 1</w:t>
            </w:r>
            <w:r w:rsidR="00437306">
              <w:t> </w:t>
            </w:r>
            <w:r w:rsidRPr="00437306">
              <w:t>July 2017 (s 2(1) item</w:t>
            </w:r>
            <w:r w:rsidR="00437306">
              <w:t> </w:t>
            </w:r>
            <w:r w:rsidRPr="00437306">
              <w:t>1)</w:t>
            </w:r>
          </w:p>
        </w:tc>
        <w:tc>
          <w:tcPr>
            <w:tcW w:w="1417" w:type="dxa"/>
            <w:tcBorders>
              <w:top w:val="single" w:sz="4" w:space="0" w:color="auto"/>
              <w:bottom w:val="single" w:sz="4" w:space="0" w:color="auto"/>
            </w:tcBorders>
            <w:shd w:val="clear" w:color="auto" w:fill="auto"/>
          </w:tcPr>
          <w:p w:rsidR="00481B91" w:rsidRPr="00437306" w:rsidRDefault="008A1EE0" w:rsidP="008770E1">
            <w:pPr>
              <w:pStyle w:val="ENoteTableText"/>
            </w:pPr>
            <w:r w:rsidRPr="00437306">
              <w:t>Sch 1 (item</w:t>
            </w:r>
            <w:r w:rsidR="00437306">
              <w:t> </w:t>
            </w:r>
            <w:r w:rsidRPr="00437306">
              <w:t>29)</w:t>
            </w:r>
          </w:p>
        </w:tc>
      </w:tr>
      <w:tr w:rsidR="00481B91" w:rsidRPr="00437306" w:rsidTr="00525AD4">
        <w:trPr>
          <w:cantSplit/>
        </w:trPr>
        <w:tc>
          <w:tcPr>
            <w:tcW w:w="1838" w:type="dxa"/>
            <w:tcBorders>
              <w:top w:val="single" w:sz="4" w:space="0" w:color="auto"/>
              <w:bottom w:val="single" w:sz="4" w:space="0" w:color="auto"/>
            </w:tcBorders>
            <w:shd w:val="clear" w:color="auto" w:fill="auto"/>
          </w:tcPr>
          <w:p w:rsidR="00481B91" w:rsidRPr="00437306" w:rsidRDefault="00481B91" w:rsidP="00FB11A6">
            <w:pPr>
              <w:pStyle w:val="ENoteTableText"/>
            </w:pPr>
            <w:r w:rsidRPr="00437306">
              <w:t>Treasury Laws Amendment (2017 Measures No.</w:t>
            </w:r>
            <w:r w:rsidR="00437306">
              <w:t> </w:t>
            </w:r>
            <w:r w:rsidRPr="00437306">
              <w:t>2) Act 2017</w:t>
            </w:r>
          </w:p>
        </w:tc>
        <w:tc>
          <w:tcPr>
            <w:tcW w:w="992" w:type="dxa"/>
            <w:tcBorders>
              <w:top w:val="single" w:sz="4" w:space="0" w:color="auto"/>
              <w:bottom w:val="single" w:sz="4" w:space="0" w:color="auto"/>
            </w:tcBorders>
            <w:shd w:val="clear" w:color="auto" w:fill="auto"/>
          </w:tcPr>
          <w:p w:rsidR="00481B91" w:rsidRPr="00437306" w:rsidRDefault="00481B91" w:rsidP="008770E1">
            <w:pPr>
              <w:pStyle w:val="ENoteTableText"/>
            </w:pPr>
            <w:r w:rsidRPr="00437306">
              <w:t>55, 2017</w:t>
            </w:r>
          </w:p>
        </w:tc>
        <w:tc>
          <w:tcPr>
            <w:tcW w:w="993" w:type="dxa"/>
            <w:tcBorders>
              <w:top w:val="single" w:sz="4" w:space="0" w:color="auto"/>
              <w:bottom w:val="single" w:sz="4" w:space="0" w:color="auto"/>
            </w:tcBorders>
            <w:shd w:val="clear" w:color="auto" w:fill="auto"/>
          </w:tcPr>
          <w:p w:rsidR="00481B91" w:rsidRPr="00437306" w:rsidRDefault="00481B91" w:rsidP="008770E1">
            <w:pPr>
              <w:pStyle w:val="ENoteTableText"/>
            </w:pPr>
            <w:r w:rsidRPr="00437306">
              <w:t>22</w:t>
            </w:r>
            <w:r w:rsidR="00437306">
              <w:t> </w:t>
            </w:r>
            <w:r w:rsidRPr="00437306">
              <w:t>June 2017</w:t>
            </w:r>
          </w:p>
        </w:tc>
        <w:tc>
          <w:tcPr>
            <w:tcW w:w="1845" w:type="dxa"/>
            <w:tcBorders>
              <w:top w:val="single" w:sz="4" w:space="0" w:color="auto"/>
              <w:bottom w:val="single" w:sz="4" w:space="0" w:color="auto"/>
            </w:tcBorders>
            <w:shd w:val="clear" w:color="auto" w:fill="auto"/>
          </w:tcPr>
          <w:p w:rsidR="00481B91" w:rsidRPr="00437306" w:rsidRDefault="00481B91" w:rsidP="0066721E">
            <w:pPr>
              <w:pStyle w:val="ENoteTableText"/>
            </w:pPr>
            <w:r w:rsidRPr="00437306">
              <w:t>Sch 2 (items</w:t>
            </w:r>
            <w:r w:rsidR="00437306">
              <w:t> </w:t>
            </w:r>
            <w:r w:rsidRPr="00437306">
              <w:t>3–8): 22</w:t>
            </w:r>
            <w:r w:rsidR="00437306">
              <w:t> </w:t>
            </w:r>
            <w:r w:rsidRPr="00437306">
              <w:t>June 2017 (s 2(1) item</w:t>
            </w:r>
            <w:r w:rsidR="00437306">
              <w:t> </w:t>
            </w:r>
            <w:r w:rsidRPr="00437306">
              <w:t>8)</w:t>
            </w:r>
          </w:p>
        </w:tc>
        <w:tc>
          <w:tcPr>
            <w:tcW w:w="1417" w:type="dxa"/>
            <w:tcBorders>
              <w:top w:val="single" w:sz="4" w:space="0" w:color="auto"/>
              <w:bottom w:val="single" w:sz="4" w:space="0" w:color="auto"/>
            </w:tcBorders>
            <w:shd w:val="clear" w:color="auto" w:fill="auto"/>
          </w:tcPr>
          <w:p w:rsidR="00481B91" w:rsidRPr="00437306" w:rsidRDefault="00481B91" w:rsidP="008770E1">
            <w:pPr>
              <w:pStyle w:val="ENoteTableText"/>
            </w:pPr>
            <w:r w:rsidRPr="00437306">
              <w:t>—</w:t>
            </w:r>
          </w:p>
        </w:tc>
      </w:tr>
      <w:tr w:rsidR="00403A12" w:rsidRPr="00437306" w:rsidTr="00525AD4">
        <w:trPr>
          <w:cantSplit/>
        </w:trPr>
        <w:tc>
          <w:tcPr>
            <w:tcW w:w="1838" w:type="dxa"/>
            <w:tcBorders>
              <w:top w:val="single" w:sz="4" w:space="0" w:color="auto"/>
              <w:bottom w:val="single" w:sz="4" w:space="0" w:color="auto"/>
            </w:tcBorders>
            <w:shd w:val="clear" w:color="auto" w:fill="auto"/>
          </w:tcPr>
          <w:p w:rsidR="00403A12" w:rsidRPr="00437306" w:rsidRDefault="00403A12" w:rsidP="00FB11A6">
            <w:pPr>
              <w:pStyle w:val="ENoteTableText"/>
            </w:pPr>
            <w:r w:rsidRPr="00437306">
              <w:t>Treasury Laws Amendment (2017 Measures No.</w:t>
            </w:r>
            <w:r w:rsidR="00437306">
              <w:t> </w:t>
            </w:r>
            <w:r w:rsidRPr="00437306">
              <w:t>3) Act 2017</w:t>
            </w:r>
          </w:p>
        </w:tc>
        <w:tc>
          <w:tcPr>
            <w:tcW w:w="992" w:type="dxa"/>
            <w:tcBorders>
              <w:top w:val="single" w:sz="4" w:space="0" w:color="auto"/>
              <w:bottom w:val="single" w:sz="4" w:space="0" w:color="auto"/>
            </w:tcBorders>
            <w:shd w:val="clear" w:color="auto" w:fill="auto"/>
          </w:tcPr>
          <w:p w:rsidR="00403A12" w:rsidRPr="00437306" w:rsidRDefault="00403A12" w:rsidP="008770E1">
            <w:pPr>
              <w:pStyle w:val="ENoteTableText"/>
            </w:pPr>
            <w:r w:rsidRPr="00437306">
              <w:t>75, 2017</w:t>
            </w:r>
          </w:p>
        </w:tc>
        <w:tc>
          <w:tcPr>
            <w:tcW w:w="993" w:type="dxa"/>
            <w:tcBorders>
              <w:top w:val="single" w:sz="4" w:space="0" w:color="auto"/>
              <w:bottom w:val="single" w:sz="4" w:space="0" w:color="auto"/>
            </w:tcBorders>
            <w:shd w:val="clear" w:color="auto" w:fill="auto"/>
          </w:tcPr>
          <w:p w:rsidR="00403A12" w:rsidRPr="00437306" w:rsidRDefault="00403A12" w:rsidP="008770E1">
            <w:pPr>
              <w:pStyle w:val="ENoteTableText"/>
            </w:pPr>
            <w:r w:rsidRPr="00437306">
              <w:t>26</w:t>
            </w:r>
            <w:r w:rsidR="00437306">
              <w:t> </w:t>
            </w:r>
            <w:r w:rsidRPr="00437306">
              <w:t>June 2017</w:t>
            </w:r>
          </w:p>
        </w:tc>
        <w:tc>
          <w:tcPr>
            <w:tcW w:w="1845" w:type="dxa"/>
            <w:tcBorders>
              <w:top w:val="single" w:sz="4" w:space="0" w:color="auto"/>
              <w:bottom w:val="single" w:sz="4" w:space="0" w:color="auto"/>
            </w:tcBorders>
            <w:shd w:val="clear" w:color="auto" w:fill="auto"/>
          </w:tcPr>
          <w:p w:rsidR="00403A12" w:rsidRPr="00437306" w:rsidRDefault="00403A12" w:rsidP="00E509DD">
            <w:pPr>
              <w:pStyle w:val="ENoteTableText"/>
            </w:pPr>
            <w:r w:rsidRPr="00437306">
              <w:t>Sch 1 (items</w:t>
            </w:r>
            <w:r w:rsidR="00437306">
              <w:t> </w:t>
            </w:r>
            <w:r w:rsidRPr="00437306">
              <w:t>8–11): 15</w:t>
            </w:r>
            <w:r w:rsidR="00437306">
              <w:t> </w:t>
            </w:r>
            <w:r w:rsidRPr="00437306">
              <w:t>July 2001 (s 2(1) item</w:t>
            </w:r>
            <w:r w:rsidR="00437306">
              <w:t> </w:t>
            </w:r>
            <w:r w:rsidRPr="00437306">
              <w:t>1)</w:t>
            </w:r>
          </w:p>
        </w:tc>
        <w:tc>
          <w:tcPr>
            <w:tcW w:w="1417" w:type="dxa"/>
            <w:tcBorders>
              <w:top w:val="single" w:sz="4" w:space="0" w:color="auto"/>
              <w:bottom w:val="single" w:sz="4" w:space="0" w:color="auto"/>
            </w:tcBorders>
            <w:shd w:val="clear" w:color="auto" w:fill="auto"/>
          </w:tcPr>
          <w:p w:rsidR="00403A12" w:rsidRPr="00437306" w:rsidRDefault="00403A12" w:rsidP="008770E1">
            <w:pPr>
              <w:pStyle w:val="ENoteTableText"/>
            </w:pPr>
            <w:r w:rsidRPr="00437306">
              <w:t>—</w:t>
            </w:r>
          </w:p>
        </w:tc>
      </w:tr>
      <w:tr w:rsidR="00EA5F86" w:rsidRPr="00437306" w:rsidTr="00525AD4">
        <w:trPr>
          <w:cantSplit/>
        </w:trPr>
        <w:tc>
          <w:tcPr>
            <w:tcW w:w="1838" w:type="dxa"/>
            <w:tcBorders>
              <w:top w:val="single" w:sz="4" w:space="0" w:color="auto"/>
              <w:bottom w:val="single" w:sz="4" w:space="0" w:color="auto"/>
            </w:tcBorders>
            <w:shd w:val="clear" w:color="auto" w:fill="auto"/>
          </w:tcPr>
          <w:p w:rsidR="00EA5F86" w:rsidRPr="00437306" w:rsidRDefault="00EA5F86" w:rsidP="00FB11A6">
            <w:pPr>
              <w:pStyle w:val="ENoteTableText"/>
            </w:pPr>
            <w:r w:rsidRPr="00437306">
              <w:t>Treasury Laws Amendment (2017 Enterprise Incentives No.</w:t>
            </w:r>
            <w:r w:rsidR="00437306">
              <w:t> </w:t>
            </w:r>
            <w:r w:rsidRPr="00437306">
              <w:t>2) Act 2017</w:t>
            </w:r>
          </w:p>
        </w:tc>
        <w:tc>
          <w:tcPr>
            <w:tcW w:w="992" w:type="dxa"/>
            <w:tcBorders>
              <w:top w:val="single" w:sz="4" w:space="0" w:color="auto"/>
              <w:bottom w:val="single" w:sz="4" w:space="0" w:color="auto"/>
            </w:tcBorders>
            <w:shd w:val="clear" w:color="auto" w:fill="auto"/>
          </w:tcPr>
          <w:p w:rsidR="00EA5F86" w:rsidRPr="00437306" w:rsidRDefault="00EA5F86" w:rsidP="008770E1">
            <w:pPr>
              <w:pStyle w:val="ENoteTableText"/>
            </w:pPr>
            <w:r w:rsidRPr="00437306">
              <w:t>112, 2017</w:t>
            </w:r>
          </w:p>
        </w:tc>
        <w:tc>
          <w:tcPr>
            <w:tcW w:w="993" w:type="dxa"/>
            <w:tcBorders>
              <w:top w:val="single" w:sz="4" w:space="0" w:color="auto"/>
              <w:bottom w:val="single" w:sz="4" w:space="0" w:color="auto"/>
            </w:tcBorders>
            <w:shd w:val="clear" w:color="auto" w:fill="auto"/>
          </w:tcPr>
          <w:p w:rsidR="00EA5F86" w:rsidRPr="00437306" w:rsidRDefault="00EA5F86" w:rsidP="008770E1">
            <w:pPr>
              <w:pStyle w:val="ENoteTableText"/>
            </w:pPr>
            <w:r w:rsidRPr="00437306">
              <w:t>18 Sept 2017</w:t>
            </w:r>
          </w:p>
        </w:tc>
        <w:tc>
          <w:tcPr>
            <w:tcW w:w="1845" w:type="dxa"/>
            <w:tcBorders>
              <w:top w:val="single" w:sz="4" w:space="0" w:color="auto"/>
              <w:bottom w:val="single" w:sz="4" w:space="0" w:color="auto"/>
            </w:tcBorders>
            <w:shd w:val="clear" w:color="auto" w:fill="auto"/>
          </w:tcPr>
          <w:p w:rsidR="00EA5F86" w:rsidRPr="00437306" w:rsidRDefault="00EA5F86" w:rsidP="00EB1D65">
            <w:pPr>
              <w:pStyle w:val="ENoteTableText"/>
              <w:rPr>
                <w:u w:val="single"/>
              </w:rPr>
            </w:pPr>
            <w:r w:rsidRPr="00437306">
              <w:t>Sch 1 (items</w:t>
            </w:r>
            <w:r w:rsidR="00437306">
              <w:t> </w:t>
            </w:r>
            <w:r w:rsidRPr="00437306">
              <w:t>1–6): 19 Sept 2017 (s 2(1) item</w:t>
            </w:r>
            <w:r w:rsidR="00437306">
              <w:t> </w:t>
            </w:r>
            <w:r w:rsidRPr="00437306">
              <w:t>2)</w:t>
            </w:r>
            <w:r w:rsidRPr="00437306">
              <w:br/>
              <w:t>Sch 1 (items</w:t>
            </w:r>
            <w:r w:rsidR="00437306">
              <w:t> </w:t>
            </w:r>
            <w:r w:rsidRPr="00437306">
              <w:t xml:space="preserve">7–14, 17): </w:t>
            </w:r>
            <w:r w:rsidR="00094D00" w:rsidRPr="00437306">
              <w:t>1</w:t>
            </w:r>
            <w:r w:rsidR="00437306">
              <w:t> </w:t>
            </w:r>
            <w:r w:rsidR="00094D00" w:rsidRPr="00437306">
              <w:t>July 2018</w:t>
            </w:r>
            <w:r w:rsidRPr="00437306">
              <w:t xml:space="preserve"> (s 2(1) item</w:t>
            </w:r>
            <w:r w:rsidR="00437306">
              <w:t> </w:t>
            </w:r>
            <w:r w:rsidRPr="00437306">
              <w:t>3)</w:t>
            </w:r>
          </w:p>
        </w:tc>
        <w:tc>
          <w:tcPr>
            <w:tcW w:w="1417" w:type="dxa"/>
            <w:tcBorders>
              <w:top w:val="single" w:sz="4" w:space="0" w:color="auto"/>
              <w:bottom w:val="single" w:sz="4" w:space="0" w:color="auto"/>
            </w:tcBorders>
            <w:shd w:val="clear" w:color="auto" w:fill="auto"/>
          </w:tcPr>
          <w:p w:rsidR="00EA5F86" w:rsidRPr="00437306" w:rsidRDefault="00EA5F86" w:rsidP="000A13BA">
            <w:pPr>
              <w:pStyle w:val="ENoteTableText"/>
              <w:rPr>
                <w:u w:val="single"/>
              </w:rPr>
            </w:pPr>
            <w:r w:rsidRPr="00437306">
              <w:t>Sch 1 (item</w:t>
            </w:r>
            <w:r w:rsidR="00437306">
              <w:t> </w:t>
            </w:r>
            <w:r w:rsidRPr="00437306">
              <w:t>6) and Sch 1 (item</w:t>
            </w:r>
            <w:r w:rsidR="00437306">
              <w:t> </w:t>
            </w:r>
            <w:r w:rsidRPr="00437306">
              <w:t>17)</w:t>
            </w:r>
          </w:p>
        </w:tc>
      </w:tr>
      <w:tr w:rsidR="002B2C35" w:rsidRPr="00437306" w:rsidTr="00525AD4">
        <w:trPr>
          <w:cantSplit/>
        </w:trPr>
        <w:tc>
          <w:tcPr>
            <w:tcW w:w="1838" w:type="dxa"/>
            <w:tcBorders>
              <w:top w:val="single" w:sz="4" w:space="0" w:color="auto"/>
              <w:bottom w:val="single" w:sz="4" w:space="0" w:color="auto"/>
            </w:tcBorders>
            <w:shd w:val="clear" w:color="auto" w:fill="auto"/>
          </w:tcPr>
          <w:p w:rsidR="002B2C35" w:rsidRPr="00437306" w:rsidRDefault="002B2C35" w:rsidP="00FB11A6">
            <w:pPr>
              <w:pStyle w:val="ENoteTableText"/>
            </w:pPr>
            <w:r w:rsidRPr="00437306">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rsidR="002B2C35" w:rsidRPr="00437306" w:rsidRDefault="002B2C35" w:rsidP="008770E1">
            <w:pPr>
              <w:pStyle w:val="ENoteTableText"/>
            </w:pPr>
            <w:r w:rsidRPr="00437306">
              <w:t>10, 2018</w:t>
            </w:r>
          </w:p>
        </w:tc>
        <w:tc>
          <w:tcPr>
            <w:tcW w:w="993" w:type="dxa"/>
            <w:tcBorders>
              <w:top w:val="single" w:sz="4" w:space="0" w:color="auto"/>
              <w:bottom w:val="single" w:sz="4" w:space="0" w:color="auto"/>
            </w:tcBorders>
            <w:shd w:val="clear" w:color="auto" w:fill="auto"/>
          </w:tcPr>
          <w:p w:rsidR="002B2C35" w:rsidRPr="00437306" w:rsidRDefault="002B2C35" w:rsidP="008770E1">
            <w:pPr>
              <w:pStyle w:val="ENoteTableText"/>
            </w:pPr>
            <w:r w:rsidRPr="00437306">
              <w:t>5 Mar 2018</w:t>
            </w:r>
          </w:p>
        </w:tc>
        <w:tc>
          <w:tcPr>
            <w:tcW w:w="1845" w:type="dxa"/>
            <w:tcBorders>
              <w:top w:val="single" w:sz="4" w:space="0" w:color="auto"/>
              <w:bottom w:val="single" w:sz="4" w:space="0" w:color="auto"/>
            </w:tcBorders>
            <w:shd w:val="clear" w:color="auto" w:fill="auto"/>
          </w:tcPr>
          <w:p w:rsidR="002B2C35" w:rsidRPr="00437306" w:rsidRDefault="002B2C35" w:rsidP="00E509DD">
            <w:pPr>
              <w:pStyle w:val="ENoteTableText"/>
            </w:pPr>
            <w:r w:rsidRPr="00437306">
              <w:t>Sch 7 (items</w:t>
            </w:r>
            <w:r w:rsidR="00437306">
              <w:t> </w:t>
            </w:r>
            <w:r w:rsidRPr="00437306">
              <w:t>1–3): 5 Mar 2018 (s 2(1) item</w:t>
            </w:r>
            <w:r w:rsidR="00437306">
              <w:t> </w:t>
            </w:r>
            <w:r w:rsidRPr="00437306">
              <w:t>2)</w:t>
            </w:r>
          </w:p>
        </w:tc>
        <w:tc>
          <w:tcPr>
            <w:tcW w:w="1417" w:type="dxa"/>
            <w:tcBorders>
              <w:top w:val="single" w:sz="4" w:space="0" w:color="auto"/>
              <w:bottom w:val="single" w:sz="4" w:space="0" w:color="auto"/>
            </w:tcBorders>
            <w:shd w:val="clear" w:color="auto" w:fill="auto"/>
          </w:tcPr>
          <w:p w:rsidR="002B2C35" w:rsidRPr="00437306" w:rsidRDefault="002B2C35" w:rsidP="000A13BA">
            <w:pPr>
              <w:pStyle w:val="ENoteTableText"/>
            </w:pPr>
            <w:r w:rsidRPr="00437306">
              <w:t>—</w:t>
            </w:r>
          </w:p>
        </w:tc>
      </w:tr>
      <w:tr w:rsidR="003D740C" w:rsidRPr="00437306" w:rsidTr="00525AD4">
        <w:trPr>
          <w:cantSplit/>
        </w:trPr>
        <w:tc>
          <w:tcPr>
            <w:tcW w:w="1838" w:type="dxa"/>
            <w:tcBorders>
              <w:top w:val="single" w:sz="4" w:space="0" w:color="auto"/>
              <w:bottom w:val="single" w:sz="4" w:space="0" w:color="auto"/>
            </w:tcBorders>
            <w:shd w:val="clear" w:color="auto" w:fill="auto"/>
          </w:tcPr>
          <w:p w:rsidR="003D740C" w:rsidRPr="00437306" w:rsidRDefault="003D740C" w:rsidP="00FB11A6">
            <w:pPr>
              <w:pStyle w:val="ENoteTableText"/>
            </w:pPr>
            <w:r w:rsidRPr="00437306">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3D740C" w:rsidRPr="00437306" w:rsidRDefault="003D740C" w:rsidP="008770E1">
            <w:pPr>
              <w:pStyle w:val="ENoteTableText"/>
            </w:pPr>
            <w:r w:rsidRPr="00437306">
              <w:t>13, 2018</w:t>
            </w:r>
          </w:p>
        </w:tc>
        <w:tc>
          <w:tcPr>
            <w:tcW w:w="993" w:type="dxa"/>
            <w:tcBorders>
              <w:top w:val="single" w:sz="4" w:space="0" w:color="auto"/>
              <w:bottom w:val="single" w:sz="4" w:space="0" w:color="auto"/>
            </w:tcBorders>
            <w:shd w:val="clear" w:color="auto" w:fill="auto"/>
          </w:tcPr>
          <w:p w:rsidR="003D740C" w:rsidRPr="00437306" w:rsidRDefault="003D740C" w:rsidP="008770E1">
            <w:pPr>
              <w:pStyle w:val="ENoteTableText"/>
            </w:pPr>
            <w:r w:rsidRPr="00437306">
              <w:t>5 Mar 2018</w:t>
            </w:r>
          </w:p>
        </w:tc>
        <w:tc>
          <w:tcPr>
            <w:tcW w:w="1845" w:type="dxa"/>
            <w:tcBorders>
              <w:top w:val="single" w:sz="4" w:space="0" w:color="auto"/>
              <w:bottom w:val="single" w:sz="4" w:space="0" w:color="auto"/>
            </w:tcBorders>
            <w:shd w:val="clear" w:color="auto" w:fill="auto"/>
          </w:tcPr>
          <w:p w:rsidR="003D740C" w:rsidRPr="00437306" w:rsidRDefault="000C55CB">
            <w:pPr>
              <w:pStyle w:val="ENoteTableText"/>
              <w:rPr>
                <w:u w:val="single"/>
              </w:rPr>
            </w:pPr>
            <w:r w:rsidRPr="00437306">
              <w:t>s 4: 5 Mar 2018 (s 2(1) item</w:t>
            </w:r>
            <w:r w:rsidR="00437306">
              <w:t> </w:t>
            </w:r>
            <w:r w:rsidRPr="00437306">
              <w:t>1)</w:t>
            </w:r>
            <w:r w:rsidRPr="00437306">
              <w:br/>
            </w:r>
            <w:r w:rsidR="003D740C" w:rsidRPr="00437306">
              <w:t>Sch 1 (items</w:t>
            </w:r>
            <w:r w:rsidR="00437306">
              <w:t> </w:t>
            </w:r>
            <w:r w:rsidR="003D740C" w:rsidRPr="00437306">
              <w:t>1–3, 32, 33, 44, 59</w:t>
            </w:r>
            <w:r w:rsidR="008E6697" w:rsidRPr="00437306">
              <w:t>–</w:t>
            </w:r>
            <w:r w:rsidR="003D740C" w:rsidRPr="00437306">
              <w:t>62, 72)</w:t>
            </w:r>
            <w:r w:rsidR="00ED0E4F" w:rsidRPr="00437306">
              <w:t xml:space="preserve"> and</w:t>
            </w:r>
            <w:r w:rsidR="003D740C" w:rsidRPr="00437306">
              <w:t xml:space="preserve"> Sch 2 (items</w:t>
            </w:r>
            <w:r w:rsidR="00437306">
              <w:t> </w:t>
            </w:r>
            <w:r w:rsidR="003D740C" w:rsidRPr="00437306">
              <w:t>2–4)</w:t>
            </w:r>
            <w:r w:rsidR="008479A0" w:rsidRPr="00437306">
              <w:t>: 6 Mar 2018 (s 2(1) items</w:t>
            </w:r>
            <w:r w:rsidR="00437306">
              <w:t> </w:t>
            </w:r>
            <w:r w:rsidR="008479A0" w:rsidRPr="00437306">
              <w:t>2, 3, 5–7)</w:t>
            </w:r>
          </w:p>
        </w:tc>
        <w:tc>
          <w:tcPr>
            <w:tcW w:w="1417" w:type="dxa"/>
            <w:tcBorders>
              <w:top w:val="single" w:sz="4" w:space="0" w:color="auto"/>
              <w:bottom w:val="single" w:sz="4" w:space="0" w:color="auto"/>
            </w:tcBorders>
            <w:shd w:val="clear" w:color="auto" w:fill="auto"/>
          </w:tcPr>
          <w:p w:rsidR="003D740C" w:rsidRPr="00437306" w:rsidRDefault="000C55CB" w:rsidP="000A13BA">
            <w:pPr>
              <w:pStyle w:val="ENoteTableText"/>
              <w:rPr>
                <w:u w:val="single"/>
              </w:rPr>
            </w:pPr>
            <w:r w:rsidRPr="00437306">
              <w:t xml:space="preserve">s 4 and </w:t>
            </w:r>
            <w:r w:rsidR="003D740C" w:rsidRPr="00437306">
              <w:t>Sch 1 (items</w:t>
            </w:r>
            <w:r w:rsidR="00437306">
              <w:t> </w:t>
            </w:r>
            <w:r w:rsidR="003D740C" w:rsidRPr="00437306">
              <w:t>44, 72)</w:t>
            </w:r>
          </w:p>
        </w:tc>
      </w:tr>
      <w:tr w:rsidR="00106FC7" w:rsidRPr="00437306" w:rsidTr="00525AD4">
        <w:trPr>
          <w:cantSplit/>
        </w:trPr>
        <w:tc>
          <w:tcPr>
            <w:tcW w:w="1838" w:type="dxa"/>
            <w:tcBorders>
              <w:top w:val="single" w:sz="4" w:space="0" w:color="auto"/>
              <w:bottom w:val="single" w:sz="4" w:space="0" w:color="auto"/>
            </w:tcBorders>
            <w:shd w:val="clear" w:color="auto" w:fill="auto"/>
          </w:tcPr>
          <w:p w:rsidR="00106FC7" w:rsidRPr="00437306" w:rsidRDefault="00106FC7" w:rsidP="00FB11A6">
            <w:pPr>
              <w:pStyle w:val="ENoteTableText"/>
            </w:pPr>
            <w:r w:rsidRPr="00437306">
              <w:t>Treasury Laws Amendment (2018 Measures No.</w:t>
            </w:r>
            <w:r w:rsidR="00437306">
              <w:t> </w:t>
            </w:r>
            <w:r w:rsidRPr="00437306">
              <w:t>1) Act 2018</w:t>
            </w:r>
          </w:p>
        </w:tc>
        <w:tc>
          <w:tcPr>
            <w:tcW w:w="992" w:type="dxa"/>
            <w:tcBorders>
              <w:top w:val="single" w:sz="4" w:space="0" w:color="auto"/>
              <w:bottom w:val="single" w:sz="4" w:space="0" w:color="auto"/>
            </w:tcBorders>
            <w:shd w:val="clear" w:color="auto" w:fill="auto"/>
          </w:tcPr>
          <w:p w:rsidR="00106FC7" w:rsidRPr="00437306" w:rsidRDefault="00106FC7" w:rsidP="008770E1">
            <w:pPr>
              <w:pStyle w:val="ENoteTableText"/>
            </w:pPr>
            <w:r w:rsidRPr="00437306">
              <w:t>23, 2018</w:t>
            </w:r>
          </w:p>
        </w:tc>
        <w:tc>
          <w:tcPr>
            <w:tcW w:w="993" w:type="dxa"/>
            <w:tcBorders>
              <w:top w:val="single" w:sz="4" w:space="0" w:color="auto"/>
              <w:bottom w:val="single" w:sz="4" w:space="0" w:color="auto"/>
            </w:tcBorders>
            <w:shd w:val="clear" w:color="auto" w:fill="auto"/>
          </w:tcPr>
          <w:p w:rsidR="00106FC7" w:rsidRPr="00437306" w:rsidRDefault="00106FC7" w:rsidP="008770E1">
            <w:pPr>
              <w:pStyle w:val="ENoteTableText"/>
            </w:pPr>
            <w:r w:rsidRPr="00437306">
              <w:t>29 Mar 2018</w:t>
            </w:r>
          </w:p>
        </w:tc>
        <w:tc>
          <w:tcPr>
            <w:tcW w:w="1845" w:type="dxa"/>
            <w:tcBorders>
              <w:top w:val="single" w:sz="4" w:space="0" w:color="auto"/>
              <w:bottom w:val="single" w:sz="4" w:space="0" w:color="auto"/>
            </w:tcBorders>
            <w:shd w:val="clear" w:color="auto" w:fill="auto"/>
          </w:tcPr>
          <w:p w:rsidR="00106FC7" w:rsidRPr="00437306" w:rsidRDefault="00106FC7">
            <w:pPr>
              <w:pStyle w:val="ENoteTableText"/>
            </w:pPr>
            <w:r w:rsidRPr="00437306">
              <w:t>Sch 1 (items</w:t>
            </w:r>
            <w:r w:rsidR="00437306">
              <w:t> </w:t>
            </w:r>
            <w:r w:rsidRPr="00437306">
              <w:t>33–50</w:t>
            </w:r>
            <w:r w:rsidR="00C46363" w:rsidRPr="00437306">
              <w:t>, 75–79</w:t>
            </w:r>
            <w:r w:rsidRPr="00437306">
              <w:t>): 30 Mar 2018 (s 2(1) item</w:t>
            </w:r>
            <w:r w:rsidR="004E39D1" w:rsidRPr="00437306">
              <w:t>s</w:t>
            </w:r>
            <w:r w:rsidR="00437306">
              <w:t> </w:t>
            </w:r>
            <w:r w:rsidRPr="00437306">
              <w:t>6</w:t>
            </w:r>
            <w:r w:rsidR="004E39D1" w:rsidRPr="00437306">
              <w:t>, 9)</w:t>
            </w:r>
          </w:p>
        </w:tc>
        <w:tc>
          <w:tcPr>
            <w:tcW w:w="1417" w:type="dxa"/>
            <w:tcBorders>
              <w:top w:val="single" w:sz="4" w:space="0" w:color="auto"/>
              <w:bottom w:val="single" w:sz="4" w:space="0" w:color="auto"/>
            </w:tcBorders>
            <w:shd w:val="clear" w:color="auto" w:fill="auto"/>
          </w:tcPr>
          <w:p w:rsidR="00106FC7" w:rsidRPr="00437306" w:rsidRDefault="00C46363" w:rsidP="000A13BA">
            <w:pPr>
              <w:pStyle w:val="ENoteTableText"/>
            </w:pPr>
            <w:r w:rsidRPr="00437306">
              <w:t>Sch 1 (items</w:t>
            </w:r>
            <w:r w:rsidR="00437306">
              <w:t> </w:t>
            </w:r>
            <w:r w:rsidRPr="00437306">
              <w:t>75–79</w:t>
            </w:r>
            <w:r w:rsidR="004E39D1" w:rsidRPr="00437306">
              <w:t>)</w:t>
            </w:r>
          </w:p>
        </w:tc>
      </w:tr>
      <w:tr w:rsidR="00E73B1E" w:rsidRPr="00437306" w:rsidTr="00525AD4">
        <w:trPr>
          <w:cantSplit/>
        </w:trPr>
        <w:tc>
          <w:tcPr>
            <w:tcW w:w="1838" w:type="dxa"/>
            <w:tcBorders>
              <w:top w:val="single" w:sz="4" w:space="0" w:color="auto"/>
              <w:bottom w:val="single" w:sz="4" w:space="0" w:color="auto"/>
            </w:tcBorders>
            <w:shd w:val="clear" w:color="auto" w:fill="auto"/>
          </w:tcPr>
          <w:p w:rsidR="00E73B1E" w:rsidRPr="00437306" w:rsidRDefault="00E73B1E" w:rsidP="00FB11A6">
            <w:pPr>
              <w:pStyle w:val="ENoteTableText"/>
            </w:pPr>
            <w:r w:rsidRPr="00437306">
              <w:t>Treasury Laws Amendment (2017 Measures No.</w:t>
            </w:r>
            <w:r w:rsidR="00437306">
              <w:t> </w:t>
            </w:r>
            <w:r w:rsidRPr="00437306">
              <w:t>5) Act 2018</w:t>
            </w:r>
          </w:p>
        </w:tc>
        <w:tc>
          <w:tcPr>
            <w:tcW w:w="992" w:type="dxa"/>
            <w:tcBorders>
              <w:top w:val="single" w:sz="4" w:space="0" w:color="auto"/>
              <w:bottom w:val="single" w:sz="4" w:space="0" w:color="auto"/>
            </w:tcBorders>
            <w:shd w:val="clear" w:color="auto" w:fill="auto"/>
          </w:tcPr>
          <w:p w:rsidR="00E73B1E" w:rsidRPr="00437306" w:rsidRDefault="00E73B1E" w:rsidP="008770E1">
            <w:pPr>
              <w:pStyle w:val="ENoteTableText"/>
            </w:pPr>
            <w:r w:rsidRPr="00437306">
              <w:t>27, 2018</w:t>
            </w:r>
          </w:p>
        </w:tc>
        <w:tc>
          <w:tcPr>
            <w:tcW w:w="993" w:type="dxa"/>
            <w:tcBorders>
              <w:top w:val="single" w:sz="4" w:space="0" w:color="auto"/>
              <w:bottom w:val="single" w:sz="4" w:space="0" w:color="auto"/>
            </w:tcBorders>
            <w:shd w:val="clear" w:color="auto" w:fill="auto"/>
          </w:tcPr>
          <w:p w:rsidR="00E73B1E" w:rsidRPr="00437306" w:rsidRDefault="00E73B1E" w:rsidP="008770E1">
            <w:pPr>
              <w:pStyle w:val="ENoteTableText"/>
            </w:pPr>
            <w:r w:rsidRPr="00437306">
              <w:t>11 Apr 2018</w:t>
            </w:r>
          </w:p>
        </w:tc>
        <w:tc>
          <w:tcPr>
            <w:tcW w:w="1845" w:type="dxa"/>
            <w:tcBorders>
              <w:top w:val="single" w:sz="4" w:space="0" w:color="auto"/>
              <w:bottom w:val="single" w:sz="4" w:space="0" w:color="auto"/>
            </w:tcBorders>
            <w:shd w:val="clear" w:color="auto" w:fill="auto"/>
          </w:tcPr>
          <w:p w:rsidR="00E73B1E" w:rsidRPr="00437306" w:rsidRDefault="00E73B1E">
            <w:pPr>
              <w:pStyle w:val="ENoteTableText"/>
            </w:pPr>
            <w:r w:rsidRPr="00437306">
              <w:t>Sch 1 (items</w:t>
            </w:r>
            <w:r w:rsidR="00437306">
              <w:t> </w:t>
            </w:r>
            <w:r w:rsidRPr="00437306">
              <w:t>1–31): 12 Apr 2018 (s 2(1) item</w:t>
            </w:r>
            <w:r w:rsidR="00437306">
              <w:t> </w:t>
            </w:r>
            <w:r w:rsidRPr="00437306">
              <w:t>2)</w:t>
            </w:r>
          </w:p>
        </w:tc>
        <w:tc>
          <w:tcPr>
            <w:tcW w:w="1417" w:type="dxa"/>
            <w:tcBorders>
              <w:top w:val="single" w:sz="4" w:space="0" w:color="auto"/>
              <w:bottom w:val="single" w:sz="4" w:space="0" w:color="auto"/>
            </w:tcBorders>
            <w:shd w:val="clear" w:color="auto" w:fill="auto"/>
          </w:tcPr>
          <w:p w:rsidR="00E73B1E" w:rsidRPr="00437306" w:rsidRDefault="00E73B1E" w:rsidP="000A13BA">
            <w:pPr>
              <w:pStyle w:val="ENoteTableText"/>
            </w:pPr>
            <w:r w:rsidRPr="00437306">
              <w:t>—</w:t>
            </w:r>
          </w:p>
        </w:tc>
      </w:tr>
      <w:tr w:rsidR="00DA40A9" w:rsidRPr="00437306" w:rsidTr="00302CD8">
        <w:trPr>
          <w:cantSplit/>
        </w:trPr>
        <w:tc>
          <w:tcPr>
            <w:tcW w:w="1838" w:type="dxa"/>
            <w:tcBorders>
              <w:top w:val="single" w:sz="4" w:space="0" w:color="auto"/>
              <w:bottom w:val="single" w:sz="4" w:space="0" w:color="auto"/>
            </w:tcBorders>
            <w:shd w:val="clear" w:color="auto" w:fill="auto"/>
          </w:tcPr>
          <w:p w:rsidR="00DA40A9" w:rsidRPr="00437306" w:rsidRDefault="00DA40A9" w:rsidP="00FB11A6">
            <w:pPr>
              <w:pStyle w:val="ENoteTableText"/>
            </w:pPr>
            <w:r w:rsidRPr="00437306">
              <w:t>Corporations Amendment (Asia Region Funds Passport) Act 2018</w:t>
            </w:r>
          </w:p>
        </w:tc>
        <w:tc>
          <w:tcPr>
            <w:tcW w:w="992" w:type="dxa"/>
            <w:tcBorders>
              <w:top w:val="single" w:sz="4" w:space="0" w:color="auto"/>
              <w:bottom w:val="single" w:sz="4" w:space="0" w:color="auto"/>
            </w:tcBorders>
            <w:shd w:val="clear" w:color="auto" w:fill="auto"/>
          </w:tcPr>
          <w:p w:rsidR="00DA40A9" w:rsidRPr="00437306" w:rsidRDefault="00DA40A9" w:rsidP="008770E1">
            <w:pPr>
              <w:pStyle w:val="ENoteTableText"/>
            </w:pPr>
            <w:r w:rsidRPr="00437306">
              <w:t>61, 2018</w:t>
            </w:r>
          </w:p>
        </w:tc>
        <w:tc>
          <w:tcPr>
            <w:tcW w:w="993" w:type="dxa"/>
            <w:tcBorders>
              <w:top w:val="single" w:sz="4" w:space="0" w:color="auto"/>
              <w:bottom w:val="single" w:sz="4" w:space="0" w:color="auto"/>
            </w:tcBorders>
            <w:shd w:val="clear" w:color="auto" w:fill="auto"/>
          </w:tcPr>
          <w:p w:rsidR="00DA40A9" w:rsidRPr="00437306" w:rsidRDefault="00DA40A9" w:rsidP="008770E1">
            <w:pPr>
              <w:pStyle w:val="ENoteTableText"/>
            </w:pPr>
            <w:r w:rsidRPr="00437306">
              <w:t>29</w:t>
            </w:r>
            <w:r w:rsidR="00437306">
              <w:t> </w:t>
            </w:r>
            <w:r w:rsidRPr="00437306">
              <w:t>June 2018</w:t>
            </w:r>
          </w:p>
        </w:tc>
        <w:tc>
          <w:tcPr>
            <w:tcW w:w="1845" w:type="dxa"/>
            <w:tcBorders>
              <w:top w:val="single" w:sz="4" w:space="0" w:color="auto"/>
              <w:bottom w:val="single" w:sz="4" w:space="0" w:color="auto"/>
            </w:tcBorders>
            <w:shd w:val="clear" w:color="auto" w:fill="auto"/>
          </w:tcPr>
          <w:p w:rsidR="00DA40A9" w:rsidRPr="00437306" w:rsidRDefault="006D5AA8">
            <w:pPr>
              <w:pStyle w:val="ENoteTableText"/>
            </w:pPr>
            <w:r w:rsidRPr="00437306">
              <w:t>Sch 1, Sch 2 (items</w:t>
            </w:r>
            <w:r w:rsidR="00437306">
              <w:t> </w:t>
            </w:r>
            <w:r w:rsidRPr="00437306">
              <w:t xml:space="preserve">18–356) and Sch 3: </w:t>
            </w:r>
            <w:r w:rsidR="00EE61BB" w:rsidRPr="00437306">
              <w:t xml:space="preserve">18 Sept 2018 </w:t>
            </w:r>
            <w:r w:rsidRPr="00437306">
              <w:t>(s 2(1) item</w:t>
            </w:r>
            <w:r w:rsidR="00437306">
              <w:t> </w:t>
            </w:r>
            <w:r w:rsidRPr="00437306">
              <w:t>2)</w:t>
            </w:r>
          </w:p>
        </w:tc>
        <w:tc>
          <w:tcPr>
            <w:tcW w:w="1417" w:type="dxa"/>
            <w:tcBorders>
              <w:top w:val="single" w:sz="4" w:space="0" w:color="auto"/>
              <w:bottom w:val="single" w:sz="4" w:space="0" w:color="auto"/>
            </w:tcBorders>
            <w:shd w:val="clear" w:color="auto" w:fill="auto"/>
          </w:tcPr>
          <w:p w:rsidR="00DA40A9" w:rsidRPr="00437306" w:rsidRDefault="006D5AA8" w:rsidP="000A13BA">
            <w:pPr>
              <w:pStyle w:val="ENoteTableText"/>
            </w:pPr>
            <w:r w:rsidRPr="00437306">
              <w:t>—</w:t>
            </w:r>
          </w:p>
        </w:tc>
      </w:tr>
      <w:tr w:rsidR="00AE12FC" w:rsidRPr="00437306" w:rsidTr="00DE2B52">
        <w:trPr>
          <w:cantSplit/>
        </w:trPr>
        <w:tc>
          <w:tcPr>
            <w:tcW w:w="1838" w:type="dxa"/>
            <w:tcBorders>
              <w:top w:val="single" w:sz="4" w:space="0" w:color="auto"/>
              <w:bottom w:val="single" w:sz="4" w:space="0" w:color="auto"/>
            </w:tcBorders>
            <w:shd w:val="clear" w:color="auto" w:fill="auto"/>
          </w:tcPr>
          <w:p w:rsidR="00AE12FC" w:rsidRPr="00437306" w:rsidRDefault="00AE12FC">
            <w:pPr>
              <w:pStyle w:val="ENoteTableText"/>
            </w:pPr>
            <w:r w:rsidRPr="00437306">
              <w:t>Corporations Amendment (Crowd</w:t>
            </w:r>
            <w:r w:rsidR="00437306">
              <w:noBreakHyphen/>
            </w:r>
            <w:r w:rsidRPr="00437306">
              <w:t>sourced Funding for Proprietary Companies) Act 2018</w:t>
            </w:r>
          </w:p>
        </w:tc>
        <w:tc>
          <w:tcPr>
            <w:tcW w:w="992" w:type="dxa"/>
            <w:tcBorders>
              <w:top w:val="single" w:sz="4" w:space="0" w:color="auto"/>
              <w:bottom w:val="single" w:sz="4" w:space="0" w:color="auto"/>
            </w:tcBorders>
            <w:shd w:val="clear" w:color="auto" w:fill="auto"/>
          </w:tcPr>
          <w:p w:rsidR="00AE12FC" w:rsidRPr="00437306" w:rsidRDefault="00AE12FC" w:rsidP="008770E1">
            <w:pPr>
              <w:pStyle w:val="ENoteTableText"/>
            </w:pPr>
            <w:r w:rsidRPr="00437306">
              <w:t>106, 2018</w:t>
            </w:r>
          </w:p>
        </w:tc>
        <w:tc>
          <w:tcPr>
            <w:tcW w:w="993" w:type="dxa"/>
            <w:tcBorders>
              <w:top w:val="single" w:sz="4" w:space="0" w:color="auto"/>
              <w:bottom w:val="single" w:sz="4" w:space="0" w:color="auto"/>
            </w:tcBorders>
            <w:shd w:val="clear" w:color="auto" w:fill="auto"/>
          </w:tcPr>
          <w:p w:rsidR="00AE12FC" w:rsidRPr="00437306" w:rsidRDefault="00AE12FC" w:rsidP="008770E1">
            <w:pPr>
              <w:pStyle w:val="ENoteTableText"/>
            </w:pPr>
            <w:r w:rsidRPr="00437306">
              <w:t>21 Sept 2018</w:t>
            </w:r>
          </w:p>
        </w:tc>
        <w:tc>
          <w:tcPr>
            <w:tcW w:w="1845" w:type="dxa"/>
            <w:tcBorders>
              <w:top w:val="single" w:sz="4" w:space="0" w:color="auto"/>
              <w:bottom w:val="single" w:sz="4" w:space="0" w:color="auto"/>
            </w:tcBorders>
            <w:shd w:val="clear" w:color="auto" w:fill="auto"/>
          </w:tcPr>
          <w:p w:rsidR="00AE12FC" w:rsidRPr="00437306" w:rsidRDefault="00AF58AC">
            <w:pPr>
              <w:pStyle w:val="ENoteTableText"/>
              <w:rPr>
                <w:u w:val="single"/>
              </w:rPr>
            </w:pPr>
            <w:r w:rsidRPr="00437306">
              <w:t>Sch 1 (items</w:t>
            </w:r>
            <w:r w:rsidR="00437306">
              <w:t> </w:t>
            </w:r>
            <w:r w:rsidRPr="00437306">
              <w:t>1–46): 19 Oct 2018 (s 2(1) item</w:t>
            </w:r>
            <w:r w:rsidR="00437306">
              <w:t> </w:t>
            </w:r>
            <w:r w:rsidRPr="00437306">
              <w:t>2)</w:t>
            </w:r>
            <w:r w:rsidRPr="00437306">
              <w:br/>
            </w:r>
            <w:r w:rsidR="000A02B7" w:rsidRPr="00437306">
              <w:t>Sch 1 (items</w:t>
            </w:r>
            <w:r w:rsidR="00437306">
              <w:t> </w:t>
            </w:r>
            <w:r w:rsidR="000A02B7" w:rsidRPr="00437306">
              <w:t>47–52): 22 Sept 2018 (s 2(1) item</w:t>
            </w:r>
            <w:r w:rsidR="00437306">
              <w:t> </w:t>
            </w:r>
            <w:r w:rsidR="000A02B7" w:rsidRPr="00437306">
              <w:t>3)</w:t>
            </w:r>
          </w:p>
        </w:tc>
        <w:tc>
          <w:tcPr>
            <w:tcW w:w="1417" w:type="dxa"/>
            <w:tcBorders>
              <w:top w:val="single" w:sz="4" w:space="0" w:color="auto"/>
              <w:bottom w:val="single" w:sz="4" w:space="0" w:color="auto"/>
            </w:tcBorders>
            <w:shd w:val="clear" w:color="auto" w:fill="auto"/>
          </w:tcPr>
          <w:p w:rsidR="00AE12FC" w:rsidRPr="00437306" w:rsidRDefault="000A02B7" w:rsidP="000A13BA">
            <w:pPr>
              <w:pStyle w:val="ENoteTableText"/>
            </w:pPr>
            <w:r w:rsidRPr="00437306">
              <w:t>—</w:t>
            </w:r>
          </w:p>
        </w:tc>
      </w:tr>
      <w:tr w:rsidR="00B412E6" w:rsidRPr="00437306" w:rsidTr="00525AD4">
        <w:trPr>
          <w:cantSplit/>
        </w:trPr>
        <w:tc>
          <w:tcPr>
            <w:tcW w:w="1838" w:type="dxa"/>
            <w:tcBorders>
              <w:top w:val="single" w:sz="4" w:space="0" w:color="auto"/>
              <w:bottom w:val="single" w:sz="12" w:space="0" w:color="auto"/>
            </w:tcBorders>
            <w:shd w:val="clear" w:color="auto" w:fill="auto"/>
          </w:tcPr>
          <w:p w:rsidR="00B412E6" w:rsidRPr="00437306" w:rsidRDefault="00B412E6">
            <w:pPr>
              <w:pStyle w:val="ENoteTableText"/>
            </w:pPr>
            <w:r w:rsidRPr="00437306">
              <w:t>Treasury Laws Amendment (Enhancing ASIC’s Capabilities) Act 2018</w:t>
            </w:r>
          </w:p>
        </w:tc>
        <w:tc>
          <w:tcPr>
            <w:tcW w:w="992" w:type="dxa"/>
            <w:tcBorders>
              <w:top w:val="single" w:sz="4" w:space="0" w:color="auto"/>
              <w:bottom w:val="single" w:sz="12" w:space="0" w:color="auto"/>
            </w:tcBorders>
            <w:shd w:val="clear" w:color="auto" w:fill="auto"/>
          </w:tcPr>
          <w:p w:rsidR="00B412E6" w:rsidRPr="00437306" w:rsidRDefault="00B412E6" w:rsidP="008770E1">
            <w:pPr>
              <w:pStyle w:val="ENoteTableText"/>
            </w:pPr>
            <w:r w:rsidRPr="00437306">
              <w:t>122, 2018</w:t>
            </w:r>
          </w:p>
        </w:tc>
        <w:tc>
          <w:tcPr>
            <w:tcW w:w="993" w:type="dxa"/>
            <w:tcBorders>
              <w:top w:val="single" w:sz="4" w:space="0" w:color="auto"/>
              <w:bottom w:val="single" w:sz="12" w:space="0" w:color="auto"/>
            </w:tcBorders>
            <w:shd w:val="clear" w:color="auto" w:fill="auto"/>
          </w:tcPr>
          <w:p w:rsidR="00B412E6" w:rsidRPr="00437306" w:rsidRDefault="00B412E6" w:rsidP="008770E1">
            <w:pPr>
              <w:pStyle w:val="ENoteTableText"/>
            </w:pPr>
            <w:r w:rsidRPr="00437306">
              <w:t>3 Oct 2018</w:t>
            </w:r>
          </w:p>
        </w:tc>
        <w:tc>
          <w:tcPr>
            <w:tcW w:w="1845" w:type="dxa"/>
            <w:tcBorders>
              <w:top w:val="single" w:sz="4" w:space="0" w:color="auto"/>
              <w:bottom w:val="single" w:sz="12" w:space="0" w:color="auto"/>
            </w:tcBorders>
            <w:shd w:val="clear" w:color="auto" w:fill="auto"/>
          </w:tcPr>
          <w:p w:rsidR="00B412E6" w:rsidRPr="00437306" w:rsidRDefault="00B412E6">
            <w:pPr>
              <w:pStyle w:val="ENoteTableText"/>
            </w:pPr>
            <w:r w:rsidRPr="00437306">
              <w:t>Sch 2 (items</w:t>
            </w:r>
            <w:r w:rsidR="00437306">
              <w:t> </w:t>
            </w:r>
            <w:r w:rsidRPr="00437306">
              <w:t xml:space="preserve">16, 17): </w:t>
            </w:r>
            <w:r w:rsidRPr="00437306">
              <w:rPr>
                <w:u w:val="single"/>
              </w:rPr>
              <w:t>1</w:t>
            </w:r>
            <w:r w:rsidR="00437306">
              <w:rPr>
                <w:u w:val="single"/>
              </w:rPr>
              <w:t> </w:t>
            </w:r>
            <w:r w:rsidRPr="00437306">
              <w:rPr>
                <w:u w:val="single"/>
              </w:rPr>
              <w:t>July 2019 (s 2(1) item</w:t>
            </w:r>
            <w:r w:rsidR="00437306">
              <w:rPr>
                <w:u w:val="single"/>
              </w:rPr>
              <w:t> </w:t>
            </w:r>
            <w:r w:rsidRPr="00437306">
              <w:rPr>
                <w:u w:val="single"/>
              </w:rPr>
              <w:t>3)</w:t>
            </w:r>
          </w:p>
        </w:tc>
        <w:tc>
          <w:tcPr>
            <w:tcW w:w="1417" w:type="dxa"/>
            <w:tcBorders>
              <w:top w:val="single" w:sz="4" w:space="0" w:color="auto"/>
              <w:bottom w:val="single" w:sz="12" w:space="0" w:color="auto"/>
            </w:tcBorders>
            <w:shd w:val="clear" w:color="auto" w:fill="auto"/>
          </w:tcPr>
          <w:p w:rsidR="00B412E6" w:rsidRPr="00437306" w:rsidRDefault="00B412E6" w:rsidP="000A13BA">
            <w:pPr>
              <w:pStyle w:val="ENoteTableText"/>
            </w:pPr>
            <w:r w:rsidRPr="00437306">
              <w:t>—</w:t>
            </w:r>
          </w:p>
        </w:tc>
      </w:tr>
    </w:tbl>
    <w:p w:rsidR="00CC5726" w:rsidRPr="00437306" w:rsidRDefault="00CC5726" w:rsidP="00CC5726">
      <w:pPr>
        <w:pStyle w:val="ENotesHeading2"/>
        <w:pageBreakBefore/>
        <w:outlineLvl w:val="9"/>
      </w:pPr>
      <w:bookmarkStart w:id="657" w:name="_Toc528574871"/>
      <w:r w:rsidRPr="00437306">
        <w:t>Endnote 4—Amendment history</w:t>
      </w:r>
      <w:bookmarkEnd w:id="657"/>
    </w:p>
    <w:p w:rsidR="00950E46" w:rsidRPr="00437306" w:rsidRDefault="00950E46" w:rsidP="00950E46">
      <w:pPr>
        <w:pStyle w:val="Tabletext"/>
      </w:pPr>
    </w:p>
    <w:tbl>
      <w:tblPr>
        <w:tblW w:w="7088" w:type="dxa"/>
        <w:tblInd w:w="108" w:type="dxa"/>
        <w:tblLayout w:type="fixed"/>
        <w:tblLook w:val="0000" w:firstRow="0" w:lastRow="0" w:firstColumn="0" w:lastColumn="0" w:noHBand="0" w:noVBand="0"/>
      </w:tblPr>
      <w:tblGrid>
        <w:gridCol w:w="2268"/>
        <w:gridCol w:w="4820"/>
      </w:tblGrid>
      <w:tr w:rsidR="00CC5726" w:rsidRPr="00437306" w:rsidTr="008770E1">
        <w:trPr>
          <w:cantSplit/>
          <w:tblHeader/>
        </w:trPr>
        <w:tc>
          <w:tcPr>
            <w:tcW w:w="2268" w:type="dxa"/>
            <w:tcBorders>
              <w:top w:val="single" w:sz="12" w:space="0" w:color="auto"/>
              <w:bottom w:val="single" w:sz="12" w:space="0" w:color="auto"/>
            </w:tcBorders>
          </w:tcPr>
          <w:p w:rsidR="00CC5726" w:rsidRPr="00437306" w:rsidRDefault="00CC5726" w:rsidP="008770E1">
            <w:pPr>
              <w:pStyle w:val="ENoteTableHeading"/>
              <w:rPr>
                <w:rFonts w:cs="Arial"/>
              </w:rPr>
            </w:pPr>
            <w:r w:rsidRPr="00437306">
              <w:rPr>
                <w:rFonts w:cs="Arial"/>
              </w:rPr>
              <w:t>Provision affected</w:t>
            </w:r>
          </w:p>
        </w:tc>
        <w:tc>
          <w:tcPr>
            <w:tcW w:w="4820" w:type="dxa"/>
            <w:tcBorders>
              <w:top w:val="single" w:sz="12" w:space="0" w:color="auto"/>
              <w:bottom w:val="single" w:sz="12" w:space="0" w:color="auto"/>
            </w:tcBorders>
          </w:tcPr>
          <w:p w:rsidR="00CC5726" w:rsidRPr="00437306" w:rsidRDefault="00CC5726" w:rsidP="008770E1">
            <w:pPr>
              <w:pStyle w:val="ENoteTableHeading"/>
              <w:rPr>
                <w:rFonts w:cs="Arial"/>
              </w:rPr>
            </w:pPr>
            <w:r w:rsidRPr="00437306">
              <w:rPr>
                <w:rFonts w:cs="Arial"/>
              </w:rPr>
              <w:t>How affected</w:t>
            </w:r>
          </w:p>
        </w:tc>
      </w:tr>
      <w:tr w:rsidR="00CC5726" w:rsidRPr="00437306" w:rsidTr="008770E1">
        <w:trPr>
          <w:cantSplit/>
        </w:trPr>
        <w:tc>
          <w:tcPr>
            <w:tcW w:w="2268" w:type="dxa"/>
            <w:tcBorders>
              <w:top w:val="single" w:sz="12" w:space="0" w:color="auto"/>
            </w:tcBorders>
          </w:tcPr>
          <w:p w:rsidR="00CC5726" w:rsidRPr="00437306" w:rsidRDefault="00CC5726" w:rsidP="008770E1">
            <w:pPr>
              <w:pStyle w:val="ENoteTableText"/>
              <w:tabs>
                <w:tab w:val="center" w:leader="dot" w:pos="2268"/>
              </w:tabs>
            </w:pPr>
            <w:r w:rsidRPr="00437306">
              <w:t>Title</w:t>
            </w:r>
            <w:r w:rsidRPr="00437306">
              <w:tab/>
            </w:r>
          </w:p>
        </w:tc>
        <w:tc>
          <w:tcPr>
            <w:tcW w:w="4820" w:type="dxa"/>
            <w:tcBorders>
              <w:top w:val="single" w:sz="12" w:space="0" w:color="auto"/>
            </w:tcBorders>
          </w:tcPr>
          <w:p w:rsidR="00CC5726" w:rsidRPr="00437306" w:rsidRDefault="00CC5726" w:rsidP="008770E1">
            <w:pPr>
              <w:pStyle w:val="ENoteTableText"/>
            </w:pPr>
            <w:r w:rsidRPr="00437306">
              <w:t>am No 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Part</w:t>
            </w:r>
            <w:r w:rsidR="00437306">
              <w:rPr>
                <w:b/>
                <w:noProof/>
              </w:rPr>
              <w:t> </w:t>
            </w:r>
            <w:r w:rsidRPr="00437306">
              <w:rPr>
                <w:b/>
                <w:noProof/>
              </w:rPr>
              <w:t>1.1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 xml:space="preserve">s. </w:t>
            </w:r>
            <w:r w:rsidRPr="00437306">
              <w:rPr>
                <w:noProof/>
              </w:rPr>
              <w:t>5</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 xml:space="preserve">s. </w:t>
            </w:r>
            <w:r w:rsidRPr="00437306">
              <w:rPr>
                <w:noProof/>
              </w:rPr>
              <w:t>5A</w:t>
            </w:r>
            <w:r w:rsidRPr="00437306">
              <w:tab/>
            </w:r>
          </w:p>
        </w:tc>
        <w:tc>
          <w:tcPr>
            <w:tcW w:w="4820" w:type="dxa"/>
          </w:tcPr>
          <w:p w:rsidR="00CC5726" w:rsidRPr="00437306" w:rsidRDefault="00CC5726" w:rsidP="008770E1">
            <w:pPr>
              <w:pStyle w:val="ENoteTableText"/>
            </w:pPr>
            <w:r w:rsidRPr="00437306">
              <w:t>am. No.</w:t>
            </w:r>
            <w:r w:rsidR="00437306">
              <w:t> </w:t>
            </w:r>
            <w:r w:rsidRPr="00437306">
              <w:t>122, 2001;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 xml:space="preserve">s. </w:t>
            </w:r>
            <w:r w:rsidRPr="00437306">
              <w:rPr>
                <w:noProof/>
              </w:rPr>
              <w:t>5C</w:t>
            </w:r>
            <w:r w:rsidRPr="00437306">
              <w:tab/>
            </w:r>
          </w:p>
        </w:tc>
        <w:tc>
          <w:tcPr>
            <w:tcW w:w="4820" w:type="dxa"/>
          </w:tcPr>
          <w:p w:rsidR="00CC5726" w:rsidRPr="00437306" w:rsidRDefault="00CC5726" w:rsidP="008770E1">
            <w:pPr>
              <w:pStyle w:val="ENoteTableText"/>
            </w:pPr>
            <w:r w:rsidRPr="00437306">
              <w:t>rs. No.</w:t>
            </w:r>
            <w:r w:rsidR="00437306">
              <w:t> </w:t>
            </w:r>
            <w:r w:rsidRPr="00437306">
              <w:t>140, 2003</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1.1A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5D</w:t>
            </w:r>
            <w:r w:rsidRPr="00437306">
              <w:tab/>
            </w:r>
          </w:p>
        </w:tc>
        <w:tc>
          <w:tcPr>
            <w:tcW w:w="4820" w:type="dxa"/>
          </w:tcPr>
          <w:p w:rsidR="00CC5726" w:rsidRPr="00437306" w:rsidRDefault="00CC5726" w:rsidP="008770E1">
            <w:pPr>
              <w:pStyle w:val="ENoteTableText"/>
            </w:pPr>
            <w:r w:rsidRPr="00437306">
              <w:t>am No 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1.2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w:t>
            </w:r>
            <w:r w:rsidRPr="00437306">
              <w:tab/>
            </w:r>
          </w:p>
        </w:tc>
        <w:tc>
          <w:tcPr>
            <w:tcW w:w="4820" w:type="dxa"/>
          </w:tcPr>
          <w:p w:rsidR="00CC5726" w:rsidRPr="00437306" w:rsidRDefault="00CC5726" w:rsidP="008770E1">
            <w:pPr>
              <w:pStyle w:val="ENoteTableText"/>
            </w:pPr>
            <w:r w:rsidRPr="00437306">
              <w:t>am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w:t>
            </w:r>
            <w:r w:rsidRPr="00437306">
              <w:tab/>
            </w:r>
          </w:p>
        </w:tc>
        <w:tc>
          <w:tcPr>
            <w:tcW w:w="4820" w:type="dxa"/>
          </w:tcPr>
          <w:p w:rsidR="00CC5726" w:rsidRPr="00437306" w:rsidRDefault="00CC5726" w:rsidP="008770E1">
            <w:pPr>
              <w:pStyle w:val="ENoteTableText"/>
            </w:pPr>
            <w:r w:rsidRPr="00437306">
              <w:t>am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w:t>
            </w:r>
            <w:r w:rsidRPr="00437306">
              <w:tab/>
            </w:r>
          </w:p>
        </w:tc>
        <w:tc>
          <w:tcPr>
            <w:tcW w:w="4820" w:type="dxa"/>
          </w:tcPr>
          <w:p w:rsidR="00CC5726" w:rsidRPr="00437306" w:rsidRDefault="00CC5726" w:rsidP="008770E1">
            <w:pPr>
              <w:pStyle w:val="ENoteTableText"/>
            </w:pPr>
            <w:r w:rsidRPr="00437306">
              <w:t>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w:t>
            </w:r>
            <w:r w:rsidR="00A72F2E" w:rsidRPr="00437306">
              <w:t>; No 17, 2017</w:t>
            </w:r>
            <w:r w:rsidR="00FB11A6" w:rsidRPr="00437306">
              <w:t>; No 25, 2017</w:t>
            </w:r>
            <w:r w:rsidR="00106FC7" w:rsidRPr="00437306">
              <w:t>; No 23, 2018</w:t>
            </w:r>
            <w:r w:rsidR="00A06BD7" w:rsidRPr="00437306">
              <w:t>; No 27, 2018</w:t>
            </w:r>
            <w:r w:rsidR="004B03A4" w:rsidRPr="00437306">
              <w:t>; No 61, 2018</w:t>
            </w:r>
            <w:r w:rsidR="00010C84"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9AA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144, 2008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101, 2007</w:t>
            </w:r>
          </w:p>
        </w:tc>
      </w:tr>
      <w:tr w:rsidR="004B03A4" w:rsidRPr="00437306" w:rsidTr="008770E1">
        <w:trPr>
          <w:cantSplit/>
        </w:trPr>
        <w:tc>
          <w:tcPr>
            <w:tcW w:w="2268" w:type="dxa"/>
          </w:tcPr>
          <w:p w:rsidR="004B03A4" w:rsidRPr="00437306" w:rsidRDefault="004B03A4" w:rsidP="008770E1">
            <w:pPr>
              <w:pStyle w:val="ENoteTableText"/>
              <w:tabs>
                <w:tab w:val="center" w:leader="dot" w:pos="2268"/>
              </w:tabs>
            </w:pPr>
          </w:p>
        </w:tc>
        <w:tc>
          <w:tcPr>
            <w:tcW w:w="4820" w:type="dxa"/>
          </w:tcPr>
          <w:p w:rsidR="004B03A4" w:rsidRPr="00437306" w:rsidRDefault="004B03A4"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12</w:t>
            </w:r>
            <w:r w:rsidRPr="00437306">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13</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14</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16</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17</w:t>
            </w:r>
            <w:r w:rsidRPr="00437306">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21</w:t>
            </w:r>
            <w:r w:rsidRPr="00437306">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4</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23–29</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Division</w:t>
            </w:r>
            <w:r w:rsidR="00437306">
              <w:rPr>
                <w:b/>
                <w:noProof/>
              </w:rPr>
              <w:t> </w:t>
            </w:r>
            <w:r w:rsidRPr="00437306">
              <w:rPr>
                <w:b/>
                <w:noProof/>
              </w:rPr>
              <w:t>5A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pPr>
              <w:pStyle w:val="ENoteTableText"/>
              <w:tabs>
                <w:tab w:val="center" w:leader="dot" w:pos="2268"/>
              </w:tabs>
              <w:rPr>
                <w:noProof/>
              </w:rPr>
            </w:pPr>
            <w:r w:rsidRPr="00437306">
              <w:rPr>
                <w:noProof/>
              </w:rPr>
              <w:t>s 45A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101, 2007</w:t>
            </w:r>
            <w:r w:rsidR="00010C84"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45B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36, 2015</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Division</w:t>
            </w:r>
            <w:r w:rsidR="00437306">
              <w:rPr>
                <w:b/>
                <w:noProof/>
              </w:rPr>
              <w:t> </w:t>
            </w:r>
            <w:r w:rsidRPr="00437306">
              <w:rPr>
                <w:b/>
                <w:noProof/>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5C6377" w:rsidRDefault="00CC5726" w:rsidP="008770E1">
            <w:pPr>
              <w:pStyle w:val="ENoteTableText"/>
              <w:tabs>
                <w:tab w:val="center" w:leader="dot" w:pos="2268"/>
              </w:tabs>
              <w:rPr>
                <w:noProof/>
              </w:rPr>
            </w:pPr>
            <w:r w:rsidRPr="00437306">
              <w:rPr>
                <w:noProof/>
              </w:rPr>
              <w:t>s. 50AAA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Division</w:t>
            </w:r>
            <w:r w:rsidR="00437306">
              <w:rPr>
                <w:b/>
                <w:noProof/>
              </w:rPr>
              <w:t> </w:t>
            </w:r>
            <w:r w:rsidRPr="00437306">
              <w:rPr>
                <w:b/>
                <w:noProof/>
              </w:rPr>
              <w:t>6A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6A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DA31E0">
            <w:pPr>
              <w:pStyle w:val="ENoteTableText"/>
              <w:tabs>
                <w:tab w:val="center" w:leader="dot" w:pos="2268"/>
              </w:tabs>
            </w:pPr>
            <w:r w:rsidRPr="00437306">
              <w:t>s 53</w:t>
            </w:r>
            <w:r w:rsidRPr="00437306">
              <w:tab/>
            </w:r>
          </w:p>
        </w:tc>
        <w:tc>
          <w:tcPr>
            <w:tcW w:w="4820" w:type="dxa"/>
          </w:tcPr>
          <w:p w:rsidR="00CC5726" w:rsidRPr="00437306" w:rsidRDefault="00CC5726" w:rsidP="00DA31E0">
            <w:pPr>
              <w:pStyle w:val="ENoteTableText"/>
            </w:pPr>
            <w:r w:rsidRPr="00437306">
              <w:t>am No</w:t>
            </w:r>
            <w:r w:rsidR="001B638E" w:rsidRPr="00437306">
              <w:t> </w:t>
            </w:r>
            <w:r w:rsidRPr="00437306">
              <w:t>116, 2003; No</w:t>
            </w:r>
            <w:r w:rsidR="001B638E" w:rsidRPr="00437306">
              <w:t> </w:t>
            </w:r>
            <w:r w:rsidRPr="00437306">
              <w:t>24, 2011</w:t>
            </w:r>
            <w:r w:rsidR="00106FC7" w:rsidRPr="00437306">
              <w:t>; No 23,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53AB</w:t>
            </w:r>
            <w:r w:rsidRPr="00437306">
              <w:tab/>
            </w:r>
          </w:p>
        </w:tc>
        <w:tc>
          <w:tcPr>
            <w:tcW w:w="4820" w:type="dxa"/>
          </w:tcPr>
          <w:p w:rsidR="00CC5726" w:rsidRPr="00437306" w:rsidRDefault="00CC5726" w:rsidP="008770E1">
            <w:pPr>
              <w:pStyle w:val="ENoteTableText"/>
            </w:pPr>
            <w:r w:rsidRPr="00437306">
              <w:t>am. No.</w:t>
            </w:r>
            <w:r w:rsidR="00437306">
              <w:t> </w:t>
            </w:r>
            <w:r w:rsidRPr="00437306">
              <w:t>80, 2004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ss.</w:t>
            </w:r>
            <w:r w:rsidR="00437306">
              <w:t> </w:t>
            </w:r>
            <w:r w:rsidRPr="00437306">
              <w:t>54–56</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57A</w:t>
            </w:r>
            <w:r w:rsidRPr="00437306">
              <w:tab/>
            </w:r>
          </w:p>
        </w:tc>
        <w:tc>
          <w:tcPr>
            <w:tcW w:w="4820" w:type="dxa"/>
          </w:tcPr>
          <w:p w:rsidR="00CC5726" w:rsidRPr="00437306" w:rsidRDefault="00CC5726" w:rsidP="008770E1">
            <w:pPr>
              <w:pStyle w:val="ENoteTableText"/>
            </w:pPr>
            <w:r w:rsidRPr="00437306">
              <w:t>am No 103, 2004; No 126, 2006;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58AA</w:t>
            </w:r>
            <w:r w:rsidRPr="00437306">
              <w:tab/>
            </w:r>
          </w:p>
        </w:tc>
        <w:tc>
          <w:tcPr>
            <w:tcW w:w="4820" w:type="dxa"/>
          </w:tcPr>
          <w:p w:rsidR="00CC5726" w:rsidRPr="00437306" w:rsidRDefault="00CC5726" w:rsidP="008770E1">
            <w:pPr>
              <w:pStyle w:val="ENoteTableText"/>
            </w:pPr>
            <w:r w:rsidRPr="00437306">
              <w:t>am.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61</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64</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F928EA" w:rsidRPr="00437306" w:rsidTr="008770E1">
        <w:trPr>
          <w:cantSplit/>
        </w:trPr>
        <w:tc>
          <w:tcPr>
            <w:tcW w:w="2268" w:type="dxa"/>
          </w:tcPr>
          <w:p w:rsidR="00F928EA" w:rsidRPr="00437306" w:rsidRDefault="00F928EA" w:rsidP="008770E1">
            <w:pPr>
              <w:pStyle w:val="ENoteTableText"/>
              <w:tabs>
                <w:tab w:val="center" w:leader="dot" w:pos="2268"/>
              </w:tabs>
            </w:pPr>
            <w:r w:rsidRPr="00437306">
              <w:t>s 64A</w:t>
            </w:r>
            <w:r w:rsidRPr="00437306">
              <w:tab/>
            </w:r>
          </w:p>
        </w:tc>
        <w:tc>
          <w:tcPr>
            <w:tcW w:w="4820" w:type="dxa"/>
          </w:tcPr>
          <w:p w:rsidR="00F928EA" w:rsidRPr="00437306" w:rsidRDefault="00F928EA"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ss.</w:t>
            </w:r>
            <w:r w:rsidR="00437306">
              <w:t> </w:t>
            </w:r>
            <w:r w:rsidRPr="00437306">
              <w:t>67, 68</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ss.</w:t>
            </w:r>
            <w:r w:rsidR="00437306">
              <w:t> </w:t>
            </w:r>
            <w:r w:rsidRPr="00437306">
              <w:t>71, 72</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72A</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73</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77</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82A</w:t>
            </w:r>
            <w:r w:rsidRPr="00437306">
              <w:tab/>
            </w:r>
          </w:p>
        </w:tc>
        <w:tc>
          <w:tcPr>
            <w:tcW w:w="4820" w:type="dxa"/>
          </w:tcPr>
          <w:p w:rsidR="00CC5726" w:rsidRPr="00437306" w:rsidRDefault="00CC5726" w:rsidP="008770E1">
            <w:pPr>
              <w:pStyle w:val="ENoteTableText"/>
            </w:pPr>
            <w:r w:rsidRPr="00437306">
              <w:t>rep.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84</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ss.</w:t>
            </w:r>
            <w:r w:rsidR="00437306">
              <w:t> </w:t>
            </w:r>
            <w:r w:rsidRPr="00437306">
              <w:t>87, 88</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88B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91</w:t>
            </w:r>
            <w:r w:rsidRPr="00437306">
              <w:tab/>
            </w:r>
          </w:p>
        </w:tc>
        <w:tc>
          <w:tcPr>
            <w:tcW w:w="4820" w:type="dxa"/>
          </w:tcPr>
          <w:p w:rsidR="00CC5726" w:rsidRPr="00437306" w:rsidRDefault="00CC5726" w:rsidP="008770E1">
            <w:pPr>
              <w:pStyle w:val="ENoteTableText"/>
            </w:pPr>
            <w:r w:rsidRPr="00437306">
              <w:t>rep No 116,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 xml:space="preserve">ad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92</w:t>
            </w:r>
            <w:r w:rsidRPr="00437306">
              <w:tab/>
            </w:r>
          </w:p>
        </w:tc>
        <w:tc>
          <w:tcPr>
            <w:tcW w:w="4820" w:type="dxa"/>
          </w:tcPr>
          <w:p w:rsidR="00CC5726" w:rsidRPr="00437306" w:rsidRDefault="00CC5726" w:rsidP="008770E1">
            <w:pPr>
              <w:pStyle w:val="ENoteTableText"/>
            </w:pPr>
            <w:r w:rsidRPr="00437306">
              <w:t>am No</w:t>
            </w:r>
            <w:r w:rsidR="00C259DD" w:rsidRPr="00437306">
              <w:t> </w:t>
            </w:r>
            <w:r w:rsidRPr="00437306">
              <w:t>122, 2001</w:t>
            </w:r>
            <w:r w:rsidR="00F928EA"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92A</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ss.</w:t>
            </w:r>
            <w:r w:rsidR="00437306">
              <w:t> </w:t>
            </w:r>
            <w:r w:rsidRPr="00437306">
              <w:t>93, 94</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95A</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ad. No.</w:t>
            </w:r>
            <w:r w:rsidR="00437306">
              <w:t> </w:t>
            </w:r>
            <w:r w:rsidRPr="00437306">
              <w:t>29, 2002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97</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103</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107</w:t>
            </w:r>
            <w:r w:rsidRPr="00437306">
              <w:tab/>
            </w:r>
          </w:p>
        </w:tc>
        <w:tc>
          <w:tcPr>
            <w:tcW w:w="4820" w:type="dxa"/>
          </w:tcPr>
          <w:p w:rsidR="00CC5726" w:rsidRPr="00437306" w:rsidRDefault="00CC5726" w:rsidP="008770E1">
            <w:pPr>
              <w:pStyle w:val="ENoteTableText"/>
            </w:pPr>
            <w:r w:rsidRPr="00437306">
              <w:t>ad.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109X</w:t>
            </w:r>
            <w:r w:rsidRPr="00437306">
              <w:tab/>
            </w:r>
          </w:p>
        </w:tc>
        <w:tc>
          <w:tcPr>
            <w:tcW w:w="4820" w:type="dxa"/>
          </w:tcPr>
          <w:p w:rsidR="00CC5726" w:rsidRPr="00437306" w:rsidRDefault="00CC5726" w:rsidP="008770E1">
            <w:pPr>
              <w:pStyle w:val="ENoteTableText"/>
            </w:pPr>
            <w:r w:rsidRPr="00437306">
              <w:t>am. No.</w:t>
            </w:r>
            <w:r w:rsidR="00437306">
              <w:t> </w:t>
            </w:r>
            <w:r w:rsidRPr="00437306">
              <w:t>116, 2003</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1.2A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111AD</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C259DD" w:rsidRPr="00437306">
              <w:rPr>
                <w:noProof/>
              </w:rPr>
              <w:t> </w:t>
            </w:r>
            <w:r w:rsidRPr="00437306">
              <w:rPr>
                <w:noProof/>
              </w:rPr>
              <w:t>122, 2001</w:t>
            </w:r>
            <w:r w:rsidR="00F928EA" w:rsidRPr="00437306">
              <w:rPr>
                <w:noProof/>
              </w:rPr>
              <w:t xml:space="preserve">; </w:t>
            </w:r>
            <w:r w:rsidR="00F928EA"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111AE</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C259DD" w:rsidRPr="00437306">
              <w:rPr>
                <w:noProof/>
              </w:rPr>
              <w:t> </w:t>
            </w:r>
            <w:r w:rsidRPr="00437306">
              <w:rPr>
                <w:noProof/>
              </w:rPr>
              <w:t>122, 2001</w:t>
            </w:r>
            <w:r w:rsidR="00F928EA" w:rsidRPr="00437306">
              <w:rPr>
                <w:noProof/>
              </w:rPr>
              <w:t xml:space="preserve">; </w:t>
            </w:r>
            <w:r w:rsidR="00F928EA"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111AF</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C259DD" w:rsidRPr="00437306">
              <w:rPr>
                <w:noProof/>
              </w:rPr>
              <w:t> </w:t>
            </w:r>
            <w:r w:rsidRPr="00437306">
              <w:rPr>
                <w:noProof/>
              </w:rPr>
              <w:t>122, 2001; No</w:t>
            </w:r>
            <w:r w:rsidR="00C259DD" w:rsidRPr="00437306">
              <w:rPr>
                <w:noProof/>
              </w:rPr>
              <w:t> </w:t>
            </w:r>
            <w:r w:rsidRPr="00437306">
              <w:rPr>
                <w:noProof/>
              </w:rPr>
              <w:t>85, 2007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111AFA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am No</w:t>
            </w:r>
            <w:r w:rsidR="00C259DD" w:rsidRPr="00437306">
              <w:rPr>
                <w:noProof/>
              </w:rPr>
              <w:t> </w:t>
            </w:r>
            <w:r w:rsidRPr="00437306">
              <w:rPr>
                <w:noProof/>
              </w:rPr>
              <w:t>85, 2007</w:t>
            </w:r>
          </w:p>
        </w:tc>
      </w:tr>
      <w:tr w:rsidR="00F928EA" w:rsidRPr="00437306" w:rsidTr="008770E1">
        <w:trPr>
          <w:cantSplit/>
        </w:trPr>
        <w:tc>
          <w:tcPr>
            <w:tcW w:w="2268" w:type="dxa"/>
          </w:tcPr>
          <w:p w:rsidR="00F928EA" w:rsidRPr="00437306" w:rsidRDefault="00F928EA" w:rsidP="0015380B">
            <w:pPr>
              <w:pStyle w:val="ENoteTableText"/>
              <w:tabs>
                <w:tab w:val="center" w:leader="dot" w:pos="2268"/>
              </w:tabs>
              <w:rPr>
                <w:noProof/>
              </w:rPr>
            </w:pPr>
            <w:r w:rsidRPr="00437306">
              <w:rPr>
                <w:noProof/>
              </w:rPr>
              <w:t>s 111AFB</w:t>
            </w:r>
            <w:r w:rsidRPr="00437306">
              <w:rPr>
                <w:noProof/>
              </w:rPr>
              <w:tab/>
            </w:r>
          </w:p>
        </w:tc>
        <w:tc>
          <w:tcPr>
            <w:tcW w:w="4820" w:type="dxa"/>
          </w:tcPr>
          <w:p w:rsidR="00F928EA" w:rsidRPr="00437306" w:rsidRDefault="00F928EA" w:rsidP="008770E1">
            <w:pPr>
              <w:pStyle w:val="ENoteTableText"/>
              <w:rPr>
                <w:noProof/>
              </w:rPr>
            </w:pPr>
            <w:r w:rsidRPr="00437306">
              <w:rPr>
                <w:noProof/>
              </w:rPr>
              <w:t xml:space="preserve">ad </w:t>
            </w:r>
            <w:r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111AH</w:t>
            </w:r>
            <w:r w:rsidRPr="00437306">
              <w:tab/>
            </w:r>
          </w:p>
        </w:tc>
        <w:tc>
          <w:tcPr>
            <w:tcW w:w="4820" w:type="dxa"/>
          </w:tcPr>
          <w:p w:rsidR="00CC5726" w:rsidRPr="00437306" w:rsidRDefault="00CC5726" w:rsidP="008770E1">
            <w:pPr>
              <w:pStyle w:val="ENoteTableText"/>
            </w:pPr>
            <w:r w:rsidRPr="00437306">
              <w:t>am No</w:t>
            </w:r>
            <w:r w:rsidR="00C259DD" w:rsidRPr="00437306">
              <w:t> </w:t>
            </w:r>
            <w:r w:rsidRPr="00437306">
              <w:t>122, 2001</w:t>
            </w:r>
            <w:r w:rsidR="00F928EA"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111AI</w:t>
            </w:r>
            <w:r w:rsidRPr="00437306">
              <w:tab/>
            </w:r>
          </w:p>
        </w:tc>
        <w:tc>
          <w:tcPr>
            <w:tcW w:w="4820" w:type="dxa"/>
          </w:tcPr>
          <w:p w:rsidR="00CC5726" w:rsidRPr="00437306" w:rsidRDefault="00CC5726" w:rsidP="008770E1">
            <w:pPr>
              <w:pStyle w:val="ENoteTableText"/>
            </w:pPr>
            <w:r w:rsidRPr="00437306">
              <w:t xml:space="preserve">rs </w:t>
            </w:r>
            <w:r w:rsidRPr="00437306">
              <w:rPr>
                <w:noProof/>
              </w:rPr>
              <w:t>No</w:t>
            </w:r>
            <w:r w:rsidR="00C259DD" w:rsidRPr="00437306">
              <w:rPr>
                <w:noProof/>
              </w:rPr>
              <w:t> </w:t>
            </w:r>
            <w:r w:rsidRPr="00437306">
              <w:rPr>
                <w:noProof/>
              </w:rPr>
              <w:t>85, 2007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111ANA</w:t>
            </w:r>
            <w:r w:rsidRPr="00437306">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111AO</w:t>
            </w:r>
            <w:r w:rsidRPr="00437306">
              <w:tab/>
            </w:r>
          </w:p>
        </w:tc>
        <w:tc>
          <w:tcPr>
            <w:tcW w:w="4820" w:type="dxa"/>
          </w:tcPr>
          <w:p w:rsidR="00CC5726" w:rsidRPr="00437306" w:rsidRDefault="00CC5726" w:rsidP="008770E1">
            <w:pPr>
              <w:pStyle w:val="ENoteTableText"/>
            </w:pPr>
            <w:r w:rsidRPr="00437306">
              <w:rPr>
                <w:noProof/>
              </w:rPr>
              <w:t>am. No.</w:t>
            </w:r>
            <w:r w:rsidR="00437306">
              <w:rPr>
                <w:noProof/>
              </w:rPr>
              <w:t> </w:t>
            </w:r>
            <w:r w:rsidRPr="00437306">
              <w:rPr>
                <w:noProof/>
              </w:rPr>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111AP</w:t>
            </w:r>
            <w:r w:rsidRPr="00437306">
              <w:tab/>
            </w:r>
          </w:p>
        </w:tc>
        <w:tc>
          <w:tcPr>
            <w:tcW w:w="4820" w:type="dxa"/>
          </w:tcPr>
          <w:p w:rsidR="00CC5726" w:rsidRPr="00437306" w:rsidRDefault="00CC5726" w:rsidP="008770E1">
            <w:pPr>
              <w:pStyle w:val="ENoteTableText"/>
            </w:pPr>
            <w:r w:rsidRPr="00437306">
              <w:rPr>
                <w:noProof/>
              </w:rPr>
              <w:t>am. No.</w:t>
            </w:r>
            <w:r w:rsidR="00437306">
              <w:rPr>
                <w:noProof/>
              </w:rPr>
              <w:t> </w:t>
            </w:r>
            <w:r w:rsidRPr="00437306">
              <w:rPr>
                <w:noProof/>
              </w:rPr>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111AQA</w:t>
            </w:r>
            <w:r w:rsidRPr="00437306">
              <w:tab/>
            </w:r>
          </w:p>
        </w:tc>
        <w:tc>
          <w:tcPr>
            <w:tcW w:w="4820" w:type="dxa"/>
          </w:tcPr>
          <w:p w:rsidR="00CC5726" w:rsidRPr="00437306" w:rsidRDefault="00CC5726" w:rsidP="008770E1">
            <w:pPr>
              <w:pStyle w:val="ENoteTableText"/>
            </w:pPr>
            <w:r w:rsidRPr="00437306">
              <w:rPr>
                <w:noProof/>
              </w:rPr>
              <w:t>ad. No.</w:t>
            </w:r>
            <w:r w:rsidR="00437306">
              <w:rPr>
                <w:noProof/>
              </w:rPr>
              <w:t> </w:t>
            </w:r>
            <w:r w:rsidRPr="00437306">
              <w:rPr>
                <w:noProof/>
              </w:rPr>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Pr="00437306">
              <w:rPr>
                <w:noProof/>
              </w:rPr>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111AR</w:t>
            </w:r>
            <w:r w:rsidRPr="00437306">
              <w:tab/>
            </w:r>
          </w:p>
        </w:tc>
        <w:tc>
          <w:tcPr>
            <w:tcW w:w="4820" w:type="dxa"/>
          </w:tcPr>
          <w:p w:rsidR="00CC5726" w:rsidRPr="00437306" w:rsidRDefault="00CC5726" w:rsidP="008770E1">
            <w:pPr>
              <w:pStyle w:val="ENoteTableText"/>
            </w:pPr>
            <w:r w:rsidRPr="00437306">
              <w:rPr>
                <w:noProof/>
              </w:rPr>
              <w:t>am No</w:t>
            </w:r>
            <w:r w:rsidR="00C259DD" w:rsidRPr="00437306">
              <w:rPr>
                <w:noProof/>
              </w:rPr>
              <w:t> </w:t>
            </w:r>
            <w:r w:rsidRPr="00437306">
              <w:rPr>
                <w:noProof/>
              </w:rPr>
              <w:t>122, 2001</w:t>
            </w:r>
          </w:p>
        </w:tc>
      </w:tr>
      <w:tr w:rsidR="00F928EA" w:rsidRPr="00437306" w:rsidTr="008770E1">
        <w:trPr>
          <w:cantSplit/>
        </w:trPr>
        <w:tc>
          <w:tcPr>
            <w:tcW w:w="2268" w:type="dxa"/>
          </w:tcPr>
          <w:p w:rsidR="00F928EA" w:rsidRPr="00437306" w:rsidRDefault="00F928EA" w:rsidP="008770E1">
            <w:pPr>
              <w:pStyle w:val="ENoteTableText"/>
              <w:tabs>
                <w:tab w:val="center" w:leader="dot" w:pos="2268"/>
              </w:tabs>
            </w:pPr>
            <w:r w:rsidRPr="00437306">
              <w:t>s 111AX</w:t>
            </w:r>
            <w:r w:rsidRPr="00437306">
              <w:tab/>
            </w:r>
          </w:p>
        </w:tc>
        <w:tc>
          <w:tcPr>
            <w:tcW w:w="4820" w:type="dxa"/>
          </w:tcPr>
          <w:p w:rsidR="00F928EA" w:rsidRPr="00437306" w:rsidRDefault="00F928EA" w:rsidP="008770E1">
            <w:pPr>
              <w:pStyle w:val="ENoteTableText"/>
              <w:rPr>
                <w:noProof/>
              </w:rPr>
            </w:pPr>
            <w:r w:rsidRPr="00437306">
              <w:rPr>
                <w:noProof/>
              </w:rPr>
              <w:t xml:space="preserve">am </w:t>
            </w:r>
            <w:r w:rsidRPr="00437306">
              <w:t>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1.5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1 (to Part</w:t>
            </w:r>
            <w:r w:rsidR="00437306">
              <w:t> </w:t>
            </w:r>
            <w:r w:rsidRPr="00437306">
              <w:t>1.5)</w:t>
            </w:r>
            <w:r w:rsidRPr="00437306">
              <w:tab/>
            </w:r>
          </w:p>
        </w:tc>
        <w:tc>
          <w:tcPr>
            <w:tcW w:w="4820" w:type="dxa"/>
          </w:tcPr>
          <w:p w:rsidR="00CC5726" w:rsidRPr="00437306" w:rsidRDefault="00CC5726" w:rsidP="008770E1">
            <w:pPr>
              <w:pStyle w:val="ENoteTableText"/>
            </w:pPr>
            <w:r w:rsidRPr="00437306">
              <w:t>am. No.</w:t>
            </w:r>
            <w:r w:rsidR="00437306">
              <w:t> </w:t>
            </w:r>
            <w:r w:rsidRPr="00437306">
              <w:t>116, 2003</w:t>
            </w:r>
          </w:p>
        </w:tc>
      </w:tr>
      <w:tr w:rsidR="001830AD" w:rsidRPr="00437306" w:rsidTr="008770E1">
        <w:trPr>
          <w:cantSplit/>
        </w:trPr>
        <w:tc>
          <w:tcPr>
            <w:tcW w:w="2268" w:type="dxa"/>
          </w:tcPr>
          <w:p w:rsidR="001830AD" w:rsidRPr="00437306" w:rsidRDefault="001830AD" w:rsidP="00DD4618">
            <w:pPr>
              <w:pStyle w:val="ENoteTableText"/>
              <w:tabs>
                <w:tab w:val="center" w:leader="dot" w:pos="2268"/>
              </w:tabs>
            </w:pPr>
            <w:r w:rsidRPr="00437306">
              <w:t>s 2 (to Part</w:t>
            </w:r>
            <w:r w:rsidR="00437306">
              <w:t> </w:t>
            </w:r>
            <w:r w:rsidRPr="00437306">
              <w:t>1.5)</w:t>
            </w:r>
            <w:r w:rsidRPr="00437306">
              <w:tab/>
            </w:r>
          </w:p>
        </w:tc>
        <w:tc>
          <w:tcPr>
            <w:tcW w:w="4820" w:type="dxa"/>
          </w:tcPr>
          <w:p w:rsidR="001830AD" w:rsidRPr="00437306" w:rsidRDefault="001830AD" w:rsidP="008770E1">
            <w:pPr>
              <w:pStyle w:val="ENoteTableText"/>
              <w:rPr>
                <w:u w:val="single"/>
              </w:rPr>
            </w:pPr>
            <w:r w:rsidRPr="00437306">
              <w:t>am No 106, 2018</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3 (to Part</w:t>
            </w:r>
            <w:r w:rsidR="00437306">
              <w:t> </w:t>
            </w:r>
            <w:r w:rsidRPr="00437306">
              <w:t>1.5)</w:t>
            </w:r>
            <w:r w:rsidRPr="00437306">
              <w:tab/>
            </w:r>
          </w:p>
        </w:tc>
        <w:tc>
          <w:tcPr>
            <w:tcW w:w="4820" w:type="dxa"/>
          </w:tcPr>
          <w:p w:rsidR="00CC5726" w:rsidRPr="00437306" w:rsidRDefault="00CC5726" w:rsidP="008770E1">
            <w:pPr>
              <w:pStyle w:val="ENoteTableText"/>
            </w:pPr>
            <w:r w:rsidRPr="00437306">
              <w:t>am. No.</w:t>
            </w:r>
            <w:r w:rsidR="00437306">
              <w:t> </w:t>
            </w:r>
            <w:r w:rsidRPr="00437306">
              <w:t>116, 2003; No.</w:t>
            </w:r>
            <w:r w:rsidR="00437306">
              <w:t> </w:t>
            </w:r>
            <w:r w:rsidRPr="00437306">
              <w:t>96, 2010</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4 (to Part</w:t>
            </w:r>
            <w:r w:rsidR="00437306">
              <w:t> </w:t>
            </w:r>
            <w:r w:rsidRPr="00437306">
              <w:t>1.5)</w:t>
            </w:r>
            <w:r w:rsidRPr="00437306">
              <w:tab/>
            </w:r>
          </w:p>
        </w:tc>
        <w:tc>
          <w:tcPr>
            <w:tcW w:w="4820" w:type="dxa"/>
          </w:tcPr>
          <w:p w:rsidR="00CC5726" w:rsidRPr="00437306" w:rsidRDefault="00CC5726" w:rsidP="008770E1">
            <w:pPr>
              <w:pStyle w:val="ENoteTableText"/>
            </w:pPr>
            <w:r w:rsidRPr="00437306">
              <w:t>am. No.</w:t>
            </w:r>
            <w:r w:rsidR="00437306">
              <w:t> </w:t>
            </w:r>
            <w:r w:rsidRPr="00437306">
              <w:t>24, 2003; No.</w:t>
            </w:r>
            <w:r w:rsidR="00437306">
              <w:t> </w:t>
            </w:r>
            <w:r w:rsidRPr="00437306">
              <w:t>101, 2007; No.</w:t>
            </w:r>
            <w:r w:rsidR="00437306">
              <w:t> </w:t>
            </w:r>
            <w:r w:rsidRPr="00437306">
              <w:t>96, 2010</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5 (to Part</w:t>
            </w:r>
            <w:r w:rsidR="00437306">
              <w:t> </w:t>
            </w:r>
            <w:r w:rsidRPr="00437306">
              <w:t>1.5)</w:t>
            </w:r>
            <w:r w:rsidRPr="00437306">
              <w:tab/>
            </w:r>
          </w:p>
        </w:tc>
        <w:tc>
          <w:tcPr>
            <w:tcW w:w="4820" w:type="dxa"/>
          </w:tcPr>
          <w:p w:rsidR="00CC5726" w:rsidRPr="00437306" w:rsidRDefault="00CC5726" w:rsidP="008770E1">
            <w:pPr>
              <w:pStyle w:val="ENoteTableText"/>
            </w:pPr>
            <w:r w:rsidRPr="00437306">
              <w:t>am. Nos. 24 and 116, 2003; No.</w:t>
            </w:r>
            <w:r w:rsidR="00437306">
              <w:t> </w:t>
            </w:r>
            <w:r w:rsidRPr="00437306">
              <w:t>101, 2007</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7 (to Part</w:t>
            </w:r>
            <w:r w:rsidR="00437306">
              <w:t> </w:t>
            </w:r>
            <w:r w:rsidRPr="00437306">
              <w:t>1.5)</w:t>
            </w:r>
            <w:r w:rsidRPr="00437306">
              <w:tab/>
            </w:r>
          </w:p>
        </w:tc>
        <w:tc>
          <w:tcPr>
            <w:tcW w:w="4820" w:type="dxa"/>
          </w:tcPr>
          <w:p w:rsidR="00CC5726" w:rsidRPr="00437306" w:rsidRDefault="00CC5726" w:rsidP="008770E1">
            <w:pPr>
              <w:pStyle w:val="ENoteTableText"/>
            </w:pPr>
            <w:r w:rsidRPr="00437306">
              <w:t>am. Nos. 24 and 116, 2003</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8 (to Part</w:t>
            </w:r>
            <w:r w:rsidR="00437306">
              <w:t> </w:t>
            </w:r>
            <w:r w:rsidRPr="00437306">
              <w:t>1.5)</w:t>
            </w:r>
            <w:r w:rsidRPr="00437306">
              <w:tab/>
            </w:r>
          </w:p>
        </w:tc>
        <w:tc>
          <w:tcPr>
            <w:tcW w:w="4820" w:type="dxa"/>
          </w:tcPr>
          <w:p w:rsidR="00CC5726" w:rsidRPr="00437306" w:rsidRDefault="00CC5726" w:rsidP="008770E1">
            <w:pPr>
              <w:pStyle w:val="ENoteTableText"/>
            </w:pPr>
            <w:r w:rsidRPr="00437306">
              <w:t>am No.</w:t>
            </w:r>
            <w:r w:rsidR="00437306">
              <w:t> </w:t>
            </w:r>
            <w:r w:rsidRPr="00437306">
              <w:t>96, 2010</w:t>
            </w:r>
            <w:r w:rsidR="001830AD" w:rsidRPr="00437306">
              <w:t>; No 106, 2018</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9 (to Part</w:t>
            </w:r>
            <w:r w:rsidR="00437306">
              <w:t> </w:t>
            </w:r>
            <w:r w:rsidRPr="00437306">
              <w:t>1.5)</w:t>
            </w:r>
            <w:r w:rsidRPr="00437306">
              <w:tab/>
            </w:r>
          </w:p>
        </w:tc>
        <w:tc>
          <w:tcPr>
            <w:tcW w:w="4820" w:type="dxa"/>
          </w:tcPr>
          <w:p w:rsidR="00CC5726" w:rsidRPr="00437306" w:rsidRDefault="00CC5726" w:rsidP="008770E1">
            <w:pPr>
              <w:pStyle w:val="ENoteTableText"/>
            </w:pPr>
            <w:r w:rsidRPr="00437306">
              <w:t>am. No.</w:t>
            </w:r>
            <w:r w:rsidR="00437306">
              <w:t> </w:t>
            </w:r>
            <w:r w:rsidRPr="00437306">
              <w:t>116, 2003; No.</w:t>
            </w:r>
            <w:r w:rsidR="00437306">
              <w:t> </w:t>
            </w:r>
            <w:r w:rsidRPr="00437306">
              <w:t>66, 2010</w:t>
            </w:r>
          </w:p>
        </w:tc>
      </w:tr>
      <w:tr w:rsidR="001830AD" w:rsidRPr="00437306" w:rsidTr="008770E1">
        <w:trPr>
          <w:cantSplit/>
        </w:trPr>
        <w:tc>
          <w:tcPr>
            <w:tcW w:w="2268" w:type="dxa"/>
          </w:tcPr>
          <w:p w:rsidR="001830AD" w:rsidRPr="00437306" w:rsidRDefault="001830AD" w:rsidP="00DD4618">
            <w:pPr>
              <w:pStyle w:val="ENoteTableText"/>
              <w:tabs>
                <w:tab w:val="center" w:leader="dot" w:pos="2268"/>
              </w:tabs>
            </w:pPr>
            <w:r w:rsidRPr="00437306">
              <w:t>s 10 (to Part</w:t>
            </w:r>
            <w:r w:rsidR="00437306">
              <w:t> </w:t>
            </w:r>
            <w:r w:rsidRPr="00437306">
              <w:t>1.5)</w:t>
            </w:r>
            <w:r w:rsidRPr="00437306">
              <w:tab/>
            </w:r>
          </w:p>
        </w:tc>
        <w:tc>
          <w:tcPr>
            <w:tcW w:w="4820" w:type="dxa"/>
          </w:tcPr>
          <w:p w:rsidR="001830AD" w:rsidRPr="00437306" w:rsidRDefault="001830AD" w:rsidP="008770E1">
            <w:pPr>
              <w:pStyle w:val="ENoteTableText"/>
            </w:pPr>
            <w:r w:rsidRPr="00437306">
              <w:t>am No 106, 2018</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11 (to Part</w:t>
            </w:r>
            <w:r w:rsidR="00437306">
              <w:t> </w:t>
            </w:r>
            <w:r w:rsidRPr="00437306">
              <w:t>1.5)</w:t>
            </w:r>
            <w:r w:rsidRPr="00437306">
              <w:tab/>
            </w:r>
          </w:p>
        </w:tc>
        <w:tc>
          <w:tcPr>
            <w:tcW w:w="4820" w:type="dxa"/>
          </w:tcPr>
          <w:p w:rsidR="00CC5726" w:rsidRPr="00437306" w:rsidRDefault="00CC5726" w:rsidP="008770E1">
            <w:pPr>
              <w:pStyle w:val="ENoteTableText"/>
            </w:pPr>
            <w:r w:rsidRPr="00437306">
              <w:t>am. No.</w:t>
            </w:r>
            <w:r w:rsidR="00437306">
              <w:t> </w:t>
            </w:r>
            <w:r w:rsidRPr="00437306">
              <w:t>116, 2003; No.</w:t>
            </w:r>
            <w:r w:rsidR="00437306">
              <w:t> </w:t>
            </w:r>
            <w:r w:rsidRPr="00437306">
              <w:t>5, 2011</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s. 12 (to Part</w:t>
            </w:r>
            <w:r w:rsidR="00437306">
              <w:t> </w:t>
            </w:r>
            <w:r w:rsidRPr="00437306">
              <w:t>1.5)</w:t>
            </w:r>
            <w:r w:rsidRPr="00437306">
              <w:tab/>
            </w:r>
          </w:p>
        </w:tc>
        <w:tc>
          <w:tcPr>
            <w:tcW w:w="4820" w:type="dxa"/>
          </w:tcPr>
          <w:p w:rsidR="00CC5726" w:rsidRPr="00437306" w:rsidRDefault="00CC5726" w:rsidP="008770E1">
            <w:pPr>
              <w:pStyle w:val="ENoteTableText"/>
            </w:pPr>
            <w:r w:rsidRPr="00437306">
              <w:t>am. No.</w:t>
            </w:r>
            <w:r w:rsidR="00437306">
              <w:t> </w:t>
            </w:r>
            <w:r w:rsidRPr="00437306">
              <w:t>116, 2003;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1.6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1.6</w:t>
            </w:r>
            <w:r w:rsidRPr="00437306">
              <w:tab/>
            </w:r>
          </w:p>
        </w:tc>
        <w:tc>
          <w:tcPr>
            <w:tcW w:w="4820" w:type="dxa"/>
          </w:tcPr>
          <w:p w:rsidR="00CC5726" w:rsidRPr="00437306" w:rsidRDefault="00CC5726" w:rsidP="008770E1">
            <w:pPr>
              <w:pStyle w:val="ENoteTableText"/>
            </w:pPr>
            <w:r w:rsidRPr="00437306">
              <w:t>ad. No.</w:t>
            </w:r>
            <w:r w:rsidR="00437306">
              <w:t> </w:t>
            </w:r>
            <w:r w:rsidRPr="00437306">
              <w:t>169, 2012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111K</w:t>
            </w:r>
            <w:r w:rsidRPr="00437306">
              <w:tab/>
            </w:r>
          </w:p>
        </w:tc>
        <w:tc>
          <w:tcPr>
            <w:tcW w:w="4820" w:type="dxa"/>
          </w:tcPr>
          <w:p w:rsidR="00CC5726" w:rsidRPr="00437306" w:rsidRDefault="00CC5726" w:rsidP="008770E1">
            <w:pPr>
              <w:pStyle w:val="ENoteTableText"/>
            </w:pPr>
            <w:r w:rsidRPr="00437306">
              <w:t>ad. No.</w:t>
            </w:r>
            <w:r w:rsidR="00437306">
              <w:t> </w:t>
            </w:r>
            <w:r w:rsidRPr="00437306">
              <w:t>169, 2012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 36, 2015</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111L</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169, 2012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 169, 2012</w:t>
            </w:r>
            <w:r w:rsidR="00F928EA"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111M</w:t>
            </w:r>
            <w:r w:rsidRPr="00437306">
              <w:tab/>
            </w:r>
          </w:p>
        </w:tc>
        <w:tc>
          <w:tcPr>
            <w:tcW w:w="4820" w:type="dxa"/>
          </w:tcPr>
          <w:p w:rsidR="00CC5726" w:rsidRPr="00437306" w:rsidRDefault="00CC5726" w:rsidP="008770E1">
            <w:pPr>
              <w:pStyle w:val="ENoteTableText"/>
            </w:pPr>
            <w:r w:rsidRPr="00437306">
              <w:t>ad. No.</w:t>
            </w:r>
            <w:r w:rsidR="00437306">
              <w:t> </w:t>
            </w:r>
            <w:r w:rsidRPr="00437306">
              <w:t>169, 2012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111N</w:t>
            </w:r>
            <w:r w:rsidRPr="00437306">
              <w:tab/>
            </w:r>
          </w:p>
        </w:tc>
        <w:tc>
          <w:tcPr>
            <w:tcW w:w="4820" w:type="dxa"/>
          </w:tcPr>
          <w:p w:rsidR="00CC5726" w:rsidRPr="00437306" w:rsidRDefault="00CC5726" w:rsidP="008770E1">
            <w:pPr>
              <w:pStyle w:val="ENoteTableText"/>
            </w:pPr>
            <w:r w:rsidRPr="00437306">
              <w:t>ad. No.</w:t>
            </w:r>
            <w:r w:rsidR="00437306">
              <w:t> </w:t>
            </w:r>
            <w:r w:rsidRPr="00437306">
              <w:t>169, 2012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111P</w:t>
            </w:r>
            <w:r w:rsidRPr="00437306">
              <w:tab/>
            </w:r>
          </w:p>
        </w:tc>
        <w:tc>
          <w:tcPr>
            <w:tcW w:w="4820" w:type="dxa"/>
          </w:tcPr>
          <w:p w:rsidR="00CC5726" w:rsidRPr="00437306" w:rsidRDefault="00CC5726" w:rsidP="008770E1">
            <w:pPr>
              <w:pStyle w:val="ENoteTableText"/>
            </w:pPr>
            <w:r w:rsidRPr="00437306">
              <w:t>ad No 169,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111Q</w:t>
            </w:r>
            <w:r w:rsidRPr="00437306">
              <w:tab/>
            </w:r>
          </w:p>
        </w:tc>
        <w:tc>
          <w:tcPr>
            <w:tcW w:w="4820" w:type="dxa"/>
          </w:tcPr>
          <w:p w:rsidR="00CC5726" w:rsidRPr="00437306" w:rsidRDefault="00CC5726" w:rsidP="008770E1">
            <w:pPr>
              <w:pStyle w:val="ENoteTableText"/>
            </w:pPr>
            <w:r w:rsidRPr="00437306">
              <w:t>ad. No.</w:t>
            </w:r>
            <w:r w:rsidR="00437306">
              <w:t> </w:t>
            </w:r>
            <w:r w:rsidRPr="00437306">
              <w:t>169, 2012</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Chapter</w:t>
            </w:r>
            <w:r w:rsidR="00437306">
              <w:rPr>
                <w:b/>
              </w:rPr>
              <w:t> </w:t>
            </w:r>
            <w:r w:rsidRPr="00437306">
              <w:rPr>
                <w:b/>
              </w:rPr>
              <w:t>2A</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keepNext/>
            </w:pPr>
            <w:r w:rsidRPr="00437306">
              <w:rPr>
                <w:b/>
              </w:rPr>
              <w:t>Part</w:t>
            </w:r>
            <w:r w:rsidR="00437306">
              <w:rPr>
                <w:b/>
              </w:rPr>
              <w:t> </w:t>
            </w:r>
            <w:r w:rsidRPr="00437306">
              <w:rPr>
                <w:b/>
              </w:rPr>
              <w:t>2A.1</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112</w:t>
            </w:r>
            <w:r w:rsidRPr="00437306">
              <w:tab/>
            </w:r>
          </w:p>
        </w:tc>
        <w:tc>
          <w:tcPr>
            <w:tcW w:w="4820" w:type="dxa"/>
          </w:tcPr>
          <w:p w:rsidR="00CC5726" w:rsidRPr="00437306" w:rsidRDefault="00CC5726" w:rsidP="008770E1">
            <w:pPr>
              <w:pStyle w:val="ENoteTableText"/>
            </w:pPr>
            <w:r w:rsidRPr="00437306">
              <w:t>am. No.</w:t>
            </w:r>
            <w:r w:rsidR="00437306">
              <w:t> </w:t>
            </w:r>
            <w:r w:rsidRPr="00437306">
              <w:t>5, 2011</w:t>
            </w:r>
          </w:p>
        </w:tc>
      </w:tr>
      <w:tr w:rsidR="00CC5726" w:rsidRPr="00437306" w:rsidTr="008770E1">
        <w:trPr>
          <w:cantSplit/>
        </w:trPr>
        <w:tc>
          <w:tcPr>
            <w:tcW w:w="2268" w:type="dxa"/>
          </w:tcPr>
          <w:p w:rsidR="00CC5726" w:rsidRPr="00437306" w:rsidRDefault="00CC5726">
            <w:pPr>
              <w:pStyle w:val="ENoteTableText"/>
              <w:tabs>
                <w:tab w:val="center" w:leader="dot" w:pos="2268"/>
              </w:tabs>
            </w:pPr>
            <w:r w:rsidRPr="00437306">
              <w:t>s 113</w:t>
            </w:r>
            <w:r w:rsidRPr="00437306">
              <w:tab/>
            </w:r>
          </w:p>
        </w:tc>
        <w:tc>
          <w:tcPr>
            <w:tcW w:w="4820" w:type="dxa"/>
          </w:tcPr>
          <w:p w:rsidR="00CC5726" w:rsidRPr="00437306" w:rsidRDefault="00CC5726" w:rsidP="008770E1">
            <w:pPr>
              <w:pStyle w:val="ENoteTableText"/>
              <w:rPr>
                <w:u w:val="single"/>
              </w:rPr>
            </w:pPr>
            <w:r w:rsidRPr="00437306">
              <w:t>am No.</w:t>
            </w:r>
            <w:r w:rsidR="00437306">
              <w:t> </w:t>
            </w:r>
            <w:r w:rsidRPr="00437306">
              <w:t>117, 2001</w:t>
            </w:r>
            <w:r w:rsidR="001830AD"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115</w:t>
            </w:r>
            <w:r w:rsidRPr="00437306">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2A.2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117</w:t>
            </w:r>
            <w:r w:rsidRPr="00437306">
              <w:tab/>
            </w:r>
          </w:p>
        </w:tc>
        <w:tc>
          <w:tcPr>
            <w:tcW w:w="4820" w:type="dxa"/>
          </w:tcPr>
          <w:p w:rsidR="00CC5726" w:rsidRPr="00437306" w:rsidRDefault="00CC5726" w:rsidP="008770E1">
            <w:pPr>
              <w:pStyle w:val="ENoteTableText"/>
              <w:rPr>
                <w:u w:val="single"/>
              </w:rPr>
            </w:pPr>
            <w:r w:rsidRPr="00437306">
              <w:t>am No</w:t>
            </w:r>
            <w:r w:rsidR="0007010A" w:rsidRPr="00437306">
              <w:t> </w:t>
            </w:r>
            <w:r w:rsidRPr="00437306">
              <w:t>117, 2001; No</w:t>
            </w:r>
            <w:r w:rsidR="0007010A" w:rsidRPr="00437306">
              <w:t> </w:t>
            </w:r>
            <w:r w:rsidRPr="00437306">
              <w:t>24, 2003</w:t>
            </w:r>
            <w:r w:rsidR="00C72F47" w:rsidRPr="00437306">
              <w:t>; No 17, 2017</w:t>
            </w:r>
            <w:r w:rsidR="001830AD"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123</w:t>
            </w:r>
            <w:r w:rsidRPr="00437306">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2B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2B.1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124</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2B.2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130</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Pr="00437306">
              <w:rPr>
                <w:noProof/>
              </w:rPr>
              <w:t>35, 2011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2B.4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136</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139</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141</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 No.</w:t>
            </w:r>
            <w:r w:rsidR="00437306">
              <w:t> </w:t>
            </w:r>
            <w:r w:rsidRPr="00437306">
              <w:t xml:space="preserve">116, 2003; </w:t>
            </w:r>
            <w:r w:rsidRPr="00437306">
              <w:rPr>
                <w:noProof/>
              </w:rPr>
              <w:t>No.</w:t>
            </w:r>
            <w:r w:rsidR="00437306">
              <w:rPr>
                <w:noProof/>
              </w:rPr>
              <w:t> </w:t>
            </w:r>
            <w:r w:rsidRPr="00437306">
              <w:rPr>
                <w:noProof/>
              </w:rPr>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2B.5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142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24, 2003;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143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 xml:space="preserve">117, 2001; </w:t>
            </w:r>
            <w:r w:rsidRPr="00437306">
              <w:rPr>
                <w:noProof/>
              </w:rPr>
              <w:t>No.</w:t>
            </w:r>
            <w:r w:rsidR="00437306">
              <w:rPr>
                <w:noProof/>
              </w:rPr>
              <w:t> </w:t>
            </w:r>
            <w:r w:rsidRPr="00437306">
              <w:rPr>
                <w:noProof/>
              </w:rPr>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144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145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146</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146A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2B.6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147</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127, 2011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148</w:t>
            </w:r>
            <w:r w:rsidRPr="00437306">
              <w:rPr>
                <w:noProof/>
              </w:rPr>
              <w:tab/>
            </w:r>
          </w:p>
        </w:tc>
        <w:tc>
          <w:tcPr>
            <w:tcW w:w="4820" w:type="dxa"/>
          </w:tcPr>
          <w:p w:rsidR="00CC5726" w:rsidRPr="00437306" w:rsidRDefault="00CC5726" w:rsidP="008770E1">
            <w:pPr>
              <w:pStyle w:val="ENoteTableText"/>
              <w:rPr>
                <w:noProof/>
              </w:rPr>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149</w:t>
            </w:r>
            <w:r w:rsidRPr="00437306">
              <w:rPr>
                <w:noProof/>
              </w:rPr>
              <w:tab/>
            </w:r>
          </w:p>
        </w:tc>
        <w:tc>
          <w:tcPr>
            <w:tcW w:w="4820" w:type="dxa"/>
          </w:tcPr>
          <w:p w:rsidR="00CC5726" w:rsidRPr="00437306" w:rsidRDefault="00CC5726" w:rsidP="008770E1">
            <w:pPr>
              <w:pStyle w:val="ENoteTableText"/>
              <w:rPr>
                <w:noProof/>
              </w:rPr>
            </w:pPr>
            <w:r w:rsidRPr="00437306">
              <w:rPr>
                <w:noProof/>
              </w:rPr>
              <w:t xml:space="preserve">am. </w:t>
            </w:r>
            <w:r w:rsidRPr="00437306">
              <w:t>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150</w:t>
            </w:r>
            <w:r w:rsidRPr="00437306">
              <w:rPr>
                <w:noProof/>
              </w:rPr>
              <w:tab/>
            </w:r>
          </w:p>
        </w:tc>
        <w:tc>
          <w:tcPr>
            <w:tcW w:w="4820" w:type="dxa"/>
          </w:tcPr>
          <w:p w:rsidR="00CC5726" w:rsidRPr="00437306" w:rsidRDefault="00CC5726" w:rsidP="008770E1">
            <w:pPr>
              <w:pStyle w:val="ENoteTableText"/>
              <w:rPr>
                <w:noProof/>
              </w:rPr>
            </w:pPr>
            <w:r w:rsidRPr="00437306">
              <w:t>am. No.</w:t>
            </w:r>
            <w:r w:rsidR="00437306">
              <w:t> </w:t>
            </w:r>
            <w:r w:rsidRPr="00437306">
              <w:t>117, 2001; No.</w:t>
            </w:r>
            <w:r w:rsidR="00437306">
              <w:t> </w:t>
            </w:r>
            <w:r w:rsidRPr="00437306">
              <w:t>169, 2012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151</w:t>
            </w:r>
            <w:r w:rsidRPr="00437306">
              <w:rPr>
                <w:noProof/>
              </w:rPr>
              <w:tab/>
            </w:r>
          </w:p>
        </w:tc>
        <w:tc>
          <w:tcPr>
            <w:tcW w:w="4820" w:type="dxa"/>
          </w:tcPr>
          <w:p w:rsidR="00CC5726" w:rsidRPr="00437306" w:rsidRDefault="00CC5726" w:rsidP="008770E1">
            <w:pPr>
              <w:pStyle w:val="ENoteTableText"/>
              <w:rPr>
                <w:noProof/>
              </w:rPr>
            </w:pPr>
            <w:r w:rsidRPr="00437306">
              <w:t>am. No.</w:t>
            </w:r>
            <w:r w:rsidR="00437306">
              <w:t> </w:t>
            </w:r>
            <w:r w:rsidRPr="00437306">
              <w:t>117, 2001;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153</w:t>
            </w:r>
            <w:r w:rsidRPr="00437306">
              <w:rPr>
                <w:noProof/>
              </w:rPr>
              <w:tab/>
            </w:r>
          </w:p>
        </w:tc>
        <w:tc>
          <w:tcPr>
            <w:tcW w:w="4820" w:type="dxa"/>
          </w:tcPr>
          <w:p w:rsidR="00CC5726" w:rsidRPr="00437306" w:rsidRDefault="00CC5726" w:rsidP="008770E1">
            <w:pPr>
              <w:pStyle w:val="ENoteTableText"/>
              <w:rPr>
                <w:noProof/>
              </w:rPr>
            </w:pPr>
            <w:r w:rsidRPr="00437306">
              <w:t>am. No.</w:t>
            </w:r>
            <w:r w:rsidR="00437306">
              <w:t> </w:t>
            </w:r>
            <w:r w:rsidRPr="00437306">
              <w:t>117, 2001;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156</w:t>
            </w:r>
            <w:r w:rsidRPr="00437306">
              <w:rPr>
                <w:noProof/>
              </w:rPr>
              <w:tab/>
            </w:r>
          </w:p>
        </w:tc>
        <w:tc>
          <w:tcPr>
            <w:tcW w:w="4820" w:type="dxa"/>
          </w:tcPr>
          <w:p w:rsidR="00CC5726" w:rsidRPr="00437306" w:rsidRDefault="00CC5726" w:rsidP="008770E1">
            <w:pPr>
              <w:pStyle w:val="ENoteTableText"/>
              <w:rPr>
                <w:noProof/>
              </w:rPr>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157</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157A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158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161A</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 xml:space="preserve">am No 5, 2011;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2B.7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162</w:t>
            </w:r>
            <w:r w:rsidRPr="00437306">
              <w:rPr>
                <w:noProof/>
              </w:rPr>
              <w:tab/>
            </w:r>
          </w:p>
        </w:tc>
        <w:tc>
          <w:tcPr>
            <w:tcW w:w="4820" w:type="dxa"/>
          </w:tcPr>
          <w:p w:rsidR="00CC5726" w:rsidRPr="00437306" w:rsidRDefault="00CC5726" w:rsidP="008770E1">
            <w:pPr>
              <w:pStyle w:val="ENoteTableText"/>
            </w:pPr>
            <w:r w:rsidRPr="00437306">
              <w:t>am No 117, 2001;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163</w:t>
            </w:r>
            <w:r w:rsidRPr="00437306">
              <w:rPr>
                <w:noProof/>
              </w:rPr>
              <w:tab/>
            </w:r>
          </w:p>
        </w:tc>
        <w:tc>
          <w:tcPr>
            <w:tcW w:w="4820" w:type="dxa"/>
          </w:tcPr>
          <w:p w:rsidR="00CC5726" w:rsidRPr="00437306" w:rsidRDefault="00CC5726" w:rsidP="008770E1">
            <w:pPr>
              <w:pStyle w:val="ENoteTableText"/>
              <w:rPr>
                <w:u w:val="single"/>
              </w:rPr>
            </w:pPr>
            <w:r w:rsidRPr="00437306">
              <w:t>am No</w:t>
            </w:r>
            <w:r w:rsidR="0007010A" w:rsidRPr="00437306">
              <w:t> </w:t>
            </w:r>
            <w:r w:rsidRPr="00437306">
              <w:t>117, 2001; No</w:t>
            </w:r>
            <w:r w:rsidR="0007010A" w:rsidRPr="00437306">
              <w:t> </w:t>
            </w:r>
            <w:r w:rsidRPr="00437306">
              <w:t>24, 2003; No</w:t>
            </w:r>
            <w:r w:rsidR="0007010A" w:rsidRPr="00437306">
              <w:t> </w:t>
            </w:r>
            <w:r w:rsidRPr="00437306">
              <w:t>103, 2004; No</w:t>
            </w:r>
            <w:r w:rsidR="0007010A" w:rsidRPr="00437306">
              <w:t> </w:t>
            </w:r>
            <w:r w:rsidRPr="00437306">
              <w:t>101, 2007</w:t>
            </w:r>
            <w:r w:rsidR="00C72F47" w:rsidRPr="00437306">
              <w:t>; No 17, 2017</w:t>
            </w:r>
            <w:r w:rsidR="001830AD"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165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2C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2C.1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2C.1 heading</w:t>
            </w:r>
            <w:r w:rsidRPr="00437306">
              <w:tab/>
            </w:r>
          </w:p>
        </w:tc>
        <w:tc>
          <w:tcPr>
            <w:tcW w:w="4820" w:type="dxa"/>
          </w:tcPr>
          <w:p w:rsidR="00CC5726" w:rsidRPr="00437306" w:rsidRDefault="00CC5726" w:rsidP="008770E1">
            <w:pPr>
              <w:pStyle w:val="ENoteTableText"/>
            </w:pPr>
            <w:r w:rsidRPr="00437306">
              <w:t>ad.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168</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 No</w:t>
            </w:r>
            <w:r w:rsidR="00C259DD" w:rsidRPr="00437306">
              <w:t> </w:t>
            </w:r>
            <w:r w:rsidRPr="00437306">
              <w:t>103, 2004; No</w:t>
            </w:r>
            <w:r w:rsidR="00C259DD" w:rsidRPr="00437306">
              <w:t> </w:t>
            </w:r>
            <w:r w:rsidRPr="00437306">
              <w:t>96, 2010</w:t>
            </w:r>
            <w:r w:rsidR="00F928EA"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169</w:t>
            </w:r>
            <w:r w:rsidRPr="00437306">
              <w:rPr>
                <w:noProof/>
              </w:rPr>
              <w:tab/>
            </w:r>
          </w:p>
        </w:tc>
        <w:tc>
          <w:tcPr>
            <w:tcW w:w="4820" w:type="dxa"/>
          </w:tcPr>
          <w:p w:rsidR="00CC5726" w:rsidRPr="00437306" w:rsidRDefault="00CC5726" w:rsidP="008770E1">
            <w:pPr>
              <w:pStyle w:val="ENoteTableText"/>
              <w:rPr>
                <w:u w:val="single"/>
              </w:rPr>
            </w:pPr>
            <w:r w:rsidRPr="00437306">
              <w:t>am No.</w:t>
            </w:r>
            <w:r w:rsidR="00437306">
              <w:t> </w:t>
            </w:r>
            <w:r w:rsidRPr="00437306">
              <w:t>24, 2003; No.</w:t>
            </w:r>
            <w:r w:rsidR="00437306">
              <w:t> </w:t>
            </w:r>
            <w:r w:rsidRPr="00437306">
              <w:t>5, 2011</w:t>
            </w:r>
            <w:r w:rsidR="001830AD"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170</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172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173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 xml:space="preserve">117, 2001; </w:t>
            </w:r>
            <w:r w:rsidRPr="00437306">
              <w:rPr>
                <w:noProof/>
              </w:rPr>
              <w:t>No.</w:t>
            </w:r>
            <w:r w:rsidR="00437306">
              <w:rPr>
                <w:noProof/>
              </w:rPr>
              <w:t> </w:t>
            </w:r>
            <w:r w:rsidRPr="00437306">
              <w:rPr>
                <w:noProof/>
              </w:rPr>
              <w:t>131, 2010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174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175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177</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 xml:space="preserve">117, 2001; </w:t>
            </w:r>
            <w:r w:rsidRPr="00437306">
              <w:rPr>
                <w:noProof/>
              </w:rPr>
              <w:t>No.</w:t>
            </w:r>
            <w:r w:rsidR="00437306">
              <w:rPr>
                <w:noProof/>
              </w:rPr>
              <w:t> </w:t>
            </w:r>
            <w:r w:rsidRPr="00437306">
              <w:rPr>
                <w:noProof/>
              </w:rPr>
              <w:t>131, 2010</w:t>
            </w:r>
          </w:p>
        </w:tc>
      </w:tr>
      <w:tr w:rsidR="00F928EA" w:rsidRPr="00437306" w:rsidTr="008770E1">
        <w:trPr>
          <w:cantSplit/>
        </w:trPr>
        <w:tc>
          <w:tcPr>
            <w:tcW w:w="2268" w:type="dxa"/>
          </w:tcPr>
          <w:p w:rsidR="00F928EA" w:rsidRPr="00437306" w:rsidRDefault="00F928EA" w:rsidP="008770E1">
            <w:pPr>
              <w:pStyle w:val="ENoteTableText"/>
              <w:tabs>
                <w:tab w:val="center" w:leader="dot" w:pos="2268"/>
              </w:tabs>
              <w:rPr>
                <w:noProof/>
              </w:rPr>
            </w:pPr>
            <w:r w:rsidRPr="00437306">
              <w:rPr>
                <w:noProof/>
              </w:rPr>
              <w:t>s 178</w:t>
            </w:r>
            <w:r w:rsidRPr="00437306">
              <w:rPr>
                <w:noProof/>
              </w:rPr>
              <w:tab/>
            </w:r>
          </w:p>
        </w:tc>
        <w:tc>
          <w:tcPr>
            <w:tcW w:w="4820" w:type="dxa"/>
          </w:tcPr>
          <w:p w:rsidR="00F928EA" w:rsidRPr="00437306" w:rsidRDefault="00F928EA" w:rsidP="008770E1">
            <w:pPr>
              <w:pStyle w:val="ENoteTableText"/>
              <w:rPr>
                <w:b/>
              </w:rPr>
            </w:pPr>
            <w:r w:rsidRPr="00437306">
              <w:t>am No 61, 2018</w:t>
            </w:r>
          </w:p>
        </w:tc>
      </w:tr>
      <w:tr w:rsidR="00F928EA" w:rsidRPr="00437306" w:rsidTr="008770E1">
        <w:trPr>
          <w:cantSplit/>
        </w:trPr>
        <w:tc>
          <w:tcPr>
            <w:tcW w:w="2268" w:type="dxa"/>
          </w:tcPr>
          <w:p w:rsidR="00F928EA" w:rsidRPr="00437306" w:rsidRDefault="00F928EA" w:rsidP="008770E1">
            <w:pPr>
              <w:pStyle w:val="ENoteTableText"/>
              <w:tabs>
                <w:tab w:val="center" w:leader="dot" w:pos="2268"/>
              </w:tabs>
              <w:rPr>
                <w:noProof/>
              </w:rPr>
            </w:pPr>
            <w:r w:rsidRPr="00437306">
              <w:rPr>
                <w:noProof/>
              </w:rPr>
              <w:t>s 178AA</w:t>
            </w:r>
            <w:r w:rsidRPr="00437306">
              <w:rPr>
                <w:noProof/>
              </w:rPr>
              <w:tab/>
            </w:r>
          </w:p>
        </w:tc>
        <w:tc>
          <w:tcPr>
            <w:tcW w:w="4820" w:type="dxa"/>
          </w:tcPr>
          <w:p w:rsidR="00F928EA" w:rsidRPr="00437306" w:rsidRDefault="00F928EA"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Part</w:t>
            </w:r>
            <w:r w:rsidR="00437306">
              <w:rPr>
                <w:b/>
              </w:rPr>
              <w:t> </w:t>
            </w:r>
            <w:r w:rsidRPr="00437306">
              <w:rPr>
                <w:b/>
              </w:rPr>
              <w:t>2C.2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2C.2</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178A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1830AD" w:rsidRPr="00437306" w:rsidTr="008770E1">
        <w:trPr>
          <w:cantSplit/>
        </w:trPr>
        <w:tc>
          <w:tcPr>
            <w:tcW w:w="2268" w:type="dxa"/>
          </w:tcPr>
          <w:p w:rsidR="001830AD" w:rsidRPr="00437306" w:rsidRDefault="001830AD" w:rsidP="008770E1">
            <w:pPr>
              <w:pStyle w:val="ENoteTableText"/>
              <w:tabs>
                <w:tab w:val="center" w:leader="dot" w:pos="2268"/>
              </w:tabs>
              <w:rPr>
                <w:noProof/>
              </w:rPr>
            </w:pPr>
          </w:p>
        </w:tc>
        <w:tc>
          <w:tcPr>
            <w:tcW w:w="4820" w:type="dxa"/>
          </w:tcPr>
          <w:p w:rsidR="001830AD" w:rsidRPr="00437306" w:rsidRDefault="001830AD" w:rsidP="008770E1">
            <w:pPr>
              <w:pStyle w:val="ENoteTableText"/>
              <w:rPr>
                <w:noProof/>
                <w:u w:val="single"/>
              </w:rPr>
            </w:pPr>
            <w:r w:rsidRPr="00437306">
              <w:rPr>
                <w:noProof/>
              </w:rPr>
              <w:t>am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178B</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178C</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240098" w:rsidRPr="00437306" w:rsidTr="008770E1">
        <w:trPr>
          <w:cantSplit/>
        </w:trPr>
        <w:tc>
          <w:tcPr>
            <w:tcW w:w="2268" w:type="dxa"/>
          </w:tcPr>
          <w:p w:rsidR="00240098" w:rsidRPr="00437306" w:rsidRDefault="00240098" w:rsidP="008770E1">
            <w:pPr>
              <w:pStyle w:val="ENoteTableText"/>
              <w:tabs>
                <w:tab w:val="center" w:leader="dot" w:pos="2268"/>
              </w:tabs>
              <w:rPr>
                <w:noProof/>
              </w:rPr>
            </w:pPr>
          </w:p>
        </w:tc>
        <w:tc>
          <w:tcPr>
            <w:tcW w:w="4820" w:type="dxa"/>
          </w:tcPr>
          <w:p w:rsidR="00240098" w:rsidRPr="00437306" w:rsidRDefault="00240098" w:rsidP="008770E1">
            <w:pPr>
              <w:pStyle w:val="ENoteTableText"/>
              <w:rPr>
                <w:noProof/>
                <w:u w:val="single"/>
              </w:rPr>
            </w:pPr>
            <w:r w:rsidRPr="00437306">
              <w:rPr>
                <w:noProof/>
              </w:rPr>
              <w:t>am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178D</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2D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2D.1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188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24, 2003; No.</w:t>
            </w:r>
            <w:r w:rsidR="00437306">
              <w:t> </w:t>
            </w:r>
            <w:r w:rsidRPr="00437306">
              <w:t xml:space="preserve">116, 2003; </w:t>
            </w:r>
            <w:r w:rsidRPr="00437306">
              <w:rPr>
                <w:noProof/>
              </w:rPr>
              <w:t>No.</w:t>
            </w:r>
            <w:r w:rsidR="00437306">
              <w:rPr>
                <w:noProof/>
              </w:rPr>
              <w:t> </w:t>
            </w:r>
            <w:r w:rsidRPr="00437306">
              <w:rPr>
                <w:noProof/>
              </w:rPr>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rs. No.</w:t>
            </w:r>
            <w:r w:rsidR="00437306">
              <w:rPr>
                <w:noProof/>
              </w:rPr>
              <w:t> </w:t>
            </w:r>
            <w:r w:rsidRPr="00437306">
              <w:rPr>
                <w:noProof/>
              </w:rPr>
              <w:t>180, 2012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190B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126, 2006</w:t>
            </w:r>
          </w:p>
        </w:tc>
      </w:tr>
      <w:tr w:rsidR="00F928EA" w:rsidRPr="00437306" w:rsidTr="008770E1">
        <w:trPr>
          <w:cantSplit/>
        </w:trPr>
        <w:tc>
          <w:tcPr>
            <w:tcW w:w="2268" w:type="dxa"/>
          </w:tcPr>
          <w:p w:rsidR="00F928EA" w:rsidRPr="00437306" w:rsidRDefault="005B31FD" w:rsidP="008770E1">
            <w:pPr>
              <w:pStyle w:val="ENoteTableText"/>
              <w:tabs>
                <w:tab w:val="center" w:leader="dot" w:pos="2268"/>
              </w:tabs>
              <w:rPr>
                <w:noProof/>
              </w:rPr>
            </w:pPr>
            <w:r w:rsidRPr="00437306">
              <w:rPr>
                <w:noProof/>
              </w:rPr>
              <w:t>s 190C</w:t>
            </w:r>
            <w:r w:rsidRPr="00437306">
              <w:rPr>
                <w:noProof/>
              </w:rPr>
              <w:tab/>
            </w:r>
          </w:p>
        </w:tc>
        <w:tc>
          <w:tcPr>
            <w:tcW w:w="4820" w:type="dxa"/>
          </w:tcPr>
          <w:p w:rsidR="00F928EA" w:rsidRPr="00437306" w:rsidRDefault="005B31FD"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191</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195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197</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138, 2005; No</w:t>
            </w:r>
            <w:r w:rsidR="00C259DD" w:rsidRPr="00437306">
              <w:t> </w:t>
            </w:r>
            <w:r w:rsidRPr="00437306">
              <w:t>126, 2006</w:t>
            </w:r>
            <w:r w:rsidR="00F63B4A"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Division</w:t>
            </w:r>
            <w:r w:rsidR="00437306">
              <w:rPr>
                <w:b/>
                <w:noProof/>
              </w:rPr>
              <w:t> </w:t>
            </w:r>
            <w:r w:rsidRPr="00437306">
              <w:rPr>
                <w:b/>
                <w:noProof/>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5</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198G</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2D.2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AB50EE">
            <w:pPr>
              <w:pStyle w:val="ENoteTableText"/>
              <w:tabs>
                <w:tab w:val="center" w:leader="dot" w:pos="2268"/>
              </w:tabs>
            </w:pPr>
            <w:r w:rsidRPr="00437306">
              <w:rPr>
                <w:noProof/>
              </w:rPr>
              <w:t>s 199A</w:t>
            </w:r>
            <w:r w:rsidRPr="00437306">
              <w:rPr>
                <w:noProof/>
              </w:rPr>
              <w:tab/>
            </w:r>
          </w:p>
        </w:tc>
        <w:tc>
          <w:tcPr>
            <w:tcW w:w="4820" w:type="dxa"/>
          </w:tcPr>
          <w:p w:rsidR="00CC5726" w:rsidRPr="00437306" w:rsidRDefault="00CC5726" w:rsidP="00AB50EE">
            <w:pPr>
              <w:pStyle w:val="ENoteTableText"/>
            </w:pPr>
            <w:r w:rsidRPr="00437306">
              <w:t>am No</w:t>
            </w:r>
            <w:r w:rsidR="00356B62" w:rsidRPr="00437306">
              <w:t> </w:t>
            </w:r>
            <w:r w:rsidRPr="00437306">
              <w:t>103, 2004; No</w:t>
            </w:r>
            <w:r w:rsidR="00356B62" w:rsidRPr="00437306">
              <w:t> </w:t>
            </w:r>
            <w:r w:rsidRPr="00437306">
              <w:t>9, 2009; No</w:t>
            </w:r>
            <w:r w:rsidR="00356B62" w:rsidRPr="00437306">
              <w:t> </w:t>
            </w:r>
            <w:r w:rsidRPr="00437306">
              <w:t>26, 2010; No</w:t>
            </w:r>
            <w:r w:rsidR="00356B62" w:rsidRPr="00437306">
              <w:t> </w:t>
            </w:r>
            <w:r w:rsidRPr="00437306">
              <w:t>68, 2012</w:t>
            </w:r>
            <w:r w:rsidR="00565139" w:rsidRPr="00437306">
              <w:t>; No 27, 2018</w:t>
            </w:r>
            <w:r w:rsidR="00F63B4A"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199B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200AA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200AB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200G</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200J</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115, 2009</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2D.3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Subdivision A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240098" w:rsidRPr="00437306" w:rsidTr="008770E1">
        <w:trPr>
          <w:cantSplit/>
        </w:trPr>
        <w:tc>
          <w:tcPr>
            <w:tcW w:w="2268" w:type="dxa"/>
          </w:tcPr>
          <w:p w:rsidR="00240098" w:rsidRPr="00437306" w:rsidRDefault="00240098" w:rsidP="008770E1">
            <w:pPr>
              <w:pStyle w:val="ENoteTableText"/>
              <w:tabs>
                <w:tab w:val="center" w:leader="dot" w:pos="2268"/>
              </w:tabs>
              <w:rPr>
                <w:noProof/>
              </w:rPr>
            </w:pPr>
            <w:r w:rsidRPr="00437306">
              <w:rPr>
                <w:noProof/>
              </w:rPr>
              <w:t>s 201A</w:t>
            </w:r>
            <w:r w:rsidRPr="00437306">
              <w:rPr>
                <w:noProof/>
              </w:rPr>
              <w:tab/>
            </w:r>
          </w:p>
        </w:tc>
        <w:tc>
          <w:tcPr>
            <w:tcW w:w="4820" w:type="dxa"/>
          </w:tcPr>
          <w:p w:rsidR="00240098" w:rsidRPr="00437306" w:rsidRDefault="00240098" w:rsidP="008770E1">
            <w:pPr>
              <w:pStyle w:val="ENoteTableText"/>
              <w:rPr>
                <w:u w:val="single"/>
              </w:rPr>
            </w:pPr>
            <w:r w:rsidRPr="00437306">
              <w:t>am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201C</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201D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201L</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Subdivision 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201N</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201P</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201Q</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201R</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201S</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201T</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201U</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202B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203D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noProof/>
              </w:rPr>
              <w:t>Part</w:t>
            </w:r>
            <w:r w:rsidR="00437306">
              <w:rPr>
                <w:b/>
                <w:noProof/>
              </w:rPr>
              <w:t> </w:t>
            </w:r>
            <w:r w:rsidRPr="00437306">
              <w:rPr>
                <w:b/>
                <w:noProof/>
              </w:rPr>
              <w:t>2D.4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204A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204C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204D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noProof/>
              </w:rPr>
              <w:t>Part</w:t>
            </w:r>
            <w:r w:rsidR="00437306">
              <w:rPr>
                <w:b/>
                <w:noProof/>
              </w:rPr>
              <w:t> </w:t>
            </w:r>
            <w:r w:rsidRPr="00437306">
              <w:rPr>
                <w:b/>
                <w:noProof/>
              </w:rPr>
              <w:t>2D.5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205A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205B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24, 2003;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205C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205E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205F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205G</w:t>
            </w:r>
            <w:r w:rsidRPr="00437306">
              <w:rPr>
                <w:noProof/>
              </w:rPr>
              <w:tab/>
            </w:r>
          </w:p>
        </w:tc>
        <w:tc>
          <w:tcPr>
            <w:tcW w:w="4820" w:type="dxa"/>
          </w:tcPr>
          <w:p w:rsidR="00CC5726" w:rsidRPr="00437306" w:rsidRDefault="00CC5726" w:rsidP="008770E1">
            <w:pPr>
              <w:pStyle w:val="ENoteTableText"/>
            </w:pPr>
            <w:r w:rsidRPr="00437306">
              <w:t>am. Nos. 117 and 122, 2001;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pPr>
            <w:r w:rsidRPr="00437306">
              <w:rPr>
                <w:b/>
                <w:noProof/>
              </w:rPr>
              <w:t>Part</w:t>
            </w:r>
            <w:r w:rsidR="00437306">
              <w:rPr>
                <w:b/>
                <w:noProof/>
              </w:rPr>
              <w:t> </w:t>
            </w:r>
            <w:r w:rsidRPr="00437306">
              <w:rPr>
                <w:b/>
                <w:noProof/>
              </w:rPr>
              <w:t>2D.6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206A</w:t>
            </w:r>
            <w:r w:rsidRPr="00437306">
              <w:rPr>
                <w:noProof/>
              </w:rPr>
              <w:tab/>
            </w:r>
          </w:p>
        </w:tc>
        <w:tc>
          <w:tcPr>
            <w:tcW w:w="4820" w:type="dxa"/>
          </w:tcPr>
          <w:p w:rsidR="00CC5726" w:rsidRPr="00437306" w:rsidRDefault="00CC5726" w:rsidP="008770E1">
            <w:pPr>
              <w:pStyle w:val="ENoteTableText"/>
            </w:pPr>
            <w:r w:rsidRPr="00437306">
              <w:t>am No 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206B</w:t>
            </w:r>
            <w:r w:rsidRPr="00437306">
              <w:rPr>
                <w:noProof/>
              </w:rPr>
              <w:tab/>
            </w:r>
          </w:p>
        </w:tc>
        <w:tc>
          <w:tcPr>
            <w:tcW w:w="4820" w:type="dxa"/>
          </w:tcPr>
          <w:p w:rsidR="00CC5726" w:rsidRPr="00437306" w:rsidRDefault="00CC5726" w:rsidP="008770E1">
            <w:pPr>
              <w:pStyle w:val="ENoteTableText"/>
            </w:pPr>
            <w:r w:rsidRPr="00437306">
              <w:t>am No 80, 2004; No 126, 2006; No 9, 2009; No 11, 2016</w:t>
            </w:r>
            <w:r w:rsidR="00F63B4A"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206BA</w:t>
            </w:r>
            <w:r w:rsidRPr="00437306">
              <w:rPr>
                <w:noProof/>
              </w:rPr>
              <w:tab/>
            </w:r>
          </w:p>
        </w:tc>
        <w:tc>
          <w:tcPr>
            <w:tcW w:w="4820" w:type="dxa"/>
          </w:tcPr>
          <w:p w:rsidR="00CC5726" w:rsidRPr="00437306" w:rsidRDefault="00CC5726" w:rsidP="008770E1">
            <w:pPr>
              <w:pStyle w:val="ENoteTableText"/>
            </w:pPr>
            <w:r w:rsidRPr="00437306">
              <w:t>ad No 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126, 2006;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206C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206D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206EAA</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9, 2009</w:t>
            </w:r>
          </w:p>
        </w:tc>
      </w:tr>
      <w:tr w:rsidR="00F63B4A" w:rsidRPr="00437306" w:rsidTr="008770E1">
        <w:trPr>
          <w:cantSplit/>
        </w:trPr>
        <w:tc>
          <w:tcPr>
            <w:tcW w:w="2268" w:type="dxa"/>
          </w:tcPr>
          <w:p w:rsidR="00F63B4A" w:rsidRPr="00437306" w:rsidRDefault="00F63B4A" w:rsidP="008770E1">
            <w:pPr>
              <w:pStyle w:val="ENoteTableText"/>
              <w:tabs>
                <w:tab w:val="center" w:leader="dot" w:pos="2268"/>
              </w:tabs>
              <w:rPr>
                <w:noProof/>
              </w:rPr>
            </w:pPr>
          </w:p>
        </w:tc>
        <w:tc>
          <w:tcPr>
            <w:tcW w:w="4820" w:type="dxa"/>
          </w:tcPr>
          <w:p w:rsidR="00F63B4A" w:rsidRPr="00437306" w:rsidRDefault="00F63B4A"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206EA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131, 2006</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rs. No.</w:t>
            </w:r>
            <w:r w:rsidR="00437306">
              <w:t> </w:t>
            </w:r>
            <w:r w:rsidRPr="00437306">
              <w:t>103, 2010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206EB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44, 2010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206GA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131, 2006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206H</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9, 2009</w:t>
            </w:r>
            <w:r w:rsidR="00F63B4A" w:rsidRPr="00437306">
              <w:t>; No 61, 2018</w:t>
            </w:r>
          </w:p>
        </w:tc>
      </w:tr>
      <w:tr w:rsidR="00F63B4A" w:rsidRPr="00437306" w:rsidTr="008770E1">
        <w:trPr>
          <w:cantSplit/>
        </w:trPr>
        <w:tc>
          <w:tcPr>
            <w:tcW w:w="2268" w:type="dxa"/>
          </w:tcPr>
          <w:p w:rsidR="00F63B4A" w:rsidRPr="00437306" w:rsidRDefault="00F63B4A" w:rsidP="008770E1">
            <w:pPr>
              <w:pStyle w:val="ENoteTableText"/>
              <w:tabs>
                <w:tab w:val="center" w:leader="dot" w:pos="2268"/>
              </w:tabs>
              <w:rPr>
                <w:noProof/>
              </w:rPr>
            </w:pPr>
            <w:r w:rsidRPr="00437306">
              <w:rPr>
                <w:noProof/>
              </w:rPr>
              <w:t>s 206HAA</w:t>
            </w:r>
            <w:r w:rsidRPr="00437306">
              <w:rPr>
                <w:noProof/>
              </w:rPr>
              <w:tab/>
            </w:r>
          </w:p>
        </w:tc>
        <w:tc>
          <w:tcPr>
            <w:tcW w:w="4820" w:type="dxa"/>
          </w:tcPr>
          <w:p w:rsidR="00F63B4A" w:rsidRPr="00437306" w:rsidRDefault="00F63B4A" w:rsidP="00D226CB">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206HB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Part</w:t>
            </w:r>
            <w:r w:rsidR="00437306">
              <w:rPr>
                <w:b/>
                <w:noProof/>
              </w:rPr>
              <w:t> </w:t>
            </w:r>
            <w:r w:rsidRPr="00437306">
              <w:rPr>
                <w:b/>
                <w:noProof/>
              </w:rPr>
              <w:t>2D.7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2D.7</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Part</w:t>
            </w:r>
            <w:r w:rsidR="00437306">
              <w:rPr>
                <w:b/>
                <w:noProof/>
              </w:rPr>
              <w:t> </w:t>
            </w:r>
            <w:r w:rsidRPr="00437306">
              <w:rPr>
                <w:b/>
                <w:noProof/>
              </w:rPr>
              <w:t>2D.8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2D.8</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206K</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206L</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206M</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C04D1A">
            <w:pPr>
              <w:pStyle w:val="ENoteTableText"/>
              <w:keepNext/>
            </w:pPr>
            <w:r w:rsidRPr="00437306">
              <w:rPr>
                <w:b/>
              </w:rPr>
              <w:t>Chapter</w:t>
            </w:r>
            <w:r w:rsidR="00437306">
              <w:rPr>
                <w:b/>
              </w:rPr>
              <w:t> </w:t>
            </w:r>
            <w:r w:rsidRPr="00437306">
              <w:rPr>
                <w:b/>
              </w:rPr>
              <w:t>2E</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C04D1A">
            <w:pPr>
              <w:pStyle w:val="ENoteTableText"/>
              <w:keepNext/>
            </w:pPr>
            <w:r w:rsidRPr="00437306">
              <w:rPr>
                <w:b/>
                <w:noProof/>
              </w:rPr>
              <w:t>Part</w:t>
            </w:r>
            <w:r w:rsidR="00437306">
              <w:rPr>
                <w:b/>
                <w:noProof/>
              </w:rPr>
              <w:t> </w:t>
            </w:r>
            <w:r w:rsidRPr="00437306">
              <w:rPr>
                <w:b/>
                <w:noProof/>
              </w:rPr>
              <w:t>2E.1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208</w:t>
            </w:r>
            <w:r w:rsidRPr="00437306">
              <w:tab/>
            </w:r>
          </w:p>
        </w:tc>
        <w:tc>
          <w:tcPr>
            <w:tcW w:w="4820" w:type="dxa"/>
          </w:tcPr>
          <w:p w:rsidR="00CC5726" w:rsidRPr="00437306" w:rsidRDefault="00CC5726" w:rsidP="008770E1">
            <w:pPr>
              <w:pStyle w:val="ENoteTableText"/>
            </w:pPr>
            <w:r w:rsidRPr="00437306">
              <w:t>am.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211</w:t>
            </w:r>
            <w:r w:rsidRPr="00437306">
              <w:rPr>
                <w:noProof/>
              </w:rPr>
              <w:tab/>
            </w:r>
          </w:p>
        </w:tc>
        <w:tc>
          <w:tcPr>
            <w:tcW w:w="4820" w:type="dxa"/>
          </w:tcPr>
          <w:p w:rsidR="00CC5726" w:rsidRPr="00437306" w:rsidRDefault="00CC5726" w:rsidP="008770E1">
            <w:pPr>
              <w:pStyle w:val="ENoteTableText"/>
            </w:pPr>
            <w:r w:rsidRPr="00437306">
              <w:t>am No 61, 2013 (md)</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213</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219</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116, 2003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220</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225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Part</w:t>
            </w:r>
            <w:r w:rsidR="00437306">
              <w:rPr>
                <w:b/>
                <w:noProof/>
              </w:rPr>
              <w:t> </w:t>
            </w:r>
            <w:r w:rsidRPr="00437306">
              <w:rPr>
                <w:b/>
                <w:noProof/>
              </w:rPr>
              <w:t>2E.2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228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144, 2008</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Chapter</w:t>
            </w:r>
            <w:r w:rsidR="00437306">
              <w:rPr>
                <w:b/>
              </w:rPr>
              <w:t> </w:t>
            </w:r>
            <w:r w:rsidRPr="00437306">
              <w:rPr>
                <w:b/>
              </w:rPr>
              <w:t>2F</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27041B">
            <w:pPr>
              <w:pStyle w:val="ENoteTableText"/>
              <w:keepNext/>
            </w:pPr>
            <w:r w:rsidRPr="00437306">
              <w:rPr>
                <w:b/>
              </w:rPr>
              <w:t>Part</w:t>
            </w:r>
            <w:r w:rsidR="00437306">
              <w:rPr>
                <w:b/>
              </w:rPr>
              <w:t> </w:t>
            </w:r>
            <w:r w:rsidRPr="00437306">
              <w:rPr>
                <w:b/>
              </w:rPr>
              <w:t>2F.1</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235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2F.2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246B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246D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246F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246G</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2F.3</w:t>
            </w:r>
          </w:p>
        </w:tc>
        <w:tc>
          <w:tcPr>
            <w:tcW w:w="4820" w:type="dxa"/>
          </w:tcPr>
          <w:p w:rsidR="00CC5726" w:rsidRPr="00437306" w:rsidRDefault="00CC5726" w:rsidP="008770E1">
            <w:pPr>
              <w:pStyle w:val="ENoteTableText"/>
            </w:pPr>
          </w:p>
        </w:tc>
      </w:tr>
      <w:tr w:rsidR="00F63B4A" w:rsidRPr="00437306" w:rsidTr="008770E1">
        <w:trPr>
          <w:cantSplit/>
        </w:trPr>
        <w:tc>
          <w:tcPr>
            <w:tcW w:w="2268" w:type="dxa"/>
          </w:tcPr>
          <w:p w:rsidR="00F63B4A" w:rsidRPr="00437306" w:rsidRDefault="00F63B4A" w:rsidP="000C32FF">
            <w:pPr>
              <w:pStyle w:val="ENoteTableText"/>
              <w:tabs>
                <w:tab w:val="center" w:leader="dot" w:pos="2268"/>
              </w:tabs>
            </w:pPr>
            <w:r w:rsidRPr="00437306">
              <w:t>s 247A</w:t>
            </w:r>
            <w:r w:rsidRPr="00437306">
              <w:tab/>
            </w:r>
          </w:p>
        </w:tc>
        <w:tc>
          <w:tcPr>
            <w:tcW w:w="4820" w:type="dxa"/>
          </w:tcPr>
          <w:p w:rsidR="00F63B4A" w:rsidRPr="00437306" w:rsidRDefault="00F63B4A"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247C</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2F.4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2F.4</w:t>
            </w:r>
            <w:r w:rsidRPr="00437306">
              <w:tab/>
            </w:r>
          </w:p>
        </w:tc>
        <w:tc>
          <w:tcPr>
            <w:tcW w:w="4820" w:type="dxa"/>
          </w:tcPr>
          <w:p w:rsidR="00CC5726" w:rsidRPr="00437306" w:rsidRDefault="00CC5726" w:rsidP="008770E1">
            <w:pPr>
              <w:pStyle w:val="ENoteTableText"/>
            </w:pPr>
            <w:r w:rsidRPr="00437306">
              <w:t>ad. No.</w:t>
            </w:r>
            <w:r w:rsidR="00437306">
              <w:t> </w:t>
            </w:r>
            <w:r w:rsidRPr="00437306">
              <w:t>150, 2010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247E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150, 2010</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Chapter</w:t>
            </w:r>
            <w:r w:rsidR="00437306">
              <w:rPr>
                <w:b/>
              </w:rPr>
              <w:t> </w:t>
            </w:r>
            <w:r w:rsidRPr="00437306">
              <w:rPr>
                <w:b/>
              </w:rPr>
              <w:t>2G</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2D6EBF">
            <w:pPr>
              <w:pStyle w:val="ENoteTableText"/>
              <w:keepNext/>
            </w:pPr>
            <w:r w:rsidRPr="00437306">
              <w:rPr>
                <w:b/>
              </w:rPr>
              <w:t>Part</w:t>
            </w:r>
            <w:r w:rsidR="00437306">
              <w:rPr>
                <w:b/>
              </w:rPr>
              <w:t> </w:t>
            </w:r>
            <w:r w:rsidRPr="00437306">
              <w:rPr>
                <w:b/>
              </w:rPr>
              <w:t>2G.2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249CA</w:t>
            </w:r>
            <w:r w:rsidRPr="00437306">
              <w:rPr>
                <w:noProof/>
              </w:rPr>
              <w:tab/>
            </w:r>
          </w:p>
        </w:tc>
        <w:tc>
          <w:tcPr>
            <w:tcW w:w="4820" w:type="dxa"/>
          </w:tcPr>
          <w:p w:rsidR="00CC5726" w:rsidRPr="00437306" w:rsidRDefault="00CC5726" w:rsidP="008770E1">
            <w:pPr>
              <w:pStyle w:val="ENoteTableText"/>
            </w:pPr>
            <w:r w:rsidRPr="00437306">
              <w:t>am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249D</w:t>
            </w:r>
            <w:r w:rsidRPr="00437306">
              <w:rPr>
                <w:noProof/>
              </w:rPr>
              <w:tab/>
            </w:r>
          </w:p>
        </w:tc>
        <w:tc>
          <w:tcPr>
            <w:tcW w:w="4820" w:type="dxa"/>
          </w:tcPr>
          <w:p w:rsidR="00CC5726" w:rsidRPr="00437306" w:rsidRDefault="00CC5726" w:rsidP="008770E1">
            <w:pPr>
              <w:pStyle w:val="ENoteTableText"/>
            </w:pPr>
            <w:r w:rsidRPr="00437306">
              <w:t>am No 19, 2015</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249E</w:t>
            </w:r>
            <w:r w:rsidRPr="00437306">
              <w:rPr>
                <w:noProof/>
              </w:rPr>
              <w:tab/>
            </w:r>
          </w:p>
        </w:tc>
        <w:tc>
          <w:tcPr>
            <w:tcW w:w="4820" w:type="dxa"/>
          </w:tcPr>
          <w:p w:rsidR="00CC5726" w:rsidRPr="00437306" w:rsidRDefault="00CC5726" w:rsidP="008770E1">
            <w:pPr>
              <w:pStyle w:val="ENoteTableText"/>
            </w:pPr>
            <w:r w:rsidRPr="00437306">
              <w:t>am No 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249HA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249J</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249K</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249L</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249LA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Division</w:t>
            </w:r>
            <w:r w:rsidR="00437306">
              <w:rPr>
                <w:b/>
                <w:noProof/>
              </w:rPr>
              <w:t> </w:t>
            </w:r>
            <w:r w:rsidRPr="00437306">
              <w:rPr>
                <w:b/>
                <w:noProof/>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249V</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249X</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249Z</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250BA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250BB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250BC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250BD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250H</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250N</w:t>
            </w:r>
            <w:r w:rsidRPr="00437306">
              <w:rPr>
                <w:noProof/>
              </w:rPr>
              <w:tab/>
            </w:r>
          </w:p>
        </w:tc>
        <w:tc>
          <w:tcPr>
            <w:tcW w:w="4820" w:type="dxa"/>
          </w:tcPr>
          <w:p w:rsidR="00CC5726" w:rsidRPr="00437306" w:rsidRDefault="00CC5726" w:rsidP="008770E1">
            <w:pPr>
              <w:pStyle w:val="ENoteTableText"/>
            </w:pPr>
            <w:r w:rsidRPr="00437306">
              <w:t>am No</w:t>
            </w:r>
            <w:r w:rsidR="0007010A" w:rsidRPr="00437306">
              <w:t> </w:t>
            </w:r>
            <w:r w:rsidRPr="00437306">
              <w:t>117, 2001</w:t>
            </w:r>
            <w:r w:rsidR="00C72F47"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250P</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250PAA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250PAB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250PA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250R</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42, 2011; No.</w:t>
            </w:r>
            <w:r w:rsidR="00437306">
              <w:t> </w:t>
            </w:r>
            <w:r w:rsidRPr="00437306">
              <w:t>73, 2012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250RA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250S</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250SA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250T</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keepNext/>
              <w:rPr>
                <w:noProof/>
              </w:rPr>
            </w:pPr>
            <w:r w:rsidRPr="00437306">
              <w:rPr>
                <w:b/>
                <w:noProof/>
              </w:rPr>
              <w:t>Division</w:t>
            </w:r>
            <w:r w:rsidR="00437306">
              <w:rPr>
                <w:b/>
                <w:noProof/>
              </w:rPr>
              <w:t> </w:t>
            </w:r>
            <w:r w:rsidRPr="00437306">
              <w:rPr>
                <w:b/>
                <w:noProof/>
              </w:rPr>
              <w:t>9</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9</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250U</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250V</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250W</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250X</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250Y</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42, 2011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2G.3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251A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251AA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251B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Part</w:t>
            </w:r>
            <w:r w:rsidR="00437306">
              <w:rPr>
                <w:b/>
              </w:rPr>
              <w:t> </w:t>
            </w:r>
            <w:r w:rsidRPr="00437306">
              <w:rPr>
                <w:b/>
              </w:rPr>
              <w:t>2G.4</w:t>
            </w:r>
          </w:p>
        </w:tc>
        <w:tc>
          <w:tcPr>
            <w:tcW w:w="4820" w:type="dxa"/>
          </w:tcPr>
          <w:p w:rsidR="00CC5726" w:rsidRPr="00437306" w:rsidRDefault="00CC5726" w:rsidP="0027041B">
            <w:pPr>
              <w:pStyle w:val="ENoteTableText"/>
              <w:keepNext/>
            </w:pPr>
          </w:p>
        </w:tc>
      </w:tr>
      <w:tr w:rsidR="00F63B4A" w:rsidRPr="00437306" w:rsidTr="008770E1">
        <w:trPr>
          <w:cantSplit/>
        </w:trPr>
        <w:tc>
          <w:tcPr>
            <w:tcW w:w="2268" w:type="dxa"/>
          </w:tcPr>
          <w:p w:rsidR="00F63B4A" w:rsidRPr="00437306" w:rsidRDefault="00F63B4A" w:rsidP="00B21D71">
            <w:pPr>
              <w:pStyle w:val="ENoteTableText"/>
              <w:tabs>
                <w:tab w:val="center" w:leader="dot" w:pos="2268"/>
              </w:tabs>
            </w:pPr>
            <w:r w:rsidRPr="00437306">
              <w:t>Part</w:t>
            </w:r>
            <w:r w:rsidR="00437306">
              <w:t> </w:t>
            </w:r>
            <w:r w:rsidRPr="00437306">
              <w:t>2G.4 heading</w:t>
            </w:r>
            <w:r w:rsidRPr="00437306">
              <w:tab/>
            </w:r>
          </w:p>
        </w:tc>
        <w:tc>
          <w:tcPr>
            <w:tcW w:w="4820" w:type="dxa"/>
          </w:tcPr>
          <w:p w:rsidR="00F63B4A" w:rsidRPr="00437306" w:rsidRDefault="00F63B4A" w:rsidP="0027041B">
            <w:pPr>
              <w:pStyle w:val="ENoteTableText"/>
              <w:keepNext/>
            </w:pPr>
            <w:r w:rsidRPr="00437306">
              <w:t>rs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252C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252H</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252X</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252Y</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252Z</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116, 2003</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253F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253M</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253N</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2H</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2H.1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254G</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116, 2003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254H</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keepNext/>
              <w:rPr>
                <w:noProof/>
              </w:rPr>
            </w:pPr>
            <w:r w:rsidRPr="00437306">
              <w:rPr>
                <w:b/>
              </w:rPr>
              <w:t>Part</w:t>
            </w:r>
            <w:r w:rsidR="00437306">
              <w:rPr>
                <w:b/>
              </w:rPr>
              <w:t> </w:t>
            </w:r>
            <w:r w:rsidRPr="00437306">
              <w:rPr>
                <w:b/>
              </w:rPr>
              <w:t>2H.2</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DD4618">
            <w:pPr>
              <w:pStyle w:val="ENoteTableText"/>
              <w:tabs>
                <w:tab w:val="center" w:leader="dot" w:pos="2268"/>
              </w:tabs>
              <w:rPr>
                <w:noProof/>
              </w:rPr>
            </w:pPr>
            <w:r w:rsidRPr="00437306">
              <w:rPr>
                <w:noProof/>
              </w:rPr>
              <w:t>s. 254J</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254K</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2H.3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254N</w:t>
            </w:r>
            <w:r w:rsidRPr="00437306">
              <w:rPr>
                <w:noProof/>
              </w:rPr>
              <w:tab/>
            </w:r>
          </w:p>
        </w:tc>
        <w:tc>
          <w:tcPr>
            <w:tcW w:w="4820" w:type="dxa"/>
          </w:tcPr>
          <w:p w:rsidR="00CC5726" w:rsidRPr="00437306" w:rsidRDefault="00CC5726" w:rsidP="008770E1">
            <w:pPr>
              <w:pStyle w:val="ENoteTableText"/>
            </w:pPr>
            <w:r w:rsidRPr="00437306">
              <w:t>am No 117, 2001;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254Q</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2H.5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254SA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254T</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2H.6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254X</w:t>
            </w:r>
            <w:r w:rsidRPr="00437306">
              <w:rPr>
                <w:noProof/>
              </w:rPr>
              <w:tab/>
            </w:r>
          </w:p>
        </w:tc>
        <w:tc>
          <w:tcPr>
            <w:tcW w:w="4820" w:type="dxa"/>
          </w:tcPr>
          <w:p w:rsidR="00CC5726" w:rsidRPr="00437306" w:rsidRDefault="00CC5726">
            <w:pPr>
              <w:pStyle w:val="ENoteTableText"/>
              <w:rPr>
                <w:u w:val="single"/>
              </w:rPr>
            </w:pPr>
            <w:r w:rsidRPr="00437306">
              <w:t>am No.</w:t>
            </w:r>
            <w:r w:rsidR="00437306">
              <w:t> </w:t>
            </w:r>
            <w:r w:rsidRPr="00437306">
              <w:t>117, 2001; No.</w:t>
            </w:r>
            <w:r w:rsidR="00437306">
              <w:t> </w:t>
            </w:r>
            <w:r w:rsidRPr="00437306">
              <w:t>24, 2003</w:t>
            </w:r>
            <w:r w:rsidR="00240098"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254Y</w:t>
            </w:r>
            <w:r w:rsidRPr="00437306">
              <w:rPr>
                <w:noProof/>
              </w:rPr>
              <w:tab/>
            </w:r>
          </w:p>
        </w:tc>
        <w:tc>
          <w:tcPr>
            <w:tcW w:w="4820" w:type="dxa"/>
          </w:tcPr>
          <w:p w:rsidR="00CC5726" w:rsidRPr="00437306" w:rsidRDefault="00CC5726">
            <w:pPr>
              <w:pStyle w:val="ENoteTableText"/>
              <w:rPr>
                <w:u w:val="single"/>
              </w:rPr>
            </w:pPr>
            <w:r w:rsidRPr="00437306">
              <w:t>am No.</w:t>
            </w:r>
            <w:r w:rsidR="00437306">
              <w:t> </w:t>
            </w:r>
            <w:r w:rsidRPr="00437306">
              <w:t>117, 2001</w:t>
            </w:r>
            <w:r w:rsidR="00240098" w:rsidRPr="00437306">
              <w:t>; No 106, 2018</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Chapter</w:t>
            </w:r>
            <w:r w:rsidR="00437306">
              <w:rPr>
                <w:b/>
              </w:rPr>
              <w:t> </w:t>
            </w:r>
            <w:r w:rsidRPr="00437306">
              <w:rPr>
                <w:b/>
              </w:rPr>
              <w:t>2J</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2J.1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2040B8">
            <w:pPr>
              <w:pStyle w:val="ENoteTableText"/>
              <w:tabs>
                <w:tab w:val="center" w:leader="dot" w:pos="2268"/>
              </w:tabs>
            </w:pPr>
            <w:r w:rsidRPr="00437306">
              <w:t>s 256B</w:t>
            </w:r>
            <w:r w:rsidRPr="00437306">
              <w:tab/>
            </w:r>
          </w:p>
        </w:tc>
        <w:tc>
          <w:tcPr>
            <w:tcW w:w="4820" w:type="dxa"/>
          </w:tcPr>
          <w:p w:rsidR="00CC5726" w:rsidRPr="00437306" w:rsidRDefault="00CC5726" w:rsidP="002040B8">
            <w:pPr>
              <w:pStyle w:val="ENoteTableText"/>
            </w:pPr>
            <w:r w:rsidRPr="00437306">
              <w:t>am No</w:t>
            </w:r>
            <w:r w:rsidR="004A4313" w:rsidRPr="00437306">
              <w:t> </w:t>
            </w:r>
            <w:r w:rsidRPr="00437306">
              <w:t>132, 2007; No</w:t>
            </w:r>
            <w:r w:rsidR="004A4313" w:rsidRPr="00437306">
              <w:t> </w:t>
            </w:r>
            <w:r w:rsidRPr="00437306">
              <w:t>180, 2012</w:t>
            </w:r>
            <w:r w:rsidR="00F46EB1" w:rsidRPr="00437306">
              <w:t>; No 10, 2018</w:t>
            </w:r>
          </w:p>
        </w:tc>
      </w:tr>
      <w:tr w:rsidR="00CC5726" w:rsidRPr="00437306" w:rsidTr="008770E1">
        <w:trPr>
          <w:cantSplit/>
        </w:trPr>
        <w:tc>
          <w:tcPr>
            <w:tcW w:w="2268" w:type="dxa"/>
          </w:tcPr>
          <w:p w:rsidR="00CC5726" w:rsidRPr="00437306" w:rsidRDefault="00CC5726" w:rsidP="00DD4618">
            <w:pPr>
              <w:pStyle w:val="ENoteTableText"/>
              <w:tabs>
                <w:tab w:val="center" w:leader="dot" w:pos="2268"/>
              </w:tabs>
              <w:rPr>
                <w:noProof/>
              </w:rPr>
            </w:pPr>
            <w:r w:rsidRPr="00437306">
              <w:rPr>
                <w:noProof/>
              </w:rPr>
              <w:t>s. 256C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256D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256E</w:t>
            </w:r>
            <w:r w:rsidRPr="00437306">
              <w:rPr>
                <w:noProof/>
              </w:rPr>
              <w:tab/>
            </w:r>
          </w:p>
        </w:tc>
        <w:tc>
          <w:tcPr>
            <w:tcW w:w="4820" w:type="dxa"/>
          </w:tcPr>
          <w:p w:rsidR="00CC5726" w:rsidRPr="00437306" w:rsidRDefault="00CC5726" w:rsidP="008770E1">
            <w:pPr>
              <w:pStyle w:val="ENoteTableText"/>
            </w:pPr>
            <w:r w:rsidRPr="00437306">
              <w:rPr>
                <w:noProof/>
              </w:rPr>
              <w:t>am. No.</w:t>
            </w:r>
            <w:r w:rsidR="00437306">
              <w:rPr>
                <w:noProof/>
              </w:rPr>
              <w:t> </w:t>
            </w:r>
            <w:r w:rsidRPr="00437306">
              <w:rPr>
                <w:noProof/>
              </w:rPr>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257B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257H</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257J</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258F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66, 2010</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Part</w:t>
            </w:r>
            <w:r w:rsidR="00437306">
              <w:rPr>
                <w:b/>
              </w:rPr>
              <w:t> </w:t>
            </w:r>
            <w:r w:rsidRPr="00437306">
              <w:rPr>
                <w:b/>
              </w:rPr>
              <w:t>2J.2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259A</w:t>
            </w:r>
            <w:r w:rsidRPr="00437306">
              <w:tab/>
            </w:r>
          </w:p>
        </w:tc>
        <w:tc>
          <w:tcPr>
            <w:tcW w:w="4820" w:type="dxa"/>
          </w:tcPr>
          <w:p w:rsidR="00CC5726" w:rsidRPr="00437306" w:rsidRDefault="00CC5726" w:rsidP="008770E1">
            <w:pPr>
              <w:pStyle w:val="ENoteTableText"/>
            </w:pPr>
            <w:r w:rsidRPr="00437306">
              <w:t>am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259B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259D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keepNext/>
              <w:rPr>
                <w:noProof/>
              </w:rPr>
            </w:pPr>
            <w:r w:rsidRPr="00437306">
              <w:rPr>
                <w:b/>
              </w:rPr>
              <w:t>Part</w:t>
            </w:r>
            <w:r w:rsidR="00437306">
              <w:rPr>
                <w:b/>
              </w:rPr>
              <w:t> </w:t>
            </w:r>
            <w:r w:rsidRPr="00437306">
              <w:rPr>
                <w:b/>
              </w:rPr>
              <w:t>2J.3</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260A</w:t>
            </w:r>
            <w:r w:rsidRPr="00437306">
              <w:tab/>
            </w:r>
          </w:p>
        </w:tc>
        <w:tc>
          <w:tcPr>
            <w:tcW w:w="4820" w:type="dxa"/>
          </w:tcPr>
          <w:p w:rsidR="00CC5726" w:rsidRPr="00437306" w:rsidRDefault="00CC5726" w:rsidP="008770E1">
            <w:pPr>
              <w:pStyle w:val="ENoteTableText"/>
            </w:pPr>
            <w:r w:rsidRPr="00437306">
              <w:t>am.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Chapter</w:t>
            </w:r>
            <w:r w:rsidR="00437306">
              <w:t> </w:t>
            </w:r>
            <w:r w:rsidRPr="00437306">
              <w:t>2K</w:t>
            </w:r>
            <w:r w:rsidRPr="00437306">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261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262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263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264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265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265A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ss.</w:t>
            </w:r>
            <w:r w:rsidR="00437306">
              <w:rPr>
                <w:noProof/>
              </w:rPr>
              <w:t> </w:t>
            </w:r>
            <w:r w:rsidRPr="00437306">
              <w:rPr>
                <w:noProof/>
              </w:rPr>
              <w:t>266–271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272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273A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116, 2003</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273B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116, 2003</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273C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116, 2003</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273D</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274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ss.</w:t>
            </w:r>
            <w:r w:rsidR="00437306">
              <w:rPr>
                <w:noProof/>
              </w:rPr>
              <w:t> </w:t>
            </w:r>
            <w:r w:rsidRPr="00437306">
              <w:rPr>
                <w:noProof/>
              </w:rPr>
              <w:t>277–282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2L</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2L.1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283AA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 No.</w:t>
            </w:r>
            <w:r w:rsidR="00437306">
              <w:t> </w:t>
            </w:r>
            <w:r w:rsidRPr="00437306">
              <w:t>101, 2007;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283AB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283AC</w:t>
            </w:r>
            <w:r w:rsidRPr="00437306">
              <w:rPr>
                <w:noProof/>
              </w:rPr>
              <w:tab/>
            </w:r>
          </w:p>
        </w:tc>
        <w:tc>
          <w:tcPr>
            <w:tcW w:w="4820" w:type="dxa"/>
          </w:tcPr>
          <w:p w:rsidR="00CC5726" w:rsidRPr="00437306" w:rsidRDefault="00CC5726" w:rsidP="008770E1">
            <w:pPr>
              <w:pStyle w:val="ENoteTableText"/>
            </w:pPr>
            <w:r w:rsidRPr="00437306">
              <w:t>am No 117, 2001; No 75, 2009; No 108, 2009; No 11, 2016</w:t>
            </w:r>
            <w:r w:rsidR="00106FC7" w:rsidRPr="00437306">
              <w:t>; No 23, 2018</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Part</w:t>
            </w:r>
            <w:r w:rsidR="00437306">
              <w:rPr>
                <w:b/>
              </w:rPr>
              <w:t> </w:t>
            </w:r>
            <w:r w:rsidRPr="00437306">
              <w:rPr>
                <w:b/>
              </w:rPr>
              <w:t>2L.2</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283BC</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283BCA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283BE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283BF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283BG</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283BH</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Part</w:t>
            </w:r>
            <w:r w:rsidR="00437306">
              <w:rPr>
                <w:b/>
              </w:rPr>
              <w:t> </w:t>
            </w:r>
            <w:r w:rsidRPr="00437306">
              <w:rPr>
                <w:b/>
              </w:rPr>
              <w:t>2L.3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283CC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283CD</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Part</w:t>
            </w:r>
            <w:r w:rsidR="00437306">
              <w:rPr>
                <w:b/>
              </w:rPr>
              <w:t> </w:t>
            </w:r>
            <w:r w:rsidRPr="00437306">
              <w:rPr>
                <w:b/>
              </w:rPr>
              <w:t>2L.4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283DA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2M</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2M.1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285</w:t>
            </w:r>
            <w:r w:rsidRPr="00437306">
              <w:rPr>
                <w:noProof/>
              </w:rPr>
              <w:tab/>
            </w:r>
          </w:p>
        </w:tc>
        <w:tc>
          <w:tcPr>
            <w:tcW w:w="4820" w:type="dxa"/>
          </w:tcPr>
          <w:p w:rsidR="00CC5726" w:rsidRPr="00437306" w:rsidRDefault="00CC5726" w:rsidP="008770E1">
            <w:pPr>
              <w:pStyle w:val="ENoteTableText"/>
              <w:rPr>
                <w:u w:val="single"/>
              </w:rPr>
            </w:pPr>
            <w:r w:rsidRPr="00437306">
              <w:t>am No</w:t>
            </w:r>
            <w:r w:rsidR="00C259DD" w:rsidRPr="00437306">
              <w:t> </w:t>
            </w:r>
            <w:r w:rsidRPr="00437306">
              <w:t>103, 2004; No</w:t>
            </w:r>
            <w:r w:rsidR="00C259DD" w:rsidRPr="00437306">
              <w:t> </w:t>
            </w:r>
            <w:r w:rsidRPr="00437306">
              <w:t>101, 2007; No</w:t>
            </w:r>
            <w:r w:rsidR="00C259DD" w:rsidRPr="00437306">
              <w:t> </w:t>
            </w:r>
            <w:r w:rsidRPr="00437306">
              <w:t>66, 2010</w:t>
            </w:r>
            <w:r w:rsidR="00B66C24" w:rsidRPr="00437306">
              <w:t>; No 61, 2018</w:t>
            </w:r>
            <w:r w:rsidR="00240098"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285A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2M.2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286</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287</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289</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2M.3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pPr>
              <w:pStyle w:val="ENoteTableText"/>
              <w:tabs>
                <w:tab w:val="center" w:leader="dot" w:pos="2268"/>
              </w:tabs>
            </w:pPr>
            <w:r w:rsidRPr="00437306">
              <w:rPr>
                <w:noProof/>
              </w:rPr>
              <w:t>s 292</w:t>
            </w:r>
            <w:r w:rsidRPr="00437306">
              <w:rPr>
                <w:noProof/>
              </w:rPr>
              <w:tab/>
            </w:r>
          </w:p>
        </w:tc>
        <w:tc>
          <w:tcPr>
            <w:tcW w:w="4820" w:type="dxa"/>
          </w:tcPr>
          <w:p w:rsidR="00CC5726" w:rsidRPr="00437306" w:rsidRDefault="00CC5726" w:rsidP="008770E1">
            <w:pPr>
              <w:pStyle w:val="ENoteTableText"/>
              <w:rPr>
                <w:u w:val="single"/>
              </w:rPr>
            </w:pPr>
            <w:r w:rsidRPr="00437306">
              <w:t>am No.</w:t>
            </w:r>
            <w:r w:rsidR="00437306">
              <w:t> </w:t>
            </w:r>
            <w:r w:rsidRPr="00437306">
              <w:t>66, 2010</w:t>
            </w:r>
            <w:r w:rsidR="00240098"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294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294A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294B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295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295A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296</w:t>
            </w:r>
            <w:r w:rsidRPr="00437306">
              <w:rPr>
                <w:noProof/>
              </w:rPr>
              <w:tab/>
            </w:r>
          </w:p>
        </w:tc>
        <w:tc>
          <w:tcPr>
            <w:tcW w:w="4820" w:type="dxa"/>
          </w:tcPr>
          <w:p w:rsidR="00CC5726" w:rsidRPr="00437306" w:rsidRDefault="00CC5726" w:rsidP="008770E1">
            <w:pPr>
              <w:pStyle w:val="ENoteTableText"/>
              <w:rPr>
                <w:u w:val="single"/>
              </w:rPr>
            </w:pPr>
            <w:r w:rsidRPr="00437306">
              <w:t>am No.</w:t>
            </w:r>
            <w:r w:rsidR="00437306">
              <w:t> </w:t>
            </w:r>
            <w:r w:rsidRPr="00437306">
              <w:t>66, 2010</w:t>
            </w:r>
            <w:r w:rsidR="00240098"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298</w:t>
            </w:r>
            <w:r w:rsidRPr="00437306">
              <w:rPr>
                <w:noProof/>
              </w:rPr>
              <w:tab/>
            </w:r>
          </w:p>
        </w:tc>
        <w:tc>
          <w:tcPr>
            <w:tcW w:w="4820" w:type="dxa"/>
          </w:tcPr>
          <w:p w:rsidR="00CC5726" w:rsidRPr="00437306" w:rsidRDefault="00CC5726" w:rsidP="008770E1">
            <w:pPr>
              <w:pStyle w:val="ENoteTableText"/>
              <w:rPr>
                <w:u w:val="single"/>
              </w:rPr>
            </w:pPr>
            <w:r w:rsidRPr="00437306">
              <w:t>am No</w:t>
            </w:r>
            <w:r w:rsidR="0007010A" w:rsidRPr="00437306">
              <w:t> </w:t>
            </w:r>
            <w:r w:rsidRPr="00437306">
              <w:t>103, 2004; No</w:t>
            </w:r>
            <w:r w:rsidR="0007010A" w:rsidRPr="00437306">
              <w:t> </w:t>
            </w:r>
            <w:r w:rsidRPr="00437306">
              <w:t>66, 2010</w:t>
            </w:r>
            <w:r w:rsidR="00C72F47" w:rsidRPr="00437306">
              <w:t>; No 17, 2017</w:t>
            </w:r>
            <w:r w:rsidR="00240098"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299A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300</w:t>
            </w:r>
            <w:r w:rsidRPr="00437306">
              <w:tab/>
            </w:r>
          </w:p>
        </w:tc>
        <w:tc>
          <w:tcPr>
            <w:tcW w:w="4820" w:type="dxa"/>
          </w:tcPr>
          <w:p w:rsidR="00CC5726" w:rsidRPr="00437306" w:rsidRDefault="00CC5726" w:rsidP="008770E1">
            <w:pPr>
              <w:pStyle w:val="ENoteTableText"/>
            </w:pPr>
            <w:r w:rsidRPr="00437306">
              <w:t>am. No.</w:t>
            </w:r>
            <w:r w:rsidR="00437306">
              <w:t> </w:t>
            </w:r>
            <w:r w:rsidRPr="00437306">
              <w:t>122, 2001; No.</w:t>
            </w:r>
            <w:r w:rsidR="00437306">
              <w:t> </w:t>
            </w:r>
            <w:r w:rsidRPr="00437306">
              <w:t>103, 2004;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300A</w:t>
            </w:r>
            <w:r w:rsidRPr="00437306">
              <w:tab/>
            </w:r>
          </w:p>
        </w:tc>
        <w:tc>
          <w:tcPr>
            <w:tcW w:w="4820" w:type="dxa"/>
          </w:tcPr>
          <w:p w:rsidR="00CC5726" w:rsidRPr="00437306" w:rsidRDefault="00CC5726" w:rsidP="008770E1">
            <w:pPr>
              <w:pStyle w:val="ENoteTableText"/>
            </w:pPr>
            <w:r w:rsidRPr="00437306">
              <w:t>am No 55, 2001; No 122, 2001; No 103, 2004; No 101, 2007; No 42, 2011; No 19, 2015</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300B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301</w:t>
            </w:r>
            <w:r w:rsidRPr="00437306">
              <w:rPr>
                <w:noProof/>
              </w:rPr>
              <w:tab/>
            </w:r>
          </w:p>
        </w:tc>
        <w:tc>
          <w:tcPr>
            <w:tcW w:w="4820" w:type="dxa"/>
          </w:tcPr>
          <w:p w:rsidR="00CC5726" w:rsidRPr="00437306" w:rsidRDefault="00CC5726">
            <w:pPr>
              <w:pStyle w:val="ENoteTableText"/>
            </w:pPr>
            <w:r w:rsidRPr="00437306">
              <w:t>am No</w:t>
            </w:r>
            <w:r w:rsidR="0007010A" w:rsidRPr="00437306">
              <w:t> </w:t>
            </w:r>
            <w:r w:rsidRPr="00437306">
              <w:t>66, 2010; No 36, 2015</w:t>
            </w:r>
            <w:r w:rsidR="00C72F47" w:rsidRPr="00437306">
              <w:t>; No 17, 2017</w:t>
            </w:r>
            <w:r w:rsidR="000A02B7" w:rsidRPr="00437306">
              <w:t>; No 106, 2018</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303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306</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307</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307A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66, 2010</w:t>
            </w:r>
          </w:p>
        </w:tc>
      </w:tr>
      <w:tr w:rsidR="00CC5726" w:rsidRPr="00437306" w:rsidTr="008770E1">
        <w:trPr>
          <w:cantSplit/>
        </w:trPr>
        <w:tc>
          <w:tcPr>
            <w:tcW w:w="2268" w:type="dxa"/>
          </w:tcPr>
          <w:p w:rsidR="00CC5726" w:rsidRPr="00437306" w:rsidDel="00AC7B41" w:rsidRDefault="00CC5726" w:rsidP="00F3046C">
            <w:pPr>
              <w:pStyle w:val="ENoteTableText"/>
              <w:keepNext/>
              <w:tabs>
                <w:tab w:val="center" w:leader="dot" w:pos="2268"/>
              </w:tabs>
              <w:rPr>
                <w:noProof/>
              </w:rPr>
            </w:pPr>
            <w:r w:rsidRPr="00437306">
              <w:rPr>
                <w:noProof/>
              </w:rPr>
              <w:t>s. 307B</w:t>
            </w:r>
            <w:r w:rsidRPr="00437306">
              <w:rPr>
                <w:noProof/>
              </w:rPr>
              <w:tab/>
            </w:r>
          </w:p>
        </w:tc>
        <w:tc>
          <w:tcPr>
            <w:tcW w:w="4820" w:type="dxa"/>
          </w:tcPr>
          <w:p w:rsidR="00CC5726" w:rsidRPr="00437306" w:rsidRDefault="00CC5726" w:rsidP="00F3046C">
            <w:pPr>
              <w:pStyle w:val="ENoteTableText"/>
              <w:keepN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66, 2010</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307C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101, 2007;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308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 No.</w:t>
            </w:r>
            <w:r w:rsidR="00437306">
              <w:t> </w:t>
            </w:r>
            <w:r w:rsidRPr="00437306">
              <w:t>101, 2007;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309</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311</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rs.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314</w:t>
            </w:r>
            <w:r w:rsidRPr="00437306">
              <w:rPr>
                <w:noProof/>
              </w:rPr>
              <w:tab/>
            </w:r>
          </w:p>
        </w:tc>
        <w:tc>
          <w:tcPr>
            <w:tcW w:w="4820" w:type="dxa"/>
          </w:tcPr>
          <w:p w:rsidR="00CC5726" w:rsidRPr="00437306" w:rsidRDefault="00CC5726" w:rsidP="008770E1">
            <w:pPr>
              <w:pStyle w:val="ENoteTableText"/>
              <w:rPr>
                <w:u w:val="single"/>
              </w:rPr>
            </w:pPr>
            <w:r w:rsidRPr="00437306">
              <w:t>am No</w:t>
            </w:r>
            <w:r w:rsidR="0007010A" w:rsidRPr="00437306">
              <w:t> </w:t>
            </w:r>
            <w:r w:rsidRPr="00437306">
              <w:t>117, 2001; No</w:t>
            </w:r>
            <w:r w:rsidR="0007010A" w:rsidRPr="00437306">
              <w:t> </w:t>
            </w:r>
            <w:r w:rsidRPr="00437306">
              <w:t>103, 2004; No</w:t>
            </w:r>
            <w:r w:rsidR="0007010A" w:rsidRPr="00437306">
              <w:t> </w:t>
            </w:r>
            <w:r w:rsidRPr="00437306">
              <w:t>101, 2007; No</w:t>
            </w:r>
            <w:r w:rsidR="0007010A" w:rsidRPr="00437306">
              <w:t> </w:t>
            </w:r>
            <w:r w:rsidRPr="00437306">
              <w:t>66, 2010; No</w:t>
            </w:r>
            <w:r w:rsidR="0007010A" w:rsidRPr="00437306">
              <w:t> </w:t>
            </w:r>
            <w:r w:rsidRPr="00437306">
              <w:t>5, 2011</w:t>
            </w:r>
            <w:r w:rsidR="00C72F47" w:rsidRPr="00437306">
              <w:t>; No 17, 2017</w:t>
            </w:r>
            <w:r w:rsidR="00B66C24" w:rsidRPr="00437306">
              <w:t>; No 61, 2018</w:t>
            </w:r>
            <w:r w:rsidR="00EC417E" w:rsidRPr="00437306">
              <w:t>; No 106, 2018</w:t>
            </w:r>
          </w:p>
        </w:tc>
      </w:tr>
      <w:tr w:rsidR="00B66C24" w:rsidRPr="00437306" w:rsidTr="008770E1">
        <w:trPr>
          <w:cantSplit/>
        </w:trPr>
        <w:tc>
          <w:tcPr>
            <w:tcW w:w="2268" w:type="dxa"/>
          </w:tcPr>
          <w:p w:rsidR="00B66C24" w:rsidRPr="00437306" w:rsidRDefault="00B66C24" w:rsidP="008770E1">
            <w:pPr>
              <w:pStyle w:val="ENoteTableText"/>
              <w:tabs>
                <w:tab w:val="center" w:leader="dot" w:pos="2268"/>
              </w:tabs>
              <w:rPr>
                <w:noProof/>
              </w:rPr>
            </w:pPr>
            <w:r w:rsidRPr="00437306">
              <w:rPr>
                <w:noProof/>
              </w:rPr>
              <w:t>s 314A</w:t>
            </w:r>
            <w:r w:rsidRPr="00437306">
              <w:rPr>
                <w:noProof/>
              </w:rPr>
              <w:tab/>
            </w:r>
          </w:p>
        </w:tc>
        <w:tc>
          <w:tcPr>
            <w:tcW w:w="4820" w:type="dxa"/>
          </w:tcPr>
          <w:p w:rsidR="00B66C24" w:rsidRPr="00437306" w:rsidRDefault="00B66C24"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315</w:t>
            </w:r>
            <w:r w:rsidRPr="00437306">
              <w:rPr>
                <w:noProof/>
              </w:rPr>
              <w:tab/>
            </w:r>
          </w:p>
        </w:tc>
        <w:tc>
          <w:tcPr>
            <w:tcW w:w="4820" w:type="dxa"/>
          </w:tcPr>
          <w:p w:rsidR="00CC5726" w:rsidRPr="00437306" w:rsidRDefault="00CC5726" w:rsidP="007F0F2F">
            <w:pPr>
              <w:pStyle w:val="ENoteTableText"/>
            </w:pPr>
            <w:r w:rsidRPr="00437306">
              <w:t>am No</w:t>
            </w:r>
            <w:r w:rsidR="00C259DD" w:rsidRPr="00437306">
              <w:t> </w:t>
            </w:r>
            <w:r w:rsidRPr="00437306">
              <w:t>101, 2007</w:t>
            </w:r>
            <w:r w:rsidR="000174D7" w:rsidRPr="00437306">
              <w:t>; No 61, 2018 (Sch 2 item</w:t>
            </w:r>
            <w:r w:rsidR="00437306">
              <w:t> </w:t>
            </w:r>
            <w:r w:rsidR="000174D7" w:rsidRPr="00437306">
              <w:t>92 md)</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316</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 No</w:t>
            </w:r>
            <w:r w:rsidR="00C259DD" w:rsidRPr="00437306">
              <w:t> </w:t>
            </w:r>
            <w:r w:rsidRPr="00437306">
              <w:t>66, 2010</w:t>
            </w:r>
            <w:r w:rsidR="000174D7" w:rsidRPr="00437306">
              <w:t>; No 61, 2018</w:t>
            </w:r>
          </w:p>
        </w:tc>
      </w:tr>
      <w:tr w:rsidR="000174D7" w:rsidRPr="00437306" w:rsidTr="008770E1">
        <w:trPr>
          <w:cantSplit/>
        </w:trPr>
        <w:tc>
          <w:tcPr>
            <w:tcW w:w="2268" w:type="dxa"/>
          </w:tcPr>
          <w:p w:rsidR="000174D7" w:rsidRPr="00437306" w:rsidRDefault="000174D7" w:rsidP="008770E1">
            <w:pPr>
              <w:pStyle w:val="ENoteTableText"/>
              <w:tabs>
                <w:tab w:val="center" w:leader="dot" w:pos="2268"/>
              </w:tabs>
              <w:rPr>
                <w:noProof/>
              </w:rPr>
            </w:pPr>
            <w:r w:rsidRPr="00437306">
              <w:rPr>
                <w:noProof/>
              </w:rPr>
              <w:t>s 316AA</w:t>
            </w:r>
            <w:r w:rsidRPr="00437306">
              <w:rPr>
                <w:noProof/>
              </w:rPr>
              <w:tab/>
            </w:r>
          </w:p>
        </w:tc>
        <w:tc>
          <w:tcPr>
            <w:tcW w:w="4820" w:type="dxa"/>
          </w:tcPr>
          <w:p w:rsidR="000174D7" w:rsidRPr="00437306" w:rsidRDefault="000174D7"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316A</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317</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 No</w:t>
            </w:r>
            <w:r w:rsidR="00C259DD" w:rsidRPr="00437306">
              <w:t> </w:t>
            </w:r>
            <w:r w:rsidRPr="00437306">
              <w:t>103, 2004; No</w:t>
            </w:r>
            <w:r w:rsidR="00C259DD" w:rsidRP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318</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 No</w:t>
            </w:r>
            <w:r w:rsidR="00C259DD" w:rsidRP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319</w:t>
            </w:r>
            <w:r w:rsidRPr="00437306">
              <w:rPr>
                <w:noProof/>
              </w:rPr>
              <w:tab/>
            </w:r>
          </w:p>
        </w:tc>
        <w:tc>
          <w:tcPr>
            <w:tcW w:w="4820" w:type="dxa"/>
          </w:tcPr>
          <w:p w:rsidR="00CC5726" w:rsidRPr="00437306" w:rsidRDefault="00CC5726" w:rsidP="008770E1">
            <w:pPr>
              <w:pStyle w:val="ENoteTableText"/>
              <w:rPr>
                <w:u w:val="single"/>
              </w:rPr>
            </w:pPr>
            <w:r w:rsidRPr="00437306">
              <w:t>am No</w:t>
            </w:r>
            <w:r w:rsidR="00C259DD" w:rsidRPr="00437306">
              <w:t> </w:t>
            </w:r>
            <w:r w:rsidRPr="00437306">
              <w:t>117, 2001; No</w:t>
            </w:r>
            <w:r w:rsidR="00C259DD" w:rsidRPr="00437306">
              <w:t> </w:t>
            </w:r>
            <w:r w:rsidRPr="00437306">
              <w:t>116, 2003; No</w:t>
            </w:r>
            <w:r w:rsidR="00C259DD" w:rsidRPr="00437306">
              <w:t> </w:t>
            </w:r>
            <w:r w:rsidRPr="00437306">
              <w:t>101, 2007; No</w:t>
            </w:r>
            <w:r w:rsidR="00C259DD" w:rsidRPr="00437306">
              <w:t> </w:t>
            </w:r>
            <w:r w:rsidRPr="00437306">
              <w:t>66, 2010; No</w:t>
            </w:r>
            <w:r w:rsidR="00C259DD" w:rsidRPr="00437306">
              <w:t> </w:t>
            </w:r>
            <w:r w:rsidRPr="00437306">
              <w:t>180, 2012</w:t>
            </w:r>
            <w:r w:rsidR="000174D7" w:rsidRPr="00437306">
              <w:t>; No 61, 2018</w:t>
            </w:r>
            <w:r w:rsidR="00EC417E" w:rsidRPr="00437306">
              <w:t>;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320</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321</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r w:rsidR="000174D7"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322</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r w:rsidR="000174D7" w:rsidRPr="00437306">
              <w:t>;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323D</w:t>
            </w:r>
            <w:r w:rsidRPr="00437306">
              <w:tab/>
            </w:r>
          </w:p>
        </w:tc>
        <w:tc>
          <w:tcPr>
            <w:tcW w:w="4820" w:type="dxa"/>
          </w:tcPr>
          <w:p w:rsidR="00CC5726" w:rsidRPr="00437306" w:rsidRDefault="00CC5726" w:rsidP="008770E1">
            <w:pPr>
              <w:pStyle w:val="ENoteTableText"/>
            </w:pPr>
            <w:r w:rsidRPr="00437306">
              <w:t>am No 117, 2001; No 66, 2010; No 19, 2015</w:t>
            </w:r>
            <w:r w:rsidR="000174D7" w:rsidRPr="00437306">
              <w:t>; No 61, 2018</w:t>
            </w:r>
          </w:p>
        </w:tc>
      </w:tr>
      <w:tr w:rsidR="000174D7" w:rsidRPr="00437306" w:rsidTr="008770E1">
        <w:trPr>
          <w:cantSplit/>
        </w:trPr>
        <w:tc>
          <w:tcPr>
            <w:tcW w:w="2268" w:type="dxa"/>
          </w:tcPr>
          <w:p w:rsidR="000174D7" w:rsidRPr="00437306" w:rsidRDefault="000174D7" w:rsidP="008770E1">
            <w:pPr>
              <w:pStyle w:val="ENoteTableText"/>
              <w:tabs>
                <w:tab w:val="center" w:leader="dot" w:pos="2268"/>
              </w:tabs>
            </w:pPr>
            <w:r w:rsidRPr="00437306">
              <w:t>s 323DAA</w:t>
            </w:r>
            <w:r w:rsidRPr="00437306">
              <w:tab/>
            </w:r>
          </w:p>
        </w:tc>
        <w:tc>
          <w:tcPr>
            <w:tcW w:w="4820" w:type="dxa"/>
          </w:tcPr>
          <w:p w:rsidR="000174D7" w:rsidRPr="00437306" w:rsidRDefault="000174D7"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F3046C">
            <w:pPr>
              <w:pStyle w:val="ENoteTableText"/>
              <w:keepNext/>
            </w:pPr>
            <w:r w:rsidRPr="00437306">
              <w:rPr>
                <w:b/>
              </w:rPr>
              <w:t>Division</w:t>
            </w:r>
            <w:r w:rsidR="00437306">
              <w:rPr>
                <w:b/>
              </w:rPr>
              <w:t> </w:t>
            </w:r>
            <w:r w:rsidRPr="00437306">
              <w:rPr>
                <w:b/>
              </w:rPr>
              <w:t>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323DA</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9</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323EK</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323EL</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323EM</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118, 2012</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2M.4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1 heading</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324AA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324AB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324AC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324AD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324AE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324AF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2</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324BA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324BB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127, 2011</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324BC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324BD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324BE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169, 2012</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3</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324CA</w:t>
            </w:r>
            <w:r w:rsidRPr="00437306">
              <w:rPr>
                <w:noProof/>
              </w:rPr>
              <w:tab/>
            </w:r>
          </w:p>
        </w:tc>
        <w:tc>
          <w:tcPr>
            <w:tcW w:w="4820" w:type="dxa"/>
          </w:tcPr>
          <w:p w:rsidR="00CC5726" w:rsidRPr="00437306" w:rsidRDefault="00CC5726" w:rsidP="008770E1">
            <w:pPr>
              <w:pStyle w:val="ENoteTableText"/>
            </w:pPr>
            <w:r w:rsidRPr="00437306">
              <w:t>ad No</w:t>
            </w:r>
            <w:r w:rsidR="0007010A"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rPr>
                <w:noProof/>
              </w:rPr>
            </w:pPr>
            <w:r w:rsidRPr="00437306">
              <w:rPr>
                <w:noProof/>
              </w:rPr>
              <w:t>am No</w:t>
            </w:r>
            <w:r w:rsidR="0007010A" w:rsidRPr="00437306">
              <w:rPr>
                <w:noProof/>
              </w:rPr>
              <w:t> </w:t>
            </w:r>
            <w:r w:rsidRPr="00437306">
              <w:rPr>
                <w:noProof/>
              </w:rPr>
              <w:t>101, 2007</w:t>
            </w:r>
            <w:r w:rsidR="00C72F47" w:rsidRPr="00437306">
              <w:rPr>
                <w:noProof/>
              </w:rPr>
              <w:t xml:space="preserve">; </w:t>
            </w:r>
            <w:r w:rsidR="00C72F47" w:rsidRPr="00437306">
              <w:t>No 17, 2017</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324CB</w:t>
            </w:r>
            <w:r w:rsidRPr="00437306">
              <w:rPr>
                <w:noProof/>
              </w:rPr>
              <w:tab/>
            </w:r>
          </w:p>
        </w:tc>
        <w:tc>
          <w:tcPr>
            <w:tcW w:w="4820" w:type="dxa"/>
          </w:tcPr>
          <w:p w:rsidR="00CC5726" w:rsidRPr="00437306" w:rsidRDefault="00CC5726" w:rsidP="008770E1">
            <w:pPr>
              <w:pStyle w:val="ENoteTableText"/>
            </w:pPr>
            <w:r w:rsidRPr="00437306">
              <w:t>ad No</w:t>
            </w:r>
            <w:r w:rsidR="0007010A"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rPr>
                <w:noProof/>
              </w:rPr>
            </w:pPr>
            <w:r w:rsidRPr="00437306">
              <w:rPr>
                <w:noProof/>
              </w:rPr>
              <w:t>am No</w:t>
            </w:r>
            <w:r w:rsidR="0007010A" w:rsidRPr="00437306">
              <w:rPr>
                <w:noProof/>
              </w:rPr>
              <w:t> </w:t>
            </w:r>
            <w:r w:rsidRPr="00437306">
              <w:rPr>
                <w:noProof/>
              </w:rPr>
              <w:t>101, 2007</w:t>
            </w:r>
            <w:r w:rsidR="001F60F7" w:rsidRPr="00437306">
              <w:rPr>
                <w:noProof/>
              </w:rPr>
              <w:t xml:space="preserve">; </w:t>
            </w:r>
            <w:r w:rsidR="001F60F7" w:rsidRPr="00437306">
              <w:t>No 17, 2017</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324CC</w:t>
            </w:r>
            <w:r w:rsidRPr="00437306">
              <w:rPr>
                <w:noProof/>
              </w:rPr>
              <w:tab/>
            </w:r>
          </w:p>
        </w:tc>
        <w:tc>
          <w:tcPr>
            <w:tcW w:w="4820" w:type="dxa"/>
          </w:tcPr>
          <w:p w:rsidR="00CC5726" w:rsidRPr="00437306" w:rsidRDefault="00CC5726" w:rsidP="008770E1">
            <w:pPr>
              <w:pStyle w:val="ENoteTableText"/>
            </w:pPr>
            <w:r w:rsidRPr="00437306">
              <w:t>ad No</w:t>
            </w:r>
            <w:r w:rsidR="0007010A"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rPr>
                <w:noProof/>
              </w:rPr>
            </w:pPr>
            <w:r w:rsidRPr="00437306">
              <w:rPr>
                <w:noProof/>
              </w:rPr>
              <w:t>am No</w:t>
            </w:r>
            <w:r w:rsidR="0007010A" w:rsidRPr="00437306">
              <w:rPr>
                <w:noProof/>
              </w:rPr>
              <w:t> </w:t>
            </w:r>
            <w:r w:rsidRPr="00437306">
              <w:rPr>
                <w:noProof/>
              </w:rPr>
              <w:t>101, 2007</w:t>
            </w:r>
            <w:r w:rsidR="00C72F47" w:rsidRPr="00437306">
              <w:rPr>
                <w:noProof/>
              </w:rPr>
              <w:t xml:space="preserve">; </w:t>
            </w:r>
            <w:r w:rsidR="00C72F47" w:rsidRPr="00437306">
              <w:t>No 17, 2017</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F3046C">
            <w:pPr>
              <w:pStyle w:val="ENoteTableText"/>
              <w:keepN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324CE</w:t>
            </w:r>
            <w:r w:rsidRPr="00437306">
              <w:rPr>
                <w:noProof/>
              </w:rPr>
              <w:tab/>
            </w:r>
          </w:p>
        </w:tc>
        <w:tc>
          <w:tcPr>
            <w:tcW w:w="4820" w:type="dxa"/>
          </w:tcPr>
          <w:p w:rsidR="00CC5726" w:rsidRPr="00437306" w:rsidRDefault="00CC5726" w:rsidP="008770E1">
            <w:pPr>
              <w:pStyle w:val="ENoteTableText"/>
            </w:pPr>
            <w:r w:rsidRPr="00437306">
              <w:t>ad No</w:t>
            </w:r>
            <w:r w:rsidR="0007010A"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am No</w:t>
            </w:r>
            <w:r w:rsidR="0007010A" w:rsidRPr="00437306">
              <w:rPr>
                <w:noProof/>
              </w:rPr>
              <w:t> </w:t>
            </w:r>
            <w:r w:rsidRPr="00437306">
              <w:rPr>
                <w:noProof/>
              </w:rPr>
              <w:t>101, 2007</w:t>
            </w:r>
            <w:r w:rsidR="00C72F47" w:rsidRPr="00437306">
              <w:rPr>
                <w:noProof/>
              </w:rPr>
              <w:t xml:space="preserve">; </w:t>
            </w:r>
            <w:r w:rsidR="00C72F47" w:rsidRPr="00437306">
              <w:t>No 17, 2017</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324CF</w:t>
            </w:r>
            <w:r w:rsidRPr="00437306">
              <w:rPr>
                <w:noProof/>
              </w:rPr>
              <w:tab/>
            </w:r>
          </w:p>
        </w:tc>
        <w:tc>
          <w:tcPr>
            <w:tcW w:w="4820" w:type="dxa"/>
          </w:tcPr>
          <w:p w:rsidR="00CC5726" w:rsidRPr="00437306" w:rsidRDefault="00CC5726" w:rsidP="008770E1">
            <w:pPr>
              <w:pStyle w:val="ENoteTableText"/>
            </w:pPr>
            <w:r w:rsidRPr="00437306">
              <w:t>ad No</w:t>
            </w:r>
            <w:r w:rsidR="0007010A"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am No</w:t>
            </w:r>
            <w:r w:rsidR="0007010A" w:rsidRPr="00437306">
              <w:rPr>
                <w:noProof/>
              </w:rPr>
              <w:t> </w:t>
            </w:r>
            <w:r w:rsidRPr="00437306">
              <w:rPr>
                <w:noProof/>
              </w:rPr>
              <w:t>101, 2007</w:t>
            </w:r>
            <w:r w:rsidR="00C72F47" w:rsidRPr="00437306">
              <w:rPr>
                <w:noProof/>
              </w:rPr>
              <w:t xml:space="preserve">; </w:t>
            </w:r>
            <w:r w:rsidR="00C72F47" w:rsidRPr="00437306">
              <w:t>No 17, 2017</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324CG</w:t>
            </w:r>
            <w:r w:rsidRPr="00437306">
              <w:rPr>
                <w:noProof/>
              </w:rPr>
              <w:tab/>
            </w:r>
          </w:p>
        </w:tc>
        <w:tc>
          <w:tcPr>
            <w:tcW w:w="4820" w:type="dxa"/>
          </w:tcPr>
          <w:p w:rsidR="00CC5726" w:rsidRPr="00437306" w:rsidRDefault="00CC5726" w:rsidP="008770E1">
            <w:pPr>
              <w:pStyle w:val="ENoteTableText"/>
            </w:pPr>
            <w:r w:rsidRPr="00437306">
              <w:t>ad No</w:t>
            </w:r>
            <w:r w:rsidR="0007010A"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am No</w:t>
            </w:r>
            <w:r w:rsidR="0007010A" w:rsidRPr="00437306">
              <w:rPr>
                <w:noProof/>
              </w:rPr>
              <w:t> </w:t>
            </w:r>
            <w:r w:rsidRPr="00437306">
              <w:rPr>
                <w:noProof/>
              </w:rPr>
              <w:t>101, 2007</w:t>
            </w:r>
            <w:r w:rsidR="00C72F47" w:rsidRPr="00437306">
              <w:rPr>
                <w:noProof/>
              </w:rPr>
              <w:t xml:space="preserve">; </w:t>
            </w:r>
            <w:r w:rsidR="00C72F47" w:rsidRPr="00437306">
              <w:t>No 17, 2017</w:t>
            </w:r>
          </w:p>
        </w:tc>
      </w:tr>
      <w:tr w:rsidR="00CC5726" w:rsidRPr="00437306" w:rsidTr="008770E1">
        <w:trPr>
          <w:cantSplit/>
        </w:trPr>
        <w:tc>
          <w:tcPr>
            <w:tcW w:w="2268" w:type="dxa"/>
          </w:tcPr>
          <w:p w:rsidR="00CC5726" w:rsidRPr="00437306" w:rsidDel="00AC7B41" w:rsidRDefault="00CC5726">
            <w:pPr>
              <w:pStyle w:val="ENoteTableText"/>
              <w:tabs>
                <w:tab w:val="center" w:leader="dot" w:pos="2268"/>
              </w:tabs>
              <w:rPr>
                <w:noProof/>
              </w:rPr>
            </w:pPr>
            <w:r w:rsidRPr="00437306">
              <w:rPr>
                <w:noProof/>
              </w:rPr>
              <w:t>s 324CH</w:t>
            </w:r>
            <w:r w:rsidRPr="00437306">
              <w:rPr>
                <w:noProof/>
              </w:rPr>
              <w:tab/>
            </w:r>
          </w:p>
        </w:tc>
        <w:tc>
          <w:tcPr>
            <w:tcW w:w="4820" w:type="dxa"/>
          </w:tcPr>
          <w:p w:rsidR="00CC5726" w:rsidRPr="00437306" w:rsidRDefault="00CC5726">
            <w:pPr>
              <w:pStyle w:val="ENoteTableText"/>
              <w:rPr>
                <w:u w:val="single"/>
              </w:rPr>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Pr="00437306">
              <w:rPr>
                <w:noProof/>
              </w:rPr>
              <w:t>101, 2007; No.</w:t>
            </w:r>
            <w:r w:rsidR="00437306">
              <w:rPr>
                <w:noProof/>
              </w:rPr>
              <w:t> </w:t>
            </w:r>
            <w:r w:rsidRPr="00437306">
              <w:rPr>
                <w:noProof/>
              </w:rPr>
              <w:t>75, 2009</w:t>
            </w:r>
            <w:r w:rsidRPr="00437306">
              <w:t>; No.</w:t>
            </w:r>
            <w:r w:rsidR="00437306">
              <w:t> </w:t>
            </w:r>
            <w:r w:rsidRPr="00437306">
              <w:t>66, 2010</w:t>
            </w:r>
            <w:r w:rsidR="00240B41" w:rsidRPr="00437306">
              <w:t>; No 106, 2018</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u w:val="single"/>
              </w:rPr>
            </w:pPr>
            <w:r w:rsidRPr="00437306">
              <w:rPr>
                <w:noProof/>
              </w:rPr>
              <w:t>am No.</w:t>
            </w:r>
            <w:r w:rsidR="00437306">
              <w:rPr>
                <w:noProof/>
              </w:rPr>
              <w:t> </w:t>
            </w:r>
            <w:r w:rsidRPr="00437306">
              <w:rPr>
                <w:noProof/>
              </w:rPr>
              <w:t>101, 2007</w:t>
            </w:r>
            <w:r w:rsidR="00EC417E" w:rsidRPr="00437306">
              <w:rPr>
                <w:noProof/>
              </w:rPr>
              <w:t>; No 106, 2018</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u w:val="single"/>
              </w:rPr>
            </w:pPr>
            <w:r w:rsidRPr="00437306">
              <w:rPr>
                <w:noProof/>
              </w:rPr>
              <w:t>am No.</w:t>
            </w:r>
            <w:r w:rsidR="00437306">
              <w:rPr>
                <w:noProof/>
              </w:rPr>
              <w:t> </w:t>
            </w:r>
            <w:r w:rsidRPr="00437306">
              <w:rPr>
                <w:noProof/>
              </w:rPr>
              <w:t>101, 2007</w:t>
            </w:r>
            <w:r w:rsidR="00EC417E" w:rsidRPr="00437306">
              <w:rPr>
                <w:noProof/>
              </w:rPr>
              <w:t>; No 106, 2018</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324CK</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u w:val="single"/>
              </w:rPr>
            </w:pPr>
            <w:r w:rsidRPr="00437306">
              <w:rPr>
                <w:noProof/>
              </w:rPr>
              <w:t>am No.</w:t>
            </w:r>
            <w:r w:rsidR="00437306">
              <w:rPr>
                <w:noProof/>
              </w:rPr>
              <w:t> </w:t>
            </w:r>
            <w:r w:rsidRPr="00437306">
              <w:rPr>
                <w:noProof/>
              </w:rPr>
              <w:t>101, 2007</w:t>
            </w:r>
            <w:r w:rsidR="00EC417E" w:rsidRPr="00437306">
              <w:rPr>
                <w:noProof/>
              </w:rPr>
              <w:t>; No 106, 2018</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324CL</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4</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324CM</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5</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324DA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324DAA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324DAB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324DAC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324DAD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324DB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324DC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72, 2012</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324DD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6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Subdivision A heading</w:t>
            </w:r>
            <w:r w:rsidRPr="00437306">
              <w:rPr>
                <w:noProof/>
              </w:rPr>
              <w:tab/>
            </w:r>
          </w:p>
        </w:tc>
        <w:tc>
          <w:tcPr>
            <w:tcW w:w="4820" w:type="dxa"/>
          </w:tcPr>
          <w:p w:rsidR="00CC5726" w:rsidRPr="00437306" w:rsidRDefault="00CC5726" w:rsidP="008770E1">
            <w:pPr>
              <w:pStyle w:val="ENoteTableText"/>
            </w:pPr>
            <w:r w:rsidRPr="00437306">
              <w:t>ad No 103, 2004</w:t>
            </w:r>
          </w:p>
        </w:tc>
      </w:tr>
      <w:tr w:rsidR="00EC417E" w:rsidRPr="00437306" w:rsidTr="008770E1">
        <w:trPr>
          <w:cantSplit/>
        </w:trPr>
        <w:tc>
          <w:tcPr>
            <w:tcW w:w="2268" w:type="dxa"/>
          </w:tcPr>
          <w:p w:rsidR="00EC417E" w:rsidRPr="00437306" w:rsidRDefault="00EC417E" w:rsidP="008770E1">
            <w:pPr>
              <w:pStyle w:val="ENoteTableText"/>
              <w:tabs>
                <w:tab w:val="center" w:leader="dot" w:pos="2268"/>
              </w:tabs>
              <w:rPr>
                <w:noProof/>
              </w:rPr>
            </w:pPr>
            <w:r w:rsidRPr="00437306">
              <w:rPr>
                <w:noProof/>
              </w:rPr>
              <w:t>s 325</w:t>
            </w:r>
            <w:r w:rsidRPr="00437306">
              <w:rPr>
                <w:noProof/>
              </w:rPr>
              <w:tab/>
            </w:r>
          </w:p>
        </w:tc>
        <w:tc>
          <w:tcPr>
            <w:tcW w:w="4820" w:type="dxa"/>
          </w:tcPr>
          <w:p w:rsidR="00EC417E" w:rsidRPr="00437306" w:rsidRDefault="00EC417E" w:rsidP="008770E1">
            <w:pPr>
              <w:pStyle w:val="ENoteTableText"/>
              <w:rPr>
                <w:u w:val="single"/>
              </w:rPr>
            </w:pPr>
            <w:r w:rsidRPr="00437306">
              <w:t>am No 106,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327</w:t>
            </w:r>
            <w:r w:rsidRPr="00437306">
              <w:rPr>
                <w:noProof/>
              </w:rPr>
              <w:tab/>
            </w:r>
          </w:p>
        </w:tc>
        <w:tc>
          <w:tcPr>
            <w:tcW w:w="4820" w:type="dxa"/>
          </w:tcPr>
          <w:p w:rsidR="00CC5726" w:rsidRPr="00437306" w:rsidRDefault="00CC5726" w:rsidP="008770E1">
            <w:pPr>
              <w:pStyle w:val="ENoteTableText"/>
            </w:pPr>
            <w:r w:rsidRPr="00437306">
              <w:t>rep No 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327A</w:t>
            </w:r>
            <w:r w:rsidRPr="00437306">
              <w:rPr>
                <w:noProof/>
              </w:rPr>
              <w:tab/>
            </w:r>
          </w:p>
        </w:tc>
        <w:tc>
          <w:tcPr>
            <w:tcW w:w="4820" w:type="dxa"/>
          </w:tcPr>
          <w:p w:rsidR="00CC5726" w:rsidRPr="00437306" w:rsidRDefault="00CC5726" w:rsidP="008770E1">
            <w:pPr>
              <w:pStyle w:val="ENoteTableText"/>
            </w:pPr>
            <w:r w:rsidRPr="00437306">
              <w:t>ad No 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19, 2015</w:t>
            </w:r>
            <w:r w:rsidR="00C72F47" w:rsidRPr="00437306">
              <w:t>; No 17, 2017</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327B</w:t>
            </w:r>
            <w:r w:rsidRPr="00437306">
              <w:rPr>
                <w:noProof/>
              </w:rPr>
              <w:tab/>
            </w:r>
          </w:p>
        </w:tc>
        <w:tc>
          <w:tcPr>
            <w:tcW w:w="4820" w:type="dxa"/>
          </w:tcPr>
          <w:p w:rsidR="00CC5726" w:rsidRPr="00437306" w:rsidRDefault="00CC5726" w:rsidP="008770E1">
            <w:pPr>
              <w:pStyle w:val="ENoteTableText"/>
            </w:pPr>
            <w:r w:rsidRPr="00437306">
              <w:t>ad No 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am No 101, 2007; No 19, 2015</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327C</w:t>
            </w:r>
            <w:r w:rsidRPr="00437306">
              <w:rPr>
                <w:noProof/>
              </w:rPr>
              <w:tab/>
            </w:r>
          </w:p>
        </w:tc>
        <w:tc>
          <w:tcPr>
            <w:tcW w:w="4820" w:type="dxa"/>
          </w:tcPr>
          <w:p w:rsidR="00CC5726" w:rsidRPr="00437306" w:rsidRDefault="00CC5726" w:rsidP="008770E1">
            <w:pPr>
              <w:pStyle w:val="ENoteTableText"/>
            </w:pPr>
            <w:r w:rsidRPr="00437306">
              <w:t>ad No 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19, 2015</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327D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327E</w:t>
            </w:r>
            <w:r w:rsidRPr="00437306">
              <w:rPr>
                <w:noProof/>
              </w:rPr>
              <w:tab/>
            </w:r>
          </w:p>
        </w:tc>
        <w:tc>
          <w:tcPr>
            <w:tcW w:w="4820" w:type="dxa"/>
          </w:tcPr>
          <w:p w:rsidR="00CC5726" w:rsidRPr="00437306" w:rsidRDefault="00CC5726">
            <w:pPr>
              <w:pStyle w:val="ENoteTableText"/>
              <w:rPr>
                <w:u w:val="single"/>
              </w:rPr>
            </w:pPr>
            <w:r w:rsidRPr="00437306">
              <w:t>ad No.</w:t>
            </w:r>
            <w:r w:rsidR="00437306">
              <w:t> </w:t>
            </w:r>
            <w:r w:rsidRPr="00437306">
              <w:t>103, 2004</w:t>
            </w:r>
          </w:p>
        </w:tc>
      </w:tr>
      <w:tr w:rsidR="00EC417E" w:rsidRPr="00437306" w:rsidTr="008770E1">
        <w:trPr>
          <w:cantSplit/>
        </w:trPr>
        <w:tc>
          <w:tcPr>
            <w:tcW w:w="2268" w:type="dxa"/>
          </w:tcPr>
          <w:p w:rsidR="00EC417E" w:rsidRPr="00437306" w:rsidRDefault="00EC417E" w:rsidP="008770E1">
            <w:pPr>
              <w:pStyle w:val="ENoteTableText"/>
              <w:tabs>
                <w:tab w:val="center" w:leader="dot" w:pos="2268"/>
              </w:tabs>
              <w:rPr>
                <w:noProof/>
              </w:rPr>
            </w:pPr>
          </w:p>
        </w:tc>
        <w:tc>
          <w:tcPr>
            <w:tcW w:w="4820" w:type="dxa"/>
          </w:tcPr>
          <w:p w:rsidR="00EC417E" w:rsidRPr="00437306" w:rsidRDefault="00EC417E" w:rsidP="008770E1">
            <w:pPr>
              <w:pStyle w:val="ENoteTableText"/>
              <w:rPr>
                <w:u w:val="single"/>
              </w:rPr>
            </w:pPr>
            <w:r w:rsidRPr="00437306">
              <w:t>am No 106, 2018</w:t>
            </w:r>
          </w:p>
        </w:tc>
      </w:tr>
      <w:tr w:rsidR="00CC5726" w:rsidRPr="00437306" w:rsidTr="008770E1">
        <w:trPr>
          <w:cantSplit/>
        </w:trPr>
        <w:tc>
          <w:tcPr>
            <w:tcW w:w="2268" w:type="dxa"/>
          </w:tcPr>
          <w:p w:rsidR="00CC5726" w:rsidRPr="00437306" w:rsidDel="00AC7B41" w:rsidRDefault="00CC5726">
            <w:pPr>
              <w:pStyle w:val="ENoteTableText"/>
              <w:tabs>
                <w:tab w:val="center" w:leader="dot" w:pos="2268"/>
              </w:tabs>
              <w:rPr>
                <w:noProof/>
              </w:rPr>
            </w:pPr>
            <w:r w:rsidRPr="00437306">
              <w:rPr>
                <w:noProof/>
              </w:rPr>
              <w:t>s 327F</w:t>
            </w:r>
            <w:r w:rsidRPr="00437306">
              <w:rPr>
                <w:noProof/>
              </w:rPr>
              <w:tab/>
            </w:r>
          </w:p>
        </w:tc>
        <w:tc>
          <w:tcPr>
            <w:tcW w:w="4820" w:type="dxa"/>
          </w:tcPr>
          <w:p w:rsidR="00CC5726" w:rsidRPr="00437306" w:rsidRDefault="00CC5726">
            <w:pPr>
              <w:pStyle w:val="ENoteTableText"/>
            </w:pPr>
            <w:r w:rsidRPr="00437306">
              <w:t>ad No.</w:t>
            </w:r>
            <w:r w:rsidR="00437306">
              <w:t> </w:t>
            </w:r>
            <w:r w:rsidRPr="00437306">
              <w:t>103, 2004</w:t>
            </w:r>
          </w:p>
        </w:tc>
      </w:tr>
      <w:tr w:rsidR="00EC417E" w:rsidRPr="00437306" w:rsidTr="008770E1">
        <w:trPr>
          <w:cantSplit/>
        </w:trPr>
        <w:tc>
          <w:tcPr>
            <w:tcW w:w="2268" w:type="dxa"/>
          </w:tcPr>
          <w:p w:rsidR="00EC417E" w:rsidRPr="00437306" w:rsidRDefault="00EC417E" w:rsidP="008770E1">
            <w:pPr>
              <w:pStyle w:val="ENoteTableText"/>
              <w:tabs>
                <w:tab w:val="center" w:leader="dot" w:pos="2268"/>
              </w:tabs>
              <w:rPr>
                <w:noProof/>
              </w:rPr>
            </w:pPr>
          </w:p>
        </w:tc>
        <w:tc>
          <w:tcPr>
            <w:tcW w:w="4820" w:type="dxa"/>
          </w:tcPr>
          <w:p w:rsidR="00EC417E" w:rsidRPr="00437306" w:rsidRDefault="00EC417E" w:rsidP="008770E1">
            <w:pPr>
              <w:pStyle w:val="ENoteTableText"/>
              <w:rPr>
                <w:u w:val="single"/>
              </w:rPr>
            </w:pPr>
            <w:r w:rsidRPr="00437306">
              <w:t>am No 106, 2018</w:t>
            </w:r>
          </w:p>
        </w:tc>
      </w:tr>
      <w:tr w:rsidR="00CC5726" w:rsidRPr="00437306" w:rsidTr="008770E1">
        <w:trPr>
          <w:cantSplit/>
        </w:trPr>
        <w:tc>
          <w:tcPr>
            <w:tcW w:w="2268" w:type="dxa"/>
          </w:tcPr>
          <w:p w:rsidR="00CC5726" w:rsidRPr="00437306" w:rsidDel="00AC7B41" w:rsidRDefault="00CC5726">
            <w:pPr>
              <w:pStyle w:val="ENoteTableText"/>
              <w:tabs>
                <w:tab w:val="center" w:leader="dot" w:pos="2268"/>
              </w:tabs>
              <w:rPr>
                <w:noProof/>
              </w:rPr>
            </w:pPr>
            <w:r w:rsidRPr="00437306">
              <w:rPr>
                <w:noProof/>
              </w:rPr>
              <w:t>s 327G</w:t>
            </w:r>
            <w:r w:rsidRPr="00437306">
              <w:rPr>
                <w:noProof/>
              </w:rPr>
              <w:tab/>
            </w:r>
          </w:p>
        </w:tc>
        <w:tc>
          <w:tcPr>
            <w:tcW w:w="4820" w:type="dxa"/>
          </w:tcPr>
          <w:p w:rsidR="00CC5726" w:rsidRPr="00437306" w:rsidRDefault="00CC5726">
            <w:pPr>
              <w:pStyle w:val="ENoteTableText"/>
            </w:pPr>
            <w:r w:rsidRPr="00437306">
              <w:t>ad No.</w:t>
            </w:r>
            <w:r w:rsidR="00437306">
              <w:t> </w:t>
            </w:r>
            <w:r w:rsidRPr="00437306">
              <w:t>103, 2004</w:t>
            </w:r>
          </w:p>
        </w:tc>
      </w:tr>
      <w:tr w:rsidR="00EC417E" w:rsidRPr="00437306" w:rsidTr="008770E1">
        <w:trPr>
          <w:cantSplit/>
        </w:trPr>
        <w:tc>
          <w:tcPr>
            <w:tcW w:w="2268" w:type="dxa"/>
          </w:tcPr>
          <w:p w:rsidR="00EC417E" w:rsidRPr="00437306" w:rsidRDefault="00EC417E" w:rsidP="008770E1">
            <w:pPr>
              <w:pStyle w:val="ENoteTableText"/>
              <w:tabs>
                <w:tab w:val="center" w:leader="dot" w:pos="2268"/>
              </w:tabs>
              <w:rPr>
                <w:noProof/>
              </w:rPr>
            </w:pPr>
          </w:p>
        </w:tc>
        <w:tc>
          <w:tcPr>
            <w:tcW w:w="4820" w:type="dxa"/>
          </w:tcPr>
          <w:p w:rsidR="00EC417E" w:rsidRPr="00437306" w:rsidRDefault="00EC417E" w:rsidP="008770E1">
            <w:pPr>
              <w:pStyle w:val="ENoteTableText"/>
              <w:rPr>
                <w:u w:val="single"/>
              </w:rPr>
            </w:pPr>
            <w:r w:rsidRPr="00437306">
              <w:t>am No 106, 2018</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327H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327I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328A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 No.</w:t>
            </w:r>
            <w:r w:rsidR="00437306">
              <w:t> </w:t>
            </w:r>
            <w:r w:rsidRPr="00437306">
              <w:t>180, 2012</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 328B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 No.</w:t>
            </w:r>
            <w:r w:rsidR="00437306">
              <w:t> </w:t>
            </w:r>
            <w:r w:rsidRPr="00437306">
              <w:t>180, 2012</w:t>
            </w:r>
          </w:p>
        </w:tc>
      </w:tr>
      <w:tr w:rsidR="00C72F47" w:rsidRPr="00437306" w:rsidTr="008770E1">
        <w:trPr>
          <w:cantSplit/>
        </w:trPr>
        <w:tc>
          <w:tcPr>
            <w:tcW w:w="2268" w:type="dxa"/>
          </w:tcPr>
          <w:p w:rsidR="00C72F47" w:rsidRPr="00437306" w:rsidRDefault="00C72F47" w:rsidP="008770E1">
            <w:pPr>
              <w:pStyle w:val="ENoteTableText"/>
              <w:tabs>
                <w:tab w:val="center" w:leader="dot" w:pos="2268"/>
              </w:tabs>
              <w:rPr>
                <w:noProof/>
              </w:rPr>
            </w:pPr>
            <w:r w:rsidRPr="00437306">
              <w:rPr>
                <w:noProof/>
              </w:rPr>
              <w:t>s 328C</w:t>
            </w:r>
            <w:r w:rsidRPr="00437306">
              <w:rPr>
                <w:noProof/>
              </w:rPr>
              <w:tab/>
            </w:r>
          </w:p>
        </w:tc>
        <w:tc>
          <w:tcPr>
            <w:tcW w:w="4820" w:type="dxa"/>
          </w:tcPr>
          <w:p w:rsidR="00C72F47" w:rsidRPr="00437306" w:rsidRDefault="00C72F47" w:rsidP="008770E1">
            <w:pPr>
              <w:pStyle w:val="ENoteTableText"/>
            </w:pPr>
            <w:r w:rsidRPr="00437306">
              <w:t>ad No 17, 2017</w:t>
            </w:r>
          </w:p>
        </w:tc>
      </w:tr>
      <w:tr w:rsidR="00C72F47" w:rsidRPr="00437306" w:rsidTr="008770E1">
        <w:trPr>
          <w:cantSplit/>
        </w:trPr>
        <w:tc>
          <w:tcPr>
            <w:tcW w:w="2268" w:type="dxa"/>
          </w:tcPr>
          <w:p w:rsidR="00C72F47" w:rsidRPr="00437306" w:rsidRDefault="00C72F47" w:rsidP="008770E1">
            <w:pPr>
              <w:pStyle w:val="ENoteTableText"/>
              <w:tabs>
                <w:tab w:val="center" w:leader="dot" w:pos="2268"/>
              </w:tabs>
              <w:rPr>
                <w:noProof/>
              </w:rPr>
            </w:pPr>
            <w:r w:rsidRPr="00437306">
              <w:rPr>
                <w:noProof/>
              </w:rPr>
              <w:t>s 328D</w:t>
            </w:r>
            <w:r w:rsidRPr="00437306">
              <w:rPr>
                <w:noProof/>
              </w:rPr>
              <w:tab/>
            </w:r>
          </w:p>
        </w:tc>
        <w:tc>
          <w:tcPr>
            <w:tcW w:w="4820" w:type="dxa"/>
          </w:tcPr>
          <w:p w:rsidR="00C72F47" w:rsidRPr="00437306" w:rsidRDefault="00C72F47" w:rsidP="000A02B7">
            <w:pPr>
              <w:pStyle w:val="ENoteTableText"/>
            </w:pPr>
            <w:r w:rsidRPr="00437306">
              <w:t>ad No 17, 2017</w:t>
            </w:r>
          </w:p>
        </w:tc>
      </w:tr>
      <w:tr w:rsidR="000A02B7" w:rsidRPr="00437306" w:rsidTr="008770E1">
        <w:trPr>
          <w:cantSplit/>
        </w:trPr>
        <w:tc>
          <w:tcPr>
            <w:tcW w:w="2268" w:type="dxa"/>
          </w:tcPr>
          <w:p w:rsidR="000A02B7" w:rsidRPr="00437306" w:rsidRDefault="000A02B7" w:rsidP="008770E1">
            <w:pPr>
              <w:pStyle w:val="ENoteTableText"/>
              <w:tabs>
                <w:tab w:val="center" w:leader="dot" w:pos="2268"/>
              </w:tabs>
              <w:rPr>
                <w:noProof/>
              </w:rPr>
            </w:pPr>
          </w:p>
        </w:tc>
        <w:tc>
          <w:tcPr>
            <w:tcW w:w="4820" w:type="dxa"/>
          </w:tcPr>
          <w:p w:rsidR="000A02B7" w:rsidRPr="00437306" w:rsidRDefault="000A02B7" w:rsidP="008770E1">
            <w:pPr>
              <w:pStyle w:val="ENoteTableText"/>
            </w:pPr>
            <w:r w:rsidRPr="00437306">
              <w:t>am No 106, 2018</w:t>
            </w:r>
          </w:p>
        </w:tc>
      </w:tr>
      <w:tr w:rsidR="00C72F47" w:rsidRPr="00437306" w:rsidTr="008770E1">
        <w:trPr>
          <w:cantSplit/>
        </w:trPr>
        <w:tc>
          <w:tcPr>
            <w:tcW w:w="2268" w:type="dxa"/>
          </w:tcPr>
          <w:p w:rsidR="00C72F47" w:rsidRPr="00437306" w:rsidRDefault="00C72F47" w:rsidP="008770E1">
            <w:pPr>
              <w:pStyle w:val="ENoteTableText"/>
              <w:tabs>
                <w:tab w:val="center" w:leader="dot" w:pos="2268"/>
              </w:tabs>
              <w:rPr>
                <w:noProof/>
              </w:rPr>
            </w:pPr>
            <w:r w:rsidRPr="00437306">
              <w:rPr>
                <w:noProof/>
              </w:rPr>
              <w:t>s 328E</w:t>
            </w:r>
            <w:r w:rsidRPr="00437306">
              <w:rPr>
                <w:noProof/>
              </w:rPr>
              <w:tab/>
            </w:r>
          </w:p>
        </w:tc>
        <w:tc>
          <w:tcPr>
            <w:tcW w:w="4820" w:type="dxa"/>
          </w:tcPr>
          <w:p w:rsidR="00C72F47" w:rsidRPr="00437306" w:rsidRDefault="00C72F47" w:rsidP="008770E1">
            <w:pPr>
              <w:pStyle w:val="ENoteTableText"/>
            </w:pPr>
            <w:r w:rsidRPr="00437306">
              <w:t>ad No 17, 2017</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Subdivision B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329</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66, 2010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330</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Subdivision C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Division</w:t>
            </w:r>
            <w:r w:rsidR="00437306">
              <w:rPr>
                <w:noProof/>
              </w:rPr>
              <w:t> </w:t>
            </w:r>
            <w:r w:rsidRPr="00437306">
              <w:rPr>
                <w:noProof/>
              </w:rPr>
              <w:t>2 heading</w:t>
            </w:r>
            <w:r w:rsidRPr="00437306">
              <w:tab/>
            </w:r>
          </w:p>
        </w:tc>
        <w:tc>
          <w:tcPr>
            <w:tcW w:w="4820" w:type="dxa"/>
          </w:tcPr>
          <w:p w:rsidR="00CC5726" w:rsidRPr="00437306" w:rsidRDefault="00CC5726" w:rsidP="008770E1">
            <w:pPr>
              <w:pStyle w:val="ENoteTableText"/>
            </w:pPr>
            <w:r w:rsidRPr="00437306">
              <w:t>rep. No.</w:t>
            </w:r>
            <w:r w:rsidR="00437306">
              <w:t> </w:t>
            </w:r>
            <w:r w:rsidRPr="00437306">
              <w:t>103, 2004</w:t>
            </w: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7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Subdivision A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331AA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331AB</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331AAA</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Pr="00437306">
              <w:rPr>
                <w:noProof/>
              </w:rPr>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331AAB</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331AAC</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331AAD</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Subdivision B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331AC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331AD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Subdivision C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5F69FC">
            <w:pPr>
              <w:pStyle w:val="ENoteTableText"/>
              <w:keepNext/>
            </w:pPr>
            <w:r w:rsidRPr="00437306">
              <w:rPr>
                <w:b/>
              </w:rPr>
              <w:t>Part</w:t>
            </w:r>
            <w:r w:rsidR="00437306">
              <w:rPr>
                <w:b/>
              </w:rPr>
              <w:t> </w:t>
            </w:r>
            <w:r w:rsidRPr="00437306">
              <w:rPr>
                <w:b/>
              </w:rPr>
              <w:t>2M.4A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2M.4A</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332</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332A</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332B</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332C</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332D</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332E</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332F</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332G</w:t>
            </w:r>
            <w:r w:rsidRPr="00437306">
              <w:tab/>
            </w:r>
          </w:p>
        </w:tc>
        <w:tc>
          <w:tcPr>
            <w:tcW w:w="4820" w:type="dxa"/>
          </w:tcPr>
          <w:p w:rsidR="00CC5726" w:rsidRPr="00437306" w:rsidRDefault="00CC5726" w:rsidP="008770E1">
            <w:pPr>
              <w:pStyle w:val="ENoteTableText"/>
            </w:pPr>
            <w:r w:rsidRPr="00437306">
              <w:t>ad. No.</w:t>
            </w:r>
            <w:r w:rsidR="00437306">
              <w:t> </w:t>
            </w:r>
            <w:r w:rsidRPr="00437306">
              <w:t>72, 2012</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2M.5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Del="00AC7B41"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2M.5 heading</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334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154, 2007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336</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154, 2007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337</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338</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339</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2M.6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340</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 xml:space="preserve">103, 2004; </w:t>
            </w:r>
            <w:r w:rsidRPr="00437306">
              <w:rPr>
                <w:noProof/>
              </w:rPr>
              <w:t>No</w:t>
            </w:r>
            <w:r w:rsidR="00C259DD" w:rsidRPr="00437306">
              <w:rPr>
                <w:noProof/>
              </w:rPr>
              <w:t> </w:t>
            </w:r>
            <w:r w:rsidRPr="00437306">
              <w:rPr>
                <w:noProof/>
              </w:rPr>
              <w:t>101, 2007</w:t>
            </w:r>
          </w:p>
        </w:tc>
      </w:tr>
      <w:tr w:rsidR="000174D7" w:rsidRPr="00437306" w:rsidTr="008770E1">
        <w:trPr>
          <w:cantSplit/>
        </w:trPr>
        <w:tc>
          <w:tcPr>
            <w:tcW w:w="2268" w:type="dxa"/>
          </w:tcPr>
          <w:p w:rsidR="000174D7" w:rsidRPr="00437306" w:rsidRDefault="000174D7" w:rsidP="008770E1">
            <w:pPr>
              <w:pStyle w:val="ENoteTableText"/>
              <w:tabs>
                <w:tab w:val="center" w:leader="dot" w:pos="2268"/>
              </w:tabs>
              <w:rPr>
                <w:noProof/>
              </w:rPr>
            </w:pPr>
            <w:r w:rsidRPr="00437306">
              <w:rPr>
                <w:noProof/>
              </w:rPr>
              <w:t>s 340A</w:t>
            </w:r>
            <w:r w:rsidRPr="00437306">
              <w:rPr>
                <w:noProof/>
              </w:rPr>
              <w:tab/>
            </w:r>
          </w:p>
        </w:tc>
        <w:tc>
          <w:tcPr>
            <w:tcW w:w="4820" w:type="dxa"/>
          </w:tcPr>
          <w:p w:rsidR="000174D7" w:rsidRPr="00437306" w:rsidRDefault="000D6E07"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341</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 xml:space="preserve">103, 2004; </w:t>
            </w:r>
            <w:r w:rsidRPr="00437306">
              <w:rPr>
                <w:noProof/>
              </w:rPr>
              <w:t>No</w:t>
            </w:r>
            <w:r w:rsidR="00C259DD" w:rsidRPr="00437306">
              <w:rPr>
                <w:noProof/>
              </w:rPr>
              <w:t> </w:t>
            </w:r>
            <w:r w:rsidRPr="00437306">
              <w:rPr>
                <w:noProof/>
              </w:rPr>
              <w:t>101, 2007</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r w:rsidRPr="00437306">
              <w:rPr>
                <w:noProof/>
              </w:rPr>
              <w:t>s 341A</w:t>
            </w:r>
            <w:r w:rsidRPr="00437306">
              <w:rPr>
                <w:noProof/>
              </w:rPr>
              <w:tab/>
            </w:r>
          </w:p>
        </w:tc>
        <w:tc>
          <w:tcPr>
            <w:tcW w:w="4820" w:type="dxa"/>
          </w:tcPr>
          <w:p w:rsidR="000D6E07" w:rsidRPr="00437306" w:rsidRDefault="000D6E07"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342</w:t>
            </w:r>
            <w:r w:rsidRPr="00437306">
              <w:rPr>
                <w:noProof/>
              </w:rPr>
              <w:tab/>
            </w:r>
          </w:p>
        </w:tc>
        <w:tc>
          <w:tcPr>
            <w:tcW w:w="4820" w:type="dxa"/>
          </w:tcPr>
          <w:p w:rsidR="00CC5726" w:rsidRPr="00437306" w:rsidRDefault="00CC5726" w:rsidP="008770E1">
            <w:pPr>
              <w:pStyle w:val="ENoteTableText"/>
              <w:rPr>
                <w:noProof/>
              </w:rPr>
            </w:pPr>
            <w:r w:rsidRPr="00437306">
              <w:rPr>
                <w:noProof/>
              </w:rPr>
              <w:t>rs No</w:t>
            </w:r>
            <w:r w:rsidR="00C259DD" w:rsidRPr="00437306">
              <w:rPr>
                <w:noProof/>
              </w:rPr>
              <w:t> </w:t>
            </w:r>
            <w:r w:rsidRPr="00437306">
              <w:rPr>
                <w:noProof/>
              </w:rPr>
              <w:t>101, 2007</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p>
        </w:tc>
        <w:tc>
          <w:tcPr>
            <w:tcW w:w="4820" w:type="dxa"/>
          </w:tcPr>
          <w:p w:rsidR="000D6E07" w:rsidRPr="00437306" w:rsidRDefault="000D6E07" w:rsidP="008770E1">
            <w:pPr>
              <w:pStyle w:val="ENoteTableText"/>
              <w:rPr>
                <w:noProof/>
              </w:rPr>
            </w:pPr>
            <w:r w:rsidRPr="00437306">
              <w:rPr>
                <w:noProof/>
              </w:rPr>
              <w:t xml:space="preserve">am </w:t>
            </w:r>
            <w:r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342AA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342AB</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342AC</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342A</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342B</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103, 2004</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r w:rsidRPr="00437306">
              <w:rPr>
                <w:noProof/>
              </w:rPr>
              <w:t>s 343</w:t>
            </w:r>
            <w:r w:rsidRPr="00437306">
              <w:rPr>
                <w:noProof/>
              </w:rPr>
              <w:tab/>
            </w:r>
          </w:p>
        </w:tc>
        <w:tc>
          <w:tcPr>
            <w:tcW w:w="4820" w:type="dxa"/>
          </w:tcPr>
          <w:p w:rsidR="000D6E07" w:rsidRPr="00437306" w:rsidRDefault="000D6E07" w:rsidP="008770E1">
            <w:pPr>
              <w:pStyle w:val="ENoteTableText"/>
            </w:pPr>
            <w:r w:rsidRPr="00437306">
              <w:t>am No 61, 2018</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r w:rsidRPr="00437306">
              <w:rPr>
                <w:noProof/>
              </w:rPr>
              <w:t>s 343A</w:t>
            </w:r>
            <w:r w:rsidRPr="00437306">
              <w:rPr>
                <w:noProof/>
              </w:rPr>
              <w:tab/>
            </w:r>
          </w:p>
        </w:tc>
        <w:tc>
          <w:tcPr>
            <w:tcW w:w="4820" w:type="dxa"/>
          </w:tcPr>
          <w:p w:rsidR="000D6E07" w:rsidRPr="00437306" w:rsidRDefault="000D6E07"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2M.7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344</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72, 2012</w:t>
            </w:r>
            <w:r w:rsidR="000D6E07" w:rsidRPr="00437306">
              <w:t>;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2N</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Chapter</w:t>
            </w:r>
            <w:r w:rsidR="00437306">
              <w:t> </w:t>
            </w:r>
            <w:r w:rsidRPr="00437306">
              <w:t>2N heading</w:t>
            </w:r>
            <w:r w:rsidRPr="00437306">
              <w:tab/>
            </w:r>
          </w:p>
        </w:tc>
        <w:tc>
          <w:tcPr>
            <w:tcW w:w="4820" w:type="dxa"/>
          </w:tcPr>
          <w:p w:rsidR="00CC5726" w:rsidRPr="00437306" w:rsidRDefault="00CC5726" w:rsidP="008770E1">
            <w:pPr>
              <w:pStyle w:val="ENoteTableText"/>
            </w:pPr>
            <w:r w:rsidRPr="00437306">
              <w:t>rs No</w:t>
            </w:r>
            <w:r w:rsidR="00C259DD" w:rsidRPr="00437306">
              <w:t> </w:t>
            </w:r>
            <w:r w:rsidRPr="00437306">
              <w:t>24, 2003</w:t>
            </w:r>
            <w:r w:rsidR="000D6E07" w:rsidRPr="00437306">
              <w:t>;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2N.1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2N.1</w:t>
            </w:r>
            <w:r w:rsidRPr="00437306">
              <w:tab/>
            </w:r>
          </w:p>
        </w:tc>
        <w:tc>
          <w:tcPr>
            <w:tcW w:w="4820" w:type="dxa"/>
          </w:tcPr>
          <w:p w:rsidR="00CC5726" w:rsidRPr="00437306" w:rsidRDefault="00CC5726" w:rsidP="008770E1">
            <w:pPr>
              <w:pStyle w:val="ENoteTableText"/>
            </w:pPr>
            <w:r w:rsidRPr="00437306">
              <w:t>rs No</w:t>
            </w:r>
            <w:r w:rsidR="00C259DD" w:rsidRP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345</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C259DD" w:rsidRP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345A</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24, 2003</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p>
        </w:tc>
        <w:tc>
          <w:tcPr>
            <w:tcW w:w="4820" w:type="dxa"/>
          </w:tcPr>
          <w:p w:rsidR="000D6E07" w:rsidRPr="00437306" w:rsidRDefault="000D6E07"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345B</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24, 2003</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p>
        </w:tc>
        <w:tc>
          <w:tcPr>
            <w:tcW w:w="4820" w:type="dxa"/>
          </w:tcPr>
          <w:p w:rsidR="000D6E07" w:rsidRPr="00437306" w:rsidRDefault="000D6E07"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345C</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24, 2003</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p>
        </w:tc>
        <w:tc>
          <w:tcPr>
            <w:tcW w:w="4820" w:type="dxa"/>
          </w:tcPr>
          <w:p w:rsidR="000D6E07" w:rsidRPr="00437306" w:rsidRDefault="000D6E07"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346</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C259DD" w:rsidRPr="00437306">
              <w:t> </w:t>
            </w:r>
            <w:r w:rsidRPr="00437306">
              <w:t>24, 2003</w:t>
            </w:r>
          </w:p>
        </w:tc>
      </w:tr>
      <w:tr w:rsidR="00CC5726" w:rsidRPr="00437306" w:rsidTr="008770E1">
        <w:trPr>
          <w:cantSplit/>
        </w:trPr>
        <w:tc>
          <w:tcPr>
            <w:tcW w:w="2268" w:type="dxa"/>
          </w:tcPr>
          <w:p w:rsidR="00CC5726" w:rsidRPr="00437306" w:rsidRDefault="00CC5726" w:rsidP="002D6EBF">
            <w:pPr>
              <w:pStyle w:val="ENoteTableText"/>
              <w:keepNext/>
              <w:rPr>
                <w:noProof/>
              </w:rPr>
            </w:pPr>
            <w:r w:rsidRPr="00437306">
              <w:rPr>
                <w:b/>
              </w:rPr>
              <w:t>Part</w:t>
            </w:r>
            <w:r w:rsidR="00437306">
              <w:rPr>
                <w:b/>
              </w:rPr>
              <w:t> </w:t>
            </w:r>
            <w:r w:rsidRPr="00437306">
              <w:rPr>
                <w:b/>
              </w:rPr>
              <w:t>2N.2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2N.2 heading</w:t>
            </w:r>
            <w:r w:rsidRPr="00437306">
              <w:rPr>
                <w:noProof/>
              </w:rPr>
              <w:tab/>
            </w:r>
          </w:p>
        </w:tc>
        <w:tc>
          <w:tcPr>
            <w:tcW w:w="4820" w:type="dxa"/>
          </w:tcPr>
          <w:p w:rsidR="00CC5726" w:rsidRPr="00437306" w:rsidRDefault="00CC5726" w:rsidP="008770E1">
            <w:pPr>
              <w:pStyle w:val="ENoteTableText"/>
              <w:rPr>
                <w:noProof/>
              </w:rPr>
            </w:pPr>
            <w:r w:rsidRPr="00437306">
              <w:rPr>
                <w:noProof/>
              </w:rPr>
              <w:t>rep No</w:t>
            </w:r>
            <w:r w:rsidR="00C259DD" w:rsidRP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2N.2</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346A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p>
        </w:tc>
        <w:tc>
          <w:tcPr>
            <w:tcW w:w="4820" w:type="dxa"/>
          </w:tcPr>
          <w:p w:rsidR="000D6E07" w:rsidRPr="00437306" w:rsidRDefault="000D6E07" w:rsidP="008770E1">
            <w:pPr>
              <w:pStyle w:val="ENoteTableText"/>
              <w:rPr>
                <w:noProof/>
              </w:rPr>
            </w:pPr>
            <w:r w:rsidRPr="00437306">
              <w:rPr>
                <w:noProof/>
              </w:rPr>
              <w:t xml:space="preserve">am </w:t>
            </w:r>
            <w:r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346B</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p>
        </w:tc>
        <w:tc>
          <w:tcPr>
            <w:tcW w:w="4820" w:type="dxa"/>
          </w:tcPr>
          <w:p w:rsidR="000D6E07" w:rsidRPr="00437306" w:rsidRDefault="000D6E07" w:rsidP="008770E1">
            <w:pPr>
              <w:pStyle w:val="ENoteTableText"/>
              <w:rPr>
                <w:noProof/>
              </w:rPr>
            </w:pPr>
            <w:r w:rsidRPr="00437306">
              <w:rPr>
                <w:noProof/>
              </w:rPr>
              <w:t xml:space="preserve">rs </w:t>
            </w:r>
            <w:r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346C</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p>
        </w:tc>
        <w:tc>
          <w:tcPr>
            <w:tcW w:w="4820" w:type="dxa"/>
          </w:tcPr>
          <w:p w:rsidR="000D6E07" w:rsidRPr="00437306" w:rsidRDefault="000D6E07" w:rsidP="008770E1">
            <w:pPr>
              <w:pStyle w:val="ENoteTableText"/>
              <w:rPr>
                <w:noProof/>
              </w:rPr>
            </w:pPr>
            <w:r w:rsidRPr="00437306">
              <w:rPr>
                <w:noProof/>
              </w:rPr>
              <w:t xml:space="preserve">am </w:t>
            </w:r>
            <w:r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347</w:t>
            </w:r>
            <w:r w:rsidRPr="00437306">
              <w:rPr>
                <w:noProof/>
              </w:rPr>
              <w:tab/>
            </w:r>
          </w:p>
        </w:tc>
        <w:tc>
          <w:tcPr>
            <w:tcW w:w="4820" w:type="dxa"/>
          </w:tcPr>
          <w:p w:rsidR="00CC5726" w:rsidRPr="00437306" w:rsidRDefault="00CC5726" w:rsidP="008770E1">
            <w:pPr>
              <w:pStyle w:val="ENoteTableText"/>
            </w:pPr>
            <w:r w:rsidRPr="00437306">
              <w:t>rep No</w:t>
            </w:r>
            <w:r w:rsidR="00C259DD" w:rsidRP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2N.3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2N.3</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347A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347B</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347C</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2N.4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2N.4</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348A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101, 2007</w:t>
            </w:r>
            <w:r w:rsidR="000D6E07"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348B</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0D6E07" w:rsidRPr="00437306" w:rsidTr="008770E1">
        <w:trPr>
          <w:cantSplit/>
        </w:trPr>
        <w:tc>
          <w:tcPr>
            <w:tcW w:w="2268" w:type="dxa"/>
          </w:tcPr>
          <w:p w:rsidR="000D6E07" w:rsidRPr="00437306" w:rsidRDefault="000D6E07" w:rsidP="008770E1">
            <w:pPr>
              <w:pStyle w:val="ENoteTableText"/>
              <w:tabs>
                <w:tab w:val="center" w:leader="dot" w:pos="2268"/>
              </w:tabs>
              <w:rPr>
                <w:noProof/>
              </w:rPr>
            </w:pPr>
          </w:p>
        </w:tc>
        <w:tc>
          <w:tcPr>
            <w:tcW w:w="4820" w:type="dxa"/>
          </w:tcPr>
          <w:p w:rsidR="000D6E07" w:rsidRPr="00437306" w:rsidRDefault="000D6E07" w:rsidP="008770E1">
            <w:pPr>
              <w:pStyle w:val="ENoteTableText"/>
              <w:rPr>
                <w:noProof/>
              </w:rPr>
            </w:pPr>
            <w:r w:rsidRPr="00437306">
              <w:rPr>
                <w:noProof/>
              </w:rPr>
              <w:t xml:space="preserve">rs </w:t>
            </w:r>
            <w:r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348C</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348D</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C259DD" w:rsidRPr="00437306">
              <w:rPr>
                <w:noProof/>
              </w:rPr>
              <w:t> </w:t>
            </w:r>
            <w:r w:rsidRPr="00437306">
              <w:rPr>
                <w:noProof/>
              </w:rPr>
              <w:t>24, 2003</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103, 2004; No</w:t>
            </w:r>
            <w:r w:rsidR="00C259DD" w:rsidRPr="00437306">
              <w:t> </w:t>
            </w:r>
            <w:r w:rsidRPr="00437306">
              <w:t>101, 2007</w:t>
            </w:r>
            <w:r w:rsidR="00832291"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349</w:t>
            </w:r>
            <w:r w:rsidRPr="00437306">
              <w:rPr>
                <w:noProof/>
              </w:rPr>
              <w:tab/>
            </w:r>
          </w:p>
        </w:tc>
        <w:tc>
          <w:tcPr>
            <w:tcW w:w="4820" w:type="dxa"/>
          </w:tcPr>
          <w:p w:rsidR="00CC5726" w:rsidRPr="00437306" w:rsidRDefault="00CC5726" w:rsidP="008770E1">
            <w:pPr>
              <w:pStyle w:val="ENoteTableText"/>
            </w:pPr>
            <w:r w:rsidRPr="00437306">
              <w:t>rep No</w:t>
            </w:r>
            <w:r w:rsidR="00C259DD" w:rsidRP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2N.5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2N.5</w:t>
            </w:r>
            <w:r w:rsidRPr="00437306">
              <w:tab/>
            </w:r>
          </w:p>
        </w:tc>
        <w:tc>
          <w:tcPr>
            <w:tcW w:w="4820" w:type="dxa"/>
          </w:tcPr>
          <w:p w:rsidR="00CC5726" w:rsidRPr="00437306" w:rsidRDefault="00CC5726" w:rsidP="008770E1">
            <w:pPr>
              <w:pStyle w:val="ENoteTableText"/>
            </w:pPr>
            <w:r w:rsidRPr="00437306">
              <w:t>ad.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349A</w:t>
            </w:r>
            <w:r w:rsidRPr="00437306">
              <w:tab/>
            </w:r>
          </w:p>
        </w:tc>
        <w:tc>
          <w:tcPr>
            <w:tcW w:w="4820" w:type="dxa"/>
          </w:tcPr>
          <w:p w:rsidR="00CC5726" w:rsidRPr="00437306" w:rsidRDefault="00CC5726" w:rsidP="008770E1">
            <w:pPr>
              <w:pStyle w:val="ENoteTableText"/>
            </w:pPr>
            <w:r w:rsidRPr="00437306">
              <w:t>ad.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349B</w:t>
            </w:r>
            <w:r w:rsidRPr="00437306">
              <w:tab/>
            </w:r>
          </w:p>
        </w:tc>
        <w:tc>
          <w:tcPr>
            <w:tcW w:w="4820" w:type="dxa"/>
          </w:tcPr>
          <w:p w:rsidR="00CC5726" w:rsidRPr="00437306" w:rsidRDefault="00CC5726" w:rsidP="008770E1">
            <w:pPr>
              <w:pStyle w:val="ENoteTableText"/>
            </w:pPr>
            <w:r w:rsidRPr="00437306">
              <w:t>ad.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349C</w:t>
            </w:r>
            <w:r w:rsidRPr="00437306">
              <w:tab/>
            </w:r>
          </w:p>
        </w:tc>
        <w:tc>
          <w:tcPr>
            <w:tcW w:w="4820" w:type="dxa"/>
          </w:tcPr>
          <w:p w:rsidR="00CC5726" w:rsidRPr="00437306" w:rsidRDefault="00CC5726" w:rsidP="008770E1">
            <w:pPr>
              <w:pStyle w:val="ENoteTableText"/>
            </w:pPr>
            <w:r w:rsidRPr="00437306">
              <w:t>ad.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349D</w:t>
            </w:r>
            <w:r w:rsidRPr="00437306">
              <w:tab/>
            </w:r>
          </w:p>
        </w:tc>
        <w:tc>
          <w:tcPr>
            <w:tcW w:w="4820" w:type="dxa"/>
          </w:tcPr>
          <w:p w:rsidR="00CC5726" w:rsidRPr="00437306" w:rsidRDefault="00CC5726" w:rsidP="008770E1">
            <w:pPr>
              <w:pStyle w:val="ENoteTableText"/>
            </w:pPr>
            <w:r w:rsidRPr="00437306">
              <w:t>ad.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2P</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Chapter</w:t>
            </w:r>
            <w:r w:rsidR="00437306">
              <w:t> </w:t>
            </w:r>
            <w:r w:rsidRPr="00437306">
              <w:t>2P heading</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350</w:t>
            </w:r>
            <w:r w:rsidRPr="00437306">
              <w:rPr>
                <w:noProof/>
              </w:rPr>
              <w:tab/>
            </w:r>
          </w:p>
        </w:tc>
        <w:tc>
          <w:tcPr>
            <w:tcW w:w="4820" w:type="dxa"/>
          </w:tcPr>
          <w:p w:rsidR="00CC5726" w:rsidRPr="00437306" w:rsidRDefault="00CC5726" w:rsidP="008770E1">
            <w:pPr>
              <w:pStyle w:val="ENoteTableText"/>
            </w:pPr>
            <w:r w:rsidRPr="00437306">
              <w:t>rs No</w:t>
            </w:r>
            <w:r w:rsidR="00C259DD" w:rsidRPr="00437306">
              <w:t> </w:t>
            </w:r>
            <w:r w:rsidRPr="00437306">
              <w:t>122, 2001</w:t>
            </w:r>
          </w:p>
        </w:tc>
      </w:tr>
      <w:tr w:rsidR="00832291" w:rsidRPr="00437306" w:rsidTr="008770E1">
        <w:trPr>
          <w:cantSplit/>
        </w:trPr>
        <w:tc>
          <w:tcPr>
            <w:tcW w:w="2268" w:type="dxa"/>
          </w:tcPr>
          <w:p w:rsidR="00832291" w:rsidRPr="00437306" w:rsidRDefault="00832291" w:rsidP="008770E1">
            <w:pPr>
              <w:pStyle w:val="ENoteTableText"/>
              <w:tabs>
                <w:tab w:val="center" w:leader="dot" w:pos="2268"/>
              </w:tabs>
              <w:rPr>
                <w:noProof/>
              </w:rPr>
            </w:pPr>
            <w:r w:rsidRPr="00437306">
              <w:rPr>
                <w:noProof/>
              </w:rPr>
              <w:t>s 351</w:t>
            </w:r>
            <w:r w:rsidRPr="00437306">
              <w:rPr>
                <w:noProof/>
              </w:rPr>
              <w:tab/>
            </w:r>
          </w:p>
        </w:tc>
        <w:tc>
          <w:tcPr>
            <w:tcW w:w="4820" w:type="dxa"/>
          </w:tcPr>
          <w:p w:rsidR="00832291" w:rsidRPr="00437306" w:rsidRDefault="00832291"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352</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 xml:space="preserve">24, 2003; </w:t>
            </w:r>
            <w:r w:rsidRPr="00437306">
              <w:rPr>
                <w:noProof/>
              </w:rPr>
              <w:t>No</w:t>
            </w:r>
            <w:r w:rsidR="00C259DD" w:rsidRPr="00437306">
              <w:rPr>
                <w:noProof/>
              </w:rPr>
              <w:t> </w:t>
            </w:r>
            <w:r w:rsidRPr="00437306">
              <w:rPr>
                <w:noProof/>
              </w:rPr>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353</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354</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5, 2011</w:t>
            </w:r>
            <w:r w:rsidR="00832291" w:rsidRPr="00437306">
              <w:t>; No 61, 2018</w:t>
            </w:r>
          </w:p>
        </w:tc>
      </w:tr>
      <w:tr w:rsidR="00CC5726" w:rsidRPr="00437306" w:rsidTr="008770E1">
        <w:trPr>
          <w:cantSplit/>
        </w:trPr>
        <w:tc>
          <w:tcPr>
            <w:tcW w:w="2268" w:type="dxa"/>
          </w:tcPr>
          <w:p w:rsidR="00CC5726" w:rsidRPr="00437306" w:rsidRDefault="00CC5726" w:rsidP="001A4B35">
            <w:pPr>
              <w:pStyle w:val="ENoteTableText"/>
              <w:keepNext/>
            </w:pPr>
            <w:r w:rsidRPr="00437306">
              <w:rPr>
                <w:b/>
              </w:rPr>
              <w:t>Chapter</w:t>
            </w:r>
            <w:r w:rsidR="00437306">
              <w:rPr>
                <w:b/>
              </w:rPr>
              <w:t> </w:t>
            </w:r>
            <w:r w:rsidRPr="00437306">
              <w:rPr>
                <w:b/>
              </w:rPr>
              <w:t>5</w:t>
            </w:r>
          </w:p>
        </w:tc>
        <w:tc>
          <w:tcPr>
            <w:tcW w:w="4820" w:type="dxa"/>
          </w:tcPr>
          <w:p w:rsidR="00CC5726" w:rsidRPr="00437306" w:rsidRDefault="00CC5726" w:rsidP="001A4B35">
            <w:pPr>
              <w:pStyle w:val="ENoteTableText"/>
              <w:keepNext/>
            </w:pPr>
          </w:p>
        </w:tc>
      </w:tr>
      <w:tr w:rsidR="00CC5726" w:rsidRPr="00437306" w:rsidTr="008770E1">
        <w:trPr>
          <w:cantSplit/>
        </w:trPr>
        <w:tc>
          <w:tcPr>
            <w:tcW w:w="2268" w:type="dxa"/>
          </w:tcPr>
          <w:p w:rsidR="00CC5726" w:rsidRPr="00437306" w:rsidRDefault="00CC5726" w:rsidP="001A4B35">
            <w:pPr>
              <w:pStyle w:val="ENoteTableText"/>
              <w:keepNext/>
            </w:pPr>
            <w:r w:rsidRPr="00437306">
              <w:rPr>
                <w:b/>
              </w:rPr>
              <w:t>Part</w:t>
            </w:r>
            <w:r w:rsidR="00437306">
              <w:rPr>
                <w:b/>
              </w:rPr>
              <w:t> </w:t>
            </w:r>
            <w:r w:rsidRPr="00437306">
              <w:rPr>
                <w:b/>
              </w:rPr>
              <w:t>5.1</w:t>
            </w:r>
          </w:p>
        </w:tc>
        <w:tc>
          <w:tcPr>
            <w:tcW w:w="4820" w:type="dxa"/>
          </w:tcPr>
          <w:p w:rsidR="00CC5726" w:rsidRPr="00437306" w:rsidRDefault="00CC5726" w:rsidP="001A4B35">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411</w:t>
            </w:r>
            <w:r w:rsidRPr="00437306">
              <w:rPr>
                <w:noProof/>
              </w:rPr>
              <w:tab/>
            </w:r>
          </w:p>
        </w:tc>
        <w:tc>
          <w:tcPr>
            <w:tcW w:w="4820" w:type="dxa"/>
          </w:tcPr>
          <w:p w:rsidR="00CC5726" w:rsidRPr="00437306" w:rsidRDefault="00CC5726" w:rsidP="008770E1">
            <w:pPr>
              <w:pStyle w:val="ENoteTableText"/>
            </w:pPr>
            <w:r w:rsidRPr="00437306">
              <w:t>am No 116, 2003; No 103, 2004; No 132, 2007; No 96, 2010; No 150, 2010; No 11, 2016</w:t>
            </w:r>
            <w:r w:rsidR="00481B91" w:rsidRPr="00437306">
              <w:t>; No 55,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412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413</w:t>
            </w:r>
            <w:r w:rsidRPr="00437306">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415A</w:t>
            </w:r>
            <w:r w:rsidRPr="00437306">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415B</w:t>
            </w:r>
            <w:r w:rsidRPr="00437306">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415C</w:t>
            </w:r>
            <w:r w:rsidRPr="00437306">
              <w:tab/>
            </w:r>
          </w:p>
        </w:tc>
        <w:tc>
          <w:tcPr>
            <w:tcW w:w="4820" w:type="dxa"/>
          </w:tcPr>
          <w:p w:rsidR="00CC5726" w:rsidRPr="00437306" w:rsidRDefault="00CC5726" w:rsidP="008770E1">
            <w:pPr>
              <w:pStyle w:val="ENoteTableText"/>
            </w:pPr>
            <w:r w:rsidRPr="00437306">
              <w:t>ad No 11, 2016</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pPr>
            <w:r w:rsidRPr="00437306">
              <w:t>s 415D</w:t>
            </w:r>
            <w:r w:rsidRPr="00437306">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pPr>
            <w:r w:rsidRPr="00437306">
              <w:t>s 415E</w:t>
            </w:r>
            <w:r w:rsidRPr="00437306">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pPr>
            <w:r w:rsidRPr="00437306">
              <w:t>s 415F</w:t>
            </w:r>
            <w:r w:rsidRPr="00437306">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pPr>
            <w:r w:rsidRPr="00437306">
              <w:t>s 415FA</w:t>
            </w:r>
            <w:r w:rsidRPr="00437306">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pPr>
            <w:r w:rsidRPr="00437306">
              <w:t>s 415G</w:t>
            </w:r>
            <w:r w:rsidRPr="00437306">
              <w:tab/>
            </w:r>
          </w:p>
        </w:tc>
        <w:tc>
          <w:tcPr>
            <w:tcW w:w="4820" w:type="dxa"/>
          </w:tcPr>
          <w:p w:rsidR="001F311E" w:rsidRPr="00437306" w:rsidRDefault="001F311E" w:rsidP="008770E1">
            <w:pPr>
              <w:pStyle w:val="ENoteTableText"/>
            </w:pPr>
            <w:r w:rsidRPr="00437306">
              <w:t>ad No 112, 2017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417</w:t>
            </w:r>
            <w:r w:rsidRPr="00437306">
              <w:tab/>
            </w:r>
          </w:p>
        </w:tc>
        <w:tc>
          <w:tcPr>
            <w:tcW w:w="4820" w:type="dxa"/>
          </w:tcPr>
          <w:p w:rsidR="00CC5726" w:rsidRPr="00437306" w:rsidRDefault="00CC5726" w:rsidP="008770E1">
            <w:pPr>
              <w:pStyle w:val="ENoteTableText"/>
            </w:pPr>
            <w:r w:rsidRPr="00437306">
              <w:t>am.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418</w:t>
            </w:r>
            <w:r w:rsidRPr="00437306">
              <w:rPr>
                <w:noProof/>
              </w:rPr>
              <w:tab/>
            </w:r>
          </w:p>
        </w:tc>
        <w:tc>
          <w:tcPr>
            <w:tcW w:w="4820" w:type="dxa"/>
          </w:tcPr>
          <w:p w:rsidR="00CC5726" w:rsidRPr="00437306" w:rsidRDefault="00CC5726" w:rsidP="008770E1">
            <w:pPr>
              <w:pStyle w:val="ENoteTableText"/>
            </w:pPr>
            <w:r w:rsidRPr="00437306">
              <w:t xml:space="preserve">am No 103, 2004; No 96, 2010;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418A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419</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419A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 No.</w:t>
            </w:r>
            <w:r w:rsidR="00437306">
              <w:t> </w:t>
            </w:r>
            <w:r w:rsidRPr="00437306">
              <w:t>35, 2011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420</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420B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421</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421A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422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422A</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422B</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422C</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422D</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426</w:t>
            </w:r>
            <w:r w:rsidRPr="00437306">
              <w:rPr>
                <w:noProof/>
              </w:rPr>
              <w:tab/>
            </w:r>
          </w:p>
        </w:tc>
        <w:tc>
          <w:tcPr>
            <w:tcW w:w="4820" w:type="dxa"/>
          </w:tcPr>
          <w:p w:rsidR="00CC5726" w:rsidRPr="00437306" w:rsidRDefault="00CC5726" w:rsidP="008770E1">
            <w:pPr>
              <w:pStyle w:val="ENoteTableText"/>
            </w:pPr>
            <w:r w:rsidRPr="00437306">
              <w:t>am No 11, 2016</w:t>
            </w:r>
            <w:r w:rsidR="00106FC7" w:rsidRPr="00437306">
              <w:t>; No 23,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427</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428</w:t>
            </w:r>
            <w:r w:rsidRPr="00437306">
              <w:rPr>
                <w:noProof/>
              </w:rPr>
              <w:tab/>
            </w:r>
          </w:p>
        </w:tc>
        <w:tc>
          <w:tcPr>
            <w:tcW w:w="4820" w:type="dxa"/>
          </w:tcPr>
          <w:p w:rsidR="00CC5726" w:rsidRPr="00437306" w:rsidRDefault="00CC5726" w:rsidP="008770E1">
            <w:pPr>
              <w:pStyle w:val="ENoteTableText"/>
            </w:pPr>
            <w:r w:rsidRPr="00437306">
              <w:t>am No 117, 2001</w:t>
            </w:r>
            <w:r w:rsidR="00106FC7" w:rsidRPr="00437306">
              <w:t>; No 23,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429</w:t>
            </w:r>
            <w:r w:rsidRPr="00437306">
              <w:rPr>
                <w:noProof/>
              </w:rPr>
              <w:tab/>
            </w:r>
          </w:p>
        </w:tc>
        <w:tc>
          <w:tcPr>
            <w:tcW w:w="4820" w:type="dxa"/>
          </w:tcPr>
          <w:p w:rsidR="00CC5726" w:rsidRPr="00437306" w:rsidRDefault="00CC5726" w:rsidP="008770E1">
            <w:pPr>
              <w:pStyle w:val="ENoteTableText"/>
            </w:pPr>
            <w:r w:rsidRPr="00437306">
              <w:t>am No 96, 2010; No 11, 2016</w:t>
            </w:r>
            <w:r w:rsidR="00106FC7" w:rsidRPr="00437306">
              <w:t>; No 23, 2018</w:t>
            </w:r>
          </w:p>
        </w:tc>
      </w:tr>
      <w:tr w:rsidR="007F0F2F" w:rsidRPr="00437306" w:rsidTr="008770E1">
        <w:trPr>
          <w:cantSplit/>
        </w:trPr>
        <w:tc>
          <w:tcPr>
            <w:tcW w:w="2268" w:type="dxa"/>
          </w:tcPr>
          <w:p w:rsidR="007F0F2F" w:rsidRPr="00437306" w:rsidRDefault="007F0F2F" w:rsidP="008770E1">
            <w:pPr>
              <w:pStyle w:val="ENoteTableText"/>
              <w:tabs>
                <w:tab w:val="center" w:leader="dot" w:pos="2268"/>
              </w:tabs>
              <w:rPr>
                <w:noProof/>
              </w:rPr>
            </w:pPr>
            <w:r w:rsidRPr="00437306">
              <w:rPr>
                <w:noProof/>
              </w:rPr>
              <w:t>s 429A</w:t>
            </w:r>
            <w:r w:rsidRPr="00437306">
              <w:rPr>
                <w:noProof/>
              </w:rPr>
              <w:tab/>
            </w:r>
          </w:p>
        </w:tc>
        <w:tc>
          <w:tcPr>
            <w:tcW w:w="4820" w:type="dxa"/>
          </w:tcPr>
          <w:p w:rsidR="007F0F2F" w:rsidRPr="00437306" w:rsidRDefault="0054072C" w:rsidP="008770E1">
            <w:pPr>
              <w:pStyle w:val="ENoteTableText"/>
            </w:pPr>
            <w:r w:rsidRPr="00437306">
              <w:t>ad No 23, 2018</w:t>
            </w:r>
          </w:p>
        </w:tc>
      </w:tr>
      <w:tr w:rsidR="0054072C" w:rsidRPr="00437306" w:rsidTr="008770E1">
        <w:trPr>
          <w:cantSplit/>
        </w:trPr>
        <w:tc>
          <w:tcPr>
            <w:tcW w:w="2268" w:type="dxa"/>
          </w:tcPr>
          <w:p w:rsidR="0054072C" w:rsidRPr="00437306" w:rsidRDefault="0054072C" w:rsidP="008770E1">
            <w:pPr>
              <w:pStyle w:val="ENoteTableText"/>
              <w:tabs>
                <w:tab w:val="center" w:leader="dot" w:pos="2268"/>
              </w:tabs>
              <w:rPr>
                <w:noProof/>
              </w:rPr>
            </w:pPr>
          </w:p>
        </w:tc>
        <w:tc>
          <w:tcPr>
            <w:tcW w:w="4820" w:type="dxa"/>
          </w:tcPr>
          <w:p w:rsidR="0054072C" w:rsidRPr="00437306" w:rsidRDefault="0054072C" w:rsidP="0054072C">
            <w:pPr>
              <w:pStyle w:val="ENoteTableText"/>
            </w:pPr>
            <w:r w:rsidRPr="00437306">
              <w:t xml:space="preserve">am </w:t>
            </w:r>
            <w:r w:rsidRPr="00437306">
              <w:rPr>
                <w:u w:val="single"/>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432</w:t>
            </w:r>
            <w:r w:rsidRPr="00437306">
              <w:rPr>
                <w:noProof/>
              </w:rPr>
              <w:tab/>
            </w:r>
          </w:p>
        </w:tc>
        <w:tc>
          <w:tcPr>
            <w:tcW w:w="4820" w:type="dxa"/>
          </w:tcPr>
          <w:p w:rsidR="00CC5726" w:rsidRPr="00437306" w:rsidRDefault="00CC5726" w:rsidP="008770E1">
            <w:pPr>
              <w:pStyle w:val="ENoteTableText"/>
            </w:pPr>
            <w:r w:rsidRPr="00437306">
              <w:t>am No 96, 2010;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434B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434C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434D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434E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434F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434G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434H</w:t>
            </w:r>
            <w:r w:rsidRPr="00437306">
              <w:rPr>
                <w:noProof/>
              </w:rPr>
              <w:tab/>
            </w:r>
          </w:p>
        </w:tc>
        <w:tc>
          <w:tcPr>
            <w:tcW w:w="4820" w:type="dxa"/>
          </w:tcPr>
          <w:p w:rsidR="00CC5726" w:rsidRPr="00437306" w:rsidRDefault="00CC5726" w:rsidP="008770E1">
            <w:pPr>
              <w:pStyle w:val="ENoteTableText"/>
            </w:pPr>
            <w:r w:rsidRPr="00437306">
              <w:t>ad No 11, 2016</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434J</w:t>
            </w:r>
            <w:r w:rsidRPr="00437306">
              <w:rPr>
                <w:noProof/>
              </w:rPr>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434K</w:t>
            </w:r>
            <w:r w:rsidRPr="00437306">
              <w:rPr>
                <w:noProof/>
              </w:rPr>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434L</w:t>
            </w:r>
            <w:r w:rsidRPr="00437306">
              <w:rPr>
                <w:noProof/>
              </w:rPr>
              <w:tab/>
            </w:r>
          </w:p>
        </w:tc>
        <w:tc>
          <w:tcPr>
            <w:tcW w:w="4820" w:type="dxa"/>
          </w:tcPr>
          <w:p w:rsidR="001F311E" w:rsidRPr="00437306" w:rsidRDefault="001F311E" w:rsidP="000A13BA">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434LA</w:t>
            </w:r>
            <w:r w:rsidRPr="00437306">
              <w:rPr>
                <w:noProof/>
              </w:rPr>
              <w:tab/>
            </w:r>
          </w:p>
        </w:tc>
        <w:tc>
          <w:tcPr>
            <w:tcW w:w="4820" w:type="dxa"/>
          </w:tcPr>
          <w:p w:rsidR="001F311E" w:rsidRPr="00437306" w:rsidRDefault="001F311E" w:rsidP="000A13BA">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434M</w:t>
            </w:r>
            <w:r w:rsidRPr="00437306">
              <w:rPr>
                <w:noProof/>
              </w:rPr>
              <w:tab/>
            </w:r>
          </w:p>
        </w:tc>
        <w:tc>
          <w:tcPr>
            <w:tcW w:w="4820" w:type="dxa"/>
          </w:tcPr>
          <w:p w:rsidR="001F311E" w:rsidRPr="00437306" w:rsidRDefault="001F311E" w:rsidP="000A13BA">
            <w:pPr>
              <w:pStyle w:val="ENoteTableText"/>
            </w:pPr>
            <w:r w:rsidRPr="00437306">
              <w:t>ad No 112, 2017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5.3A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435A</w:t>
            </w:r>
            <w:r w:rsidRPr="00437306">
              <w:rPr>
                <w:noProof/>
              </w:rPr>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435B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435C</w:t>
            </w:r>
            <w:r w:rsidRPr="00437306">
              <w:tab/>
            </w:r>
          </w:p>
        </w:tc>
        <w:tc>
          <w:tcPr>
            <w:tcW w:w="4820" w:type="dxa"/>
          </w:tcPr>
          <w:p w:rsidR="00CC5726" w:rsidRPr="00437306" w:rsidRDefault="00CC5726" w:rsidP="008770E1">
            <w:pPr>
              <w:pStyle w:val="ENoteTableText"/>
            </w:pPr>
            <w:r w:rsidRPr="00437306">
              <w:t xml:space="preserve">am No 105, 2008;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436A</w:t>
            </w:r>
            <w:r w:rsidRPr="00437306">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436B</w:t>
            </w:r>
            <w:r w:rsidRPr="00437306">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436C</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001144D5" w:rsidRPr="00437306">
              <w:rPr>
                <w:noProof/>
              </w:rPr>
              <w:t>132, 2007;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436DA</w:t>
            </w:r>
            <w:r w:rsidRPr="00437306">
              <w:rPr>
                <w:noProof/>
              </w:rPr>
              <w:tab/>
            </w:r>
          </w:p>
        </w:tc>
        <w:tc>
          <w:tcPr>
            <w:tcW w:w="4820" w:type="dxa"/>
          </w:tcPr>
          <w:p w:rsidR="00CC5726" w:rsidRPr="00437306" w:rsidRDefault="00CC5726" w:rsidP="008770E1">
            <w:pPr>
              <w:pStyle w:val="ENoteTableText"/>
              <w:rPr>
                <w:noProof/>
              </w:rPr>
            </w:pPr>
            <w:r w:rsidRPr="00437306">
              <w:rPr>
                <w:noProof/>
              </w:rPr>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rPr>
                <w:noProof/>
              </w:rPr>
            </w:pPr>
            <w:r w:rsidRPr="00437306">
              <w:rPr>
                <w:noProof/>
              </w:rPr>
              <w:t xml:space="preserve">am </w:t>
            </w:r>
            <w:r w:rsidRPr="00437306">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436E</w:t>
            </w:r>
            <w:r w:rsidRPr="00437306">
              <w:rPr>
                <w:noProof/>
              </w:rPr>
              <w:tab/>
            </w:r>
          </w:p>
        </w:tc>
        <w:tc>
          <w:tcPr>
            <w:tcW w:w="4820" w:type="dxa"/>
          </w:tcPr>
          <w:p w:rsidR="00CC5726" w:rsidRPr="00437306" w:rsidRDefault="00CC5726" w:rsidP="008770E1">
            <w:pPr>
              <w:pStyle w:val="ENoteTableText"/>
            </w:pPr>
            <w:r w:rsidRPr="00437306">
              <w:t>am No 132, 2007; No 48, 2012;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436F</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436G</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437A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437C</w:t>
            </w:r>
            <w:r w:rsidRPr="00437306">
              <w:rPr>
                <w:noProof/>
              </w:rPr>
              <w:tab/>
            </w:r>
          </w:p>
        </w:tc>
        <w:tc>
          <w:tcPr>
            <w:tcW w:w="4820" w:type="dxa"/>
          </w:tcPr>
          <w:p w:rsidR="00CC5726" w:rsidRPr="00437306" w:rsidRDefault="00CC5726" w:rsidP="008770E1">
            <w:pPr>
              <w:pStyle w:val="ENoteTableText"/>
            </w:pPr>
            <w:r w:rsidRPr="00437306">
              <w:t>am No 117, 2001; No 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437D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2040B8">
            <w:pPr>
              <w:pStyle w:val="ENoteTableText"/>
              <w:tabs>
                <w:tab w:val="center" w:leader="dot" w:pos="2268"/>
              </w:tabs>
              <w:rPr>
                <w:noProof/>
              </w:rPr>
            </w:pPr>
            <w:r w:rsidRPr="00437306">
              <w:rPr>
                <w:noProof/>
              </w:rPr>
              <w:t>s 437F</w:t>
            </w:r>
            <w:r w:rsidRPr="00437306">
              <w:rPr>
                <w:noProof/>
              </w:rPr>
              <w:tab/>
            </w:r>
          </w:p>
        </w:tc>
        <w:tc>
          <w:tcPr>
            <w:tcW w:w="4820" w:type="dxa"/>
          </w:tcPr>
          <w:p w:rsidR="00CC5726" w:rsidRPr="00437306" w:rsidRDefault="00CC5726" w:rsidP="002040B8">
            <w:pPr>
              <w:pStyle w:val="ENoteTableText"/>
            </w:pPr>
            <w:r w:rsidRPr="00437306">
              <w:t>rs No</w:t>
            </w:r>
            <w:r w:rsidR="004A4313" w:rsidRPr="00437306">
              <w:t> </w:t>
            </w:r>
            <w:r w:rsidRPr="00437306">
              <w:t>132, 2007</w:t>
            </w:r>
          </w:p>
        </w:tc>
      </w:tr>
      <w:tr w:rsidR="00BE417A" w:rsidRPr="00437306" w:rsidTr="008770E1">
        <w:trPr>
          <w:cantSplit/>
        </w:trPr>
        <w:tc>
          <w:tcPr>
            <w:tcW w:w="2268" w:type="dxa"/>
          </w:tcPr>
          <w:p w:rsidR="00BE417A" w:rsidRPr="00437306" w:rsidRDefault="00BE417A" w:rsidP="008770E1">
            <w:pPr>
              <w:pStyle w:val="ENoteTableText"/>
              <w:tabs>
                <w:tab w:val="center" w:leader="dot" w:pos="2268"/>
              </w:tabs>
              <w:rPr>
                <w:noProof/>
              </w:rPr>
            </w:pPr>
          </w:p>
        </w:tc>
        <w:tc>
          <w:tcPr>
            <w:tcW w:w="4820" w:type="dxa"/>
          </w:tcPr>
          <w:p w:rsidR="00BE417A" w:rsidRPr="00437306" w:rsidRDefault="00BE417A" w:rsidP="008770E1">
            <w:pPr>
              <w:pStyle w:val="ENoteTableText"/>
            </w:pPr>
            <w:r w:rsidRPr="00437306">
              <w:t>am No 10, 2018</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438B</w:t>
            </w:r>
            <w:r w:rsidRPr="00437306">
              <w:rPr>
                <w:noProof/>
              </w:rPr>
              <w:tab/>
            </w:r>
          </w:p>
        </w:tc>
        <w:tc>
          <w:tcPr>
            <w:tcW w:w="4820" w:type="dxa"/>
          </w:tcPr>
          <w:p w:rsidR="00CC5726" w:rsidRPr="00437306" w:rsidRDefault="00CC5726" w:rsidP="008770E1">
            <w:pPr>
              <w:pStyle w:val="ENoteTableText"/>
            </w:pPr>
            <w:r w:rsidRPr="00437306">
              <w:t>am No 117, 2001; No 132, 2007;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438C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438D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438E</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 xml:space="preserve">rep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Division</w:t>
            </w:r>
            <w:r w:rsidR="00437306">
              <w:rPr>
                <w:b/>
                <w:noProof/>
              </w:rPr>
              <w:t> </w:t>
            </w:r>
            <w:r w:rsidRPr="00437306">
              <w:rPr>
                <w:b/>
                <w:noProof/>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439A</w:t>
            </w:r>
            <w:r w:rsidRPr="00437306">
              <w:rPr>
                <w:noProof/>
              </w:rPr>
              <w:tab/>
            </w:r>
          </w:p>
        </w:tc>
        <w:tc>
          <w:tcPr>
            <w:tcW w:w="4820" w:type="dxa"/>
          </w:tcPr>
          <w:p w:rsidR="00CC5726" w:rsidRPr="00437306" w:rsidRDefault="00CC5726" w:rsidP="008770E1">
            <w:pPr>
              <w:pStyle w:val="ENoteTableText"/>
            </w:pPr>
            <w:r w:rsidRPr="00437306">
              <w:t>am No 132, 2007; No 48, 2012;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439B</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439C</w:t>
            </w:r>
            <w:r w:rsidRPr="00437306">
              <w:rPr>
                <w:noProof/>
              </w:rPr>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2D6EBF">
            <w:pPr>
              <w:pStyle w:val="ENoteTableText"/>
              <w:keepNext/>
              <w:rPr>
                <w:noProof/>
              </w:rPr>
            </w:pPr>
            <w:r w:rsidRPr="00437306">
              <w:rPr>
                <w:b/>
                <w:noProof/>
              </w:rPr>
              <w:t>Division</w:t>
            </w:r>
            <w:r w:rsidR="00437306">
              <w:rPr>
                <w:b/>
                <w:noProof/>
              </w:rPr>
              <w:t> </w:t>
            </w:r>
            <w:r w:rsidRPr="00437306">
              <w:rPr>
                <w:b/>
                <w:noProof/>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440A</w:t>
            </w:r>
            <w:r w:rsidRPr="00437306">
              <w:rPr>
                <w:noProof/>
              </w:rPr>
              <w:tab/>
            </w:r>
          </w:p>
        </w:tc>
        <w:tc>
          <w:tcPr>
            <w:tcW w:w="4820" w:type="dxa"/>
          </w:tcPr>
          <w:p w:rsidR="00CC5726" w:rsidRPr="00437306" w:rsidRDefault="00CC5726" w:rsidP="008770E1">
            <w:pPr>
              <w:pStyle w:val="ENoteTableText"/>
            </w:pPr>
            <w:r w:rsidRPr="00437306">
              <w:t xml:space="preserve">am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440B</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ss.</w:t>
            </w:r>
            <w:r w:rsidR="00437306">
              <w:rPr>
                <w:noProof/>
              </w:rPr>
              <w:t> </w:t>
            </w:r>
            <w:r w:rsidRPr="00437306">
              <w:rPr>
                <w:noProof/>
              </w:rPr>
              <w:t>440BA, 440BB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440C</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440J</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144, 2008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440JA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F3046C">
            <w:pPr>
              <w:pStyle w:val="ENoteTableText"/>
              <w:keepNext/>
              <w:rPr>
                <w:noProof/>
              </w:rPr>
            </w:pPr>
            <w:r w:rsidRPr="00437306">
              <w:rPr>
                <w:b/>
                <w:noProof/>
              </w:rPr>
              <w:t>Division</w:t>
            </w:r>
            <w:r w:rsidR="00437306">
              <w:rPr>
                <w:b/>
                <w:noProof/>
              </w:rPr>
              <w:t> </w:t>
            </w:r>
            <w:r w:rsidRPr="00437306">
              <w:rPr>
                <w:b/>
                <w:noProof/>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Division</w:t>
            </w:r>
            <w:r w:rsidR="00437306">
              <w:rPr>
                <w:noProof/>
              </w:rPr>
              <w:t> </w:t>
            </w:r>
            <w:r w:rsidRPr="00437306">
              <w:rPr>
                <w:noProof/>
              </w:rPr>
              <w:t>7 heading</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132, 2007;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Subdivision A heading</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5F69FC">
            <w:pPr>
              <w:pStyle w:val="ENoteTableText"/>
              <w:keepNext/>
              <w:rPr>
                <w:noProof/>
              </w:rPr>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Subdivision B heading</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441AA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441A</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rs No 96, 2010</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11, 2016</w:t>
            </w:r>
            <w:r w:rsidR="001F311E" w:rsidRPr="00437306">
              <w:t>; No 112,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441B</w:t>
            </w:r>
            <w:r w:rsidRPr="00437306">
              <w:rPr>
                <w:noProof/>
              </w:rPr>
              <w:tab/>
            </w:r>
          </w:p>
        </w:tc>
        <w:tc>
          <w:tcPr>
            <w:tcW w:w="4820" w:type="dxa"/>
          </w:tcPr>
          <w:p w:rsidR="00CC5726" w:rsidRPr="00437306" w:rsidRDefault="00CC5726" w:rsidP="008770E1">
            <w:pPr>
              <w:pStyle w:val="ENoteTableText"/>
            </w:pPr>
            <w:r w:rsidRPr="00437306">
              <w:t>am No 132, 2007; No 96, 2010; No 11, 2016</w:t>
            </w:r>
            <w:r w:rsidR="001F311E" w:rsidRPr="00437306">
              <w:t>; No 112,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441C</w:t>
            </w:r>
            <w:r w:rsidRPr="00437306">
              <w:rPr>
                <w:noProof/>
              </w:rPr>
              <w:tab/>
            </w:r>
          </w:p>
        </w:tc>
        <w:tc>
          <w:tcPr>
            <w:tcW w:w="4820" w:type="dxa"/>
          </w:tcPr>
          <w:p w:rsidR="00CC5726" w:rsidRPr="00437306" w:rsidRDefault="00CC5726" w:rsidP="008770E1">
            <w:pPr>
              <w:pStyle w:val="ENoteTableText"/>
            </w:pPr>
            <w:r w:rsidRPr="00437306">
              <w:t>rs No 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r w:rsidR="001F311E" w:rsidRPr="00437306">
              <w:t>; No 112,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441E</w:t>
            </w:r>
            <w:r w:rsidRPr="00437306">
              <w:rPr>
                <w:noProof/>
              </w:rPr>
              <w:tab/>
            </w:r>
          </w:p>
        </w:tc>
        <w:tc>
          <w:tcPr>
            <w:tcW w:w="4820" w:type="dxa"/>
          </w:tcPr>
          <w:p w:rsidR="00CC5726" w:rsidRPr="00437306" w:rsidRDefault="00CC5726" w:rsidP="008770E1">
            <w:pPr>
              <w:pStyle w:val="ENoteTableText"/>
            </w:pPr>
            <w:r w:rsidRPr="00437306">
              <w:t>am No 96, 2010; No 11, 2016</w:t>
            </w:r>
            <w:r w:rsidR="001F311E" w:rsidRPr="00437306">
              <w:t>; No 112,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441EA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35, 2011</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Subdivision C heading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441EB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441F</w:t>
            </w:r>
            <w:r w:rsidRPr="00437306">
              <w:rPr>
                <w:noProof/>
              </w:rPr>
              <w:tab/>
            </w:r>
          </w:p>
        </w:tc>
        <w:tc>
          <w:tcPr>
            <w:tcW w:w="4820" w:type="dxa"/>
          </w:tcPr>
          <w:p w:rsidR="00CC5726" w:rsidRPr="00437306" w:rsidRDefault="00CC5726" w:rsidP="008770E1">
            <w:pPr>
              <w:pStyle w:val="ENoteTableText"/>
            </w:pPr>
            <w:r w:rsidRPr="00437306">
              <w:t>am No 96, 2010;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441G</w:t>
            </w:r>
            <w:r w:rsidRPr="00437306">
              <w:rPr>
                <w:noProof/>
              </w:rPr>
              <w:tab/>
            </w:r>
          </w:p>
        </w:tc>
        <w:tc>
          <w:tcPr>
            <w:tcW w:w="4820" w:type="dxa"/>
          </w:tcPr>
          <w:p w:rsidR="00CC5726" w:rsidRPr="00437306" w:rsidRDefault="00CC5726" w:rsidP="008770E1">
            <w:pPr>
              <w:pStyle w:val="ENoteTableText"/>
            </w:pPr>
            <w:r w:rsidRPr="00437306">
              <w:t>am No 96, 2010;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441J</w:t>
            </w:r>
            <w:r w:rsidRPr="00437306">
              <w:rPr>
                <w:noProof/>
              </w:rPr>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441JA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441K</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Division</w:t>
            </w:r>
            <w:r w:rsidR="00437306">
              <w:rPr>
                <w:b/>
                <w:noProof/>
              </w:rPr>
              <w:t> </w:t>
            </w:r>
            <w:r w:rsidRPr="00437306">
              <w:rPr>
                <w:b/>
                <w:noProof/>
              </w:rPr>
              <w:t>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442B</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442C</w:t>
            </w:r>
            <w:r w:rsidRPr="00437306">
              <w:rPr>
                <w:noProof/>
              </w:rPr>
              <w:tab/>
            </w:r>
          </w:p>
        </w:tc>
        <w:tc>
          <w:tcPr>
            <w:tcW w:w="4820" w:type="dxa"/>
          </w:tcPr>
          <w:p w:rsidR="00CC5726" w:rsidRPr="00437306" w:rsidRDefault="00CC5726" w:rsidP="008770E1">
            <w:pPr>
              <w:pStyle w:val="ENoteTableText"/>
            </w:pPr>
            <w:r w:rsidRPr="00437306">
              <w:t xml:space="preserve">am No 132, 2007; No 96, 2010;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442CA</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442CB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442CC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442D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561B68">
            <w:pPr>
              <w:pStyle w:val="ENoteTableText"/>
              <w:keepNext/>
            </w:pPr>
            <w:r w:rsidRPr="00437306">
              <w:rPr>
                <w:b/>
              </w:rPr>
              <w:t>Division</w:t>
            </w:r>
            <w:r w:rsidR="00437306">
              <w:rPr>
                <w:b/>
              </w:rPr>
              <w:t> </w:t>
            </w:r>
            <w:r w:rsidRPr="00437306">
              <w:rPr>
                <w:b/>
              </w:rPr>
              <w:t>9</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443A</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Pr="00437306">
              <w:rPr>
                <w:noProof/>
              </w:rPr>
              <w:t>132, 2007;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443B</w:t>
            </w:r>
            <w:r w:rsidRPr="00437306">
              <w:rPr>
                <w:noProof/>
              </w:rPr>
              <w:tab/>
            </w:r>
          </w:p>
        </w:tc>
        <w:tc>
          <w:tcPr>
            <w:tcW w:w="4820" w:type="dxa"/>
          </w:tcPr>
          <w:p w:rsidR="00CC5726" w:rsidRPr="00437306" w:rsidRDefault="00CC5726" w:rsidP="008770E1">
            <w:pPr>
              <w:pStyle w:val="ENoteTableText"/>
              <w:rPr>
                <w:noProof/>
                <w:u w:val="single"/>
              </w:rPr>
            </w:pPr>
            <w:r w:rsidRPr="00437306">
              <w:rPr>
                <w:noProof/>
              </w:rPr>
              <w:t>am No 132, 2007; No 96, 2010; No 35, 2011;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443BA</w:t>
            </w:r>
            <w:r w:rsidRPr="00437306">
              <w:rPr>
                <w:noProof/>
              </w:rPr>
              <w:tab/>
            </w:r>
          </w:p>
        </w:tc>
        <w:tc>
          <w:tcPr>
            <w:tcW w:w="4820" w:type="dxa"/>
          </w:tcPr>
          <w:p w:rsidR="00CC5726" w:rsidRPr="00437306" w:rsidRDefault="00CC5726" w:rsidP="008770E1">
            <w:pPr>
              <w:pStyle w:val="ENoteTableText"/>
              <w:rPr>
                <w:noProof/>
              </w:rPr>
            </w:pPr>
            <w:r w:rsidRPr="00437306">
              <w:rPr>
                <w:noProof/>
              </w:rPr>
              <w:t>am No 123, 2001; No 101, 2006; No 79, 2010</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443D</w:t>
            </w:r>
            <w:r w:rsidRPr="00437306">
              <w:tab/>
            </w:r>
          </w:p>
        </w:tc>
        <w:tc>
          <w:tcPr>
            <w:tcW w:w="4820" w:type="dxa"/>
          </w:tcPr>
          <w:p w:rsidR="00CC5726" w:rsidRPr="00437306" w:rsidRDefault="00CC5726" w:rsidP="008770E1">
            <w:pPr>
              <w:pStyle w:val="ENoteTableText"/>
            </w:pPr>
            <w:r w:rsidRPr="00437306">
              <w:t>am No 132, 2007; No 96, 2010;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443E</w:t>
            </w:r>
            <w:r w:rsidRPr="00437306">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rs.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443F</w:t>
            </w:r>
            <w:r w:rsidRPr="00437306">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10</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444A</w:t>
            </w:r>
            <w:r w:rsidRPr="00437306">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444B</w:t>
            </w:r>
            <w:r w:rsidRPr="00437306">
              <w:tab/>
            </w:r>
          </w:p>
        </w:tc>
        <w:tc>
          <w:tcPr>
            <w:tcW w:w="4820" w:type="dxa"/>
          </w:tcPr>
          <w:p w:rsidR="00CC5726" w:rsidRPr="00437306" w:rsidRDefault="00CC5726" w:rsidP="008770E1">
            <w:pPr>
              <w:pStyle w:val="ENoteTableText"/>
            </w:pPr>
            <w:r w:rsidRPr="00437306">
              <w:t>am No 132, 2007;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444D</w:t>
            </w:r>
            <w:r w:rsidRPr="00437306">
              <w:tab/>
            </w:r>
          </w:p>
        </w:tc>
        <w:tc>
          <w:tcPr>
            <w:tcW w:w="4820" w:type="dxa"/>
          </w:tcPr>
          <w:p w:rsidR="00CC5726" w:rsidRPr="00437306" w:rsidRDefault="00CC5726" w:rsidP="008770E1">
            <w:pPr>
              <w:pStyle w:val="ENoteTableText"/>
            </w:pPr>
            <w:r w:rsidRPr="00437306">
              <w:t>am. No.</w:t>
            </w:r>
            <w:r w:rsidR="00437306">
              <w:t> </w:t>
            </w:r>
            <w:r w:rsidRPr="00437306">
              <w:t>132, 2007;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444DA</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444DB</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444E</w:t>
            </w:r>
            <w:r w:rsidRPr="00437306">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444F</w:t>
            </w:r>
            <w:r w:rsidRPr="00437306">
              <w:tab/>
            </w:r>
          </w:p>
        </w:tc>
        <w:tc>
          <w:tcPr>
            <w:tcW w:w="4820" w:type="dxa"/>
          </w:tcPr>
          <w:p w:rsidR="00CC5726" w:rsidRPr="00437306" w:rsidRDefault="00CC5726" w:rsidP="008770E1">
            <w:pPr>
              <w:pStyle w:val="ENoteTableText"/>
            </w:pPr>
            <w:r w:rsidRPr="00437306">
              <w:t>am. No.</w:t>
            </w:r>
            <w:r w:rsidR="00437306">
              <w:t> </w:t>
            </w:r>
            <w:r w:rsidRPr="00437306">
              <w:t>132, 2007;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444GA</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444J</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445A</w:t>
            </w:r>
            <w:r w:rsidRPr="00437306">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445C</w:t>
            </w:r>
            <w:r w:rsidRPr="00437306">
              <w:tab/>
            </w:r>
          </w:p>
        </w:tc>
        <w:tc>
          <w:tcPr>
            <w:tcW w:w="4820" w:type="dxa"/>
          </w:tcPr>
          <w:p w:rsidR="00CC5726" w:rsidRPr="00437306" w:rsidRDefault="00CC5726" w:rsidP="008770E1">
            <w:pPr>
              <w:pStyle w:val="ENoteTableText"/>
            </w:pPr>
            <w:r w:rsidRPr="00437306">
              <w:t>am No 132, 2007;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445CA</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445D</w:t>
            </w:r>
            <w:r w:rsidRPr="00437306">
              <w:tab/>
            </w:r>
          </w:p>
        </w:tc>
        <w:tc>
          <w:tcPr>
            <w:tcW w:w="4820" w:type="dxa"/>
          </w:tcPr>
          <w:p w:rsidR="00CC5726" w:rsidRPr="00437306" w:rsidRDefault="00CC5726" w:rsidP="008770E1">
            <w:pPr>
              <w:pStyle w:val="ENoteTableText"/>
            </w:pPr>
            <w:r w:rsidRPr="00437306">
              <w:t>am No 132, 2007;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445E</w:t>
            </w:r>
            <w:r w:rsidRPr="00437306">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445F</w:t>
            </w:r>
            <w:r w:rsidRPr="00437306">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445FA</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5F69FC">
            <w:pPr>
              <w:pStyle w:val="ENoteTableText"/>
              <w:keepNext/>
              <w:tabs>
                <w:tab w:val="center" w:leader="dot" w:pos="2268"/>
              </w:tabs>
              <w:rPr>
                <w:b/>
              </w:rPr>
            </w:pPr>
            <w:r w:rsidRPr="00437306">
              <w:rPr>
                <w:b/>
              </w:rPr>
              <w:t>Division</w:t>
            </w:r>
            <w:r w:rsidR="00437306">
              <w:rPr>
                <w:b/>
              </w:rPr>
              <w:t> </w:t>
            </w:r>
            <w:r w:rsidRPr="00437306">
              <w:rPr>
                <w:b/>
              </w:rPr>
              <w:t>11AA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11AA</w:t>
            </w:r>
            <w:r w:rsidRPr="00437306">
              <w:tab/>
            </w:r>
          </w:p>
        </w:tc>
        <w:tc>
          <w:tcPr>
            <w:tcW w:w="4820" w:type="dxa"/>
          </w:tcPr>
          <w:p w:rsidR="00CC5726" w:rsidRPr="00437306" w:rsidRDefault="00CC5726" w:rsidP="008770E1">
            <w:pPr>
              <w:pStyle w:val="ENoteTableText"/>
            </w:pPr>
            <w:r w:rsidRPr="00437306">
              <w:rPr>
                <w:noProof/>
              </w:rPr>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445HA</w:t>
            </w:r>
            <w:r w:rsidRPr="00437306">
              <w:tab/>
            </w:r>
          </w:p>
        </w:tc>
        <w:tc>
          <w:tcPr>
            <w:tcW w:w="4820" w:type="dxa"/>
          </w:tcPr>
          <w:p w:rsidR="00CC5726" w:rsidRPr="00437306" w:rsidRDefault="00CC5726" w:rsidP="008770E1">
            <w:pPr>
              <w:pStyle w:val="ENoteTableText"/>
              <w:rPr>
                <w:noProof/>
              </w:rPr>
            </w:pPr>
            <w:r w:rsidRPr="00437306">
              <w:rPr>
                <w:noProof/>
              </w:rPr>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11A</w:t>
            </w:r>
            <w:r w:rsidRPr="00437306">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445J</w:t>
            </w:r>
            <w:r w:rsidRPr="00437306">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446A</w:t>
            </w:r>
            <w:r w:rsidRPr="00437306">
              <w:tab/>
            </w:r>
          </w:p>
        </w:tc>
        <w:tc>
          <w:tcPr>
            <w:tcW w:w="4820" w:type="dxa"/>
          </w:tcPr>
          <w:p w:rsidR="00CC5726" w:rsidRPr="00437306" w:rsidRDefault="00CC5726" w:rsidP="008770E1">
            <w:pPr>
              <w:pStyle w:val="ENoteTableText"/>
            </w:pPr>
            <w:r w:rsidRPr="00437306">
              <w:t>am No 132, 2007; No 48, 2012;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446AA</w:t>
            </w:r>
            <w:r w:rsidRPr="00437306">
              <w:tab/>
            </w:r>
          </w:p>
        </w:tc>
        <w:tc>
          <w:tcPr>
            <w:tcW w:w="4820" w:type="dxa"/>
          </w:tcPr>
          <w:p w:rsidR="00CC5726" w:rsidRPr="00437306" w:rsidRDefault="00CC5726" w:rsidP="008770E1">
            <w:pPr>
              <w:pStyle w:val="ENoteTableText"/>
            </w:pPr>
            <w:r w:rsidRPr="00437306">
              <w:t xml:space="preserve">ad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446B</w:t>
            </w:r>
            <w:r w:rsidRPr="00437306">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446C</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rPr>
            </w:pPr>
            <w:r w:rsidRPr="00437306">
              <w:rPr>
                <w:b/>
              </w:rPr>
              <w:t>Division</w:t>
            </w:r>
            <w:r w:rsidR="00437306">
              <w:rPr>
                <w:b/>
              </w:rPr>
              <w:t> </w:t>
            </w:r>
            <w:r w:rsidRPr="00437306">
              <w:rPr>
                <w:b/>
              </w:rPr>
              <w:t>13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447D</w:t>
            </w:r>
            <w:r w:rsidRPr="00437306">
              <w:tab/>
            </w:r>
          </w:p>
        </w:tc>
        <w:tc>
          <w:tcPr>
            <w:tcW w:w="4820" w:type="dxa"/>
          </w:tcPr>
          <w:p w:rsidR="00CC5726" w:rsidRPr="00437306" w:rsidRDefault="00CC5726" w:rsidP="008770E1">
            <w:pPr>
              <w:pStyle w:val="ENoteTableText"/>
            </w:pPr>
            <w:r w:rsidRPr="00437306">
              <w:t xml:space="preserve">rep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448E</w:t>
            </w:r>
            <w:r w:rsidRPr="00437306">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765C5B">
            <w:pPr>
              <w:pStyle w:val="ENoteTableText"/>
              <w:keepNext/>
              <w:keepLines/>
            </w:pPr>
            <w:r w:rsidRPr="00437306">
              <w:rPr>
                <w:b/>
              </w:rPr>
              <w:t>Division</w:t>
            </w:r>
            <w:r w:rsidR="00437306">
              <w:rPr>
                <w:b/>
              </w:rPr>
              <w:t> </w:t>
            </w:r>
            <w:r w:rsidRPr="00437306">
              <w:rPr>
                <w:b/>
              </w:rPr>
              <w:t>14</w:t>
            </w:r>
          </w:p>
        </w:tc>
        <w:tc>
          <w:tcPr>
            <w:tcW w:w="4820" w:type="dxa"/>
          </w:tcPr>
          <w:p w:rsidR="00CC5726" w:rsidRPr="00437306" w:rsidRDefault="00CC5726" w:rsidP="00765C5B">
            <w:pPr>
              <w:pStyle w:val="ENoteTableText"/>
              <w:keepNext/>
              <w:keepLines/>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448B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448C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 No.</w:t>
            </w:r>
            <w:r w:rsidR="00437306">
              <w:t> </w:t>
            </w:r>
            <w:r w:rsidRPr="00437306">
              <w:t>132, 2007; No.</w:t>
            </w:r>
            <w:r w:rsidR="00437306">
              <w:t> </w:t>
            </w:r>
            <w:r w:rsidRPr="00437306">
              <w:t>75, 2009;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448D</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noProof/>
              </w:rPr>
              <w:t> </w:t>
            </w:r>
            <w:r w:rsidRPr="00437306">
              <w:rPr>
                <w:b/>
                <w:noProof/>
              </w:rPr>
              <w:t>15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15 heading</w:t>
            </w:r>
            <w:r w:rsidRPr="00437306">
              <w:rPr>
                <w:noProof/>
              </w:rPr>
              <w:tab/>
            </w:r>
          </w:p>
        </w:tc>
        <w:tc>
          <w:tcPr>
            <w:tcW w:w="4820" w:type="dxa"/>
          </w:tcPr>
          <w:p w:rsidR="00CC5726" w:rsidRPr="00437306" w:rsidRDefault="00CC5726" w:rsidP="008770E1">
            <w:pPr>
              <w:pStyle w:val="ENoteTableText"/>
            </w:pPr>
            <w:r w:rsidRPr="00437306">
              <w:t>rs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449B</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449C</w:t>
            </w:r>
            <w:r w:rsidRPr="00437306">
              <w:rPr>
                <w:noProof/>
              </w:rPr>
              <w:tab/>
            </w:r>
          </w:p>
        </w:tc>
        <w:tc>
          <w:tcPr>
            <w:tcW w:w="4820" w:type="dxa"/>
          </w:tcPr>
          <w:p w:rsidR="00CC5726" w:rsidRPr="00437306" w:rsidRDefault="00CC5726" w:rsidP="008770E1">
            <w:pPr>
              <w:pStyle w:val="ENoteTableText"/>
            </w:pPr>
            <w:r w:rsidRPr="00437306">
              <w:t>am No 132, 2007; No 96, 2010; No 48, 2012;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449CA</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 xml:space="preserve">am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449D</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449E</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450A</w:t>
            </w:r>
            <w:r w:rsidRPr="00437306">
              <w:tab/>
            </w:r>
          </w:p>
        </w:tc>
        <w:tc>
          <w:tcPr>
            <w:tcW w:w="4820" w:type="dxa"/>
          </w:tcPr>
          <w:p w:rsidR="00CC5726" w:rsidRPr="00437306" w:rsidRDefault="00CC5726" w:rsidP="008770E1">
            <w:pPr>
              <w:pStyle w:val="ENoteTableText"/>
            </w:pPr>
            <w:r w:rsidRPr="00437306">
              <w:t>am. No.</w:t>
            </w:r>
            <w:r w:rsidR="00437306">
              <w:t> </w:t>
            </w:r>
            <w:r w:rsidRPr="00437306">
              <w:t>132, 2007; No.</w:t>
            </w:r>
            <w:r w:rsidR="00437306">
              <w:t> </w:t>
            </w:r>
            <w:r w:rsidRPr="00437306">
              <w:t>96, 2010; No.</w:t>
            </w:r>
            <w:r w:rsidR="00437306">
              <w:t> </w:t>
            </w:r>
            <w:r w:rsidRPr="00437306">
              <w:t>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450B</w:t>
            </w:r>
            <w:r w:rsidRPr="00437306">
              <w:tab/>
            </w:r>
          </w:p>
        </w:tc>
        <w:tc>
          <w:tcPr>
            <w:tcW w:w="4820" w:type="dxa"/>
          </w:tcPr>
          <w:p w:rsidR="00CC5726" w:rsidRPr="00437306" w:rsidRDefault="00CC5726" w:rsidP="008770E1">
            <w:pPr>
              <w:pStyle w:val="ENoteTableText"/>
            </w:pPr>
            <w:r w:rsidRPr="00437306">
              <w:t>am No 132, 2007;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450C</w:t>
            </w:r>
            <w:r w:rsidRPr="00437306">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450D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450E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132, 2007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b/>
                <w:noProof/>
              </w:rPr>
            </w:pPr>
            <w:r w:rsidRPr="00437306">
              <w:rPr>
                <w:b/>
                <w:noProof/>
              </w:rPr>
              <w:t>Division</w:t>
            </w:r>
            <w:r w:rsidR="00437306">
              <w:rPr>
                <w:b/>
                <w:noProof/>
              </w:rPr>
              <w:t> </w:t>
            </w:r>
            <w:r w:rsidRPr="00437306">
              <w:rPr>
                <w:b/>
                <w:noProof/>
              </w:rPr>
              <w:t>17</w:t>
            </w:r>
          </w:p>
        </w:tc>
        <w:tc>
          <w:tcPr>
            <w:tcW w:w="4820" w:type="dxa"/>
          </w:tcPr>
          <w:p w:rsidR="001F311E" w:rsidRPr="00437306" w:rsidRDefault="001F311E" w:rsidP="008770E1">
            <w:pPr>
              <w:pStyle w:val="ENoteTableText"/>
            </w:pP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451E</w:t>
            </w:r>
            <w:r w:rsidRPr="00437306">
              <w:rPr>
                <w:noProof/>
              </w:rPr>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451F</w:t>
            </w:r>
            <w:r w:rsidRPr="00437306">
              <w:rPr>
                <w:noProof/>
              </w:rPr>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451G</w:t>
            </w:r>
            <w:r w:rsidRPr="00437306">
              <w:rPr>
                <w:noProof/>
              </w:rPr>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451GA</w:t>
            </w:r>
            <w:r w:rsidRPr="00437306">
              <w:rPr>
                <w:noProof/>
              </w:rPr>
              <w:tab/>
            </w:r>
          </w:p>
        </w:tc>
        <w:tc>
          <w:tcPr>
            <w:tcW w:w="4820" w:type="dxa"/>
          </w:tcPr>
          <w:p w:rsidR="001F311E" w:rsidRPr="00437306" w:rsidRDefault="001F311E" w:rsidP="008770E1">
            <w:pPr>
              <w:pStyle w:val="ENoteTableText"/>
            </w:pPr>
            <w:r w:rsidRPr="00437306">
              <w:t>ad No 112, 2017</w:t>
            </w:r>
          </w:p>
        </w:tc>
      </w:tr>
      <w:tr w:rsidR="001F311E" w:rsidRPr="00437306" w:rsidTr="008770E1">
        <w:trPr>
          <w:cantSplit/>
        </w:trPr>
        <w:tc>
          <w:tcPr>
            <w:tcW w:w="2268" w:type="dxa"/>
          </w:tcPr>
          <w:p w:rsidR="001F311E" w:rsidRPr="00437306" w:rsidRDefault="001F311E" w:rsidP="008770E1">
            <w:pPr>
              <w:pStyle w:val="ENoteTableText"/>
              <w:tabs>
                <w:tab w:val="center" w:leader="dot" w:pos="2268"/>
              </w:tabs>
              <w:rPr>
                <w:noProof/>
              </w:rPr>
            </w:pPr>
            <w:r w:rsidRPr="00437306">
              <w:rPr>
                <w:noProof/>
              </w:rPr>
              <w:t>s 451H</w:t>
            </w:r>
            <w:r w:rsidRPr="00437306">
              <w:rPr>
                <w:noProof/>
              </w:rPr>
              <w:tab/>
            </w:r>
          </w:p>
        </w:tc>
        <w:tc>
          <w:tcPr>
            <w:tcW w:w="4820" w:type="dxa"/>
          </w:tcPr>
          <w:p w:rsidR="001F311E" w:rsidRPr="00437306" w:rsidRDefault="001F311E" w:rsidP="008770E1">
            <w:pPr>
              <w:pStyle w:val="ENoteTableText"/>
            </w:pPr>
            <w:r w:rsidRPr="00437306">
              <w:t>ad No 112, 2017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459C</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459E</w:t>
            </w:r>
            <w:r w:rsidRPr="00437306">
              <w:tab/>
            </w:r>
          </w:p>
        </w:tc>
        <w:tc>
          <w:tcPr>
            <w:tcW w:w="4820" w:type="dxa"/>
          </w:tcPr>
          <w:p w:rsidR="00CC5726" w:rsidRPr="00437306" w:rsidRDefault="00CC5726" w:rsidP="008770E1">
            <w:pPr>
              <w:pStyle w:val="ENoteTableText"/>
            </w:pPr>
            <w:r w:rsidRPr="00437306">
              <w:t>am. No.</w:t>
            </w:r>
            <w:r w:rsidR="00437306">
              <w:t> </w:t>
            </w:r>
            <w:r w:rsidRPr="00437306">
              <w:t>123, 2001; No.</w:t>
            </w:r>
            <w:r w:rsidR="00437306">
              <w:t> </w:t>
            </w:r>
            <w:r w:rsidRPr="00437306">
              <w:t>101, 2006</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Part</w:t>
            </w:r>
            <w:r w:rsidR="00437306">
              <w:rPr>
                <w:b/>
              </w:rPr>
              <w:t> </w:t>
            </w:r>
            <w:r w:rsidRPr="00437306">
              <w:rPr>
                <w:b/>
              </w:rPr>
              <w:t>5.4A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461</w:t>
            </w:r>
            <w:r w:rsidRPr="00437306">
              <w:rPr>
                <w:noProof/>
              </w:rPr>
              <w:tab/>
            </w:r>
          </w:p>
        </w:tc>
        <w:tc>
          <w:tcPr>
            <w:tcW w:w="4820" w:type="dxa"/>
          </w:tcPr>
          <w:p w:rsidR="00CC5726" w:rsidRPr="00437306" w:rsidRDefault="00CC5726" w:rsidP="008770E1">
            <w:pPr>
              <w:pStyle w:val="ENoteTableText"/>
              <w:rPr>
                <w:noProof/>
              </w:rPr>
            </w:pPr>
            <w:r w:rsidRPr="00437306">
              <w:rPr>
                <w:noProof/>
              </w:rPr>
              <w:t>am. No.</w:t>
            </w:r>
            <w:r w:rsidR="00437306">
              <w:rPr>
                <w:noProof/>
              </w:rPr>
              <w:t> </w:t>
            </w:r>
            <w:r w:rsidRPr="00437306">
              <w:rPr>
                <w:noProof/>
              </w:rPr>
              <w:t>105, 2008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462</w:t>
            </w:r>
            <w:r w:rsidRPr="00437306">
              <w:tab/>
            </w:r>
          </w:p>
        </w:tc>
        <w:tc>
          <w:tcPr>
            <w:tcW w:w="4820" w:type="dxa"/>
          </w:tcPr>
          <w:p w:rsidR="00CC5726" w:rsidRPr="00437306" w:rsidRDefault="00CC5726" w:rsidP="008770E1">
            <w:pPr>
              <w:pStyle w:val="ENoteTableText"/>
            </w:pPr>
            <w:r w:rsidRPr="00437306">
              <w:t>am. No.</w:t>
            </w:r>
            <w:r w:rsidR="00437306">
              <w:t> </w:t>
            </w:r>
            <w:r w:rsidRPr="00437306">
              <w:t>119, 2001; No.</w:t>
            </w:r>
            <w:r w:rsidR="00437306">
              <w:t> </w:t>
            </w:r>
            <w:r w:rsidRPr="00437306">
              <w:t>105, 2008</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Part</w:t>
            </w:r>
            <w:r w:rsidR="00437306">
              <w:rPr>
                <w:b/>
              </w:rPr>
              <w:t> </w:t>
            </w:r>
            <w:r w:rsidRPr="00437306">
              <w:rPr>
                <w:b/>
              </w:rPr>
              <w:t>5.4B</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27041B">
            <w:pPr>
              <w:pStyle w:val="ENoteTableText"/>
              <w:keepNext/>
            </w:pPr>
            <w:r w:rsidRPr="00437306">
              <w:rPr>
                <w:b/>
              </w:rPr>
              <w:t>Division</w:t>
            </w:r>
            <w:r w:rsidR="00437306">
              <w:rPr>
                <w:b/>
              </w:rPr>
              <w:t> </w:t>
            </w:r>
            <w:r w:rsidRPr="00437306">
              <w:rPr>
                <w:b/>
              </w:rPr>
              <w:t>1A</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1A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465</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465A</w:t>
            </w:r>
            <w:r w:rsidRPr="00437306">
              <w:rPr>
                <w:noProof/>
              </w:rPr>
              <w:tab/>
            </w:r>
          </w:p>
        </w:tc>
        <w:tc>
          <w:tcPr>
            <w:tcW w:w="4820" w:type="dxa"/>
          </w:tcPr>
          <w:p w:rsidR="00CC5726" w:rsidRPr="00437306" w:rsidRDefault="00CC5726" w:rsidP="008770E1">
            <w:pPr>
              <w:pStyle w:val="ENoteTableText"/>
            </w:pPr>
            <w:r w:rsidRPr="00437306">
              <w:t>am No 48, 2012;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466</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467</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468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2040B8">
            <w:pPr>
              <w:pStyle w:val="ENoteTableText"/>
              <w:tabs>
                <w:tab w:val="center" w:leader="dot" w:pos="2268"/>
              </w:tabs>
              <w:rPr>
                <w:noProof/>
              </w:rPr>
            </w:pPr>
            <w:r w:rsidRPr="00437306">
              <w:rPr>
                <w:noProof/>
              </w:rPr>
              <w:t>s 468A</w:t>
            </w:r>
            <w:r w:rsidRPr="00437306">
              <w:rPr>
                <w:noProof/>
              </w:rPr>
              <w:tab/>
            </w:r>
          </w:p>
        </w:tc>
        <w:tc>
          <w:tcPr>
            <w:tcW w:w="4820" w:type="dxa"/>
          </w:tcPr>
          <w:p w:rsidR="00CC5726" w:rsidRPr="00437306" w:rsidRDefault="00CC5726" w:rsidP="002040B8">
            <w:pPr>
              <w:pStyle w:val="ENoteTableText"/>
            </w:pPr>
            <w:r w:rsidRPr="00437306">
              <w:t>ad No</w:t>
            </w:r>
            <w:r w:rsidR="004A4313" w:rsidRPr="00437306">
              <w:t> </w:t>
            </w:r>
            <w:r w:rsidRPr="00437306">
              <w:t>132, 2007</w:t>
            </w:r>
          </w:p>
        </w:tc>
      </w:tr>
      <w:tr w:rsidR="007336F9" w:rsidRPr="00437306" w:rsidTr="008770E1">
        <w:trPr>
          <w:cantSplit/>
        </w:trPr>
        <w:tc>
          <w:tcPr>
            <w:tcW w:w="2268" w:type="dxa"/>
          </w:tcPr>
          <w:p w:rsidR="007336F9" w:rsidRPr="00437306" w:rsidRDefault="007336F9" w:rsidP="008770E1">
            <w:pPr>
              <w:pStyle w:val="ENoteTableText"/>
              <w:tabs>
                <w:tab w:val="center" w:leader="dot" w:pos="2268"/>
              </w:tabs>
              <w:rPr>
                <w:noProof/>
              </w:rPr>
            </w:pPr>
          </w:p>
        </w:tc>
        <w:tc>
          <w:tcPr>
            <w:tcW w:w="4820" w:type="dxa"/>
          </w:tcPr>
          <w:p w:rsidR="007336F9" w:rsidRPr="00437306" w:rsidRDefault="007336F9" w:rsidP="008770E1">
            <w:pPr>
              <w:pStyle w:val="ENoteTableText"/>
            </w:pPr>
            <w:r w:rsidRPr="00437306">
              <w:t>am No 10, 2018</w:t>
            </w:r>
          </w:p>
        </w:tc>
      </w:tr>
      <w:tr w:rsidR="00CC5726" w:rsidRPr="00437306" w:rsidTr="008770E1">
        <w:trPr>
          <w:cantSplit/>
        </w:trPr>
        <w:tc>
          <w:tcPr>
            <w:tcW w:w="2268" w:type="dxa"/>
          </w:tcPr>
          <w:p w:rsidR="00CC5726" w:rsidRPr="00437306" w:rsidRDefault="00CC5726" w:rsidP="00E548BA">
            <w:pPr>
              <w:pStyle w:val="ENoteTableText"/>
              <w:keepNext/>
            </w:pPr>
            <w:r w:rsidRPr="00437306">
              <w:rPr>
                <w:b/>
              </w:rPr>
              <w:t>Division</w:t>
            </w:r>
            <w:r w:rsidR="00437306">
              <w:rPr>
                <w:b/>
              </w:rPr>
              <w:t> </w:t>
            </w:r>
            <w:r w:rsidRPr="00437306">
              <w:rPr>
                <w:b/>
              </w:rPr>
              <w:t>1A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471A</w:t>
            </w:r>
            <w:r w:rsidRPr="00437306">
              <w:rPr>
                <w:noProof/>
              </w:rPr>
              <w:tab/>
            </w:r>
          </w:p>
        </w:tc>
        <w:tc>
          <w:tcPr>
            <w:tcW w:w="4820" w:type="dxa"/>
          </w:tcPr>
          <w:p w:rsidR="00CC5726" w:rsidRPr="00437306" w:rsidRDefault="00CC5726" w:rsidP="008770E1">
            <w:pPr>
              <w:pStyle w:val="ENoteTableText"/>
            </w:pPr>
            <w:r w:rsidRPr="00437306">
              <w:t>am No 117, 2001; No 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471C</w:t>
            </w:r>
            <w:r w:rsidRPr="00437306">
              <w:tab/>
            </w:r>
          </w:p>
        </w:tc>
        <w:tc>
          <w:tcPr>
            <w:tcW w:w="4820" w:type="dxa"/>
          </w:tcPr>
          <w:p w:rsidR="00CC5726" w:rsidRPr="00437306" w:rsidRDefault="00CC5726" w:rsidP="008770E1">
            <w:pPr>
              <w:pStyle w:val="ENoteTableText"/>
            </w:pPr>
            <w:r w:rsidRPr="00437306">
              <w:t>am No 96, 2010;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472</w:t>
            </w:r>
            <w:r w:rsidRPr="00437306">
              <w:rPr>
                <w:noProof/>
              </w:rPr>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473</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rs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473A</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474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475</w:t>
            </w:r>
            <w:r w:rsidRPr="00437306">
              <w:rPr>
                <w:noProof/>
              </w:rPr>
              <w:tab/>
            </w:r>
          </w:p>
        </w:tc>
        <w:tc>
          <w:tcPr>
            <w:tcW w:w="4820" w:type="dxa"/>
          </w:tcPr>
          <w:p w:rsidR="00CC5726" w:rsidRPr="00437306" w:rsidRDefault="00CC5726" w:rsidP="008770E1">
            <w:pPr>
              <w:pStyle w:val="ENoteTableText"/>
            </w:pPr>
            <w:r w:rsidRPr="00437306">
              <w:t>am No 117, 2001;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476</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477</w:t>
            </w:r>
            <w:r w:rsidRPr="00437306">
              <w:rPr>
                <w:noProof/>
              </w:rPr>
              <w:tab/>
            </w:r>
          </w:p>
        </w:tc>
        <w:tc>
          <w:tcPr>
            <w:tcW w:w="4820" w:type="dxa"/>
          </w:tcPr>
          <w:p w:rsidR="00CC5726" w:rsidRPr="00437306" w:rsidRDefault="00CC5726" w:rsidP="008770E1">
            <w:pPr>
              <w:pStyle w:val="ENoteTableText"/>
            </w:pPr>
            <w:r w:rsidRPr="00437306">
              <w:t>am No 132, 2007; No 96, 2010;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479</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481</w:t>
            </w:r>
            <w:r w:rsidRPr="00437306">
              <w:rPr>
                <w:noProof/>
              </w:rPr>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2D6EBF">
            <w:pPr>
              <w:pStyle w:val="ENoteTableText"/>
              <w:keepN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Subdivision A heading</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482</w:t>
            </w:r>
            <w:r w:rsidRPr="00437306">
              <w:tab/>
            </w:r>
          </w:p>
        </w:tc>
        <w:tc>
          <w:tcPr>
            <w:tcW w:w="4820" w:type="dxa"/>
          </w:tcPr>
          <w:p w:rsidR="00CC5726" w:rsidRPr="00437306" w:rsidRDefault="00CC5726" w:rsidP="008770E1">
            <w:pPr>
              <w:pStyle w:val="ENoteTableText"/>
            </w:pPr>
            <w:r w:rsidRPr="00437306">
              <w:t>am No 132, 2007; No 75, 2009;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483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486A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486B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488</w:t>
            </w:r>
            <w:r w:rsidRPr="00437306">
              <w:rPr>
                <w:noProof/>
              </w:rPr>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Subdivision 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489A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489B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489C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489D</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489E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5.4C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5.4C</w:t>
            </w:r>
            <w:r w:rsidRPr="00437306">
              <w:tab/>
            </w:r>
          </w:p>
        </w:tc>
        <w:tc>
          <w:tcPr>
            <w:tcW w:w="4820" w:type="dxa"/>
          </w:tcPr>
          <w:p w:rsidR="00CC5726" w:rsidRPr="00437306" w:rsidRDefault="00CC5726" w:rsidP="008770E1">
            <w:pPr>
              <w:pStyle w:val="ENoteTableText"/>
            </w:pPr>
            <w:r w:rsidRPr="00437306">
              <w:t>ad. No.</w:t>
            </w:r>
            <w:r w:rsidR="00437306">
              <w:t> </w:t>
            </w:r>
            <w:r w:rsidRPr="00437306">
              <w:t>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489EA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489EB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489EC</w:t>
            </w:r>
            <w:r w:rsidRPr="00437306">
              <w:rPr>
                <w:noProof/>
              </w:rPr>
              <w:tab/>
            </w:r>
          </w:p>
        </w:tc>
        <w:tc>
          <w:tcPr>
            <w:tcW w:w="4820" w:type="dxa"/>
          </w:tcPr>
          <w:p w:rsidR="00CC5726" w:rsidRPr="00437306" w:rsidRDefault="00CC5726" w:rsidP="008770E1">
            <w:pPr>
              <w:pStyle w:val="ENoteTableText"/>
            </w:pPr>
            <w:r w:rsidRPr="00437306">
              <w:t>ad No 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1A</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489F</w:t>
            </w:r>
            <w:r w:rsidRPr="00437306">
              <w:rPr>
                <w:noProof/>
              </w:rPr>
              <w:tab/>
            </w:r>
          </w:p>
        </w:tc>
        <w:tc>
          <w:tcPr>
            <w:tcW w:w="4820" w:type="dxa"/>
          </w:tcPr>
          <w:p w:rsidR="00CC5726" w:rsidRPr="00437306" w:rsidRDefault="00CC5726" w:rsidP="008770E1">
            <w:pPr>
              <w:pStyle w:val="ENoteTableText"/>
              <w:rPr>
                <w:noProof/>
              </w:rPr>
            </w:pPr>
            <w:r w:rsidRPr="00437306">
              <w:rPr>
                <w:noProof/>
              </w:rPr>
              <w:t>ad. No.</w:t>
            </w:r>
            <w:r w:rsidR="00437306">
              <w:rPr>
                <w:noProof/>
              </w:rPr>
              <w:t> </w:t>
            </w:r>
            <w:r w:rsidRPr="00437306">
              <w:rPr>
                <w:noProof/>
              </w:rPr>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490</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491</w:t>
            </w:r>
            <w:r w:rsidRPr="00437306">
              <w:rPr>
                <w:noProof/>
              </w:rPr>
              <w:tab/>
            </w:r>
          </w:p>
        </w:tc>
        <w:tc>
          <w:tcPr>
            <w:tcW w:w="4820" w:type="dxa"/>
          </w:tcPr>
          <w:p w:rsidR="00CC5726" w:rsidRPr="00437306" w:rsidRDefault="00CC5726" w:rsidP="008770E1">
            <w:pPr>
              <w:pStyle w:val="ENoteTableText"/>
            </w:pPr>
            <w:r w:rsidRPr="00437306">
              <w:t xml:space="preserve">am No 48, 2012;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493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493A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495</w:t>
            </w:r>
            <w:r w:rsidRPr="00437306">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rs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496</w:t>
            </w:r>
            <w:r w:rsidRPr="00437306">
              <w:rPr>
                <w:noProof/>
              </w:rPr>
              <w:tab/>
            </w:r>
          </w:p>
        </w:tc>
        <w:tc>
          <w:tcPr>
            <w:tcW w:w="4820" w:type="dxa"/>
          </w:tcPr>
          <w:p w:rsidR="00CC5726" w:rsidRPr="00437306" w:rsidRDefault="00CC5726" w:rsidP="008770E1">
            <w:pPr>
              <w:pStyle w:val="ENoteTableText"/>
            </w:pPr>
            <w:r w:rsidRPr="00437306">
              <w:t>am No 117, 2001; No 132, 2007;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497</w:t>
            </w:r>
            <w:r w:rsidRPr="00437306">
              <w:rPr>
                <w:noProof/>
              </w:rPr>
              <w:tab/>
            </w:r>
          </w:p>
        </w:tc>
        <w:tc>
          <w:tcPr>
            <w:tcW w:w="4820" w:type="dxa"/>
          </w:tcPr>
          <w:p w:rsidR="00CC5726" w:rsidRPr="00437306" w:rsidRDefault="00CC5726" w:rsidP="008770E1">
            <w:pPr>
              <w:pStyle w:val="ENoteTableText"/>
            </w:pPr>
            <w:r w:rsidRPr="00437306">
              <w:t>am No 117, 2001; No 132, 2007; No 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rs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498</w:t>
            </w:r>
            <w:r w:rsidRPr="00437306">
              <w:rPr>
                <w:noProof/>
              </w:rPr>
              <w:tab/>
            </w:r>
          </w:p>
        </w:tc>
        <w:tc>
          <w:tcPr>
            <w:tcW w:w="4820" w:type="dxa"/>
          </w:tcPr>
          <w:p w:rsidR="00CC5726" w:rsidRPr="00437306" w:rsidRDefault="00CC5726" w:rsidP="008770E1">
            <w:pPr>
              <w:pStyle w:val="ENoteTableText"/>
            </w:pPr>
            <w:r w:rsidRPr="00437306">
              <w:t>am No 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499</w:t>
            </w:r>
            <w:r w:rsidRPr="00437306">
              <w:rPr>
                <w:noProof/>
              </w:rPr>
              <w:tab/>
            </w:r>
          </w:p>
        </w:tc>
        <w:tc>
          <w:tcPr>
            <w:tcW w:w="4820" w:type="dxa"/>
          </w:tcPr>
          <w:p w:rsidR="00CC5726" w:rsidRPr="00437306" w:rsidRDefault="00CC5726" w:rsidP="008770E1">
            <w:pPr>
              <w:pStyle w:val="ENoteTableText"/>
            </w:pPr>
            <w:r w:rsidRPr="00437306">
              <w:t>am No 132, 2007;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500</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96, 2010</w:t>
            </w:r>
          </w:p>
        </w:tc>
      </w:tr>
      <w:tr w:rsidR="00CC5726" w:rsidRPr="00437306" w:rsidTr="008770E1">
        <w:trPr>
          <w:cantSplit/>
        </w:trPr>
        <w:tc>
          <w:tcPr>
            <w:tcW w:w="2268" w:type="dxa"/>
          </w:tcPr>
          <w:p w:rsidR="00CC5726" w:rsidRPr="00437306" w:rsidRDefault="00CC5726" w:rsidP="00F3046C">
            <w:pPr>
              <w:pStyle w:val="ENoteTableText"/>
              <w:keepNext/>
              <w:rPr>
                <w:noProof/>
              </w:rPr>
            </w:pPr>
            <w:r w:rsidRPr="00437306">
              <w:rPr>
                <w:b/>
              </w:rPr>
              <w:t>Division</w:t>
            </w:r>
            <w:r w:rsidR="00437306">
              <w:rPr>
                <w:b/>
                <w:noProof/>
              </w:rPr>
              <w:t> </w:t>
            </w:r>
            <w:r w:rsidRPr="00437306">
              <w:rPr>
                <w:b/>
                <w:noProof/>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502</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503</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504</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505</w:t>
            </w:r>
            <w:r w:rsidRPr="00437306">
              <w:tab/>
            </w:r>
          </w:p>
        </w:tc>
        <w:tc>
          <w:tcPr>
            <w:tcW w:w="4820" w:type="dxa"/>
          </w:tcPr>
          <w:p w:rsidR="00CC5726" w:rsidRPr="00437306" w:rsidRDefault="00CC5726" w:rsidP="008770E1">
            <w:pPr>
              <w:pStyle w:val="ENoteTableText"/>
            </w:pPr>
            <w:r w:rsidRPr="00437306">
              <w:t>am No 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506</w:t>
            </w:r>
            <w:r w:rsidRPr="00437306">
              <w:rPr>
                <w:noProof/>
              </w:rPr>
              <w:tab/>
            </w:r>
          </w:p>
        </w:tc>
        <w:tc>
          <w:tcPr>
            <w:tcW w:w="4820" w:type="dxa"/>
          </w:tcPr>
          <w:p w:rsidR="00CC5726" w:rsidRPr="00437306" w:rsidRDefault="00CC5726" w:rsidP="008770E1">
            <w:pPr>
              <w:pStyle w:val="ENoteTableText"/>
            </w:pPr>
            <w:r w:rsidRPr="00437306">
              <w:t>am No 132, 2007;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506A</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rs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 xml:space="preserve">am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508</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509</w:t>
            </w:r>
            <w:r w:rsidRPr="00437306">
              <w:rPr>
                <w:noProof/>
              </w:rPr>
              <w:tab/>
            </w:r>
          </w:p>
        </w:tc>
        <w:tc>
          <w:tcPr>
            <w:tcW w:w="4820" w:type="dxa"/>
          </w:tcPr>
          <w:p w:rsidR="00CC5726" w:rsidRPr="00437306" w:rsidRDefault="00CC5726" w:rsidP="008770E1">
            <w:pPr>
              <w:pStyle w:val="ENoteTableText"/>
            </w:pPr>
            <w:r w:rsidRPr="00437306">
              <w:t>am No 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rs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510</w:t>
            </w:r>
            <w:r w:rsidRPr="00437306">
              <w:tab/>
            </w:r>
          </w:p>
        </w:tc>
        <w:tc>
          <w:tcPr>
            <w:tcW w:w="4820" w:type="dxa"/>
          </w:tcPr>
          <w:p w:rsidR="00CC5726" w:rsidRPr="00437306" w:rsidRDefault="00CC5726" w:rsidP="008770E1">
            <w:pPr>
              <w:pStyle w:val="ENoteTableText"/>
            </w:pPr>
            <w:r w:rsidRPr="00437306">
              <w:t>am No 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511</w:t>
            </w:r>
            <w:r w:rsidRPr="00437306">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512</w:t>
            </w:r>
            <w:r w:rsidRPr="00437306">
              <w:rPr>
                <w:noProof/>
              </w:rPr>
              <w:tab/>
            </w:r>
          </w:p>
        </w:tc>
        <w:tc>
          <w:tcPr>
            <w:tcW w:w="4820" w:type="dxa"/>
          </w:tcPr>
          <w:p w:rsidR="00CC5726" w:rsidRPr="00437306" w:rsidRDefault="00CC5726" w:rsidP="008770E1">
            <w:pPr>
              <w:pStyle w:val="ENoteTableText"/>
            </w:pPr>
            <w:r w:rsidRPr="00437306">
              <w:t>rep No 132, 2007</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Part</w:t>
            </w:r>
            <w:r w:rsidR="00437306">
              <w:rPr>
                <w:b/>
              </w:rPr>
              <w:t> </w:t>
            </w:r>
            <w:r w:rsidRPr="00437306">
              <w:rPr>
                <w:b/>
              </w:rPr>
              <w:t>5.6</w:t>
            </w:r>
          </w:p>
        </w:tc>
        <w:tc>
          <w:tcPr>
            <w:tcW w:w="4820" w:type="dxa"/>
          </w:tcPr>
          <w:p w:rsidR="00CC5726" w:rsidRPr="00437306" w:rsidRDefault="00CC5726" w:rsidP="00DA4513">
            <w:pPr>
              <w:pStyle w:val="ENoteTableText"/>
              <w:keepNext/>
            </w:pPr>
          </w:p>
        </w:tc>
      </w:tr>
      <w:tr w:rsidR="00CC5726" w:rsidRPr="00437306" w:rsidTr="008770E1">
        <w:trPr>
          <w:cantSplit/>
        </w:trPr>
        <w:tc>
          <w:tcPr>
            <w:tcW w:w="2268" w:type="dxa"/>
          </w:tcPr>
          <w:p w:rsidR="00CC5726" w:rsidRPr="00437306" w:rsidRDefault="00CC5726" w:rsidP="00DA4513">
            <w:pPr>
              <w:pStyle w:val="ENoteTableText"/>
              <w:keepNext/>
            </w:pPr>
            <w:r w:rsidRPr="00437306">
              <w:rPr>
                <w:b/>
              </w:rPr>
              <w:t>Division</w:t>
            </w:r>
            <w:r w:rsidR="00437306">
              <w:rPr>
                <w:b/>
              </w:rPr>
              <w:t> </w:t>
            </w:r>
            <w:r w:rsidRPr="00437306">
              <w:rPr>
                <w:b/>
              </w:rPr>
              <w:t>1</w:t>
            </w:r>
          </w:p>
        </w:tc>
        <w:tc>
          <w:tcPr>
            <w:tcW w:w="4820" w:type="dxa"/>
          </w:tcPr>
          <w:p w:rsidR="00CC5726" w:rsidRPr="00437306" w:rsidRDefault="00CC5726" w:rsidP="00DA4513">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513AA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Division</w:t>
            </w:r>
            <w:r w:rsidR="00437306">
              <w:rPr>
                <w:b/>
                <w:noProof/>
              </w:rPr>
              <w:t> </w:t>
            </w:r>
            <w:r w:rsidRPr="00437306">
              <w:rPr>
                <w:b/>
                <w:noProof/>
              </w:rPr>
              <w:t>1A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513B</w:t>
            </w:r>
            <w:r w:rsidRPr="00437306">
              <w:rPr>
                <w:noProof/>
              </w:rPr>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530</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530AA</w:t>
            </w:r>
            <w:r w:rsidRPr="00437306">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530A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530B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531</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532</w:t>
            </w:r>
            <w:r w:rsidRPr="00437306">
              <w:rPr>
                <w:noProof/>
              </w:rPr>
              <w:tab/>
            </w:r>
          </w:p>
        </w:tc>
        <w:tc>
          <w:tcPr>
            <w:tcW w:w="4820" w:type="dxa"/>
          </w:tcPr>
          <w:p w:rsidR="00CC5726" w:rsidRPr="00437306" w:rsidRDefault="00CC5726" w:rsidP="008770E1">
            <w:pPr>
              <w:pStyle w:val="ENoteTableText"/>
            </w:pPr>
            <w:r w:rsidRPr="00437306">
              <w:t>am No 117, 2001; No 103, 2004; No 75, 2009; No 96, 2010;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533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534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536</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538</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539</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540</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541</w:t>
            </w:r>
            <w:r w:rsidRPr="00437306">
              <w:rPr>
                <w:noProof/>
              </w:rPr>
              <w:tab/>
            </w:r>
          </w:p>
        </w:tc>
        <w:tc>
          <w:tcPr>
            <w:tcW w:w="4820" w:type="dxa"/>
          </w:tcPr>
          <w:p w:rsidR="00CC5726" w:rsidRPr="00437306" w:rsidRDefault="00CC5726" w:rsidP="008770E1">
            <w:pPr>
              <w:pStyle w:val="ENoteTableText"/>
            </w:pPr>
            <w:r w:rsidRPr="00437306">
              <w:t>am No 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542</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546</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547</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5</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548</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548A</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549</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550</w:t>
            </w:r>
            <w:r w:rsidRPr="00437306">
              <w:rPr>
                <w:noProof/>
              </w:rPr>
              <w:tab/>
            </w:r>
          </w:p>
        </w:tc>
        <w:tc>
          <w:tcPr>
            <w:tcW w:w="4820" w:type="dxa"/>
          </w:tcPr>
          <w:p w:rsidR="00CC5726" w:rsidRPr="00437306" w:rsidRDefault="00CC5726" w:rsidP="008770E1">
            <w:pPr>
              <w:pStyle w:val="ENoteTableText"/>
            </w:pPr>
            <w:r w:rsidRPr="00437306">
              <w:t>am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551</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552</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27041B">
            <w:pPr>
              <w:pStyle w:val="ENoteTableText"/>
              <w:keepNext/>
              <w:rPr>
                <w:noProof/>
              </w:rPr>
            </w:pPr>
            <w:r w:rsidRPr="00437306">
              <w:rPr>
                <w:b/>
                <w:noProof/>
              </w:rPr>
              <w:t>Division</w:t>
            </w:r>
            <w:r w:rsidR="00437306">
              <w:rPr>
                <w:b/>
                <w:noProof/>
              </w:rPr>
              <w:t> </w:t>
            </w:r>
            <w:r w:rsidRPr="00437306">
              <w:rPr>
                <w:b/>
                <w:noProof/>
              </w:rPr>
              <w:t>6</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27041B">
            <w:pPr>
              <w:pStyle w:val="ENoteTableText"/>
              <w:keepNext/>
              <w:rPr>
                <w:noProof/>
              </w:rPr>
            </w:pPr>
            <w:r w:rsidRPr="00437306">
              <w:rPr>
                <w:b/>
              </w:rPr>
              <w:t>Subdivision</w:t>
            </w:r>
            <w:r w:rsidRPr="00437306">
              <w:rPr>
                <w:b/>
                <w:noProof/>
              </w:rPr>
              <w:t> A</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553</w:t>
            </w:r>
            <w:r w:rsidRPr="00437306">
              <w:rPr>
                <w:noProof/>
              </w:rPr>
              <w:tab/>
            </w:r>
          </w:p>
        </w:tc>
        <w:tc>
          <w:tcPr>
            <w:tcW w:w="4820" w:type="dxa"/>
          </w:tcPr>
          <w:p w:rsidR="00CC5726" w:rsidRPr="00437306" w:rsidRDefault="00CC5726" w:rsidP="008770E1">
            <w:pPr>
              <w:pStyle w:val="ENoteTableText"/>
            </w:pPr>
            <w:r w:rsidRPr="00437306">
              <w:t xml:space="preserve">am No 132, 2007;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553AB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99, 2012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553E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F3046C">
            <w:pPr>
              <w:pStyle w:val="ENoteTableText"/>
              <w:keepNext/>
              <w:rPr>
                <w:noProof/>
              </w:rPr>
            </w:pPr>
            <w:r w:rsidRPr="00437306">
              <w:rPr>
                <w:b/>
              </w:rPr>
              <w:t>Subdivision</w:t>
            </w:r>
            <w:r w:rsidRPr="00437306">
              <w:rPr>
                <w:b/>
                <w:noProof/>
              </w:rPr>
              <w:t>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554E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554F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554G</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554J</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E548BA">
            <w:pPr>
              <w:pStyle w:val="ENoteTableText"/>
              <w:keepNext/>
              <w:rPr>
                <w:noProof/>
              </w:rPr>
            </w:pPr>
            <w:r w:rsidRPr="00437306">
              <w:rPr>
                <w:b/>
              </w:rPr>
              <w:t>Subdivision</w:t>
            </w:r>
            <w:r w:rsidRPr="00437306">
              <w:rPr>
                <w:b/>
                <w:noProof/>
              </w:rPr>
              <w:t>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556</w:t>
            </w:r>
            <w:r w:rsidRPr="00437306">
              <w:rPr>
                <w:noProof/>
              </w:rPr>
              <w:tab/>
            </w:r>
          </w:p>
        </w:tc>
        <w:tc>
          <w:tcPr>
            <w:tcW w:w="4820" w:type="dxa"/>
          </w:tcPr>
          <w:p w:rsidR="00CC5726" w:rsidRPr="00437306" w:rsidRDefault="00CC5726" w:rsidP="008770E1">
            <w:pPr>
              <w:pStyle w:val="ENoteTableText"/>
            </w:pPr>
            <w:r w:rsidRPr="00437306">
              <w:t>am No 132, 2007; No 144, 2008; No 99, 2012; No 61, 2013;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560</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561</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563A</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150, 2010</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Subdivision</w:t>
            </w:r>
            <w:r w:rsidRPr="00437306">
              <w:rPr>
                <w:b/>
                <w:noProof/>
              </w:rPr>
              <w:t> E</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563B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150, 2010</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noProof/>
              </w:rPr>
              <w:t> </w:t>
            </w:r>
            <w:r w:rsidRPr="00437306">
              <w:rPr>
                <w:b/>
                <w:noProof/>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565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noProof/>
              </w:rPr>
              <w:t> </w:t>
            </w:r>
            <w:r w:rsidRPr="00437306">
              <w:rPr>
                <w:b/>
                <w:noProof/>
              </w:rPr>
              <w:t>7A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568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568A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132, 2007; No.</w:t>
            </w:r>
            <w:r w:rsidR="00437306">
              <w:t> </w:t>
            </w:r>
            <w:r w:rsidRPr="00437306">
              <w:t>48, 2012</w:t>
            </w:r>
          </w:p>
        </w:tc>
      </w:tr>
      <w:tr w:rsidR="00CC5726" w:rsidRPr="00437306" w:rsidTr="008770E1">
        <w:trPr>
          <w:cantSplit/>
        </w:trPr>
        <w:tc>
          <w:tcPr>
            <w:tcW w:w="2268" w:type="dxa"/>
          </w:tcPr>
          <w:p w:rsidR="00CC5726" w:rsidRPr="00437306" w:rsidRDefault="00CC5726" w:rsidP="00DA4513">
            <w:pPr>
              <w:pStyle w:val="ENoteTableText"/>
              <w:keepNext/>
              <w:rPr>
                <w:noProof/>
              </w:rPr>
            </w:pPr>
            <w:r w:rsidRPr="00437306">
              <w:rPr>
                <w:b/>
              </w:rPr>
              <w:t>Division</w:t>
            </w:r>
            <w:r w:rsidR="00437306">
              <w:rPr>
                <w:b/>
                <w:noProof/>
              </w:rPr>
              <w:t> </w:t>
            </w:r>
            <w:r w:rsidRPr="00437306">
              <w:rPr>
                <w:b/>
                <w:noProof/>
              </w:rPr>
              <w:t>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8</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571</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572</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573</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574</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575</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576</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577</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578</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579A</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579B</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 xml:space="preserve">am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579C</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 xml:space="preserve">am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Subdivision</w:t>
            </w:r>
            <w:r w:rsidRPr="00437306">
              <w:rPr>
                <w:b/>
                <w:noProof/>
              </w:rPr>
              <w:t>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579K</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579L</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Subdivision</w:t>
            </w:r>
            <w:r w:rsidRPr="00437306">
              <w:rPr>
                <w:b/>
                <w:noProof/>
              </w:rPr>
              <w:t>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579M</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579N</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579P</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579Q</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132, 2007</w:t>
            </w:r>
          </w:p>
        </w:tc>
      </w:tr>
      <w:tr w:rsidR="00CC5726" w:rsidRPr="00437306" w:rsidTr="008770E1">
        <w:trPr>
          <w:cantSplit/>
        </w:trPr>
        <w:tc>
          <w:tcPr>
            <w:tcW w:w="2268" w:type="dxa"/>
          </w:tcPr>
          <w:p w:rsidR="00CC5726" w:rsidRPr="00437306" w:rsidRDefault="00CC5726" w:rsidP="00F3046C">
            <w:pPr>
              <w:pStyle w:val="ENoteTableText"/>
              <w:keepNext/>
              <w:rPr>
                <w:noProof/>
              </w:rPr>
            </w:pPr>
            <w:r w:rsidRPr="00437306">
              <w:rPr>
                <w:b/>
                <w:noProof/>
              </w:rPr>
              <w:t>Part</w:t>
            </w:r>
            <w:r w:rsidR="00437306">
              <w:rPr>
                <w:b/>
                <w:noProof/>
              </w:rPr>
              <w:t> </w:t>
            </w:r>
            <w:r w:rsidRPr="00437306">
              <w:rPr>
                <w:b/>
                <w:noProof/>
              </w:rPr>
              <w:t>5.7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585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588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74, 2007; No.</w:t>
            </w:r>
            <w:r w:rsidR="00437306">
              <w:t> </w:t>
            </w:r>
            <w:r w:rsidRPr="00437306">
              <w:t>96, 2010</w:t>
            </w:r>
          </w:p>
        </w:tc>
      </w:tr>
      <w:tr w:rsidR="00CC5726" w:rsidRPr="00437306" w:rsidTr="008770E1">
        <w:trPr>
          <w:cantSplit/>
        </w:trPr>
        <w:tc>
          <w:tcPr>
            <w:tcW w:w="2268" w:type="dxa"/>
          </w:tcPr>
          <w:p w:rsidR="00CC5726" w:rsidRPr="00437306" w:rsidRDefault="00CC5726" w:rsidP="005A45B6">
            <w:pPr>
              <w:pStyle w:val="ENoteTableText"/>
              <w:keepNext/>
            </w:pPr>
            <w:r w:rsidRPr="00437306">
              <w:rPr>
                <w:b/>
              </w:rPr>
              <w:t>Part</w:t>
            </w:r>
            <w:r w:rsidR="00437306">
              <w:rPr>
                <w:b/>
              </w:rPr>
              <w:t> </w:t>
            </w:r>
            <w:r w:rsidRPr="00437306">
              <w:rPr>
                <w:b/>
              </w:rPr>
              <w:t>5.7B</w:t>
            </w:r>
          </w:p>
        </w:tc>
        <w:tc>
          <w:tcPr>
            <w:tcW w:w="4820" w:type="dxa"/>
          </w:tcPr>
          <w:p w:rsidR="00CC5726" w:rsidRPr="00437306" w:rsidRDefault="00CC5726" w:rsidP="005A45B6">
            <w:pPr>
              <w:pStyle w:val="ENoteTableText"/>
              <w:keepNext/>
            </w:pPr>
          </w:p>
        </w:tc>
      </w:tr>
      <w:tr w:rsidR="00CC5726" w:rsidRPr="00437306" w:rsidTr="008770E1">
        <w:trPr>
          <w:cantSplit/>
        </w:trPr>
        <w:tc>
          <w:tcPr>
            <w:tcW w:w="2268" w:type="dxa"/>
          </w:tcPr>
          <w:p w:rsidR="00CC5726" w:rsidRPr="00437306" w:rsidRDefault="00CC5726" w:rsidP="005A45B6">
            <w:pPr>
              <w:pStyle w:val="ENoteTableText"/>
              <w:keepNext/>
            </w:pPr>
            <w:r w:rsidRPr="00437306">
              <w:rPr>
                <w:b/>
              </w:rPr>
              <w:t>Division</w:t>
            </w:r>
            <w:r w:rsidR="00437306">
              <w:rPr>
                <w:b/>
              </w:rPr>
              <w:t> </w:t>
            </w:r>
            <w:r w:rsidRPr="00437306">
              <w:rPr>
                <w:b/>
              </w:rPr>
              <w:t>1</w:t>
            </w:r>
          </w:p>
        </w:tc>
        <w:tc>
          <w:tcPr>
            <w:tcW w:w="4820" w:type="dxa"/>
          </w:tcPr>
          <w:p w:rsidR="00CC5726" w:rsidRPr="00437306" w:rsidRDefault="00CC5726" w:rsidP="005A45B6">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588C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3D3D5B">
            <w:pPr>
              <w:pStyle w:val="ENoteTableText"/>
              <w:tabs>
                <w:tab w:val="center" w:leader="dot" w:pos="2268"/>
              </w:tabs>
              <w:rPr>
                <w:noProof/>
              </w:rPr>
            </w:pPr>
            <w:r w:rsidRPr="00437306">
              <w:rPr>
                <w:noProof/>
              </w:rPr>
              <w:t>s 588E</w:t>
            </w:r>
            <w:r w:rsidRPr="00437306">
              <w:rPr>
                <w:noProof/>
              </w:rPr>
              <w:tab/>
            </w:r>
          </w:p>
        </w:tc>
        <w:tc>
          <w:tcPr>
            <w:tcW w:w="4820" w:type="dxa"/>
          </w:tcPr>
          <w:p w:rsidR="00CC5726" w:rsidRPr="00437306" w:rsidRDefault="00CC5726" w:rsidP="003D3D5B">
            <w:pPr>
              <w:pStyle w:val="ENoteTableText"/>
            </w:pPr>
            <w:r w:rsidRPr="00437306">
              <w:t>am No</w:t>
            </w:r>
            <w:r w:rsidR="00F074D7" w:rsidRPr="00437306">
              <w:t> </w:t>
            </w:r>
            <w:r w:rsidRPr="00437306">
              <w:t>96, 2010</w:t>
            </w:r>
            <w:r w:rsidR="00E26E08" w:rsidRPr="00437306">
              <w:t>; No 112,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588F</w:t>
            </w:r>
            <w:r w:rsidRPr="00437306">
              <w:tab/>
            </w:r>
          </w:p>
        </w:tc>
        <w:tc>
          <w:tcPr>
            <w:tcW w:w="4820" w:type="dxa"/>
          </w:tcPr>
          <w:p w:rsidR="00CC5726" w:rsidRPr="00437306" w:rsidRDefault="00CC5726" w:rsidP="008770E1">
            <w:pPr>
              <w:pStyle w:val="ENoteTableText"/>
            </w:pPr>
            <w:r w:rsidRPr="00437306">
              <w:t>am. No.</w:t>
            </w:r>
            <w:r w:rsidR="00437306">
              <w:t> </w:t>
            </w:r>
            <w:r w:rsidRPr="00437306">
              <w:t>123, 2001; No.</w:t>
            </w:r>
            <w:r w:rsidR="00437306">
              <w:t> </w:t>
            </w:r>
            <w:r w:rsidRPr="00437306">
              <w:t>101, 2006</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588FDA</w:t>
            </w:r>
            <w:r w:rsidRPr="00437306">
              <w:tab/>
            </w:r>
          </w:p>
        </w:tc>
        <w:tc>
          <w:tcPr>
            <w:tcW w:w="4820" w:type="dxa"/>
          </w:tcPr>
          <w:p w:rsidR="00CC5726" w:rsidRPr="00437306" w:rsidRDefault="00CC5726" w:rsidP="008770E1">
            <w:pPr>
              <w:pStyle w:val="ENoteTableText"/>
            </w:pPr>
            <w:r w:rsidRPr="00437306">
              <w:t>ad. No.</w:t>
            </w:r>
            <w:r w:rsidR="00437306">
              <w:t> </w:t>
            </w:r>
            <w:r w:rsidRPr="00437306">
              <w:t>25, 2003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588FE</w:t>
            </w:r>
            <w:r w:rsidRPr="00437306">
              <w:tab/>
            </w:r>
          </w:p>
        </w:tc>
        <w:tc>
          <w:tcPr>
            <w:tcW w:w="4820" w:type="dxa"/>
          </w:tcPr>
          <w:p w:rsidR="00CC5726" w:rsidRPr="00437306" w:rsidRDefault="00CC5726" w:rsidP="008770E1">
            <w:pPr>
              <w:pStyle w:val="ENoteTableText"/>
            </w:pPr>
            <w:r w:rsidRPr="00437306">
              <w:t>am. No.</w:t>
            </w:r>
            <w:r w:rsidR="00437306">
              <w:t> </w:t>
            </w:r>
            <w:r w:rsidRPr="00437306">
              <w:t>25, 2003;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588FF</w:t>
            </w:r>
            <w:r w:rsidRPr="00437306">
              <w:tab/>
            </w:r>
          </w:p>
        </w:tc>
        <w:tc>
          <w:tcPr>
            <w:tcW w:w="4820" w:type="dxa"/>
          </w:tcPr>
          <w:p w:rsidR="00CC5726" w:rsidRPr="00437306" w:rsidRDefault="00CC5726" w:rsidP="008770E1">
            <w:pPr>
              <w:pStyle w:val="ENoteTableText"/>
            </w:pPr>
            <w:r w:rsidRPr="00437306">
              <w:t>am. No.</w:t>
            </w:r>
            <w:r w:rsidR="00437306">
              <w:t> </w:t>
            </w:r>
            <w:r w:rsidRPr="00437306">
              <w:t>25, 2003;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588FG</w:t>
            </w:r>
            <w:r w:rsidRPr="00437306">
              <w:tab/>
            </w:r>
          </w:p>
        </w:tc>
        <w:tc>
          <w:tcPr>
            <w:tcW w:w="4820" w:type="dxa"/>
          </w:tcPr>
          <w:p w:rsidR="00CC5726" w:rsidRPr="00437306" w:rsidRDefault="00CC5726" w:rsidP="008770E1">
            <w:pPr>
              <w:pStyle w:val="ENoteTableText"/>
            </w:pPr>
            <w:r w:rsidRPr="00437306">
              <w:t>am. No.</w:t>
            </w:r>
            <w:r w:rsidR="00437306">
              <w:t> </w:t>
            </w:r>
            <w:r w:rsidRPr="00437306">
              <w:t>25, 2003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588FGA</w:t>
            </w:r>
            <w:r w:rsidRPr="00437306">
              <w:tab/>
            </w:r>
          </w:p>
        </w:tc>
        <w:tc>
          <w:tcPr>
            <w:tcW w:w="4820" w:type="dxa"/>
          </w:tcPr>
          <w:p w:rsidR="00CC5726" w:rsidRPr="00437306" w:rsidRDefault="00CC5726" w:rsidP="008770E1">
            <w:pPr>
              <w:pStyle w:val="ENoteTableText"/>
            </w:pPr>
            <w:r w:rsidRPr="00437306">
              <w:t xml:space="preserve">am No 123, 2001; No 101, 2006; No 99, 2012; </w:t>
            </w:r>
            <w:r w:rsidRPr="00437306">
              <w:rPr>
                <w:noProof/>
              </w:rPr>
              <w:t>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588FJ</w:t>
            </w:r>
            <w:r w:rsidRPr="00437306">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Division</w:t>
            </w:r>
            <w:r w:rsidR="00437306">
              <w:rPr>
                <w:noProof/>
              </w:rPr>
              <w:t> </w:t>
            </w:r>
            <w:r w:rsidRPr="00437306">
              <w:rPr>
                <w:noProof/>
              </w:rPr>
              <w:t>2A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588FK</w:t>
            </w:r>
            <w:r w:rsidRPr="00437306">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588FL</w:t>
            </w:r>
            <w:r w:rsidRPr="00437306">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35, 2011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588FM</w:t>
            </w:r>
            <w:r w:rsidRPr="00437306">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35, 2011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588FN</w:t>
            </w:r>
            <w:r w:rsidRPr="00437306">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35, 2011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588FO</w:t>
            </w:r>
            <w:r w:rsidRPr="00437306">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Division</w:t>
            </w:r>
            <w:r w:rsidR="00437306">
              <w:rPr>
                <w:b/>
              </w:rPr>
              <w:t> </w:t>
            </w:r>
            <w:r w:rsidRPr="00437306">
              <w:rPr>
                <w:b/>
              </w:rPr>
              <w:t>2B</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Division</w:t>
            </w:r>
            <w:r w:rsidR="00437306">
              <w:rPr>
                <w:noProof/>
              </w:rPr>
              <w:t> </w:t>
            </w:r>
            <w:r w:rsidRPr="00437306">
              <w:rPr>
                <w:noProof/>
              </w:rPr>
              <w:t>2B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588FP</w:t>
            </w:r>
            <w:r w:rsidRPr="00437306">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588G</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E26E08" w:rsidRPr="00437306" w:rsidTr="008770E1">
        <w:trPr>
          <w:cantSplit/>
        </w:trPr>
        <w:tc>
          <w:tcPr>
            <w:tcW w:w="2268" w:type="dxa"/>
          </w:tcPr>
          <w:p w:rsidR="00E26E08" w:rsidRPr="00437306" w:rsidRDefault="00E26E08" w:rsidP="008770E1">
            <w:pPr>
              <w:pStyle w:val="ENoteTableText"/>
              <w:tabs>
                <w:tab w:val="center" w:leader="dot" w:pos="2268"/>
              </w:tabs>
              <w:rPr>
                <w:noProof/>
              </w:rPr>
            </w:pPr>
            <w:r w:rsidRPr="00437306">
              <w:rPr>
                <w:noProof/>
              </w:rPr>
              <w:t>s 588GA</w:t>
            </w:r>
            <w:r w:rsidRPr="00437306">
              <w:rPr>
                <w:noProof/>
              </w:rPr>
              <w:tab/>
            </w:r>
          </w:p>
        </w:tc>
        <w:tc>
          <w:tcPr>
            <w:tcW w:w="4820" w:type="dxa"/>
          </w:tcPr>
          <w:p w:rsidR="00E26E08" w:rsidRPr="00437306" w:rsidRDefault="00E26E08" w:rsidP="008770E1">
            <w:pPr>
              <w:pStyle w:val="ENoteTableText"/>
            </w:pPr>
            <w:r w:rsidRPr="00437306">
              <w:t>ad No 112, 2017</w:t>
            </w:r>
          </w:p>
        </w:tc>
      </w:tr>
      <w:tr w:rsidR="00E26E08" w:rsidRPr="00437306" w:rsidTr="008770E1">
        <w:trPr>
          <w:cantSplit/>
        </w:trPr>
        <w:tc>
          <w:tcPr>
            <w:tcW w:w="2268" w:type="dxa"/>
          </w:tcPr>
          <w:p w:rsidR="00E26E08" w:rsidRPr="00437306" w:rsidRDefault="00E26E08" w:rsidP="008770E1">
            <w:pPr>
              <w:pStyle w:val="ENoteTableText"/>
              <w:tabs>
                <w:tab w:val="center" w:leader="dot" w:pos="2268"/>
              </w:tabs>
              <w:rPr>
                <w:noProof/>
              </w:rPr>
            </w:pPr>
            <w:r w:rsidRPr="00437306">
              <w:rPr>
                <w:noProof/>
              </w:rPr>
              <w:t>s 588GB</w:t>
            </w:r>
            <w:r w:rsidRPr="00437306">
              <w:rPr>
                <w:noProof/>
              </w:rPr>
              <w:tab/>
            </w:r>
          </w:p>
        </w:tc>
        <w:tc>
          <w:tcPr>
            <w:tcW w:w="4820" w:type="dxa"/>
          </w:tcPr>
          <w:p w:rsidR="00E26E08" w:rsidRPr="00437306" w:rsidRDefault="00E26E08" w:rsidP="008770E1">
            <w:pPr>
              <w:pStyle w:val="ENoteTableText"/>
            </w:pPr>
            <w:r w:rsidRPr="00437306">
              <w:t>ad No 112, 2017</w:t>
            </w:r>
          </w:p>
        </w:tc>
      </w:tr>
      <w:tr w:rsidR="00E26E08" w:rsidRPr="00437306" w:rsidTr="008770E1">
        <w:trPr>
          <w:cantSplit/>
        </w:trPr>
        <w:tc>
          <w:tcPr>
            <w:tcW w:w="2268" w:type="dxa"/>
          </w:tcPr>
          <w:p w:rsidR="00E26E08" w:rsidRPr="00437306" w:rsidRDefault="00E26E08" w:rsidP="008770E1">
            <w:pPr>
              <w:pStyle w:val="ENoteTableText"/>
              <w:tabs>
                <w:tab w:val="center" w:leader="dot" w:pos="2268"/>
              </w:tabs>
              <w:rPr>
                <w:noProof/>
              </w:rPr>
            </w:pPr>
            <w:r w:rsidRPr="00437306">
              <w:rPr>
                <w:noProof/>
              </w:rPr>
              <w:t>s 588H</w:t>
            </w:r>
            <w:r w:rsidRPr="00437306">
              <w:rPr>
                <w:noProof/>
              </w:rPr>
              <w:tab/>
            </w:r>
          </w:p>
        </w:tc>
        <w:tc>
          <w:tcPr>
            <w:tcW w:w="4820" w:type="dxa"/>
          </w:tcPr>
          <w:p w:rsidR="00E26E08" w:rsidRPr="00437306" w:rsidRDefault="00E26E08" w:rsidP="008770E1">
            <w:pPr>
              <w:pStyle w:val="ENoteTableText"/>
            </w:pPr>
            <w:r w:rsidRPr="00437306">
              <w:t>am No 112, 2017</w:t>
            </w:r>
          </w:p>
        </w:tc>
      </w:tr>
      <w:tr w:rsidR="00E26E08" w:rsidRPr="00437306" w:rsidTr="008770E1">
        <w:trPr>
          <w:cantSplit/>
        </w:trPr>
        <w:tc>
          <w:tcPr>
            <w:tcW w:w="2268" w:type="dxa"/>
          </w:tcPr>
          <w:p w:rsidR="00E26E08" w:rsidRPr="00437306" w:rsidRDefault="00E26E08" w:rsidP="008770E1">
            <w:pPr>
              <w:pStyle w:val="ENoteTableText"/>
              <w:tabs>
                <w:tab w:val="center" w:leader="dot" w:pos="2268"/>
              </w:tabs>
              <w:rPr>
                <w:noProof/>
              </w:rPr>
            </w:pPr>
            <w:r w:rsidRPr="00437306">
              <w:rPr>
                <w:noProof/>
              </w:rPr>
              <w:t>s 588HA</w:t>
            </w:r>
            <w:r w:rsidRPr="00437306">
              <w:rPr>
                <w:noProof/>
              </w:rPr>
              <w:tab/>
            </w:r>
          </w:p>
        </w:tc>
        <w:tc>
          <w:tcPr>
            <w:tcW w:w="4820" w:type="dxa"/>
          </w:tcPr>
          <w:p w:rsidR="00E26E08" w:rsidRPr="00437306" w:rsidRDefault="00E26E08" w:rsidP="008770E1">
            <w:pPr>
              <w:pStyle w:val="ENoteTableText"/>
            </w:pPr>
            <w:r w:rsidRPr="00437306">
              <w:t>ad No 112, 2017</w:t>
            </w:r>
          </w:p>
        </w:tc>
      </w:tr>
      <w:tr w:rsidR="00E26E08" w:rsidRPr="00437306" w:rsidTr="008770E1">
        <w:trPr>
          <w:cantSplit/>
        </w:trPr>
        <w:tc>
          <w:tcPr>
            <w:tcW w:w="2268" w:type="dxa"/>
          </w:tcPr>
          <w:p w:rsidR="00E26E08" w:rsidRPr="00437306" w:rsidRDefault="00204C65" w:rsidP="008770E1">
            <w:pPr>
              <w:pStyle w:val="ENoteTableText"/>
              <w:tabs>
                <w:tab w:val="center" w:leader="dot" w:pos="2268"/>
              </w:tabs>
              <w:rPr>
                <w:b/>
                <w:noProof/>
              </w:rPr>
            </w:pPr>
            <w:r w:rsidRPr="00437306">
              <w:rPr>
                <w:b/>
                <w:noProof/>
              </w:rPr>
              <w:t>Division</w:t>
            </w:r>
            <w:r w:rsidR="00437306">
              <w:rPr>
                <w:b/>
                <w:noProof/>
              </w:rPr>
              <w:t> </w:t>
            </w:r>
            <w:r w:rsidRPr="00437306">
              <w:rPr>
                <w:b/>
                <w:noProof/>
              </w:rPr>
              <w:t>5</w:t>
            </w:r>
          </w:p>
        </w:tc>
        <w:tc>
          <w:tcPr>
            <w:tcW w:w="4820" w:type="dxa"/>
          </w:tcPr>
          <w:p w:rsidR="00E26E08" w:rsidRPr="00437306" w:rsidRDefault="00E26E08" w:rsidP="008770E1">
            <w:pPr>
              <w:pStyle w:val="ENoteTableText"/>
            </w:pPr>
          </w:p>
        </w:tc>
      </w:tr>
      <w:tr w:rsidR="00E26E08" w:rsidRPr="00437306" w:rsidTr="008770E1">
        <w:trPr>
          <w:cantSplit/>
        </w:trPr>
        <w:tc>
          <w:tcPr>
            <w:tcW w:w="2268" w:type="dxa"/>
          </w:tcPr>
          <w:p w:rsidR="00E26E08" w:rsidRPr="00437306" w:rsidRDefault="00E26E08" w:rsidP="008770E1">
            <w:pPr>
              <w:pStyle w:val="ENoteTableText"/>
              <w:tabs>
                <w:tab w:val="center" w:leader="dot" w:pos="2268"/>
              </w:tabs>
              <w:rPr>
                <w:noProof/>
              </w:rPr>
            </w:pPr>
            <w:r w:rsidRPr="00437306">
              <w:rPr>
                <w:noProof/>
              </w:rPr>
              <w:t>s 588WA</w:t>
            </w:r>
            <w:r w:rsidRPr="00437306">
              <w:rPr>
                <w:noProof/>
              </w:rPr>
              <w:tab/>
            </w:r>
          </w:p>
        </w:tc>
        <w:tc>
          <w:tcPr>
            <w:tcW w:w="4820" w:type="dxa"/>
          </w:tcPr>
          <w:p w:rsidR="00E26E08" w:rsidRPr="00437306" w:rsidRDefault="00E26E08" w:rsidP="008770E1">
            <w:pPr>
              <w:pStyle w:val="ENoteTableText"/>
            </w:pPr>
            <w:r w:rsidRPr="00437306">
              <w:t>ad No 112, 2017</w:t>
            </w:r>
          </w:p>
        </w:tc>
      </w:tr>
      <w:tr w:rsidR="00E26E08" w:rsidRPr="00437306" w:rsidTr="008770E1">
        <w:trPr>
          <w:cantSplit/>
        </w:trPr>
        <w:tc>
          <w:tcPr>
            <w:tcW w:w="2268" w:type="dxa"/>
          </w:tcPr>
          <w:p w:rsidR="00E26E08" w:rsidRPr="00437306" w:rsidRDefault="00E26E08" w:rsidP="008770E1">
            <w:pPr>
              <w:pStyle w:val="ENoteTableText"/>
              <w:tabs>
                <w:tab w:val="center" w:leader="dot" w:pos="2268"/>
              </w:tabs>
              <w:rPr>
                <w:noProof/>
              </w:rPr>
            </w:pPr>
            <w:r w:rsidRPr="00437306">
              <w:rPr>
                <w:noProof/>
              </w:rPr>
              <w:t>s 588X</w:t>
            </w:r>
            <w:r w:rsidRPr="00437306">
              <w:rPr>
                <w:noProof/>
              </w:rPr>
              <w:tab/>
            </w:r>
          </w:p>
        </w:tc>
        <w:tc>
          <w:tcPr>
            <w:tcW w:w="4820" w:type="dxa"/>
          </w:tcPr>
          <w:p w:rsidR="00E26E08" w:rsidRPr="00437306" w:rsidRDefault="00E26E08" w:rsidP="008770E1">
            <w:pPr>
              <w:pStyle w:val="ENoteTableText"/>
            </w:pPr>
            <w:r w:rsidRPr="00437306">
              <w:t>am No 112, 2017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 xml:space="preserve">s. </w:t>
            </w:r>
            <w:r w:rsidRPr="00437306">
              <w:rPr>
                <w:noProof/>
              </w:rPr>
              <w:t>589</w:t>
            </w:r>
            <w:r w:rsidRPr="00437306">
              <w:tab/>
            </w:r>
          </w:p>
        </w:tc>
        <w:tc>
          <w:tcPr>
            <w:tcW w:w="4820" w:type="dxa"/>
          </w:tcPr>
          <w:p w:rsidR="00CC5726" w:rsidRPr="00437306" w:rsidRDefault="00CC5726" w:rsidP="008770E1">
            <w:pPr>
              <w:pStyle w:val="ENoteTableText"/>
            </w:pPr>
            <w:r w:rsidRPr="00437306">
              <w:t>am. No.</w:t>
            </w:r>
            <w:r w:rsidR="00437306">
              <w:t> </w:t>
            </w:r>
            <w:r w:rsidRPr="00437306">
              <w:t>96, 2010; No.</w:t>
            </w:r>
            <w:r w:rsidR="00437306">
              <w:t> </w:t>
            </w:r>
            <w:r w:rsidRPr="00437306">
              <w:t>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590</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592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593</w:t>
            </w:r>
            <w:r w:rsidRPr="00437306">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595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596</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103, 2004;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b/>
              </w:rPr>
              <w:t>Part</w:t>
            </w:r>
            <w:r w:rsidR="00437306">
              <w:rPr>
                <w:b/>
              </w:rPr>
              <w:t> </w:t>
            </w:r>
            <w:r w:rsidRPr="00437306">
              <w:rPr>
                <w:b/>
              </w:rPr>
              <w:t>5.8A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596AA</w:t>
            </w:r>
            <w:r w:rsidRPr="00437306">
              <w:rPr>
                <w:noProof/>
              </w:rPr>
              <w:tab/>
            </w:r>
          </w:p>
        </w:tc>
        <w:tc>
          <w:tcPr>
            <w:tcW w:w="4820" w:type="dxa"/>
          </w:tcPr>
          <w:p w:rsidR="00CC5726" w:rsidRPr="00437306" w:rsidRDefault="00CC5726" w:rsidP="008770E1">
            <w:pPr>
              <w:pStyle w:val="ENoteTableText"/>
            </w:pPr>
            <w:r w:rsidRPr="00437306">
              <w:t>am No 61, 2013</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5.9</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596A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597</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597A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132, 2007</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noProof/>
              </w:rPr>
              <w:t> </w:t>
            </w:r>
            <w:r w:rsidRPr="00437306">
              <w:rPr>
                <w:b/>
                <w:noProof/>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599</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600AA</w:t>
            </w:r>
            <w:r w:rsidRPr="00437306">
              <w:rPr>
                <w:noProof/>
              </w:rPr>
              <w:tab/>
            </w:r>
          </w:p>
        </w:tc>
        <w:tc>
          <w:tcPr>
            <w:tcW w:w="4820" w:type="dxa"/>
          </w:tcPr>
          <w:p w:rsidR="00CC5726" w:rsidRPr="00437306" w:rsidRDefault="00CC5726" w:rsidP="008770E1">
            <w:pPr>
              <w:pStyle w:val="ENoteTableText"/>
            </w:pPr>
            <w:r w:rsidRPr="00437306">
              <w:t>ad No 48,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600A</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600B</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600C</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600D</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600E</w:t>
            </w:r>
            <w:r w:rsidRPr="00437306">
              <w:rPr>
                <w:noProof/>
              </w:rPr>
              <w:tab/>
            </w:r>
          </w:p>
        </w:tc>
        <w:tc>
          <w:tcPr>
            <w:tcW w:w="4820" w:type="dxa"/>
          </w:tcPr>
          <w:p w:rsidR="00CC5726" w:rsidRPr="00437306" w:rsidRDefault="00CC5726" w:rsidP="008770E1">
            <w:pPr>
              <w:pStyle w:val="ENoteTableText"/>
            </w:pPr>
            <w:r w:rsidRPr="00437306">
              <w:t>rep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600G</w:t>
            </w:r>
            <w:r w:rsidRPr="00437306">
              <w:rPr>
                <w:noProof/>
              </w:rPr>
              <w:tab/>
            </w:r>
          </w:p>
        </w:tc>
        <w:tc>
          <w:tcPr>
            <w:tcW w:w="4820" w:type="dxa"/>
          </w:tcPr>
          <w:p w:rsidR="00CC5726" w:rsidRPr="00437306" w:rsidRDefault="00CC5726" w:rsidP="008770E1">
            <w:pPr>
              <w:pStyle w:val="ENoteTableText"/>
            </w:pPr>
            <w:r w:rsidRPr="00437306">
              <w:t>ad No 132,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600H</w:t>
            </w:r>
            <w:r w:rsidRPr="00437306">
              <w:rPr>
                <w:noProof/>
              </w:rPr>
              <w:tab/>
            </w:r>
          </w:p>
        </w:tc>
        <w:tc>
          <w:tcPr>
            <w:tcW w:w="4820" w:type="dxa"/>
          </w:tcPr>
          <w:p w:rsidR="00CC5726" w:rsidRPr="00437306" w:rsidRDefault="00CC5726" w:rsidP="008770E1">
            <w:pPr>
              <w:pStyle w:val="ENoteTableText"/>
            </w:pPr>
            <w:r w:rsidRPr="00437306">
              <w:t>ad No 150,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600J</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Division</w:t>
            </w:r>
            <w:r w:rsidR="00437306">
              <w:rPr>
                <w:b/>
                <w:noProof/>
              </w:rPr>
              <w:t> </w:t>
            </w:r>
            <w:r w:rsidRPr="00437306">
              <w:rPr>
                <w:b/>
                <w:noProof/>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4</w:t>
            </w:r>
            <w:r w:rsidRPr="00437306">
              <w:rPr>
                <w:noProof/>
              </w:rPr>
              <w:tab/>
            </w:r>
          </w:p>
        </w:tc>
        <w:tc>
          <w:tcPr>
            <w:tcW w:w="4820" w:type="dxa"/>
          </w:tcPr>
          <w:p w:rsidR="00CC5726" w:rsidRPr="00437306" w:rsidRDefault="00CC5726" w:rsidP="008770E1">
            <w:pPr>
              <w:pStyle w:val="ENoteTableText"/>
              <w:rPr>
                <w:u w:val="single"/>
              </w:rPr>
            </w:pPr>
            <w:r w:rsidRPr="00437306">
              <w:t>ad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600K</w:t>
            </w:r>
            <w:r w:rsidRPr="00437306">
              <w:rPr>
                <w:noProof/>
              </w:rPr>
              <w:tab/>
            </w:r>
          </w:p>
        </w:tc>
        <w:tc>
          <w:tcPr>
            <w:tcW w:w="4820" w:type="dxa"/>
          </w:tcPr>
          <w:p w:rsidR="00CC5726" w:rsidRPr="00437306" w:rsidRDefault="00CC5726" w:rsidP="008770E1">
            <w:pPr>
              <w:pStyle w:val="ENoteTableText"/>
            </w:pPr>
            <w:r w:rsidRPr="00437306">
              <w:t>ad No 11, 2016</w:t>
            </w:r>
          </w:p>
        </w:tc>
      </w:tr>
      <w:tr w:rsidR="00CC5726" w:rsidRPr="00437306" w:rsidTr="008770E1">
        <w:trPr>
          <w:cantSplit/>
        </w:trPr>
        <w:tc>
          <w:tcPr>
            <w:tcW w:w="2268" w:type="dxa"/>
          </w:tcPr>
          <w:p w:rsidR="00CC5726" w:rsidRPr="00437306" w:rsidRDefault="00CC5726" w:rsidP="00E548BA">
            <w:pPr>
              <w:pStyle w:val="ENoteTableText"/>
              <w:keepNext/>
            </w:pPr>
            <w:r w:rsidRPr="00437306">
              <w:rPr>
                <w:b/>
              </w:rPr>
              <w:t>Chapter</w:t>
            </w:r>
            <w:r w:rsidR="00437306">
              <w:rPr>
                <w:b/>
              </w:rPr>
              <w:t> </w:t>
            </w:r>
            <w:r w:rsidRPr="00437306">
              <w:rPr>
                <w:b/>
              </w:rPr>
              <w:t>5A</w:t>
            </w:r>
          </w:p>
        </w:tc>
        <w:tc>
          <w:tcPr>
            <w:tcW w:w="4820" w:type="dxa"/>
          </w:tcPr>
          <w:p w:rsidR="00CC5726" w:rsidRPr="00437306" w:rsidRDefault="00CC5726" w:rsidP="00E548BA">
            <w:pPr>
              <w:pStyle w:val="ENoteTableText"/>
              <w:keepNext/>
            </w:pPr>
          </w:p>
        </w:tc>
      </w:tr>
      <w:tr w:rsidR="00CC5726" w:rsidRPr="00437306" w:rsidTr="008770E1">
        <w:trPr>
          <w:cantSplit/>
        </w:trPr>
        <w:tc>
          <w:tcPr>
            <w:tcW w:w="2268" w:type="dxa"/>
          </w:tcPr>
          <w:p w:rsidR="00CC5726" w:rsidRPr="00437306" w:rsidRDefault="00CC5726" w:rsidP="00E548BA">
            <w:pPr>
              <w:pStyle w:val="ENoteTableText"/>
              <w:keepNext/>
            </w:pPr>
            <w:r w:rsidRPr="00437306">
              <w:rPr>
                <w:b/>
              </w:rPr>
              <w:t>Part</w:t>
            </w:r>
            <w:r w:rsidR="00437306">
              <w:rPr>
                <w:b/>
              </w:rPr>
              <w:t> </w:t>
            </w:r>
            <w:r w:rsidRPr="00437306">
              <w:rPr>
                <w:b/>
              </w:rPr>
              <w:t>5A.1</w:t>
            </w:r>
          </w:p>
        </w:tc>
        <w:tc>
          <w:tcPr>
            <w:tcW w:w="4820" w:type="dxa"/>
          </w:tcPr>
          <w:p w:rsidR="00CC5726" w:rsidRPr="00437306" w:rsidRDefault="00CC5726" w:rsidP="00E548BA">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t>
            </w:r>
            <w:r w:rsidRPr="00437306">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601AA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48, 2012</w:t>
            </w:r>
          </w:p>
        </w:tc>
      </w:tr>
      <w:tr w:rsidR="00CC5726" w:rsidRPr="00437306" w:rsidTr="008770E1">
        <w:trPr>
          <w:cantSplit/>
        </w:trPr>
        <w:tc>
          <w:tcPr>
            <w:tcW w:w="2268" w:type="dxa"/>
          </w:tcPr>
          <w:p w:rsidR="00CC5726" w:rsidRPr="00437306" w:rsidRDefault="00CC5726" w:rsidP="00426468">
            <w:pPr>
              <w:pStyle w:val="ENoteTableText"/>
              <w:tabs>
                <w:tab w:val="center" w:leader="dot" w:pos="2268"/>
              </w:tabs>
              <w:rPr>
                <w:noProof/>
              </w:rPr>
            </w:pPr>
            <w:r w:rsidRPr="00437306">
              <w:rPr>
                <w:noProof/>
              </w:rPr>
              <w:t>s 601AB</w:t>
            </w:r>
            <w:r w:rsidRPr="00437306">
              <w:rPr>
                <w:noProof/>
              </w:rPr>
              <w:tab/>
            </w:r>
          </w:p>
        </w:tc>
        <w:tc>
          <w:tcPr>
            <w:tcW w:w="4820" w:type="dxa"/>
          </w:tcPr>
          <w:p w:rsidR="00CC5726" w:rsidRPr="00437306" w:rsidRDefault="00CC5726" w:rsidP="00426468">
            <w:pPr>
              <w:pStyle w:val="ENoteTableText"/>
            </w:pPr>
            <w:r w:rsidRPr="00437306">
              <w:t>am No</w:t>
            </w:r>
            <w:r w:rsidR="006E0F8D" w:rsidRPr="00437306">
              <w:t> </w:t>
            </w:r>
            <w:r w:rsidRPr="00437306">
              <w:t>24, 2003; No</w:t>
            </w:r>
            <w:r w:rsidR="006E0F8D" w:rsidRPr="00437306">
              <w:t> </w:t>
            </w:r>
            <w:r w:rsidRPr="00437306">
              <w:t>48, 2012</w:t>
            </w:r>
            <w:r w:rsidR="00937283" w:rsidRPr="00437306">
              <w:t>; No 45,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601AC</w:t>
            </w:r>
            <w:r w:rsidRPr="00437306">
              <w:rPr>
                <w:noProof/>
              </w:rPr>
              <w:tab/>
            </w:r>
          </w:p>
        </w:tc>
        <w:tc>
          <w:tcPr>
            <w:tcW w:w="4820" w:type="dxa"/>
          </w:tcPr>
          <w:p w:rsidR="00CC5726" w:rsidRPr="00437306" w:rsidRDefault="00CC5726" w:rsidP="008770E1">
            <w:pPr>
              <w:pStyle w:val="ENoteTableText"/>
            </w:pPr>
            <w:r w:rsidRPr="00437306">
              <w:t>am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601AD</w:t>
            </w:r>
            <w:r w:rsidRPr="00437306">
              <w:rPr>
                <w:noProof/>
              </w:rPr>
              <w:tab/>
            </w:r>
          </w:p>
        </w:tc>
        <w:tc>
          <w:tcPr>
            <w:tcW w:w="4820" w:type="dxa"/>
          </w:tcPr>
          <w:p w:rsidR="00CC5726" w:rsidRPr="00437306" w:rsidRDefault="00CC5726" w:rsidP="008770E1">
            <w:pPr>
              <w:pStyle w:val="ENoteTableText"/>
            </w:pPr>
            <w:r w:rsidRPr="00437306">
              <w:t>am No 117, 2001; No 74, 2007;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601AE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74, 2007; No.</w:t>
            </w:r>
            <w:r w:rsidR="00437306">
              <w:t> </w:t>
            </w:r>
            <w:r w:rsidRPr="00437306">
              <w:t>96, 2010; No 36, 2015</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601AF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74, 2007</w:t>
            </w:r>
          </w:p>
        </w:tc>
      </w:tr>
      <w:tr w:rsidR="00CC5726" w:rsidRPr="00437306" w:rsidTr="008770E1">
        <w:trPr>
          <w:cantSplit/>
        </w:trPr>
        <w:tc>
          <w:tcPr>
            <w:tcW w:w="2268" w:type="dxa"/>
          </w:tcPr>
          <w:p w:rsidR="00CC5726" w:rsidRPr="00437306" w:rsidRDefault="00CC5726" w:rsidP="00BB3641">
            <w:pPr>
              <w:pStyle w:val="ENoteTableText"/>
              <w:tabs>
                <w:tab w:val="center" w:leader="dot" w:pos="2268"/>
              </w:tabs>
              <w:rPr>
                <w:noProof/>
              </w:rPr>
            </w:pPr>
            <w:r w:rsidRPr="00437306">
              <w:rPr>
                <w:noProof/>
              </w:rPr>
              <w:t>s 601AH</w:t>
            </w:r>
            <w:r w:rsidRPr="00437306">
              <w:rPr>
                <w:noProof/>
              </w:rPr>
              <w:tab/>
            </w:r>
          </w:p>
        </w:tc>
        <w:tc>
          <w:tcPr>
            <w:tcW w:w="4820" w:type="dxa"/>
          </w:tcPr>
          <w:p w:rsidR="00CC5726" w:rsidRPr="00437306" w:rsidRDefault="00CC5726" w:rsidP="00BB3641">
            <w:pPr>
              <w:pStyle w:val="ENoteTableText"/>
            </w:pPr>
            <w:r w:rsidRPr="00437306">
              <w:t>am No</w:t>
            </w:r>
            <w:r w:rsidR="006E0F8D" w:rsidRPr="00437306">
              <w:t> </w:t>
            </w:r>
            <w:r w:rsidRPr="00437306">
              <w:t>74, 2007; No</w:t>
            </w:r>
            <w:r w:rsidR="006E0F8D" w:rsidRPr="00437306">
              <w:t> </w:t>
            </w:r>
            <w:r w:rsidRPr="00437306">
              <w:t>48, 2012</w:t>
            </w:r>
            <w:r w:rsidR="00937283" w:rsidRPr="00437306">
              <w:t>; No 45, 2017</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Part</w:t>
            </w:r>
            <w:r w:rsidR="00437306">
              <w:rPr>
                <w:b/>
              </w:rPr>
              <w:t> </w:t>
            </w:r>
            <w:r w:rsidRPr="00437306">
              <w:rPr>
                <w:b/>
              </w:rPr>
              <w:t>5A.2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601AI</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601AJ</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601AK</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601AL</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126, 2006</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5B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5B.1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601BC</w:t>
            </w:r>
            <w:r w:rsidRPr="00437306">
              <w:rPr>
                <w:noProof/>
              </w:rPr>
              <w:tab/>
            </w:r>
          </w:p>
        </w:tc>
        <w:tc>
          <w:tcPr>
            <w:tcW w:w="4820" w:type="dxa"/>
          </w:tcPr>
          <w:p w:rsidR="00CC5726" w:rsidRPr="00437306" w:rsidRDefault="00CC5726" w:rsidP="008770E1">
            <w:pPr>
              <w:pStyle w:val="ENoteTableText"/>
            </w:pPr>
            <w:r w:rsidRPr="00437306">
              <w:t>am No 117, 2001; No 24, 2003; No 96, 2010;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601BH</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601BJ</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601BK</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601BM</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601BP</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601BR</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Part</w:t>
            </w:r>
            <w:r w:rsidR="00437306">
              <w:rPr>
                <w:b/>
              </w:rPr>
              <w:t> </w:t>
            </w:r>
            <w:r w:rsidRPr="00437306">
              <w:rPr>
                <w:b/>
              </w:rPr>
              <w:t>5B.2</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27041B">
            <w:pPr>
              <w:pStyle w:val="ENoteTableText"/>
              <w:keepNext/>
            </w:pPr>
            <w:r w:rsidRPr="00437306">
              <w:rPr>
                <w:b/>
              </w:rPr>
              <w:t>Division</w:t>
            </w:r>
            <w:r w:rsidR="00437306">
              <w:rPr>
                <w:b/>
              </w:rPr>
              <w:t> </w:t>
            </w:r>
            <w:r w:rsidRPr="00437306">
              <w:rPr>
                <w:b/>
              </w:rPr>
              <w:t>1A</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96, 2010</w:t>
            </w:r>
          </w:p>
        </w:tc>
      </w:tr>
      <w:tr w:rsidR="00CC5726" w:rsidRPr="00437306" w:rsidTr="008770E1">
        <w:trPr>
          <w:cantSplit/>
        </w:trPr>
        <w:tc>
          <w:tcPr>
            <w:tcW w:w="2268" w:type="dxa"/>
          </w:tcPr>
          <w:p w:rsidR="00CC5726" w:rsidRPr="00437306" w:rsidRDefault="00CC5726" w:rsidP="00E548BA">
            <w:pPr>
              <w:pStyle w:val="ENoteTableText"/>
              <w:keepNext/>
              <w:rPr>
                <w:noProof/>
              </w:rPr>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601CB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601CDA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85, 2007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601CE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601CTA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85, 2007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601CW</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601CZB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601CZC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5B.3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601DC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127, 2011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601DD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127, 2011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601DE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24, 2003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601DH</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5C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5C.1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601EC</w:t>
            </w:r>
            <w:r w:rsidRPr="00437306">
              <w:rPr>
                <w:noProof/>
              </w:rPr>
              <w:tab/>
            </w:r>
          </w:p>
        </w:tc>
        <w:tc>
          <w:tcPr>
            <w:tcW w:w="4820" w:type="dxa"/>
          </w:tcPr>
          <w:p w:rsidR="00CC5726" w:rsidRPr="00437306" w:rsidRDefault="00CC5726" w:rsidP="008770E1">
            <w:pPr>
              <w:pStyle w:val="ENoteTableText"/>
            </w:pPr>
            <w:r w:rsidRPr="00437306">
              <w:t>rs No</w:t>
            </w:r>
            <w:r w:rsidR="00C259DD" w:rsidRPr="00437306">
              <w:t> </w:t>
            </w:r>
            <w:r w:rsidRPr="00437306">
              <w:t>24, 2003</w:t>
            </w:r>
          </w:p>
        </w:tc>
      </w:tr>
      <w:tr w:rsidR="00CC5726" w:rsidRPr="00437306" w:rsidTr="008770E1">
        <w:trPr>
          <w:cantSplit/>
        </w:trPr>
        <w:tc>
          <w:tcPr>
            <w:tcW w:w="2268" w:type="dxa"/>
          </w:tcPr>
          <w:p w:rsidR="00CC5726" w:rsidRPr="00437306" w:rsidRDefault="00CC5726" w:rsidP="00D226CB">
            <w:pPr>
              <w:pStyle w:val="ENoteTableText"/>
              <w:tabs>
                <w:tab w:val="center" w:leader="dot" w:pos="2268"/>
              </w:tabs>
            </w:pPr>
            <w:r w:rsidRPr="00437306">
              <w:t>s 601ED</w:t>
            </w:r>
            <w:r w:rsidRPr="00437306">
              <w:tab/>
            </w:r>
          </w:p>
        </w:tc>
        <w:tc>
          <w:tcPr>
            <w:tcW w:w="4820" w:type="dxa"/>
          </w:tcPr>
          <w:p w:rsidR="00CC5726" w:rsidRPr="00437306" w:rsidRDefault="00CC5726" w:rsidP="00D226CB">
            <w:pPr>
              <w:pStyle w:val="ENoteTableText"/>
            </w:pPr>
            <w:r w:rsidRPr="00437306">
              <w:t>am</w:t>
            </w:r>
            <w:r w:rsidR="00832291" w:rsidRPr="00437306">
              <w:t xml:space="preserve"> No 55, 2001; No 122, 2001; No 61, 2018</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Part</w:t>
            </w:r>
            <w:r w:rsidR="00437306">
              <w:rPr>
                <w:b/>
              </w:rPr>
              <w:t> </w:t>
            </w:r>
            <w:r w:rsidRPr="00437306">
              <w:rPr>
                <w:b/>
              </w:rPr>
              <w:t>5C.2</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601FA</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601FC</w:t>
            </w:r>
            <w:r w:rsidRPr="00437306">
              <w:tab/>
            </w:r>
          </w:p>
        </w:tc>
        <w:tc>
          <w:tcPr>
            <w:tcW w:w="4820" w:type="dxa"/>
          </w:tcPr>
          <w:p w:rsidR="00CC5726" w:rsidRPr="00437306" w:rsidRDefault="00CC5726" w:rsidP="008770E1">
            <w:pPr>
              <w:pStyle w:val="ENoteTableText"/>
            </w:pPr>
            <w:r w:rsidRPr="00437306">
              <w:t>am. Nos. 55 and 117, 2001; No.</w:t>
            </w:r>
            <w:r w:rsidR="00437306">
              <w:t> </w:t>
            </w:r>
            <w:r w:rsidRPr="00437306">
              <w:t>101, 2007; No.</w:t>
            </w:r>
            <w:r w:rsidR="00437306">
              <w:t> </w:t>
            </w:r>
            <w:r w:rsidRPr="00437306">
              <w:t>180, 2012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601FD</w:t>
            </w:r>
            <w:r w:rsidRPr="00437306">
              <w:tab/>
            </w:r>
          </w:p>
        </w:tc>
        <w:tc>
          <w:tcPr>
            <w:tcW w:w="4820" w:type="dxa"/>
          </w:tcPr>
          <w:p w:rsidR="00CC5726" w:rsidRPr="00437306" w:rsidRDefault="00CC5726" w:rsidP="008770E1">
            <w:pPr>
              <w:pStyle w:val="ENoteTableText"/>
            </w:pPr>
            <w:r w:rsidRPr="00437306">
              <w:t>am. Nos. 55, 117 and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601FE</w:t>
            </w:r>
            <w:r w:rsidRPr="00437306">
              <w:tab/>
            </w:r>
          </w:p>
        </w:tc>
        <w:tc>
          <w:tcPr>
            <w:tcW w:w="4820" w:type="dxa"/>
          </w:tcPr>
          <w:p w:rsidR="00CC5726" w:rsidRPr="00437306" w:rsidRDefault="00CC5726" w:rsidP="008770E1">
            <w:pPr>
              <w:pStyle w:val="ENoteTableText"/>
            </w:pPr>
            <w:r w:rsidRPr="00437306">
              <w:t>am. No.</w:t>
            </w:r>
            <w:r w:rsidR="00437306">
              <w:t> </w:t>
            </w:r>
            <w:r w:rsidRPr="00437306">
              <w:t>55, 2001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601FF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601FG</w:t>
            </w:r>
            <w:r w:rsidRPr="00437306">
              <w:tab/>
            </w:r>
          </w:p>
        </w:tc>
        <w:tc>
          <w:tcPr>
            <w:tcW w:w="4820" w:type="dxa"/>
          </w:tcPr>
          <w:p w:rsidR="00CC5726" w:rsidRPr="00437306" w:rsidRDefault="00CC5726" w:rsidP="008770E1">
            <w:pPr>
              <w:pStyle w:val="ENoteTableText"/>
            </w:pPr>
            <w:r w:rsidRPr="00437306">
              <w:t>am. No.</w:t>
            </w:r>
            <w:r w:rsidR="00437306">
              <w:t> </w:t>
            </w:r>
            <w:r w:rsidRPr="00437306">
              <w:t>55, 2001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5C.4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601HD</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601HG</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 No</w:t>
            </w:r>
            <w:r w:rsidR="00C259DD" w:rsidRPr="00437306">
              <w:t> </w:t>
            </w:r>
            <w:r w:rsidRPr="00437306">
              <w:t>103, 2004; No</w:t>
            </w:r>
            <w:r w:rsidR="00C259DD" w:rsidRPr="00437306">
              <w:t> </w:t>
            </w:r>
            <w:r w:rsidRPr="00437306">
              <w:t>101, 2007; No</w:t>
            </w:r>
            <w:r w:rsidR="00C259DD" w:rsidRPr="00437306">
              <w:t> </w:t>
            </w:r>
            <w:r w:rsidRPr="00437306">
              <w:t>72, 2012</w:t>
            </w:r>
            <w:r w:rsidR="00832291" w:rsidRPr="00437306">
              <w:t>;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5C.5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601JA</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 No</w:t>
            </w:r>
            <w:r w:rsidR="00C259DD" w:rsidRPr="00437306">
              <w:t> </w:t>
            </w:r>
            <w:r w:rsidRPr="00437306">
              <w:t>103, 2004; No</w:t>
            </w:r>
            <w:r w:rsidR="00C259DD" w:rsidRPr="00437306">
              <w:t> </w:t>
            </w:r>
            <w:r w:rsidRPr="00437306">
              <w:t>144, 2008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601JB</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 No</w:t>
            </w:r>
            <w:r w:rsidR="00C259DD" w:rsidRPr="00437306">
              <w:t> </w:t>
            </w:r>
            <w:r w:rsidRPr="00437306">
              <w:t>103, 2004; No</w:t>
            </w:r>
            <w:r w:rsidR="00C259DD" w:rsidRPr="00437306">
              <w:t> </w:t>
            </w:r>
            <w:r w:rsidRPr="00437306">
              <w:t>144, 2008</w:t>
            </w:r>
            <w:r w:rsidR="00832291"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PartNo"/>
                <w:b/>
              </w:rPr>
            </w:pPr>
            <w:r w:rsidRPr="00437306">
              <w:t>s 601JD</w:t>
            </w:r>
            <w:r w:rsidRPr="00437306">
              <w:tab/>
            </w:r>
          </w:p>
        </w:tc>
        <w:tc>
          <w:tcPr>
            <w:tcW w:w="4820" w:type="dxa"/>
          </w:tcPr>
          <w:p w:rsidR="00CC5726" w:rsidRPr="00437306" w:rsidRDefault="00CC5726" w:rsidP="00F07A42">
            <w:pPr>
              <w:pStyle w:val="ENoteTableText"/>
            </w:pPr>
            <w:r w:rsidRPr="00437306">
              <w:t xml:space="preserve">am </w:t>
            </w:r>
            <w:r w:rsidR="00DD126A" w:rsidRPr="00437306">
              <w:t>No 55, 2001; No 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5C.6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601KA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5C.8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601MB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5C.10</w:t>
            </w:r>
          </w:p>
        </w:tc>
        <w:tc>
          <w:tcPr>
            <w:tcW w:w="4820" w:type="dxa"/>
          </w:tcPr>
          <w:p w:rsidR="00CC5726" w:rsidRPr="00437306" w:rsidRDefault="00CC5726" w:rsidP="008770E1">
            <w:pPr>
              <w:pStyle w:val="ENoteTableText"/>
            </w:pPr>
          </w:p>
        </w:tc>
      </w:tr>
      <w:tr w:rsidR="00E76D24" w:rsidRPr="00437306" w:rsidTr="008770E1">
        <w:trPr>
          <w:cantSplit/>
        </w:trPr>
        <w:tc>
          <w:tcPr>
            <w:tcW w:w="2268" w:type="dxa"/>
          </w:tcPr>
          <w:p w:rsidR="00E76D24" w:rsidRPr="00437306" w:rsidRDefault="00E76D24" w:rsidP="008770E1">
            <w:pPr>
              <w:pStyle w:val="ENoteTableText"/>
              <w:rPr>
                <w:b/>
              </w:rPr>
            </w:pPr>
            <w:r w:rsidRPr="00437306">
              <w:rPr>
                <w:b/>
              </w:rPr>
              <w:t>Division</w:t>
            </w:r>
            <w:r w:rsidR="00437306">
              <w:rPr>
                <w:b/>
              </w:rPr>
              <w:t> </w:t>
            </w:r>
            <w:r w:rsidRPr="00437306">
              <w:rPr>
                <w:b/>
              </w:rPr>
              <w:t>1</w:t>
            </w:r>
          </w:p>
        </w:tc>
        <w:tc>
          <w:tcPr>
            <w:tcW w:w="4820" w:type="dxa"/>
          </w:tcPr>
          <w:p w:rsidR="00E76D24" w:rsidRPr="00437306" w:rsidRDefault="00E76D24" w:rsidP="008770E1">
            <w:pPr>
              <w:pStyle w:val="ENoteTableText"/>
            </w:pPr>
          </w:p>
        </w:tc>
      </w:tr>
      <w:tr w:rsidR="00E76D24" w:rsidRPr="00437306" w:rsidTr="008770E1">
        <w:trPr>
          <w:cantSplit/>
        </w:trPr>
        <w:tc>
          <w:tcPr>
            <w:tcW w:w="2268" w:type="dxa"/>
          </w:tcPr>
          <w:p w:rsidR="00E76D24" w:rsidRPr="00437306" w:rsidRDefault="00E76D24" w:rsidP="00157662">
            <w:pPr>
              <w:pStyle w:val="ENoteTableText"/>
              <w:tabs>
                <w:tab w:val="center" w:leader="dot" w:pos="2268"/>
              </w:tabs>
            </w:pPr>
            <w:r w:rsidRPr="00437306">
              <w:t>Division</w:t>
            </w:r>
            <w:r w:rsidR="00437306">
              <w:t> </w:t>
            </w:r>
            <w:r w:rsidRPr="00437306">
              <w:t>1 heading</w:t>
            </w:r>
            <w:r w:rsidRPr="00437306">
              <w:tab/>
            </w:r>
          </w:p>
        </w:tc>
        <w:tc>
          <w:tcPr>
            <w:tcW w:w="4820" w:type="dxa"/>
          </w:tcPr>
          <w:p w:rsidR="00E76D24" w:rsidRPr="00437306" w:rsidRDefault="00E76D24" w:rsidP="008770E1">
            <w:pPr>
              <w:pStyle w:val="ENoteTableText"/>
            </w:pPr>
            <w:r w:rsidRPr="00437306">
              <w:t>ad No 61, 2018</w:t>
            </w:r>
          </w:p>
        </w:tc>
      </w:tr>
      <w:tr w:rsidR="00E76D24" w:rsidRPr="00437306" w:rsidTr="008770E1">
        <w:trPr>
          <w:cantSplit/>
        </w:trPr>
        <w:tc>
          <w:tcPr>
            <w:tcW w:w="2268" w:type="dxa"/>
          </w:tcPr>
          <w:p w:rsidR="00E76D24" w:rsidRPr="00437306" w:rsidRDefault="00E76D24" w:rsidP="00AB5BD9">
            <w:pPr>
              <w:pStyle w:val="ENoteTableText"/>
              <w:tabs>
                <w:tab w:val="center" w:leader="dot" w:pos="2268"/>
              </w:tabs>
            </w:pPr>
            <w:r w:rsidRPr="00437306">
              <w:t>s 601PAA</w:t>
            </w:r>
            <w:r w:rsidRPr="00437306">
              <w:tab/>
            </w:r>
          </w:p>
        </w:tc>
        <w:tc>
          <w:tcPr>
            <w:tcW w:w="4820" w:type="dxa"/>
          </w:tcPr>
          <w:p w:rsidR="00E76D24" w:rsidRPr="00437306" w:rsidRDefault="00E76D24"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601PA</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122, 2001</w:t>
            </w:r>
            <w:r w:rsidR="00E76D24"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601PB</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24, 2003</w:t>
            </w:r>
            <w:r w:rsidR="00E76D24" w:rsidRPr="00437306">
              <w:t>; No 61, 2018</w:t>
            </w:r>
          </w:p>
        </w:tc>
      </w:tr>
      <w:tr w:rsidR="00E76D24" w:rsidRPr="00437306" w:rsidTr="008770E1">
        <w:trPr>
          <w:cantSplit/>
        </w:trPr>
        <w:tc>
          <w:tcPr>
            <w:tcW w:w="2268" w:type="dxa"/>
          </w:tcPr>
          <w:p w:rsidR="00E76D24" w:rsidRPr="00437306" w:rsidRDefault="00E76D24" w:rsidP="002D6EBF">
            <w:pPr>
              <w:pStyle w:val="ENoteTableText"/>
              <w:keepNext/>
              <w:tabs>
                <w:tab w:val="center" w:leader="dot" w:pos="2268"/>
              </w:tabs>
              <w:rPr>
                <w:b/>
                <w:noProof/>
              </w:rPr>
            </w:pPr>
            <w:r w:rsidRPr="00437306">
              <w:rPr>
                <w:b/>
                <w:noProof/>
              </w:rPr>
              <w:t>Division</w:t>
            </w:r>
            <w:r w:rsidR="00437306">
              <w:rPr>
                <w:b/>
                <w:noProof/>
              </w:rPr>
              <w:t> </w:t>
            </w:r>
            <w:r w:rsidRPr="00437306">
              <w:rPr>
                <w:b/>
                <w:noProof/>
              </w:rPr>
              <w:t>2</w:t>
            </w:r>
          </w:p>
        </w:tc>
        <w:tc>
          <w:tcPr>
            <w:tcW w:w="4820" w:type="dxa"/>
          </w:tcPr>
          <w:p w:rsidR="00E76D24" w:rsidRPr="00437306" w:rsidRDefault="00E76D24" w:rsidP="008770E1">
            <w:pPr>
              <w:pStyle w:val="ENoteTableText"/>
            </w:pP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Division</w:t>
            </w:r>
            <w:r w:rsidR="00437306">
              <w:rPr>
                <w:noProof/>
              </w:rPr>
              <w:t> </w:t>
            </w:r>
            <w:r w:rsidRPr="00437306">
              <w:rPr>
                <w:noProof/>
              </w:rPr>
              <w:t>2 heading</w:t>
            </w:r>
            <w:r w:rsidRPr="00437306">
              <w:rPr>
                <w:noProof/>
              </w:rPr>
              <w:tab/>
            </w:r>
          </w:p>
        </w:tc>
        <w:tc>
          <w:tcPr>
            <w:tcW w:w="4820" w:type="dxa"/>
          </w:tcPr>
          <w:p w:rsidR="00E76D24" w:rsidRPr="00437306" w:rsidRDefault="00E76D24" w:rsidP="008770E1">
            <w:pPr>
              <w:pStyle w:val="ENoteTableText"/>
            </w:pPr>
            <w:r w:rsidRPr="00437306">
              <w:t>ad No 61, 2018</w:t>
            </w: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601PBA</w:t>
            </w:r>
            <w:r w:rsidRPr="00437306">
              <w:rPr>
                <w:noProof/>
              </w:rPr>
              <w:tab/>
            </w:r>
          </w:p>
        </w:tc>
        <w:tc>
          <w:tcPr>
            <w:tcW w:w="4820" w:type="dxa"/>
          </w:tcPr>
          <w:p w:rsidR="00E76D24" w:rsidRPr="00437306" w:rsidRDefault="00E76D24" w:rsidP="008770E1">
            <w:pPr>
              <w:pStyle w:val="ENoteTableText"/>
            </w:pPr>
            <w:r w:rsidRPr="00437306">
              <w:t>ad No 61, 2018</w:t>
            </w: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601PBB</w:t>
            </w:r>
            <w:r w:rsidRPr="00437306">
              <w:rPr>
                <w:noProof/>
              </w:rPr>
              <w:tab/>
            </w:r>
          </w:p>
        </w:tc>
        <w:tc>
          <w:tcPr>
            <w:tcW w:w="4820" w:type="dxa"/>
          </w:tcPr>
          <w:p w:rsidR="00E76D24" w:rsidRPr="00437306" w:rsidRDefault="00E76D24" w:rsidP="008770E1">
            <w:pPr>
              <w:pStyle w:val="ENoteTableText"/>
              <w:rPr>
                <w:u w:val="single"/>
              </w:rPr>
            </w:pPr>
            <w:r w:rsidRPr="00437306">
              <w:t>ad No 61, 2018</w:t>
            </w: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601PBC</w:t>
            </w:r>
            <w:r w:rsidRPr="00437306">
              <w:rPr>
                <w:noProof/>
              </w:rPr>
              <w:tab/>
            </w:r>
          </w:p>
        </w:tc>
        <w:tc>
          <w:tcPr>
            <w:tcW w:w="4820" w:type="dxa"/>
          </w:tcPr>
          <w:p w:rsidR="00E76D24" w:rsidRPr="00437306" w:rsidRDefault="00E76D24" w:rsidP="008770E1">
            <w:pPr>
              <w:pStyle w:val="ENoteTableText"/>
            </w:pPr>
            <w:r w:rsidRPr="00437306">
              <w:t>ad No 61, 2018</w:t>
            </w: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601PBD</w:t>
            </w:r>
            <w:r w:rsidRPr="00437306">
              <w:rPr>
                <w:noProof/>
              </w:rPr>
              <w:tab/>
            </w:r>
          </w:p>
        </w:tc>
        <w:tc>
          <w:tcPr>
            <w:tcW w:w="4820" w:type="dxa"/>
          </w:tcPr>
          <w:p w:rsidR="00E76D24" w:rsidRPr="00437306" w:rsidRDefault="00E76D24" w:rsidP="008770E1">
            <w:pPr>
              <w:pStyle w:val="ENoteTableText"/>
            </w:pPr>
            <w:r w:rsidRPr="00437306">
              <w:t>ad No 61, 2018</w:t>
            </w: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601PBE</w:t>
            </w:r>
            <w:r w:rsidRPr="00437306">
              <w:rPr>
                <w:noProof/>
              </w:rPr>
              <w:tab/>
            </w:r>
          </w:p>
        </w:tc>
        <w:tc>
          <w:tcPr>
            <w:tcW w:w="4820" w:type="dxa"/>
          </w:tcPr>
          <w:p w:rsidR="00E76D24" w:rsidRPr="00437306" w:rsidRDefault="00E76D24" w:rsidP="008770E1">
            <w:pPr>
              <w:pStyle w:val="ENoteTableText"/>
            </w:pPr>
            <w:r w:rsidRPr="00437306">
              <w:t>ad No 61, 2018</w:t>
            </w: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601PC</w:t>
            </w:r>
            <w:r w:rsidRPr="00437306">
              <w:rPr>
                <w:noProof/>
              </w:rPr>
              <w:tab/>
            </w:r>
          </w:p>
        </w:tc>
        <w:tc>
          <w:tcPr>
            <w:tcW w:w="4820" w:type="dxa"/>
          </w:tcPr>
          <w:p w:rsidR="00E76D24" w:rsidRPr="00437306" w:rsidRDefault="00E76D24"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5D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Chapter</w:t>
            </w:r>
            <w:r w:rsidR="00437306">
              <w:t> </w:t>
            </w:r>
            <w:r w:rsidRPr="00437306">
              <w:t>5D</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5D.1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601RAA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601RAB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6D68F4">
            <w:pPr>
              <w:pStyle w:val="ENoteTableText"/>
              <w:tabs>
                <w:tab w:val="center" w:leader="dot" w:pos="2268"/>
              </w:tabs>
            </w:pPr>
            <w:r w:rsidRPr="00437306">
              <w:t>s 601RAC</w:t>
            </w:r>
            <w:r w:rsidRPr="00437306">
              <w:tab/>
            </w:r>
          </w:p>
        </w:tc>
        <w:tc>
          <w:tcPr>
            <w:tcW w:w="4820" w:type="dxa"/>
          </w:tcPr>
          <w:p w:rsidR="00CC5726" w:rsidRPr="00437306" w:rsidRDefault="00CC5726" w:rsidP="006D68F4">
            <w:pPr>
              <w:pStyle w:val="ENoteTableText"/>
            </w:pPr>
            <w:r w:rsidRPr="00437306">
              <w:t>ad No</w:t>
            </w:r>
            <w:r w:rsidR="001B638E" w:rsidRPr="00437306">
              <w:t> </w:t>
            </w:r>
            <w:r w:rsidRPr="00437306">
              <w:t>108, 2009</w:t>
            </w:r>
          </w:p>
        </w:tc>
      </w:tr>
      <w:tr w:rsidR="006D68F4" w:rsidRPr="00437306" w:rsidTr="008770E1">
        <w:trPr>
          <w:cantSplit/>
        </w:trPr>
        <w:tc>
          <w:tcPr>
            <w:tcW w:w="2268" w:type="dxa"/>
          </w:tcPr>
          <w:p w:rsidR="006D68F4" w:rsidRPr="00437306" w:rsidRDefault="006D68F4" w:rsidP="008770E1">
            <w:pPr>
              <w:pStyle w:val="ENoteTableText"/>
              <w:tabs>
                <w:tab w:val="center" w:leader="dot" w:pos="2268"/>
              </w:tabs>
            </w:pPr>
          </w:p>
        </w:tc>
        <w:tc>
          <w:tcPr>
            <w:tcW w:w="4820" w:type="dxa"/>
          </w:tcPr>
          <w:p w:rsidR="006D68F4" w:rsidRPr="00437306" w:rsidRDefault="006D68F4" w:rsidP="008770E1">
            <w:pPr>
              <w:pStyle w:val="ENoteTableText"/>
            </w:pPr>
            <w:r w:rsidRPr="00437306">
              <w:t>am No 23,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601RAD</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601RAE</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5D.2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601SAA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601SAB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601SAC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F3046C">
            <w:pPr>
              <w:pStyle w:val="ENoteTableText"/>
              <w:keepN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601SBA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601SBB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601SBC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601SCA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601SCAA</w:t>
            </w:r>
            <w:r w:rsidRPr="00437306">
              <w:tab/>
            </w:r>
          </w:p>
        </w:tc>
        <w:tc>
          <w:tcPr>
            <w:tcW w:w="4820" w:type="dxa"/>
          </w:tcPr>
          <w:p w:rsidR="00CC5726" w:rsidRPr="00437306" w:rsidRDefault="00CC5726" w:rsidP="008770E1">
            <w:pPr>
              <w:pStyle w:val="ENoteTableText"/>
            </w:pPr>
            <w:r w:rsidRPr="00437306">
              <w:t>ad.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601SCB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601SCC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601SCD</w:t>
            </w:r>
            <w:r w:rsidRPr="00437306">
              <w:tab/>
            </w:r>
          </w:p>
        </w:tc>
        <w:tc>
          <w:tcPr>
            <w:tcW w:w="4820" w:type="dxa"/>
          </w:tcPr>
          <w:p w:rsidR="00CC5726" w:rsidRPr="00437306" w:rsidRDefault="00CC5726" w:rsidP="008770E1">
            <w:pPr>
              <w:pStyle w:val="ENoteTableText"/>
            </w:pPr>
            <w:r w:rsidRPr="00437306">
              <w:t>ad.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5D.3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601TAA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w:t>
            </w:r>
            <w:r w:rsidR="00437306">
              <w:t> </w:t>
            </w:r>
            <w:r w:rsidRPr="00437306">
              <w:t>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601TAB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601TBA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601TBB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601TBC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601TBD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601TBE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601TCA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601TCB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24, 2011</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Division</w:t>
            </w:r>
            <w:r w:rsidR="00437306">
              <w:rPr>
                <w:b/>
              </w:rPr>
              <w:t> </w:t>
            </w:r>
            <w:r w:rsidRPr="00437306">
              <w:rPr>
                <w:b/>
              </w:rPr>
              <w:t>4</w:t>
            </w:r>
          </w:p>
        </w:tc>
        <w:tc>
          <w:tcPr>
            <w:tcW w:w="4820" w:type="dxa"/>
          </w:tcPr>
          <w:p w:rsidR="00CC5726" w:rsidRPr="00437306" w:rsidRDefault="00CC5726" w:rsidP="00DA4513">
            <w:pPr>
              <w:pStyle w:val="ENoteTableText"/>
              <w:keepNext/>
            </w:pPr>
          </w:p>
        </w:tc>
      </w:tr>
      <w:tr w:rsidR="00CC5726" w:rsidRPr="00437306" w:rsidTr="008770E1">
        <w:trPr>
          <w:cantSplit/>
        </w:trPr>
        <w:tc>
          <w:tcPr>
            <w:tcW w:w="2268" w:type="dxa"/>
          </w:tcPr>
          <w:p w:rsidR="00CC5726" w:rsidRPr="00437306" w:rsidRDefault="00CC5726" w:rsidP="00DA4513">
            <w:pPr>
              <w:pStyle w:val="ENoteTableText"/>
              <w:keepNext/>
            </w:pPr>
            <w:r w:rsidRPr="00437306">
              <w:rPr>
                <w:b/>
              </w:rPr>
              <w:t>Subdivision A</w:t>
            </w:r>
          </w:p>
        </w:tc>
        <w:tc>
          <w:tcPr>
            <w:tcW w:w="4820" w:type="dxa"/>
          </w:tcPr>
          <w:p w:rsidR="00CC5726" w:rsidRPr="00437306" w:rsidRDefault="00CC5726" w:rsidP="00DA4513">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601TDD</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601TDE</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601TDF</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601TDG</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601TDH</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601TDI</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601TDJ</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601TEA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601TEB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5D.4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601UAA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601UAB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5D.5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601VAA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601VAB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601VAC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601VAD</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601VBD</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601VBE</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601VBF</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601VBG</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601VBH</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601VBI</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601VCA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601VCB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601VCC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5D.6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5D.6 heading</w:t>
            </w:r>
            <w:r w:rsidRPr="00437306">
              <w:tab/>
            </w:r>
          </w:p>
        </w:tc>
        <w:tc>
          <w:tcPr>
            <w:tcW w:w="4820" w:type="dxa"/>
          </w:tcPr>
          <w:p w:rsidR="00CC5726" w:rsidRPr="00437306" w:rsidRDefault="00CC5726" w:rsidP="008770E1">
            <w:pPr>
              <w:pStyle w:val="ENoteTableText"/>
            </w:pPr>
            <w:r w:rsidRPr="00437306">
              <w:t>rs.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601WAA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601WBD</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601WBE</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601WBF</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601WBG</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601WBH</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601WBI</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601WBJ</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601WBK</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601WCA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601WCB</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601WCC</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601WCD</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601WCE</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601WCF</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601WCG</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601WCH</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601WDA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24, 2011</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Part</w:t>
            </w:r>
            <w:r w:rsidR="00437306">
              <w:rPr>
                <w:b/>
              </w:rPr>
              <w:t> </w:t>
            </w:r>
            <w:r w:rsidRPr="00437306">
              <w:rPr>
                <w:b/>
              </w:rPr>
              <w:t>5D.7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5D.7 heading</w:t>
            </w:r>
            <w:r w:rsidRPr="00437306">
              <w:tab/>
            </w:r>
          </w:p>
        </w:tc>
        <w:tc>
          <w:tcPr>
            <w:tcW w:w="4820" w:type="dxa"/>
          </w:tcPr>
          <w:p w:rsidR="00CC5726" w:rsidRPr="00437306" w:rsidRDefault="00CC5726" w:rsidP="008770E1">
            <w:pPr>
              <w:pStyle w:val="ENoteTableText"/>
            </w:pPr>
            <w:r w:rsidRPr="00437306">
              <w:t>rs.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601XAA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601XAB</w:t>
            </w:r>
            <w:r w:rsidRPr="00437306">
              <w:tab/>
            </w:r>
          </w:p>
        </w:tc>
        <w:tc>
          <w:tcPr>
            <w:tcW w:w="4820" w:type="dxa"/>
          </w:tcPr>
          <w:p w:rsidR="00CC5726" w:rsidRPr="00437306" w:rsidRDefault="00CC5726" w:rsidP="008770E1">
            <w:pPr>
              <w:pStyle w:val="ENoteTableText"/>
            </w:pPr>
            <w:r w:rsidRPr="00437306">
              <w:t>ad. No.</w:t>
            </w:r>
            <w:r w:rsidR="00437306">
              <w:t> </w:t>
            </w:r>
            <w:r w:rsidRPr="00437306">
              <w:t>24, 2011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5D.8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601YAA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601YAB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6</w:t>
            </w:r>
          </w:p>
        </w:tc>
        <w:tc>
          <w:tcPr>
            <w:tcW w:w="4820" w:type="dxa"/>
          </w:tcPr>
          <w:p w:rsidR="00CC5726" w:rsidRPr="00437306" w:rsidRDefault="00CC5726" w:rsidP="008770E1">
            <w:pPr>
              <w:pStyle w:val="ENoteTableText"/>
            </w:pP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602</w:t>
            </w:r>
            <w:r w:rsidRPr="00437306">
              <w:rPr>
                <w:noProof/>
              </w:rPr>
              <w:tab/>
            </w:r>
          </w:p>
        </w:tc>
        <w:tc>
          <w:tcPr>
            <w:tcW w:w="4820" w:type="dxa"/>
          </w:tcPr>
          <w:p w:rsidR="00E76D24" w:rsidRPr="00437306" w:rsidRDefault="00E76D24"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602A</w:t>
            </w:r>
            <w:r w:rsidRPr="00437306">
              <w:rPr>
                <w:noProof/>
              </w:rPr>
              <w:tab/>
            </w:r>
          </w:p>
        </w:tc>
        <w:tc>
          <w:tcPr>
            <w:tcW w:w="4820" w:type="dxa"/>
          </w:tcPr>
          <w:p w:rsidR="00CC5726" w:rsidRPr="00437306" w:rsidRDefault="00CC5726" w:rsidP="00DD126A">
            <w:pPr>
              <w:pStyle w:val="ENoteTableText"/>
            </w:pPr>
            <w:r w:rsidRPr="00437306">
              <w:t>ad No</w:t>
            </w:r>
            <w:r w:rsidR="00C259DD" w:rsidRPr="00437306">
              <w:t> </w:t>
            </w:r>
            <w:r w:rsidRPr="00437306">
              <w:t>64, 2007</w:t>
            </w:r>
          </w:p>
        </w:tc>
      </w:tr>
      <w:tr w:rsidR="00DD126A" w:rsidRPr="00437306" w:rsidTr="008770E1">
        <w:trPr>
          <w:cantSplit/>
        </w:trPr>
        <w:tc>
          <w:tcPr>
            <w:tcW w:w="2268" w:type="dxa"/>
          </w:tcPr>
          <w:p w:rsidR="00DD126A" w:rsidRPr="00437306" w:rsidRDefault="00DD126A" w:rsidP="008770E1">
            <w:pPr>
              <w:pStyle w:val="ENoteTableText"/>
              <w:tabs>
                <w:tab w:val="center" w:leader="dot" w:pos="2268"/>
              </w:tabs>
              <w:rPr>
                <w:noProof/>
              </w:rPr>
            </w:pPr>
          </w:p>
        </w:tc>
        <w:tc>
          <w:tcPr>
            <w:tcW w:w="4820" w:type="dxa"/>
          </w:tcPr>
          <w:p w:rsidR="00DD126A" w:rsidRPr="00437306" w:rsidRDefault="00DD126A" w:rsidP="00DD126A">
            <w:pPr>
              <w:pStyle w:val="ENoteTableText"/>
            </w:pPr>
            <w:r w:rsidRPr="00437306">
              <w:t>am No 61, 2018</w:t>
            </w: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604</w:t>
            </w:r>
            <w:r w:rsidRPr="00437306">
              <w:rPr>
                <w:noProof/>
              </w:rPr>
              <w:tab/>
            </w:r>
          </w:p>
        </w:tc>
        <w:tc>
          <w:tcPr>
            <w:tcW w:w="4820" w:type="dxa"/>
          </w:tcPr>
          <w:p w:rsidR="00E76D24" w:rsidRPr="00437306" w:rsidRDefault="00E76D24"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606</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p>
        </w:tc>
      </w:tr>
      <w:tr w:rsidR="00E76D24" w:rsidRPr="00437306" w:rsidTr="008770E1">
        <w:trPr>
          <w:cantSplit/>
        </w:trPr>
        <w:tc>
          <w:tcPr>
            <w:tcW w:w="2268" w:type="dxa"/>
          </w:tcPr>
          <w:p w:rsidR="00E76D24" w:rsidRPr="00437306" w:rsidRDefault="00E76D24" w:rsidP="008770E1">
            <w:pPr>
              <w:pStyle w:val="ENoteTableText"/>
              <w:tabs>
                <w:tab w:val="center" w:leader="dot" w:pos="2268"/>
              </w:tabs>
              <w:rPr>
                <w:noProof/>
              </w:rPr>
            </w:pPr>
            <w:r w:rsidRPr="00437306">
              <w:rPr>
                <w:noProof/>
              </w:rPr>
              <w:t>s 608</w:t>
            </w:r>
            <w:r w:rsidRPr="00437306">
              <w:rPr>
                <w:noProof/>
              </w:rPr>
              <w:tab/>
            </w:r>
          </w:p>
        </w:tc>
        <w:tc>
          <w:tcPr>
            <w:tcW w:w="4820" w:type="dxa"/>
          </w:tcPr>
          <w:p w:rsidR="00E76D24" w:rsidRPr="00437306" w:rsidRDefault="00E76D24"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609</w:t>
            </w:r>
            <w:r w:rsidRPr="00437306">
              <w:tab/>
            </w:r>
          </w:p>
        </w:tc>
        <w:tc>
          <w:tcPr>
            <w:tcW w:w="4820" w:type="dxa"/>
          </w:tcPr>
          <w:p w:rsidR="00CC5726" w:rsidRPr="00437306" w:rsidRDefault="00CC5726" w:rsidP="008770E1">
            <w:pPr>
              <w:pStyle w:val="ENoteTableText"/>
            </w:pPr>
            <w:r w:rsidRPr="00437306">
              <w:t>am No</w:t>
            </w:r>
            <w:r w:rsidR="00C259DD" w:rsidRPr="00437306">
              <w:t> </w:t>
            </w:r>
            <w:r w:rsidRPr="00437306">
              <w:t>122, 2001; No</w:t>
            </w:r>
            <w:r w:rsidR="00C259DD" w:rsidRP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610</w:t>
            </w:r>
            <w:r w:rsidRPr="00437306">
              <w:tab/>
            </w:r>
          </w:p>
        </w:tc>
        <w:tc>
          <w:tcPr>
            <w:tcW w:w="4820" w:type="dxa"/>
          </w:tcPr>
          <w:p w:rsidR="00CC5726" w:rsidRPr="00437306" w:rsidRDefault="00CC5726" w:rsidP="008770E1">
            <w:pPr>
              <w:pStyle w:val="ENoteTableText"/>
            </w:pPr>
            <w:r w:rsidRPr="00437306">
              <w:t>am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Part</w:t>
            </w:r>
            <w:r w:rsidR="00437306">
              <w:rPr>
                <w:b/>
              </w:rPr>
              <w:t> </w:t>
            </w:r>
            <w:r w:rsidRPr="00437306">
              <w:rPr>
                <w:b/>
              </w:rPr>
              <w:t>6.2</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A45231">
            <w:pPr>
              <w:pStyle w:val="ENoteTableText"/>
              <w:tabs>
                <w:tab w:val="center" w:leader="dot" w:pos="2268"/>
              </w:tabs>
            </w:pPr>
            <w:r w:rsidRPr="00437306">
              <w:rPr>
                <w:noProof/>
              </w:rPr>
              <w:t>s 611</w:t>
            </w:r>
            <w:r w:rsidRPr="00437306">
              <w:rPr>
                <w:noProof/>
              </w:rPr>
              <w:tab/>
            </w:r>
          </w:p>
        </w:tc>
        <w:tc>
          <w:tcPr>
            <w:tcW w:w="4820" w:type="dxa"/>
          </w:tcPr>
          <w:p w:rsidR="00CC5726" w:rsidRPr="00437306" w:rsidRDefault="00CC5726" w:rsidP="00A45231">
            <w:pPr>
              <w:pStyle w:val="ENoteTableText"/>
              <w:rPr>
                <w:u w:val="single"/>
              </w:rPr>
            </w:pPr>
            <w:r w:rsidRPr="00437306">
              <w:t>am No</w:t>
            </w:r>
            <w:r w:rsidR="0007010A" w:rsidRPr="00437306">
              <w:t> </w:t>
            </w:r>
            <w:r w:rsidRPr="00437306">
              <w:t>122, 2001; No</w:t>
            </w:r>
            <w:r w:rsidR="0007010A" w:rsidRPr="00437306">
              <w:t> </w:t>
            </w:r>
            <w:r w:rsidRPr="00437306">
              <w:t>96, 2010</w:t>
            </w:r>
            <w:r w:rsidR="00A72F2E" w:rsidRPr="00437306">
              <w:t>; No 17, 2017</w:t>
            </w:r>
            <w:r w:rsidR="00EC417E" w:rsidRPr="00437306">
              <w:t>; No 106,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618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621</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622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623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624</w:t>
            </w:r>
            <w:r w:rsidRPr="00437306">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625</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628</w:t>
            </w:r>
            <w:r w:rsidRPr="00437306">
              <w:tab/>
            </w: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629</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630</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E548BA">
            <w:pPr>
              <w:pStyle w:val="ENoteTableText"/>
              <w:keepNext/>
            </w:pPr>
            <w:r w:rsidRPr="00437306">
              <w:rPr>
                <w:b/>
              </w:rPr>
              <w:t>Part</w:t>
            </w:r>
            <w:r w:rsidR="00437306">
              <w:rPr>
                <w:b/>
              </w:rPr>
              <w:t> </w:t>
            </w:r>
            <w:r w:rsidRPr="00437306">
              <w:rPr>
                <w:b/>
              </w:rPr>
              <w:t>6.5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631</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632</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633</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634</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635</w:t>
            </w:r>
            <w:r w:rsidRPr="00437306">
              <w:rPr>
                <w:noProof/>
              </w:rPr>
              <w:tab/>
            </w:r>
          </w:p>
        </w:tc>
        <w:tc>
          <w:tcPr>
            <w:tcW w:w="4820" w:type="dxa"/>
          </w:tcPr>
          <w:p w:rsidR="00CC5726" w:rsidRPr="00437306" w:rsidRDefault="00CC5726" w:rsidP="008770E1">
            <w:pPr>
              <w:pStyle w:val="ENoteTableText"/>
            </w:pPr>
            <w:r w:rsidRPr="00437306">
              <w:t>am. Nos. 117 and 122, 2001;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636</w:t>
            </w:r>
            <w:r w:rsidRPr="00437306">
              <w:rPr>
                <w:noProof/>
              </w:rPr>
              <w:tab/>
            </w:r>
          </w:p>
        </w:tc>
        <w:tc>
          <w:tcPr>
            <w:tcW w:w="4820" w:type="dxa"/>
          </w:tcPr>
          <w:p w:rsidR="00CC5726" w:rsidRPr="00437306" w:rsidRDefault="00CC5726" w:rsidP="00D226CB">
            <w:pPr>
              <w:pStyle w:val="ENoteTableText"/>
            </w:pPr>
            <w:r w:rsidRPr="00437306">
              <w:t>am</w:t>
            </w:r>
            <w:r w:rsidR="00E76D24" w:rsidRPr="00437306">
              <w:t xml:space="preserve"> No 117, 2001; No 122, 2001</w:t>
            </w:r>
            <w:r w:rsidRPr="00437306">
              <w:t>; No 100, 2014</w:t>
            </w:r>
            <w:r w:rsidR="00E76D24"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637</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r w:rsidR="00C60989" w:rsidRPr="00437306">
              <w:t>;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638</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639</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640</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641</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643</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644</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647</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648A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648E</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648G</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648H</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Subdivision D</w:t>
            </w:r>
            <w:r w:rsidRPr="00437306">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rep No 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00034A49" w:rsidRPr="00437306">
              <w:rPr>
                <w:noProof/>
              </w:rPr>
              <w:t>648J–</w:t>
            </w:r>
            <w:r w:rsidRPr="00437306">
              <w:rPr>
                <w:noProof/>
              </w:rPr>
              <w:t>648N</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rep. No.</w:t>
            </w:r>
            <w:r w:rsidR="00437306">
              <w:t> </w:t>
            </w:r>
            <w:r w:rsidRPr="00437306">
              <w:t>101, 2007</w:t>
            </w:r>
          </w:p>
        </w:tc>
      </w:tr>
      <w:tr w:rsidR="00CC5726" w:rsidRPr="00437306" w:rsidTr="008770E1">
        <w:trPr>
          <w:cantSplit/>
        </w:trPr>
        <w:tc>
          <w:tcPr>
            <w:tcW w:w="2268" w:type="dxa"/>
          </w:tcPr>
          <w:p w:rsidR="00CC5726" w:rsidRPr="00437306" w:rsidRDefault="00CC5726" w:rsidP="005A45B6">
            <w:pPr>
              <w:pStyle w:val="ENoteTableText"/>
              <w:tabs>
                <w:tab w:val="center" w:leader="dot" w:pos="2268"/>
              </w:tabs>
            </w:pPr>
            <w:r w:rsidRPr="00437306">
              <w:rPr>
                <w:noProof/>
              </w:rPr>
              <w:t>ss.</w:t>
            </w:r>
            <w:r w:rsidR="00437306">
              <w:rPr>
                <w:noProof/>
              </w:rPr>
              <w:t> </w:t>
            </w:r>
            <w:r w:rsidRPr="00437306">
              <w:rPr>
                <w:noProof/>
              </w:rPr>
              <w:t>648P–648U</w:t>
            </w:r>
            <w:r w:rsidRPr="00437306">
              <w:rPr>
                <w:noProof/>
              </w:rPr>
              <w:tab/>
            </w:r>
          </w:p>
        </w:tc>
        <w:tc>
          <w:tcPr>
            <w:tcW w:w="4820" w:type="dxa"/>
          </w:tcPr>
          <w:p w:rsidR="00CC5726" w:rsidRPr="00437306" w:rsidRDefault="00CC5726" w:rsidP="005A45B6">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rep.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649B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649C</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650B</w:t>
            </w:r>
            <w:r w:rsidRPr="00437306">
              <w:tab/>
            </w:r>
          </w:p>
        </w:tc>
        <w:tc>
          <w:tcPr>
            <w:tcW w:w="4820" w:type="dxa"/>
          </w:tcPr>
          <w:p w:rsidR="00CC5726" w:rsidRPr="00437306" w:rsidRDefault="00CC5726" w:rsidP="008770E1">
            <w:pPr>
              <w:pStyle w:val="ENoteTableText"/>
            </w:pPr>
            <w:r w:rsidRPr="00437306">
              <w:t>am Nos 117 and 122, 2001</w:t>
            </w:r>
          </w:p>
        </w:tc>
      </w:tr>
      <w:tr w:rsidR="00C60989" w:rsidRPr="00437306" w:rsidTr="008770E1">
        <w:trPr>
          <w:cantSplit/>
        </w:trPr>
        <w:tc>
          <w:tcPr>
            <w:tcW w:w="2268" w:type="dxa"/>
          </w:tcPr>
          <w:p w:rsidR="00C60989" w:rsidRPr="00437306" w:rsidRDefault="00C60989" w:rsidP="008770E1">
            <w:pPr>
              <w:pStyle w:val="ENoteTableText"/>
              <w:tabs>
                <w:tab w:val="center" w:leader="dot" w:pos="2268"/>
              </w:tabs>
            </w:pPr>
            <w:r w:rsidRPr="00437306">
              <w:t>s 650D</w:t>
            </w:r>
            <w:r w:rsidRPr="00437306">
              <w:tab/>
            </w:r>
          </w:p>
        </w:tc>
        <w:tc>
          <w:tcPr>
            <w:tcW w:w="4820" w:type="dxa"/>
          </w:tcPr>
          <w:p w:rsidR="00C60989" w:rsidRPr="00437306" w:rsidRDefault="00C60989"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650E</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650F</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651A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651C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Part</w:t>
            </w:r>
            <w:r w:rsidR="00437306">
              <w:rPr>
                <w:b/>
              </w:rPr>
              <w:t> </w:t>
            </w:r>
            <w:r w:rsidRPr="00437306">
              <w:rPr>
                <w:b/>
              </w:rPr>
              <w:t>6.7</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652C</w:t>
            </w:r>
            <w:r w:rsidRPr="00437306">
              <w:rPr>
                <w:noProof/>
              </w:rPr>
              <w:tab/>
            </w:r>
          </w:p>
        </w:tc>
        <w:tc>
          <w:tcPr>
            <w:tcW w:w="4820" w:type="dxa"/>
          </w:tcPr>
          <w:p w:rsidR="00CC5726" w:rsidRPr="00437306" w:rsidRDefault="00CC5726" w:rsidP="008770E1">
            <w:pPr>
              <w:pStyle w:val="ENoteTableText"/>
            </w:pPr>
            <w:r w:rsidRPr="00437306">
              <w:t>am. Nos. 117 and 122, 2001;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653A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653B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5052BD">
            <w:pPr>
              <w:pStyle w:val="ENoteTableText"/>
              <w:keepNext/>
            </w:pPr>
            <w:r w:rsidRPr="00437306">
              <w:rPr>
                <w:b/>
              </w:rPr>
              <w:t>Part</w:t>
            </w:r>
            <w:r w:rsidR="00437306">
              <w:rPr>
                <w:b/>
              </w:rPr>
              <w:t> </w:t>
            </w:r>
            <w:r w:rsidRPr="00437306">
              <w:rPr>
                <w:b/>
              </w:rPr>
              <w:t>6.9</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654A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654C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6.10</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Division</w:t>
            </w:r>
            <w:r w:rsidR="00437306">
              <w:t> </w:t>
            </w:r>
            <w:r w:rsidRPr="00437306">
              <w:t>2 heading</w:t>
            </w:r>
            <w:r w:rsidRPr="00437306">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657A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64, 2007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657D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64, 2007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657EA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64, 2007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657F</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60989" w:rsidRPr="00437306" w:rsidTr="008770E1">
        <w:trPr>
          <w:cantSplit/>
        </w:trPr>
        <w:tc>
          <w:tcPr>
            <w:tcW w:w="2268" w:type="dxa"/>
          </w:tcPr>
          <w:p w:rsidR="00C60989" w:rsidRPr="00437306" w:rsidRDefault="00C60989" w:rsidP="008770E1">
            <w:pPr>
              <w:pStyle w:val="ENoteTableText"/>
              <w:tabs>
                <w:tab w:val="center" w:leader="dot" w:pos="2268"/>
              </w:tabs>
              <w:rPr>
                <w:b/>
                <w:noProof/>
              </w:rPr>
            </w:pPr>
            <w:r w:rsidRPr="00437306">
              <w:rPr>
                <w:b/>
                <w:noProof/>
              </w:rPr>
              <w:t>Subdivision C</w:t>
            </w:r>
          </w:p>
        </w:tc>
        <w:tc>
          <w:tcPr>
            <w:tcW w:w="4820" w:type="dxa"/>
          </w:tcPr>
          <w:p w:rsidR="00C60989" w:rsidRPr="00437306" w:rsidRDefault="00C60989" w:rsidP="008770E1">
            <w:pPr>
              <w:pStyle w:val="ENoteTableText"/>
            </w:pPr>
          </w:p>
        </w:tc>
      </w:tr>
      <w:tr w:rsidR="00C60989" w:rsidRPr="00437306" w:rsidTr="008770E1">
        <w:trPr>
          <w:cantSplit/>
        </w:trPr>
        <w:tc>
          <w:tcPr>
            <w:tcW w:w="2268" w:type="dxa"/>
          </w:tcPr>
          <w:p w:rsidR="00C60989" w:rsidRPr="00437306" w:rsidRDefault="00C60989" w:rsidP="008770E1">
            <w:pPr>
              <w:pStyle w:val="ENoteTableText"/>
              <w:tabs>
                <w:tab w:val="center" w:leader="dot" w:pos="2268"/>
              </w:tabs>
              <w:rPr>
                <w:noProof/>
              </w:rPr>
            </w:pPr>
            <w:r w:rsidRPr="00437306">
              <w:rPr>
                <w:noProof/>
              </w:rPr>
              <w:t>s 658C</w:t>
            </w:r>
            <w:r w:rsidRPr="00437306">
              <w:rPr>
                <w:noProof/>
              </w:rPr>
              <w:tab/>
            </w:r>
          </w:p>
        </w:tc>
        <w:tc>
          <w:tcPr>
            <w:tcW w:w="4820" w:type="dxa"/>
          </w:tcPr>
          <w:p w:rsidR="00C60989" w:rsidRPr="00437306" w:rsidRDefault="00C60989"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E548BA">
            <w:pPr>
              <w:pStyle w:val="ENoteTableText"/>
              <w:keepNext/>
            </w:pPr>
            <w:r w:rsidRPr="00437306">
              <w:rPr>
                <w:b/>
              </w:rPr>
              <w:t>Chapter</w:t>
            </w:r>
            <w:r w:rsidR="00437306">
              <w:rPr>
                <w:b/>
              </w:rPr>
              <w:t> </w:t>
            </w:r>
            <w:r w:rsidRPr="00437306">
              <w:rPr>
                <w:b/>
              </w:rPr>
              <w:t>6A</w:t>
            </w:r>
          </w:p>
        </w:tc>
        <w:tc>
          <w:tcPr>
            <w:tcW w:w="4820" w:type="dxa"/>
          </w:tcPr>
          <w:p w:rsidR="00CC5726" w:rsidRPr="00437306" w:rsidRDefault="00CC5726" w:rsidP="00E548BA">
            <w:pPr>
              <w:pStyle w:val="ENoteTableText"/>
              <w:keepNext/>
            </w:pPr>
          </w:p>
        </w:tc>
      </w:tr>
      <w:tr w:rsidR="00C60989" w:rsidRPr="00437306" w:rsidTr="008770E1">
        <w:trPr>
          <w:cantSplit/>
        </w:trPr>
        <w:tc>
          <w:tcPr>
            <w:tcW w:w="2268" w:type="dxa"/>
          </w:tcPr>
          <w:p w:rsidR="00C60989" w:rsidRPr="00437306" w:rsidRDefault="00C60989" w:rsidP="005052BD">
            <w:pPr>
              <w:pStyle w:val="ENoteTableText"/>
              <w:tabs>
                <w:tab w:val="center" w:leader="dot" w:pos="2268"/>
              </w:tabs>
            </w:pPr>
            <w:r w:rsidRPr="00437306">
              <w:t>s 660B</w:t>
            </w:r>
            <w:r w:rsidRPr="00437306">
              <w:tab/>
            </w:r>
          </w:p>
        </w:tc>
        <w:tc>
          <w:tcPr>
            <w:tcW w:w="4820" w:type="dxa"/>
          </w:tcPr>
          <w:p w:rsidR="00C60989" w:rsidRPr="00437306" w:rsidRDefault="00C60989" w:rsidP="005052BD">
            <w:pPr>
              <w:pStyle w:val="ENoteTableText"/>
            </w:pPr>
            <w:r w:rsidRPr="00437306">
              <w:t>am No 61, 2018</w:t>
            </w:r>
          </w:p>
        </w:tc>
      </w:tr>
      <w:tr w:rsidR="00CC5726" w:rsidRPr="00437306" w:rsidTr="008770E1">
        <w:trPr>
          <w:cantSplit/>
        </w:trPr>
        <w:tc>
          <w:tcPr>
            <w:tcW w:w="2268" w:type="dxa"/>
          </w:tcPr>
          <w:p w:rsidR="00CC5726" w:rsidRPr="00437306" w:rsidRDefault="00CC5726" w:rsidP="00E548BA">
            <w:pPr>
              <w:pStyle w:val="ENoteTableText"/>
              <w:keepNext/>
            </w:pPr>
            <w:r w:rsidRPr="00437306">
              <w:rPr>
                <w:b/>
              </w:rPr>
              <w:t>Part</w:t>
            </w:r>
            <w:r w:rsidR="00437306">
              <w:rPr>
                <w:b/>
              </w:rPr>
              <w:t> </w:t>
            </w:r>
            <w:r w:rsidRPr="00437306">
              <w:rPr>
                <w:b/>
              </w:rPr>
              <w:t>6A.1</w:t>
            </w:r>
          </w:p>
        </w:tc>
        <w:tc>
          <w:tcPr>
            <w:tcW w:w="4820" w:type="dxa"/>
          </w:tcPr>
          <w:p w:rsidR="00CC5726" w:rsidRPr="00437306" w:rsidRDefault="00CC5726" w:rsidP="00E548BA">
            <w:pPr>
              <w:pStyle w:val="ENoteTableText"/>
              <w:keepNext/>
            </w:pPr>
          </w:p>
        </w:tc>
      </w:tr>
      <w:tr w:rsidR="00CC5726" w:rsidRPr="00437306" w:rsidTr="008770E1">
        <w:trPr>
          <w:cantSplit/>
        </w:trPr>
        <w:tc>
          <w:tcPr>
            <w:tcW w:w="2268" w:type="dxa"/>
          </w:tcPr>
          <w:p w:rsidR="00CC5726" w:rsidRPr="00437306" w:rsidRDefault="00CC5726" w:rsidP="00E548BA">
            <w:pPr>
              <w:pStyle w:val="ENoteTableText"/>
              <w:keepNext/>
            </w:pPr>
            <w:r w:rsidRPr="00437306">
              <w:rPr>
                <w:b/>
              </w:rPr>
              <w:t>Division</w:t>
            </w:r>
            <w:r w:rsidR="00437306">
              <w:rPr>
                <w:b/>
              </w:rPr>
              <w:t> </w:t>
            </w:r>
            <w:r w:rsidRPr="00437306">
              <w:rPr>
                <w:b/>
              </w:rPr>
              <w:t>1</w:t>
            </w:r>
          </w:p>
        </w:tc>
        <w:tc>
          <w:tcPr>
            <w:tcW w:w="4820" w:type="dxa"/>
          </w:tcPr>
          <w:p w:rsidR="00CC5726" w:rsidRPr="00437306" w:rsidRDefault="00CC5726" w:rsidP="00E548BA">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661B</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661C</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661D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662A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662B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663A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663B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Part</w:t>
            </w:r>
            <w:r w:rsidR="00437306">
              <w:rPr>
                <w:b/>
              </w:rPr>
              <w:t> </w:t>
            </w:r>
            <w:r w:rsidRPr="00437306">
              <w:rPr>
                <w:b/>
              </w:rPr>
              <w:t>6A.2</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664B</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664C</w:t>
            </w:r>
            <w:r w:rsidRPr="00437306">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664D</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664E</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665A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665B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Division</w:t>
            </w:r>
            <w:r w:rsidR="00437306">
              <w:t> </w:t>
            </w:r>
            <w:r w:rsidRPr="00437306">
              <w:t>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665D, 665E</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rep.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6A.3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666A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666B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Part</w:t>
            </w:r>
            <w:r w:rsidR="00437306">
              <w:rPr>
                <w:b/>
              </w:rPr>
              <w:t> </w:t>
            </w:r>
            <w:r w:rsidRPr="00437306">
              <w:rPr>
                <w:b/>
              </w:rPr>
              <w:t>6A.4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667A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6A.5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668A</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668B</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6B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670A</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670B</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5, 2011</w:t>
            </w:r>
            <w:r w:rsidR="00C60989"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670C</w:t>
            </w:r>
            <w:r w:rsidRPr="00437306">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6C</w:t>
            </w:r>
          </w:p>
        </w:tc>
        <w:tc>
          <w:tcPr>
            <w:tcW w:w="4820" w:type="dxa"/>
          </w:tcPr>
          <w:p w:rsidR="00CC5726" w:rsidRPr="00437306" w:rsidRDefault="00CC5726" w:rsidP="008770E1">
            <w:pPr>
              <w:pStyle w:val="ENoteTableText"/>
            </w:pPr>
          </w:p>
        </w:tc>
      </w:tr>
      <w:tr w:rsidR="00C60989" w:rsidRPr="00437306" w:rsidTr="008770E1">
        <w:trPr>
          <w:cantSplit/>
        </w:trPr>
        <w:tc>
          <w:tcPr>
            <w:tcW w:w="2268" w:type="dxa"/>
          </w:tcPr>
          <w:p w:rsidR="00C60989" w:rsidRPr="00437306" w:rsidRDefault="00C60989" w:rsidP="00CB5BE6">
            <w:pPr>
              <w:pStyle w:val="ENoteTableText"/>
              <w:tabs>
                <w:tab w:val="center" w:leader="dot" w:pos="2268"/>
              </w:tabs>
            </w:pPr>
            <w:r w:rsidRPr="00437306">
              <w:t>Chapter</w:t>
            </w:r>
            <w:r w:rsidR="00437306">
              <w:t> </w:t>
            </w:r>
            <w:r w:rsidRPr="00437306">
              <w:t>6C heading</w:t>
            </w:r>
            <w:r w:rsidRPr="00437306">
              <w:tab/>
            </w:r>
          </w:p>
        </w:tc>
        <w:tc>
          <w:tcPr>
            <w:tcW w:w="4820" w:type="dxa"/>
          </w:tcPr>
          <w:p w:rsidR="00C60989" w:rsidRPr="00437306" w:rsidRDefault="00C60989" w:rsidP="008770E1">
            <w:pPr>
              <w:pStyle w:val="ENoteTableText"/>
            </w:pPr>
            <w:r w:rsidRPr="00437306">
              <w:t>rs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6C.1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671B</w:t>
            </w:r>
            <w:r w:rsidRPr="00437306">
              <w:rPr>
                <w:noProof/>
              </w:rPr>
              <w:tab/>
            </w:r>
          </w:p>
        </w:tc>
        <w:tc>
          <w:tcPr>
            <w:tcW w:w="4820" w:type="dxa"/>
          </w:tcPr>
          <w:p w:rsidR="00CC5726" w:rsidRPr="00437306" w:rsidRDefault="00CC5726" w:rsidP="00D226CB">
            <w:pPr>
              <w:pStyle w:val="ENoteTableText"/>
            </w:pPr>
            <w:r w:rsidRPr="00437306">
              <w:t>am</w:t>
            </w:r>
            <w:r w:rsidR="00C60989" w:rsidRPr="00437306">
              <w:t xml:space="preserve"> No 117, 2001; No 122, 2001;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6C.2</w:t>
            </w:r>
          </w:p>
        </w:tc>
        <w:tc>
          <w:tcPr>
            <w:tcW w:w="4820" w:type="dxa"/>
          </w:tcPr>
          <w:p w:rsidR="00CC5726" w:rsidRPr="00437306" w:rsidRDefault="00CC5726" w:rsidP="008770E1">
            <w:pPr>
              <w:pStyle w:val="ENoteTableText"/>
            </w:pPr>
          </w:p>
        </w:tc>
      </w:tr>
      <w:tr w:rsidR="00C60989" w:rsidRPr="00437306" w:rsidTr="008770E1">
        <w:trPr>
          <w:cantSplit/>
        </w:trPr>
        <w:tc>
          <w:tcPr>
            <w:tcW w:w="2268" w:type="dxa"/>
          </w:tcPr>
          <w:p w:rsidR="00C60989" w:rsidRPr="00437306" w:rsidRDefault="00C60989" w:rsidP="008770E1">
            <w:pPr>
              <w:pStyle w:val="ENoteTableText"/>
              <w:tabs>
                <w:tab w:val="center" w:leader="dot" w:pos="2268"/>
              </w:tabs>
              <w:rPr>
                <w:noProof/>
              </w:rPr>
            </w:pPr>
            <w:r w:rsidRPr="00437306">
              <w:rPr>
                <w:noProof/>
              </w:rPr>
              <w:t>s 672A</w:t>
            </w:r>
            <w:r w:rsidRPr="00437306">
              <w:rPr>
                <w:noProof/>
              </w:rPr>
              <w:tab/>
            </w:r>
          </w:p>
        </w:tc>
        <w:tc>
          <w:tcPr>
            <w:tcW w:w="4820" w:type="dxa"/>
          </w:tcPr>
          <w:p w:rsidR="00C60989" w:rsidRPr="00437306" w:rsidRDefault="00C60989"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672B</w:t>
            </w:r>
            <w:r w:rsidRPr="00437306">
              <w:rPr>
                <w:noProof/>
              </w:rPr>
              <w:tab/>
            </w:r>
          </w:p>
        </w:tc>
        <w:tc>
          <w:tcPr>
            <w:tcW w:w="4820" w:type="dxa"/>
          </w:tcPr>
          <w:p w:rsidR="00CC5726" w:rsidRPr="00437306" w:rsidRDefault="00CC5726" w:rsidP="008770E1">
            <w:pPr>
              <w:pStyle w:val="ENoteTableText"/>
            </w:pPr>
            <w:r w:rsidRPr="00437306">
              <w:t>am No</w:t>
            </w:r>
            <w:r w:rsidR="00C259DD" w:rsidRPr="00437306">
              <w:t> </w:t>
            </w:r>
            <w:r w:rsidRPr="00437306">
              <w:t>117, 2001</w:t>
            </w:r>
            <w:r w:rsidR="00C60989" w:rsidRPr="00437306">
              <w:t>; No 61, 2018</w:t>
            </w:r>
          </w:p>
        </w:tc>
      </w:tr>
      <w:tr w:rsidR="00C60989" w:rsidRPr="00437306" w:rsidTr="008770E1">
        <w:trPr>
          <w:cantSplit/>
        </w:trPr>
        <w:tc>
          <w:tcPr>
            <w:tcW w:w="2268" w:type="dxa"/>
          </w:tcPr>
          <w:p w:rsidR="00C60989" w:rsidRPr="00437306" w:rsidRDefault="00C60989" w:rsidP="008770E1">
            <w:pPr>
              <w:pStyle w:val="ENoteTableText"/>
              <w:tabs>
                <w:tab w:val="center" w:leader="dot" w:pos="2268"/>
              </w:tabs>
              <w:rPr>
                <w:noProof/>
              </w:rPr>
            </w:pPr>
            <w:r w:rsidRPr="00437306">
              <w:rPr>
                <w:noProof/>
              </w:rPr>
              <w:t>s 672C</w:t>
            </w:r>
            <w:r w:rsidRPr="00437306">
              <w:rPr>
                <w:noProof/>
              </w:rPr>
              <w:tab/>
            </w:r>
          </w:p>
        </w:tc>
        <w:tc>
          <w:tcPr>
            <w:tcW w:w="4820" w:type="dxa"/>
          </w:tcPr>
          <w:p w:rsidR="00C60989" w:rsidRPr="00437306" w:rsidRDefault="00C60989" w:rsidP="008770E1">
            <w:pPr>
              <w:pStyle w:val="ENoteTableText"/>
            </w:pPr>
            <w:r w:rsidRPr="00437306">
              <w:t>am No 61, 2018</w:t>
            </w:r>
          </w:p>
        </w:tc>
      </w:tr>
      <w:tr w:rsidR="00C60989" w:rsidRPr="00437306" w:rsidTr="008770E1">
        <w:trPr>
          <w:cantSplit/>
        </w:trPr>
        <w:tc>
          <w:tcPr>
            <w:tcW w:w="2268" w:type="dxa"/>
          </w:tcPr>
          <w:p w:rsidR="00C60989" w:rsidRPr="00437306" w:rsidRDefault="00C60989" w:rsidP="008770E1">
            <w:pPr>
              <w:pStyle w:val="ENoteTableText"/>
              <w:tabs>
                <w:tab w:val="center" w:leader="dot" w:pos="2268"/>
              </w:tabs>
              <w:rPr>
                <w:noProof/>
              </w:rPr>
            </w:pPr>
            <w:r w:rsidRPr="00437306">
              <w:rPr>
                <w:noProof/>
              </w:rPr>
              <w:t>s 672D</w:t>
            </w:r>
            <w:r w:rsidRPr="00437306">
              <w:rPr>
                <w:noProof/>
              </w:rPr>
              <w:tab/>
            </w:r>
          </w:p>
        </w:tc>
        <w:tc>
          <w:tcPr>
            <w:tcW w:w="4820" w:type="dxa"/>
          </w:tcPr>
          <w:p w:rsidR="00C60989" w:rsidRPr="00437306" w:rsidRDefault="00C60989"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672DA</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103, 2004</w:t>
            </w:r>
          </w:p>
        </w:tc>
      </w:tr>
      <w:tr w:rsidR="00C60989" w:rsidRPr="00437306" w:rsidTr="008770E1">
        <w:trPr>
          <w:cantSplit/>
        </w:trPr>
        <w:tc>
          <w:tcPr>
            <w:tcW w:w="2268" w:type="dxa"/>
          </w:tcPr>
          <w:p w:rsidR="00C60989" w:rsidRPr="00437306" w:rsidRDefault="00C60989" w:rsidP="008770E1">
            <w:pPr>
              <w:pStyle w:val="ENoteTableText"/>
              <w:tabs>
                <w:tab w:val="center" w:leader="dot" w:pos="2268"/>
              </w:tabs>
              <w:rPr>
                <w:noProof/>
              </w:rPr>
            </w:pPr>
          </w:p>
        </w:tc>
        <w:tc>
          <w:tcPr>
            <w:tcW w:w="4820" w:type="dxa"/>
          </w:tcPr>
          <w:p w:rsidR="00C60989" w:rsidRPr="00437306" w:rsidRDefault="00C60989" w:rsidP="008770E1">
            <w:pPr>
              <w:pStyle w:val="ENoteTableText"/>
            </w:pPr>
            <w:r w:rsidRPr="00437306">
              <w:t>am No 61, 2018</w:t>
            </w:r>
          </w:p>
        </w:tc>
      </w:tr>
      <w:tr w:rsidR="004641B2" w:rsidRPr="00437306" w:rsidTr="008770E1">
        <w:trPr>
          <w:cantSplit/>
        </w:trPr>
        <w:tc>
          <w:tcPr>
            <w:tcW w:w="2268" w:type="dxa"/>
          </w:tcPr>
          <w:p w:rsidR="004641B2" w:rsidRPr="00437306" w:rsidRDefault="004641B2" w:rsidP="008770E1">
            <w:pPr>
              <w:pStyle w:val="ENoteTableText"/>
              <w:tabs>
                <w:tab w:val="center" w:leader="dot" w:pos="2268"/>
              </w:tabs>
              <w:rPr>
                <w:noProof/>
              </w:rPr>
            </w:pPr>
            <w:r w:rsidRPr="00437306">
              <w:rPr>
                <w:noProof/>
              </w:rPr>
              <w:t>s 672E</w:t>
            </w:r>
            <w:r w:rsidRPr="00437306">
              <w:rPr>
                <w:noProof/>
              </w:rPr>
              <w:tab/>
            </w:r>
          </w:p>
        </w:tc>
        <w:tc>
          <w:tcPr>
            <w:tcW w:w="4820" w:type="dxa"/>
          </w:tcPr>
          <w:p w:rsidR="004641B2" w:rsidRPr="00437306" w:rsidRDefault="004641B2"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6CA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Chapter</w:t>
            </w:r>
            <w:r w:rsidR="00437306">
              <w:t> </w:t>
            </w:r>
            <w:r w:rsidRPr="00437306">
              <w:t>6CA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674</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103, 2004</w:t>
            </w:r>
            <w:r w:rsidR="004641B2"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675</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 xml:space="preserve">103, 2004; </w:t>
            </w:r>
            <w:r w:rsidRPr="00437306">
              <w:rPr>
                <w:noProof/>
              </w:rPr>
              <w:t>No</w:t>
            </w:r>
            <w:r w:rsidR="00C259DD" w:rsidRPr="00437306">
              <w:rPr>
                <w:noProof/>
              </w:rPr>
              <w:t> </w:t>
            </w:r>
            <w:r w:rsidRPr="00437306">
              <w:rPr>
                <w:noProof/>
              </w:rPr>
              <w:t xml:space="preserve">85, 2007; </w:t>
            </w:r>
            <w:r w:rsidRPr="00437306">
              <w:t>No</w:t>
            </w:r>
            <w:r w:rsidR="00C259DD" w:rsidRPr="00437306">
              <w:t> </w:t>
            </w:r>
            <w:r w:rsidRPr="00437306">
              <w:t>101, 2007</w:t>
            </w:r>
            <w:r w:rsidR="004641B2"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676</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677</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678</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Chapter</w:t>
            </w:r>
            <w:r w:rsidR="00437306">
              <w:rPr>
                <w:b/>
              </w:rPr>
              <w:t> </w:t>
            </w:r>
            <w:r w:rsidRPr="00437306">
              <w:rPr>
                <w:b/>
              </w:rPr>
              <w:t>6D</w:t>
            </w:r>
          </w:p>
        </w:tc>
        <w:tc>
          <w:tcPr>
            <w:tcW w:w="4820" w:type="dxa"/>
          </w:tcPr>
          <w:p w:rsidR="00CC5726" w:rsidRPr="00437306" w:rsidRDefault="00CC5726" w:rsidP="00DA4513">
            <w:pPr>
              <w:pStyle w:val="ENoteTableText"/>
              <w:keepNext/>
            </w:pPr>
          </w:p>
        </w:tc>
      </w:tr>
      <w:tr w:rsidR="00CC5726" w:rsidRPr="00437306" w:rsidTr="008770E1">
        <w:trPr>
          <w:cantSplit/>
        </w:trPr>
        <w:tc>
          <w:tcPr>
            <w:tcW w:w="2268" w:type="dxa"/>
          </w:tcPr>
          <w:p w:rsidR="00CC5726" w:rsidRPr="00437306" w:rsidRDefault="00CC5726" w:rsidP="00DA4513">
            <w:pPr>
              <w:pStyle w:val="ENoteTableText"/>
              <w:keepNext/>
            </w:pPr>
            <w:r w:rsidRPr="00437306">
              <w:rPr>
                <w:b/>
              </w:rPr>
              <w:t>Part</w:t>
            </w:r>
            <w:r w:rsidR="00437306">
              <w:rPr>
                <w:b/>
              </w:rPr>
              <w:t> </w:t>
            </w:r>
            <w:r w:rsidRPr="00437306">
              <w:rPr>
                <w:b/>
              </w:rPr>
              <w:t>6D.1</w:t>
            </w:r>
          </w:p>
        </w:tc>
        <w:tc>
          <w:tcPr>
            <w:tcW w:w="4820" w:type="dxa"/>
          </w:tcPr>
          <w:p w:rsidR="00CC5726" w:rsidRPr="00437306" w:rsidRDefault="00CC5726" w:rsidP="00DA4513">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700</w:t>
            </w:r>
            <w:r w:rsidRPr="00437306">
              <w:tab/>
            </w:r>
          </w:p>
        </w:tc>
        <w:tc>
          <w:tcPr>
            <w:tcW w:w="4820" w:type="dxa"/>
          </w:tcPr>
          <w:p w:rsidR="00CC5726" w:rsidRPr="00437306" w:rsidRDefault="00CC5726" w:rsidP="008770E1">
            <w:pPr>
              <w:pStyle w:val="ENoteTableText"/>
            </w:pPr>
            <w:r w:rsidRPr="00437306">
              <w:t>am. No.</w:t>
            </w:r>
            <w:r w:rsidR="00437306">
              <w:t> </w:t>
            </w:r>
            <w:r w:rsidRPr="00437306">
              <w:t>122, 2001; No.</w:t>
            </w:r>
            <w:r w:rsidR="00437306">
              <w:t> </w:t>
            </w:r>
            <w:r w:rsidRPr="00437306">
              <w:t>101, 2007; No.</w:t>
            </w:r>
            <w:r w:rsidR="00437306">
              <w:t> </w:t>
            </w:r>
            <w:r w:rsidRPr="00437306">
              <w:t>155, 2012;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701</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703A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6D.2</w:t>
            </w:r>
          </w:p>
        </w:tc>
        <w:tc>
          <w:tcPr>
            <w:tcW w:w="4820" w:type="dxa"/>
          </w:tcPr>
          <w:p w:rsidR="00CC5726" w:rsidRPr="00437306" w:rsidRDefault="00CC5726" w:rsidP="008770E1">
            <w:pPr>
              <w:pStyle w:val="ENoteTableText"/>
            </w:pPr>
          </w:p>
        </w:tc>
      </w:tr>
      <w:tr w:rsidR="00A72F2E" w:rsidRPr="00437306" w:rsidTr="008770E1">
        <w:trPr>
          <w:cantSplit/>
        </w:trPr>
        <w:tc>
          <w:tcPr>
            <w:tcW w:w="2268" w:type="dxa"/>
          </w:tcPr>
          <w:p w:rsidR="00A72F2E" w:rsidRPr="00437306" w:rsidRDefault="00A72F2E" w:rsidP="0008222B">
            <w:pPr>
              <w:pStyle w:val="ENoteTableText"/>
              <w:tabs>
                <w:tab w:val="center" w:leader="dot" w:pos="2268"/>
              </w:tabs>
            </w:pPr>
            <w:r w:rsidRPr="00437306">
              <w:t>Part</w:t>
            </w:r>
            <w:r w:rsidR="00437306">
              <w:t> </w:t>
            </w:r>
            <w:r w:rsidRPr="00437306">
              <w:t>6D.2 heading</w:t>
            </w:r>
            <w:r w:rsidRPr="00437306">
              <w:tab/>
            </w:r>
          </w:p>
        </w:tc>
        <w:tc>
          <w:tcPr>
            <w:tcW w:w="4820" w:type="dxa"/>
          </w:tcPr>
          <w:p w:rsidR="00A72F2E" w:rsidRPr="00437306" w:rsidRDefault="00A72F2E" w:rsidP="008770E1">
            <w:pPr>
              <w:pStyle w:val="ENoteTableText"/>
            </w:pPr>
            <w:r w:rsidRPr="00437306">
              <w:t>rs No 17, 2017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A72F2E" w:rsidRPr="00437306" w:rsidTr="008770E1">
        <w:trPr>
          <w:cantSplit/>
        </w:trPr>
        <w:tc>
          <w:tcPr>
            <w:tcW w:w="2268" w:type="dxa"/>
          </w:tcPr>
          <w:p w:rsidR="00A72F2E" w:rsidRPr="00437306" w:rsidRDefault="00A72F2E" w:rsidP="008770E1">
            <w:pPr>
              <w:pStyle w:val="ENoteTableText"/>
              <w:tabs>
                <w:tab w:val="center" w:leader="dot" w:pos="2268"/>
              </w:tabs>
              <w:rPr>
                <w:noProof/>
              </w:rPr>
            </w:pPr>
            <w:r w:rsidRPr="00437306">
              <w:rPr>
                <w:noProof/>
              </w:rPr>
              <w:t>s 703B</w:t>
            </w:r>
            <w:r w:rsidRPr="00437306">
              <w:rPr>
                <w:noProof/>
              </w:rPr>
              <w:tab/>
            </w:r>
          </w:p>
        </w:tc>
        <w:tc>
          <w:tcPr>
            <w:tcW w:w="4820" w:type="dxa"/>
          </w:tcPr>
          <w:p w:rsidR="00A72F2E" w:rsidRPr="00437306" w:rsidRDefault="00A72F2E" w:rsidP="008770E1">
            <w:pPr>
              <w:pStyle w:val="ENoteTableText"/>
            </w:pPr>
            <w:r w:rsidRPr="00437306">
              <w:t>ad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704</w:t>
            </w:r>
            <w:r w:rsidRPr="00437306">
              <w:rPr>
                <w:noProof/>
              </w:rPr>
              <w:tab/>
            </w:r>
          </w:p>
        </w:tc>
        <w:tc>
          <w:tcPr>
            <w:tcW w:w="4820" w:type="dxa"/>
          </w:tcPr>
          <w:p w:rsidR="00CC5726" w:rsidRPr="00437306" w:rsidRDefault="00CC5726" w:rsidP="008770E1">
            <w:pPr>
              <w:pStyle w:val="ENoteTableText"/>
            </w:pPr>
            <w:r w:rsidRPr="00437306">
              <w:t>am No</w:t>
            </w:r>
            <w:r w:rsidR="0007010A" w:rsidRPr="00437306">
              <w:t> </w:t>
            </w:r>
            <w:r w:rsidRPr="00437306">
              <w:t>103, 2004; No</w:t>
            </w:r>
            <w:r w:rsidR="0007010A" w:rsidRPr="00437306">
              <w:t> </w:t>
            </w:r>
            <w:r w:rsidRPr="00437306">
              <w:t>101, 2007</w:t>
            </w:r>
            <w:r w:rsidR="00A72F2E"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705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101, 2007; No 100, 2014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706</w:t>
            </w:r>
            <w:r w:rsidRPr="00437306">
              <w:rPr>
                <w:noProof/>
              </w:rPr>
              <w:tab/>
            </w:r>
          </w:p>
        </w:tc>
        <w:tc>
          <w:tcPr>
            <w:tcW w:w="4820" w:type="dxa"/>
          </w:tcPr>
          <w:p w:rsidR="00CC5726" w:rsidRPr="00437306" w:rsidRDefault="00CC5726" w:rsidP="008770E1">
            <w:pPr>
              <w:pStyle w:val="ENoteTableText"/>
            </w:pPr>
            <w:r w:rsidRPr="00437306">
              <w:t>am No</w:t>
            </w:r>
            <w:r w:rsidR="0007010A" w:rsidRPr="00437306">
              <w:t> </w:t>
            </w:r>
            <w:r w:rsidRPr="00437306">
              <w:t>101, 2007</w:t>
            </w:r>
            <w:r w:rsidR="00A72F2E"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707</w:t>
            </w:r>
            <w:r w:rsidRPr="00437306">
              <w:tab/>
            </w:r>
          </w:p>
        </w:tc>
        <w:tc>
          <w:tcPr>
            <w:tcW w:w="4820" w:type="dxa"/>
          </w:tcPr>
          <w:p w:rsidR="00CC5726" w:rsidRPr="00437306" w:rsidRDefault="00CC5726" w:rsidP="008770E1">
            <w:pPr>
              <w:pStyle w:val="ENoteTableText"/>
            </w:pPr>
            <w:r w:rsidRPr="00437306">
              <w:t>am. No.</w:t>
            </w:r>
            <w:r w:rsidR="00437306">
              <w:t> </w:t>
            </w:r>
            <w:r w:rsidRPr="00437306">
              <w:t>122, 2001;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708</w:t>
            </w:r>
            <w:r w:rsidRPr="00437306">
              <w:tab/>
            </w:r>
          </w:p>
        </w:tc>
        <w:tc>
          <w:tcPr>
            <w:tcW w:w="4820" w:type="dxa"/>
          </w:tcPr>
          <w:p w:rsidR="00CC5726" w:rsidRPr="00437306" w:rsidRDefault="00CC5726" w:rsidP="008770E1">
            <w:pPr>
              <w:pStyle w:val="ENoteTableText"/>
            </w:pPr>
            <w:r w:rsidRPr="00437306">
              <w:t>am No 122, 2001; No 103, 2004; No 101, 2007; No 132, 2007; No 75, 2009; No 100, 2014; No 11,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708AA</w:t>
            </w:r>
            <w:r w:rsidRPr="00437306">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708A</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709</w:t>
            </w:r>
            <w:r w:rsidRPr="00437306">
              <w:tab/>
            </w:r>
          </w:p>
        </w:tc>
        <w:tc>
          <w:tcPr>
            <w:tcW w:w="4820" w:type="dxa"/>
          </w:tcPr>
          <w:p w:rsidR="00CC5726" w:rsidRPr="00437306" w:rsidRDefault="00CC5726" w:rsidP="008770E1">
            <w:pPr>
              <w:pStyle w:val="ENoteTableText"/>
            </w:pPr>
            <w:r w:rsidRPr="00437306">
              <w:t>am. No 101, 2007; No 100, 2014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710</w:t>
            </w:r>
            <w:r w:rsidRPr="00437306">
              <w:tab/>
            </w:r>
          </w:p>
        </w:tc>
        <w:tc>
          <w:tcPr>
            <w:tcW w:w="4820" w:type="dxa"/>
          </w:tcPr>
          <w:p w:rsidR="00CC5726" w:rsidRPr="00437306" w:rsidRDefault="00CC5726" w:rsidP="008770E1">
            <w:pPr>
              <w:pStyle w:val="ENoteTableText"/>
            </w:pPr>
            <w:r w:rsidRPr="00437306">
              <w:t>am. No.</w:t>
            </w:r>
            <w:r w:rsidR="00437306">
              <w:t> </w:t>
            </w:r>
            <w:r w:rsidRPr="00437306">
              <w:t>122, 2001;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711</w:t>
            </w:r>
            <w:r w:rsidRPr="00437306">
              <w:tab/>
            </w:r>
          </w:p>
        </w:tc>
        <w:tc>
          <w:tcPr>
            <w:tcW w:w="4820" w:type="dxa"/>
          </w:tcPr>
          <w:p w:rsidR="00CC5726" w:rsidRPr="00437306" w:rsidRDefault="00CC5726" w:rsidP="008770E1">
            <w:pPr>
              <w:pStyle w:val="ENoteTableText"/>
            </w:pPr>
            <w:r w:rsidRPr="00437306">
              <w:t>am. No.</w:t>
            </w:r>
            <w:r w:rsidR="00437306">
              <w:t> </w:t>
            </w:r>
            <w:r w:rsidRPr="00437306">
              <w:t>122, 2001;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712</w:t>
            </w:r>
            <w:r w:rsidRPr="00437306">
              <w:rPr>
                <w:noProof/>
              </w:rPr>
              <w:tab/>
            </w:r>
          </w:p>
        </w:tc>
        <w:tc>
          <w:tcPr>
            <w:tcW w:w="4820" w:type="dxa"/>
          </w:tcPr>
          <w:p w:rsidR="00CC5726" w:rsidRPr="00437306" w:rsidRDefault="00CC5726" w:rsidP="008770E1">
            <w:pPr>
              <w:pStyle w:val="ENoteTableText"/>
            </w:pPr>
            <w:r w:rsidRPr="00437306">
              <w:t>am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713</w:t>
            </w:r>
            <w:r w:rsidRPr="00437306">
              <w:rPr>
                <w:noProof/>
              </w:rPr>
              <w:tab/>
            </w:r>
          </w:p>
        </w:tc>
        <w:tc>
          <w:tcPr>
            <w:tcW w:w="4820" w:type="dxa"/>
          </w:tcPr>
          <w:p w:rsidR="00CC5726" w:rsidRPr="00437306" w:rsidRDefault="004C05DD" w:rsidP="008770E1">
            <w:pPr>
              <w:pStyle w:val="ENoteTableText"/>
            </w:pPr>
            <w:r w:rsidRPr="00437306">
              <w:t>am No</w:t>
            </w:r>
            <w:r w:rsidR="00CC5726" w:rsidRPr="00437306">
              <w:t> 122, 2001; No 103, 2004; No 101, 2007;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713A</w:t>
            </w:r>
            <w:r w:rsidRPr="00437306">
              <w:rPr>
                <w:noProof/>
              </w:rPr>
              <w:tab/>
            </w:r>
          </w:p>
        </w:tc>
        <w:tc>
          <w:tcPr>
            <w:tcW w:w="4820" w:type="dxa"/>
          </w:tcPr>
          <w:p w:rsidR="00CC5726" w:rsidRPr="00437306" w:rsidRDefault="00CC5726" w:rsidP="008770E1">
            <w:pPr>
              <w:pStyle w:val="ENoteTableText"/>
            </w:pPr>
            <w:r w:rsidRPr="00437306">
              <w:t>ad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713B</w:t>
            </w:r>
            <w:r w:rsidRPr="00437306">
              <w:rPr>
                <w:noProof/>
              </w:rPr>
              <w:tab/>
            </w:r>
          </w:p>
        </w:tc>
        <w:tc>
          <w:tcPr>
            <w:tcW w:w="4820" w:type="dxa"/>
          </w:tcPr>
          <w:p w:rsidR="00CC5726" w:rsidRPr="00437306" w:rsidRDefault="00CC5726" w:rsidP="008770E1">
            <w:pPr>
              <w:pStyle w:val="ENoteTableText"/>
            </w:pPr>
            <w:r w:rsidRPr="00437306">
              <w:t>ad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713C</w:t>
            </w:r>
            <w:r w:rsidRPr="00437306">
              <w:rPr>
                <w:noProof/>
              </w:rPr>
              <w:tab/>
            </w:r>
          </w:p>
        </w:tc>
        <w:tc>
          <w:tcPr>
            <w:tcW w:w="4820" w:type="dxa"/>
          </w:tcPr>
          <w:p w:rsidR="00CC5726" w:rsidRPr="00437306" w:rsidRDefault="00CC5726" w:rsidP="008770E1">
            <w:pPr>
              <w:pStyle w:val="ENoteTableText"/>
            </w:pPr>
            <w:r w:rsidRPr="00437306">
              <w:t>ad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713D</w:t>
            </w:r>
            <w:r w:rsidRPr="00437306">
              <w:rPr>
                <w:noProof/>
              </w:rPr>
              <w:tab/>
            </w:r>
          </w:p>
        </w:tc>
        <w:tc>
          <w:tcPr>
            <w:tcW w:w="4820" w:type="dxa"/>
          </w:tcPr>
          <w:p w:rsidR="00CC5726" w:rsidRPr="00437306" w:rsidRDefault="00CC5726" w:rsidP="008770E1">
            <w:pPr>
              <w:pStyle w:val="ENoteTableText"/>
            </w:pPr>
            <w:r w:rsidRPr="00437306">
              <w:t>ad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713E</w:t>
            </w:r>
            <w:r w:rsidRPr="00437306">
              <w:rPr>
                <w:noProof/>
              </w:rPr>
              <w:tab/>
            </w:r>
          </w:p>
        </w:tc>
        <w:tc>
          <w:tcPr>
            <w:tcW w:w="4820" w:type="dxa"/>
          </w:tcPr>
          <w:p w:rsidR="00CC5726" w:rsidRPr="00437306" w:rsidRDefault="00CC5726" w:rsidP="008770E1">
            <w:pPr>
              <w:pStyle w:val="ENoteTableText"/>
            </w:pPr>
            <w:r w:rsidRPr="00437306">
              <w:t>ad No 100, 2014</w:t>
            </w:r>
          </w:p>
        </w:tc>
      </w:tr>
      <w:tr w:rsidR="00CC5726" w:rsidRPr="00437306" w:rsidTr="008770E1">
        <w:trPr>
          <w:cantSplit/>
        </w:trPr>
        <w:tc>
          <w:tcPr>
            <w:tcW w:w="2268" w:type="dxa"/>
          </w:tcPr>
          <w:p w:rsidR="00CC5726" w:rsidRPr="00437306" w:rsidDel="00F878E0" w:rsidRDefault="00CC5726" w:rsidP="008770E1">
            <w:pPr>
              <w:pStyle w:val="ENoteTableText"/>
              <w:tabs>
                <w:tab w:val="center" w:leader="dot" w:pos="2268"/>
              </w:tabs>
              <w:rPr>
                <w:noProof/>
              </w:rPr>
            </w:pPr>
            <w:r w:rsidRPr="00437306">
              <w:rPr>
                <w:noProof/>
              </w:rPr>
              <w:t xml:space="preserve">s. </w:t>
            </w:r>
            <w:r w:rsidRPr="00437306">
              <w:t>715A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716</w:t>
            </w:r>
            <w:r w:rsidRPr="00437306">
              <w:rPr>
                <w:noProof/>
              </w:rPr>
              <w:tab/>
            </w:r>
          </w:p>
        </w:tc>
        <w:tc>
          <w:tcPr>
            <w:tcW w:w="4820" w:type="dxa"/>
          </w:tcPr>
          <w:p w:rsidR="00CC5726" w:rsidRPr="00437306" w:rsidRDefault="00CC5726" w:rsidP="008770E1">
            <w:pPr>
              <w:pStyle w:val="ENoteTableText"/>
            </w:pPr>
            <w:r w:rsidRPr="00437306">
              <w:t>am No 100, 2014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717</w:t>
            </w:r>
            <w:r w:rsidRPr="00437306">
              <w:rPr>
                <w:noProof/>
              </w:rPr>
              <w:tab/>
            </w:r>
          </w:p>
        </w:tc>
        <w:tc>
          <w:tcPr>
            <w:tcW w:w="4820" w:type="dxa"/>
          </w:tcPr>
          <w:p w:rsidR="00CC5726" w:rsidRPr="00437306" w:rsidRDefault="00CC5726" w:rsidP="008770E1">
            <w:pPr>
              <w:pStyle w:val="ENoteTableText"/>
            </w:pPr>
            <w:r w:rsidRPr="00437306">
              <w:t>am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718</w:t>
            </w:r>
            <w:r w:rsidRPr="00437306">
              <w:rPr>
                <w:noProof/>
              </w:rPr>
              <w:tab/>
            </w:r>
          </w:p>
        </w:tc>
        <w:tc>
          <w:tcPr>
            <w:tcW w:w="4820" w:type="dxa"/>
          </w:tcPr>
          <w:p w:rsidR="00CC5726" w:rsidRPr="00437306" w:rsidRDefault="00CC5726" w:rsidP="008770E1">
            <w:pPr>
              <w:pStyle w:val="ENoteTableText"/>
            </w:pPr>
            <w:r w:rsidRPr="00437306">
              <w:t>am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719</w:t>
            </w:r>
            <w:r w:rsidRPr="00437306">
              <w:rPr>
                <w:noProof/>
              </w:rPr>
              <w:tab/>
            </w:r>
          </w:p>
        </w:tc>
        <w:tc>
          <w:tcPr>
            <w:tcW w:w="4820" w:type="dxa"/>
          </w:tcPr>
          <w:p w:rsidR="00CC5726" w:rsidRPr="00437306" w:rsidRDefault="00CC5726" w:rsidP="008770E1">
            <w:pPr>
              <w:pStyle w:val="ENoteTableText"/>
            </w:pPr>
            <w:r w:rsidRPr="00437306">
              <w:t>am No 103, 2004;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719A</w:t>
            </w:r>
            <w:r w:rsidRPr="00437306">
              <w:rPr>
                <w:noProof/>
              </w:rPr>
              <w:tab/>
            </w:r>
          </w:p>
        </w:tc>
        <w:tc>
          <w:tcPr>
            <w:tcW w:w="4820" w:type="dxa"/>
          </w:tcPr>
          <w:p w:rsidR="00CC5726" w:rsidRPr="00437306" w:rsidRDefault="00CC5726" w:rsidP="008770E1">
            <w:pPr>
              <w:pStyle w:val="ENoteTableText"/>
            </w:pPr>
            <w:r w:rsidRPr="00437306">
              <w:t>ad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720</w:t>
            </w:r>
            <w:r w:rsidRPr="00437306">
              <w:tab/>
            </w:r>
          </w:p>
        </w:tc>
        <w:tc>
          <w:tcPr>
            <w:tcW w:w="4820" w:type="dxa"/>
          </w:tcPr>
          <w:p w:rsidR="00CC5726" w:rsidRPr="00437306" w:rsidRDefault="00CC5726" w:rsidP="008770E1">
            <w:pPr>
              <w:pStyle w:val="ENoteTableText"/>
            </w:pPr>
            <w:r w:rsidRPr="00437306">
              <w:t>am No 122, 2001;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721</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722</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723</w:t>
            </w:r>
            <w:r w:rsidRPr="00437306">
              <w:rPr>
                <w:noProof/>
              </w:rPr>
              <w:tab/>
            </w:r>
          </w:p>
        </w:tc>
        <w:tc>
          <w:tcPr>
            <w:tcW w:w="4820" w:type="dxa"/>
          </w:tcPr>
          <w:p w:rsidR="00CC5726" w:rsidRPr="00437306" w:rsidRDefault="00CC5726" w:rsidP="008770E1">
            <w:pPr>
              <w:pStyle w:val="ENoteTableText"/>
            </w:pPr>
            <w:r w:rsidRPr="00437306">
              <w:t>am. Nos. 117 and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724</w:t>
            </w:r>
            <w:r w:rsidRPr="00437306">
              <w:rPr>
                <w:noProof/>
              </w:rPr>
              <w:tab/>
            </w:r>
          </w:p>
        </w:tc>
        <w:tc>
          <w:tcPr>
            <w:tcW w:w="4820" w:type="dxa"/>
          </w:tcPr>
          <w:p w:rsidR="00CC5726" w:rsidRPr="00437306" w:rsidRDefault="00CC5726" w:rsidP="008770E1">
            <w:pPr>
              <w:pStyle w:val="ENoteTableText"/>
            </w:pPr>
            <w:r w:rsidRPr="00437306">
              <w:t>am No 117 and 122, 2001;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725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6D.3</w:t>
            </w:r>
          </w:p>
        </w:tc>
        <w:tc>
          <w:tcPr>
            <w:tcW w:w="4820" w:type="dxa"/>
          </w:tcPr>
          <w:p w:rsidR="00CC5726" w:rsidRPr="00437306" w:rsidRDefault="00CC5726" w:rsidP="008770E1">
            <w:pPr>
              <w:pStyle w:val="ENoteTableText"/>
            </w:pPr>
          </w:p>
        </w:tc>
      </w:tr>
      <w:tr w:rsidR="00A72F2E" w:rsidRPr="00437306" w:rsidTr="008770E1">
        <w:trPr>
          <w:cantSplit/>
        </w:trPr>
        <w:tc>
          <w:tcPr>
            <w:tcW w:w="2268" w:type="dxa"/>
          </w:tcPr>
          <w:p w:rsidR="00A72F2E" w:rsidRPr="00437306" w:rsidRDefault="00A72F2E" w:rsidP="00BA7952">
            <w:pPr>
              <w:pStyle w:val="ENoteTableText"/>
              <w:tabs>
                <w:tab w:val="center" w:leader="dot" w:pos="2268"/>
              </w:tabs>
            </w:pPr>
            <w:r w:rsidRPr="00437306">
              <w:t>Part</w:t>
            </w:r>
            <w:r w:rsidR="00437306">
              <w:t> </w:t>
            </w:r>
            <w:r w:rsidRPr="00437306">
              <w:t>6D.3 heading</w:t>
            </w:r>
            <w:r w:rsidRPr="00437306">
              <w:tab/>
            </w:r>
          </w:p>
        </w:tc>
        <w:tc>
          <w:tcPr>
            <w:tcW w:w="4820" w:type="dxa"/>
          </w:tcPr>
          <w:p w:rsidR="00A72F2E" w:rsidRPr="00437306" w:rsidRDefault="006938B2" w:rsidP="008770E1">
            <w:pPr>
              <w:pStyle w:val="ENoteTableText"/>
            </w:pPr>
            <w:r w:rsidRPr="00437306">
              <w:t>rs No 17, 2017</w:t>
            </w:r>
          </w:p>
        </w:tc>
      </w:tr>
      <w:tr w:rsidR="006938B2" w:rsidRPr="00437306" w:rsidTr="008770E1">
        <w:trPr>
          <w:cantSplit/>
        </w:trPr>
        <w:tc>
          <w:tcPr>
            <w:tcW w:w="2268" w:type="dxa"/>
          </w:tcPr>
          <w:p w:rsidR="006938B2" w:rsidRPr="00437306" w:rsidRDefault="006938B2" w:rsidP="00C72F47">
            <w:pPr>
              <w:pStyle w:val="ENoteTableText"/>
              <w:tabs>
                <w:tab w:val="center" w:leader="dot" w:pos="2268"/>
              </w:tabs>
              <w:rPr>
                <w:b/>
              </w:rPr>
            </w:pPr>
            <w:r w:rsidRPr="00437306">
              <w:rPr>
                <w:b/>
              </w:rPr>
              <w:t>Division</w:t>
            </w:r>
            <w:r w:rsidR="00437306">
              <w:rPr>
                <w:b/>
              </w:rPr>
              <w:t> </w:t>
            </w:r>
            <w:r w:rsidRPr="00437306">
              <w:rPr>
                <w:b/>
              </w:rPr>
              <w:t>1A</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C72F47">
            <w:pPr>
              <w:pStyle w:val="ENoteTableText"/>
              <w:tabs>
                <w:tab w:val="center" w:leader="dot" w:pos="2268"/>
              </w:tabs>
            </w:pPr>
            <w:r w:rsidRPr="00437306">
              <w:t>Division</w:t>
            </w:r>
            <w:r w:rsidR="00437306">
              <w:t> </w:t>
            </w:r>
            <w:r w:rsidRPr="00437306">
              <w:t>1A</w:t>
            </w:r>
            <w:r w:rsidRPr="00437306">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C72F47">
            <w:pPr>
              <w:pStyle w:val="ENoteTableText"/>
              <w:tabs>
                <w:tab w:val="center" w:leader="dot" w:pos="2268"/>
              </w:tabs>
            </w:pPr>
            <w:r w:rsidRPr="00437306">
              <w:t>s 725A</w:t>
            </w:r>
            <w:r w:rsidRPr="00437306">
              <w:tab/>
            </w:r>
          </w:p>
        </w:tc>
        <w:tc>
          <w:tcPr>
            <w:tcW w:w="4820" w:type="dxa"/>
          </w:tcPr>
          <w:p w:rsidR="006938B2" w:rsidRPr="00437306" w:rsidRDefault="006938B2" w:rsidP="008770E1">
            <w:pPr>
              <w:pStyle w:val="ENoteTableText"/>
            </w:pPr>
            <w:r w:rsidRPr="00437306">
              <w:t>ad No 17, 2017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726</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727</w:t>
            </w:r>
            <w:r w:rsidRPr="00437306">
              <w:tab/>
            </w:r>
          </w:p>
        </w:tc>
        <w:tc>
          <w:tcPr>
            <w:tcW w:w="4820" w:type="dxa"/>
          </w:tcPr>
          <w:p w:rsidR="00CC5726" w:rsidRPr="00437306" w:rsidRDefault="00CC5726" w:rsidP="008770E1">
            <w:pPr>
              <w:pStyle w:val="ENoteTableText"/>
            </w:pPr>
            <w:r w:rsidRPr="00437306">
              <w:t>am No 103, 2004; No 101, 2007; No 100, 2014</w:t>
            </w:r>
          </w:p>
        </w:tc>
      </w:tr>
      <w:tr w:rsidR="00CC5726" w:rsidRPr="00437306" w:rsidDel="00A840CB" w:rsidTr="008770E1">
        <w:trPr>
          <w:cantSplit/>
        </w:trPr>
        <w:tc>
          <w:tcPr>
            <w:tcW w:w="2268" w:type="dxa"/>
          </w:tcPr>
          <w:p w:rsidR="00CC5726" w:rsidRPr="00437306" w:rsidDel="00A840CB" w:rsidRDefault="00CC5726" w:rsidP="008770E1">
            <w:pPr>
              <w:pStyle w:val="ENoteTableText"/>
              <w:tabs>
                <w:tab w:val="center" w:leader="dot" w:pos="2268"/>
              </w:tabs>
            </w:pPr>
            <w:r w:rsidRPr="00437306">
              <w:t>s 728</w:t>
            </w:r>
            <w:r w:rsidRPr="00437306">
              <w:tab/>
            </w:r>
          </w:p>
        </w:tc>
        <w:tc>
          <w:tcPr>
            <w:tcW w:w="4820" w:type="dxa"/>
          </w:tcPr>
          <w:p w:rsidR="00CC5726" w:rsidRPr="00437306" w:rsidDel="00A840CB" w:rsidRDefault="00CC5726" w:rsidP="008770E1">
            <w:pPr>
              <w:pStyle w:val="ENoteTableText"/>
            </w:pPr>
            <w:r w:rsidRPr="00437306">
              <w:t>am No 5, 2011; No 100, 2014</w:t>
            </w:r>
          </w:p>
        </w:tc>
      </w:tr>
      <w:tr w:rsidR="00CC5726" w:rsidRPr="00437306" w:rsidDel="00A840CB" w:rsidTr="008770E1">
        <w:trPr>
          <w:cantSplit/>
        </w:trPr>
        <w:tc>
          <w:tcPr>
            <w:tcW w:w="2268" w:type="dxa"/>
          </w:tcPr>
          <w:p w:rsidR="00CC5726" w:rsidRPr="00437306" w:rsidDel="00A840CB" w:rsidRDefault="00CC5726" w:rsidP="008770E1">
            <w:pPr>
              <w:pStyle w:val="ENoteTableText"/>
              <w:tabs>
                <w:tab w:val="center" w:leader="dot" w:pos="2268"/>
              </w:tabs>
              <w:rPr>
                <w:noProof/>
              </w:rPr>
            </w:pPr>
            <w:r w:rsidRPr="00437306">
              <w:rPr>
                <w:noProof/>
              </w:rPr>
              <w:t>s 729</w:t>
            </w:r>
            <w:r w:rsidRPr="00437306">
              <w:rPr>
                <w:noProof/>
              </w:rPr>
              <w:tab/>
            </w:r>
          </w:p>
        </w:tc>
        <w:tc>
          <w:tcPr>
            <w:tcW w:w="4820" w:type="dxa"/>
          </w:tcPr>
          <w:p w:rsidR="00CC5726" w:rsidRPr="00437306" w:rsidDel="00A840CB" w:rsidRDefault="00CC5726" w:rsidP="008770E1">
            <w:pPr>
              <w:pStyle w:val="ENoteTableText"/>
            </w:pPr>
            <w:r w:rsidRPr="00437306">
              <w:t xml:space="preserve">am </w:t>
            </w:r>
            <w:r w:rsidRPr="00437306">
              <w:rPr>
                <w:noProof/>
              </w:rPr>
              <w:t>No 5, 2011;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730</w:t>
            </w:r>
            <w:r w:rsidRPr="00437306">
              <w:rPr>
                <w:noProof/>
              </w:rPr>
              <w:tab/>
            </w:r>
          </w:p>
        </w:tc>
        <w:tc>
          <w:tcPr>
            <w:tcW w:w="4820" w:type="dxa"/>
          </w:tcPr>
          <w:p w:rsidR="00CC5726" w:rsidRPr="00437306" w:rsidRDefault="00CC5726" w:rsidP="008770E1">
            <w:pPr>
              <w:pStyle w:val="ENoteTableText"/>
            </w:pPr>
            <w:r w:rsidRPr="00437306">
              <w:t>am No 117, 2001; No 100, 2014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734</w:t>
            </w:r>
            <w:r w:rsidRPr="00437306">
              <w:rPr>
                <w:noProof/>
              </w:rPr>
              <w:tab/>
            </w:r>
          </w:p>
        </w:tc>
        <w:tc>
          <w:tcPr>
            <w:tcW w:w="4820" w:type="dxa"/>
          </w:tcPr>
          <w:p w:rsidR="00CC5726" w:rsidRPr="00437306" w:rsidRDefault="00CC5726" w:rsidP="00A45231">
            <w:pPr>
              <w:pStyle w:val="ENoteTableText"/>
            </w:pPr>
            <w:r w:rsidRPr="00437306">
              <w:t>am No 117</w:t>
            </w:r>
            <w:r w:rsidR="006938B2" w:rsidRPr="00437306">
              <w:t>, 2001;</w:t>
            </w:r>
            <w:r w:rsidRPr="00437306">
              <w:t xml:space="preserve"> </w:t>
            </w:r>
            <w:r w:rsidR="006938B2" w:rsidRPr="00437306">
              <w:t>No</w:t>
            </w:r>
            <w:r w:rsidRPr="00437306">
              <w:t xml:space="preserve"> 122, 2001; </w:t>
            </w:r>
            <w:r w:rsidRPr="00437306">
              <w:rPr>
                <w:noProof/>
              </w:rPr>
              <w:t>No</w:t>
            </w:r>
            <w:r w:rsidR="0007010A" w:rsidRPr="00437306">
              <w:rPr>
                <w:noProof/>
              </w:rPr>
              <w:t> </w:t>
            </w:r>
            <w:r w:rsidRPr="00437306">
              <w:rPr>
                <w:noProof/>
              </w:rPr>
              <w:t xml:space="preserve">85, 2007; </w:t>
            </w:r>
            <w:r w:rsidRPr="00437306">
              <w:t>No</w:t>
            </w:r>
            <w:r w:rsidR="0007010A" w:rsidRPr="00437306">
              <w:t> </w:t>
            </w:r>
            <w:r w:rsidRPr="00437306">
              <w:t>101, 2007</w:t>
            </w:r>
            <w:r w:rsidR="006938B2"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735</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736</w:t>
            </w:r>
            <w:r w:rsidRPr="00437306">
              <w:rPr>
                <w:noProof/>
              </w:rPr>
              <w:tab/>
            </w:r>
          </w:p>
        </w:tc>
        <w:tc>
          <w:tcPr>
            <w:tcW w:w="4820" w:type="dxa"/>
          </w:tcPr>
          <w:p w:rsidR="00CC5726" w:rsidRPr="00437306" w:rsidRDefault="00CC5726" w:rsidP="008770E1">
            <w:pPr>
              <w:pStyle w:val="ENoteTableText"/>
            </w:pPr>
            <w:r w:rsidRPr="00437306">
              <w:t>am. No.</w:t>
            </w:r>
            <w:r w:rsidR="00437306">
              <w:t> </w:t>
            </w:r>
            <w:r w:rsidRPr="00437306">
              <w:t>117, 2001; No.</w:t>
            </w:r>
            <w:r w:rsidR="00437306">
              <w:t> </w:t>
            </w:r>
            <w:r w:rsidRPr="00437306">
              <w:t>101, 2007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b/>
                <w:noProof/>
              </w:rPr>
            </w:pPr>
            <w:r w:rsidRPr="00437306">
              <w:rPr>
                <w:b/>
                <w:noProof/>
              </w:rPr>
              <w:t>Part</w:t>
            </w:r>
            <w:r w:rsidR="00437306">
              <w:rPr>
                <w:b/>
                <w:noProof/>
              </w:rPr>
              <w:t> </w:t>
            </w:r>
            <w:r w:rsidRPr="00437306">
              <w:rPr>
                <w:b/>
                <w:noProof/>
              </w:rPr>
              <w:t>6D.3A</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Part</w:t>
            </w:r>
            <w:r w:rsidR="00437306">
              <w:rPr>
                <w:noProof/>
              </w:rPr>
              <w:t> </w:t>
            </w:r>
            <w:r w:rsidRPr="00437306">
              <w:rPr>
                <w:noProof/>
              </w:rPr>
              <w:t>6D.3A</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DA4513">
            <w:pPr>
              <w:pStyle w:val="ENoteTableText"/>
              <w:keepNext/>
              <w:tabs>
                <w:tab w:val="center" w:leader="dot" w:pos="2268"/>
              </w:tabs>
              <w:rPr>
                <w:b/>
                <w:noProof/>
              </w:rPr>
            </w:pPr>
            <w:r w:rsidRPr="00437306">
              <w:rPr>
                <w:b/>
                <w:noProof/>
              </w:rPr>
              <w:t>Division</w:t>
            </w:r>
            <w:r w:rsidR="00437306">
              <w:rPr>
                <w:b/>
                <w:noProof/>
              </w:rPr>
              <w:t> </w:t>
            </w:r>
            <w:r w:rsidRPr="00437306">
              <w:rPr>
                <w:b/>
                <w:noProof/>
              </w:rPr>
              <w:t>1</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738A</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738B</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738C</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738D</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738E</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738F</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b/>
                <w:noProof/>
              </w:rPr>
            </w:pPr>
            <w:r w:rsidRPr="00437306">
              <w:rPr>
                <w:b/>
                <w:noProof/>
              </w:rPr>
              <w:t>Division</w:t>
            </w:r>
            <w:r w:rsidR="00437306">
              <w:rPr>
                <w:b/>
                <w:noProof/>
              </w:rPr>
              <w:t> </w:t>
            </w:r>
            <w:r w:rsidRPr="00437306">
              <w:rPr>
                <w:b/>
                <w:noProof/>
              </w:rPr>
              <w:t>2</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738G</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738H</w:t>
            </w:r>
            <w:r w:rsidRPr="00437306">
              <w:rPr>
                <w:noProof/>
              </w:rPr>
              <w:tab/>
            </w:r>
          </w:p>
        </w:tc>
        <w:tc>
          <w:tcPr>
            <w:tcW w:w="4820" w:type="dxa"/>
          </w:tcPr>
          <w:p w:rsidR="006938B2" w:rsidRPr="00437306" w:rsidRDefault="006938B2" w:rsidP="008770E1">
            <w:pPr>
              <w:pStyle w:val="ENoteTableText"/>
            </w:pPr>
            <w:r w:rsidRPr="00437306">
              <w:t>ad No 17, 2017</w:t>
            </w:r>
          </w:p>
        </w:tc>
      </w:tr>
      <w:tr w:rsidR="000A02B7" w:rsidRPr="00437306" w:rsidTr="008770E1">
        <w:trPr>
          <w:cantSplit/>
        </w:trPr>
        <w:tc>
          <w:tcPr>
            <w:tcW w:w="2268" w:type="dxa"/>
          </w:tcPr>
          <w:p w:rsidR="000A02B7" w:rsidRPr="00437306" w:rsidRDefault="000A02B7" w:rsidP="008770E1">
            <w:pPr>
              <w:pStyle w:val="ENoteTableText"/>
              <w:tabs>
                <w:tab w:val="center" w:leader="dot" w:pos="2268"/>
              </w:tabs>
              <w:rPr>
                <w:noProof/>
              </w:rPr>
            </w:pPr>
          </w:p>
        </w:tc>
        <w:tc>
          <w:tcPr>
            <w:tcW w:w="4820" w:type="dxa"/>
          </w:tcPr>
          <w:p w:rsidR="000A02B7" w:rsidRPr="00437306" w:rsidRDefault="000A02B7">
            <w:pPr>
              <w:pStyle w:val="ENoteTableText"/>
            </w:pPr>
            <w:r w:rsidRPr="00437306">
              <w:t>am No 106, 2018</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b/>
                <w:noProof/>
              </w:rPr>
            </w:pPr>
            <w:r w:rsidRPr="00437306">
              <w:rPr>
                <w:b/>
                <w:noProof/>
              </w:rPr>
              <w:t>Division</w:t>
            </w:r>
            <w:r w:rsidR="00437306">
              <w:rPr>
                <w:b/>
                <w:noProof/>
              </w:rPr>
              <w:t> </w:t>
            </w:r>
            <w:r w:rsidRPr="00437306">
              <w:rPr>
                <w:b/>
                <w:noProof/>
              </w:rPr>
              <w:t>3</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738J</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738K</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738L</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738M</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738N</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738P</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738Q</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738R</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738S</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738T</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b/>
                <w:noProof/>
              </w:rPr>
            </w:pPr>
            <w:r w:rsidRPr="00437306">
              <w:rPr>
                <w:b/>
                <w:noProof/>
              </w:rPr>
              <w:t>Division</w:t>
            </w:r>
            <w:r w:rsidR="00437306">
              <w:rPr>
                <w:b/>
                <w:noProof/>
              </w:rPr>
              <w:t> </w:t>
            </w:r>
            <w:r w:rsidRPr="00437306">
              <w:rPr>
                <w:b/>
                <w:noProof/>
              </w:rPr>
              <w:t>4</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738U</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738V</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738W</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738X</w:t>
            </w:r>
            <w:r w:rsidRPr="00437306">
              <w:rPr>
                <w:noProof/>
              </w:rPr>
              <w:tab/>
            </w:r>
          </w:p>
        </w:tc>
        <w:tc>
          <w:tcPr>
            <w:tcW w:w="4820" w:type="dxa"/>
          </w:tcPr>
          <w:p w:rsidR="006938B2" w:rsidRPr="00437306" w:rsidRDefault="006938B2" w:rsidP="008770E1">
            <w:pPr>
              <w:pStyle w:val="ENoteTableText"/>
            </w:pPr>
            <w:r w:rsidRPr="00437306">
              <w:t>ad No 17, 2017</w:t>
            </w:r>
          </w:p>
        </w:tc>
      </w:tr>
      <w:tr w:rsidR="000A02B7" w:rsidRPr="00437306" w:rsidTr="008770E1">
        <w:trPr>
          <w:cantSplit/>
        </w:trPr>
        <w:tc>
          <w:tcPr>
            <w:tcW w:w="2268" w:type="dxa"/>
          </w:tcPr>
          <w:p w:rsidR="000A02B7" w:rsidRPr="00437306" w:rsidRDefault="000A02B7" w:rsidP="008770E1">
            <w:pPr>
              <w:pStyle w:val="ENoteTableText"/>
              <w:tabs>
                <w:tab w:val="center" w:leader="dot" w:pos="2268"/>
              </w:tabs>
              <w:rPr>
                <w:noProof/>
              </w:rPr>
            </w:pPr>
          </w:p>
        </w:tc>
        <w:tc>
          <w:tcPr>
            <w:tcW w:w="4820" w:type="dxa"/>
          </w:tcPr>
          <w:p w:rsidR="000A02B7" w:rsidRPr="00437306" w:rsidRDefault="000A02B7" w:rsidP="008770E1">
            <w:pPr>
              <w:pStyle w:val="ENoteTableText"/>
            </w:pPr>
            <w:r w:rsidRPr="00437306">
              <w:t>am No 106, 2018</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738Y</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2D6EBF">
            <w:pPr>
              <w:pStyle w:val="ENoteTableText"/>
              <w:keepNext/>
              <w:tabs>
                <w:tab w:val="center" w:leader="dot" w:pos="2268"/>
              </w:tabs>
              <w:rPr>
                <w:b/>
                <w:noProof/>
              </w:rPr>
            </w:pPr>
            <w:r w:rsidRPr="00437306">
              <w:rPr>
                <w:b/>
                <w:noProof/>
              </w:rPr>
              <w:t>Division</w:t>
            </w:r>
            <w:r w:rsidR="00437306">
              <w:rPr>
                <w:b/>
                <w:noProof/>
              </w:rPr>
              <w:t> </w:t>
            </w:r>
            <w:r w:rsidRPr="00437306">
              <w:rPr>
                <w:b/>
                <w:noProof/>
              </w:rPr>
              <w:t>5</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738ZA</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738ZB</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b/>
                <w:noProof/>
              </w:rPr>
            </w:pPr>
            <w:r w:rsidRPr="00437306">
              <w:rPr>
                <w:b/>
                <w:noProof/>
              </w:rPr>
              <w:t>Division</w:t>
            </w:r>
            <w:r w:rsidR="00437306">
              <w:rPr>
                <w:b/>
                <w:noProof/>
              </w:rPr>
              <w:t> </w:t>
            </w:r>
            <w:r w:rsidRPr="00437306">
              <w:rPr>
                <w:b/>
                <w:noProof/>
              </w:rPr>
              <w:t>6</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738ZC</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738ZD</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738ZE</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b/>
                <w:noProof/>
              </w:rPr>
            </w:pPr>
            <w:r w:rsidRPr="00437306">
              <w:rPr>
                <w:b/>
                <w:noProof/>
              </w:rPr>
              <w:t>Division</w:t>
            </w:r>
            <w:r w:rsidR="00437306">
              <w:rPr>
                <w:b/>
                <w:noProof/>
              </w:rPr>
              <w:t> </w:t>
            </w:r>
            <w:r w:rsidRPr="00437306">
              <w:rPr>
                <w:b/>
                <w:noProof/>
              </w:rPr>
              <w:t>7</w:t>
            </w:r>
          </w:p>
        </w:tc>
        <w:tc>
          <w:tcPr>
            <w:tcW w:w="4820" w:type="dxa"/>
          </w:tcPr>
          <w:p w:rsidR="006938B2" w:rsidRPr="00437306" w:rsidRDefault="006938B2" w:rsidP="008770E1">
            <w:pPr>
              <w:pStyle w:val="ENoteTableText"/>
            </w:pP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738ZF</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738ZG</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738ZH</w:t>
            </w:r>
            <w:r w:rsidRPr="00437306">
              <w:rPr>
                <w:noProof/>
              </w:rPr>
              <w:tab/>
            </w:r>
          </w:p>
        </w:tc>
        <w:tc>
          <w:tcPr>
            <w:tcW w:w="4820" w:type="dxa"/>
          </w:tcPr>
          <w:p w:rsidR="006938B2" w:rsidRPr="00437306" w:rsidRDefault="006938B2" w:rsidP="008770E1">
            <w:pPr>
              <w:pStyle w:val="ENoteTableText"/>
            </w:pPr>
            <w:r w:rsidRPr="00437306">
              <w:t>ad No 17, 2017</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738ZI</w:t>
            </w:r>
            <w:r w:rsidRPr="00437306">
              <w:rPr>
                <w:noProof/>
              </w:rPr>
              <w:tab/>
            </w:r>
          </w:p>
        </w:tc>
        <w:tc>
          <w:tcPr>
            <w:tcW w:w="4820" w:type="dxa"/>
          </w:tcPr>
          <w:p w:rsidR="006938B2" w:rsidRPr="00437306" w:rsidRDefault="006938B2" w:rsidP="008770E1">
            <w:pPr>
              <w:pStyle w:val="ENoteTableText"/>
            </w:pPr>
            <w:r w:rsidRPr="00437306">
              <w:t>ad No 17, 2017</w:t>
            </w:r>
          </w:p>
        </w:tc>
      </w:tr>
      <w:tr w:rsidR="00EC417E" w:rsidRPr="00437306" w:rsidTr="008770E1">
        <w:trPr>
          <w:cantSplit/>
        </w:trPr>
        <w:tc>
          <w:tcPr>
            <w:tcW w:w="2268" w:type="dxa"/>
          </w:tcPr>
          <w:p w:rsidR="00EC417E" w:rsidRPr="00437306" w:rsidRDefault="00EC417E" w:rsidP="008770E1">
            <w:pPr>
              <w:pStyle w:val="ENoteTableText"/>
              <w:tabs>
                <w:tab w:val="center" w:leader="dot" w:pos="2268"/>
              </w:tabs>
              <w:rPr>
                <w:noProof/>
              </w:rPr>
            </w:pPr>
          </w:p>
        </w:tc>
        <w:tc>
          <w:tcPr>
            <w:tcW w:w="4820" w:type="dxa"/>
          </w:tcPr>
          <w:p w:rsidR="00EC417E" w:rsidRPr="00437306" w:rsidRDefault="00EC417E" w:rsidP="008770E1">
            <w:pPr>
              <w:pStyle w:val="ENoteTableText"/>
              <w:rPr>
                <w:u w:val="single"/>
              </w:rPr>
            </w:pPr>
            <w:r w:rsidRPr="00437306">
              <w:t>am No 106, 2018</w:t>
            </w:r>
          </w:p>
        </w:tc>
      </w:tr>
      <w:tr w:rsidR="006938B2" w:rsidRPr="00437306" w:rsidTr="008770E1">
        <w:trPr>
          <w:cantSplit/>
        </w:trPr>
        <w:tc>
          <w:tcPr>
            <w:tcW w:w="2268" w:type="dxa"/>
          </w:tcPr>
          <w:p w:rsidR="006938B2" w:rsidRPr="00437306" w:rsidRDefault="006938B2" w:rsidP="008770E1">
            <w:pPr>
              <w:pStyle w:val="ENoteTableText"/>
              <w:tabs>
                <w:tab w:val="center" w:leader="dot" w:pos="2268"/>
              </w:tabs>
              <w:rPr>
                <w:noProof/>
              </w:rPr>
            </w:pPr>
            <w:r w:rsidRPr="00437306">
              <w:rPr>
                <w:noProof/>
              </w:rPr>
              <w:t>s 738ZJ</w:t>
            </w:r>
            <w:r w:rsidRPr="00437306">
              <w:rPr>
                <w:noProof/>
              </w:rPr>
              <w:tab/>
            </w:r>
          </w:p>
        </w:tc>
        <w:tc>
          <w:tcPr>
            <w:tcW w:w="4820" w:type="dxa"/>
          </w:tcPr>
          <w:p w:rsidR="006938B2" w:rsidRPr="00437306" w:rsidRDefault="006938B2" w:rsidP="008770E1">
            <w:pPr>
              <w:pStyle w:val="ENoteTableText"/>
            </w:pPr>
            <w:r w:rsidRPr="00437306">
              <w:t>ad No 17, 2017</w:t>
            </w:r>
          </w:p>
        </w:tc>
      </w:tr>
      <w:tr w:rsidR="00EC417E" w:rsidRPr="00437306" w:rsidTr="008770E1">
        <w:trPr>
          <w:cantSplit/>
        </w:trPr>
        <w:tc>
          <w:tcPr>
            <w:tcW w:w="2268" w:type="dxa"/>
          </w:tcPr>
          <w:p w:rsidR="00EC417E" w:rsidRPr="00437306" w:rsidRDefault="00EC417E" w:rsidP="008770E1">
            <w:pPr>
              <w:pStyle w:val="ENoteTableText"/>
              <w:tabs>
                <w:tab w:val="center" w:leader="dot" w:pos="2268"/>
              </w:tabs>
              <w:rPr>
                <w:noProof/>
              </w:rPr>
            </w:pPr>
            <w:r w:rsidRPr="00437306">
              <w:rPr>
                <w:noProof/>
              </w:rPr>
              <w:t>s 738ZK</w:t>
            </w:r>
            <w:r w:rsidRPr="00437306">
              <w:rPr>
                <w:noProof/>
              </w:rPr>
              <w:tab/>
            </w:r>
          </w:p>
        </w:tc>
        <w:tc>
          <w:tcPr>
            <w:tcW w:w="4820" w:type="dxa"/>
          </w:tcPr>
          <w:p w:rsidR="00EC417E" w:rsidRPr="00437306" w:rsidRDefault="00EC417E" w:rsidP="008770E1">
            <w:pPr>
              <w:pStyle w:val="ENoteTableText"/>
              <w:rPr>
                <w:u w:val="single"/>
              </w:rPr>
            </w:pPr>
            <w:r w:rsidRPr="00437306">
              <w:t>ad No 106, 2018</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6D.4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739</w:t>
            </w:r>
            <w:r w:rsidRPr="00437306">
              <w:rPr>
                <w:noProof/>
              </w:rPr>
              <w:tab/>
            </w:r>
          </w:p>
        </w:tc>
        <w:tc>
          <w:tcPr>
            <w:tcW w:w="4820" w:type="dxa"/>
          </w:tcPr>
          <w:p w:rsidR="00CC5726" w:rsidRPr="00437306" w:rsidRDefault="00CC5726" w:rsidP="00A45231">
            <w:pPr>
              <w:pStyle w:val="ENoteTableText"/>
            </w:pPr>
            <w:r w:rsidRPr="00437306">
              <w:t>am No</w:t>
            </w:r>
            <w:r w:rsidR="0007010A" w:rsidRPr="00437306">
              <w:t> </w:t>
            </w:r>
            <w:r w:rsidRPr="00437306">
              <w:t>103, 2004; No</w:t>
            </w:r>
            <w:r w:rsidR="0007010A" w:rsidRPr="00437306">
              <w:t> </w:t>
            </w:r>
            <w:r w:rsidRPr="00437306">
              <w:t>101, 2007</w:t>
            </w:r>
            <w:r w:rsidR="004055FE" w:rsidRPr="00437306">
              <w:t>; No 17, 2017</w:t>
            </w:r>
          </w:p>
        </w:tc>
      </w:tr>
      <w:tr w:rsidR="004055FE" w:rsidRPr="00437306" w:rsidTr="008770E1">
        <w:trPr>
          <w:cantSplit/>
        </w:trPr>
        <w:tc>
          <w:tcPr>
            <w:tcW w:w="2268" w:type="dxa"/>
          </w:tcPr>
          <w:p w:rsidR="004055FE" w:rsidRPr="00437306" w:rsidRDefault="004055FE" w:rsidP="008770E1">
            <w:pPr>
              <w:pStyle w:val="ENoteTableText"/>
              <w:tabs>
                <w:tab w:val="center" w:leader="dot" w:pos="2268"/>
              </w:tabs>
              <w:rPr>
                <w:noProof/>
              </w:rPr>
            </w:pPr>
            <w:r w:rsidRPr="00437306">
              <w:rPr>
                <w:noProof/>
              </w:rPr>
              <w:t>s 740</w:t>
            </w:r>
            <w:r w:rsidRPr="00437306">
              <w:rPr>
                <w:noProof/>
              </w:rPr>
              <w:tab/>
            </w:r>
          </w:p>
        </w:tc>
        <w:tc>
          <w:tcPr>
            <w:tcW w:w="4820" w:type="dxa"/>
          </w:tcPr>
          <w:p w:rsidR="004055FE" w:rsidRPr="00437306" w:rsidRDefault="004055FE" w:rsidP="00C72F47">
            <w:pPr>
              <w:pStyle w:val="ENoteTableText"/>
            </w:pPr>
            <w:r w:rsidRPr="00437306">
              <w:t>am No 17, 2017</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6D.5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6D.5</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742</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Chapter</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DD4618">
            <w:pPr>
              <w:pStyle w:val="ENoteTableText"/>
              <w:tabs>
                <w:tab w:val="center" w:leader="dot" w:pos="2268"/>
              </w:tabs>
            </w:pPr>
            <w:r w:rsidRPr="00437306">
              <w:t>Chapter</w:t>
            </w:r>
            <w:r w:rsidR="00437306">
              <w:t> </w:t>
            </w:r>
            <w:r w:rsidRPr="00437306">
              <w:t>7</w:t>
            </w:r>
            <w:r w:rsidRPr="00437306">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760A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760B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108, 2009; No.</w:t>
            </w:r>
            <w:r w:rsidR="00437306">
              <w:t> </w:t>
            </w:r>
            <w:r w:rsidRPr="00437306">
              <w:t>26, 2010; Nos. 67 and 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761A</w:t>
            </w:r>
            <w:r w:rsidRPr="00437306">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A45231">
            <w:pPr>
              <w:pStyle w:val="ENoteTableText"/>
              <w:rPr>
                <w:u w:val="single"/>
              </w:rPr>
            </w:pPr>
            <w:r w:rsidRPr="00437306">
              <w:t>am No 141, 2003; No 101, 2007; No 45, 2008; No 108, 2009; No 26</w:t>
            </w:r>
            <w:r w:rsidR="004055FE" w:rsidRPr="00437306">
              <w:t>, 2010;</w:t>
            </w:r>
            <w:r w:rsidRPr="00437306">
              <w:t xml:space="preserve"> </w:t>
            </w:r>
            <w:r w:rsidR="004055FE" w:rsidRPr="00437306">
              <w:t>No</w:t>
            </w:r>
            <w:r w:rsidRPr="00437306">
              <w:t xml:space="preserve"> 131, 2010; No 155, </w:t>
            </w:r>
            <w:r w:rsidR="004055FE" w:rsidRPr="00437306">
              <w:t xml:space="preserve">2012; No </w:t>
            </w:r>
            <w:r w:rsidRPr="00437306">
              <w:t>171</w:t>
            </w:r>
            <w:r w:rsidR="004055FE" w:rsidRPr="00437306">
              <w:t>, 2012;</w:t>
            </w:r>
            <w:r w:rsidRPr="00437306">
              <w:t xml:space="preserve"> </w:t>
            </w:r>
            <w:r w:rsidR="004055FE" w:rsidRPr="00437306">
              <w:t>No</w:t>
            </w:r>
            <w:r w:rsidRPr="00437306">
              <w:t xml:space="preserve"> 178, 2012; No 100, 2014; No 70, 2015</w:t>
            </w:r>
            <w:r w:rsidR="004055FE" w:rsidRPr="00437306">
              <w:t>; No 17, 2017</w:t>
            </w:r>
            <w:r w:rsidR="00FB11A6" w:rsidRPr="00437306">
              <w:t>; No 25, 2017</w:t>
            </w:r>
            <w:r w:rsidR="0008794D" w:rsidRPr="00437306">
              <w:t>; No 13, 2018</w:t>
            </w:r>
            <w:r w:rsidR="00106FC7" w:rsidRPr="00437306">
              <w:t>; No 23, 2018</w:t>
            </w:r>
            <w:r w:rsidR="00565139" w:rsidRPr="00437306">
              <w:t>; No 27, 2018</w:t>
            </w:r>
            <w:r w:rsidR="004641B2"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761CA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761E</w:t>
            </w:r>
            <w:r w:rsidRPr="00437306">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 141, 2003; No 45, 2008; No 108, 2009; No 70, 2015</w:t>
            </w:r>
            <w:r w:rsidR="004641B2"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761EA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761FA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761G</w:t>
            </w:r>
            <w:r w:rsidRPr="00437306">
              <w:tab/>
            </w:r>
          </w:p>
        </w:tc>
        <w:tc>
          <w:tcPr>
            <w:tcW w:w="4820" w:type="dxa"/>
          </w:tcPr>
          <w:p w:rsidR="00CC5726" w:rsidRPr="00437306" w:rsidRDefault="00CC5726" w:rsidP="008770E1">
            <w:pPr>
              <w:pStyle w:val="ENoteTableText"/>
            </w:pPr>
            <w:r w:rsidRPr="00437306">
              <w:t>ad No</w:t>
            </w:r>
            <w:r w:rsidR="0007010A"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07010A" w:rsidRPr="00437306">
              <w:t> </w:t>
            </w:r>
            <w:r w:rsidRPr="00437306">
              <w:t>101, 2007; No</w:t>
            </w:r>
            <w:r w:rsidR="0007010A" w:rsidRPr="00437306">
              <w:t> </w:t>
            </w:r>
            <w:r w:rsidRPr="00437306">
              <w:t>108, 2009</w:t>
            </w:r>
            <w:r w:rsidR="004055FE"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761GA</w:t>
            </w:r>
            <w:r w:rsidRPr="00437306">
              <w:tab/>
            </w:r>
          </w:p>
        </w:tc>
        <w:tc>
          <w:tcPr>
            <w:tcW w:w="4820" w:type="dxa"/>
          </w:tcPr>
          <w:p w:rsidR="00CC5726" w:rsidRPr="00437306" w:rsidRDefault="00CC5726" w:rsidP="008770E1">
            <w:pPr>
              <w:pStyle w:val="ENoteTableText"/>
            </w:pPr>
            <w:r w:rsidRPr="00437306">
              <w:t>ad No</w:t>
            </w:r>
            <w:r w:rsidR="0007010A" w:rsidRP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07010A" w:rsidRPr="00437306">
              <w:t> </w:t>
            </w:r>
            <w:r w:rsidRPr="00437306">
              <w:t>108, 2009</w:t>
            </w:r>
            <w:r w:rsidR="004055FE"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761H</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5F69FC">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5F69FC">
            <w:pPr>
              <w:pStyle w:val="ENoteTableText"/>
              <w:keepN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762A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762B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762C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763A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763B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763C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763D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763E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 xml:space="preserve">s </w:t>
            </w:r>
            <w:r w:rsidRPr="00437306">
              <w:t>764A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141, 2003; No 45, 2008; No 54, 2009; No 108, 2009; No 102, 2011; No 132, 2011; No 83, 2014; No 70, 2015</w:t>
            </w:r>
            <w:r w:rsidR="004641B2"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 xml:space="preserve">s </w:t>
            </w:r>
            <w:r w:rsidRPr="00437306">
              <w:t>765A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32, 2007; No</w:t>
            </w:r>
            <w:r w:rsidR="00C259DD" w:rsidRPr="00437306">
              <w:t> </w:t>
            </w:r>
            <w:r w:rsidRPr="00437306">
              <w:t>54, 2008; Nos 54 and 108, 2009; No</w:t>
            </w:r>
            <w:r w:rsidR="00C259DD" w:rsidRPr="00437306">
              <w:t> </w:t>
            </w:r>
            <w:r w:rsidRPr="00437306">
              <w:t>178, 2012</w:t>
            </w:r>
            <w:r w:rsidR="004641B2"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766</w:t>
            </w:r>
            <w:r w:rsidRPr="00437306">
              <w:rPr>
                <w:noProof/>
              </w:rPr>
              <w:tab/>
            </w:r>
          </w:p>
        </w:tc>
        <w:tc>
          <w:tcPr>
            <w:tcW w:w="4820" w:type="dxa"/>
          </w:tcPr>
          <w:p w:rsidR="00CC5726" w:rsidRPr="00437306" w:rsidRDefault="00CC5726" w:rsidP="008770E1">
            <w:pPr>
              <w:pStyle w:val="ENoteTableText"/>
            </w:pPr>
            <w:r w:rsidRPr="00437306">
              <w:t>rep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766A</w:t>
            </w:r>
            <w:r w:rsidRPr="00437306">
              <w:tab/>
            </w:r>
          </w:p>
        </w:tc>
        <w:tc>
          <w:tcPr>
            <w:tcW w:w="4820" w:type="dxa"/>
          </w:tcPr>
          <w:p w:rsidR="00CC5726" w:rsidRPr="00437306" w:rsidRDefault="00CC5726" w:rsidP="008770E1">
            <w:pPr>
              <w:pStyle w:val="ENoteTableText"/>
            </w:pPr>
            <w:r w:rsidRPr="00437306">
              <w:t>ad No</w:t>
            </w:r>
            <w:r w:rsidR="0007010A"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07010A" w:rsidRPr="00437306">
              <w:t> </w:t>
            </w:r>
            <w:r w:rsidRPr="00437306">
              <w:t>108, 2009</w:t>
            </w:r>
            <w:r w:rsidR="004055FE"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766B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170, 2006; No.</w:t>
            </w:r>
            <w:r w:rsidR="00437306">
              <w:t> </w:t>
            </w:r>
            <w:r w:rsidRPr="00437306">
              <w:t>114, 2009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766C</w:t>
            </w:r>
            <w:r w:rsidRPr="00437306">
              <w:tab/>
            </w:r>
          </w:p>
        </w:tc>
        <w:tc>
          <w:tcPr>
            <w:tcW w:w="4820" w:type="dxa"/>
          </w:tcPr>
          <w:p w:rsidR="00CC5726" w:rsidRPr="00437306" w:rsidRDefault="00CC5726" w:rsidP="008770E1">
            <w:pPr>
              <w:pStyle w:val="ENoteTableText"/>
            </w:pPr>
            <w:r w:rsidRPr="00437306">
              <w:t>ad No</w:t>
            </w:r>
            <w:r w:rsidR="0007010A"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07010A" w:rsidRPr="00437306">
              <w:t> </w:t>
            </w:r>
            <w:r w:rsidRPr="00437306">
              <w:t>141, 2003</w:t>
            </w:r>
            <w:r w:rsidR="004055FE" w:rsidRPr="00437306">
              <w:t>; No 17, 2017</w:t>
            </w:r>
            <w:r w:rsidR="004641B2"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766D</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4641B2" w:rsidRPr="00437306" w:rsidTr="008770E1">
        <w:trPr>
          <w:cantSplit/>
        </w:trPr>
        <w:tc>
          <w:tcPr>
            <w:tcW w:w="2268" w:type="dxa"/>
          </w:tcPr>
          <w:p w:rsidR="004641B2" w:rsidRPr="00437306" w:rsidRDefault="004641B2" w:rsidP="008770E1">
            <w:pPr>
              <w:pStyle w:val="ENoteTableText"/>
              <w:tabs>
                <w:tab w:val="center" w:leader="dot" w:pos="2268"/>
              </w:tabs>
            </w:pPr>
          </w:p>
        </w:tc>
        <w:tc>
          <w:tcPr>
            <w:tcW w:w="4820" w:type="dxa"/>
          </w:tcPr>
          <w:p w:rsidR="004641B2" w:rsidRPr="00437306" w:rsidRDefault="004641B2"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766E</w:t>
            </w:r>
            <w:r w:rsidRPr="00437306">
              <w:tab/>
            </w:r>
          </w:p>
        </w:tc>
        <w:tc>
          <w:tcPr>
            <w:tcW w:w="4820" w:type="dxa"/>
          </w:tcPr>
          <w:p w:rsidR="00CC5726" w:rsidRPr="00437306" w:rsidRDefault="00CC5726" w:rsidP="008B1808">
            <w:pPr>
              <w:pStyle w:val="ENoteTableText"/>
            </w:pPr>
            <w:r w:rsidRPr="00437306">
              <w:t>rs No</w:t>
            </w:r>
            <w:r w:rsidR="001B638E"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 141, 2003; No 45, 2008; No 70, 2015</w:t>
            </w:r>
            <w:r w:rsidR="00106FC7" w:rsidRPr="00437306">
              <w:t>; No 23, 2018</w:t>
            </w:r>
            <w:r w:rsidR="000C49A6" w:rsidRPr="00437306">
              <w:t>; No 61, 2018</w:t>
            </w:r>
          </w:p>
        </w:tc>
      </w:tr>
      <w:tr w:rsidR="00CC5726" w:rsidRPr="00437306" w:rsidTr="008770E1">
        <w:trPr>
          <w:cantSplit/>
        </w:trPr>
        <w:tc>
          <w:tcPr>
            <w:tcW w:w="2268" w:type="dxa"/>
          </w:tcPr>
          <w:p w:rsidR="00CC5726" w:rsidRPr="00437306" w:rsidRDefault="00CC5726" w:rsidP="00A45231">
            <w:pPr>
              <w:pStyle w:val="ENoteTableText"/>
              <w:tabs>
                <w:tab w:val="center" w:leader="dot" w:pos="2268"/>
              </w:tabs>
            </w:pPr>
            <w:r w:rsidRPr="00437306">
              <w:rPr>
                <w:noProof/>
              </w:rPr>
              <w:t>s</w:t>
            </w:r>
            <w:r w:rsidR="0007010A" w:rsidRPr="00437306">
              <w:rPr>
                <w:noProof/>
              </w:rPr>
              <w:t> </w:t>
            </w:r>
            <w:r w:rsidRPr="00437306">
              <w:rPr>
                <w:noProof/>
              </w:rPr>
              <w:t>766F</w:t>
            </w:r>
            <w:r w:rsidRPr="00437306">
              <w:rPr>
                <w:noProof/>
              </w:rPr>
              <w:tab/>
            </w:r>
          </w:p>
        </w:tc>
        <w:tc>
          <w:tcPr>
            <w:tcW w:w="4820" w:type="dxa"/>
          </w:tcPr>
          <w:p w:rsidR="00CC5726" w:rsidRPr="00437306" w:rsidRDefault="00CC5726" w:rsidP="00A45231">
            <w:pPr>
              <w:pStyle w:val="ENoteTableText"/>
            </w:pPr>
            <w:r w:rsidRPr="00437306">
              <w:t>rep No</w:t>
            </w:r>
            <w:r w:rsidR="0007010A" w:rsidRPr="00437306">
              <w:t> </w:t>
            </w:r>
            <w:r w:rsidRPr="00437306">
              <w:t>122, 2001</w:t>
            </w:r>
          </w:p>
        </w:tc>
      </w:tr>
      <w:tr w:rsidR="004055FE" w:rsidRPr="00437306" w:rsidTr="008770E1">
        <w:trPr>
          <w:cantSplit/>
        </w:trPr>
        <w:tc>
          <w:tcPr>
            <w:tcW w:w="2268" w:type="dxa"/>
          </w:tcPr>
          <w:p w:rsidR="004055FE" w:rsidRPr="00437306" w:rsidRDefault="004055FE" w:rsidP="00C72F47">
            <w:pPr>
              <w:pStyle w:val="ENoteTableText"/>
              <w:tabs>
                <w:tab w:val="center" w:leader="dot" w:pos="2268"/>
              </w:tabs>
              <w:rPr>
                <w:noProof/>
              </w:rPr>
            </w:pPr>
          </w:p>
        </w:tc>
        <w:tc>
          <w:tcPr>
            <w:tcW w:w="4820" w:type="dxa"/>
          </w:tcPr>
          <w:p w:rsidR="004055FE" w:rsidRPr="00437306" w:rsidRDefault="004055FE" w:rsidP="008770E1">
            <w:pPr>
              <w:pStyle w:val="ENoteTableText"/>
            </w:pPr>
            <w:r w:rsidRPr="00437306">
              <w:t>ad No 17, 2017</w:t>
            </w:r>
          </w:p>
        </w:tc>
      </w:tr>
      <w:tr w:rsidR="004055FE" w:rsidRPr="00437306" w:rsidTr="008770E1">
        <w:trPr>
          <w:cantSplit/>
        </w:trPr>
        <w:tc>
          <w:tcPr>
            <w:tcW w:w="2268" w:type="dxa"/>
          </w:tcPr>
          <w:p w:rsidR="004055FE" w:rsidRPr="00437306" w:rsidRDefault="004055FE" w:rsidP="008770E1">
            <w:pPr>
              <w:pStyle w:val="ENoteTableText"/>
              <w:tabs>
                <w:tab w:val="center" w:leader="dot" w:pos="2268"/>
              </w:tabs>
              <w:rPr>
                <w:noProof/>
              </w:rPr>
            </w:pPr>
            <w:r w:rsidRPr="00437306">
              <w:rPr>
                <w:noProof/>
              </w:rPr>
              <w:t>s 766G</w:t>
            </w:r>
            <w:r w:rsidRPr="00437306">
              <w:rPr>
                <w:noProof/>
              </w:rPr>
              <w:tab/>
            </w:r>
          </w:p>
        </w:tc>
        <w:tc>
          <w:tcPr>
            <w:tcW w:w="4820" w:type="dxa"/>
          </w:tcPr>
          <w:p w:rsidR="004055FE" w:rsidRPr="00437306" w:rsidRDefault="004055FE" w:rsidP="008770E1">
            <w:pPr>
              <w:pStyle w:val="ENoteTableText"/>
            </w:pPr>
            <w:r w:rsidRPr="00437306">
              <w:t>rep No 122, 2001</w:t>
            </w:r>
          </w:p>
        </w:tc>
      </w:tr>
      <w:tr w:rsidR="004055FE" w:rsidRPr="00437306" w:rsidTr="008770E1">
        <w:trPr>
          <w:cantSplit/>
        </w:trPr>
        <w:tc>
          <w:tcPr>
            <w:tcW w:w="2268" w:type="dxa"/>
          </w:tcPr>
          <w:p w:rsidR="004055FE" w:rsidRPr="00437306" w:rsidRDefault="004055FE" w:rsidP="008770E1">
            <w:pPr>
              <w:pStyle w:val="ENoteTableText"/>
              <w:tabs>
                <w:tab w:val="center" w:leader="dot" w:pos="2268"/>
              </w:tabs>
              <w:rPr>
                <w:noProof/>
              </w:rPr>
            </w:pPr>
            <w:r w:rsidRPr="00437306">
              <w:rPr>
                <w:noProof/>
              </w:rPr>
              <w:t>s 766H</w:t>
            </w:r>
            <w:r w:rsidRPr="00437306">
              <w:rPr>
                <w:noProof/>
              </w:rPr>
              <w:tab/>
            </w:r>
          </w:p>
        </w:tc>
        <w:tc>
          <w:tcPr>
            <w:tcW w:w="4820" w:type="dxa"/>
          </w:tcPr>
          <w:p w:rsidR="004055FE" w:rsidRPr="00437306" w:rsidRDefault="004055FE" w:rsidP="008770E1">
            <w:pPr>
              <w:pStyle w:val="ENoteTableText"/>
            </w:pPr>
            <w:r w:rsidRPr="00437306">
              <w:t>rep No 122, 2001</w:t>
            </w:r>
          </w:p>
        </w:tc>
      </w:tr>
      <w:tr w:rsidR="004055FE" w:rsidRPr="00437306" w:rsidTr="008770E1">
        <w:trPr>
          <w:cantSplit/>
        </w:trPr>
        <w:tc>
          <w:tcPr>
            <w:tcW w:w="2268" w:type="dxa"/>
          </w:tcPr>
          <w:p w:rsidR="004055FE" w:rsidRPr="00437306" w:rsidRDefault="004055FE" w:rsidP="008770E1">
            <w:pPr>
              <w:pStyle w:val="ENoteTableText"/>
              <w:tabs>
                <w:tab w:val="center" w:leader="dot" w:pos="2268"/>
              </w:tabs>
              <w:rPr>
                <w:noProof/>
              </w:rPr>
            </w:pPr>
            <w:r w:rsidRPr="00437306">
              <w:rPr>
                <w:noProof/>
              </w:rPr>
              <w:t>s 766I</w:t>
            </w:r>
            <w:r w:rsidRPr="00437306">
              <w:rPr>
                <w:noProof/>
              </w:rPr>
              <w:tab/>
            </w:r>
          </w:p>
        </w:tc>
        <w:tc>
          <w:tcPr>
            <w:tcW w:w="4820" w:type="dxa"/>
          </w:tcPr>
          <w:p w:rsidR="004055FE" w:rsidRPr="00437306" w:rsidRDefault="004055FE" w:rsidP="008770E1">
            <w:pPr>
              <w:pStyle w:val="ENoteTableText"/>
            </w:pPr>
            <w:r w:rsidRPr="00437306">
              <w:t>rep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3</w:t>
            </w:r>
            <w:r w:rsidRPr="00437306">
              <w:tab/>
            </w:r>
          </w:p>
        </w:tc>
        <w:tc>
          <w:tcPr>
            <w:tcW w:w="4820" w:type="dxa"/>
          </w:tcPr>
          <w:p w:rsidR="00CC5726" w:rsidRPr="00437306" w:rsidRDefault="00CC5726" w:rsidP="008770E1">
            <w:pPr>
              <w:pStyle w:val="ENoteTableText"/>
            </w:pPr>
            <w:r w:rsidRPr="00437306">
              <w:t>ad. No.</w:t>
            </w:r>
            <w:r w:rsidR="00437306">
              <w:t> </w:t>
            </w:r>
            <w:r w:rsidRPr="00437306">
              <w:t>55, 2001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766J</w:t>
            </w:r>
            <w:r w:rsidRPr="00437306">
              <w:tab/>
            </w:r>
          </w:p>
        </w:tc>
        <w:tc>
          <w:tcPr>
            <w:tcW w:w="4820" w:type="dxa"/>
          </w:tcPr>
          <w:p w:rsidR="00CC5726" w:rsidRPr="00437306" w:rsidRDefault="00CC5726" w:rsidP="008770E1">
            <w:pPr>
              <w:pStyle w:val="ENoteTableText"/>
            </w:pPr>
            <w:r w:rsidRPr="00437306">
              <w:t>ad. No.</w:t>
            </w:r>
            <w:r w:rsidR="00437306">
              <w:t> </w:t>
            </w:r>
            <w:r w:rsidRPr="00437306">
              <w:t>55, 2001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 xml:space="preserve">s. </w:t>
            </w:r>
            <w:r w:rsidRPr="00437306">
              <w:t>767A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 xml:space="preserve">s. </w:t>
            </w:r>
            <w:r w:rsidRPr="00437306">
              <w:t>768A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769</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769A</w:t>
            </w:r>
            <w:r w:rsidRPr="00437306">
              <w:tab/>
            </w:r>
          </w:p>
        </w:tc>
        <w:tc>
          <w:tcPr>
            <w:tcW w:w="4820" w:type="dxa"/>
          </w:tcPr>
          <w:p w:rsidR="00CC5726" w:rsidRPr="00437306" w:rsidRDefault="00CC5726" w:rsidP="008770E1">
            <w:pPr>
              <w:pStyle w:val="ENoteTableText"/>
            </w:pPr>
            <w:r w:rsidRPr="00437306">
              <w:t>rs. Nos. 122 and 146,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769B</w:t>
            </w:r>
            <w:r w:rsidRPr="00437306">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769C</w:t>
            </w:r>
            <w:r w:rsidRPr="00437306">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769D</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770</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770A–770C</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771, 772</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772A, 772B</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773–779</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779A–779H</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779J</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780–790</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790A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791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791C</w:t>
            </w:r>
            <w:r w:rsidRPr="00437306">
              <w:rPr>
                <w:noProof/>
              </w:rPr>
              <w:tab/>
            </w:r>
          </w:p>
        </w:tc>
        <w:tc>
          <w:tcPr>
            <w:tcW w:w="4820" w:type="dxa"/>
          </w:tcPr>
          <w:p w:rsidR="00CC5726" w:rsidRPr="00437306" w:rsidRDefault="00CC5726" w:rsidP="008770E1">
            <w:pPr>
              <w:pStyle w:val="ENoteTableText"/>
            </w:pPr>
            <w:r w:rsidRPr="00437306">
              <w:t>ad No</w:t>
            </w:r>
            <w:r w:rsidR="0007010A" w:rsidRPr="00437306">
              <w:t> </w:t>
            </w:r>
            <w:r w:rsidRPr="00437306">
              <w:t>122, 2001</w:t>
            </w:r>
          </w:p>
        </w:tc>
      </w:tr>
      <w:tr w:rsidR="004A70E4" w:rsidRPr="00437306" w:rsidTr="008770E1">
        <w:trPr>
          <w:cantSplit/>
        </w:trPr>
        <w:tc>
          <w:tcPr>
            <w:tcW w:w="2268" w:type="dxa"/>
          </w:tcPr>
          <w:p w:rsidR="004A70E4" w:rsidRPr="00437306" w:rsidRDefault="004A70E4" w:rsidP="008770E1">
            <w:pPr>
              <w:pStyle w:val="ENoteTableText"/>
              <w:tabs>
                <w:tab w:val="center" w:leader="dot" w:pos="2268"/>
              </w:tabs>
            </w:pPr>
          </w:p>
        </w:tc>
        <w:tc>
          <w:tcPr>
            <w:tcW w:w="4820" w:type="dxa"/>
          </w:tcPr>
          <w:p w:rsidR="004A70E4" w:rsidRPr="00437306" w:rsidRDefault="004A70E4" w:rsidP="008770E1">
            <w:pPr>
              <w:pStyle w:val="ENoteTableText"/>
            </w:pPr>
            <w:r w:rsidRPr="00437306">
              <w:t>rs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791D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792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792I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793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793B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26, 2010; No.</w:t>
            </w:r>
            <w:r w:rsidR="00437306">
              <w:t> </w:t>
            </w:r>
            <w:r w:rsidRPr="00437306">
              <w:t>178, 2012</w:t>
            </w:r>
            <w:r w:rsidR="00FB11A6" w:rsidRPr="00437306">
              <w:t>; No 25,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793C</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0C49A6" w:rsidRPr="00437306" w:rsidTr="008770E1">
        <w:trPr>
          <w:cantSplit/>
        </w:trPr>
        <w:tc>
          <w:tcPr>
            <w:tcW w:w="2268" w:type="dxa"/>
          </w:tcPr>
          <w:p w:rsidR="000C49A6" w:rsidRPr="00437306" w:rsidRDefault="000C49A6" w:rsidP="008770E1">
            <w:pPr>
              <w:pStyle w:val="ENoteTableText"/>
              <w:tabs>
                <w:tab w:val="center" w:leader="dot" w:pos="2268"/>
              </w:tabs>
            </w:pPr>
          </w:p>
        </w:tc>
        <w:tc>
          <w:tcPr>
            <w:tcW w:w="4820" w:type="dxa"/>
          </w:tcPr>
          <w:p w:rsidR="000C49A6" w:rsidRPr="00437306" w:rsidRDefault="000C49A6"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793D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793E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794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794A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794B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794C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41, 2003; No 59, 2013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794D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794E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795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795A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795B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795C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795D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795E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796A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797B</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 11, 2016</w:t>
            </w:r>
            <w:r w:rsidR="00937283" w:rsidRPr="00437306">
              <w:t>; No 45,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797C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797D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797E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797F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797G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798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798A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798B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798C</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rs No</w:t>
            </w:r>
            <w:r w:rsidR="00C259DD" w:rsidRPr="00437306">
              <w:t> </w:t>
            </w:r>
            <w:r w:rsidRPr="00437306">
              <w:t>101, 2007</w:t>
            </w:r>
          </w:p>
        </w:tc>
      </w:tr>
      <w:tr w:rsidR="00AB5BD9" w:rsidRPr="00437306" w:rsidTr="008770E1">
        <w:trPr>
          <w:cantSplit/>
        </w:trPr>
        <w:tc>
          <w:tcPr>
            <w:tcW w:w="2268" w:type="dxa"/>
          </w:tcPr>
          <w:p w:rsidR="00AB5BD9" w:rsidRPr="00437306" w:rsidRDefault="00AB5BD9" w:rsidP="008770E1">
            <w:pPr>
              <w:pStyle w:val="ENoteTableText"/>
            </w:pPr>
          </w:p>
        </w:tc>
        <w:tc>
          <w:tcPr>
            <w:tcW w:w="4820" w:type="dxa"/>
          </w:tcPr>
          <w:p w:rsidR="00AB5BD9" w:rsidRPr="00437306" w:rsidRDefault="00AB5BD9"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798D</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101, 2007</w:t>
            </w:r>
            <w:r w:rsidR="00AB5BD9"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798DA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798E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7.2A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7.2A</w:t>
            </w:r>
            <w:r w:rsidRPr="00437306">
              <w:tab/>
            </w:r>
          </w:p>
        </w:tc>
        <w:tc>
          <w:tcPr>
            <w:tcW w:w="4820" w:type="dxa"/>
          </w:tcPr>
          <w:p w:rsidR="00CC5726" w:rsidRPr="00437306" w:rsidRDefault="00CC5726" w:rsidP="008770E1">
            <w:pPr>
              <w:pStyle w:val="ENoteTableText"/>
            </w:pPr>
            <w:r w:rsidRPr="00437306">
              <w:t>ad.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798F</w:t>
            </w:r>
            <w:r w:rsidRPr="00437306">
              <w:tab/>
            </w:r>
          </w:p>
        </w:tc>
        <w:tc>
          <w:tcPr>
            <w:tcW w:w="4820" w:type="dxa"/>
          </w:tcPr>
          <w:p w:rsidR="00CC5726" w:rsidRPr="00437306" w:rsidRDefault="00CC5726" w:rsidP="008770E1">
            <w:pPr>
              <w:pStyle w:val="ENoteTableText"/>
            </w:pPr>
            <w:r w:rsidRPr="00437306">
              <w:t>ad.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798G</w:t>
            </w:r>
            <w:r w:rsidRPr="00437306">
              <w:tab/>
            </w:r>
          </w:p>
        </w:tc>
        <w:tc>
          <w:tcPr>
            <w:tcW w:w="4820" w:type="dxa"/>
          </w:tcPr>
          <w:p w:rsidR="00CC5726" w:rsidRPr="00437306" w:rsidRDefault="00CC5726" w:rsidP="008770E1">
            <w:pPr>
              <w:pStyle w:val="ENoteTableText"/>
            </w:pPr>
            <w:r w:rsidRPr="00437306">
              <w:t>ad.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798H</w:t>
            </w:r>
            <w:r w:rsidRPr="00437306">
              <w:tab/>
            </w:r>
          </w:p>
        </w:tc>
        <w:tc>
          <w:tcPr>
            <w:tcW w:w="4820" w:type="dxa"/>
          </w:tcPr>
          <w:p w:rsidR="00CC5726" w:rsidRPr="00437306" w:rsidRDefault="00CC5726" w:rsidP="008770E1">
            <w:pPr>
              <w:pStyle w:val="ENoteTableText"/>
            </w:pPr>
            <w:r w:rsidRPr="00437306">
              <w:t>ad.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798J</w:t>
            </w:r>
            <w:r w:rsidRPr="00437306">
              <w:tab/>
            </w:r>
          </w:p>
        </w:tc>
        <w:tc>
          <w:tcPr>
            <w:tcW w:w="4820" w:type="dxa"/>
          </w:tcPr>
          <w:p w:rsidR="00CC5726" w:rsidRPr="00437306" w:rsidRDefault="00CC5726" w:rsidP="008770E1">
            <w:pPr>
              <w:pStyle w:val="ENoteTableText"/>
            </w:pPr>
            <w:r w:rsidRPr="00437306">
              <w:t>ad.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798K</w:t>
            </w:r>
            <w:r w:rsidRPr="00437306">
              <w:tab/>
            </w:r>
          </w:p>
        </w:tc>
        <w:tc>
          <w:tcPr>
            <w:tcW w:w="4820" w:type="dxa"/>
          </w:tcPr>
          <w:p w:rsidR="00CC5726" w:rsidRPr="00437306" w:rsidRDefault="00CC5726" w:rsidP="008770E1">
            <w:pPr>
              <w:pStyle w:val="ENoteTableText"/>
            </w:pPr>
            <w:r w:rsidRPr="00437306">
              <w:t>ad.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798L</w:t>
            </w:r>
            <w:r w:rsidRPr="00437306">
              <w:tab/>
            </w:r>
          </w:p>
        </w:tc>
        <w:tc>
          <w:tcPr>
            <w:tcW w:w="4820" w:type="dxa"/>
          </w:tcPr>
          <w:p w:rsidR="00CC5726" w:rsidRPr="00437306" w:rsidRDefault="00CC5726" w:rsidP="008770E1">
            <w:pPr>
              <w:pStyle w:val="ENoteTableText"/>
            </w:pPr>
            <w:r w:rsidRPr="00437306">
              <w:t>ad. No.</w:t>
            </w:r>
            <w:r w:rsidR="00437306">
              <w:t> </w:t>
            </w:r>
            <w:r w:rsidRPr="00437306">
              <w:t>26, 2010</w:t>
            </w:r>
          </w:p>
        </w:tc>
      </w:tr>
      <w:tr w:rsidR="004A70E4" w:rsidRPr="00437306" w:rsidTr="008770E1">
        <w:trPr>
          <w:cantSplit/>
        </w:trPr>
        <w:tc>
          <w:tcPr>
            <w:tcW w:w="2268" w:type="dxa"/>
          </w:tcPr>
          <w:p w:rsidR="004A70E4" w:rsidRPr="00437306" w:rsidRDefault="004A70E4" w:rsidP="008770E1">
            <w:pPr>
              <w:pStyle w:val="ENoteTableText"/>
              <w:tabs>
                <w:tab w:val="center" w:leader="dot" w:pos="2268"/>
              </w:tabs>
            </w:pPr>
            <w:r w:rsidRPr="00437306">
              <w:t>s 798M</w:t>
            </w:r>
            <w:r w:rsidRPr="00437306">
              <w:tab/>
            </w:r>
          </w:p>
        </w:tc>
        <w:tc>
          <w:tcPr>
            <w:tcW w:w="4820" w:type="dxa"/>
          </w:tcPr>
          <w:p w:rsidR="004A70E4" w:rsidRPr="00437306" w:rsidRDefault="004A70E4" w:rsidP="008770E1">
            <w:pPr>
              <w:pStyle w:val="ENoteTableText"/>
            </w:pPr>
            <w:r w:rsidRPr="00437306">
              <w:t>ad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799</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799A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800–820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820A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820C</w:t>
            </w:r>
            <w:r w:rsidRPr="00437306">
              <w:rPr>
                <w:noProof/>
              </w:rPr>
              <w:tab/>
            </w:r>
          </w:p>
        </w:tc>
        <w:tc>
          <w:tcPr>
            <w:tcW w:w="4820" w:type="dxa"/>
          </w:tcPr>
          <w:p w:rsidR="00CC5726" w:rsidRPr="00437306" w:rsidRDefault="00CC5726" w:rsidP="008770E1">
            <w:pPr>
              <w:pStyle w:val="ENoteTableText"/>
            </w:pPr>
            <w:r w:rsidRPr="00437306">
              <w:t>ad No</w:t>
            </w:r>
            <w:r w:rsidR="0007010A" w:rsidRPr="00437306">
              <w:t> </w:t>
            </w:r>
            <w:r w:rsidRPr="00437306">
              <w:t>122, 2001</w:t>
            </w:r>
          </w:p>
        </w:tc>
      </w:tr>
      <w:tr w:rsidR="004A70E4" w:rsidRPr="00437306" w:rsidTr="008770E1">
        <w:trPr>
          <w:cantSplit/>
        </w:trPr>
        <w:tc>
          <w:tcPr>
            <w:tcW w:w="2268" w:type="dxa"/>
          </w:tcPr>
          <w:p w:rsidR="004A70E4" w:rsidRPr="00437306" w:rsidRDefault="004A70E4" w:rsidP="008770E1">
            <w:pPr>
              <w:pStyle w:val="ENoteTableText"/>
              <w:tabs>
                <w:tab w:val="center" w:leader="dot" w:pos="2268"/>
              </w:tabs>
            </w:pPr>
          </w:p>
        </w:tc>
        <w:tc>
          <w:tcPr>
            <w:tcW w:w="4820" w:type="dxa"/>
          </w:tcPr>
          <w:p w:rsidR="004A70E4" w:rsidRPr="00437306" w:rsidRDefault="004A70E4" w:rsidP="008770E1">
            <w:pPr>
              <w:pStyle w:val="ENoteTableText"/>
            </w:pPr>
            <w:r w:rsidRPr="00437306">
              <w:t>rs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820D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821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821BA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821C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821D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821E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821F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822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822A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822B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178, 2012</w:t>
            </w:r>
            <w:r w:rsidR="00FB11A6" w:rsidRPr="00437306">
              <w:t>; No 25,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822C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822D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822E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823B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823C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41, 2003; No 59, 2013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823CA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41, 2003; No 59, 2013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823D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823E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824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keepNext/>
            </w:pPr>
            <w:r w:rsidRPr="00437306">
              <w:rPr>
                <w:b/>
              </w:rPr>
              <w:t>Subdivision A</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824A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824B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824C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824D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824E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825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825A</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826</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826A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826B</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 11, 2016</w:t>
            </w:r>
            <w:r w:rsidR="00937283" w:rsidRPr="00437306">
              <w:t>; No 45,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826C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826D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826E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826F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826G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827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827B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827C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827D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5, 2011;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828–839</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841–850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Part</w:t>
            </w:r>
            <w:r w:rsidR="00437306">
              <w:rPr>
                <w:b/>
              </w:rPr>
              <w:t> </w:t>
            </w:r>
            <w:r w:rsidRPr="00437306">
              <w:rPr>
                <w:b/>
              </w:rPr>
              <w:t>7.4</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27041B">
            <w:pPr>
              <w:pStyle w:val="ENoteTableText"/>
              <w:keepNext/>
            </w:pPr>
            <w:r w:rsidRPr="00437306">
              <w:rPr>
                <w:b/>
              </w:rPr>
              <w:t>Division</w:t>
            </w:r>
            <w:r w:rsidR="00437306">
              <w:rPr>
                <w:b/>
              </w:rPr>
              <w:t> </w:t>
            </w:r>
            <w:r w:rsidRPr="00437306">
              <w:rPr>
                <w:b/>
              </w:rPr>
              <w:t>1</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850A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154, 2007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850C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850D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850E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851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851I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852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852A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852B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853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9608EA">
            <w:pPr>
              <w:pStyle w:val="ENoteTableText"/>
              <w:tabs>
                <w:tab w:val="center" w:leader="dot" w:pos="2268"/>
              </w:tabs>
              <w:rPr>
                <w:noProof/>
              </w:rPr>
            </w:pPr>
            <w:r w:rsidRPr="00437306">
              <w:t>s 853B</w:t>
            </w:r>
            <w:r w:rsidRPr="00437306">
              <w:rPr>
                <w:noProof/>
              </w:rPr>
              <w:tab/>
            </w:r>
          </w:p>
        </w:tc>
        <w:tc>
          <w:tcPr>
            <w:tcW w:w="4820" w:type="dxa"/>
          </w:tcPr>
          <w:p w:rsidR="00CC5726" w:rsidRPr="00437306" w:rsidRDefault="00CC5726" w:rsidP="009608EA">
            <w:pPr>
              <w:pStyle w:val="ENoteTableText"/>
            </w:pPr>
            <w:r w:rsidRPr="00437306">
              <w:t>ad No</w:t>
            </w:r>
            <w:r w:rsidR="00356B62"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9608EA">
            <w:pPr>
              <w:pStyle w:val="ENoteTableText"/>
            </w:pPr>
            <w:r w:rsidRPr="00437306">
              <w:t>am No</w:t>
            </w:r>
            <w:r w:rsidR="00356B62" w:rsidRPr="00437306">
              <w:t> </w:t>
            </w:r>
            <w:r w:rsidRPr="00437306">
              <w:t>103, 2004; No</w:t>
            </w:r>
            <w:r w:rsidR="00356B62" w:rsidRPr="00437306">
              <w:t> </w:t>
            </w:r>
            <w:r w:rsidRPr="00437306">
              <w:t>178, 2012</w:t>
            </w:r>
            <w:r w:rsidR="00E072FE" w:rsidRPr="00437306">
              <w:t>; No 27, 2018</w:t>
            </w:r>
          </w:p>
        </w:tc>
      </w:tr>
      <w:tr w:rsidR="00CC5726" w:rsidRPr="00437306" w:rsidTr="008770E1">
        <w:trPr>
          <w:cantSplit/>
        </w:trPr>
        <w:tc>
          <w:tcPr>
            <w:tcW w:w="2268" w:type="dxa"/>
          </w:tcPr>
          <w:p w:rsidR="00CC5726" w:rsidRPr="00437306" w:rsidRDefault="00CC5726" w:rsidP="004C74B8">
            <w:pPr>
              <w:pStyle w:val="ENoteTableText"/>
              <w:tabs>
                <w:tab w:val="center" w:leader="dot" w:pos="2268"/>
              </w:tabs>
              <w:rPr>
                <w:noProof/>
              </w:rPr>
            </w:pPr>
            <w:r w:rsidRPr="00437306">
              <w:t>s 853C</w:t>
            </w:r>
            <w:r w:rsidRPr="00437306">
              <w:rPr>
                <w:noProof/>
              </w:rPr>
              <w:tab/>
            </w:r>
          </w:p>
        </w:tc>
        <w:tc>
          <w:tcPr>
            <w:tcW w:w="4820" w:type="dxa"/>
          </w:tcPr>
          <w:p w:rsidR="00CC5726" w:rsidRPr="00437306" w:rsidRDefault="00CC5726" w:rsidP="004C74B8">
            <w:pPr>
              <w:pStyle w:val="ENoteTableText"/>
            </w:pPr>
            <w:r w:rsidRPr="00437306">
              <w:t>ad No</w:t>
            </w:r>
            <w:r w:rsidR="00356B62"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4C74B8">
            <w:pPr>
              <w:pStyle w:val="ENoteTableText"/>
            </w:pPr>
            <w:r w:rsidRPr="00437306">
              <w:t>am No</w:t>
            </w:r>
            <w:r w:rsidR="00356B62" w:rsidRPr="00437306">
              <w:t> </w:t>
            </w:r>
            <w:r w:rsidRPr="00437306">
              <w:t>178, 2012</w:t>
            </w:r>
            <w:r w:rsidR="00E072FE" w:rsidRPr="00437306">
              <w:t>; No 27, 2018</w:t>
            </w:r>
          </w:p>
        </w:tc>
      </w:tr>
      <w:tr w:rsidR="00CC5726" w:rsidRPr="00437306" w:rsidTr="008770E1">
        <w:trPr>
          <w:cantSplit/>
        </w:trPr>
        <w:tc>
          <w:tcPr>
            <w:tcW w:w="2268" w:type="dxa"/>
          </w:tcPr>
          <w:p w:rsidR="00CC5726" w:rsidRPr="00437306" w:rsidRDefault="00CC5726" w:rsidP="008A35E5">
            <w:pPr>
              <w:pStyle w:val="ENoteTableText"/>
              <w:tabs>
                <w:tab w:val="center" w:leader="dot" w:pos="2268"/>
              </w:tabs>
              <w:rPr>
                <w:noProof/>
              </w:rPr>
            </w:pPr>
            <w:r w:rsidRPr="00437306">
              <w:t>s 853D</w:t>
            </w:r>
            <w:r w:rsidRPr="00437306">
              <w:rPr>
                <w:noProof/>
              </w:rPr>
              <w:tab/>
            </w:r>
          </w:p>
        </w:tc>
        <w:tc>
          <w:tcPr>
            <w:tcW w:w="4820" w:type="dxa"/>
          </w:tcPr>
          <w:p w:rsidR="00CC5726" w:rsidRPr="00437306" w:rsidRDefault="00CC5726" w:rsidP="008A35E5">
            <w:pPr>
              <w:pStyle w:val="ENoteTableText"/>
            </w:pPr>
            <w:r w:rsidRPr="00437306">
              <w:t>ad No</w:t>
            </w:r>
            <w:r w:rsidR="00356B62"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A35E5">
            <w:pPr>
              <w:pStyle w:val="ENoteTableText"/>
            </w:pPr>
            <w:r w:rsidRPr="00437306">
              <w:t>am No</w:t>
            </w:r>
            <w:r w:rsidR="00356B62" w:rsidRPr="00437306">
              <w:t> </w:t>
            </w:r>
            <w:r w:rsidRPr="00437306">
              <w:t>178, 2012</w:t>
            </w:r>
            <w:r w:rsidR="00E072FE" w:rsidRPr="00437306">
              <w:t>; No 27,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853E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6A6571">
            <w:pPr>
              <w:pStyle w:val="ENoteTableText"/>
              <w:tabs>
                <w:tab w:val="center" w:leader="dot" w:pos="2268"/>
              </w:tabs>
              <w:rPr>
                <w:noProof/>
              </w:rPr>
            </w:pPr>
            <w:r w:rsidRPr="00437306">
              <w:t>s 853F</w:t>
            </w:r>
            <w:r w:rsidRPr="00437306">
              <w:rPr>
                <w:noProof/>
              </w:rPr>
              <w:tab/>
            </w:r>
          </w:p>
        </w:tc>
        <w:tc>
          <w:tcPr>
            <w:tcW w:w="4820" w:type="dxa"/>
          </w:tcPr>
          <w:p w:rsidR="00CC5726" w:rsidRPr="00437306" w:rsidRDefault="00CC5726" w:rsidP="006A6571">
            <w:pPr>
              <w:pStyle w:val="ENoteTableText"/>
            </w:pPr>
            <w:r w:rsidRPr="00437306">
              <w:t>ad No</w:t>
            </w:r>
            <w:r w:rsidR="00356B62"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6A6571">
            <w:pPr>
              <w:pStyle w:val="ENoteTableText"/>
            </w:pPr>
            <w:r w:rsidRPr="00437306">
              <w:t>am No</w:t>
            </w:r>
            <w:r w:rsidR="00356B62" w:rsidRPr="00437306">
              <w:t> </w:t>
            </w:r>
            <w:r w:rsidRPr="00437306">
              <w:t>178, 2012</w:t>
            </w:r>
            <w:r w:rsidR="00E072FE" w:rsidRPr="00437306">
              <w:t>; No 27, 2018</w:t>
            </w:r>
          </w:p>
        </w:tc>
      </w:tr>
      <w:tr w:rsidR="00CC5726" w:rsidRPr="00437306" w:rsidTr="008770E1">
        <w:trPr>
          <w:cantSplit/>
        </w:trPr>
        <w:tc>
          <w:tcPr>
            <w:tcW w:w="2268" w:type="dxa"/>
          </w:tcPr>
          <w:p w:rsidR="00CC5726" w:rsidRPr="00437306" w:rsidRDefault="00CC5726" w:rsidP="006A6571">
            <w:pPr>
              <w:pStyle w:val="ENoteTableText"/>
              <w:tabs>
                <w:tab w:val="center" w:leader="dot" w:pos="2268"/>
              </w:tabs>
              <w:rPr>
                <w:noProof/>
              </w:rPr>
            </w:pPr>
            <w:r w:rsidRPr="00437306">
              <w:t>s 853G</w:t>
            </w:r>
            <w:r w:rsidRPr="00437306">
              <w:rPr>
                <w:noProof/>
              </w:rPr>
              <w:tab/>
            </w:r>
          </w:p>
        </w:tc>
        <w:tc>
          <w:tcPr>
            <w:tcW w:w="4820" w:type="dxa"/>
          </w:tcPr>
          <w:p w:rsidR="00CC5726" w:rsidRPr="00437306" w:rsidRDefault="00CC5726" w:rsidP="006A6571">
            <w:pPr>
              <w:pStyle w:val="ENoteTableText"/>
            </w:pPr>
            <w:r w:rsidRPr="00437306">
              <w:t>ad No</w:t>
            </w:r>
            <w:r w:rsidR="00356B62"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6A6571">
            <w:pPr>
              <w:pStyle w:val="ENoteTableText"/>
            </w:pPr>
            <w:r w:rsidRPr="00437306">
              <w:t>am No</w:t>
            </w:r>
            <w:r w:rsidR="00356B62" w:rsidRPr="00437306">
              <w:t> </w:t>
            </w:r>
            <w:r w:rsidRPr="00437306">
              <w:t>178, 2012</w:t>
            </w:r>
            <w:r w:rsidR="00E072FE" w:rsidRPr="00437306">
              <w:t>; No 27,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854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854A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 854B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855–865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865A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866–880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880A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881C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881D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keepNext/>
            </w:pPr>
            <w:r w:rsidRPr="00437306">
              <w:rPr>
                <w:b/>
              </w:rPr>
              <w:t>Subdivision A</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882A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882B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882C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882D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883B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883C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883D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884A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884B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884C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885J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886</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E</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886A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886B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Division</w:t>
            </w:r>
            <w:r w:rsidR="00437306">
              <w:rPr>
                <w:b/>
              </w:rPr>
              <w:t> </w:t>
            </w:r>
            <w:r w:rsidRPr="00437306">
              <w:rPr>
                <w:b/>
              </w:rPr>
              <w:t>4</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888K</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889</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w:t>
            </w:r>
            <w:r w:rsidR="00437306">
              <w:t> </w:t>
            </w:r>
            <w:r w:rsidRPr="00437306">
              <w:t>149, 2007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889K</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890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890A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890C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890D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890E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890F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890G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890H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891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E</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891C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892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892K</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893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893A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4A70E4" w:rsidRPr="00437306" w:rsidTr="008770E1">
        <w:trPr>
          <w:cantSplit/>
        </w:trPr>
        <w:tc>
          <w:tcPr>
            <w:tcW w:w="2268" w:type="dxa"/>
          </w:tcPr>
          <w:p w:rsidR="004A70E4" w:rsidRPr="00437306" w:rsidRDefault="004A70E4" w:rsidP="008770E1">
            <w:pPr>
              <w:pStyle w:val="ENoteTableText"/>
              <w:tabs>
                <w:tab w:val="center" w:leader="dot" w:pos="2268"/>
              </w:tabs>
              <w:rPr>
                <w:noProof/>
              </w:rPr>
            </w:pPr>
            <w:r w:rsidRPr="00437306">
              <w:rPr>
                <w:noProof/>
              </w:rPr>
              <w:t>s 893B</w:t>
            </w:r>
            <w:r w:rsidRPr="00437306">
              <w:rPr>
                <w:noProof/>
              </w:rPr>
              <w:tab/>
            </w:r>
          </w:p>
        </w:tc>
        <w:tc>
          <w:tcPr>
            <w:tcW w:w="4820" w:type="dxa"/>
          </w:tcPr>
          <w:p w:rsidR="004A70E4" w:rsidRPr="00437306" w:rsidRDefault="004A70E4" w:rsidP="008770E1">
            <w:pPr>
              <w:pStyle w:val="ENoteTableText"/>
            </w:pPr>
            <w:r w:rsidRPr="00437306">
              <w:t>ad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894–899</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Part</w:t>
            </w:r>
            <w:r w:rsidR="00437306">
              <w:rPr>
                <w:b/>
              </w:rPr>
              <w:t> </w:t>
            </w:r>
            <w:r w:rsidRPr="00437306">
              <w:rPr>
                <w:b/>
              </w:rPr>
              <w:t>7.5A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7.5A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900</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900A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901B</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901C</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901D</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901E</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FB11A6" w:rsidRPr="00437306" w:rsidTr="008770E1">
        <w:trPr>
          <w:cantSplit/>
        </w:trPr>
        <w:tc>
          <w:tcPr>
            <w:tcW w:w="2268" w:type="dxa"/>
          </w:tcPr>
          <w:p w:rsidR="00FB11A6" w:rsidRPr="00437306" w:rsidRDefault="00FB11A6" w:rsidP="008770E1">
            <w:pPr>
              <w:pStyle w:val="ENoteTableText"/>
              <w:tabs>
                <w:tab w:val="center" w:leader="dot" w:pos="2268"/>
              </w:tabs>
            </w:pPr>
          </w:p>
        </w:tc>
        <w:tc>
          <w:tcPr>
            <w:tcW w:w="4820" w:type="dxa"/>
          </w:tcPr>
          <w:p w:rsidR="00FB11A6" w:rsidRPr="00437306" w:rsidRDefault="00FB11A6" w:rsidP="008770E1">
            <w:pPr>
              <w:pStyle w:val="ENoteTableText"/>
            </w:pPr>
            <w:r w:rsidRPr="00437306">
              <w:t>am No 25,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901F</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901G</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901H</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901J</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901K</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901L</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901M</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902</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902A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903B</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903C</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903D</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FB11A6" w:rsidRPr="00437306" w:rsidTr="008770E1">
        <w:trPr>
          <w:cantSplit/>
        </w:trPr>
        <w:tc>
          <w:tcPr>
            <w:tcW w:w="2268" w:type="dxa"/>
          </w:tcPr>
          <w:p w:rsidR="00FB11A6" w:rsidRPr="00437306" w:rsidRDefault="00FB11A6" w:rsidP="008770E1">
            <w:pPr>
              <w:pStyle w:val="ENoteTableText"/>
              <w:tabs>
                <w:tab w:val="center" w:leader="dot" w:pos="2268"/>
              </w:tabs>
            </w:pPr>
          </w:p>
        </w:tc>
        <w:tc>
          <w:tcPr>
            <w:tcW w:w="4820" w:type="dxa"/>
          </w:tcPr>
          <w:p w:rsidR="00FB11A6" w:rsidRPr="00437306" w:rsidRDefault="00FB11A6" w:rsidP="008770E1">
            <w:pPr>
              <w:pStyle w:val="ENoteTableText"/>
            </w:pPr>
            <w:r w:rsidRPr="00437306">
              <w:t>am No 25,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903E</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903F</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903G</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903H</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903J</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903K</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904B</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904C</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904D</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904E</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904F</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904G</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904H</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904J</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904K</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905B</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C55F3D">
            <w:pPr>
              <w:pStyle w:val="ENoteTableText"/>
              <w:tabs>
                <w:tab w:val="center" w:leader="dot" w:pos="2268"/>
              </w:tabs>
            </w:pPr>
            <w:r w:rsidRPr="00437306">
              <w:t>s. 905C</w:t>
            </w:r>
            <w:r w:rsidR="00C55F3D"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905D</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905E</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E548BA">
            <w:pPr>
              <w:pStyle w:val="ENoteTableText"/>
              <w:keepN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905F</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905G</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905H</w:t>
            </w:r>
            <w:r w:rsidRPr="00437306">
              <w:tab/>
            </w:r>
          </w:p>
        </w:tc>
        <w:tc>
          <w:tcPr>
            <w:tcW w:w="4820" w:type="dxa"/>
          </w:tcPr>
          <w:p w:rsidR="00CC5726" w:rsidRPr="00437306" w:rsidRDefault="00CC5726" w:rsidP="008770E1">
            <w:pPr>
              <w:pStyle w:val="ENoteTableText"/>
            </w:pPr>
            <w:r w:rsidRPr="00437306">
              <w:t>ad No 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 11, 2016</w:t>
            </w:r>
            <w:r w:rsidR="00937283" w:rsidRPr="00437306">
              <w:t>; No 45,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905J</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905K</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905L</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905M</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905N</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E</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905P</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906</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906A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907</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907A</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907B</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907C</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907D</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907E</w:t>
            </w:r>
            <w:r w:rsidRPr="00437306">
              <w:tab/>
            </w:r>
          </w:p>
        </w:tc>
        <w:tc>
          <w:tcPr>
            <w:tcW w:w="4820" w:type="dxa"/>
          </w:tcPr>
          <w:p w:rsidR="00CC5726" w:rsidRPr="00437306" w:rsidRDefault="00CC5726" w:rsidP="008770E1">
            <w:pPr>
              <w:pStyle w:val="ENoteTableText"/>
            </w:pPr>
            <w:r w:rsidRPr="00437306">
              <w:t>ad. No.</w:t>
            </w:r>
            <w:r w:rsidR="00437306">
              <w:t> </w:t>
            </w:r>
            <w:r w:rsidRPr="00437306">
              <w:t>178, 2012</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rPr>
                <w:b/>
              </w:rPr>
            </w:pPr>
            <w:r w:rsidRPr="00437306">
              <w:rPr>
                <w:b/>
              </w:rPr>
              <w:t>Part</w:t>
            </w:r>
            <w:r w:rsidR="00437306">
              <w:rPr>
                <w:b/>
              </w:rPr>
              <w:t> </w:t>
            </w:r>
            <w:r w:rsidRPr="00437306">
              <w:rPr>
                <w:b/>
              </w:rPr>
              <w:t>7.5B</w:t>
            </w:r>
          </w:p>
        </w:tc>
        <w:tc>
          <w:tcPr>
            <w:tcW w:w="4820" w:type="dxa"/>
          </w:tcPr>
          <w:p w:rsidR="00E74F84" w:rsidRPr="00437306" w:rsidRDefault="00E74F84" w:rsidP="008770E1">
            <w:pPr>
              <w:pStyle w:val="ENoteTableText"/>
            </w:pP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Part</w:t>
            </w:r>
            <w:r w:rsidR="00437306">
              <w:t> </w:t>
            </w:r>
            <w:r w:rsidRPr="00437306">
              <w:t>7.5B</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D6758">
            <w:pPr>
              <w:pStyle w:val="ENoteTableText"/>
              <w:keepNext/>
              <w:tabs>
                <w:tab w:val="center" w:leader="dot" w:pos="2268"/>
              </w:tabs>
              <w:rPr>
                <w:b/>
              </w:rPr>
            </w:pPr>
            <w:r w:rsidRPr="00437306">
              <w:rPr>
                <w:b/>
              </w:rPr>
              <w:t>Division</w:t>
            </w:r>
            <w:r w:rsidR="00437306">
              <w:rPr>
                <w:b/>
              </w:rPr>
              <w:t> </w:t>
            </w:r>
            <w:r w:rsidRPr="00437306">
              <w:rPr>
                <w:b/>
              </w:rPr>
              <w:t>1</w:t>
            </w:r>
          </w:p>
        </w:tc>
        <w:tc>
          <w:tcPr>
            <w:tcW w:w="4820" w:type="dxa"/>
          </w:tcPr>
          <w:p w:rsidR="00E74F84" w:rsidRPr="00437306" w:rsidRDefault="00E74F84" w:rsidP="008770E1">
            <w:pPr>
              <w:pStyle w:val="ENoteTableText"/>
            </w:pP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908AA</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908AB</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908AC</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908AD</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908AE</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908AF</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908AG</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rPr>
                <w:b/>
              </w:rPr>
            </w:pPr>
            <w:r w:rsidRPr="00437306">
              <w:rPr>
                <w:b/>
              </w:rPr>
              <w:t>Division</w:t>
            </w:r>
            <w:r w:rsidR="00437306">
              <w:rPr>
                <w:b/>
              </w:rPr>
              <w:t> </w:t>
            </w:r>
            <w:r w:rsidRPr="00437306">
              <w:rPr>
                <w:b/>
              </w:rPr>
              <w:t>2</w:t>
            </w:r>
          </w:p>
        </w:tc>
        <w:tc>
          <w:tcPr>
            <w:tcW w:w="4820" w:type="dxa"/>
          </w:tcPr>
          <w:p w:rsidR="00E74F84" w:rsidRPr="00437306" w:rsidRDefault="00E74F84" w:rsidP="008770E1">
            <w:pPr>
              <w:pStyle w:val="ENoteTableText"/>
            </w:pPr>
          </w:p>
        </w:tc>
      </w:tr>
      <w:tr w:rsidR="00E74F84" w:rsidRPr="00437306" w:rsidTr="008770E1">
        <w:trPr>
          <w:cantSplit/>
        </w:trPr>
        <w:tc>
          <w:tcPr>
            <w:tcW w:w="2268" w:type="dxa"/>
          </w:tcPr>
          <w:p w:rsidR="00E74F84" w:rsidRPr="00437306" w:rsidRDefault="00E74F84" w:rsidP="008770E1">
            <w:pPr>
              <w:pStyle w:val="ENoteTableText"/>
              <w:tabs>
                <w:tab w:val="center" w:leader="dot" w:pos="2268"/>
              </w:tabs>
              <w:rPr>
                <w:b/>
              </w:rPr>
            </w:pPr>
            <w:r w:rsidRPr="00437306">
              <w:rPr>
                <w:b/>
              </w:rPr>
              <w:t>Subdivision A</w:t>
            </w:r>
          </w:p>
        </w:tc>
        <w:tc>
          <w:tcPr>
            <w:tcW w:w="4820" w:type="dxa"/>
          </w:tcPr>
          <w:p w:rsidR="00E74F84" w:rsidRPr="00437306" w:rsidRDefault="00E74F84" w:rsidP="008770E1">
            <w:pPr>
              <w:pStyle w:val="ENoteTableText"/>
            </w:pP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908BA</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E74F84" w:rsidP="008770E1">
            <w:pPr>
              <w:pStyle w:val="ENoteTableText"/>
              <w:tabs>
                <w:tab w:val="center" w:leader="dot" w:pos="2268"/>
              </w:tabs>
            </w:pPr>
            <w:r w:rsidRPr="00437306">
              <w:t>s 908BB</w:t>
            </w:r>
            <w:r w:rsidRPr="00437306">
              <w:tab/>
            </w:r>
          </w:p>
        </w:tc>
        <w:tc>
          <w:tcPr>
            <w:tcW w:w="4820" w:type="dxa"/>
          </w:tcPr>
          <w:p w:rsidR="00E74F84" w:rsidRPr="00437306" w:rsidRDefault="00E74F84" w:rsidP="008770E1">
            <w:pPr>
              <w:pStyle w:val="ENoteTableText"/>
            </w:pPr>
            <w:r w:rsidRPr="00437306">
              <w:t>ad No 27, 2018</w:t>
            </w:r>
          </w:p>
        </w:tc>
      </w:tr>
      <w:tr w:rsidR="00E74F84" w:rsidRPr="00437306" w:rsidTr="008770E1">
        <w:trPr>
          <w:cantSplit/>
        </w:trPr>
        <w:tc>
          <w:tcPr>
            <w:tcW w:w="2268" w:type="dxa"/>
          </w:tcPr>
          <w:p w:rsidR="00E74F84" w:rsidRPr="00437306" w:rsidRDefault="004C0D02" w:rsidP="008770E1">
            <w:pPr>
              <w:pStyle w:val="ENoteTableText"/>
              <w:tabs>
                <w:tab w:val="center" w:leader="dot" w:pos="2268"/>
              </w:tabs>
              <w:rPr>
                <w:b/>
              </w:rPr>
            </w:pPr>
            <w:r w:rsidRPr="00437306">
              <w:rPr>
                <w:b/>
              </w:rPr>
              <w:t>Subdivision B</w:t>
            </w:r>
          </w:p>
        </w:tc>
        <w:tc>
          <w:tcPr>
            <w:tcW w:w="4820" w:type="dxa"/>
          </w:tcPr>
          <w:p w:rsidR="00E74F84" w:rsidRPr="00437306" w:rsidRDefault="00E74F84" w:rsidP="008770E1">
            <w:pPr>
              <w:pStyle w:val="ENoteTableText"/>
            </w:pP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908BC</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908BD</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908BE</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908BF</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rPr>
                <w:b/>
              </w:rPr>
            </w:pPr>
            <w:r w:rsidRPr="00437306">
              <w:rPr>
                <w:b/>
              </w:rPr>
              <w:t>Subdivision C</w:t>
            </w:r>
          </w:p>
        </w:tc>
        <w:tc>
          <w:tcPr>
            <w:tcW w:w="4820" w:type="dxa"/>
          </w:tcPr>
          <w:p w:rsidR="004C0D02" w:rsidRPr="00437306" w:rsidRDefault="004C0D02" w:rsidP="008770E1">
            <w:pPr>
              <w:pStyle w:val="ENoteTableText"/>
            </w:pP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908BG</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rPr>
                <w:b/>
              </w:rPr>
            </w:pPr>
            <w:r w:rsidRPr="00437306">
              <w:rPr>
                <w:b/>
              </w:rPr>
              <w:t>Subdivision D</w:t>
            </w:r>
          </w:p>
        </w:tc>
        <w:tc>
          <w:tcPr>
            <w:tcW w:w="4820" w:type="dxa"/>
          </w:tcPr>
          <w:p w:rsidR="004C0D02" w:rsidRPr="00437306" w:rsidRDefault="004C0D02" w:rsidP="008770E1">
            <w:pPr>
              <w:pStyle w:val="ENoteTableText"/>
            </w:pP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908BH</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908BI</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908BJ</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908BK</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908BL</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908BM</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908BN</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rPr>
                <w:b/>
              </w:rPr>
            </w:pPr>
            <w:r w:rsidRPr="00437306">
              <w:rPr>
                <w:b/>
              </w:rPr>
              <w:t>Subdivision E</w:t>
            </w:r>
          </w:p>
        </w:tc>
        <w:tc>
          <w:tcPr>
            <w:tcW w:w="4820" w:type="dxa"/>
          </w:tcPr>
          <w:p w:rsidR="004C0D02" w:rsidRPr="00437306" w:rsidRDefault="004C0D02" w:rsidP="008770E1">
            <w:pPr>
              <w:pStyle w:val="ENoteTableText"/>
            </w:pPr>
          </w:p>
        </w:tc>
      </w:tr>
      <w:tr w:rsidR="004C0D02" w:rsidRPr="00437306" w:rsidTr="008770E1">
        <w:trPr>
          <w:cantSplit/>
        </w:trPr>
        <w:tc>
          <w:tcPr>
            <w:tcW w:w="2268" w:type="dxa"/>
          </w:tcPr>
          <w:p w:rsidR="004C0D02" w:rsidRPr="00437306" w:rsidRDefault="004C0D02" w:rsidP="008770E1">
            <w:pPr>
              <w:pStyle w:val="ENoteTableText"/>
              <w:tabs>
                <w:tab w:val="center" w:leader="dot" w:pos="2268"/>
              </w:tabs>
            </w:pPr>
            <w:r w:rsidRPr="00437306">
              <w:t>s 908BO</w:t>
            </w:r>
            <w:r w:rsidRPr="00437306">
              <w:tab/>
            </w:r>
          </w:p>
        </w:tc>
        <w:tc>
          <w:tcPr>
            <w:tcW w:w="4820" w:type="dxa"/>
          </w:tcPr>
          <w:p w:rsidR="004C0D02" w:rsidRPr="00437306" w:rsidRDefault="004C0D02" w:rsidP="008770E1">
            <w:pPr>
              <w:pStyle w:val="ENoteTableText"/>
            </w:pPr>
            <w:r w:rsidRPr="00437306">
              <w:t>ad No 27, 2018</w:t>
            </w:r>
          </w:p>
        </w:tc>
      </w:tr>
      <w:tr w:rsidR="004C0D02" w:rsidRPr="00437306" w:rsidTr="008770E1">
        <w:trPr>
          <w:cantSplit/>
        </w:trPr>
        <w:tc>
          <w:tcPr>
            <w:tcW w:w="2268" w:type="dxa"/>
          </w:tcPr>
          <w:p w:rsidR="004C0D02" w:rsidRPr="00437306" w:rsidRDefault="004C0D02" w:rsidP="008770E1">
            <w:pPr>
              <w:pStyle w:val="ENoteTableText"/>
              <w:tabs>
                <w:tab w:val="center" w:leader="dot" w:pos="2268"/>
              </w:tabs>
              <w:rPr>
                <w:b/>
              </w:rPr>
            </w:pPr>
            <w:r w:rsidRPr="00437306">
              <w:rPr>
                <w:b/>
              </w:rPr>
              <w:t>Subdivision F</w:t>
            </w:r>
          </w:p>
        </w:tc>
        <w:tc>
          <w:tcPr>
            <w:tcW w:w="4820" w:type="dxa"/>
          </w:tcPr>
          <w:p w:rsidR="004C0D02" w:rsidRPr="00437306" w:rsidRDefault="004C0D02" w:rsidP="008770E1">
            <w:pPr>
              <w:pStyle w:val="ENoteTableText"/>
            </w:pPr>
          </w:p>
        </w:tc>
      </w:tr>
      <w:tr w:rsidR="00E74F84" w:rsidRPr="00437306" w:rsidTr="008770E1">
        <w:trPr>
          <w:cantSplit/>
        </w:trPr>
        <w:tc>
          <w:tcPr>
            <w:tcW w:w="2268" w:type="dxa"/>
          </w:tcPr>
          <w:p w:rsidR="00E74F84" w:rsidRPr="00437306" w:rsidRDefault="00257DF2" w:rsidP="008770E1">
            <w:pPr>
              <w:pStyle w:val="ENoteTableText"/>
              <w:tabs>
                <w:tab w:val="center" w:leader="dot" w:pos="2268"/>
              </w:tabs>
            </w:pPr>
            <w:r w:rsidRPr="00437306">
              <w:t>s 908BP</w:t>
            </w:r>
            <w:r w:rsidRPr="00437306">
              <w:tab/>
            </w:r>
          </w:p>
        </w:tc>
        <w:tc>
          <w:tcPr>
            <w:tcW w:w="4820" w:type="dxa"/>
          </w:tcPr>
          <w:p w:rsidR="00E74F84" w:rsidRPr="00437306" w:rsidRDefault="00257DF2" w:rsidP="008770E1">
            <w:pPr>
              <w:pStyle w:val="ENoteTableText"/>
            </w:pPr>
            <w:r w:rsidRPr="00437306">
              <w:t>ad No 27, 2018</w:t>
            </w:r>
          </w:p>
        </w:tc>
      </w:tr>
      <w:tr w:rsidR="004C0D02" w:rsidRPr="00437306" w:rsidTr="008770E1">
        <w:trPr>
          <w:cantSplit/>
        </w:trPr>
        <w:tc>
          <w:tcPr>
            <w:tcW w:w="2268" w:type="dxa"/>
          </w:tcPr>
          <w:p w:rsidR="004C0D02" w:rsidRPr="00437306" w:rsidRDefault="00257DF2" w:rsidP="008770E1">
            <w:pPr>
              <w:pStyle w:val="ENoteTableText"/>
              <w:tabs>
                <w:tab w:val="center" w:leader="dot" w:pos="2268"/>
              </w:tabs>
            </w:pPr>
            <w:r w:rsidRPr="00437306">
              <w:t>s 908BQ</w:t>
            </w:r>
            <w:r w:rsidRPr="00437306">
              <w:tab/>
            </w:r>
          </w:p>
        </w:tc>
        <w:tc>
          <w:tcPr>
            <w:tcW w:w="4820" w:type="dxa"/>
          </w:tcPr>
          <w:p w:rsidR="004C0D02" w:rsidRPr="00437306" w:rsidRDefault="00257DF2" w:rsidP="008770E1">
            <w:pPr>
              <w:pStyle w:val="ENoteTableText"/>
            </w:pPr>
            <w:r w:rsidRPr="00437306">
              <w:t>ad No 27, 2018</w:t>
            </w:r>
          </w:p>
        </w:tc>
      </w:tr>
      <w:tr w:rsidR="004C0D02" w:rsidRPr="00437306" w:rsidTr="008770E1">
        <w:trPr>
          <w:cantSplit/>
        </w:trPr>
        <w:tc>
          <w:tcPr>
            <w:tcW w:w="2268" w:type="dxa"/>
          </w:tcPr>
          <w:p w:rsidR="004C0D02" w:rsidRPr="00437306" w:rsidRDefault="00257DF2" w:rsidP="008770E1">
            <w:pPr>
              <w:pStyle w:val="ENoteTableText"/>
              <w:tabs>
                <w:tab w:val="center" w:leader="dot" w:pos="2268"/>
              </w:tabs>
            </w:pPr>
            <w:r w:rsidRPr="00437306">
              <w:t>s 908BR</w:t>
            </w:r>
            <w:r w:rsidRPr="00437306">
              <w:tab/>
            </w:r>
          </w:p>
        </w:tc>
        <w:tc>
          <w:tcPr>
            <w:tcW w:w="4820" w:type="dxa"/>
          </w:tcPr>
          <w:p w:rsidR="004C0D02" w:rsidRPr="00437306" w:rsidRDefault="00257DF2" w:rsidP="008770E1">
            <w:pPr>
              <w:pStyle w:val="ENoteTableText"/>
            </w:pPr>
            <w:r w:rsidRPr="00437306">
              <w:t>ad No 27, 2018</w:t>
            </w:r>
          </w:p>
        </w:tc>
      </w:tr>
      <w:tr w:rsidR="00257DF2" w:rsidRPr="00437306" w:rsidTr="008770E1">
        <w:trPr>
          <w:cantSplit/>
        </w:trPr>
        <w:tc>
          <w:tcPr>
            <w:tcW w:w="2268" w:type="dxa"/>
          </w:tcPr>
          <w:p w:rsidR="00257DF2" w:rsidRPr="00437306" w:rsidRDefault="00257DF2" w:rsidP="008770E1">
            <w:pPr>
              <w:pStyle w:val="ENoteTableText"/>
              <w:tabs>
                <w:tab w:val="center" w:leader="dot" w:pos="2268"/>
              </w:tabs>
            </w:pPr>
            <w:r w:rsidRPr="00437306">
              <w:t>s 908BS</w:t>
            </w:r>
            <w:r w:rsidRPr="00437306">
              <w:tab/>
            </w:r>
          </w:p>
        </w:tc>
        <w:tc>
          <w:tcPr>
            <w:tcW w:w="4820" w:type="dxa"/>
          </w:tcPr>
          <w:p w:rsidR="00257DF2" w:rsidRPr="00437306" w:rsidRDefault="00257DF2" w:rsidP="008770E1">
            <w:pPr>
              <w:pStyle w:val="ENoteTableText"/>
            </w:pPr>
            <w:r w:rsidRPr="00437306">
              <w:t>ad No 27, 2018</w:t>
            </w:r>
          </w:p>
        </w:tc>
      </w:tr>
      <w:tr w:rsidR="00257DF2" w:rsidRPr="00437306" w:rsidTr="008770E1">
        <w:trPr>
          <w:cantSplit/>
        </w:trPr>
        <w:tc>
          <w:tcPr>
            <w:tcW w:w="2268" w:type="dxa"/>
          </w:tcPr>
          <w:p w:rsidR="00257DF2" w:rsidRPr="00437306" w:rsidRDefault="005720E0" w:rsidP="008770E1">
            <w:pPr>
              <w:pStyle w:val="ENoteTableText"/>
              <w:tabs>
                <w:tab w:val="center" w:leader="dot" w:pos="2268"/>
              </w:tabs>
              <w:rPr>
                <w:b/>
              </w:rPr>
            </w:pPr>
            <w:r w:rsidRPr="00437306">
              <w:rPr>
                <w:b/>
              </w:rPr>
              <w:t>Subdivision G</w:t>
            </w:r>
          </w:p>
        </w:tc>
        <w:tc>
          <w:tcPr>
            <w:tcW w:w="4820" w:type="dxa"/>
          </w:tcPr>
          <w:p w:rsidR="00257DF2" w:rsidRPr="00437306" w:rsidRDefault="00257DF2" w:rsidP="008770E1">
            <w:pPr>
              <w:pStyle w:val="ENoteTableText"/>
            </w:pPr>
          </w:p>
        </w:tc>
      </w:tr>
      <w:tr w:rsidR="00257DF2" w:rsidRPr="00437306" w:rsidTr="008770E1">
        <w:trPr>
          <w:cantSplit/>
        </w:trPr>
        <w:tc>
          <w:tcPr>
            <w:tcW w:w="2268" w:type="dxa"/>
          </w:tcPr>
          <w:p w:rsidR="00257DF2" w:rsidRPr="00437306" w:rsidRDefault="005720E0" w:rsidP="008770E1">
            <w:pPr>
              <w:pStyle w:val="ENoteTableText"/>
              <w:tabs>
                <w:tab w:val="center" w:leader="dot" w:pos="2268"/>
              </w:tabs>
            </w:pPr>
            <w:r w:rsidRPr="00437306">
              <w:t>s 908BT</w:t>
            </w:r>
            <w:r w:rsidRPr="00437306">
              <w:tab/>
            </w:r>
          </w:p>
        </w:tc>
        <w:tc>
          <w:tcPr>
            <w:tcW w:w="4820" w:type="dxa"/>
          </w:tcPr>
          <w:p w:rsidR="00257DF2" w:rsidRPr="00437306" w:rsidRDefault="005720E0" w:rsidP="008770E1">
            <w:pPr>
              <w:pStyle w:val="ENoteTableText"/>
            </w:pPr>
            <w:r w:rsidRPr="00437306">
              <w:t>ad No 27, 2018</w:t>
            </w:r>
          </w:p>
        </w:tc>
      </w:tr>
      <w:tr w:rsidR="005720E0" w:rsidRPr="00437306" w:rsidTr="008770E1">
        <w:trPr>
          <w:cantSplit/>
        </w:trPr>
        <w:tc>
          <w:tcPr>
            <w:tcW w:w="2268" w:type="dxa"/>
          </w:tcPr>
          <w:p w:rsidR="005720E0" w:rsidRPr="00437306" w:rsidRDefault="005720E0" w:rsidP="008770E1">
            <w:pPr>
              <w:pStyle w:val="ENoteTableText"/>
              <w:tabs>
                <w:tab w:val="center" w:leader="dot" w:pos="2268"/>
              </w:tabs>
            </w:pPr>
            <w:r w:rsidRPr="00437306">
              <w:t>s 908BU</w:t>
            </w:r>
            <w:r w:rsidRPr="00437306">
              <w:tab/>
            </w:r>
          </w:p>
        </w:tc>
        <w:tc>
          <w:tcPr>
            <w:tcW w:w="4820" w:type="dxa"/>
          </w:tcPr>
          <w:p w:rsidR="005720E0" w:rsidRPr="00437306" w:rsidRDefault="005720E0" w:rsidP="008770E1">
            <w:pPr>
              <w:pStyle w:val="ENoteTableText"/>
            </w:pPr>
            <w:r w:rsidRPr="00437306">
              <w:t>ad No 27, 2018</w:t>
            </w:r>
          </w:p>
        </w:tc>
      </w:tr>
      <w:tr w:rsidR="005720E0" w:rsidRPr="00437306" w:rsidTr="008770E1">
        <w:trPr>
          <w:cantSplit/>
        </w:trPr>
        <w:tc>
          <w:tcPr>
            <w:tcW w:w="2268" w:type="dxa"/>
          </w:tcPr>
          <w:p w:rsidR="005720E0" w:rsidRPr="00437306" w:rsidRDefault="005720E0" w:rsidP="008770E1">
            <w:pPr>
              <w:pStyle w:val="ENoteTableText"/>
              <w:tabs>
                <w:tab w:val="center" w:leader="dot" w:pos="2268"/>
              </w:tabs>
            </w:pPr>
            <w:r w:rsidRPr="00437306">
              <w:t>s 908BV</w:t>
            </w:r>
            <w:r w:rsidRPr="00437306">
              <w:tab/>
            </w:r>
          </w:p>
        </w:tc>
        <w:tc>
          <w:tcPr>
            <w:tcW w:w="4820" w:type="dxa"/>
          </w:tcPr>
          <w:p w:rsidR="005720E0" w:rsidRPr="00437306" w:rsidRDefault="005720E0" w:rsidP="008770E1">
            <w:pPr>
              <w:pStyle w:val="ENoteTableText"/>
            </w:pPr>
            <w:r w:rsidRPr="00437306">
              <w:t>ad No 27, 2018</w:t>
            </w:r>
          </w:p>
        </w:tc>
      </w:tr>
      <w:tr w:rsidR="005720E0" w:rsidRPr="00437306" w:rsidTr="008770E1">
        <w:trPr>
          <w:cantSplit/>
        </w:trPr>
        <w:tc>
          <w:tcPr>
            <w:tcW w:w="2268" w:type="dxa"/>
          </w:tcPr>
          <w:p w:rsidR="005720E0" w:rsidRPr="00437306" w:rsidRDefault="005720E0" w:rsidP="008770E1">
            <w:pPr>
              <w:pStyle w:val="ENoteTableText"/>
              <w:tabs>
                <w:tab w:val="center" w:leader="dot" w:pos="2268"/>
              </w:tabs>
              <w:rPr>
                <w:b/>
              </w:rPr>
            </w:pPr>
            <w:r w:rsidRPr="00437306">
              <w:rPr>
                <w:b/>
              </w:rPr>
              <w:t>Subdivision H</w:t>
            </w:r>
          </w:p>
        </w:tc>
        <w:tc>
          <w:tcPr>
            <w:tcW w:w="4820" w:type="dxa"/>
          </w:tcPr>
          <w:p w:rsidR="005720E0" w:rsidRPr="00437306" w:rsidRDefault="005720E0" w:rsidP="008770E1">
            <w:pPr>
              <w:pStyle w:val="ENoteTableText"/>
            </w:pPr>
          </w:p>
        </w:tc>
      </w:tr>
      <w:tr w:rsidR="005720E0" w:rsidRPr="00437306" w:rsidTr="008770E1">
        <w:trPr>
          <w:cantSplit/>
        </w:trPr>
        <w:tc>
          <w:tcPr>
            <w:tcW w:w="2268" w:type="dxa"/>
          </w:tcPr>
          <w:p w:rsidR="005720E0" w:rsidRPr="00437306" w:rsidRDefault="005720E0" w:rsidP="008770E1">
            <w:pPr>
              <w:pStyle w:val="ENoteTableText"/>
              <w:tabs>
                <w:tab w:val="center" w:leader="dot" w:pos="2268"/>
              </w:tabs>
            </w:pPr>
            <w:r w:rsidRPr="00437306">
              <w:t>s 908BW</w:t>
            </w:r>
            <w:r w:rsidRPr="00437306">
              <w:tab/>
            </w:r>
          </w:p>
        </w:tc>
        <w:tc>
          <w:tcPr>
            <w:tcW w:w="4820" w:type="dxa"/>
          </w:tcPr>
          <w:p w:rsidR="005720E0" w:rsidRPr="00437306" w:rsidRDefault="005720E0" w:rsidP="008770E1">
            <w:pPr>
              <w:pStyle w:val="ENoteTableText"/>
            </w:pPr>
            <w:r w:rsidRPr="00437306">
              <w:t>ad No 27, 2018</w:t>
            </w:r>
          </w:p>
        </w:tc>
      </w:tr>
      <w:tr w:rsidR="005720E0" w:rsidRPr="00437306" w:rsidTr="008770E1">
        <w:trPr>
          <w:cantSplit/>
        </w:trPr>
        <w:tc>
          <w:tcPr>
            <w:tcW w:w="2268" w:type="dxa"/>
          </w:tcPr>
          <w:p w:rsidR="005720E0" w:rsidRPr="00437306" w:rsidRDefault="00E32A4A" w:rsidP="008770E1">
            <w:pPr>
              <w:pStyle w:val="ENoteTableText"/>
              <w:tabs>
                <w:tab w:val="center" w:leader="dot" w:pos="2268"/>
              </w:tabs>
            </w:pPr>
            <w:r w:rsidRPr="00437306">
              <w:t>s 908BX</w:t>
            </w:r>
            <w:r w:rsidRPr="00437306">
              <w:tab/>
            </w:r>
          </w:p>
        </w:tc>
        <w:tc>
          <w:tcPr>
            <w:tcW w:w="4820" w:type="dxa"/>
          </w:tcPr>
          <w:p w:rsidR="005720E0" w:rsidRPr="00437306" w:rsidRDefault="00E32A4A" w:rsidP="008770E1">
            <w:pPr>
              <w:pStyle w:val="ENoteTableText"/>
            </w:pPr>
            <w:r w:rsidRPr="00437306">
              <w:t>ad No 27, 2018</w:t>
            </w:r>
          </w:p>
        </w:tc>
      </w:tr>
      <w:tr w:rsidR="00E32A4A" w:rsidRPr="00437306" w:rsidTr="008770E1">
        <w:trPr>
          <w:cantSplit/>
        </w:trPr>
        <w:tc>
          <w:tcPr>
            <w:tcW w:w="2268" w:type="dxa"/>
          </w:tcPr>
          <w:p w:rsidR="00E32A4A" w:rsidRPr="00437306" w:rsidRDefault="00E32A4A" w:rsidP="008770E1">
            <w:pPr>
              <w:pStyle w:val="ENoteTableText"/>
              <w:tabs>
                <w:tab w:val="center" w:leader="dot" w:pos="2268"/>
              </w:tabs>
              <w:rPr>
                <w:b/>
              </w:rPr>
            </w:pPr>
            <w:r w:rsidRPr="00437306">
              <w:rPr>
                <w:b/>
              </w:rPr>
              <w:t>Division</w:t>
            </w:r>
            <w:r w:rsidR="00437306">
              <w:rPr>
                <w:b/>
              </w:rPr>
              <w:t> </w:t>
            </w:r>
            <w:r w:rsidRPr="00437306">
              <w:rPr>
                <w:b/>
              </w:rPr>
              <w:t>3</w:t>
            </w:r>
          </w:p>
        </w:tc>
        <w:tc>
          <w:tcPr>
            <w:tcW w:w="4820" w:type="dxa"/>
          </w:tcPr>
          <w:p w:rsidR="00E32A4A" w:rsidRPr="00437306" w:rsidRDefault="00E32A4A" w:rsidP="008770E1">
            <w:pPr>
              <w:pStyle w:val="ENoteTableText"/>
            </w:pPr>
          </w:p>
        </w:tc>
      </w:tr>
      <w:tr w:rsidR="00E32A4A" w:rsidRPr="00437306" w:rsidTr="008770E1">
        <w:trPr>
          <w:cantSplit/>
        </w:trPr>
        <w:tc>
          <w:tcPr>
            <w:tcW w:w="2268" w:type="dxa"/>
          </w:tcPr>
          <w:p w:rsidR="00E32A4A" w:rsidRPr="00437306" w:rsidRDefault="00E32A4A" w:rsidP="008770E1">
            <w:pPr>
              <w:pStyle w:val="ENoteTableText"/>
              <w:tabs>
                <w:tab w:val="center" w:leader="dot" w:pos="2268"/>
              </w:tabs>
              <w:rPr>
                <w:b/>
              </w:rPr>
            </w:pPr>
            <w:r w:rsidRPr="00437306">
              <w:rPr>
                <w:b/>
              </w:rPr>
              <w:t>Subdivision A</w:t>
            </w:r>
          </w:p>
        </w:tc>
        <w:tc>
          <w:tcPr>
            <w:tcW w:w="4820" w:type="dxa"/>
          </w:tcPr>
          <w:p w:rsidR="00E32A4A" w:rsidRPr="00437306" w:rsidRDefault="00E32A4A" w:rsidP="008770E1">
            <w:pPr>
              <w:pStyle w:val="ENoteTableText"/>
            </w:pPr>
          </w:p>
        </w:tc>
      </w:tr>
      <w:tr w:rsidR="00E32A4A" w:rsidRPr="00437306" w:rsidTr="008770E1">
        <w:trPr>
          <w:cantSplit/>
        </w:trPr>
        <w:tc>
          <w:tcPr>
            <w:tcW w:w="2268" w:type="dxa"/>
          </w:tcPr>
          <w:p w:rsidR="00E32A4A" w:rsidRPr="00437306" w:rsidRDefault="00E32A4A" w:rsidP="008770E1">
            <w:pPr>
              <w:pStyle w:val="ENoteTableText"/>
              <w:tabs>
                <w:tab w:val="center" w:leader="dot" w:pos="2268"/>
              </w:tabs>
            </w:pPr>
            <w:r w:rsidRPr="00437306">
              <w:t>s 908CA</w:t>
            </w:r>
            <w:r w:rsidRPr="00437306">
              <w:tab/>
            </w:r>
          </w:p>
        </w:tc>
        <w:tc>
          <w:tcPr>
            <w:tcW w:w="4820" w:type="dxa"/>
          </w:tcPr>
          <w:p w:rsidR="00E32A4A" w:rsidRPr="00437306" w:rsidRDefault="00E32A4A" w:rsidP="008770E1">
            <w:pPr>
              <w:pStyle w:val="ENoteTableText"/>
            </w:pPr>
            <w:r w:rsidRPr="00437306">
              <w:t>ad No 27, 2018</w:t>
            </w:r>
          </w:p>
        </w:tc>
      </w:tr>
      <w:tr w:rsidR="00E32A4A" w:rsidRPr="00437306" w:rsidTr="008770E1">
        <w:trPr>
          <w:cantSplit/>
        </w:trPr>
        <w:tc>
          <w:tcPr>
            <w:tcW w:w="2268" w:type="dxa"/>
          </w:tcPr>
          <w:p w:rsidR="00E32A4A" w:rsidRPr="00437306" w:rsidRDefault="00E32A4A" w:rsidP="008770E1">
            <w:pPr>
              <w:pStyle w:val="ENoteTableText"/>
              <w:tabs>
                <w:tab w:val="center" w:leader="dot" w:pos="2268"/>
              </w:tabs>
            </w:pPr>
            <w:r w:rsidRPr="00437306">
              <w:t>s 908CB</w:t>
            </w:r>
            <w:r w:rsidRPr="00437306">
              <w:tab/>
            </w:r>
          </w:p>
        </w:tc>
        <w:tc>
          <w:tcPr>
            <w:tcW w:w="4820" w:type="dxa"/>
          </w:tcPr>
          <w:p w:rsidR="00E32A4A" w:rsidRPr="00437306" w:rsidRDefault="00E32A4A" w:rsidP="008770E1">
            <w:pPr>
              <w:pStyle w:val="ENoteTableText"/>
            </w:pPr>
            <w:r w:rsidRPr="00437306">
              <w:t>ad No 27, 2018</w:t>
            </w:r>
          </w:p>
        </w:tc>
      </w:tr>
      <w:tr w:rsidR="00E32A4A" w:rsidRPr="00437306" w:rsidTr="008770E1">
        <w:trPr>
          <w:cantSplit/>
        </w:trPr>
        <w:tc>
          <w:tcPr>
            <w:tcW w:w="2268" w:type="dxa"/>
          </w:tcPr>
          <w:p w:rsidR="00E32A4A" w:rsidRPr="00437306" w:rsidRDefault="00E32A4A" w:rsidP="008770E1">
            <w:pPr>
              <w:pStyle w:val="ENoteTableText"/>
              <w:tabs>
                <w:tab w:val="center" w:leader="dot" w:pos="2268"/>
              </w:tabs>
            </w:pPr>
            <w:r w:rsidRPr="00437306">
              <w:t>s 908CC</w:t>
            </w:r>
            <w:r w:rsidRPr="00437306">
              <w:tab/>
            </w:r>
          </w:p>
        </w:tc>
        <w:tc>
          <w:tcPr>
            <w:tcW w:w="4820" w:type="dxa"/>
          </w:tcPr>
          <w:p w:rsidR="00E32A4A" w:rsidRPr="00437306" w:rsidRDefault="00E32A4A" w:rsidP="008770E1">
            <w:pPr>
              <w:pStyle w:val="ENoteTableText"/>
            </w:pPr>
            <w:r w:rsidRPr="00437306">
              <w:t>ad No 27, 2018</w:t>
            </w:r>
          </w:p>
        </w:tc>
      </w:tr>
      <w:tr w:rsidR="00E32A4A" w:rsidRPr="00437306" w:rsidTr="008770E1">
        <w:trPr>
          <w:cantSplit/>
        </w:trPr>
        <w:tc>
          <w:tcPr>
            <w:tcW w:w="2268" w:type="dxa"/>
          </w:tcPr>
          <w:p w:rsidR="00E32A4A" w:rsidRPr="00437306" w:rsidRDefault="00E32A4A" w:rsidP="008770E1">
            <w:pPr>
              <w:pStyle w:val="ENoteTableText"/>
              <w:tabs>
                <w:tab w:val="center" w:leader="dot" w:pos="2268"/>
              </w:tabs>
              <w:rPr>
                <w:b/>
              </w:rPr>
            </w:pPr>
            <w:r w:rsidRPr="00437306">
              <w:rPr>
                <w:b/>
              </w:rPr>
              <w:t>Subdivision B</w:t>
            </w:r>
          </w:p>
        </w:tc>
        <w:tc>
          <w:tcPr>
            <w:tcW w:w="4820" w:type="dxa"/>
          </w:tcPr>
          <w:p w:rsidR="00E32A4A" w:rsidRPr="00437306" w:rsidRDefault="00E32A4A" w:rsidP="008770E1">
            <w:pPr>
              <w:pStyle w:val="ENoteTableText"/>
            </w:pPr>
          </w:p>
        </w:tc>
      </w:tr>
      <w:tr w:rsidR="00E32A4A" w:rsidRPr="00437306" w:rsidTr="008770E1">
        <w:trPr>
          <w:cantSplit/>
        </w:trPr>
        <w:tc>
          <w:tcPr>
            <w:tcW w:w="2268" w:type="dxa"/>
          </w:tcPr>
          <w:p w:rsidR="00E32A4A" w:rsidRPr="00437306" w:rsidRDefault="00E32A4A" w:rsidP="008770E1">
            <w:pPr>
              <w:pStyle w:val="ENoteTableText"/>
              <w:tabs>
                <w:tab w:val="center" w:leader="dot" w:pos="2268"/>
              </w:tabs>
            </w:pPr>
            <w:r w:rsidRPr="00437306">
              <w:t>s 908CD</w:t>
            </w:r>
            <w:r w:rsidRPr="00437306">
              <w:tab/>
            </w:r>
          </w:p>
        </w:tc>
        <w:tc>
          <w:tcPr>
            <w:tcW w:w="4820" w:type="dxa"/>
          </w:tcPr>
          <w:p w:rsidR="00E32A4A" w:rsidRPr="00437306" w:rsidRDefault="00E32A4A" w:rsidP="008770E1">
            <w:pPr>
              <w:pStyle w:val="ENoteTableText"/>
            </w:pPr>
            <w:r w:rsidRPr="00437306">
              <w:t>ad No 27, 2018</w:t>
            </w:r>
          </w:p>
        </w:tc>
      </w:tr>
      <w:tr w:rsidR="00E32A4A" w:rsidRPr="00437306" w:rsidTr="008770E1">
        <w:trPr>
          <w:cantSplit/>
        </w:trPr>
        <w:tc>
          <w:tcPr>
            <w:tcW w:w="2268" w:type="dxa"/>
          </w:tcPr>
          <w:p w:rsidR="00E32A4A" w:rsidRPr="00437306" w:rsidRDefault="00E32A4A" w:rsidP="008770E1">
            <w:pPr>
              <w:pStyle w:val="ENoteTableText"/>
              <w:tabs>
                <w:tab w:val="center" w:leader="dot" w:pos="2268"/>
              </w:tabs>
            </w:pPr>
            <w:r w:rsidRPr="00437306">
              <w:t>s 908CE</w:t>
            </w:r>
            <w:r w:rsidRPr="00437306">
              <w:tab/>
            </w:r>
          </w:p>
        </w:tc>
        <w:tc>
          <w:tcPr>
            <w:tcW w:w="4820" w:type="dxa"/>
          </w:tcPr>
          <w:p w:rsidR="00E32A4A" w:rsidRPr="00437306" w:rsidRDefault="00E32A4A" w:rsidP="008770E1">
            <w:pPr>
              <w:pStyle w:val="ENoteTableText"/>
            </w:pPr>
            <w:r w:rsidRPr="00437306">
              <w:t>ad No 27, 2018</w:t>
            </w:r>
          </w:p>
        </w:tc>
      </w:tr>
      <w:tr w:rsidR="00E32A4A" w:rsidRPr="00437306" w:rsidTr="008770E1">
        <w:trPr>
          <w:cantSplit/>
        </w:trPr>
        <w:tc>
          <w:tcPr>
            <w:tcW w:w="2268" w:type="dxa"/>
          </w:tcPr>
          <w:p w:rsidR="00E32A4A" w:rsidRPr="00437306" w:rsidRDefault="00C641ED" w:rsidP="008770E1">
            <w:pPr>
              <w:pStyle w:val="ENoteTableText"/>
              <w:tabs>
                <w:tab w:val="center" w:leader="dot" w:pos="2268"/>
              </w:tabs>
              <w:rPr>
                <w:b/>
              </w:rPr>
            </w:pPr>
            <w:r w:rsidRPr="00437306">
              <w:rPr>
                <w:b/>
              </w:rPr>
              <w:t>Subdivision C</w:t>
            </w:r>
          </w:p>
        </w:tc>
        <w:tc>
          <w:tcPr>
            <w:tcW w:w="4820" w:type="dxa"/>
          </w:tcPr>
          <w:p w:rsidR="00E32A4A" w:rsidRPr="00437306" w:rsidRDefault="00E32A4A" w:rsidP="008770E1">
            <w:pPr>
              <w:pStyle w:val="ENoteTableText"/>
            </w:pPr>
          </w:p>
        </w:tc>
      </w:tr>
      <w:tr w:rsidR="00C641ED" w:rsidRPr="00437306" w:rsidTr="008770E1">
        <w:trPr>
          <w:cantSplit/>
        </w:trPr>
        <w:tc>
          <w:tcPr>
            <w:tcW w:w="2268" w:type="dxa"/>
          </w:tcPr>
          <w:p w:rsidR="00C641ED" w:rsidRPr="00437306" w:rsidRDefault="00C641ED" w:rsidP="008770E1">
            <w:pPr>
              <w:pStyle w:val="ENoteTableText"/>
              <w:tabs>
                <w:tab w:val="center" w:leader="dot" w:pos="2268"/>
              </w:tabs>
            </w:pPr>
            <w:r w:rsidRPr="00437306">
              <w:t>s 908CF</w:t>
            </w:r>
            <w:r w:rsidRPr="00437306">
              <w:tab/>
            </w:r>
          </w:p>
        </w:tc>
        <w:tc>
          <w:tcPr>
            <w:tcW w:w="4820" w:type="dxa"/>
          </w:tcPr>
          <w:p w:rsidR="00C641ED" w:rsidRPr="00437306" w:rsidRDefault="00C641ED" w:rsidP="008770E1">
            <w:pPr>
              <w:pStyle w:val="ENoteTableText"/>
            </w:pPr>
            <w:r w:rsidRPr="00437306">
              <w:t>ad No 27, 2018</w:t>
            </w:r>
          </w:p>
        </w:tc>
      </w:tr>
      <w:tr w:rsidR="00C641ED" w:rsidRPr="00437306" w:rsidTr="008770E1">
        <w:trPr>
          <w:cantSplit/>
        </w:trPr>
        <w:tc>
          <w:tcPr>
            <w:tcW w:w="2268" w:type="dxa"/>
          </w:tcPr>
          <w:p w:rsidR="00C641ED" w:rsidRPr="00437306" w:rsidRDefault="00C641ED" w:rsidP="008770E1">
            <w:pPr>
              <w:pStyle w:val="ENoteTableText"/>
              <w:tabs>
                <w:tab w:val="center" w:leader="dot" w:pos="2268"/>
              </w:tabs>
            </w:pPr>
            <w:r w:rsidRPr="00437306">
              <w:t>s 908CG</w:t>
            </w:r>
            <w:r w:rsidRPr="00437306">
              <w:tab/>
            </w:r>
          </w:p>
        </w:tc>
        <w:tc>
          <w:tcPr>
            <w:tcW w:w="4820" w:type="dxa"/>
          </w:tcPr>
          <w:p w:rsidR="00C641ED" w:rsidRPr="00437306" w:rsidRDefault="00C641ED" w:rsidP="008770E1">
            <w:pPr>
              <w:pStyle w:val="ENoteTableText"/>
            </w:pPr>
            <w:r w:rsidRPr="00437306">
              <w:t>ad No 27, 2018</w:t>
            </w:r>
          </w:p>
        </w:tc>
      </w:tr>
      <w:tr w:rsidR="00C641ED" w:rsidRPr="00437306" w:rsidTr="008770E1">
        <w:trPr>
          <w:cantSplit/>
        </w:trPr>
        <w:tc>
          <w:tcPr>
            <w:tcW w:w="2268" w:type="dxa"/>
          </w:tcPr>
          <w:p w:rsidR="00C641ED" w:rsidRPr="00437306" w:rsidRDefault="00C641ED" w:rsidP="008770E1">
            <w:pPr>
              <w:pStyle w:val="ENoteTableText"/>
              <w:tabs>
                <w:tab w:val="center" w:leader="dot" w:pos="2268"/>
              </w:tabs>
            </w:pPr>
            <w:r w:rsidRPr="00437306">
              <w:t>s 908CH</w:t>
            </w:r>
            <w:r w:rsidRPr="00437306">
              <w:tab/>
            </w:r>
          </w:p>
        </w:tc>
        <w:tc>
          <w:tcPr>
            <w:tcW w:w="4820" w:type="dxa"/>
          </w:tcPr>
          <w:p w:rsidR="00C641ED" w:rsidRPr="00437306" w:rsidRDefault="00C641ED" w:rsidP="008770E1">
            <w:pPr>
              <w:pStyle w:val="ENoteTableText"/>
            </w:pPr>
            <w:r w:rsidRPr="00437306">
              <w:t>ad No 27, 2018</w:t>
            </w:r>
          </w:p>
        </w:tc>
      </w:tr>
      <w:tr w:rsidR="00C641ED" w:rsidRPr="00437306" w:rsidTr="008770E1">
        <w:trPr>
          <w:cantSplit/>
        </w:trPr>
        <w:tc>
          <w:tcPr>
            <w:tcW w:w="2268" w:type="dxa"/>
          </w:tcPr>
          <w:p w:rsidR="00C641ED" w:rsidRPr="00437306" w:rsidRDefault="00C641ED" w:rsidP="008770E1">
            <w:pPr>
              <w:pStyle w:val="ENoteTableText"/>
              <w:tabs>
                <w:tab w:val="center" w:leader="dot" w:pos="2268"/>
              </w:tabs>
            </w:pPr>
            <w:r w:rsidRPr="00437306">
              <w:t>s 908CI</w:t>
            </w:r>
            <w:r w:rsidRPr="00437306">
              <w:tab/>
            </w:r>
          </w:p>
        </w:tc>
        <w:tc>
          <w:tcPr>
            <w:tcW w:w="4820" w:type="dxa"/>
          </w:tcPr>
          <w:p w:rsidR="00C641ED" w:rsidRPr="00437306" w:rsidRDefault="00C641ED" w:rsidP="008770E1">
            <w:pPr>
              <w:pStyle w:val="ENoteTableText"/>
            </w:pPr>
            <w:r w:rsidRPr="00437306">
              <w:t>ad No 27, 2018</w:t>
            </w:r>
          </w:p>
        </w:tc>
      </w:tr>
      <w:tr w:rsidR="00C641ED" w:rsidRPr="00437306" w:rsidTr="008770E1">
        <w:trPr>
          <w:cantSplit/>
        </w:trPr>
        <w:tc>
          <w:tcPr>
            <w:tcW w:w="2268" w:type="dxa"/>
          </w:tcPr>
          <w:p w:rsidR="00C641ED" w:rsidRPr="00437306" w:rsidRDefault="007B35D2" w:rsidP="008770E1">
            <w:pPr>
              <w:pStyle w:val="ENoteTableText"/>
              <w:tabs>
                <w:tab w:val="center" w:leader="dot" w:pos="2268"/>
              </w:tabs>
            </w:pPr>
            <w:r w:rsidRPr="00437306">
              <w:t>s 908CJ</w:t>
            </w:r>
            <w:r w:rsidRPr="00437306">
              <w:tab/>
            </w:r>
          </w:p>
        </w:tc>
        <w:tc>
          <w:tcPr>
            <w:tcW w:w="4820" w:type="dxa"/>
          </w:tcPr>
          <w:p w:rsidR="00C641ED" w:rsidRPr="00437306" w:rsidRDefault="007B35D2" w:rsidP="008770E1">
            <w:pPr>
              <w:pStyle w:val="ENoteTableText"/>
            </w:pPr>
            <w:r w:rsidRPr="00437306">
              <w:t>ad No 27, 2018</w:t>
            </w:r>
          </w:p>
        </w:tc>
      </w:tr>
      <w:tr w:rsidR="00C641ED" w:rsidRPr="00437306" w:rsidTr="008770E1">
        <w:trPr>
          <w:cantSplit/>
        </w:trPr>
        <w:tc>
          <w:tcPr>
            <w:tcW w:w="2268" w:type="dxa"/>
          </w:tcPr>
          <w:p w:rsidR="00C641ED" w:rsidRPr="00437306" w:rsidRDefault="007B35D2" w:rsidP="008770E1">
            <w:pPr>
              <w:pStyle w:val="ENoteTableText"/>
              <w:tabs>
                <w:tab w:val="center" w:leader="dot" w:pos="2268"/>
              </w:tabs>
              <w:rPr>
                <w:b/>
              </w:rPr>
            </w:pPr>
            <w:r w:rsidRPr="00437306">
              <w:rPr>
                <w:b/>
              </w:rPr>
              <w:t>Subdivision D</w:t>
            </w:r>
          </w:p>
        </w:tc>
        <w:tc>
          <w:tcPr>
            <w:tcW w:w="4820" w:type="dxa"/>
          </w:tcPr>
          <w:p w:rsidR="00C641ED" w:rsidRPr="00437306" w:rsidRDefault="00C641ED" w:rsidP="008770E1">
            <w:pPr>
              <w:pStyle w:val="ENoteTableText"/>
            </w:pP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908CK</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908CL</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908CM</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908CN</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908CO</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908CP</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908CQ</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rPr>
                <w:b/>
              </w:rPr>
            </w:pPr>
            <w:r w:rsidRPr="00437306">
              <w:rPr>
                <w:b/>
              </w:rPr>
              <w:t>Division</w:t>
            </w:r>
            <w:r w:rsidR="00437306">
              <w:rPr>
                <w:b/>
              </w:rPr>
              <w:t> </w:t>
            </w:r>
            <w:r w:rsidRPr="00437306">
              <w:rPr>
                <w:b/>
              </w:rPr>
              <w:t>4</w:t>
            </w:r>
          </w:p>
        </w:tc>
        <w:tc>
          <w:tcPr>
            <w:tcW w:w="4820" w:type="dxa"/>
          </w:tcPr>
          <w:p w:rsidR="007B35D2" w:rsidRPr="00437306" w:rsidRDefault="007B35D2" w:rsidP="008770E1">
            <w:pPr>
              <w:pStyle w:val="ENoteTableText"/>
            </w:pP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908DA</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908DB</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908DC</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908DD</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rPr>
                <w:b/>
              </w:rPr>
            </w:pPr>
            <w:r w:rsidRPr="00437306">
              <w:rPr>
                <w:b/>
              </w:rPr>
              <w:t>Division</w:t>
            </w:r>
            <w:r w:rsidR="00437306">
              <w:rPr>
                <w:b/>
              </w:rPr>
              <w:t> </w:t>
            </w:r>
            <w:r w:rsidRPr="00437306">
              <w:rPr>
                <w:b/>
              </w:rPr>
              <w:t>5</w:t>
            </w:r>
          </w:p>
        </w:tc>
        <w:tc>
          <w:tcPr>
            <w:tcW w:w="4820" w:type="dxa"/>
          </w:tcPr>
          <w:p w:rsidR="007B35D2" w:rsidRPr="00437306" w:rsidRDefault="007B35D2" w:rsidP="008770E1">
            <w:pPr>
              <w:pStyle w:val="ENoteTableText"/>
            </w:pP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908EA</w:t>
            </w:r>
            <w:r w:rsidRPr="00437306">
              <w:tab/>
            </w:r>
          </w:p>
        </w:tc>
        <w:tc>
          <w:tcPr>
            <w:tcW w:w="4820" w:type="dxa"/>
          </w:tcPr>
          <w:p w:rsidR="007B35D2" w:rsidRPr="00437306" w:rsidRDefault="007B35D2" w:rsidP="008770E1">
            <w:pPr>
              <w:pStyle w:val="ENoteTableText"/>
            </w:pPr>
            <w:r w:rsidRPr="00437306">
              <w:t>ad No 27, 2018</w:t>
            </w:r>
          </w:p>
        </w:tc>
      </w:tr>
      <w:tr w:rsidR="007B35D2" w:rsidRPr="00437306" w:rsidTr="008770E1">
        <w:trPr>
          <w:cantSplit/>
        </w:trPr>
        <w:tc>
          <w:tcPr>
            <w:tcW w:w="2268" w:type="dxa"/>
          </w:tcPr>
          <w:p w:rsidR="007B35D2" w:rsidRPr="00437306" w:rsidRDefault="007B35D2" w:rsidP="008770E1">
            <w:pPr>
              <w:pStyle w:val="ENoteTableText"/>
              <w:tabs>
                <w:tab w:val="center" w:leader="dot" w:pos="2268"/>
              </w:tabs>
            </w:pPr>
            <w:r w:rsidRPr="00437306">
              <w:t>s 908EB</w:t>
            </w:r>
            <w:r w:rsidRPr="00437306">
              <w:tab/>
            </w:r>
          </w:p>
        </w:tc>
        <w:tc>
          <w:tcPr>
            <w:tcW w:w="4820" w:type="dxa"/>
          </w:tcPr>
          <w:p w:rsidR="007B35D2" w:rsidRPr="00437306" w:rsidRDefault="007B35D2" w:rsidP="008770E1">
            <w:pPr>
              <w:pStyle w:val="ENoteTableText"/>
            </w:pPr>
            <w:r w:rsidRPr="00437306">
              <w:t>ad No 27, 2018</w:t>
            </w:r>
          </w:p>
        </w:tc>
      </w:tr>
      <w:tr w:rsidR="000D0A6C" w:rsidRPr="00437306" w:rsidTr="000D0A6C">
        <w:trPr>
          <w:cantSplit/>
        </w:trPr>
        <w:tc>
          <w:tcPr>
            <w:tcW w:w="2268" w:type="dxa"/>
          </w:tcPr>
          <w:p w:rsidR="000D0A6C" w:rsidRPr="00437306" w:rsidRDefault="000D0A6C" w:rsidP="000D0A6C">
            <w:pPr>
              <w:pStyle w:val="ENoteTableText"/>
              <w:tabs>
                <w:tab w:val="center" w:leader="dot" w:pos="2268"/>
              </w:tabs>
            </w:pPr>
            <w:r w:rsidRPr="00437306">
              <w:t>s. 908</w:t>
            </w:r>
            <w:r w:rsidRPr="00437306">
              <w:tab/>
            </w:r>
          </w:p>
        </w:tc>
        <w:tc>
          <w:tcPr>
            <w:tcW w:w="4820" w:type="dxa"/>
          </w:tcPr>
          <w:p w:rsidR="000D0A6C" w:rsidRPr="00437306" w:rsidRDefault="000D0A6C" w:rsidP="000D0A6C">
            <w:pPr>
              <w:pStyle w:val="ENoteTableText"/>
            </w:pPr>
            <w:r w:rsidRPr="00437306">
              <w:t>rep. No.</w:t>
            </w:r>
            <w:r w:rsidR="00437306">
              <w:t> </w:t>
            </w:r>
            <w:r w:rsidRPr="00437306">
              <w:t>122, 2001</w:t>
            </w:r>
          </w:p>
        </w:tc>
      </w:tr>
      <w:tr w:rsidR="000D0A6C" w:rsidRPr="00437306" w:rsidTr="000D0A6C">
        <w:trPr>
          <w:cantSplit/>
        </w:trPr>
        <w:tc>
          <w:tcPr>
            <w:tcW w:w="2268" w:type="dxa"/>
          </w:tcPr>
          <w:p w:rsidR="000D0A6C" w:rsidRPr="00437306" w:rsidRDefault="000D0A6C" w:rsidP="000D0A6C">
            <w:pPr>
              <w:pStyle w:val="ENoteTableText"/>
              <w:tabs>
                <w:tab w:val="center" w:leader="dot" w:pos="2268"/>
              </w:tabs>
            </w:pPr>
            <w:r w:rsidRPr="00437306">
              <w:t>s. 909</w:t>
            </w:r>
            <w:r w:rsidRPr="00437306">
              <w:tab/>
            </w:r>
          </w:p>
        </w:tc>
        <w:tc>
          <w:tcPr>
            <w:tcW w:w="4820" w:type="dxa"/>
          </w:tcPr>
          <w:p w:rsidR="000D0A6C" w:rsidRPr="00437306" w:rsidRDefault="000D0A6C" w:rsidP="000D0A6C">
            <w:pPr>
              <w:pStyle w:val="ENoteTableText"/>
            </w:pPr>
            <w:r w:rsidRPr="00437306">
              <w:t>rep. No.</w:t>
            </w:r>
            <w:r w:rsidR="00437306">
              <w:t> </w:t>
            </w:r>
            <w:r w:rsidRPr="00437306">
              <w:t>122, 2001</w:t>
            </w:r>
          </w:p>
        </w:tc>
      </w:tr>
      <w:tr w:rsidR="000D0A6C" w:rsidRPr="00437306" w:rsidTr="000D0A6C">
        <w:trPr>
          <w:cantSplit/>
        </w:trPr>
        <w:tc>
          <w:tcPr>
            <w:tcW w:w="2268" w:type="dxa"/>
          </w:tcPr>
          <w:p w:rsidR="000D0A6C" w:rsidRPr="00437306" w:rsidRDefault="000D0A6C" w:rsidP="000D0A6C">
            <w:pPr>
              <w:pStyle w:val="ENoteTableText"/>
              <w:tabs>
                <w:tab w:val="center" w:leader="dot" w:pos="2268"/>
              </w:tabs>
            </w:pPr>
            <w:r w:rsidRPr="00437306">
              <w:t>s. 910</w:t>
            </w:r>
            <w:r w:rsidRPr="00437306">
              <w:tab/>
            </w:r>
          </w:p>
        </w:tc>
        <w:tc>
          <w:tcPr>
            <w:tcW w:w="4820" w:type="dxa"/>
          </w:tcPr>
          <w:p w:rsidR="000D0A6C" w:rsidRPr="00437306" w:rsidRDefault="000D0A6C" w:rsidP="000D0A6C">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Part</w:t>
            </w:r>
            <w:r w:rsidR="00437306">
              <w:rPr>
                <w:b/>
              </w:rPr>
              <w:t> </w:t>
            </w:r>
            <w:r w:rsidRPr="00437306">
              <w:rPr>
                <w:b/>
              </w:rPr>
              <w:t>7.6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2D6EBF">
            <w:pPr>
              <w:pStyle w:val="ENoteTableText"/>
              <w:keepN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910A</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911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433AA1">
            <w:pPr>
              <w:pStyle w:val="ENoteTableText"/>
              <w:keepN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911A</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101, 2007; No</w:t>
            </w:r>
            <w:r w:rsidR="00C259DD" w:rsidRPr="00437306">
              <w:t> </w:t>
            </w:r>
            <w:r w:rsidRPr="00437306">
              <w:t>108, 2009</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911C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911D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912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912A</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3A277A">
            <w:pPr>
              <w:pStyle w:val="ENoteTableText"/>
              <w:tabs>
                <w:tab w:val="right" w:pos="482"/>
              </w:tabs>
              <w:rPr>
                <w:u w:val="single"/>
              </w:rPr>
            </w:pPr>
            <w:r w:rsidRPr="00437306">
              <w:t>am No 103, 2004; No 61, 2013; No 7, 2017</w:t>
            </w:r>
            <w:r w:rsidR="00CE53C0" w:rsidRPr="00437306">
              <w:t>; No 13, 2018</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912B</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912C</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141, 2003; No 6,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912CA</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912D</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154, 2007; No</w:t>
            </w:r>
            <w:r w:rsidR="00C259DD" w:rsidRPr="00437306">
              <w:t> </w:t>
            </w:r>
            <w:r w:rsidRPr="00437306">
              <w:t>108, 2009</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912E</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912F</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913</w:t>
            </w:r>
            <w:r w:rsidRPr="00437306">
              <w:rPr>
                <w:noProof/>
              </w:rPr>
              <w:tab/>
            </w:r>
          </w:p>
        </w:tc>
        <w:tc>
          <w:tcPr>
            <w:tcW w:w="4820" w:type="dxa"/>
          </w:tcPr>
          <w:p w:rsidR="00CC5726" w:rsidRPr="00437306" w:rsidRDefault="00CC5726" w:rsidP="008770E1">
            <w:pPr>
              <w:pStyle w:val="ENoteTableText"/>
            </w:pPr>
            <w:r w:rsidRPr="00437306">
              <w:t>rep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913B</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67, 2012;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913C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135, 2009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914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914A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915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915B</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108, 2009; No 11, 2016</w:t>
            </w:r>
            <w:r w:rsidR="00937283" w:rsidRPr="00437306">
              <w:t>; No 45, 2017</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915C</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rPr>
                <w:noProof/>
              </w:rPr>
            </w:pPr>
            <w:r w:rsidRPr="00437306">
              <w:rPr>
                <w:noProof/>
              </w:rPr>
              <w:t>am No</w:t>
            </w:r>
            <w:r w:rsidR="00C259DD" w:rsidRPr="00437306">
              <w:rPr>
                <w:noProof/>
              </w:rPr>
              <w:t> </w:t>
            </w:r>
            <w:r w:rsidRPr="00437306">
              <w:rPr>
                <w:noProof/>
              </w:rPr>
              <w:t>67, 2012</w:t>
            </w:r>
            <w:r w:rsidR="00161BF8" w:rsidRPr="00437306">
              <w:rPr>
                <w:noProof/>
              </w:rPr>
              <w:t xml:space="preserve">; </w:t>
            </w:r>
            <w:r w:rsidR="00161BF8" w:rsidRPr="00437306">
              <w:t>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915J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916</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916A</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916B</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916C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916D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916E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916F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916G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917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917B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917C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917D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917E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917F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918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920A</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141, 2003; No 67, 2012; No 7, 2017</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920B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920C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920D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920E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920F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937283" w:rsidRPr="00437306" w:rsidTr="008770E1">
        <w:trPr>
          <w:cantSplit/>
        </w:trPr>
        <w:tc>
          <w:tcPr>
            <w:tcW w:w="2268" w:type="dxa"/>
          </w:tcPr>
          <w:p w:rsidR="00937283" w:rsidRPr="00437306" w:rsidRDefault="00937283" w:rsidP="008770E1">
            <w:pPr>
              <w:pStyle w:val="ENoteTableText"/>
              <w:tabs>
                <w:tab w:val="center" w:leader="dot" w:pos="2268"/>
              </w:tabs>
              <w:rPr>
                <w:noProof/>
              </w:rPr>
            </w:pPr>
            <w:r w:rsidRPr="00437306">
              <w:rPr>
                <w:noProof/>
              </w:rPr>
              <w:t>s 922</w:t>
            </w:r>
            <w:r w:rsidRPr="00437306">
              <w:rPr>
                <w:noProof/>
              </w:rPr>
              <w:tab/>
            </w:r>
          </w:p>
        </w:tc>
        <w:tc>
          <w:tcPr>
            <w:tcW w:w="4820" w:type="dxa"/>
          </w:tcPr>
          <w:p w:rsidR="00937283" w:rsidRPr="00437306" w:rsidRDefault="00937283" w:rsidP="008770E1">
            <w:pPr>
              <w:pStyle w:val="ENoteTableText"/>
            </w:pPr>
            <w:r w:rsidRPr="00437306">
              <w:t>rep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Division</w:t>
            </w:r>
            <w:r w:rsidR="00437306">
              <w:rPr>
                <w:b/>
                <w:noProof/>
              </w:rPr>
              <w:t> </w:t>
            </w:r>
            <w:r w:rsidRPr="00437306">
              <w:rPr>
                <w:b/>
                <w:noProof/>
              </w:rPr>
              <w:t>8A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8A</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921B</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921C</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921D</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921E</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27041B">
            <w:pPr>
              <w:pStyle w:val="ENoteTableText"/>
              <w:keepNext/>
              <w:tabs>
                <w:tab w:val="center" w:leader="dot" w:pos="2268"/>
              </w:tabs>
              <w:rPr>
                <w:b/>
                <w:noProof/>
              </w:rPr>
            </w:pPr>
            <w:r w:rsidRPr="00437306">
              <w:rPr>
                <w:b/>
                <w:noProof/>
              </w:rPr>
              <w:t>Subdivision C</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921F</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E548BA">
            <w:pPr>
              <w:pStyle w:val="ENoteTableText"/>
              <w:keepNext/>
              <w:tabs>
                <w:tab w:val="center" w:leader="dot" w:pos="2268"/>
              </w:tabs>
              <w:rPr>
                <w:b/>
                <w:noProof/>
              </w:rPr>
            </w:pPr>
            <w:r w:rsidRPr="00437306">
              <w:rPr>
                <w:b/>
                <w:noProof/>
              </w:rPr>
              <w:t>Division</w:t>
            </w:r>
            <w:r w:rsidR="00437306">
              <w:rPr>
                <w:b/>
                <w:noProof/>
              </w:rPr>
              <w:t> </w:t>
            </w:r>
            <w:r w:rsidRPr="00437306">
              <w:rPr>
                <w:b/>
                <w:noProof/>
              </w:rPr>
              <w:t>8B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8B</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921G</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921H</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921J</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921K</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921L</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921M</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921N</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921P</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921Q</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921R</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921S</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921T</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Division</w:t>
            </w:r>
            <w:r w:rsidR="00437306">
              <w:rPr>
                <w:b/>
                <w:noProof/>
              </w:rPr>
              <w:t> </w:t>
            </w:r>
            <w:r w:rsidRPr="00437306">
              <w:rPr>
                <w:b/>
                <w:noProof/>
              </w:rPr>
              <w:t>8C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8C</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921U</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921V</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921W</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921X</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921Y</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921Z</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921ZA</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921ZB</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921ZC</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9</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rPr>
                <w:b/>
              </w:rPr>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Subdivision A heading</w:t>
            </w:r>
            <w:r w:rsidRPr="00437306">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922A</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922B</w:t>
            </w:r>
            <w:r w:rsidRPr="00437306">
              <w:rPr>
                <w:noProof/>
              </w:rPr>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rs No 7, 2017</w:t>
            </w:r>
          </w:p>
        </w:tc>
      </w:tr>
      <w:tr w:rsidR="00937283" w:rsidRPr="00437306" w:rsidTr="008770E1">
        <w:trPr>
          <w:cantSplit/>
        </w:trPr>
        <w:tc>
          <w:tcPr>
            <w:tcW w:w="2268" w:type="dxa"/>
          </w:tcPr>
          <w:p w:rsidR="00937283" w:rsidRPr="00437306" w:rsidRDefault="00937283" w:rsidP="008770E1">
            <w:pPr>
              <w:pStyle w:val="ENoteTableText"/>
              <w:tabs>
                <w:tab w:val="center" w:leader="dot" w:pos="2268"/>
              </w:tabs>
              <w:rPr>
                <w:noProof/>
              </w:rPr>
            </w:pPr>
            <w:r w:rsidRPr="00437306">
              <w:rPr>
                <w:noProof/>
              </w:rPr>
              <w:t>s 923</w:t>
            </w:r>
            <w:r w:rsidRPr="00437306">
              <w:rPr>
                <w:noProof/>
              </w:rPr>
              <w:tab/>
            </w:r>
          </w:p>
        </w:tc>
        <w:tc>
          <w:tcPr>
            <w:tcW w:w="4820" w:type="dxa"/>
          </w:tcPr>
          <w:p w:rsidR="00937283" w:rsidRPr="00437306" w:rsidRDefault="00937283" w:rsidP="008770E1">
            <w:pPr>
              <w:pStyle w:val="ENoteTableText"/>
            </w:pPr>
            <w:r w:rsidRPr="00437306">
              <w:t>rep No 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b/>
                <w:noProof/>
              </w:rPr>
            </w:pPr>
            <w:r w:rsidRPr="00437306">
              <w:rPr>
                <w:b/>
                <w:noProof/>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Subdivision B</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922D</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922E</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922F</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922G</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922H</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922HA</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922HB</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922HC</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922HD</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922J</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922K</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922L</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922M</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922N</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922P</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F3046C">
            <w:pPr>
              <w:pStyle w:val="ENoteTableText"/>
              <w:keepNext/>
              <w:tabs>
                <w:tab w:val="center" w:leader="dot" w:pos="2268"/>
              </w:tabs>
              <w:rPr>
                <w:b/>
                <w:noProof/>
              </w:rPr>
            </w:pPr>
            <w:r w:rsidRPr="00437306">
              <w:rPr>
                <w:b/>
                <w:noProof/>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Subdivision C</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922Q</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922R</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922S</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10</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923B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923C</w:t>
            </w:r>
            <w:r w:rsidRPr="00437306">
              <w:rPr>
                <w:noProof/>
              </w:rPr>
              <w:tab/>
            </w:r>
          </w:p>
        </w:tc>
        <w:tc>
          <w:tcPr>
            <w:tcW w:w="4820" w:type="dxa"/>
          </w:tcPr>
          <w:p w:rsidR="00CC5726" w:rsidRPr="00437306" w:rsidRDefault="00CC5726" w:rsidP="008770E1">
            <w:pPr>
              <w:pStyle w:val="ENoteTableText"/>
            </w:pPr>
            <w:r w:rsidRPr="00437306">
              <w:t>ad No 7, 2017</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924A</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924B</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925A</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925B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925C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925D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925E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925F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925G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925H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925I</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926</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noProof/>
              </w:rPr>
              <w:t>Division</w:t>
            </w:r>
            <w:r w:rsidR="00437306">
              <w:rPr>
                <w:b/>
                <w:noProof/>
              </w:rPr>
              <w:t> </w:t>
            </w:r>
            <w:r w:rsidRPr="00437306">
              <w:rPr>
                <w:b/>
                <w:noProof/>
              </w:rPr>
              <w:t>12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Division</w:t>
            </w:r>
            <w:r w:rsidR="00437306">
              <w:rPr>
                <w:noProof/>
              </w:rPr>
              <w:t> </w:t>
            </w:r>
            <w:r w:rsidRPr="00437306">
              <w:rPr>
                <w:noProof/>
              </w:rPr>
              <w:t>12</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926A</w:t>
            </w:r>
            <w:r w:rsidRPr="00437306">
              <w:rPr>
                <w:noProof/>
              </w:rPr>
              <w:tab/>
            </w:r>
          </w:p>
        </w:tc>
        <w:tc>
          <w:tcPr>
            <w:tcW w:w="4820" w:type="dxa"/>
          </w:tcPr>
          <w:p w:rsidR="00CC5726" w:rsidRPr="00437306" w:rsidRDefault="00CC5726" w:rsidP="008770E1">
            <w:pPr>
              <w:pStyle w:val="ENoteTableText"/>
            </w:pPr>
            <w:r w:rsidRPr="00437306">
              <w:t>ad No 141, 2003</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154, 2007; No 5, 2011; No 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926B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927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927A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928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928A, 928B</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929, 930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930A–930C</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931–940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940A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940C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940D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941C</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101, 2007</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941D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941E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941F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942A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942B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942C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942D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942DA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942E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27041B">
            <w:pPr>
              <w:pStyle w:val="ENoteTableText"/>
              <w:keepNext/>
            </w:pPr>
            <w:r w:rsidRPr="00437306">
              <w:rPr>
                <w:b/>
              </w:rPr>
              <w:t>Subdivision C</w:t>
            </w:r>
          </w:p>
        </w:tc>
        <w:tc>
          <w:tcPr>
            <w:tcW w:w="4820" w:type="dxa"/>
          </w:tcPr>
          <w:p w:rsidR="00CC5726" w:rsidRPr="00437306" w:rsidRDefault="00CC5726" w:rsidP="0027041B">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943B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943C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943D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943E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943F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944A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Subdivision B</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t> </w:t>
            </w:r>
            <w:r w:rsidRPr="00437306">
              <w:t>945A, 945B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rep.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946</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946A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w:t>
            </w:r>
            <w:r w:rsidRPr="00437306">
              <w:t xml:space="preserve"> 946AA</w:t>
            </w:r>
            <w:r w:rsidRPr="00437306">
              <w:rPr>
                <w:noProof/>
              </w:rPr>
              <w:tab/>
            </w:r>
          </w:p>
        </w:tc>
        <w:tc>
          <w:tcPr>
            <w:tcW w:w="4820" w:type="dxa"/>
          </w:tcPr>
          <w:p w:rsidR="00CC5726" w:rsidRPr="00437306" w:rsidRDefault="00CC5726" w:rsidP="008770E1">
            <w:pPr>
              <w:pStyle w:val="ENoteTableText"/>
            </w:pPr>
            <w:r w:rsidRPr="00437306">
              <w:t>ad No 101, 2007</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45, 2008; No 70, 2015</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946B</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101, 2007</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946C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947B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947C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947D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tabs>
                <w:tab w:val="right" w:pos="482"/>
              </w:tabs>
              <w:ind w:left="748" w:hanging="748"/>
            </w:pPr>
            <w:r w:rsidRPr="00437306">
              <w:t>am. No.</w:t>
            </w:r>
            <w:r w:rsidR="00437306">
              <w:t> </w:t>
            </w:r>
            <w:r w:rsidRPr="00437306">
              <w:t>141, 2003; No 61, 2013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947E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E</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948A</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949</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949A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155, 2012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949B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950A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951A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951C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952A</w:t>
            </w:r>
            <w:r w:rsidRPr="00437306">
              <w:rPr>
                <w:noProof/>
              </w:rPr>
              <w:tab/>
            </w:r>
          </w:p>
        </w:tc>
        <w:tc>
          <w:tcPr>
            <w:tcW w:w="4820" w:type="dxa"/>
          </w:tcPr>
          <w:p w:rsidR="00CC5726" w:rsidRPr="00437306" w:rsidRDefault="00CC5726" w:rsidP="008770E1">
            <w:pPr>
              <w:pStyle w:val="ENoteTableText"/>
            </w:pPr>
            <w:r w:rsidRPr="00437306">
              <w:t>rs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952B</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952C</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161BF8" w:rsidRPr="00437306" w:rsidTr="008770E1">
        <w:trPr>
          <w:cantSplit/>
        </w:trPr>
        <w:tc>
          <w:tcPr>
            <w:tcW w:w="2268" w:type="dxa"/>
          </w:tcPr>
          <w:p w:rsidR="00161BF8" w:rsidRPr="00437306" w:rsidRDefault="00161BF8" w:rsidP="008770E1">
            <w:pPr>
              <w:pStyle w:val="ENoteTableText"/>
              <w:tabs>
                <w:tab w:val="center" w:leader="dot" w:pos="2268"/>
              </w:tabs>
              <w:rPr>
                <w:noProof/>
              </w:rPr>
            </w:pPr>
          </w:p>
        </w:tc>
        <w:tc>
          <w:tcPr>
            <w:tcW w:w="4820" w:type="dxa"/>
          </w:tcPr>
          <w:p w:rsidR="00161BF8" w:rsidRPr="00437306" w:rsidRDefault="00161BF8"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952D</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161BF8" w:rsidRPr="00437306" w:rsidTr="008770E1">
        <w:trPr>
          <w:cantSplit/>
        </w:trPr>
        <w:tc>
          <w:tcPr>
            <w:tcW w:w="2268" w:type="dxa"/>
          </w:tcPr>
          <w:p w:rsidR="00161BF8" w:rsidRPr="00437306" w:rsidRDefault="00161BF8" w:rsidP="008770E1">
            <w:pPr>
              <w:pStyle w:val="ENoteTableText"/>
              <w:tabs>
                <w:tab w:val="center" w:leader="dot" w:pos="2268"/>
              </w:tabs>
              <w:rPr>
                <w:noProof/>
              </w:rPr>
            </w:pPr>
          </w:p>
        </w:tc>
        <w:tc>
          <w:tcPr>
            <w:tcW w:w="4820" w:type="dxa"/>
          </w:tcPr>
          <w:p w:rsidR="00161BF8" w:rsidRPr="00437306" w:rsidRDefault="00161BF8"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952E</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101, 2007</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952F</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952G</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952H</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952I</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952J</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952K</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161BF8" w:rsidRPr="00437306" w:rsidTr="008770E1">
        <w:trPr>
          <w:cantSplit/>
        </w:trPr>
        <w:tc>
          <w:tcPr>
            <w:tcW w:w="2268" w:type="dxa"/>
          </w:tcPr>
          <w:p w:rsidR="00161BF8" w:rsidRPr="00437306" w:rsidRDefault="00161BF8" w:rsidP="008770E1">
            <w:pPr>
              <w:pStyle w:val="ENoteTableText"/>
              <w:tabs>
                <w:tab w:val="center" w:leader="dot" w:pos="2268"/>
              </w:tabs>
              <w:rPr>
                <w:noProof/>
              </w:rPr>
            </w:pPr>
          </w:p>
        </w:tc>
        <w:tc>
          <w:tcPr>
            <w:tcW w:w="4820" w:type="dxa"/>
          </w:tcPr>
          <w:p w:rsidR="00161BF8" w:rsidRPr="00437306" w:rsidRDefault="00161BF8"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952L</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952M</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953</w:t>
            </w:r>
            <w:r w:rsidRPr="00437306">
              <w:rPr>
                <w:noProof/>
              </w:rPr>
              <w:tab/>
            </w:r>
          </w:p>
        </w:tc>
        <w:tc>
          <w:tcPr>
            <w:tcW w:w="4820" w:type="dxa"/>
          </w:tcPr>
          <w:p w:rsidR="00CC5726" w:rsidRPr="00437306" w:rsidRDefault="00CC5726" w:rsidP="008770E1">
            <w:pPr>
              <w:pStyle w:val="ENoteTableText"/>
            </w:pPr>
            <w:r w:rsidRPr="00437306">
              <w:t>rep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953A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953B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w:t>
            </w:r>
            <w:r w:rsidRPr="00437306">
              <w:t xml:space="preserve"> 953C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954A–954H</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954L–954N</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954P–954T</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954W–954Z</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954ZA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955A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956</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957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958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959</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Part</w:t>
            </w:r>
            <w:r w:rsidR="00437306">
              <w:rPr>
                <w:b/>
              </w:rPr>
              <w:t> </w:t>
            </w:r>
            <w:r w:rsidRPr="00437306">
              <w:rPr>
                <w:b/>
              </w:rPr>
              <w:t>7.7A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Part</w:t>
            </w:r>
            <w:r w:rsidR="00437306">
              <w:rPr>
                <w:noProof/>
              </w:rPr>
              <w:t> </w:t>
            </w:r>
            <w:r w:rsidRPr="00437306">
              <w:rPr>
                <w:noProof/>
              </w:rPr>
              <w:t>7.7A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960</w:t>
            </w:r>
            <w:r w:rsidRPr="00437306">
              <w:rPr>
                <w:noProof/>
              </w:rPr>
              <w:tab/>
            </w:r>
          </w:p>
        </w:tc>
        <w:tc>
          <w:tcPr>
            <w:tcW w:w="4820" w:type="dxa"/>
          </w:tcPr>
          <w:p w:rsidR="00CC5726" w:rsidRPr="00437306" w:rsidRDefault="00CC5726" w:rsidP="008770E1">
            <w:pPr>
              <w:pStyle w:val="ENoteTableText"/>
            </w:pPr>
            <w:r w:rsidRPr="00437306">
              <w:t>rep No 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 67, 2012</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68, 2012; No 22, 2016; No 6,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960A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960B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2</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Del="003E7480" w:rsidTr="008770E1">
        <w:trPr>
          <w:cantSplit/>
        </w:trPr>
        <w:tc>
          <w:tcPr>
            <w:tcW w:w="2268" w:type="dxa"/>
          </w:tcPr>
          <w:p w:rsidR="00CC5726" w:rsidRPr="00437306" w:rsidDel="003E7480" w:rsidRDefault="00CC5726" w:rsidP="008770E1">
            <w:pPr>
              <w:pStyle w:val="ENoteTableText"/>
              <w:tabs>
                <w:tab w:val="center" w:leader="dot" w:pos="2268"/>
              </w:tabs>
              <w:rPr>
                <w:noProof/>
              </w:rPr>
            </w:pPr>
            <w:r w:rsidRPr="00437306">
              <w:rPr>
                <w:noProof/>
              </w:rPr>
              <w:t>s. 961A</w:t>
            </w:r>
            <w:r w:rsidRPr="00437306">
              <w:rPr>
                <w:noProof/>
              </w:rPr>
              <w:tab/>
            </w:r>
          </w:p>
        </w:tc>
        <w:tc>
          <w:tcPr>
            <w:tcW w:w="4820" w:type="dxa"/>
          </w:tcPr>
          <w:p w:rsidR="00CC5726" w:rsidRPr="00437306" w:rsidDel="003E7480"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961B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22,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961C</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961D</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961E</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961F</w:t>
            </w:r>
            <w:r w:rsidRPr="00437306">
              <w:rPr>
                <w:noProof/>
              </w:rPr>
              <w:tab/>
            </w:r>
          </w:p>
        </w:tc>
        <w:tc>
          <w:tcPr>
            <w:tcW w:w="4820" w:type="dxa"/>
          </w:tcPr>
          <w:p w:rsidR="00CC5726" w:rsidRPr="00437306" w:rsidRDefault="00CC5726" w:rsidP="008770E1">
            <w:pPr>
              <w:pStyle w:val="ENoteTableText"/>
            </w:pPr>
            <w:r w:rsidRPr="00437306">
              <w:t>rep No 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ad No 68, 2012</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 70, 2015; No 22, 2016</w:t>
            </w:r>
          </w:p>
        </w:tc>
      </w:tr>
      <w:tr w:rsidR="00CC5726" w:rsidRPr="00437306" w:rsidTr="008770E1">
        <w:trPr>
          <w:cantSplit/>
        </w:trPr>
        <w:tc>
          <w:tcPr>
            <w:tcW w:w="2268" w:type="dxa"/>
          </w:tcPr>
          <w:p w:rsidR="00CC5726" w:rsidRPr="00437306" w:rsidRDefault="00CC5726" w:rsidP="008770E1">
            <w:pPr>
              <w:pStyle w:val="ENoteTableText"/>
              <w:rPr>
                <w:b/>
                <w:noProof/>
              </w:rPr>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961G</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b/>
              </w:rPr>
            </w:pPr>
            <w:r w:rsidRPr="00437306">
              <w:rPr>
                <w:b/>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SubdNo"/>
              </w:rPr>
            </w:pPr>
            <w:r w:rsidRPr="00437306">
              <w:t>s. 961H</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rStyle w:val="CharSubdNo"/>
                <w:b/>
              </w:rPr>
            </w:pPr>
            <w:r w:rsidRPr="00437306">
              <w:rPr>
                <w:b/>
              </w:rPr>
              <w:t>Subdivision E</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SubdNo"/>
              </w:rPr>
            </w:pPr>
            <w:r w:rsidRPr="00437306">
              <w:t>s 961J</w:t>
            </w:r>
            <w:r w:rsidRPr="00437306">
              <w:tab/>
            </w:r>
          </w:p>
        </w:tc>
        <w:tc>
          <w:tcPr>
            <w:tcW w:w="4820" w:type="dxa"/>
          </w:tcPr>
          <w:p w:rsidR="00CC5726" w:rsidRPr="00437306" w:rsidRDefault="00CC5726" w:rsidP="008770E1">
            <w:pPr>
              <w:pStyle w:val="ENoteTableText"/>
            </w:pPr>
            <w:r w:rsidRPr="00437306">
              <w:t>ad No 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 22, 2016</w:t>
            </w:r>
          </w:p>
        </w:tc>
      </w:tr>
      <w:tr w:rsidR="00CC5726" w:rsidRPr="00437306" w:rsidTr="008770E1">
        <w:trPr>
          <w:cantSplit/>
        </w:trPr>
        <w:tc>
          <w:tcPr>
            <w:tcW w:w="2268" w:type="dxa"/>
          </w:tcPr>
          <w:p w:rsidR="00CC5726" w:rsidRPr="00437306" w:rsidRDefault="00CC5726" w:rsidP="00765C5B">
            <w:pPr>
              <w:pStyle w:val="ENoteTableText"/>
              <w:keepNext/>
              <w:keepLines/>
              <w:rPr>
                <w:rStyle w:val="CharSubdNo"/>
                <w:b/>
              </w:rPr>
            </w:pPr>
            <w:r w:rsidRPr="00437306">
              <w:rPr>
                <w:b/>
              </w:rPr>
              <w:t>Subdivision F</w:t>
            </w:r>
          </w:p>
        </w:tc>
        <w:tc>
          <w:tcPr>
            <w:tcW w:w="4820" w:type="dxa"/>
          </w:tcPr>
          <w:p w:rsidR="00CC5726" w:rsidRPr="00437306" w:rsidRDefault="00CC5726" w:rsidP="00765C5B">
            <w:pPr>
              <w:pStyle w:val="ENoteTableText"/>
              <w:keepNext/>
              <w:keepLines/>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SubdNo"/>
              </w:rPr>
            </w:pPr>
            <w:r w:rsidRPr="00437306">
              <w:t>s. 961K</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SubdNo"/>
              </w:rPr>
            </w:pPr>
            <w:r w:rsidRPr="00437306">
              <w:t>s. 961L</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SubdNo"/>
              </w:rPr>
            </w:pPr>
            <w:r w:rsidRPr="00437306">
              <w:t>s. 961M</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SubdNo"/>
              </w:rPr>
            </w:pPr>
            <w:r w:rsidRPr="00437306">
              <w:t>s. 961N</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SubdNo"/>
              </w:rPr>
            </w:pPr>
            <w:r w:rsidRPr="00437306">
              <w:t>s. 961P</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rStyle w:val="CharSubdNo"/>
                <w:b/>
              </w:rPr>
            </w:pPr>
            <w:r w:rsidRPr="00437306">
              <w:rPr>
                <w:b/>
              </w:rPr>
              <w:t>Subdivision G</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rStyle w:val="CharSubdNo"/>
              </w:rPr>
            </w:pPr>
            <w:r w:rsidRPr="00437306">
              <w:t>s. 961Q</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keepNext/>
              <w:rPr>
                <w:noProof/>
              </w:rPr>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keepNext/>
            </w:pPr>
            <w:r w:rsidRPr="00437306">
              <w:rPr>
                <w:b/>
              </w:rPr>
              <w:t>Subdivision A</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962CA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ED291E">
            <w:pPr>
              <w:pStyle w:val="ENoteTableText"/>
              <w:keepNext/>
              <w:rPr>
                <w:noProof/>
              </w:rPr>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962G</w:t>
            </w:r>
            <w:r w:rsidRPr="00437306">
              <w:rPr>
                <w:noProof/>
              </w:rPr>
              <w:tab/>
            </w:r>
          </w:p>
        </w:tc>
        <w:tc>
          <w:tcPr>
            <w:tcW w:w="4820" w:type="dxa"/>
          </w:tcPr>
          <w:p w:rsidR="00CC5726" w:rsidRPr="00437306" w:rsidRDefault="00CC5726" w:rsidP="008770E1">
            <w:pPr>
              <w:pStyle w:val="ENoteTableText"/>
            </w:pPr>
            <w:r w:rsidRPr="00437306">
              <w:t>ad No 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22,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962H</w:t>
            </w:r>
            <w:r w:rsidRPr="00437306">
              <w:rPr>
                <w:noProof/>
              </w:rPr>
              <w:tab/>
            </w:r>
          </w:p>
        </w:tc>
        <w:tc>
          <w:tcPr>
            <w:tcW w:w="4820" w:type="dxa"/>
          </w:tcPr>
          <w:p w:rsidR="00CC5726" w:rsidRPr="00437306" w:rsidRDefault="00CC5726" w:rsidP="008770E1">
            <w:pPr>
              <w:pStyle w:val="ENoteTableText"/>
            </w:pPr>
            <w:r w:rsidRPr="00437306">
              <w:t>ad No 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22,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962K</w:t>
            </w:r>
            <w:r w:rsidRPr="00437306">
              <w:rPr>
                <w:noProof/>
              </w:rPr>
              <w:tab/>
            </w:r>
          </w:p>
        </w:tc>
        <w:tc>
          <w:tcPr>
            <w:tcW w:w="4820" w:type="dxa"/>
          </w:tcPr>
          <w:p w:rsidR="00CC5726" w:rsidRPr="00437306" w:rsidRDefault="00CC5726" w:rsidP="008770E1">
            <w:pPr>
              <w:pStyle w:val="ENoteTableText"/>
            </w:pPr>
            <w:r w:rsidRPr="00437306">
              <w:t>ad No 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22,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962L</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962M</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962N</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962P</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962Q</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E548BA">
            <w:pPr>
              <w:pStyle w:val="ENoteTableText"/>
              <w:keepNext/>
              <w:rPr>
                <w:noProof/>
              </w:rPr>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962R</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962S</w:t>
            </w:r>
            <w:r w:rsidRPr="00437306">
              <w:rPr>
                <w:noProof/>
              </w:rPr>
              <w:tab/>
            </w:r>
          </w:p>
        </w:tc>
        <w:tc>
          <w:tcPr>
            <w:tcW w:w="4820" w:type="dxa"/>
          </w:tcPr>
          <w:p w:rsidR="00CC5726" w:rsidRPr="00437306" w:rsidRDefault="00CC5726" w:rsidP="008770E1">
            <w:pPr>
              <w:pStyle w:val="ENoteTableText"/>
            </w:pPr>
            <w:r w:rsidRPr="00437306">
              <w:t>ad No 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22, 2016</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4</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963A</w:t>
            </w:r>
            <w:r w:rsidRPr="00437306">
              <w:rPr>
                <w:noProof/>
              </w:rPr>
              <w:tab/>
            </w:r>
          </w:p>
        </w:tc>
        <w:tc>
          <w:tcPr>
            <w:tcW w:w="4820" w:type="dxa"/>
          </w:tcPr>
          <w:p w:rsidR="00CC5726" w:rsidRPr="00437306" w:rsidRDefault="00CC5726" w:rsidP="008770E1">
            <w:pPr>
              <w:pStyle w:val="ENoteTableText"/>
            </w:pPr>
            <w:r w:rsidRPr="00437306">
              <w:t>ad No 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22, 2016; No 6,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963AA</w:t>
            </w:r>
            <w:r w:rsidRPr="00437306">
              <w:rPr>
                <w:noProof/>
              </w:rPr>
              <w:tab/>
            </w:r>
          </w:p>
        </w:tc>
        <w:tc>
          <w:tcPr>
            <w:tcW w:w="4820" w:type="dxa"/>
          </w:tcPr>
          <w:p w:rsidR="00CC5726" w:rsidRPr="00437306" w:rsidRDefault="00CC5726" w:rsidP="008770E1">
            <w:pPr>
              <w:pStyle w:val="ENoteTableText"/>
            </w:pPr>
            <w:r w:rsidRPr="00437306">
              <w:t>ad No 6,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963B</w:t>
            </w:r>
            <w:r w:rsidRPr="00437306">
              <w:rPr>
                <w:noProof/>
              </w:rPr>
              <w:tab/>
            </w:r>
          </w:p>
        </w:tc>
        <w:tc>
          <w:tcPr>
            <w:tcW w:w="4820" w:type="dxa"/>
          </w:tcPr>
          <w:p w:rsidR="00CC5726" w:rsidRPr="00437306" w:rsidRDefault="00CC5726" w:rsidP="008770E1">
            <w:pPr>
              <w:pStyle w:val="ENoteTableText"/>
            </w:pPr>
            <w:r w:rsidRPr="00437306">
              <w:t>ad No 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22, 2016; No 6,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963BA</w:t>
            </w:r>
            <w:r w:rsidRPr="00437306">
              <w:rPr>
                <w:noProof/>
              </w:rPr>
              <w:tab/>
            </w:r>
          </w:p>
        </w:tc>
        <w:tc>
          <w:tcPr>
            <w:tcW w:w="4820" w:type="dxa"/>
          </w:tcPr>
          <w:p w:rsidR="00CC5726" w:rsidRPr="00437306" w:rsidRDefault="00CC5726" w:rsidP="008770E1">
            <w:pPr>
              <w:pStyle w:val="ENoteTableText"/>
            </w:pPr>
            <w:r w:rsidRPr="00437306">
              <w:t>ad No 6,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963C</w:t>
            </w:r>
            <w:r w:rsidRPr="00437306">
              <w:rPr>
                <w:noProof/>
              </w:rPr>
              <w:tab/>
            </w:r>
          </w:p>
        </w:tc>
        <w:tc>
          <w:tcPr>
            <w:tcW w:w="4820" w:type="dxa"/>
          </w:tcPr>
          <w:p w:rsidR="00CC5726" w:rsidRPr="00437306" w:rsidRDefault="00CC5726" w:rsidP="008770E1">
            <w:pPr>
              <w:pStyle w:val="ENoteTableText"/>
            </w:pPr>
            <w:r w:rsidRPr="00437306">
              <w:t>ad No 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22, 2016; No 6,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963D</w:t>
            </w:r>
            <w:r w:rsidRPr="00437306">
              <w:rPr>
                <w:noProof/>
              </w:rPr>
              <w:tab/>
            </w:r>
          </w:p>
        </w:tc>
        <w:tc>
          <w:tcPr>
            <w:tcW w:w="4820" w:type="dxa"/>
          </w:tcPr>
          <w:p w:rsidR="00CC5726" w:rsidRPr="00437306" w:rsidRDefault="00CC5726" w:rsidP="008770E1">
            <w:pPr>
              <w:pStyle w:val="ENoteTableText"/>
            </w:pPr>
            <w:r w:rsidRPr="00437306">
              <w:t>ad No 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rs No 22, 2016</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p>
        </w:tc>
        <w:tc>
          <w:tcPr>
            <w:tcW w:w="4820" w:type="dxa"/>
          </w:tcPr>
          <w:p w:rsidR="00CC5726" w:rsidRPr="00437306" w:rsidRDefault="00CC5726" w:rsidP="008770E1">
            <w:pPr>
              <w:pStyle w:val="ENoteTableText"/>
            </w:pPr>
            <w:r w:rsidRPr="00437306">
              <w:t>am No 6, 2017</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963J</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963K</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963L</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765C5B">
            <w:pPr>
              <w:pStyle w:val="ENoteTableText"/>
              <w:keepNext/>
              <w:keepLines/>
              <w:rPr>
                <w:noProof/>
              </w:rPr>
            </w:pPr>
            <w:r w:rsidRPr="00437306">
              <w:rPr>
                <w:b/>
              </w:rPr>
              <w:t>Division</w:t>
            </w:r>
            <w:r w:rsidR="00437306">
              <w:rPr>
                <w:b/>
              </w:rPr>
              <w:t> </w:t>
            </w:r>
            <w:r w:rsidRPr="00437306">
              <w:rPr>
                <w:b/>
              </w:rPr>
              <w:t>5</w:t>
            </w:r>
          </w:p>
        </w:tc>
        <w:tc>
          <w:tcPr>
            <w:tcW w:w="4820" w:type="dxa"/>
          </w:tcPr>
          <w:p w:rsidR="00CC5726" w:rsidRPr="00437306" w:rsidRDefault="00CC5726" w:rsidP="00765C5B">
            <w:pPr>
              <w:pStyle w:val="ENoteTableText"/>
              <w:keepNext/>
              <w:keepLines/>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5</w:t>
            </w:r>
            <w:r w:rsidRPr="00437306">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964</w:t>
            </w:r>
            <w:r w:rsidRPr="00437306">
              <w:rPr>
                <w:noProof/>
              </w:rPr>
              <w:tab/>
            </w:r>
          </w:p>
        </w:tc>
        <w:tc>
          <w:tcPr>
            <w:tcW w:w="4820" w:type="dxa"/>
          </w:tcPr>
          <w:p w:rsidR="00CC5726" w:rsidRPr="00437306" w:rsidRDefault="00CC5726" w:rsidP="008770E1">
            <w:pPr>
              <w:pStyle w:val="ENoteTableText"/>
            </w:pPr>
            <w:r w:rsidRPr="00437306">
              <w:t>rep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C259DD" w:rsidRP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61, 2013</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964A</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964B</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964C</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964D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964E</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964F</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964G</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964H</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68, 2012</w:t>
            </w:r>
          </w:p>
        </w:tc>
      </w:tr>
      <w:tr w:rsidR="00CC5726" w:rsidRPr="00437306" w:rsidTr="008770E1">
        <w:trPr>
          <w:cantSplit/>
        </w:trPr>
        <w:tc>
          <w:tcPr>
            <w:tcW w:w="2268" w:type="dxa"/>
          </w:tcPr>
          <w:p w:rsidR="00CC5726" w:rsidRPr="00437306" w:rsidRDefault="00CC5726" w:rsidP="008770E1">
            <w:pPr>
              <w:pStyle w:val="ENoteTableText"/>
              <w:rPr>
                <w:noProof/>
              </w:rPr>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966</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968</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ad. No.</w:t>
            </w:r>
            <w:r w:rsidR="00437306">
              <w:t> </w:t>
            </w:r>
            <w:r w:rsidRPr="00437306">
              <w:t>67, 2012</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68, 2012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969</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970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970A, 970B</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971, 972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972A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973–980</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980A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980B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981A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981B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981C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981D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FB11A6" w:rsidRPr="00437306" w:rsidTr="008770E1">
        <w:trPr>
          <w:cantSplit/>
        </w:trPr>
        <w:tc>
          <w:tcPr>
            <w:tcW w:w="2268" w:type="dxa"/>
          </w:tcPr>
          <w:p w:rsidR="00FB11A6" w:rsidRPr="00437306" w:rsidRDefault="00FB11A6" w:rsidP="008770E1">
            <w:pPr>
              <w:pStyle w:val="ENoteTableText"/>
              <w:tabs>
                <w:tab w:val="center" w:leader="dot" w:pos="2268"/>
              </w:tabs>
              <w:rPr>
                <w:noProof/>
              </w:rPr>
            </w:pPr>
          </w:p>
        </w:tc>
        <w:tc>
          <w:tcPr>
            <w:tcW w:w="4820" w:type="dxa"/>
          </w:tcPr>
          <w:p w:rsidR="00FB11A6" w:rsidRPr="00437306" w:rsidRDefault="00FB11A6" w:rsidP="008770E1">
            <w:pPr>
              <w:pStyle w:val="ENoteTableText"/>
            </w:pPr>
            <w:r w:rsidRPr="00437306">
              <w:t>am No 25,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981E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96, 2010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981F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981G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981H</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141, 2003</w:t>
            </w:r>
          </w:p>
        </w:tc>
      </w:tr>
      <w:tr w:rsidR="002E4760" w:rsidRPr="00437306" w:rsidTr="008770E1">
        <w:trPr>
          <w:cantSplit/>
        </w:trPr>
        <w:tc>
          <w:tcPr>
            <w:tcW w:w="2268" w:type="dxa"/>
          </w:tcPr>
          <w:p w:rsidR="002E4760" w:rsidRPr="00437306" w:rsidRDefault="002E4760" w:rsidP="00DA4513">
            <w:pPr>
              <w:pStyle w:val="ENoteTableText"/>
              <w:keepNext/>
              <w:tabs>
                <w:tab w:val="center" w:leader="dot" w:pos="2268"/>
              </w:tabs>
              <w:rPr>
                <w:b/>
                <w:noProof/>
              </w:rPr>
            </w:pPr>
            <w:r w:rsidRPr="00437306">
              <w:rPr>
                <w:b/>
                <w:noProof/>
              </w:rPr>
              <w:t>Subdivision AA</w:t>
            </w:r>
          </w:p>
        </w:tc>
        <w:tc>
          <w:tcPr>
            <w:tcW w:w="4820" w:type="dxa"/>
          </w:tcPr>
          <w:p w:rsidR="002E4760" w:rsidRPr="00437306" w:rsidRDefault="002E4760" w:rsidP="008770E1">
            <w:pPr>
              <w:pStyle w:val="ENoteTableText"/>
            </w:pPr>
          </w:p>
        </w:tc>
      </w:tr>
      <w:tr w:rsidR="002E4760" w:rsidRPr="00437306" w:rsidTr="008770E1">
        <w:trPr>
          <w:cantSplit/>
        </w:trPr>
        <w:tc>
          <w:tcPr>
            <w:tcW w:w="2268" w:type="dxa"/>
          </w:tcPr>
          <w:p w:rsidR="002E4760" w:rsidRPr="00437306" w:rsidRDefault="002E4760" w:rsidP="008770E1">
            <w:pPr>
              <w:pStyle w:val="ENoteTableText"/>
              <w:tabs>
                <w:tab w:val="center" w:leader="dot" w:pos="2268"/>
              </w:tabs>
              <w:rPr>
                <w:noProof/>
              </w:rPr>
            </w:pPr>
            <w:r w:rsidRPr="00437306">
              <w:rPr>
                <w:noProof/>
              </w:rPr>
              <w:t>Subdivision AA</w:t>
            </w:r>
            <w:r w:rsidRPr="00437306">
              <w:rPr>
                <w:noProof/>
              </w:rPr>
              <w:tab/>
            </w:r>
          </w:p>
        </w:tc>
        <w:tc>
          <w:tcPr>
            <w:tcW w:w="4820" w:type="dxa"/>
          </w:tcPr>
          <w:p w:rsidR="002E4760" w:rsidRPr="00437306" w:rsidRDefault="002E4760" w:rsidP="008770E1">
            <w:pPr>
              <w:pStyle w:val="ENoteTableText"/>
            </w:pPr>
            <w:r w:rsidRPr="00437306">
              <w:t>ad No 25, 2017</w:t>
            </w:r>
          </w:p>
        </w:tc>
      </w:tr>
      <w:tr w:rsidR="002E4760" w:rsidRPr="00437306" w:rsidTr="008770E1">
        <w:trPr>
          <w:cantSplit/>
        </w:trPr>
        <w:tc>
          <w:tcPr>
            <w:tcW w:w="2268" w:type="dxa"/>
          </w:tcPr>
          <w:p w:rsidR="002E4760" w:rsidRPr="00437306" w:rsidRDefault="002E4760" w:rsidP="008770E1">
            <w:pPr>
              <w:pStyle w:val="ENoteTableText"/>
              <w:tabs>
                <w:tab w:val="center" w:leader="dot" w:pos="2268"/>
              </w:tabs>
              <w:rPr>
                <w:noProof/>
              </w:rPr>
            </w:pPr>
            <w:r w:rsidRPr="00437306">
              <w:rPr>
                <w:noProof/>
              </w:rPr>
              <w:t>s 981J</w:t>
            </w:r>
            <w:r w:rsidRPr="00437306">
              <w:rPr>
                <w:noProof/>
              </w:rPr>
              <w:tab/>
            </w:r>
          </w:p>
        </w:tc>
        <w:tc>
          <w:tcPr>
            <w:tcW w:w="4820" w:type="dxa"/>
          </w:tcPr>
          <w:p w:rsidR="002E4760" w:rsidRPr="00437306" w:rsidRDefault="002E4760" w:rsidP="008770E1">
            <w:pPr>
              <w:pStyle w:val="ENoteTableText"/>
            </w:pPr>
            <w:r w:rsidRPr="00437306">
              <w:t>ad No 25, 2017</w:t>
            </w:r>
          </w:p>
        </w:tc>
      </w:tr>
      <w:tr w:rsidR="002E4760" w:rsidRPr="00437306" w:rsidTr="008770E1">
        <w:trPr>
          <w:cantSplit/>
        </w:trPr>
        <w:tc>
          <w:tcPr>
            <w:tcW w:w="2268" w:type="dxa"/>
          </w:tcPr>
          <w:p w:rsidR="002E4760" w:rsidRPr="00437306" w:rsidRDefault="002E4760" w:rsidP="008770E1">
            <w:pPr>
              <w:pStyle w:val="ENoteTableText"/>
              <w:tabs>
                <w:tab w:val="center" w:leader="dot" w:pos="2268"/>
              </w:tabs>
              <w:rPr>
                <w:noProof/>
              </w:rPr>
            </w:pPr>
            <w:r w:rsidRPr="00437306">
              <w:rPr>
                <w:noProof/>
              </w:rPr>
              <w:t>s 981K</w:t>
            </w:r>
            <w:r w:rsidRPr="00437306">
              <w:rPr>
                <w:noProof/>
              </w:rPr>
              <w:tab/>
            </w:r>
          </w:p>
        </w:tc>
        <w:tc>
          <w:tcPr>
            <w:tcW w:w="4820" w:type="dxa"/>
          </w:tcPr>
          <w:p w:rsidR="002E4760" w:rsidRPr="00437306" w:rsidRDefault="002E4760" w:rsidP="008770E1">
            <w:pPr>
              <w:pStyle w:val="ENoteTableText"/>
            </w:pPr>
            <w:r w:rsidRPr="00437306">
              <w:t>ad No 25, 2017</w:t>
            </w:r>
          </w:p>
        </w:tc>
      </w:tr>
      <w:tr w:rsidR="002E4760" w:rsidRPr="00437306" w:rsidTr="008770E1">
        <w:trPr>
          <w:cantSplit/>
        </w:trPr>
        <w:tc>
          <w:tcPr>
            <w:tcW w:w="2268" w:type="dxa"/>
          </w:tcPr>
          <w:p w:rsidR="002E4760" w:rsidRPr="00437306" w:rsidRDefault="002E4760" w:rsidP="008770E1">
            <w:pPr>
              <w:pStyle w:val="ENoteTableText"/>
              <w:tabs>
                <w:tab w:val="center" w:leader="dot" w:pos="2268"/>
              </w:tabs>
              <w:rPr>
                <w:noProof/>
              </w:rPr>
            </w:pPr>
            <w:r w:rsidRPr="00437306">
              <w:rPr>
                <w:noProof/>
              </w:rPr>
              <w:t>s 981L</w:t>
            </w:r>
            <w:r w:rsidRPr="00437306">
              <w:rPr>
                <w:noProof/>
              </w:rPr>
              <w:tab/>
            </w:r>
          </w:p>
        </w:tc>
        <w:tc>
          <w:tcPr>
            <w:tcW w:w="4820" w:type="dxa"/>
          </w:tcPr>
          <w:p w:rsidR="002E4760" w:rsidRPr="00437306" w:rsidRDefault="002E4760" w:rsidP="008770E1">
            <w:pPr>
              <w:pStyle w:val="ENoteTableText"/>
            </w:pPr>
            <w:r w:rsidRPr="00437306">
              <w:t>ad No 25, 2017</w:t>
            </w:r>
          </w:p>
        </w:tc>
      </w:tr>
      <w:tr w:rsidR="002E4760" w:rsidRPr="00437306" w:rsidTr="008770E1">
        <w:trPr>
          <w:cantSplit/>
        </w:trPr>
        <w:tc>
          <w:tcPr>
            <w:tcW w:w="2268" w:type="dxa"/>
          </w:tcPr>
          <w:p w:rsidR="002E4760" w:rsidRPr="00437306" w:rsidRDefault="002E4760" w:rsidP="008770E1">
            <w:pPr>
              <w:pStyle w:val="ENoteTableText"/>
              <w:tabs>
                <w:tab w:val="center" w:leader="dot" w:pos="2268"/>
              </w:tabs>
              <w:rPr>
                <w:noProof/>
              </w:rPr>
            </w:pPr>
            <w:r w:rsidRPr="00437306">
              <w:rPr>
                <w:noProof/>
              </w:rPr>
              <w:t>s 981M</w:t>
            </w:r>
            <w:r w:rsidRPr="00437306">
              <w:rPr>
                <w:noProof/>
              </w:rPr>
              <w:tab/>
            </w:r>
          </w:p>
        </w:tc>
        <w:tc>
          <w:tcPr>
            <w:tcW w:w="4820" w:type="dxa"/>
          </w:tcPr>
          <w:p w:rsidR="002E4760" w:rsidRPr="00437306" w:rsidRDefault="002E4760" w:rsidP="008770E1">
            <w:pPr>
              <w:pStyle w:val="ENoteTableText"/>
            </w:pPr>
            <w:r w:rsidRPr="00437306">
              <w:t>ad No 25, 2017</w:t>
            </w:r>
          </w:p>
        </w:tc>
      </w:tr>
      <w:tr w:rsidR="002E4760" w:rsidRPr="00437306" w:rsidTr="008770E1">
        <w:trPr>
          <w:cantSplit/>
        </w:trPr>
        <w:tc>
          <w:tcPr>
            <w:tcW w:w="2268" w:type="dxa"/>
          </w:tcPr>
          <w:p w:rsidR="002E4760" w:rsidRPr="00437306" w:rsidRDefault="002E4760" w:rsidP="008770E1">
            <w:pPr>
              <w:pStyle w:val="ENoteTableText"/>
              <w:tabs>
                <w:tab w:val="center" w:leader="dot" w:pos="2268"/>
              </w:tabs>
              <w:rPr>
                <w:noProof/>
              </w:rPr>
            </w:pPr>
            <w:r w:rsidRPr="00437306">
              <w:rPr>
                <w:noProof/>
              </w:rPr>
              <w:t>s 981N</w:t>
            </w:r>
            <w:r w:rsidRPr="00437306">
              <w:rPr>
                <w:noProof/>
              </w:rPr>
              <w:tab/>
            </w:r>
          </w:p>
        </w:tc>
        <w:tc>
          <w:tcPr>
            <w:tcW w:w="4820" w:type="dxa"/>
          </w:tcPr>
          <w:p w:rsidR="002E4760" w:rsidRPr="00437306" w:rsidRDefault="002E4760" w:rsidP="008770E1">
            <w:pPr>
              <w:pStyle w:val="ENoteTableText"/>
            </w:pPr>
            <w:r w:rsidRPr="00437306">
              <w:t>ad No 25, 2017</w:t>
            </w:r>
          </w:p>
        </w:tc>
      </w:tr>
      <w:tr w:rsidR="002E4760" w:rsidRPr="00437306" w:rsidTr="008770E1">
        <w:trPr>
          <w:cantSplit/>
        </w:trPr>
        <w:tc>
          <w:tcPr>
            <w:tcW w:w="2268" w:type="dxa"/>
          </w:tcPr>
          <w:p w:rsidR="002E4760" w:rsidRPr="00437306" w:rsidRDefault="002E4760" w:rsidP="008770E1">
            <w:pPr>
              <w:pStyle w:val="ENoteTableText"/>
              <w:tabs>
                <w:tab w:val="center" w:leader="dot" w:pos="2268"/>
              </w:tabs>
              <w:rPr>
                <w:noProof/>
              </w:rPr>
            </w:pPr>
            <w:r w:rsidRPr="00437306">
              <w:rPr>
                <w:noProof/>
              </w:rPr>
              <w:t>s 981P</w:t>
            </w:r>
            <w:r w:rsidRPr="00437306">
              <w:rPr>
                <w:noProof/>
              </w:rPr>
              <w:tab/>
            </w:r>
          </w:p>
        </w:tc>
        <w:tc>
          <w:tcPr>
            <w:tcW w:w="4820" w:type="dxa"/>
          </w:tcPr>
          <w:p w:rsidR="002E4760" w:rsidRPr="00437306" w:rsidRDefault="002E4760" w:rsidP="008770E1">
            <w:pPr>
              <w:pStyle w:val="ENoteTableText"/>
            </w:pPr>
            <w:r w:rsidRPr="00437306">
              <w:t>ad No 25, 2017</w:t>
            </w:r>
          </w:p>
        </w:tc>
      </w:tr>
      <w:tr w:rsidR="00D80FA4" w:rsidRPr="00437306" w:rsidTr="00C95655">
        <w:trPr>
          <w:cantSplit/>
        </w:trPr>
        <w:tc>
          <w:tcPr>
            <w:tcW w:w="2268" w:type="dxa"/>
          </w:tcPr>
          <w:p w:rsidR="00D80FA4" w:rsidRPr="00437306" w:rsidRDefault="00D80FA4" w:rsidP="00C95655">
            <w:pPr>
              <w:pStyle w:val="ENoteTableText"/>
              <w:tabs>
                <w:tab w:val="center" w:leader="dot" w:pos="2268"/>
              </w:tabs>
            </w:pPr>
            <w:r w:rsidRPr="00437306">
              <w:rPr>
                <w:noProof/>
              </w:rPr>
              <w:t>s. 982</w:t>
            </w:r>
            <w:r w:rsidRPr="00437306">
              <w:rPr>
                <w:noProof/>
              </w:rPr>
              <w:tab/>
            </w:r>
          </w:p>
        </w:tc>
        <w:tc>
          <w:tcPr>
            <w:tcW w:w="4820" w:type="dxa"/>
          </w:tcPr>
          <w:p w:rsidR="00D80FA4" w:rsidRPr="00437306" w:rsidRDefault="00D80FA4" w:rsidP="00C95655">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982A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982B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982C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982D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983A</w:t>
            </w:r>
            <w:r w:rsidRPr="00437306">
              <w:rPr>
                <w:noProof/>
              </w:rPr>
              <w:tab/>
            </w:r>
          </w:p>
        </w:tc>
        <w:tc>
          <w:tcPr>
            <w:tcW w:w="4820" w:type="dxa"/>
          </w:tcPr>
          <w:p w:rsidR="00CC5726" w:rsidRPr="00437306" w:rsidRDefault="00CC5726" w:rsidP="008770E1">
            <w:pPr>
              <w:pStyle w:val="ENoteTableText"/>
            </w:pPr>
            <w:r w:rsidRPr="00437306">
              <w:t>rs.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983B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983C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983D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983E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984</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984A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984B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FB11A6" w:rsidRPr="00437306" w:rsidTr="008770E1">
        <w:trPr>
          <w:cantSplit/>
        </w:trPr>
        <w:tc>
          <w:tcPr>
            <w:tcW w:w="2268" w:type="dxa"/>
          </w:tcPr>
          <w:p w:rsidR="00FB11A6" w:rsidRPr="00437306" w:rsidRDefault="00FB11A6" w:rsidP="008770E1">
            <w:pPr>
              <w:pStyle w:val="ENoteTableText"/>
              <w:tabs>
                <w:tab w:val="center" w:leader="dot" w:pos="2268"/>
              </w:tabs>
              <w:rPr>
                <w:noProof/>
              </w:rPr>
            </w:pPr>
          </w:p>
        </w:tc>
        <w:tc>
          <w:tcPr>
            <w:tcW w:w="4820" w:type="dxa"/>
          </w:tcPr>
          <w:p w:rsidR="00FB11A6" w:rsidRPr="00437306" w:rsidRDefault="00FB11A6" w:rsidP="008770E1">
            <w:pPr>
              <w:pStyle w:val="ENoteTableText"/>
            </w:pPr>
            <w:r w:rsidRPr="00437306">
              <w:t>am No 25,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75, 2009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985D</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149, 2007</w:t>
            </w:r>
          </w:p>
        </w:tc>
      </w:tr>
      <w:tr w:rsidR="00AD7435" w:rsidRPr="00437306" w:rsidTr="008770E1">
        <w:trPr>
          <w:cantSplit/>
        </w:trPr>
        <w:tc>
          <w:tcPr>
            <w:tcW w:w="2268" w:type="dxa"/>
          </w:tcPr>
          <w:p w:rsidR="00AD7435" w:rsidRPr="00437306" w:rsidRDefault="00AD7435" w:rsidP="008770E1">
            <w:pPr>
              <w:pStyle w:val="ENoteTableText"/>
              <w:tabs>
                <w:tab w:val="center" w:leader="dot" w:pos="2268"/>
              </w:tabs>
              <w:rPr>
                <w:noProof/>
              </w:rPr>
            </w:pPr>
          </w:p>
        </w:tc>
        <w:tc>
          <w:tcPr>
            <w:tcW w:w="4820" w:type="dxa"/>
          </w:tcPr>
          <w:p w:rsidR="00AD7435" w:rsidRPr="00437306" w:rsidRDefault="00AD7435" w:rsidP="00AD7435">
            <w:pPr>
              <w:pStyle w:val="ENoteTableText"/>
              <w:rPr>
                <w:u w:val="single"/>
              </w:rPr>
            </w:pPr>
            <w:r w:rsidRPr="00437306">
              <w:rPr>
                <w:u w:val="single"/>
              </w:rPr>
              <w:t>(1)(b) exp (s 985D(3))</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Division</w:t>
            </w:r>
            <w:r w:rsidR="00437306">
              <w:rPr>
                <w:b/>
              </w:rPr>
              <w:t> </w:t>
            </w:r>
            <w:r w:rsidRPr="00437306">
              <w:rPr>
                <w:b/>
              </w:rPr>
              <w:t>4A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Division</w:t>
            </w:r>
            <w:r w:rsidR="00437306">
              <w:rPr>
                <w:noProof/>
              </w:rPr>
              <w:t> </w:t>
            </w:r>
            <w:r w:rsidRPr="00437306">
              <w:rPr>
                <w:noProof/>
              </w:rPr>
              <w:t>4A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985EA</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985E</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985F</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985G</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985H</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985J</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985K</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1330D9">
            <w:pPr>
              <w:pStyle w:val="ENoteTableText"/>
              <w:keepN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985L</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985M</w:t>
            </w:r>
            <w:r w:rsidRPr="00437306">
              <w:tab/>
            </w:r>
          </w:p>
        </w:tc>
        <w:tc>
          <w:tcPr>
            <w:tcW w:w="4820" w:type="dxa"/>
          </w:tcPr>
          <w:p w:rsidR="00CC5726" w:rsidRPr="00437306" w:rsidRDefault="00CC5726" w:rsidP="008770E1">
            <w:pPr>
              <w:pStyle w:val="ENoteTableText"/>
            </w:pPr>
            <w:r w:rsidRPr="00437306">
              <w:t>ad. No.</w:t>
            </w:r>
            <w:r w:rsidR="00437306">
              <w:t> </w:t>
            </w:r>
            <w:r w:rsidRPr="00437306">
              <w:t>108, 2009</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986</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986A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986B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987</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keepNext/>
            </w:pPr>
            <w:r w:rsidRPr="00437306">
              <w:rPr>
                <w:b/>
              </w:rPr>
              <w:t>Subdivision A</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987A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988A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988B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988C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988D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988E</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161BF8" w:rsidRPr="00437306" w:rsidTr="008770E1">
        <w:trPr>
          <w:cantSplit/>
        </w:trPr>
        <w:tc>
          <w:tcPr>
            <w:tcW w:w="2268" w:type="dxa"/>
          </w:tcPr>
          <w:p w:rsidR="00161BF8" w:rsidRPr="00437306" w:rsidRDefault="00161BF8" w:rsidP="008770E1">
            <w:pPr>
              <w:pStyle w:val="ENoteTableText"/>
              <w:tabs>
                <w:tab w:val="center" w:leader="dot" w:pos="2268"/>
              </w:tabs>
              <w:rPr>
                <w:noProof/>
              </w:rPr>
            </w:pPr>
          </w:p>
        </w:tc>
        <w:tc>
          <w:tcPr>
            <w:tcW w:w="4820" w:type="dxa"/>
          </w:tcPr>
          <w:p w:rsidR="00161BF8" w:rsidRPr="00437306" w:rsidRDefault="00161BF8"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988F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988G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989A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989B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989C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989CA</w:t>
            </w:r>
            <w:r w:rsidRPr="00437306">
              <w:rPr>
                <w:noProof/>
              </w:rPr>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989D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rs.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990H</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990I</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990J</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990K</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990L</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rs. No.</w:t>
            </w:r>
            <w:r w:rsidR="00437306">
              <w:t> </w:t>
            </w:r>
            <w:r w:rsidRPr="00437306">
              <w:t>103, 2004</w:t>
            </w:r>
          </w:p>
        </w:tc>
      </w:tr>
      <w:tr w:rsidR="00CC5726" w:rsidRPr="00437306" w:rsidTr="008770E1">
        <w:trPr>
          <w:cantSplit/>
        </w:trPr>
        <w:tc>
          <w:tcPr>
            <w:tcW w:w="2268" w:type="dxa"/>
          </w:tcPr>
          <w:p w:rsidR="00CC5726" w:rsidRPr="00437306" w:rsidRDefault="00CC5726" w:rsidP="00ED291E">
            <w:pPr>
              <w:pStyle w:val="ENoteTableText"/>
              <w:keepN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991A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991B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991C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991D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991E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991F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8</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992A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29, 2002; No</w:t>
            </w:r>
            <w:r w:rsidR="00C259DD" w:rsidRPr="00437306">
              <w:t> </w:t>
            </w:r>
            <w:r w:rsidRPr="00437306">
              <w:t>141, 2003; No</w:t>
            </w:r>
            <w:r w:rsidR="00C259DD" w:rsidRPr="00437306">
              <w:t> </w:t>
            </w:r>
            <w:r w:rsidRPr="00437306">
              <w:t>101, 2007</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992AA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101, 2007</w:t>
            </w:r>
            <w:r w:rsidR="00161BF8"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992B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rPr>
                <w:noProof/>
              </w:rPr>
              <w:t>s 992C</w:t>
            </w:r>
            <w:r w:rsidRPr="00437306">
              <w:rPr>
                <w:noProof/>
              </w:rPr>
              <w:tab/>
            </w:r>
          </w:p>
        </w:tc>
        <w:tc>
          <w:tcPr>
            <w:tcW w:w="4820" w:type="dxa"/>
          </w:tcPr>
          <w:p w:rsidR="00CC5726" w:rsidRPr="00437306" w:rsidRDefault="00CC5726" w:rsidP="008770E1">
            <w:pPr>
              <w:pStyle w:val="ENoteTableText"/>
            </w:pPr>
            <w:r w:rsidRPr="00437306">
              <w:t>ad No</w:t>
            </w:r>
            <w:r w:rsidR="00C259DD" w:rsidRP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9</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993A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993B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993C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 xml:space="preserve">s. </w:t>
            </w:r>
            <w:r w:rsidRPr="00437306">
              <w:t>993D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995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995A</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997–1001</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1001A–1001D</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1002</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1002A–1002H</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1002J–1002N</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ss.</w:t>
            </w:r>
            <w:r w:rsidR="00437306">
              <w:rPr>
                <w:noProof/>
              </w:rPr>
              <w:t> </w:t>
            </w:r>
            <w:r w:rsidRPr="00437306">
              <w:rPr>
                <w:noProof/>
              </w:rPr>
              <w:t>1002P–1002U</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1005</w:t>
            </w:r>
            <w:r w:rsidRPr="00437306">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7.9</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Part</w:t>
            </w:r>
            <w:r w:rsidR="00437306">
              <w:t> </w:t>
            </w:r>
            <w:r w:rsidRPr="00437306">
              <w:t>7.9 heading</w:t>
            </w:r>
            <w:r w:rsidRPr="00437306">
              <w:tab/>
            </w:r>
          </w:p>
        </w:tc>
        <w:tc>
          <w:tcPr>
            <w:tcW w:w="4820" w:type="dxa"/>
          </w:tcPr>
          <w:p w:rsidR="00CC5726" w:rsidRPr="00437306" w:rsidRDefault="00CC5726" w:rsidP="008770E1">
            <w:pPr>
              <w:pStyle w:val="ENoteTableText"/>
            </w:pPr>
            <w:r w:rsidRPr="00437306">
              <w:t>rs.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1010A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146, 2008; No.</w:t>
            </w:r>
            <w:r w:rsidR="00437306">
              <w:t> </w:t>
            </w:r>
            <w:r w:rsidRPr="00437306">
              <w:t>155, 2012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1010B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141, 2003</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1010BA</w:t>
            </w:r>
            <w:r w:rsidRPr="00437306">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1010C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1010D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1011A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1011B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1011C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103, 2004;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1012D</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103, 2004</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1012DAA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101, 2007</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p>
        </w:tc>
        <w:tc>
          <w:tcPr>
            <w:tcW w:w="4820" w:type="dxa"/>
          </w:tcPr>
          <w:p w:rsidR="00604230" w:rsidRPr="00437306" w:rsidRDefault="00604230"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1012DA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101, 2007</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1012H</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1012I</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1012IA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1012J</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1012K</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1013</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C</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p>
        </w:tc>
        <w:tc>
          <w:tcPr>
            <w:tcW w:w="4820" w:type="dxa"/>
          </w:tcPr>
          <w:p w:rsidR="00604230" w:rsidRPr="00437306" w:rsidRDefault="00604230"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1013C</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1013D</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103, 2004</w:t>
            </w:r>
            <w:r w:rsidR="00604230" w:rsidRPr="00437306">
              <w:t>; No 61, 2018</w:t>
            </w:r>
          </w:p>
        </w:tc>
      </w:tr>
      <w:tr w:rsidR="00CC5726" w:rsidRPr="00437306" w:rsidTr="008770E1">
        <w:trPr>
          <w:cantSplit/>
        </w:trPr>
        <w:tc>
          <w:tcPr>
            <w:tcW w:w="2268" w:type="dxa"/>
          </w:tcPr>
          <w:p w:rsidR="00CC5726" w:rsidRPr="00437306" w:rsidRDefault="00CC5726" w:rsidP="00F3046C">
            <w:pPr>
              <w:pStyle w:val="ENoteTableText"/>
              <w:keepNext/>
              <w:tabs>
                <w:tab w:val="center" w:leader="dot" w:pos="2268"/>
              </w:tabs>
            </w:pPr>
            <w:r w:rsidRPr="00437306">
              <w:t>s 1013DA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1013E</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C259DD"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1013F</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1013FA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101, 2007</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1013G</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r w:rsidRPr="00437306">
              <w:t>s 1013GA</w:t>
            </w:r>
            <w:r w:rsidRPr="00437306">
              <w:tab/>
            </w:r>
          </w:p>
        </w:tc>
        <w:tc>
          <w:tcPr>
            <w:tcW w:w="4820" w:type="dxa"/>
          </w:tcPr>
          <w:p w:rsidR="00604230" w:rsidRPr="00437306" w:rsidRDefault="00604230"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1013H</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1013I</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r w:rsidRPr="00437306">
              <w:t>s 1013IA</w:t>
            </w:r>
            <w:r w:rsidRPr="00437306">
              <w:tab/>
            </w:r>
          </w:p>
        </w:tc>
        <w:tc>
          <w:tcPr>
            <w:tcW w:w="4820" w:type="dxa"/>
          </w:tcPr>
          <w:p w:rsidR="00604230" w:rsidRPr="00437306" w:rsidRDefault="00604230"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1013J</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1013K</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1013L</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1013M</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rPr>
                <w:noProof/>
              </w:rPr>
              <w:t>s 1014</w:t>
            </w:r>
            <w:r w:rsidRPr="00437306">
              <w:rPr>
                <w:noProof/>
              </w:rPr>
              <w:tab/>
            </w:r>
          </w:p>
        </w:tc>
        <w:tc>
          <w:tcPr>
            <w:tcW w:w="4820" w:type="dxa"/>
          </w:tcPr>
          <w:p w:rsidR="00CC5726" w:rsidRPr="00437306" w:rsidRDefault="00CC5726" w:rsidP="008770E1">
            <w:pPr>
              <w:pStyle w:val="ENoteTableText"/>
            </w:pPr>
            <w:r w:rsidRPr="00437306">
              <w:t>rep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D</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DA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rPr>
                <w:noProof/>
              </w:rPr>
            </w:pPr>
            <w:r w:rsidRPr="00437306">
              <w:t>Subdivision DA</w:t>
            </w:r>
            <w:r w:rsidRPr="00437306">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1014G</w:t>
            </w:r>
            <w:r w:rsidRPr="00437306">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1014H</w:t>
            </w:r>
            <w:r w:rsidRPr="00437306">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1014J</w:t>
            </w:r>
            <w:r w:rsidRPr="00437306">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1014K</w:t>
            </w:r>
            <w:r w:rsidRPr="00437306">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1014L</w:t>
            </w:r>
            <w:r w:rsidRPr="00437306">
              <w:tab/>
            </w:r>
          </w:p>
        </w:tc>
        <w:tc>
          <w:tcPr>
            <w:tcW w:w="4820" w:type="dxa"/>
          </w:tcPr>
          <w:p w:rsidR="00CC5726" w:rsidRPr="00437306" w:rsidRDefault="00CC5726" w:rsidP="008770E1">
            <w:pPr>
              <w:pStyle w:val="ENoteTableText"/>
            </w:pPr>
            <w:r w:rsidRPr="00437306">
              <w:t>ad. No.</w:t>
            </w:r>
            <w:r w:rsidR="00437306">
              <w:t> </w:t>
            </w:r>
            <w:r w:rsidRPr="00437306">
              <w:t>101, 2007</w:t>
            </w:r>
          </w:p>
        </w:tc>
      </w:tr>
      <w:tr w:rsidR="00CC5726" w:rsidRPr="00437306" w:rsidTr="008770E1">
        <w:trPr>
          <w:cantSplit/>
        </w:trPr>
        <w:tc>
          <w:tcPr>
            <w:tcW w:w="2268" w:type="dxa"/>
          </w:tcPr>
          <w:p w:rsidR="00CC5726" w:rsidRPr="00437306" w:rsidRDefault="00CC5726" w:rsidP="00F3046C">
            <w:pPr>
              <w:pStyle w:val="ENoteTableText"/>
              <w:keepNext/>
              <w:tabs>
                <w:tab w:val="center" w:leader="dot" w:pos="2268"/>
              </w:tabs>
            </w:pPr>
            <w:r w:rsidRPr="00437306">
              <w:rPr>
                <w:noProof/>
              </w:rPr>
              <w:t>s. 1015</w:t>
            </w:r>
            <w:r w:rsidRPr="00437306">
              <w:rPr>
                <w:noProof/>
              </w:rPr>
              <w:tab/>
            </w:r>
          </w:p>
        </w:tc>
        <w:tc>
          <w:tcPr>
            <w:tcW w:w="4820" w:type="dxa"/>
          </w:tcPr>
          <w:p w:rsidR="00CC5726" w:rsidRPr="00437306" w:rsidRDefault="00CC5726" w:rsidP="008770E1">
            <w:pPr>
              <w:pStyle w:val="ENoteTableText"/>
            </w:pPr>
            <w:r w:rsidRPr="00437306">
              <w:t>rep. No.</w:t>
            </w:r>
            <w:r w:rsidR="00437306">
              <w:t> </w:t>
            </w:r>
            <w:r w:rsidRPr="00437306">
              <w:t>122, 2001</w:t>
            </w:r>
          </w:p>
        </w:tc>
      </w:tr>
      <w:tr w:rsidR="00CC5726" w:rsidRPr="00437306" w:rsidTr="008770E1">
        <w:trPr>
          <w:cantSplit/>
        </w:trPr>
        <w:tc>
          <w:tcPr>
            <w:tcW w:w="2268" w:type="dxa"/>
          </w:tcPr>
          <w:p w:rsidR="00CC5726" w:rsidRPr="00437306" w:rsidRDefault="00CC5726" w:rsidP="00F3046C">
            <w:pPr>
              <w:pStyle w:val="ENoteTableText"/>
              <w:keepNext/>
            </w:pPr>
            <w:r w:rsidRPr="00437306">
              <w:rPr>
                <w:b/>
              </w:rPr>
              <w:t>Subdivision E</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1015A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1015B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p>
        </w:tc>
        <w:tc>
          <w:tcPr>
            <w:tcW w:w="4820" w:type="dxa"/>
          </w:tcPr>
          <w:p w:rsidR="00604230" w:rsidRPr="00437306" w:rsidRDefault="00604230"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1015C</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1015D</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1015E</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F</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1016A</w:t>
            </w:r>
            <w:r w:rsidRPr="00437306">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 141, 2003; No 45, 2008; No 108, 2009; No 70, 2015</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1016B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141, 2003</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1016C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1016D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1016E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1016F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3</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p>
        </w:tc>
        <w:tc>
          <w:tcPr>
            <w:tcW w:w="4820" w:type="dxa"/>
          </w:tcPr>
          <w:p w:rsidR="00604230" w:rsidRPr="00437306" w:rsidRDefault="00604230"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141, 2003; No</w:t>
            </w:r>
            <w:r w:rsidR="00C259DD" w:rsidRPr="00437306">
              <w:t> </w:t>
            </w:r>
            <w:r w:rsidRPr="00437306">
              <w:t>162, 2012; No 61, 2013</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1017BA</w:t>
            </w:r>
            <w:r w:rsidRPr="00437306">
              <w:tab/>
            </w:r>
          </w:p>
        </w:tc>
        <w:tc>
          <w:tcPr>
            <w:tcW w:w="4820" w:type="dxa"/>
          </w:tcPr>
          <w:p w:rsidR="00CC5726" w:rsidRPr="00437306" w:rsidRDefault="00CC5726" w:rsidP="008770E1">
            <w:pPr>
              <w:pStyle w:val="ENoteTableText"/>
            </w:pPr>
            <w:r w:rsidRPr="00437306">
              <w:t>ad No 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 61, 2013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1017BB</w:t>
            </w:r>
            <w:r w:rsidRPr="00437306">
              <w:tab/>
            </w:r>
          </w:p>
        </w:tc>
        <w:tc>
          <w:tcPr>
            <w:tcW w:w="4820" w:type="dxa"/>
          </w:tcPr>
          <w:p w:rsidR="00CC5726" w:rsidRPr="00437306" w:rsidRDefault="00CC5726" w:rsidP="008770E1">
            <w:pPr>
              <w:pStyle w:val="ENoteTableText"/>
            </w:pPr>
            <w:r w:rsidRPr="00437306">
              <w:t>ad No 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1017BC</w:t>
            </w:r>
            <w:r w:rsidRPr="00437306">
              <w:tab/>
            </w:r>
          </w:p>
        </w:tc>
        <w:tc>
          <w:tcPr>
            <w:tcW w:w="4820" w:type="dxa"/>
          </w:tcPr>
          <w:p w:rsidR="00CC5726" w:rsidRPr="00437306" w:rsidRDefault="00CC5726" w:rsidP="008770E1">
            <w:pPr>
              <w:pStyle w:val="ENoteTableText"/>
            </w:pPr>
            <w:r w:rsidRPr="00437306">
              <w:t>ad No 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1017BD</w:t>
            </w:r>
            <w:r w:rsidRPr="00437306">
              <w:tab/>
            </w:r>
          </w:p>
        </w:tc>
        <w:tc>
          <w:tcPr>
            <w:tcW w:w="4820" w:type="dxa"/>
          </w:tcPr>
          <w:p w:rsidR="00CC5726" w:rsidRPr="00437306" w:rsidRDefault="00CC5726" w:rsidP="008770E1">
            <w:pPr>
              <w:pStyle w:val="ENoteTableText"/>
            </w:pPr>
            <w:r w:rsidRPr="00437306">
              <w:t>ad No 171, 2012</w:t>
            </w:r>
          </w:p>
        </w:tc>
      </w:tr>
      <w:tr w:rsidR="00CC5726" w:rsidRPr="00437306" w:rsidTr="008770E1">
        <w:trPr>
          <w:cantSplit/>
        </w:trPr>
        <w:tc>
          <w:tcPr>
            <w:tcW w:w="2268" w:type="dxa"/>
          </w:tcPr>
          <w:p w:rsidR="00CC5726" w:rsidRPr="00437306" w:rsidRDefault="00CC5726" w:rsidP="00F3046C">
            <w:pPr>
              <w:pStyle w:val="ENoteTableText"/>
              <w:keepNext/>
              <w:tabs>
                <w:tab w:val="center" w:leader="dot" w:pos="2268"/>
              </w:tabs>
            </w:pPr>
            <w:r w:rsidRPr="00437306">
              <w:t>s 1017BE</w:t>
            </w:r>
            <w:r w:rsidRPr="00437306">
              <w:tab/>
            </w:r>
          </w:p>
        </w:tc>
        <w:tc>
          <w:tcPr>
            <w:tcW w:w="4820" w:type="dxa"/>
          </w:tcPr>
          <w:p w:rsidR="00CC5726" w:rsidRPr="00437306" w:rsidRDefault="00CC5726" w:rsidP="008770E1">
            <w:pPr>
              <w:pStyle w:val="ENoteTableText"/>
            </w:pPr>
            <w:r w:rsidRPr="00437306">
              <w:t>ad No 171, 2012</w:t>
            </w:r>
          </w:p>
        </w:tc>
      </w:tr>
      <w:tr w:rsidR="00CC5726" w:rsidRPr="00437306" w:rsidTr="008770E1">
        <w:trPr>
          <w:cantSplit/>
        </w:trPr>
        <w:tc>
          <w:tcPr>
            <w:tcW w:w="2268" w:type="dxa"/>
          </w:tcPr>
          <w:p w:rsidR="00CC5726" w:rsidRPr="00437306" w:rsidRDefault="00CC5726" w:rsidP="00F3046C">
            <w:pPr>
              <w:pStyle w:val="ENoteTableText"/>
              <w:keepNext/>
              <w:tabs>
                <w:tab w:val="center" w:leader="dot" w:pos="2268"/>
              </w:tabs>
            </w:pPr>
            <w:r w:rsidRPr="00437306">
              <w:t>s. 1017C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1017D</w:t>
            </w:r>
            <w:r w:rsidRPr="00437306">
              <w:tab/>
            </w:r>
          </w:p>
        </w:tc>
        <w:tc>
          <w:tcPr>
            <w:tcW w:w="4820" w:type="dxa"/>
          </w:tcPr>
          <w:p w:rsidR="00CC5726" w:rsidRPr="00437306" w:rsidRDefault="00CC5726" w:rsidP="008770E1">
            <w:pPr>
              <w:pStyle w:val="ENoteTableText"/>
            </w:pPr>
            <w:r w:rsidRPr="00437306">
              <w:t>ad No 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 141, 2003; No 45, 2008; No 108, 2009; No 70, 2015</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1017DA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1017E</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141, 2003</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1017F</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2040B8">
            <w:pPr>
              <w:pStyle w:val="ENoteTableText"/>
              <w:tabs>
                <w:tab w:val="center" w:leader="dot" w:pos="2268"/>
              </w:tabs>
            </w:pPr>
            <w:r w:rsidRPr="00437306">
              <w:t>s 1017G</w:t>
            </w:r>
            <w:r w:rsidRPr="00437306">
              <w:tab/>
            </w:r>
          </w:p>
        </w:tc>
        <w:tc>
          <w:tcPr>
            <w:tcW w:w="4820" w:type="dxa"/>
          </w:tcPr>
          <w:p w:rsidR="00CC5726" w:rsidRPr="00437306" w:rsidRDefault="00CC5726" w:rsidP="002040B8">
            <w:pPr>
              <w:pStyle w:val="ENoteTableText"/>
            </w:pPr>
            <w:r w:rsidRPr="00437306">
              <w:t>ad No</w:t>
            </w:r>
            <w:r w:rsidR="004A4313" w:rsidRPr="00437306">
              <w:t> </w:t>
            </w:r>
            <w:r w:rsidRPr="00437306">
              <w:t>122, 2001</w:t>
            </w:r>
          </w:p>
        </w:tc>
      </w:tr>
      <w:tr w:rsidR="008C0956" w:rsidRPr="00437306" w:rsidTr="008770E1">
        <w:trPr>
          <w:cantSplit/>
        </w:trPr>
        <w:tc>
          <w:tcPr>
            <w:tcW w:w="2268" w:type="dxa"/>
          </w:tcPr>
          <w:p w:rsidR="008C0956" w:rsidRPr="00437306" w:rsidRDefault="008C0956" w:rsidP="008770E1">
            <w:pPr>
              <w:pStyle w:val="ENoteTableText"/>
              <w:tabs>
                <w:tab w:val="center" w:leader="dot" w:pos="2268"/>
              </w:tabs>
            </w:pPr>
          </w:p>
        </w:tc>
        <w:tc>
          <w:tcPr>
            <w:tcW w:w="4820" w:type="dxa"/>
          </w:tcPr>
          <w:p w:rsidR="008C0956" w:rsidRPr="00437306" w:rsidRDefault="008C0956" w:rsidP="008770E1">
            <w:pPr>
              <w:pStyle w:val="ENoteTableText"/>
            </w:pPr>
            <w:r w:rsidRPr="00437306">
              <w:t>am No 13, 2018</w:t>
            </w:r>
            <w:r w:rsidR="00604230" w:rsidRPr="00437306">
              <w:t>; No 61, 2018</w:t>
            </w:r>
            <w:r w:rsidR="001330EA" w:rsidRPr="00437306">
              <w:t xml:space="preserve"> (amdt never applied to 1017G(2)(b)(ii) (Sch 2 item</w:t>
            </w:r>
            <w:r w:rsidR="00437306">
              <w:t> </w:t>
            </w:r>
            <w:r w:rsidR="001330EA" w:rsidRPr="00437306">
              <w:t>285))</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1018A</w:t>
            </w:r>
            <w:r w:rsidRPr="00437306">
              <w:tab/>
            </w:r>
          </w:p>
        </w:tc>
        <w:tc>
          <w:tcPr>
            <w:tcW w:w="4820" w:type="dxa"/>
          </w:tcPr>
          <w:p w:rsidR="00CC5726" w:rsidRPr="00437306" w:rsidRDefault="00CC5726" w:rsidP="008770E1">
            <w:pPr>
              <w:pStyle w:val="ENoteTableText"/>
            </w:pPr>
            <w:r w:rsidRPr="00437306">
              <w:t>ad No</w:t>
            </w:r>
            <w:r w:rsidR="0007010A"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 xml:space="preserve">am </w:t>
            </w:r>
            <w:r w:rsidRPr="00437306">
              <w:rPr>
                <w:noProof/>
              </w:rPr>
              <w:t>No</w:t>
            </w:r>
            <w:r w:rsidR="0007010A" w:rsidRPr="00437306">
              <w:rPr>
                <w:noProof/>
              </w:rPr>
              <w:t> </w:t>
            </w:r>
            <w:r w:rsidRPr="00437306">
              <w:rPr>
                <w:noProof/>
              </w:rPr>
              <w:t xml:space="preserve">85, 2007; </w:t>
            </w:r>
            <w:r w:rsidRPr="00437306">
              <w:t>No</w:t>
            </w:r>
            <w:r w:rsidR="0007010A" w:rsidRPr="00437306">
              <w:t> </w:t>
            </w:r>
            <w:r w:rsidRPr="00437306">
              <w:t>5, 2011</w:t>
            </w:r>
            <w:r w:rsidR="004055FE"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1018B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765C5B">
            <w:pPr>
              <w:pStyle w:val="ENoteTableText"/>
              <w:keepNext/>
              <w:keepLines/>
            </w:pPr>
            <w:r w:rsidRPr="00437306">
              <w:rPr>
                <w:b/>
              </w:rPr>
              <w:t>Division</w:t>
            </w:r>
            <w:r w:rsidR="00437306">
              <w:rPr>
                <w:b/>
              </w:rPr>
              <w:t> </w:t>
            </w:r>
            <w:r w:rsidRPr="00437306">
              <w:rPr>
                <w:b/>
              </w:rPr>
              <w:t>5</w:t>
            </w:r>
          </w:p>
        </w:tc>
        <w:tc>
          <w:tcPr>
            <w:tcW w:w="4820" w:type="dxa"/>
          </w:tcPr>
          <w:p w:rsidR="00CC5726" w:rsidRPr="00437306" w:rsidRDefault="00CC5726" w:rsidP="00765C5B">
            <w:pPr>
              <w:pStyle w:val="ENoteTableText"/>
              <w:keepNext/>
              <w:keepLines/>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45, 2008</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5A</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1019C</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1019D</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1019E</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1019F</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1019G</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131, 2010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1019H</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1019I</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1019J</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F3046C">
            <w:pPr>
              <w:pStyle w:val="ENoteTableText"/>
              <w:keepNext/>
              <w:tabs>
                <w:tab w:val="center" w:leader="dot" w:pos="2268"/>
              </w:tabs>
            </w:pPr>
            <w:r w:rsidRPr="00437306">
              <w:t>s. 1019K</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131, 2010</w:t>
            </w:r>
          </w:p>
        </w:tc>
      </w:tr>
      <w:tr w:rsidR="00CC5726" w:rsidRPr="00437306" w:rsidTr="008770E1">
        <w:trPr>
          <w:cantSplit/>
        </w:trPr>
        <w:tc>
          <w:tcPr>
            <w:tcW w:w="2268" w:type="dxa"/>
          </w:tcPr>
          <w:p w:rsidR="00CC5726" w:rsidRPr="00437306" w:rsidRDefault="00CC5726" w:rsidP="00F3046C">
            <w:pPr>
              <w:pStyle w:val="ENoteTableText"/>
              <w:keepNext/>
            </w:pPr>
            <w:r w:rsidRPr="00437306">
              <w:rPr>
                <w:b/>
              </w:rPr>
              <w:t>Division</w:t>
            </w:r>
            <w:r w:rsidR="00437306">
              <w:rPr>
                <w:b/>
              </w:rPr>
              <w:t> </w:t>
            </w:r>
            <w:r w:rsidRPr="00437306">
              <w:rPr>
                <w:b/>
              </w:rPr>
              <w:t>5B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5B</w:t>
            </w:r>
            <w:r w:rsidRPr="00437306">
              <w:tab/>
            </w:r>
          </w:p>
        </w:tc>
        <w:tc>
          <w:tcPr>
            <w:tcW w:w="4820" w:type="dxa"/>
          </w:tcPr>
          <w:p w:rsidR="00CC5726" w:rsidRPr="00437306" w:rsidRDefault="00CC5726" w:rsidP="008770E1">
            <w:pPr>
              <w:pStyle w:val="ENoteTableText"/>
            </w:pPr>
            <w:r w:rsidRPr="00437306">
              <w:t>ad. No.</w:t>
            </w:r>
            <w:r w:rsidR="00437306">
              <w:t> </w:t>
            </w:r>
            <w:r w:rsidRPr="00437306">
              <w:t>146, 2008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146, 2008</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p>
        </w:tc>
        <w:tc>
          <w:tcPr>
            <w:tcW w:w="4820" w:type="dxa"/>
          </w:tcPr>
          <w:p w:rsidR="00604230" w:rsidRPr="00437306" w:rsidRDefault="00604230"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1020AB</w:t>
            </w:r>
            <w:r w:rsidRPr="00437306">
              <w:tab/>
            </w:r>
          </w:p>
        </w:tc>
        <w:tc>
          <w:tcPr>
            <w:tcW w:w="4820" w:type="dxa"/>
          </w:tcPr>
          <w:p w:rsidR="00CC5726" w:rsidRPr="00437306" w:rsidRDefault="00CC5726" w:rsidP="008770E1">
            <w:pPr>
              <w:pStyle w:val="ENoteTableText"/>
            </w:pPr>
            <w:r w:rsidRPr="00437306">
              <w:t>ad. No.</w:t>
            </w:r>
            <w:r w:rsidR="00437306">
              <w:t> </w:t>
            </w:r>
            <w:r w:rsidRPr="00437306">
              <w:t>146, 2008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1020AC</w:t>
            </w:r>
            <w:r w:rsidRPr="00437306">
              <w:tab/>
            </w:r>
          </w:p>
        </w:tc>
        <w:tc>
          <w:tcPr>
            <w:tcW w:w="4820" w:type="dxa"/>
          </w:tcPr>
          <w:p w:rsidR="00CC5726" w:rsidRPr="00437306" w:rsidRDefault="00CC5726" w:rsidP="008770E1">
            <w:pPr>
              <w:pStyle w:val="ENoteTableText"/>
            </w:pPr>
            <w:r w:rsidRPr="00437306">
              <w:t>ad. No.</w:t>
            </w:r>
            <w:r w:rsidR="00437306">
              <w:t> </w:t>
            </w:r>
            <w:r w:rsidRPr="00437306">
              <w:t>146, 2008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1020AD</w:t>
            </w:r>
            <w:r w:rsidRPr="00437306">
              <w:tab/>
            </w:r>
          </w:p>
        </w:tc>
        <w:tc>
          <w:tcPr>
            <w:tcW w:w="4820" w:type="dxa"/>
          </w:tcPr>
          <w:p w:rsidR="00CC5726" w:rsidRPr="00437306" w:rsidRDefault="00CC5726" w:rsidP="008770E1">
            <w:pPr>
              <w:pStyle w:val="ENoteTableText"/>
            </w:pPr>
            <w:r w:rsidRPr="00437306">
              <w:t>ad. No.</w:t>
            </w:r>
            <w:r w:rsidR="00437306">
              <w:t> </w:t>
            </w:r>
            <w:r w:rsidRPr="00437306">
              <w:t>146, 2008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1020AE</w:t>
            </w:r>
            <w:r w:rsidRPr="00437306">
              <w:tab/>
            </w:r>
          </w:p>
        </w:tc>
        <w:tc>
          <w:tcPr>
            <w:tcW w:w="4820" w:type="dxa"/>
          </w:tcPr>
          <w:p w:rsidR="00CC5726" w:rsidRPr="00437306" w:rsidRDefault="00CC5726" w:rsidP="008770E1">
            <w:pPr>
              <w:pStyle w:val="ENoteTableText"/>
            </w:pPr>
            <w:r w:rsidRPr="00437306">
              <w:t>ad. No.</w:t>
            </w:r>
            <w:r w:rsidR="00437306">
              <w:t> </w:t>
            </w:r>
            <w:r w:rsidRPr="00437306">
              <w:t>146, 2008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1020AF</w:t>
            </w:r>
            <w:r w:rsidRPr="00437306">
              <w:tab/>
            </w:r>
          </w:p>
        </w:tc>
        <w:tc>
          <w:tcPr>
            <w:tcW w:w="4820" w:type="dxa"/>
          </w:tcPr>
          <w:p w:rsidR="00CC5726" w:rsidRPr="00437306" w:rsidRDefault="00CC5726" w:rsidP="008770E1">
            <w:pPr>
              <w:pStyle w:val="ENoteTableText"/>
            </w:pPr>
            <w:r w:rsidRPr="00437306">
              <w:t>ad. No.</w:t>
            </w:r>
            <w:r w:rsidR="00437306">
              <w:t> </w:t>
            </w:r>
            <w:r w:rsidRPr="00437306">
              <w:t>146, 2008</w:t>
            </w:r>
          </w:p>
        </w:tc>
      </w:tr>
      <w:tr w:rsidR="00CC5726" w:rsidRPr="00437306" w:rsidTr="008770E1">
        <w:trPr>
          <w:cantSplit/>
        </w:trPr>
        <w:tc>
          <w:tcPr>
            <w:tcW w:w="2268" w:type="dxa"/>
          </w:tcPr>
          <w:p w:rsidR="00CC5726" w:rsidRPr="00437306" w:rsidRDefault="00CC5726" w:rsidP="008770E1">
            <w:pPr>
              <w:pStyle w:val="ENoteTableText"/>
              <w:keepNext/>
            </w:pPr>
            <w:r w:rsidRPr="00437306">
              <w:rPr>
                <w:b/>
              </w:rPr>
              <w:t>Division</w:t>
            </w:r>
            <w:r w:rsidR="00437306">
              <w:rPr>
                <w:b/>
              </w:rPr>
              <w:t> </w:t>
            </w:r>
            <w:r w:rsidRPr="00437306">
              <w:rPr>
                <w:b/>
              </w:rPr>
              <w:t>5C</w:t>
            </w:r>
          </w:p>
        </w:tc>
        <w:tc>
          <w:tcPr>
            <w:tcW w:w="4820" w:type="dxa"/>
          </w:tcPr>
          <w:p w:rsidR="00CC5726" w:rsidRPr="00437306" w:rsidRDefault="00CC5726" w:rsidP="008770E1">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5C</w:t>
            </w:r>
            <w:r w:rsidRPr="00437306">
              <w:tab/>
            </w:r>
          </w:p>
        </w:tc>
        <w:tc>
          <w:tcPr>
            <w:tcW w:w="4820" w:type="dxa"/>
          </w:tcPr>
          <w:p w:rsidR="00CC5726" w:rsidRPr="00437306" w:rsidRDefault="00CC5726" w:rsidP="008770E1">
            <w:pPr>
              <w:pStyle w:val="ENoteTableText"/>
            </w:pPr>
            <w:r w:rsidRPr="00437306">
              <w:t>ad. No.</w:t>
            </w:r>
            <w:r w:rsidR="00437306">
              <w:t> </w:t>
            </w:r>
            <w:r w:rsidRPr="00437306">
              <w:t>155, 2012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1020AG</w:t>
            </w:r>
            <w:r w:rsidRPr="00437306">
              <w:tab/>
            </w:r>
          </w:p>
        </w:tc>
        <w:tc>
          <w:tcPr>
            <w:tcW w:w="4820" w:type="dxa"/>
          </w:tcPr>
          <w:p w:rsidR="00CC5726" w:rsidRPr="00437306" w:rsidRDefault="00CC5726" w:rsidP="008770E1">
            <w:pPr>
              <w:pStyle w:val="ENoteTableText"/>
            </w:pPr>
            <w:r w:rsidRPr="00437306">
              <w:t>ad. No.</w:t>
            </w:r>
            <w:r w:rsidR="00437306">
              <w:t> </w:t>
            </w:r>
            <w:r w:rsidRPr="00437306">
              <w:t>155, 2012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1020AH</w:t>
            </w:r>
            <w:r w:rsidRPr="00437306">
              <w:tab/>
            </w:r>
          </w:p>
        </w:tc>
        <w:tc>
          <w:tcPr>
            <w:tcW w:w="4820" w:type="dxa"/>
          </w:tcPr>
          <w:p w:rsidR="00CC5726" w:rsidRPr="00437306" w:rsidRDefault="00CC5726" w:rsidP="008770E1">
            <w:pPr>
              <w:pStyle w:val="ENoteTableText"/>
            </w:pPr>
            <w:r w:rsidRPr="00437306">
              <w:t>ad. No.</w:t>
            </w:r>
            <w:r w:rsidR="00437306">
              <w:t> </w:t>
            </w:r>
            <w:r w:rsidRPr="00437306">
              <w:t>155, 2012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1020AI</w:t>
            </w:r>
            <w:r w:rsidRPr="00437306">
              <w:tab/>
            </w:r>
          </w:p>
        </w:tc>
        <w:tc>
          <w:tcPr>
            <w:tcW w:w="4820" w:type="dxa"/>
          </w:tcPr>
          <w:p w:rsidR="00CC5726" w:rsidRPr="00437306" w:rsidRDefault="00CC5726" w:rsidP="008770E1">
            <w:pPr>
              <w:pStyle w:val="ENoteTableText"/>
            </w:pPr>
            <w:r w:rsidRPr="00437306">
              <w:t>ad. No.</w:t>
            </w:r>
            <w:r w:rsidR="00437306">
              <w:t> </w:t>
            </w:r>
            <w:r w:rsidRPr="00437306">
              <w:t>155, 2012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1020AJ</w:t>
            </w:r>
            <w:r w:rsidRPr="00437306">
              <w:tab/>
            </w:r>
          </w:p>
        </w:tc>
        <w:tc>
          <w:tcPr>
            <w:tcW w:w="4820" w:type="dxa"/>
          </w:tcPr>
          <w:p w:rsidR="00CC5726" w:rsidRPr="00437306" w:rsidRDefault="00CC5726" w:rsidP="008770E1">
            <w:pPr>
              <w:pStyle w:val="ENoteTableText"/>
            </w:pPr>
            <w:r w:rsidRPr="00437306">
              <w:t>ad. No.</w:t>
            </w:r>
            <w:r w:rsidR="00437306">
              <w:t> </w:t>
            </w:r>
            <w:r w:rsidRPr="00437306">
              <w:t>155, 2012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1020AK</w:t>
            </w:r>
            <w:r w:rsidRPr="00437306">
              <w:tab/>
            </w:r>
          </w:p>
        </w:tc>
        <w:tc>
          <w:tcPr>
            <w:tcW w:w="4820" w:type="dxa"/>
          </w:tcPr>
          <w:p w:rsidR="00CC5726" w:rsidRPr="00437306" w:rsidRDefault="00CC5726" w:rsidP="008770E1">
            <w:pPr>
              <w:pStyle w:val="ENoteTableText"/>
            </w:pPr>
            <w:r w:rsidRPr="00437306">
              <w:t>ad. No.</w:t>
            </w:r>
            <w:r w:rsidR="00437306">
              <w:t> </w:t>
            </w:r>
            <w:r w:rsidRPr="00437306">
              <w:t>155, 2012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1020AL</w:t>
            </w:r>
            <w:r w:rsidRPr="00437306">
              <w:tab/>
            </w:r>
          </w:p>
        </w:tc>
        <w:tc>
          <w:tcPr>
            <w:tcW w:w="4820" w:type="dxa"/>
          </w:tcPr>
          <w:p w:rsidR="00CC5726" w:rsidRPr="00437306" w:rsidRDefault="00CC5726" w:rsidP="008770E1">
            <w:pPr>
              <w:pStyle w:val="ENoteTableText"/>
            </w:pPr>
            <w:r w:rsidRPr="00437306">
              <w:t>ad. No.</w:t>
            </w:r>
            <w:r w:rsidR="00437306">
              <w:t> </w:t>
            </w:r>
            <w:r w:rsidRPr="00437306">
              <w:t>155, 2012</w:t>
            </w:r>
          </w:p>
        </w:tc>
      </w:tr>
      <w:tr w:rsidR="00CC5726" w:rsidRPr="00437306" w:rsidTr="008770E1">
        <w:trPr>
          <w:cantSplit/>
        </w:trPr>
        <w:tc>
          <w:tcPr>
            <w:tcW w:w="2268" w:type="dxa"/>
          </w:tcPr>
          <w:p w:rsidR="00CC5726" w:rsidRPr="00437306" w:rsidRDefault="00CC5726" w:rsidP="002D6EBF">
            <w:pPr>
              <w:pStyle w:val="ENoteTableText"/>
              <w:keepNext/>
            </w:pPr>
            <w:r w:rsidRPr="00437306">
              <w:rPr>
                <w:b/>
              </w:rPr>
              <w:t>Division</w:t>
            </w:r>
            <w:r w:rsidR="00437306">
              <w:rPr>
                <w:b/>
              </w:rPr>
              <w:t> </w:t>
            </w:r>
            <w:r w:rsidRPr="00437306">
              <w:rPr>
                <w:b/>
              </w:rPr>
              <w:t>6</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r w:rsidRPr="00437306">
              <w:t>s 1020BAA</w:t>
            </w:r>
            <w:r w:rsidRPr="00437306">
              <w:tab/>
            </w:r>
          </w:p>
        </w:tc>
        <w:tc>
          <w:tcPr>
            <w:tcW w:w="4820" w:type="dxa"/>
          </w:tcPr>
          <w:p w:rsidR="00604230" w:rsidRPr="00437306" w:rsidRDefault="00604230" w:rsidP="008770E1">
            <w:pPr>
              <w:pStyle w:val="ENoteTableText"/>
            </w:pPr>
            <w:r w:rsidRPr="00437306">
              <w:t>ad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C259DD" w:rsidRPr="00437306">
              <w:t> </w:t>
            </w:r>
            <w:r w:rsidRPr="00437306">
              <w:t>146, 2008; No</w:t>
            </w:r>
            <w:r w:rsidR="00C259DD" w:rsidRPr="00437306">
              <w:t> </w:t>
            </w:r>
            <w:r w:rsidRPr="00437306">
              <w:t>96, 2010</w:t>
            </w:r>
            <w:r w:rsidR="00604230" w:rsidRPr="00437306">
              <w:t>;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rep. No.</w:t>
            </w:r>
            <w:r w:rsidR="00437306">
              <w:t> </w:t>
            </w:r>
            <w:r w:rsidRPr="00437306">
              <w:t>146, 2008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 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146, 2008; No.</w:t>
            </w:r>
            <w:r w:rsidR="00437306">
              <w:t> </w:t>
            </w:r>
            <w:r w:rsidRPr="00437306">
              <w:t>5, 2011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1020G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7</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103, 2004; No.</w:t>
            </w:r>
            <w:r w:rsidR="00437306">
              <w:t> </w:t>
            </w:r>
            <w:r w:rsidRPr="00437306">
              <w:t>101, 2007</w:t>
            </w:r>
          </w:p>
        </w:tc>
      </w:tr>
      <w:tr w:rsidR="00CC5726" w:rsidRPr="00437306" w:rsidTr="008770E1">
        <w:trPr>
          <w:cantSplit/>
        </w:trPr>
        <w:tc>
          <w:tcPr>
            <w:tcW w:w="2268" w:type="dxa"/>
          </w:tcPr>
          <w:p w:rsidR="00CC5726" w:rsidRPr="00437306" w:rsidRDefault="00CC5726" w:rsidP="00E548BA">
            <w:pPr>
              <w:pStyle w:val="ENoteTableText"/>
              <w:keepNext/>
              <w:tabs>
                <w:tab w:val="center" w:leader="dot" w:pos="2268"/>
              </w:tabs>
            </w:pPr>
            <w:r w:rsidRPr="00437306">
              <w:t>s. 1021D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103, 2004;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103, 2004;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103, 2004;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1021FA</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1021FB</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1021H</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103, 2004;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1021I</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w:t>
            </w:r>
            <w:r w:rsidR="00437306">
              <w:t> </w:t>
            </w:r>
            <w:r w:rsidRPr="00437306">
              <w:t>103, 2004; No.</w:t>
            </w:r>
            <w:r w:rsidR="00437306">
              <w:t> </w:t>
            </w:r>
            <w:r w:rsidRPr="00437306">
              <w:t>101, 2007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1021J</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1021K</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1021L</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1021M</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1021N</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1021NA</w:t>
            </w:r>
            <w:r w:rsidRPr="00437306">
              <w:tab/>
            </w:r>
          </w:p>
        </w:tc>
        <w:tc>
          <w:tcPr>
            <w:tcW w:w="4820" w:type="dxa"/>
          </w:tcPr>
          <w:p w:rsidR="00CC5726" w:rsidRPr="00437306" w:rsidRDefault="00CC5726" w:rsidP="008770E1">
            <w:pPr>
              <w:pStyle w:val="ENoteTableText"/>
            </w:pPr>
            <w:r w:rsidRPr="00437306">
              <w:t>ad No 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1021NB</w:t>
            </w:r>
            <w:r w:rsidRPr="00437306">
              <w:tab/>
            </w:r>
          </w:p>
        </w:tc>
        <w:tc>
          <w:tcPr>
            <w:tcW w:w="4820" w:type="dxa"/>
          </w:tcPr>
          <w:p w:rsidR="00CC5726" w:rsidRPr="00437306" w:rsidRDefault="00CC5726" w:rsidP="008770E1">
            <w:pPr>
              <w:pStyle w:val="ENoteTableText"/>
            </w:pPr>
            <w:r w:rsidRPr="00437306">
              <w:t>ad No 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1021NC</w:t>
            </w:r>
            <w:r w:rsidRPr="00437306">
              <w:tab/>
            </w:r>
          </w:p>
        </w:tc>
        <w:tc>
          <w:tcPr>
            <w:tcW w:w="4820" w:type="dxa"/>
          </w:tcPr>
          <w:p w:rsidR="00CC5726" w:rsidRPr="00437306" w:rsidRDefault="00CC5726" w:rsidP="008770E1">
            <w:pPr>
              <w:pStyle w:val="ENoteTableText"/>
            </w:pPr>
            <w:r w:rsidRPr="00437306">
              <w:t>ad No 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1021O</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1021P</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131, 2010</w:t>
            </w:r>
          </w:p>
        </w:tc>
      </w:tr>
      <w:tr w:rsidR="00CC5726" w:rsidRPr="00437306" w:rsidTr="008770E1">
        <w:trPr>
          <w:cantSplit/>
        </w:trPr>
        <w:tc>
          <w:tcPr>
            <w:tcW w:w="2268" w:type="dxa"/>
          </w:tcPr>
          <w:p w:rsidR="00CC5726" w:rsidRPr="00437306" w:rsidRDefault="00CC5726" w:rsidP="008770E1">
            <w:pPr>
              <w:pStyle w:val="ENoteTableT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1022A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1022B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141, 2003; No 171, 2012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1022C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Part</w:t>
            </w:r>
            <w:r w:rsidR="00437306">
              <w:rPr>
                <w:b/>
              </w:rPr>
              <w:t> </w:t>
            </w:r>
            <w:r w:rsidRPr="00437306">
              <w:rPr>
                <w:b/>
              </w:rPr>
              <w:t>7.10</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1</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1040A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2F2668" w:rsidRPr="00437306" w:rsidTr="008770E1">
        <w:trPr>
          <w:cantSplit/>
        </w:trPr>
        <w:tc>
          <w:tcPr>
            <w:tcW w:w="2268" w:type="dxa"/>
          </w:tcPr>
          <w:p w:rsidR="002F2668" w:rsidRPr="00437306" w:rsidRDefault="002F2668" w:rsidP="008770E1">
            <w:pPr>
              <w:pStyle w:val="ENoteTableText"/>
              <w:tabs>
                <w:tab w:val="center" w:leader="dot" w:pos="2268"/>
              </w:tabs>
            </w:pPr>
            <w:r w:rsidRPr="00437306">
              <w:t>s 1040B</w:t>
            </w:r>
            <w:r w:rsidRPr="00437306">
              <w:tab/>
            </w:r>
          </w:p>
        </w:tc>
        <w:tc>
          <w:tcPr>
            <w:tcW w:w="4820" w:type="dxa"/>
          </w:tcPr>
          <w:p w:rsidR="002F2668" w:rsidRPr="00437306" w:rsidRDefault="002F2668" w:rsidP="008770E1">
            <w:pPr>
              <w:pStyle w:val="ENoteTableText"/>
            </w:pPr>
            <w:r w:rsidRPr="00437306">
              <w:t>ad No 27, 2018</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2</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131, 2010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1041H</w:t>
            </w:r>
            <w:r w:rsidRPr="00437306">
              <w:tab/>
            </w:r>
          </w:p>
        </w:tc>
        <w:tc>
          <w:tcPr>
            <w:tcW w:w="4820" w:type="dxa"/>
          </w:tcPr>
          <w:p w:rsidR="00CC5726" w:rsidRPr="00437306" w:rsidRDefault="00CC5726" w:rsidP="008770E1">
            <w:pPr>
              <w:pStyle w:val="ENoteTableText"/>
            </w:pPr>
            <w:r w:rsidRPr="00437306">
              <w:t>ad No</w:t>
            </w:r>
            <w:r w:rsidR="0007010A"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w:t>
            </w:r>
            <w:r w:rsidR="0007010A" w:rsidRPr="00437306">
              <w:t> </w:t>
            </w:r>
            <w:r w:rsidRPr="00437306">
              <w:t>118, 2004; No 171, 2012</w:t>
            </w:r>
            <w:r w:rsidR="004055FE" w:rsidRPr="00437306">
              <w:t>; No 17, 2017</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1041I</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Nos. 103 and 118,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1041J</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1041K</w:t>
            </w:r>
            <w:r w:rsidRPr="00437306">
              <w:tab/>
            </w:r>
          </w:p>
        </w:tc>
        <w:tc>
          <w:tcPr>
            <w:tcW w:w="4820" w:type="dxa"/>
          </w:tcPr>
          <w:p w:rsidR="00CC5726" w:rsidRPr="00437306" w:rsidRDefault="00CC5726" w:rsidP="008770E1">
            <w:pPr>
              <w:pStyle w:val="ENoteTableText"/>
            </w:pPr>
            <w:r w:rsidRPr="00437306">
              <w:t>ad No</w:t>
            </w:r>
            <w:r w:rsidR="0007010A"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p>
        </w:tc>
        <w:tc>
          <w:tcPr>
            <w:tcW w:w="4820" w:type="dxa"/>
          </w:tcPr>
          <w:p w:rsidR="00CC5726" w:rsidRPr="00437306" w:rsidRDefault="00CC5726" w:rsidP="008770E1">
            <w:pPr>
              <w:pStyle w:val="ENoteTableText"/>
            </w:pPr>
            <w:r w:rsidRPr="00437306">
              <w:t>am No 171, 2012</w:t>
            </w:r>
            <w:r w:rsidR="004055FE" w:rsidRPr="00437306">
              <w:t>; No 17, 2017</w:t>
            </w:r>
          </w:p>
        </w:tc>
      </w:tr>
      <w:tr w:rsidR="00CC5726" w:rsidRPr="00437306" w:rsidTr="008770E1">
        <w:trPr>
          <w:cantSplit/>
        </w:trPr>
        <w:tc>
          <w:tcPr>
            <w:tcW w:w="2268" w:type="dxa"/>
          </w:tcPr>
          <w:p w:rsidR="00CC5726" w:rsidRPr="00437306" w:rsidRDefault="00CC5726" w:rsidP="00DA4513">
            <w:pPr>
              <w:pStyle w:val="ENoteTableText"/>
              <w:keepNext/>
            </w:pPr>
            <w:r w:rsidRPr="00437306">
              <w:rPr>
                <w:b/>
              </w:rPr>
              <w:t>Division</w:t>
            </w:r>
            <w:r w:rsidR="00437306">
              <w:rPr>
                <w:b/>
              </w:rPr>
              <w:t> </w:t>
            </w:r>
            <w:r w:rsidRPr="00437306">
              <w:rPr>
                <w:b/>
              </w:rPr>
              <w:t>2A</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2A</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1041L</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1041M</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1041N</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1041O</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1041P</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1041Q</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1041R</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1041S</w:t>
            </w:r>
            <w:r w:rsidRPr="00437306">
              <w:tab/>
            </w:r>
          </w:p>
        </w:tc>
        <w:tc>
          <w:tcPr>
            <w:tcW w:w="4820" w:type="dxa"/>
          </w:tcPr>
          <w:p w:rsidR="00CC5726" w:rsidRPr="00437306" w:rsidRDefault="00CC5726" w:rsidP="008770E1">
            <w:pPr>
              <w:pStyle w:val="ENoteTableText"/>
            </w:pPr>
            <w:r w:rsidRPr="00437306">
              <w:t>ad. No.</w:t>
            </w:r>
            <w:r w:rsidR="00437306">
              <w:t> </w:t>
            </w:r>
            <w:r w:rsidRPr="00437306">
              <w:t>103, 2004</w:t>
            </w:r>
          </w:p>
        </w:tc>
      </w:tr>
      <w:tr w:rsidR="00CC5726" w:rsidRPr="00437306" w:rsidTr="008770E1">
        <w:trPr>
          <w:cantSplit/>
        </w:trPr>
        <w:tc>
          <w:tcPr>
            <w:tcW w:w="2268" w:type="dxa"/>
          </w:tcPr>
          <w:p w:rsidR="00CC5726" w:rsidRPr="00437306" w:rsidRDefault="00CC5726" w:rsidP="00E548BA">
            <w:pPr>
              <w:pStyle w:val="ENoteTableText"/>
              <w:keepNext/>
            </w:pPr>
            <w:r w:rsidRPr="00437306">
              <w:rPr>
                <w:b/>
              </w:rPr>
              <w:t>Division</w:t>
            </w:r>
            <w:r w:rsidR="00437306">
              <w:rPr>
                <w:b/>
              </w:rPr>
              <w:t> </w:t>
            </w:r>
            <w:r w:rsidRPr="00437306">
              <w:rPr>
                <w:b/>
              </w:rPr>
              <w:t>3</w:t>
            </w:r>
          </w:p>
        </w:tc>
        <w:tc>
          <w:tcPr>
            <w:tcW w:w="4820" w:type="dxa"/>
          </w:tcPr>
          <w:p w:rsidR="00CC5726" w:rsidRPr="00437306" w:rsidRDefault="00CC5726" w:rsidP="00E548BA">
            <w:pPr>
              <w:pStyle w:val="ENoteTableText"/>
              <w:keepNext/>
            </w:pPr>
          </w:p>
        </w:tc>
      </w:tr>
      <w:tr w:rsidR="00CC5726" w:rsidRPr="00437306" w:rsidTr="008770E1">
        <w:trPr>
          <w:cantSplit/>
        </w:trPr>
        <w:tc>
          <w:tcPr>
            <w:tcW w:w="2268" w:type="dxa"/>
          </w:tcPr>
          <w:p w:rsidR="00CC5726" w:rsidRPr="00437306" w:rsidRDefault="00CC5726" w:rsidP="00E548BA">
            <w:pPr>
              <w:pStyle w:val="ENoteTableText"/>
              <w:keepNext/>
            </w:pPr>
            <w:r w:rsidRPr="00437306">
              <w:rPr>
                <w:b/>
              </w:rPr>
              <w:t>Subdivision A</w:t>
            </w:r>
          </w:p>
        </w:tc>
        <w:tc>
          <w:tcPr>
            <w:tcW w:w="4820" w:type="dxa"/>
          </w:tcPr>
          <w:p w:rsidR="00CC5726" w:rsidRPr="00437306" w:rsidRDefault="00CC5726" w:rsidP="00E548BA">
            <w:pPr>
              <w:pStyle w:val="ENoteTableText"/>
              <w:keepN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1042A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29, 2002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1042B</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1042C</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1042D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1042E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26, 2010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1042F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4, 2010</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1042G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1042H</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ED291E">
            <w:pPr>
              <w:pStyle w:val="ENoteTableText"/>
              <w:keepNext/>
            </w:pPr>
            <w:r w:rsidRPr="00437306">
              <w:rPr>
                <w:b/>
              </w:rPr>
              <w:t>Subdivision B</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1043A</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1043B</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604230" w:rsidRPr="00437306" w:rsidTr="008770E1">
        <w:trPr>
          <w:cantSplit/>
        </w:trPr>
        <w:tc>
          <w:tcPr>
            <w:tcW w:w="2268" w:type="dxa"/>
          </w:tcPr>
          <w:p w:rsidR="00604230" w:rsidRPr="00437306" w:rsidRDefault="00604230" w:rsidP="008770E1">
            <w:pPr>
              <w:pStyle w:val="ENoteTableText"/>
              <w:tabs>
                <w:tab w:val="center" w:leader="dot" w:pos="2268"/>
              </w:tabs>
            </w:pPr>
          </w:p>
        </w:tc>
        <w:tc>
          <w:tcPr>
            <w:tcW w:w="4820" w:type="dxa"/>
          </w:tcPr>
          <w:p w:rsidR="00604230" w:rsidRPr="00437306" w:rsidRDefault="00434D3B"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1043C</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434D3B" w:rsidRPr="00437306" w:rsidTr="008770E1">
        <w:trPr>
          <w:cantSplit/>
        </w:trPr>
        <w:tc>
          <w:tcPr>
            <w:tcW w:w="2268" w:type="dxa"/>
          </w:tcPr>
          <w:p w:rsidR="00434D3B" w:rsidRPr="00437306" w:rsidRDefault="00434D3B" w:rsidP="008770E1">
            <w:pPr>
              <w:pStyle w:val="ENoteTableText"/>
              <w:tabs>
                <w:tab w:val="center" w:leader="dot" w:pos="2268"/>
              </w:tabs>
            </w:pPr>
          </w:p>
        </w:tc>
        <w:tc>
          <w:tcPr>
            <w:tcW w:w="4820" w:type="dxa"/>
          </w:tcPr>
          <w:p w:rsidR="00434D3B" w:rsidRPr="00437306" w:rsidRDefault="00434D3B"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1043D</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1043E</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1043F</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1043G</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1043H</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29, 2002</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1043I</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rPr>
                <w:noProof/>
              </w:rPr>
            </w:pPr>
          </w:p>
        </w:tc>
        <w:tc>
          <w:tcPr>
            <w:tcW w:w="4820" w:type="dxa"/>
          </w:tcPr>
          <w:p w:rsidR="00CC5726" w:rsidRPr="00437306" w:rsidRDefault="00CC5726" w:rsidP="008770E1">
            <w:pPr>
              <w:pStyle w:val="ENoteTableText"/>
            </w:pPr>
            <w:r w:rsidRPr="00437306">
              <w:t>am. No.</w:t>
            </w:r>
            <w:r w:rsidR="00437306">
              <w:t> </w:t>
            </w:r>
            <w:r w:rsidRPr="00437306">
              <w:t>29, 2002;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1043J</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29, 2002 (as am. by No.</w:t>
            </w:r>
            <w:r w:rsidR="00437306">
              <w:t> </w:t>
            </w:r>
            <w:r w:rsidRPr="00437306">
              <w:t>100, 2005);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1043K</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1043L</w:t>
            </w:r>
            <w:r w:rsidRPr="00437306">
              <w:tab/>
            </w:r>
          </w:p>
        </w:tc>
        <w:tc>
          <w:tcPr>
            <w:tcW w:w="4820" w:type="dxa"/>
          </w:tcPr>
          <w:p w:rsidR="00CC5726" w:rsidRPr="00437306" w:rsidRDefault="00CC5726" w:rsidP="008770E1">
            <w:pPr>
              <w:pStyle w:val="ENoteTableText"/>
            </w:pPr>
            <w:r w:rsidRPr="00437306">
              <w:t>ad No</w:t>
            </w:r>
            <w:r w:rsidR="00C259DD" w:rsidRPr="00437306">
              <w:t> </w:t>
            </w:r>
            <w:r w:rsidRPr="00437306">
              <w:t>122, 2001</w:t>
            </w:r>
          </w:p>
        </w:tc>
      </w:tr>
      <w:tr w:rsidR="00434D3B" w:rsidRPr="00437306" w:rsidTr="008770E1">
        <w:trPr>
          <w:cantSplit/>
        </w:trPr>
        <w:tc>
          <w:tcPr>
            <w:tcW w:w="2268" w:type="dxa"/>
          </w:tcPr>
          <w:p w:rsidR="00434D3B" w:rsidRPr="00437306" w:rsidRDefault="00434D3B" w:rsidP="008770E1">
            <w:pPr>
              <w:pStyle w:val="ENoteTableText"/>
              <w:tabs>
                <w:tab w:val="center" w:leader="dot" w:pos="2268"/>
              </w:tabs>
            </w:pPr>
          </w:p>
        </w:tc>
        <w:tc>
          <w:tcPr>
            <w:tcW w:w="4820" w:type="dxa"/>
          </w:tcPr>
          <w:p w:rsidR="00434D3B" w:rsidRPr="00437306" w:rsidRDefault="00434D3B" w:rsidP="008770E1">
            <w:pPr>
              <w:pStyle w:val="ENoteTableText"/>
            </w:pPr>
            <w:r w:rsidRPr="00437306">
              <w:t>am No 61, 2018</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1043M</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1043N</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1043O</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4</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4 heading</w:t>
            </w:r>
            <w:r w:rsidRPr="00437306">
              <w:tab/>
            </w:r>
          </w:p>
        </w:tc>
        <w:tc>
          <w:tcPr>
            <w:tcW w:w="4820" w:type="dxa"/>
          </w:tcPr>
          <w:p w:rsidR="00CC5726" w:rsidRPr="00437306" w:rsidRDefault="00CC5726" w:rsidP="008770E1">
            <w:pPr>
              <w:pStyle w:val="ENoteTableText"/>
            </w:pPr>
            <w:r w:rsidRPr="00437306">
              <w:t>rs. No.</w:t>
            </w:r>
            <w:r w:rsidR="00437306">
              <w:t> </w:t>
            </w:r>
            <w:r w:rsidRPr="00437306">
              <w:t>118, 2004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1044A</w:t>
            </w:r>
            <w:r w:rsidRPr="00437306">
              <w:tab/>
            </w:r>
          </w:p>
        </w:tc>
        <w:tc>
          <w:tcPr>
            <w:tcW w:w="4820" w:type="dxa"/>
          </w:tcPr>
          <w:p w:rsidR="00CC5726" w:rsidRPr="00437306" w:rsidRDefault="00CC5726" w:rsidP="008770E1">
            <w:pPr>
              <w:pStyle w:val="ENoteTableText"/>
            </w:pPr>
            <w:r w:rsidRPr="00437306">
              <w:t>ad. No.</w:t>
            </w:r>
            <w:r w:rsidR="00437306">
              <w:t> </w:t>
            </w:r>
            <w:r w:rsidRPr="00437306">
              <w:t>122, 2001</w:t>
            </w:r>
          </w:p>
        </w:tc>
      </w:tr>
      <w:tr w:rsidR="00CC5726" w:rsidRPr="00437306" w:rsidTr="008770E1">
        <w:trPr>
          <w:cantSplit/>
        </w:trPr>
        <w:tc>
          <w:tcPr>
            <w:tcW w:w="2268" w:type="dxa"/>
          </w:tcPr>
          <w:p w:rsidR="00CC5726" w:rsidRPr="00437306" w:rsidRDefault="00CC5726" w:rsidP="008770E1">
            <w:pPr>
              <w:pStyle w:val="ENoteTableText"/>
            </w:pPr>
          </w:p>
        </w:tc>
        <w:tc>
          <w:tcPr>
            <w:tcW w:w="4820" w:type="dxa"/>
          </w:tcPr>
          <w:p w:rsidR="00CC5726" w:rsidRPr="00437306" w:rsidRDefault="00CC5726" w:rsidP="008770E1">
            <w:pPr>
              <w:pStyle w:val="ENoteTableText"/>
            </w:pPr>
            <w:r w:rsidRPr="00437306">
              <w:t>am. No.</w:t>
            </w:r>
            <w:r w:rsidR="00437306">
              <w:t> </w:t>
            </w:r>
            <w:r w:rsidRPr="00437306">
              <w:t>103, 2004</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1044B</w:t>
            </w:r>
            <w:r w:rsidRPr="00437306">
              <w:tab/>
            </w:r>
          </w:p>
        </w:tc>
        <w:tc>
          <w:tcPr>
            <w:tcW w:w="4820" w:type="dxa"/>
          </w:tcPr>
          <w:p w:rsidR="00CC5726" w:rsidRPr="00437306" w:rsidRDefault="00CC5726" w:rsidP="008770E1">
            <w:pPr>
              <w:pStyle w:val="ENoteTableText"/>
            </w:pPr>
            <w:r w:rsidRPr="00437306">
              <w:t>ad. No.</w:t>
            </w:r>
            <w:r w:rsidR="00437306">
              <w:t> </w:t>
            </w:r>
            <w:r w:rsidRPr="00437306">
              <w:t>118, 2004</w:t>
            </w:r>
          </w:p>
        </w:tc>
      </w:tr>
      <w:tr w:rsidR="00CC5726" w:rsidRPr="00437306" w:rsidTr="008770E1">
        <w:trPr>
          <w:cantSplit/>
        </w:trPr>
        <w:tc>
          <w:tcPr>
            <w:tcW w:w="2268" w:type="dxa"/>
          </w:tcPr>
          <w:p w:rsidR="00CC5726" w:rsidRPr="00437306" w:rsidRDefault="00CC5726" w:rsidP="008770E1">
            <w:pPr>
              <w:pStyle w:val="ENoteTableText"/>
            </w:pPr>
            <w:r w:rsidRPr="00437306">
              <w:rPr>
                <w:b/>
              </w:rPr>
              <w:t>Division</w:t>
            </w:r>
            <w:r w:rsidR="00437306">
              <w:rPr>
                <w:b/>
              </w:rPr>
              <w:t> </w:t>
            </w:r>
            <w:r w:rsidRPr="00437306">
              <w:rPr>
                <w:b/>
              </w:rPr>
              <w:t>5</w:t>
            </w:r>
          </w:p>
        </w:tc>
        <w:tc>
          <w:tcPr>
            <w:tcW w:w="4820" w:type="dxa"/>
          </w:tcPr>
          <w:p w:rsidR="00CC5726" w:rsidRPr="00437306" w:rsidRDefault="00CC5726" w:rsidP="008770E1">
            <w:pPr>
              <w:pStyle w:val="ENoteTableText"/>
            </w:pP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Division</w:t>
            </w:r>
            <w:r w:rsidR="00437306">
              <w:t> </w:t>
            </w:r>
            <w:r w:rsidRPr="00437306">
              <w:t>5</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CC5726" w:rsidRPr="00437306" w:rsidTr="008770E1">
        <w:trPr>
          <w:cantSplit/>
        </w:trPr>
        <w:tc>
          <w:tcPr>
            <w:tcW w:w="2268" w:type="dxa"/>
          </w:tcPr>
          <w:p w:rsidR="00CC5726" w:rsidRPr="00437306" w:rsidRDefault="00CC5726" w:rsidP="008770E1">
            <w:pPr>
              <w:pStyle w:val="ENoteTableText"/>
              <w:tabs>
                <w:tab w:val="center" w:leader="dot" w:pos="2268"/>
              </w:tabs>
            </w:pPr>
            <w:r w:rsidRPr="00437306">
              <w:t>s. 1045A</w:t>
            </w:r>
            <w:r w:rsidRPr="00437306">
              <w:tab/>
            </w:r>
          </w:p>
        </w:tc>
        <w:tc>
          <w:tcPr>
            <w:tcW w:w="4820" w:type="dxa"/>
          </w:tcPr>
          <w:p w:rsidR="00CC5726" w:rsidRPr="00437306" w:rsidRDefault="00CC5726" w:rsidP="008770E1">
            <w:pPr>
              <w:pStyle w:val="ENoteTableText"/>
            </w:pPr>
            <w:r w:rsidRPr="00437306">
              <w:t>ad. No.</w:t>
            </w:r>
            <w:r w:rsidR="00437306">
              <w:t> </w:t>
            </w:r>
            <w:r w:rsidRPr="00437306">
              <w:t>141, 2003</w:t>
            </w:r>
          </w:p>
        </w:tc>
      </w:tr>
      <w:tr w:rsidR="007D39F1" w:rsidRPr="00437306" w:rsidTr="008770E1">
        <w:trPr>
          <w:cantSplit/>
        </w:trPr>
        <w:tc>
          <w:tcPr>
            <w:tcW w:w="2268" w:type="dxa"/>
          </w:tcPr>
          <w:p w:rsidR="007D39F1" w:rsidRPr="00437306" w:rsidRDefault="007D39F1" w:rsidP="008770E1">
            <w:pPr>
              <w:pStyle w:val="ENoteTableText"/>
              <w:tabs>
                <w:tab w:val="center" w:leader="dot" w:pos="2268"/>
              </w:tabs>
              <w:rPr>
                <w:b/>
              </w:rPr>
            </w:pPr>
            <w:r w:rsidRPr="00437306">
              <w:rPr>
                <w:b/>
              </w:rPr>
              <w:t>Part</w:t>
            </w:r>
            <w:r w:rsidR="00437306">
              <w:rPr>
                <w:b/>
              </w:rPr>
              <w:t> </w:t>
            </w:r>
            <w:r w:rsidRPr="00437306">
              <w:rPr>
                <w:b/>
              </w:rPr>
              <w:t>7.10A</w:t>
            </w:r>
          </w:p>
        </w:tc>
        <w:tc>
          <w:tcPr>
            <w:tcW w:w="4820" w:type="dxa"/>
          </w:tcPr>
          <w:p w:rsidR="007D39F1" w:rsidRPr="00437306" w:rsidRDefault="007D39F1" w:rsidP="008770E1">
            <w:pPr>
              <w:pStyle w:val="ENoteTableText"/>
            </w:pPr>
          </w:p>
        </w:tc>
      </w:tr>
      <w:tr w:rsidR="007D39F1" w:rsidRPr="00437306" w:rsidTr="008770E1">
        <w:trPr>
          <w:cantSplit/>
        </w:trPr>
        <w:tc>
          <w:tcPr>
            <w:tcW w:w="2268" w:type="dxa"/>
          </w:tcPr>
          <w:p w:rsidR="007D39F1" w:rsidRPr="00437306" w:rsidRDefault="007D39F1" w:rsidP="008770E1">
            <w:pPr>
              <w:pStyle w:val="ENoteTableText"/>
              <w:tabs>
                <w:tab w:val="center" w:leader="dot" w:pos="2268"/>
              </w:tabs>
            </w:pPr>
            <w:r w:rsidRPr="00437306">
              <w:t>Part</w:t>
            </w:r>
            <w:r w:rsidR="00437306">
              <w:t> </w:t>
            </w:r>
            <w:r w:rsidRPr="00437306">
              <w:t>7.10A</w:t>
            </w:r>
            <w:r w:rsidRPr="00437306">
              <w:tab/>
            </w:r>
          </w:p>
        </w:tc>
        <w:tc>
          <w:tcPr>
            <w:tcW w:w="4820" w:type="dxa"/>
          </w:tcPr>
          <w:p w:rsidR="007D39F1" w:rsidRPr="00437306" w:rsidRDefault="007D39F1" w:rsidP="008770E1">
            <w:pPr>
              <w:pStyle w:val="ENoteTableText"/>
            </w:pPr>
            <w:r w:rsidRPr="00437306">
              <w:t>ad No 13, 2018</w:t>
            </w:r>
          </w:p>
        </w:tc>
      </w:tr>
      <w:tr w:rsidR="007D39F1" w:rsidRPr="00437306" w:rsidTr="008770E1">
        <w:trPr>
          <w:cantSplit/>
        </w:trPr>
        <w:tc>
          <w:tcPr>
            <w:tcW w:w="2268" w:type="dxa"/>
          </w:tcPr>
          <w:p w:rsidR="007D39F1" w:rsidRPr="00437306" w:rsidRDefault="00DD5AE8" w:rsidP="00ED291E">
            <w:pPr>
              <w:pStyle w:val="ENoteTableText"/>
              <w:keepNext/>
              <w:tabs>
                <w:tab w:val="center" w:leader="dot" w:pos="2268"/>
              </w:tabs>
              <w:rPr>
                <w:b/>
              </w:rPr>
            </w:pPr>
            <w:r w:rsidRPr="00437306">
              <w:rPr>
                <w:b/>
              </w:rPr>
              <w:t>Division</w:t>
            </w:r>
            <w:r w:rsidR="00437306">
              <w:rPr>
                <w:b/>
              </w:rPr>
              <w:t> </w:t>
            </w:r>
            <w:r w:rsidRPr="00437306">
              <w:rPr>
                <w:b/>
              </w:rPr>
              <w:t>1</w:t>
            </w:r>
          </w:p>
        </w:tc>
        <w:tc>
          <w:tcPr>
            <w:tcW w:w="4820" w:type="dxa"/>
          </w:tcPr>
          <w:p w:rsidR="007D39F1" w:rsidRPr="00437306" w:rsidRDefault="007D39F1" w:rsidP="008770E1">
            <w:pPr>
              <w:pStyle w:val="ENoteTableText"/>
            </w:pPr>
          </w:p>
        </w:tc>
      </w:tr>
      <w:tr w:rsidR="007D39F1" w:rsidRPr="00437306" w:rsidTr="008770E1">
        <w:trPr>
          <w:cantSplit/>
        </w:trPr>
        <w:tc>
          <w:tcPr>
            <w:tcW w:w="2268" w:type="dxa"/>
          </w:tcPr>
          <w:p w:rsidR="007D39F1" w:rsidRPr="00437306" w:rsidRDefault="00DD5AE8" w:rsidP="008770E1">
            <w:pPr>
              <w:pStyle w:val="ENoteTableText"/>
              <w:tabs>
                <w:tab w:val="center" w:leader="dot" w:pos="2268"/>
              </w:tabs>
              <w:rPr>
                <w:b/>
              </w:rPr>
            </w:pPr>
            <w:r w:rsidRPr="00437306">
              <w:rPr>
                <w:b/>
              </w:rPr>
              <w:t>Subdivision A</w:t>
            </w:r>
          </w:p>
        </w:tc>
        <w:tc>
          <w:tcPr>
            <w:tcW w:w="4820" w:type="dxa"/>
          </w:tcPr>
          <w:p w:rsidR="007D39F1" w:rsidRPr="00437306" w:rsidRDefault="007D39F1" w:rsidP="008770E1">
            <w:pPr>
              <w:pStyle w:val="ENoteTableText"/>
            </w:pPr>
          </w:p>
        </w:tc>
      </w:tr>
      <w:tr w:rsidR="007D39F1" w:rsidRPr="00437306" w:rsidTr="008770E1">
        <w:trPr>
          <w:cantSplit/>
        </w:trPr>
        <w:tc>
          <w:tcPr>
            <w:tcW w:w="2268" w:type="dxa"/>
          </w:tcPr>
          <w:p w:rsidR="007D39F1" w:rsidRPr="00437306" w:rsidRDefault="00DD5AE8">
            <w:pPr>
              <w:pStyle w:val="ENoteTableText"/>
              <w:tabs>
                <w:tab w:val="center" w:leader="dot" w:pos="2268"/>
              </w:tabs>
            </w:pPr>
            <w:r w:rsidRPr="00437306">
              <w:t>s 1050</w:t>
            </w:r>
            <w:r w:rsidRPr="00437306">
              <w:tab/>
            </w:r>
          </w:p>
        </w:tc>
        <w:tc>
          <w:tcPr>
            <w:tcW w:w="4820" w:type="dxa"/>
          </w:tcPr>
          <w:p w:rsidR="007D39F1"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rsidP="008770E1">
            <w:pPr>
              <w:pStyle w:val="ENoteTableText"/>
              <w:tabs>
                <w:tab w:val="center" w:leader="dot" w:pos="2268"/>
              </w:tabs>
            </w:pPr>
            <w:r w:rsidRPr="00437306">
              <w:rPr>
                <w:b/>
              </w:rPr>
              <w:t>Subdivision B</w:t>
            </w:r>
          </w:p>
        </w:tc>
        <w:tc>
          <w:tcPr>
            <w:tcW w:w="4820" w:type="dxa"/>
          </w:tcPr>
          <w:p w:rsidR="00B20490" w:rsidRPr="00437306" w:rsidRDefault="00B20490" w:rsidP="008770E1">
            <w:pPr>
              <w:pStyle w:val="ENoteTableText"/>
            </w:pPr>
          </w:p>
        </w:tc>
      </w:tr>
      <w:tr w:rsidR="00B20490" w:rsidRPr="00437306" w:rsidTr="008770E1">
        <w:trPr>
          <w:cantSplit/>
        </w:trPr>
        <w:tc>
          <w:tcPr>
            <w:tcW w:w="2268" w:type="dxa"/>
          </w:tcPr>
          <w:p w:rsidR="00B20490" w:rsidRPr="00437306" w:rsidRDefault="00B20490" w:rsidP="008770E1">
            <w:pPr>
              <w:pStyle w:val="ENoteTableText"/>
              <w:tabs>
                <w:tab w:val="center" w:leader="dot" w:pos="2268"/>
              </w:tabs>
            </w:pPr>
            <w:r w:rsidRPr="00437306">
              <w:t>s 1051</w:t>
            </w:r>
            <w:r w:rsidRPr="00437306">
              <w:tab/>
            </w:r>
          </w:p>
        </w:tc>
        <w:tc>
          <w:tcPr>
            <w:tcW w:w="4820" w:type="dxa"/>
          </w:tcPr>
          <w:p w:rsidR="00B20490"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rsidP="008770E1">
            <w:pPr>
              <w:pStyle w:val="ENoteTableText"/>
              <w:tabs>
                <w:tab w:val="center" w:leader="dot" w:pos="2268"/>
              </w:tabs>
            </w:pPr>
            <w:r w:rsidRPr="00437306">
              <w:t>s 1051A</w:t>
            </w:r>
            <w:r w:rsidRPr="00437306">
              <w:tab/>
            </w:r>
          </w:p>
        </w:tc>
        <w:tc>
          <w:tcPr>
            <w:tcW w:w="4820" w:type="dxa"/>
          </w:tcPr>
          <w:p w:rsidR="00B20490"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pPr>
              <w:pStyle w:val="ENoteTableText"/>
              <w:tabs>
                <w:tab w:val="center" w:leader="dot" w:pos="2268"/>
              </w:tabs>
            </w:pPr>
            <w:r w:rsidRPr="00437306">
              <w:rPr>
                <w:b/>
              </w:rPr>
              <w:t>Division</w:t>
            </w:r>
            <w:r w:rsidR="00437306">
              <w:rPr>
                <w:b/>
              </w:rPr>
              <w:t> </w:t>
            </w:r>
            <w:r w:rsidRPr="00437306">
              <w:rPr>
                <w:b/>
              </w:rPr>
              <w:t>2</w:t>
            </w:r>
          </w:p>
        </w:tc>
        <w:tc>
          <w:tcPr>
            <w:tcW w:w="4820" w:type="dxa"/>
          </w:tcPr>
          <w:p w:rsidR="00B20490" w:rsidRPr="00437306" w:rsidRDefault="00B20490" w:rsidP="008770E1">
            <w:pPr>
              <w:pStyle w:val="ENoteTableText"/>
            </w:pPr>
          </w:p>
        </w:tc>
      </w:tr>
      <w:tr w:rsidR="00B20490" w:rsidRPr="00437306" w:rsidTr="008770E1">
        <w:trPr>
          <w:cantSplit/>
        </w:trPr>
        <w:tc>
          <w:tcPr>
            <w:tcW w:w="2268" w:type="dxa"/>
          </w:tcPr>
          <w:p w:rsidR="00B20490" w:rsidRPr="00437306" w:rsidRDefault="00B20490">
            <w:pPr>
              <w:pStyle w:val="ENoteTableText"/>
              <w:tabs>
                <w:tab w:val="center" w:leader="dot" w:pos="2268"/>
              </w:tabs>
            </w:pPr>
            <w:r w:rsidRPr="00437306">
              <w:t>s 1052</w:t>
            </w:r>
            <w:r w:rsidRPr="00437306">
              <w:tab/>
            </w:r>
          </w:p>
        </w:tc>
        <w:tc>
          <w:tcPr>
            <w:tcW w:w="4820" w:type="dxa"/>
          </w:tcPr>
          <w:p w:rsidR="00B20490"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rsidP="008770E1">
            <w:pPr>
              <w:pStyle w:val="ENoteTableText"/>
              <w:tabs>
                <w:tab w:val="center" w:leader="dot" w:pos="2268"/>
              </w:tabs>
            </w:pPr>
            <w:r w:rsidRPr="00437306">
              <w:t>s 1052A</w:t>
            </w:r>
            <w:r w:rsidRPr="00437306">
              <w:tab/>
            </w:r>
          </w:p>
        </w:tc>
        <w:tc>
          <w:tcPr>
            <w:tcW w:w="4820" w:type="dxa"/>
          </w:tcPr>
          <w:p w:rsidR="00B20490"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rsidP="008770E1">
            <w:pPr>
              <w:pStyle w:val="ENoteTableText"/>
              <w:tabs>
                <w:tab w:val="center" w:leader="dot" w:pos="2268"/>
              </w:tabs>
            </w:pPr>
            <w:r w:rsidRPr="00437306">
              <w:t>s 1052B</w:t>
            </w:r>
            <w:r w:rsidRPr="00437306">
              <w:tab/>
            </w:r>
          </w:p>
        </w:tc>
        <w:tc>
          <w:tcPr>
            <w:tcW w:w="4820" w:type="dxa"/>
          </w:tcPr>
          <w:p w:rsidR="00B20490"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rsidP="008770E1">
            <w:pPr>
              <w:pStyle w:val="ENoteTableText"/>
              <w:tabs>
                <w:tab w:val="center" w:leader="dot" w:pos="2268"/>
              </w:tabs>
            </w:pPr>
            <w:r w:rsidRPr="00437306">
              <w:t>s 1052BA</w:t>
            </w:r>
            <w:r w:rsidRPr="00437306">
              <w:tab/>
            </w:r>
          </w:p>
        </w:tc>
        <w:tc>
          <w:tcPr>
            <w:tcW w:w="4820" w:type="dxa"/>
          </w:tcPr>
          <w:p w:rsidR="00B20490"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rsidP="008770E1">
            <w:pPr>
              <w:pStyle w:val="ENoteTableText"/>
              <w:tabs>
                <w:tab w:val="center" w:leader="dot" w:pos="2268"/>
              </w:tabs>
            </w:pPr>
            <w:r w:rsidRPr="00437306">
              <w:t>s 1052C</w:t>
            </w:r>
            <w:r w:rsidRPr="00437306">
              <w:tab/>
            </w:r>
          </w:p>
        </w:tc>
        <w:tc>
          <w:tcPr>
            <w:tcW w:w="4820" w:type="dxa"/>
          </w:tcPr>
          <w:p w:rsidR="00B20490"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pPr>
              <w:pStyle w:val="ENoteTableText"/>
              <w:tabs>
                <w:tab w:val="center" w:leader="dot" w:pos="2268"/>
              </w:tabs>
            </w:pPr>
            <w:r w:rsidRPr="00437306">
              <w:t>s 1052D</w:t>
            </w:r>
            <w:r w:rsidRPr="00437306">
              <w:tab/>
            </w:r>
          </w:p>
        </w:tc>
        <w:tc>
          <w:tcPr>
            <w:tcW w:w="4820" w:type="dxa"/>
          </w:tcPr>
          <w:p w:rsidR="00B20490" w:rsidRPr="00437306" w:rsidRDefault="00B20490" w:rsidP="008770E1">
            <w:pPr>
              <w:pStyle w:val="ENoteTableText"/>
            </w:pPr>
            <w:r w:rsidRPr="00437306">
              <w:t>ad No 13, 2018</w:t>
            </w:r>
          </w:p>
        </w:tc>
      </w:tr>
      <w:tr w:rsidR="00B20490" w:rsidRPr="00437306" w:rsidTr="008770E1">
        <w:trPr>
          <w:cantSplit/>
        </w:trPr>
        <w:tc>
          <w:tcPr>
            <w:tcW w:w="2268" w:type="dxa"/>
          </w:tcPr>
          <w:p w:rsidR="00B20490" w:rsidRPr="00437306" w:rsidRDefault="00B20490" w:rsidP="008770E1">
            <w:pPr>
              <w:pStyle w:val="ENoteTableText"/>
              <w:tabs>
                <w:tab w:val="center" w:leader="dot" w:pos="2268"/>
              </w:tabs>
            </w:pPr>
            <w:r w:rsidRPr="00437306">
              <w:t>s 1052E</w:t>
            </w:r>
            <w:r w:rsidRPr="00437306">
              <w:tab/>
            </w:r>
          </w:p>
        </w:tc>
        <w:tc>
          <w:tcPr>
            <w:tcW w:w="4820" w:type="dxa"/>
          </w:tcPr>
          <w:p w:rsidR="00B20490" w:rsidRPr="00437306" w:rsidRDefault="00B20490" w:rsidP="008770E1">
            <w:pPr>
              <w:pStyle w:val="ENoteTableText"/>
            </w:pPr>
            <w:r w:rsidRPr="00437306">
              <w:t>ad No 13, 2018</w:t>
            </w:r>
          </w:p>
        </w:tc>
      </w:tr>
      <w:tr w:rsidR="005106DA" w:rsidRPr="00437306" w:rsidTr="008770E1">
        <w:trPr>
          <w:cantSplit/>
        </w:trPr>
        <w:tc>
          <w:tcPr>
            <w:tcW w:w="2268" w:type="dxa"/>
          </w:tcPr>
          <w:p w:rsidR="005106DA" w:rsidRPr="00437306" w:rsidRDefault="005106DA" w:rsidP="005F69FC">
            <w:pPr>
              <w:pStyle w:val="ENoteTableText"/>
              <w:keepNext/>
              <w:tabs>
                <w:tab w:val="center" w:leader="dot" w:pos="2268"/>
              </w:tabs>
            </w:pPr>
            <w:r w:rsidRPr="00437306">
              <w:rPr>
                <w:b/>
              </w:rPr>
              <w:t>Division</w:t>
            </w:r>
            <w:r w:rsidR="00437306">
              <w:rPr>
                <w:b/>
              </w:rPr>
              <w:t> </w:t>
            </w:r>
            <w:r w:rsidRPr="00437306">
              <w:rPr>
                <w:b/>
              </w:rPr>
              <w:t>3</w:t>
            </w:r>
          </w:p>
        </w:tc>
        <w:tc>
          <w:tcPr>
            <w:tcW w:w="4820" w:type="dxa"/>
          </w:tcPr>
          <w:p w:rsidR="005106DA" w:rsidRPr="00437306" w:rsidRDefault="005106DA" w:rsidP="008770E1">
            <w:pPr>
              <w:pStyle w:val="ENoteTableText"/>
            </w:pPr>
          </w:p>
        </w:tc>
      </w:tr>
      <w:tr w:rsidR="005106DA" w:rsidRPr="00437306" w:rsidTr="008770E1">
        <w:trPr>
          <w:cantSplit/>
        </w:trPr>
        <w:tc>
          <w:tcPr>
            <w:tcW w:w="2268" w:type="dxa"/>
          </w:tcPr>
          <w:p w:rsidR="005106DA" w:rsidRPr="00437306" w:rsidRDefault="005106DA" w:rsidP="005F69FC">
            <w:pPr>
              <w:pStyle w:val="ENoteTableText"/>
              <w:keepNext/>
              <w:tabs>
                <w:tab w:val="center" w:leader="dot" w:pos="2268"/>
              </w:tabs>
            </w:pPr>
            <w:r w:rsidRPr="00437306">
              <w:rPr>
                <w:b/>
              </w:rPr>
              <w:t>Subdivision A</w:t>
            </w:r>
          </w:p>
        </w:tc>
        <w:tc>
          <w:tcPr>
            <w:tcW w:w="4820" w:type="dxa"/>
          </w:tcPr>
          <w:p w:rsidR="005106DA" w:rsidRPr="00437306" w:rsidRDefault="005106DA" w:rsidP="008770E1">
            <w:pPr>
              <w:pStyle w:val="ENoteTableText"/>
            </w:pPr>
          </w:p>
        </w:tc>
      </w:tr>
      <w:tr w:rsidR="005106DA" w:rsidRPr="00437306" w:rsidTr="008770E1">
        <w:trPr>
          <w:cantSplit/>
        </w:trPr>
        <w:tc>
          <w:tcPr>
            <w:tcW w:w="2268" w:type="dxa"/>
          </w:tcPr>
          <w:p w:rsidR="005106DA" w:rsidRPr="00437306" w:rsidRDefault="005106DA" w:rsidP="008770E1">
            <w:pPr>
              <w:pStyle w:val="ENoteTableText"/>
              <w:tabs>
                <w:tab w:val="center" w:leader="dot" w:pos="2268"/>
              </w:tabs>
            </w:pPr>
            <w:r w:rsidRPr="00437306">
              <w:t>s 1053</w:t>
            </w:r>
            <w:r w:rsidRPr="00437306">
              <w:tab/>
            </w:r>
          </w:p>
        </w:tc>
        <w:tc>
          <w:tcPr>
            <w:tcW w:w="4820" w:type="dxa"/>
          </w:tcPr>
          <w:p w:rsidR="005106DA" w:rsidRPr="00437306" w:rsidRDefault="005106DA" w:rsidP="008770E1">
            <w:pPr>
              <w:pStyle w:val="ENoteTableText"/>
            </w:pPr>
            <w:r w:rsidRPr="00437306">
              <w:t>ad No 13, 2018</w:t>
            </w:r>
          </w:p>
        </w:tc>
      </w:tr>
      <w:tr w:rsidR="005106DA" w:rsidRPr="00437306" w:rsidTr="008770E1">
        <w:trPr>
          <w:cantSplit/>
        </w:trPr>
        <w:tc>
          <w:tcPr>
            <w:tcW w:w="2268" w:type="dxa"/>
          </w:tcPr>
          <w:p w:rsidR="005106DA" w:rsidRPr="00437306" w:rsidRDefault="005106DA" w:rsidP="008770E1">
            <w:pPr>
              <w:pStyle w:val="ENoteTableText"/>
              <w:tabs>
                <w:tab w:val="center" w:leader="dot" w:pos="2268"/>
              </w:tabs>
            </w:pPr>
            <w:r w:rsidRPr="00437306">
              <w:t>s 1053A</w:t>
            </w:r>
            <w:r w:rsidRPr="00437306">
              <w:tab/>
            </w:r>
          </w:p>
        </w:tc>
        <w:tc>
          <w:tcPr>
            <w:tcW w:w="4820" w:type="dxa"/>
          </w:tcPr>
          <w:p w:rsidR="005106DA" w:rsidRPr="00437306" w:rsidRDefault="005106DA" w:rsidP="008770E1">
            <w:pPr>
              <w:pStyle w:val="ENoteTableText"/>
            </w:pPr>
            <w:r w:rsidRPr="00437306">
              <w:t>ad No 13, 2018</w:t>
            </w:r>
          </w:p>
        </w:tc>
      </w:tr>
      <w:tr w:rsidR="00CF12A3" w:rsidRPr="00437306" w:rsidTr="008770E1">
        <w:trPr>
          <w:cantSplit/>
        </w:trPr>
        <w:tc>
          <w:tcPr>
            <w:tcW w:w="2268" w:type="dxa"/>
          </w:tcPr>
          <w:p w:rsidR="00CF12A3" w:rsidRPr="00437306" w:rsidRDefault="00CF12A3" w:rsidP="007E660C">
            <w:pPr>
              <w:pStyle w:val="ENoteTableText"/>
              <w:keepNext/>
              <w:tabs>
                <w:tab w:val="center" w:leader="dot" w:pos="2268"/>
              </w:tabs>
            </w:pPr>
            <w:r w:rsidRPr="00437306">
              <w:rPr>
                <w:b/>
              </w:rPr>
              <w:t>Subdivision B</w:t>
            </w:r>
          </w:p>
        </w:tc>
        <w:tc>
          <w:tcPr>
            <w:tcW w:w="4820" w:type="dxa"/>
          </w:tcPr>
          <w:p w:rsidR="00CF12A3" w:rsidRPr="00437306" w:rsidRDefault="00CF12A3" w:rsidP="008770E1">
            <w:pPr>
              <w:pStyle w:val="ENoteTableText"/>
            </w:pPr>
          </w:p>
        </w:tc>
      </w:tr>
      <w:tr w:rsidR="005106DA" w:rsidRPr="00437306" w:rsidTr="008770E1">
        <w:trPr>
          <w:cantSplit/>
        </w:trPr>
        <w:tc>
          <w:tcPr>
            <w:tcW w:w="2268" w:type="dxa"/>
          </w:tcPr>
          <w:p w:rsidR="005106DA" w:rsidRPr="00437306" w:rsidRDefault="005106DA" w:rsidP="008770E1">
            <w:pPr>
              <w:pStyle w:val="ENoteTableText"/>
              <w:tabs>
                <w:tab w:val="center" w:leader="dot" w:pos="2268"/>
              </w:tabs>
            </w:pPr>
            <w:r w:rsidRPr="00437306">
              <w:t>s 1054</w:t>
            </w:r>
            <w:r w:rsidRPr="00437306">
              <w:tab/>
            </w:r>
          </w:p>
        </w:tc>
        <w:tc>
          <w:tcPr>
            <w:tcW w:w="4820" w:type="dxa"/>
          </w:tcPr>
          <w:p w:rsidR="005106DA" w:rsidRPr="00437306" w:rsidRDefault="005106DA"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1054A</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1054B</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1054BA</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pPr>
              <w:pStyle w:val="ENoteTableText"/>
              <w:tabs>
                <w:tab w:val="center" w:leader="dot" w:pos="2268"/>
              </w:tabs>
            </w:pPr>
            <w:r w:rsidRPr="00437306">
              <w:t>s 1054C</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2D6EBF">
            <w:pPr>
              <w:pStyle w:val="ENoteTableText"/>
              <w:keepNext/>
              <w:tabs>
                <w:tab w:val="center" w:leader="dot" w:pos="2268"/>
              </w:tabs>
            </w:pPr>
            <w:r w:rsidRPr="00437306">
              <w:rPr>
                <w:b/>
              </w:rPr>
              <w:t>Subdivision C</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1055</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1055A</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1055B</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1055C</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1055D</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ED291E">
            <w:pPr>
              <w:pStyle w:val="ENoteTableText"/>
              <w:keepNext/>
              <w:tabs>
                <w:tab w:val="center" w:leader="dot" w:pos="2268"/>
              </w:tabs>
            </w:pPr>
            <w:r w:rsidRPr="00437306">
              <w:rPr>
                <w:b/>
              </w:rPr>
              <w:t>Subdivision D</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1056</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1056A</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b/>
              </w:rPr>
              <w:t>Subdivision E</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1057</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1057A</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1057B</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b/>
              </w:rPr>
              <w:t>Subdivision F</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1058</w:t>
            </w:r>
            <w:r w:rsidRPr="00437306">
              <w:tab/>
            </w:r>
          </w:p>
        </w:tc>
        <w:tc>
          <w:tcPr>
            <w:tcW w:w="4820" w:type="dxa"/>
          </w:tcPr>
          <w:p w:rsidR="00A63E16" w:rsidRPr="00437306" w:rsidRDefault="00A63E16" w:rsidP="008770E1">
            <w:pPr>
              <w:pStyle w:val="ENoteTableText"/>
            </w:pPr>
            <w:r w:rsidRPr="00437306">
              <w:t>ad No 13, 2018</w:t>
            </w:r>
          </w:p>
        </w:tc>
      </w:tr>
      <w:tr w:rsidR="00A63E16" w:rsidRPr="00437306" w:rsidTr="008770E1">
        <w:trPr>
          <w:cantSplit/>
        </w:trPr>
        <w:tc>
          <w:tcPr>
            <w:tcW w:w="2268" w:type="dxa"/>
          </w:tcPr>
          <w:p w:rsidR="00A63E16" w:rsidRPr="00437306" w:rsidRDefault="00A63E16" w:rsidP="0027041B">
            <w:pPr>
              <w:pStyle w:val="ENoteTableText"/>
              <w:keepNext/>
            </w:pPr>
            <w:r w:rsidRPr="00437306">
              <w:rPr>
                <w:b/>
              </w:rPr>
              <w:t>Part</w:t>
            </w:r>
            <w:r w:rsidR="00437306">
              <w:rPr>
                <w:b/>
              </w:rPr>
              <w:t> </w:t>
            </w:r>
            <w:r w:rsidRPr="00437306">
              <w:rPr>
                <w:b/>
              </w:rPr>
              <w:t>7.11</w:t>
            </w:r>
          </w:p>
        </w:tc>
        <w:tc>
          <w:tcPr>
            <w:tcW w:w="4820" w:type="dxa"/>
          </w:tcPr>
          <w:p w:rsidR="00A63E16" w:rsidRPr="00437306" w:rsidRDefault="00A63E16" w:rsidP="0027041B">
            <w:pPr>
              <w:pStyle w:val="ENoteTableText"/>
              <w:keepNext/>
            </w:pP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1</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1070A</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1070B</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1070C</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1070D</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2</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pPr>
            <w:r w:rsidRPr="00437306">
              <w:rPr>
                <w:b/>
              </w:rPr>
              <w:t>Subdivision A</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1071A</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1071B</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1071C</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1071D</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1071E</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1071F</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1071G</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am. No.</w:t>
            </w:r>
            <w:r w:rsidR="00437306">
              <w:t> </w:t>
            </w:r>
            <w:r w:rsidRPr="00437306">
              <w:t>103, 2004</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1071H</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am. No.</w:t>
            </w:r>
            <w:r w:rsidR="00437306">
              <w:t> </w:t>
            </w:r>
            <w:r w:rsidRPr="00437306">
              <w:t>103, 2004</w:t>
            </w:r>
          </w:p>
        </w:tc>
      </w:tr>
      <w:tr w:rsidR="00A63E16" w:rsidRPr="00437306" w:rsidTr="008770E1">
        <w:trPr>
          <w:cantSplit/>
        </w:trPr>
        <w:tc>
          <w:tcPr>
            <w:tcW w:w="2268" w:type="dxa"/>
          </w:tcPr>
          <w:p w:rsidR="00A63E16" w:rsidRPr="00437306" w:rsidRDefault="00A63E16" w:rsidP="008770E1">
            <w:pPr>
              <w:pStyle w:val="ENoteTableText"/>
              <w:keepNext/>
            </w:pPr>
            <w:r w:rsidRPr="00437306">
              <w:rPr>
                <w:b/>
              </w:rPr>
              <w:t>Subdivision B</w:t>
            </w:r>
          </w:p>
        </w:tc>
        <w:tc>
          <w:tcPr>
            <w:tcW w:w="4820" w:type="dxa"/>
          </w:tcPr>
          <w:p w:rsidR="00A63E16" w:rsidRPr="00437306" w:rsidRDefault="00A63E16" w:rsidP="008770E1">
            <w:pPr>
              <w:pStyle w:val="ENoteTableText"/>
              <w:keepN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1072A</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1072B</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1072C</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1072D</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1072E</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1072F</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1072G</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1072H</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3</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1073A</w:t>
            </w:r>
            <w:r w:rsidRPr="00437306">
              <w:tab/>
            </w:r>
          </w:p>
        </w:tc>
        <w:tc>
          <w:tcPr>
            <w:tcW w:w="4820" w:type="dxa"/>
          </w:tcPr>
          <w:p w:rsidR="00A63E16" w:rsidRPr="00437306" w:rsidRDefault="00A63E16" w:rsidP="008770E1">
            <w:pPr>
              <w:pStyle w:val="ENoteTableText"/>
            </w:pPr>
            <w:r w:rsidRPr="00437306">
              <w:t>ad No 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am No 155, 2012; No 100, 2014</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1073B</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1073C</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1073D</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1073E</w:t>
            </w:r>
            <w:r w:rsidRPr="00437306">
              <w:tab/>
            </w:r>
          </w:p>
        </w:tc>
        <w:tc>
          <w:tcPr>
            <w:tcW w:w="4820" w:type="dxa"/>
          </w:tcPr>
          <w:p w:rsidR="00A63E16" w:rsidRPr="00437306" w:rsidRDefault="00A63E16" w:rsidP="008770E1">
            <w:pPr>
              <w:pStyle w:val="ENoteTableText"/>
            </w:pPr>
            <w:r w:rsidRPr="00437306">
              <w:t>ad No 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am No 5, 2011; am No 155, 2012; No 100, 2014</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1073F</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5F69FC">
            <w:pPr>
              <w:pStyle w:val="ENoteTableText"/>
              <w:keepNext/>
            </w:pPr>
            <w:r w:rsidRPr="00437306">
              <w:rPr>
                <w:b/>
              </w:rPr>
              <w:t>Division</w:t>
            </w:r>
            <w:r w:rsidR="00437306">
              <w:rPr>
                <w:b/>
              </w:rPr>
              <w:t> </w:t>
            </w:r>
            <w:r w:rsidRPr="00437306">
              <w:rPr>
                <w:b/>
              </w:rPr>
              <w:t>4</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1074A</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1074B</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1074C</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1074D</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1074E</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1074F</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1074G</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5</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1075A</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am. No.</w:t>
            </w:r>
            <w:r w:rsidR="00437306">
              <w:t> </w:t>
            </w:r>
            <w:r w:rsidRPr="00437306">
              <w:t>141, 2003; No.</w:t>
            </w:r>
            <w:r w:rsidR="00437306">
              <w:t> </w:t>
            </w:r>
            <w:r w:rsidRPr="00437306">
              <w:t>5, 2011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1085–1087</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1089–1091</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1091AA, 1091AB</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1091A–1091E</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1092–1096</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1096A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1097</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1097A–1097D</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1098, 1099</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1099A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1100</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r w:rsidRPr="00437306">
              <w:rPr>
                <w:b/>
              </w:rPr>
              <w:t>Part</w:t>
            </w:r>
            <w:r w:rsidR="00437306">
              <w:rPr>
                <w:b/>
              </w:rPr>
              <w:t> </w:t>
            </w:r>
            <w:r w:rsidRPr="00437306">
              <w:rPr>
                <w:b/>
              </w:rPr>
              <w:t>7.12</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1</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DF52A1">
            <w:pPr>
              <w:pStyle w:val="ENoteTableText"/>
              <w:tabs>
                <w:tab w:val="center" w:leader="dot" w:pos="2268"/>
              </w:tabs>
            </w:pPr>
            <w:r w:rsidRPr="00437306">
              <w:t>s 1100A</w:t>
            </w:r>
            <w:r w:rsidRPr="00437306">
              <w:tab/>
            </w:r>
          </w:p>
        </w:tc>
        <w:tc>
          <w:tcPr>
            <w:tcW w:w="4820" w:type="dxa"/>
          </w:tcPr>
          <w:p w:rsidR="00A63E16" w:rsidRPr="00437306" w:rsidRDefault="00A63E16" w:rsidP="00DF52A1">
            <w:pPr>
              <w:pStyle w:val="ENoteTableText"/>
            </w:pPr>
            <w:r w:rsidRPr="00437306">
              <w:t>ad No</w:t>
            </w:r>
            <w:r w:rsidR="00356B62" w:rsidRP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DF52A1">
            <w:pPr>
              <w:pStyle w:val="ENoteTableText"/>
            </w:pPr>
            <w:r w:rsidRPr="00437306">
              <w:t>am No</w:t>
            </w:r>
            <w:r w:rsidR="00356B62" w:rsidRPr="00437306">
              <w:t> </w:t>
            </w:r>
            <w:r w:rsidRPr="00437306">
              <w:t>26, 2010; No 25, 2017</w:t>
            </w:r>
            <w:r w:rsidR="002F2668" w:rsidRPr="00437306">
              <w:t>; No 27,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1100B</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1100C</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am. No.</w:t>
            </w:r>
            <w:r w:rsidR="00437306">
              <w:t> </w:t>
            </w:r>
            <w:r w:rsidRPr="00437306">
              <w:t>26, 2010</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1100D</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1101</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2</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1101A</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5860B9">
            <w:pPr>
              <w:pStyle w:val="ENoteTableText"/>
              <w:tabs>
                <w:tab w:val="center" w:leader="dot" w:pos="2268"/>
              </w:tabs>
            </w:pPr>
            <w:r w:rsidRPr="00437306">
              <w:t>s 1101B</w:t>
            </w:r>
            <w:r w:rsidRPr="00437306">
              <w:tab/>
            </w:r>
          </w:p>
        </w:tc>
        <w:tc>
          <w:tcPr>
            <w:tcW w:w="4820" w:type="dxa"/>
          </w:tcPr>
          <w:p w:rsidR="00A63E16" w:rsidRPr="00437306" w:rsidRDefault="00A63E16" w:rsidP="005860B9">
            <w:pPr>
              <w:pStyle w:val="ENoteTableText"/>
            </w:pPr>
            <w:r w:rsidRPr="00437306">
              <w:t>ad No</w:t>
            </w:r>
            <w:r w:rsidR="00356B62" w:rsidRP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5860B9">
            <w:pPr>
              <w:pStyle w:val="ENoteTableText"/>
            </w:pPr>
            <w:r w:rsidRPr="00437306">
              <w:t>am No</w:t>
            </w:r>
            <w:r w:rsidR="00356B62" w:rsidRPr="00437306">
              <w:t> </w:t>
            </w:r>
            <w:r w:rsidRPr="00437306">
              <w:t>141, 2003; No</w:t>
            </w:r>
            <w:r w:rsidR="00356B62" w:rsidRPr="00437306">
              <w:t> </w:t>
            </w:r>
            <w:r w:rsidRPr="00437306">
              <w:t>26, 2010; No</w:t>
            </w:r>
            <w:r w:rsidR="00356B62" w:rsidRPr="00437306">
              <w:t> </w:t>
            </w:r>
            <w:r w:rsidRPr="00437306">
              <w:t>178, 2012; No 25, 2017</w:t>
            </w:r>
            <w:r w:rsidR="002F2668" w:rsidRPr="00437306">
              <w:t>; No 27,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1101C</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1101D</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1101E</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1101F</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1101G</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1101GA</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1101H</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1101I</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1101J</w:t>
            </w:r>
            <w:r w:rsidRPr="00437306">
              <w:tab/>
            </w:r>
          </w:p>
        </w:tc>
        <w:tc>
          <w:tcPr>
            <w:tcW w:w="4820" w:type="dxa"/>
          </w:tcPr>
          <w:p w:rsidR="00A63E16" w:rsidRPr="00437306" w:rsidRDefault="00A63E16" w:rsidP="008770E1">
            <w:pPr>
              <w:pStyle w:val="ENoteTableText"/>
            </w:pPr>
            <w:r w:rsidRPr="00437306">
              <w:t>ad. No.</w:t>
            </w:r>
            <w:r w:rsidR="00437306">
              <w:t> </w:t>
            </w:r>
            <w:r w:rsidRPr="00437306">
              <w:t>122, 2001</w:t>
            </w:r>
          </w:p>
        </w:tc>
      </w:tr>
      <w:tr w:rsidR="000D79B5" w:rsidRPr="00437306" w:rsidTr="008770E1">
        <w:trPr>
          <w:cantSplit/>
        </w:trPr>
        <w:tc>
          <w:tcPr>
            <w:tcW w:w="2268" w:type="dxa"/>
          </w:tcPr>
          <w:p w:rsidR="000D79B5" w:rsidRPr="00437306" w:rsidRDefault="000D79B5" w:rsidP="008770E1">
            <w:pPr>
              <w:pStyle w:val="ENoteTableText"/>
              <w:tabs>
                <w:tab w:val="center" w:leader="dot" w:pos="2268"/>
              </w:tabs>
            </w:pPr>
          </w:p>
        </w:tc>
        <w:tc>
          <w:tcPr>
            <w:tcW w:w="4820" w:type="dxa"/>
          </w:tcPr>
          <w:p w:rsidR="000D79B5" w:rsidRPr="00437306" w:rsidRDefault="000D79B5" w:rsidP="008770E1">
            <w:pPr>
              <w:pStyle w:val="ENoteTableText"/>
            </w:pPr>
            <w:r w:rsidRPr="00437306">
              <w:t xml:space="preserve">am </w:t>
            </w:r>
            <w:r w:rsidRPr="00437306">
              <w:rPr>
                <w:u w:val="single"/>
              </w:rPr>
              <w:t>No 122, 2018</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1102–1109</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1109A–1109G</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1109J–1109N</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1109P</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1110–1112</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1112A–1112D</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1113</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1113A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1114–1119</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1119A</w:t>
            </w:r>
            <w:r w:rsidRPr="00437306">
              <w:rPr>
                <w:noProof/>
              </w:rPr>
              <w:tab/>
            </w:r>
          </w:p>
        </w:tc>
        <w:tc>
          <w:tcPr>
            <w:tcW w:w="4820" w:type="dxa"/>
          </w:tcPr>
          <w:p w:rsidR="00A63E16" w:rsidRPr="00437306" w:rsidRDefault="00A63E16" w:rsidP="008770E1">
            <w:pPr>
              <w:pStyle w:val="ENoteTableText"/>
            </w:pPr>
            <w:r w:rsidRPr="00437306">
              <w:t>ad. No.</w:t>
            </w:r>
            <w:r w:rsidR="00437306">
              <w:t> </w:t>
            </w:r>
            <w:r w:rsidRPr="00437306">
              <w:t>146, 2001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765C5B">
            <w:pPr>
              <w:pStyle w:val="ENoteTableText"/>
              <w:keepNext/>
              <w:keepLines/>
            </w:pPr>
            <w:r w:rsidRPr="00437306">
              <w:rPr>
                <w:b/>
              </w:rPr>
              <w:t>Chapter</w:t>
            </w:r>
            <w:r w:rsidR="00437306">
              <w:rPr>
                <w:b/>
              </w:rPr>
              <w:t> </w:t>
            </w:r>
            <w:r w:rsidRPr="00437306">
              <w:rPr>
                <w:b/>
              </w:rPr>
              <w:t>8</w:t>
            </w:r>
          </w:p>
        </w:tc>
        <w:tc>
          <w:tcPr>
            <w:tcW w:w="4820" w:type="dxa"/>
          </w:tcPr>
          <w:p w:rsidR="00A63E16" w:rsidRPr="00437306" w:rsidRDefault="00A63E16" w:rsidP="00765C5B">
            <w:pPr>
              <w:pStyle w:val="ENoteTableText"/>
              <w:keepNext/>
              <w:keepLines/>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Chapter</w:t>
            </w:r>
            <w:r w:rsidR="00437306">
              <w:t> </w:t>
            </w:r>
            <w:r w:rsidRPr="00437306">
              <w:t>8</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1120–1123</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1126–1128</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1131–1141</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1141A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1142–1144</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1144A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1145</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1145A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1147–1161</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1164, 1165</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1165A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1166–1178</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1180–1188</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1189A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1190–1192</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1192A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ss.</w:t>
            </w:r>
            <w:r w:rsidR="00437306">
              <w:rPr>
                <w:noProof/>
              </w:rPr>
              <w:t> </w:t>
            </w:r>
            <w:r w:rsidRPr="00437306">
              <w:rPr>
                <w:noProof/>
              </w:rPr>
              <w:t>1193–1199</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1199A</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1200</w:t>
            </w:r>
            <w:r w:rsidRPr="00437306">
              <w:rPr>
                <w:noProof/>
              </w:rPr>
              <w:tab/>
            </w:r>
          </w:p>
        </w:tc>
        <w:tc>
          <w:tcPr>
            <w:tcW w:w="4820" w:type="dxa"/>
          </w:tcPr>
          <w:p w:rsidR="00A63E16" w:rsidRPr="00437306" w:rsidRDefault="00A63E16" w:rsidP="008770E1">
            <w:pPr>
              <w:pStyle w:val="ENoteTableText"/>
            </w:pPr>
            <w:r w:rsidRPr="00437306">
              <w:t>rep. No.</w:t>
            </w:r>
            <w:r w:rsidR="00437306">
              <w:t> </w:t>
            </w:r>
            <w:r w:rsidRPr="00437306">
              <w:t>122, 2001</w:t>
            </w:r>
          </w:p>
        </w:tc>
      </w:tr>
      <w:tr w:rsidR="00A63E16" w:rsidRPr="00437306" w:rsidTr="008770E1">
        <w:trPr>
          <w:cantSplit/>
        </w:trPr>
        <w:tc>
          <w:tcPr>
            <w:tcW w:w="2268" w:type="dxa"/>
          </w:tcPr>
          <w:p w:rsidR="00A63E16" w:rsidRPr="00437306" w:rsidRDefault="00A63E16" w:rsidP="00E548BA">
            <w:pPr>
              <w:pStyle w:val="ENoteTableText"/>
              <w:keepNext/>
            </w:pPr>
            <w:r w:rsidRPr="00437306">
              <w:rPr>
                <w:b/>
              </w:rPr>
              <w:t>Part</w:t>
            </w:r>
            <w:r w:rsidR="00437306">
              <w:rPr>
                <w:b/>
              </w:rPr>
              <w:t> </w:t>
            </w:r>
            <w:r w:rsidRPr="00437306">
              <w:rPr>
                <w:b/>
              </w:rPr>
              <w:t>8.1</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1200A</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pPr>
            <w:r w:rsidRPr="00437306">
              <w:rPr>
                <w:b/>
              </w:rPr>
              <w:t>Part</w:t>
            </w:r>
            <w:r w:rsidR="00437306">
              <w:rPr>
                <w:b/>
              </w:rPr>
              <w:t> </w:t>
            </w:r>
            <w:r w:rsidRPr="00437306">
              <w:rPr>
                <w:b/>
              </w:rPr>
              <w:t>8.2</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1</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1200B</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1200C</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1200D</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1200E</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765C5B">
            <w:pPr>
              <w:pStyle w:val="ENoteTableText"/>
              <w:keepNext/>
              <w:keepLines/>
            </w:pPr>
            <w:r w:rsidRPr="00437306">
              <w:rPr>
                <w:b/>
              </w:rPr>
              <w:t>Division</w:t>
            </w:r>
            <w:r w:rsidR="00437306">
              <w:rPr>
                <w:b/>
              </w:rPr>
              <w:t> </w:t>
            </w:r>
            <w:r w:rsidRPr="00437306">
              <w:rPr>
                <w:b/>
              </w:rPr>
              <w:t>2</w:t>
            </w:r>
          </w:p>
        </w:tc>
        <w:tc>
          <w:tcPr>
            <w:tcW w:w="4820" w:type="dxa"/>
          </w:tcPr>
          <w:p w:rsidR="00A63E16" w:rsidRPr="00437306" w:rsidRDefault="00A63E16" w:rsidP="00765C5B">
            <w:pPr>
              <w:pStyle w:val="ENoteTableText"/>
              <w:keepNext/>
              <w:keepLines/>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1200F</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pPr>
          </w:p>
        </w:tc>
        <w:tc>
          <w:tcPr>
            <w:tcW w:w="4820" w:type="dxa"/>
          </w:tcPr>
          <w:p w:rsidR="00A63E16" w:rsidRPr="00437306" w:rsidRDefault="00A63E16" w:rsidP="008770E1">
            <w:pPr>
              <w:pStyle w:val="ENoteTableText"/>
            </w:pPr>
            <w:r w:rsidRPr="00437306">
              <w:t>am. No.</w:t>
            </w:r>
            <w:r w:rsidR="00437306">
              <w:t> </w:t>
            </w:r>
            <w:r w:rsidRPr="00437306">
              <w:t>146, 2008</w:t>
            </w: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3</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1200G</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1200H</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F3046C">
            <w:pPr>
              <w:pStyle w:val="ENoteTableText"/>
              <w:keepNext/>
              <w:tabs>
                <w:tab w:val="center" w:leader="dot" w:pos="2268"/>
              </w:tabs>
            </w:pPr>
            <w:r w:rsidRPr="00437306">
              <w:t>s. 1200J</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4</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1200K</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1200L</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1200M</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5</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1200N</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1200P</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1200Q</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pPr>
            <w:r w:rsidRPr="00437306">
              <w:rPr>
                <w:b/>
              </w:rPr>
              <w:t>Division</w:t>
            </w:r>
            <w:r w:rsidR="00437306">
              <w:rPr>
                <w:b/>
              </w:rPr>
              <w:t> </w:t>
            </w:r>
            <w:r w:rsidRPr="00437306">
              <w:rPr>
                <w:b/>
              </w:rPr>
              <w:t>6</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1200R</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pPr>
            <w:r w:rsidRPr="00437306">
              <w:rPr>
                <w:b/>
              </w:rPr>
              <w:t>Part</w:t>
            </w:r>
            <w:r w:rsidR="00437306">
              <w:rPr>
                <w:b/>
              </w:rPr>
              <w:t> </w:t>
            </w:r>
            <w:r w:rsidRPr="00437306">
              <w:rPr>
                <w:b/>
              </w:rPr>
              <w:t>8.3</w:t>
            </w:r>
          </w:p>
        </w:tc>
        <w:tc>
          <w:tcPr>
            <w:tcW w:w="4820" w:type="dxa"/>
          </w:tcPr>
          <w:p w:rsidR="00A63E16" w:rsidRPr="00437306" w:rsidRDefault="00A63E16" w:rsidP="008770E1">
            <w:pPr>
              <w:pStyle w:val="ENoteTableText"/>
            </w:pP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1200S</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1200T</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t>s. 1200U</w:t>
            </w:r>
            <w:r w:rsidRPr="00437306">
              <w:tab/>
            </w:r>
          </w:p>
        </w:tc>
        <w:tc>
          <w:tcPr>
            <w:tcW w:w="4820" w:type="dxa"/>
          </w:tcPr>
          <w:p w:rsidR="00A63E16" w:rsidRPr="00437306" w:rsidRDefault="00A63E16" w:rsidP="008770E1">
            <w:pPr>
              <w:pStyle w:val="ENoteTableText"/>
            </w:pPr>
            <w:r w:rsidRPr="00437306">
              <w:t>ad. No.</w:t>
            </w:r>
            <w:r w:rsidR="00437306">
              <w:t> </w:t>
            </w:r>
            <w:r w:rsidRPr="00437306">
              <w:t>85, 2007</w:t>
            </w:r>
          </w:p>
        </w:tc>
      </w:tr>
      <w:tr w:rsidR="00577C77" w:rsidRPr="00437306" w:rsidTr="008770E1">
        <w:trPr>
          <w:cantSplit/>
        </w:trPr>
        <w:tc>
          <w:tcPr>
            <w:tcW w:w="2268" w:type="dxa"/>
          </w:tcPr>
          <w:p w:rsidR="00577C77" w:rsidRPr="00437306" w:rsidRDefault="00577C77" w:rsidP="008770E1">
            <w:pPr>
              <w:pStyle w:val="ENoteTableText"/>
              <w:tabs>
                <w:tab w:val="center" w:leader="dot" w:pos="2268"/>
              </w:tabs>
              <w:rPr>
                <w:noProof/>
              </w:rPr>
            </w:pPr>
            <w:r w:rsidRPr="00437306">
              <w:rPr>
                <w:noProof/>
              </w:rPr>
              <w:t>s 1201</w:t>
            </w:r>
            <w:r w:rsidRPr="00437306">
              <w:rPr>
                <w:noProof/>
              </w:rPr>
              <w:tab/>
            </w:r>
          </w:p>
        </w:tc>
        <w:tc>
          <w:tcPr>
            <w:tcW w:w="4820" w:type="dxa"/>
          </w:tcPr>
          <w:p w:rsidR="00577C77" w:rsidRPr="00437306" w:rsidRDefault="00577C77" w:rsidP="00F07A42">
            <w:pPr>
              <w:pStyle w:val="ENoteTableText"/>
            </w:pPr>
            <w:r w:rsidRPr="00437306">
              <w:t>rep No 122, 2001</w:t>
            </w:r>
          </w:p>
        </w:tc>
      </w:tr>
      <w:tr w:rsidR="00577C77" w:rsidRPr="00437306" w:rsidTr="008770E1">
        <w:trPr>
          <w:cantSplit/>
        </w:trPr>
        <w:tc>
          <w:tcPr>
            <w:tcW w:w="2268" w:type="dxa"/>
          </w:tcPr>
          <w:p w:rsidR="00577C77" w:rsidRPr="00437306" w:rsidRDefault="00577C77" w:rsidP="008770E1">
            <w:pPr>
              <w:pStyle w:val="ENoteTableText"/>
              <w:tabs>
                <w:tab w:val="center" w:leader="dot" w:pos="2268"/>
              </w:tabs>
              <w:rPr>
                <w:noProof/>
              </w:rPr>
            </w:pPr>
            <w:r w:rsidRPr="00437306">
              <w:rPr>
                <w:noProof/>
              </w:rPr>
              <w:t>s 1202</w:t>
            </w:r>
            <w:r w:rsidRPr="00437306">
              <w:rPr>
                <w:noProof/>
              </w:rPr>
              <w:tab/>
            </w:r>
          </w:p>
        </w:tc>
        <w:tc>
          <w:tcPr>
            <w:tcW w:w="4820" w:type="dxa"/>
          </w:tcPr>
          <w:p w:rsidR="00577C77" w:rsidRPr="00437306" w:rsidRDefault="00577C77" w:rsidP="008770E1">
            <w:pPr>
              <w:pStyle w:val="ENoteTableText"/>
            </w:pPr>
            <w:r w:rsidRPr="00437306">
              <w:t>rep No 122, 2001</w:t>
            </w:r>
          </w:p>
        </w:tc>
      </w:tr>
      <w:tr w:rsidR="00577C77" w:rsidRPr="00437306" w:rsidTr="008770E1">
        <w:trPr>
          <w:cantSplit/>
        </w:trPr>
        <w:tc>
          <w:tcPr>
            <w:tcW w:w="2268" w:type="dxa"/>
          </w:tcPr>
          <w:p w:rsidR="00577C77" w:rsidRPr="00437306" w:rsidRDefault="00577C77" w:rsidP="008770E1">
            <w:pPr>
              <w:pStyle w:val="ENoteTableText"/>
              <w:tabs>
                <w:tab w:val="center" w:leader="dot" w:pos="2268"/>
              </w:tabs>
              <w:rPr>
                <w:noProof/>
              </w:rPr>
            </w:pPr>
            <w:r w:rsidRPr="00437306">
              <w:rPr>
                <w:noProof/>
              </w:rPr>
              <w:t>s 1204</w:t>
            </w:r>
            <w:r w:rsidRPr="00437306">
              <w:rPr>
                <w:noProof/>
              </w:rPr>
              <w:tab/>
            </w:r>
          </w:p>
        </w:tc>
        <w:tc>
          <w:tcPr>
            <w:tcW w:w="4820" w:type="dxa"/>
          </w:tcPr>
          <w:p w:rsidR="00577C77" w:rsidRPr="00437306" w:rsidRDefault="00577C77" w:rsidP="008770E1">
            <w:pPr>
              <w:pStyle w:val="ENoteTableText"/>
            </w:pPr>
            <w:r w:rsidRPr="00437306">
              <w:t>rep No 122, 2001</w:t>
            </w:r>
          </w:p>
        </w:tc>
      </w:tr>
      <w:tr w:rsidR="00577C77" w:rsidRPr="00437306" w:rsidTr="008770E1">
        <w:trPr>
          <w:cantSplit/>
        </w:trPr>
        <w:tc>
          <w:tcPr>
            <w:tcW w:w="2268" w:type="dxa"/>
          </w:tcPr>
          <w:p w:rsidR="00577C77" w:rsidRPr="00437306" w:rsidRDefault="00577C77" w:rsidP="008770E1">
            <w:pPr>
              <w:pStyle w:val="ENoteTableText"/>
              <w:tabs>
                <w:tab w:val="center" w:leader="dot" w:pos="2268"/>
              </w:tabs>
              <w:rPr>
                <w:noProof/>
              </w:rPr>
            </w:pPr>
            <w:r w:rsidRPr="00437306">
              <w:rPr>
                <w:noProof/>
              </w:rPr>
              <w:t>s 1205</w:t>
            </w:r>
            <w:r w:rsidRPr="00437306">
              <w:rPr>
                <w:noProof/>
              </w:rPr>
              <w:tab/>
            </w:r>
          </w:p>
        </w:tc>
        <w:tc>
          <w:tcPr>
            <w:tcW w:w="4820" w:type="dxa"/>
          </w:tcPr>
          <w:p w:rsidR="00577C77" w:rsidRPr="00437306" w:rsidRDefault="00577C77" w:rsidP="008770E1">
            <w:pPr>
              <w:pStyle w:val="ENoteTableText"/>
            </w:pPr>
            <w:r w:rsidRPr="00437306">
              <w:t>rep No 122, 2001</w:t>
            </w:r>
          </w:p>
        </w:tc>
      </w:tr>
      <w:tr w:rsidR="00A63E16" w:rsidRPr="00437306" w:rsidTr="008770E1">
        <w:trPr>
          <w:cantSplit/>
        </w:trPr>
        <w:tc>
          <w:tcPr>
            <w:tcW w:w="2268" w:type="dxa"/>
          </w:tcPr>
          <w:p w:rsidR="00A63E16" w:rsidRPr="00437306" w:rsidRDefault="00A63E16" w:rsidP="008770E1">
            <w:pPr>
              <w:pStyle w:val="ENoteTableText"/>
              <w:tabs>
                <w:tab w:val="center" w:leader="dot" w:pos="2268"/>
              </w:tabs>
            </w:pPr>
            <w:r w:rsidRPr="00437306">
              <w:rPr>
                <w:noProof/>
              </w:rPr>
              <w:t>s 1205A</w:t>
            </w:r>
            <w:r w:rsidRPr="00437306">
              <w:rPr>
                <w:noProof/>
              </w:rPr>
              <w:tab/>
            </w:r>
          </w:p>
        </w:tc>
        <w:tc>
          <w:tcPr>
            <w:tcW w:w="4820" w:type="dxa"/>
          </w:tcPr>
          <w:p w:rsidR="00A63E16" w:rsidRPr="00437306" w:rsidRDefault="00A63E16" w:rsidP="008770E1">
            <w:pPr>
              <w:pStyle w:val="ENoteTableText"/>
            </w:pPr>
            <w:r w:rsidRPr="00437306">
              <w:t>rep No</w:t>
            </w:r>
            <w:r w:rsidR="00C259DD" w:rsidRPr="00437306">
              <w:t> </w:t>
            </w:r>
            <w:r w:rsidRPr="00437306">
              <w:t>122, 2001</w:t>
            </w:r>
          </w:p>
        </w:tc>
      </w:tr>
      <w:tr w:rsidR="00577C77" w:rsidRPr="00437306" w:rsidTr="008770E1">
        <w:trPr>
          <w:cantSplit/>
        </w:trPr>
        <w:tc>
          <w:tcPr>
            <w:tcW w:w="2268" w:type="dxa"/>
          </w:tcPr>
          <w:p w:rsidR="00577C77" w:rsidRPr="00437306" w:rsidRDefault="00577C77" w:rsidP="008770E1">
            <w:pPr>
              <w:pStyle w:val="ENoteTableText"/>
              <w:tabs>
                <w:tab w:val="center" w:leader="dot" w:pos="2268"/>
              </w:tabs>
              <w:rPr>
                <w:noProof/>
              </w:rPr>
            </w:pPr>
            <w:r w:rsidRPr="00437306">
              <w:rPr>
                <w:noProof/>
              </w:rPr>
              <w:t>s 1206</w:t>
            </w:r>
            <w:r w:rsidRPr="00437306">
              <w:rPr>
                <w:noProof/>
              </w:rPr>
              <w:tab/>
            </w:r>
          </w:p>
        </w:tc>
        <w:tc>
          <w:tcPr>
            <w:tcW w:w="4820" w:type="dxa"/>
          </w:tcPr>
          <w:p w:rsidR="00577C77" w:rsidRPr="00437306" w:rsidRDefault="00577C77" w:rsidP="008770E1">
            <w:pPr>
              <w:pStyle w:val="ENoteTableText"/>
            </w:pPr>
            <w:r w:rsidRPr="00437306">
              <w:t>rep No 122, 2001</w:t>
            </w:r>
          </w:p>
        </w:tc>
      </w:tr>
      <w:tr w:rsidR="00577C77" w:rsidRPr="00437306" w:rsidTr="008770E1">
        <w:trPr>
          <w:cantSplit/>
        </w:trPr>
        <w:tc>
          <w:tcPr>
            <w:tcW w:w="2268" w:type="dxa"/>
          </w:tcPr>
          <w:p w:rsidR="00577C77" w:rsidRPr="00437306" w:rsidRDefault="00577C77" w:rsidP="008770E1">
            <w:pPr>
              <w:pStyle w:val="ENoteTableText"/>
              <w:tabs>
                <w:tab w:val="center" w:leader="dot" w:pos="2268"/>
              </w:tabs>
              <w:rPr>
                <w:noProof/>
              </w:rPr>
            </w:pPr>
            <w:r w:rsidRPr="00437306">
              <w:rPr>
                <w:noProof/>
              </w:rPr>
              <w:t>s 1207</w:t>
            </w:r>
            <w:r w:rsidRPr="00437306">
              <w:rPr>
                <w:noProof/>
              </w:rPr>
              <w:tab/>
            </w:r>
          </w:p>
        </w:tc>
        <w:tc>
          <w:tcPr>
            <w:tcW w:w="4820" w:type="dxa"/>
          </w:tcPr>
          <w:p w:rsidR="00577C77" w:rsidRPr="00437306" w:rsidRDefault="00577C77" w:rsidP="008770E1">
            <w:pPr>
              <w:pStyle w:val="ENoteTableText"/>
            </w:pPr>
            <w:r w:rsidRPr="00437306">
              <w:t>rep No 122, 2001</w:t>
            </w:r>
          </w:p>
        </w:tc>
      </w:tr>
      <w:tr w:rsidR="00577C77" w:rsidRPr="00437306" w:rsidTr="008770E1">
        <w:trPr>
          <w:cantSplit/>
        </w:trPr>
        <w:tc>
          <w:tcPr>
            <w:tcW w:w="2268" w:type="dxa"/>
          </w:tcPr>
          <w:p w:rsidR="00577C77" w:rsidRPr="00437306" w:rsidRDefault="00577C77" w:rsidP="008770E1">
            <w:pPr>
              <w:pStyle w:val="ENoteTableText"/>
              <w:tabs>
                <w:tab w:val="center" w:leader="dot" w:pos="2268"/>
              </w:tabs>
              <w:rPr>
                <w:noProof/>
              </w:rPr>
            </w:pPr>
            <w:r w:rsidRPr="00437306">
              <w:rPr>
                <w:noProof/>
              </w:rPr>
              <w:t>s 1208</w:t>
            </w:r>
            <w:r w:rsidRPr="00437306">
              <w:rPr>
                <w:noProof/>
              </w:rPr>
              <w:tab/>
            </w:r>
          </w:p>
        </w:tc>
        <w:tc>
          <w:tcPr>
            <w:tcW w:w="4820" w:type="dxa"/>
          </w:tcPr>
          <w:p w:rsidR="00577C77" w:rsidRPr="00437306" w:rsidRDefault="00577C77" w:rsidP="008770E1">
            <w:pPr>
              <w:pStyle w:val="ENoteTableText"/>
            </w:pPr>
            <w:r w:rsidRPr="00437306">
              <w:t>rep No 122, 2001</w:t>
            </w:r>
          </w:p>
        </w:tc>
      </w:tr>
      <w:tr w:rsidR="00577C77" w:rsidRPr="00437306" w:rsidTr="008770E1">
        <w:trPr>
          <w:cantSplit/>
        </w:trPr>
        <w:tc>
          <w:tcPr>
            <w:tcW w:w="2268" w:type="dxa"/>
          </w:tcPr>
          <w:p w:rsidR="00577C77" w:rsidRPr="00437306" w:rsidRDefault="00577C77" w:rsidP="008770E1">
            <w:pPr>
              <w:pStyle w:val="ENoteTableText"/>
              <w:tabs>
                <w:tab w:val="center" w:leader="dot" w:pos="2268"/>
              </w:tabs>
              <w:rPr>
                <w:noProof/>
              </w:rPr>
            </w:pPr>
            <w:r w:rsidRPr="00437306">
              <w:rPr>
                <w:noProof/>
              </w:rPr>
              <w:t>s 1209</w:t>
            </w:r>
            <w:r w:rsidRPr="00437306">
              <w:rPr>
                <w:noProof/>
              </w:rPr>
              <w:tab/>
            </w:r>
          </w:p>
        </w:tc>
        <w:tc>
          <w:tcPr>
            <w:tcW w:w="4820" w:type="dxa"/>
          </w:tcPr>
          <w:p w:rsidR="00577C77" w:rsidRPr="00437306" w:rsidRDefault="00577C77" w:rsidP="008770E1">
            <w:pPr>
              <w:pStyle w:val="ENoteTableText"/>
            </w:pPr>
            <w:r w:rsidRPr="00437306">
              <w:t>rep No 122, 2001</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b/>
                <w:noProof/>
              </w:rPr>
              <w:t>Chapter</w:t>
            </w:r>
            <w:r w:rsidR="00437306">
              <w:rPr>
                <w:b/>
                <w:noProof/>
              </w:rPr>
              <w:t> </w:t>
            </w:r>
            <w:r w:rsidRPr="00437306">
              <w:rPr>
                <w:b/>
                <w:noProof/>
              </w:rPr>
              <w:t>8A</w:t>
            </w:r>
          </w:p>
        </w:tc>
        <w:tc>
          <w:tcPr>
            <w:tcW w:w="4820" w:type="dxa"/>
          </w:tcPr>
          <w:p w:rsidR="004E3460" w:rsidRPr="00437306" w:rsidRDefault="004E3460" w:rsidP="008770E1">
            <w:pPr>
              <w:pStyle w:val="ENoteTableText"/>
            </w:pP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noProof/>
              </w:rPr>
              <w:t>Chapter</w:t>
            </w:r>
            <w:r w:rsidR="00437306">
              <w:rPr>
                <w:noProof/>
              </w:rPr>
              <w:t> </w:t>
            </w:r>
            <w:r w:rsidRPr="00437306">
              <w:rPr>
                <w:noProof/>
              </w:rPr>
              <w:t>8A</w:t>
            </w:r>
            <w:r w:rsidRPr="00437306">
              <w:rPr>
                <w:noProof/>
              </w:rPr>
              <w:tab/>
            </w:r>
          </w:p>
        </w:tc>
        <w:tc>
          <w:tcPr>
            <w:tcW w:w="4820" w:type="dxa"/>
          </w:tcPr>
          <w:p w:rsidR="004E3460" w:rsidRPr="00437306" w:rsidRDefault="004E3460" w:rsidP="008770E1">
            <w:pPr>
              <w:pStyle w:val="ENoteTableText"/>
            </w:pPr>
            <w:r w:rsidRPr="00437306">
              <w:t>ad No 61, 2018</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b/>
                <w:noProof/>
              </w:rPr>
              <w:t>Part</w:t>
            </w:r>
            <w:r w:rsidR="00437306">
              <w:rPr>
                <w:b/>
                <w:noProof/>
              </w:rPr>
              <w:t> </w:t>
            </w:r>
            <w:r w:rsidRPr="00437306">
              <w:rPr>
                <w:b/>
                <w:noProof/>
              </w:rPr>
              <w:t>8A.1</w:t>
            </w:r>
          </w:p>
        </w:tc>
        <w:tc>
          <w:tcPr>
            <w:tcW w:w="4820" w:type="dxa"/>
          </w:tcPr>
          <w:p w:rsidR="004E3460" w:rsidRPr="00437306" w:rsidRDefault="004E3460" w:rsidP="008770E1">
            <w:pPr>
              <w:pStyle w:val="ENoteTableText"/>
            </w:pP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noProof/>
              </w:rPr>
              <w:t>s 1210</w:t>
            </w:r>
            <w:r w:rsidRPr="00437306">
              <w:rPr>
                <w:noProof/>
              </w:rPr>
              <w:tab/>
            </w:r>
          </w:p>
        </w:tc>
        <w:tc>
          <w:tcPr>
            <w:tcW w:w="4820" w:type="dxa"/>
          </w:tcPr>
          <w:p w:rsidR="004E3460" w:rsidRPr="00437306" w:rsidRDefault="004E3460" w:rsidP="008770E1">
            <w:pPr>
              <w:pStyle w:val="ENoteTableText"/>
            </w:pPr>
            <w:r w:rsidRPr="00437306">
              <w:t>rep No 122, 2001</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p>
        </w:tc>
        <w:tc>
          <w:tcPr>
            <w:tcW w:w="4820" w:type="dxa"/>
          </w:tcPr>
          <w:p w:rsidR="004E3460" w:rsidRPr="00437306" w:rsidRDefault="004E3460" w:rsidP="008770E1">
            <w:pPr>
              <w:pStyle w:val="ENoteTableText"/>
            </w:pPr>
            <w:r w:rsidRPr="00437306">
              <w:t>ad No 61, 2018</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noProof/>
              </w:rPr>
              <w:t>s 1210A</w:t>
            </w:r>
            <w:r w:rsidRPr="00437306">
              <w:rPr>
                <w:noProof/>
              </w:rPr>
              <w:tab/>
            </w:r>
          </w:p>
        </w:tc>
        <w:tc>
          <w:tcPr>
            <w:tcW w:w="4820" w:type="dxa"/>
          </w:tcPr>
          <w:p w:rsidR="004E3460" w:rsidRPr="00437306" w:rsidRDefault="004E3460" w:rsidP="008770E1">
            <w:pPr>
              <w:pStyle w:val="ENoteTableText"/>
            </w:pPr>
            <w:r w:rsidRPr="00437306">
              <w:t>ad No 61, 2018</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noProof/>
              </w:rPr>
              <w:t>s 1210B</w:t>
            </w:r>
            <w:r w:rsidRPr="00437306">
              <w:rPr>
                <w:noProof/>
              </w:rPr>
              <w:tab/>
            </w:r>
          </w:p>
        </w:tc>
        <w:tc>
          <w:tcPr>
            <w:tcW w:w="4820" w:type="dxa"/>
          </w:tcPr>
          <w:p w:rsidR="004E3460" w:rsidRPr="00437306" w:rsidRDefault="004E3460" w:rsidP="008770E1">
            <w:pPr>
              <w:pStyle w:val="ENoteTableText"/>
            </w:pPr>
            <w:r w:rsidRPr="00437306">
              <w:t>ad No 61, 2018</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b/>
                <w:noProof/>
              </w:rPr>
              <w:t>Part</w:t>
            </w:r>
            <w:r w:rsidR="00437306">
              <w:rPr>
                <w:b/>
                <w:noProof/>
              </w:rPr>
              <w:t> </w:t>
            </w:r>
            <w:r w:rsidRPr="00437306">
              <w:rPr>
                <w:b/>
                <w:noProof/>
              </w:rPr>
              <w:t>8A.2</w:t>
            </w:r>
          </w:p>
        </w:tc>
        <w:tc>
          <w:tcPr>
            <w:tcW w:w="4820" w:type="dxa"/>
          </w:tcPr>
          <w:p w:rsidR="004E3460" w:rsidRPr="00437306" w:rsidRDefault="004E3460" w:rsidP="008770E1">
            <w:pPr>
              <w:pStyle w:val="ENoteTableText"/>
            </w:pP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noProof/>
              </w:rPr>
              <w:t>s 1211</w:t>
            </w:r>
            <w:r w:rsidRPr="00437306">
              <w:rPr>
                <w:noProof/>
              </w:rPr>
              <w:tab/>
            </w:r>
          </w:p>
        </w:tc>
        <w:tc>
          <w:tcPr>
            <w:tcW w:w="4820" w:type="dxa"/>
          </w:tcPr>
          <w:p w:rsidR="004E3460" w:rsidRPr="00437306" w:rsidRDefault="004E3460" w:rsidP="008770E1">
            <w:pPr>
              <w:pStyle w:val="ENoteTableText"/>
            </w:pPr>
            <w:r w:rsidRPr="00437306">
              <w:t>rep No 122, 2001</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p>
        </w:tc>
        <w:tc>
          <w:tcPr>
            <w:tcW w:w="4820" w:type="dxa"/>
          </w:tcPr>
          <w:p w:rsidR="004E3460" w:rsidRPr="00437306" w:rsidRDefault="004E3460" w:rsidP="008770E1">
            <w:pPr>
              <w:pStyle w:val="ENoteTableText"/>
            </w:pPr>
            <w:r w:rsidRPr="00437306">
              <w:t>ad No 61, 2018</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noProof/>
              </w:rPr>
              <w:t>s 1211A</w:t>
            </w:r>
            <w:r w:rsidRPr="00437306">
              <w:rPr>
                <w:noProof/>
              </w:rPr>
              <w:tab/>
            </w:r>
          </w:p>
        </w:tc>
        <w:tc>
          <w:tcPr>
            <w:tcW w:w="4820" w:type="dxa"/>
          </w:tcPr>
          <w:p w:rsidR="004E3460" w:rsidRPr="00437306" w:rsidRDefault="004E3460" w:rsidP="008770E1">
            <w:pPr>
              <w:pStyle w:val="ENoteTableText"/>
            </w:pPr>
            <w:r w:rsidRPr="00437306">
              <w:t>ad No 61, 2018</w:t>
            </w: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noProof/>
              </w:rPr>
              <w:t>s 1211B</w:t>
            </w:r>
            <w:r w:rsidRPr="00437306">
              <w:rPr>
                <w:noProof/>
              </w:rPr>
              <w:tab/>
            </w:r>
          </w:p>
        </w:tc>
        <w:tc>
          <w:tcPr>
            <w:tcW w:w="4820" w:type="dxa"/>
          </w:tcPr>
          <w:p w:rsidR="004E3460" w:rsidRPr="00437306" w:rsidRDefault="004E3460" w:rsidP="008770E1">
            <w:pPr>
              <w:pStyle w:val="ENoteTableText"/>
            </w:pPr>
            <w:r w:rsidRPr="00437306">
              <w:t>ad No 61, 2018</w:t>
            </w:r>
          </w:p>
        </w:tc>
      </w:tr>
      <w:tr w:rsidR="004E3460" w:rsidRPr="00437306" w:rsidTr="008770E1">
        <w:trPr>
          <w:cantSplit/>
        </w:trPr>
        <w:tc>
          <w:tcPr>
            <w:tcW w:w="2268" w:type="dxa"/>
          </w:tcPr>
          <w:p w:rsidR="004E3460" w:rsidRPr="00437306" w:rsidRDefault="007674E7" w:rsidP="008770E1">
            <w:pPr>
              <w:pStyle w:val="ENoteTableText"/>
              <w:tabs>
                <w:tab w:val="center" w:leader="dot" w:pos="2268"/>
              </w:tabs>
              <w:rPr>
                <w:noProof/>
              </w:rPr>
            </w:pPr>
            <w:r w:rsidRPr="00437306">
              <w:rPr>
                <w:b/>
                <w:noProof/>
              </w:rPr>
              <w:t>Part</w:t>
            </w:r>
            <w:r w:rsidR="00437306">
              <w:rPr>
                <w:b/>
                <w:noProof/>
              </w:rPr>
              <w:t> </w:t>
            </w:r>
            <w:r w:rsidRPr="00437306">
              <w:rPr>
                <w:b/>
                <w:noProof/>
              </w:rPr>
              <w:t>8A.3</w:t>
            </w:r>
          </w:p>
        </w:tc>
        <w:tc>
          <w:tcPr>
            <w:tcW w:w="4820" w:type="dxa"/>
          </w:tcPr>
          <w:p w:rsidR="004E3460" w:rsidRPr="00437306" w:rsidRDefault="004E3460" w:rsidP="008770E1">
            <w:pPr>
              <w:pStyle w:val="ENoteTableText"/>
            </w:pPr>
          </w:p>
        </w:tc>
      </w:tr>
      <w:tr w:rsidR="004E3460" w:rsidRPr="00437306" w:rsidTr="008770E1">
        <w:trPr>
          <w:cantSplit/>
        </w:trPr>
        <w:tc>
          <w:tcPr>
            <w:tcW w:w="2268" w:type="dxa"/>
          </w:tcPr>
          <w:p w:rsidR="004E3460" w:rsidRPr="00437306" w:rsidRDefault="004E3460" w:rsidP="008770E1">
            <w:pPr>
              <w:pStyle w:val="ENoteTableText"/>
              <w:tabs>
                <w:tab w:val="center" w:leader="dot" w:pos="2268"/>
              </w:tabs>
              <w:rPr>
                <w:noProof/>
              </w:rPr>
            </w:pPr>
            <w:r w:rsidRPr="00437306">
              <w:rPr>
                <w:noProof/>
              </w:rPr>
              <w:t>s 1212</w:t>
            </w:r>
            <w:r w:rsidRPr="00437306">
              <w:rPr>
                <w:noProof/>
              </w:rPr>
              <w:tab/>
            </w:r>
          </w:p>
        </w:tc>
        <w:tc>
          <w:tcPr>
            <w:tcW w:w="4820" w:type="dxa"/>
          </w:tcPr>
          <w:p w:rsidR="004E3460" w:rsidRPr="00437306" w:rsidRDefault="004E3460"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1212A</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1212B</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1212C</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Part</w:t>
            </w:r>
            <w:r w:rsidR="00437306">
              <w:rPr>
                <w:b/>
                <w:noProof/>
              </w:rPr>
              <w:t> </w:t>
            </w:r>
            <w:r w:rsidRPr="00437306">
              <w:rPr>
                <w:b/>
                <w:noProof/>
              </w:rPr>
              <w:t>8A.4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Division</w:t>
            </w:r>
            <w:r w:rsidR="00437306">
              <w:rPr>
                <w:b/>
                <w:noProof/>
              </w:rPr>
              <w:t> </w:t>
            </w:r>
            <w:r w:rsidRPr="00437306">
              <w:rPr>
                <w:b/>
                <w:noProof/>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1213</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1213A</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1213B</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1213C</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1213D</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Division</w:t>
            </w:r>
            <w:r w:rsidR="00437306">
              <w:rPr>
                <w:b/>
                <w:noProof/>
              </w:rPr>
              <w:t> </w:t>
            </w:r>
            <w:r w:rsidRPr="00437306">
              <w:rPr>
                <w:b/>
                <w:noProof/>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1213E</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1213F</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1213G</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Division</w:t>
            </w:r>
            <w:r w:rsidR="00437306">
              <w:rPr>
                <w:b/>
                <w:noProof/>
              </w:rPr>
              <w:t> </w:t>
            </w:r>
            <w:r w:rsidRPr="00437306">
              <w:rPr>
                <w:b/>
                <w:noProof/>
              </w:rPr>
              <w:t>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1213H</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Division</w:t>
            </w:r>
            <w:r w:rsidR="00437306">
              <w:rPr>
                <w:b/>
                <w:noProof/>
              </w:rPr>
              <w:t> </w:t>
            </w:r>
            <w:r w:rsidRPr="00437306">
              <w:rPr>
                <w:b/>
                <w:noProof/>
              </w:rPr>
              <w:t>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1213J</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1213K</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1213L</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C55F3D">
            <w:pPr>
              <w:pStyle w:val="ENoteTableText"/>
              <w:tabs>
                <w:tab w:val="center" w:leader="dot" w:pos="2268"/>
              </w:tabs>
              <w:rPr>
                <w:b/>
                <w:noProof/>
              </w:rPr>
            </w:pPr>
            <w:r w:rsidRPr="00437306">
              <w:rPr>
                <w:noProof/>
              </w:rPr>
              <w:t>s 1213M</w:t>
            </w:r>
            <w:r w:rsidR="00C55F3D"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1213N</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1213P</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noProof/>
              </w:rPr>
              <w:t>s 1213Q</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Part</w:t>
            </w:r>
            <w:r w:rsidR="00437306">
              <w:rPr>
                <w:b/>
                <w:noProof/>
              </w:rPr>
              <w:t> </w:t>
            </w:r>
            <w:r w:rsidRPr="00437306">
              <w:rPr>
                <w:b/>
                <w:noProof/>
              </w:rPr>
              <w:t>8A.5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1214</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Part</w:t>
            </w:r>
            <w:r w:rsidR="00437306">
              <w:rPr>
                <w:b/>
                <w:noProof/>
              </w:rPr>
              <w:t> </w:t>
            </w:r>
            <w:r w:rsidRPr="00437306">
              <w:rPr>
                <w:b/>
                <w:noProof/>
              </w:rPr>
              <w:t>8A.6</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1215</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1215A</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1215B</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1215C</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1215D</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Part</w:t>
            </w:r>
            <w:r w:rsidR="00437306">
              <w:rPr>
                <w:b/>
                <w:noProof/>
              </w:rPr>
              <w:t> </w:t>
            </w:r>
            <w:r w:rsidRPr="00437306">
              <w:rPr>
                <w:b/>
                <w:noProof/>
              </w:rPr>
              <w:t>8A.7</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F07A42">
            <w:pPr>
              <w:pStyle w:val="ENoteTableText"/>
              <w:tabs>
                <w:tab w:val="center" w:leader="dot" w:pos="2268"/>
              </w:tabs>
              <w:rPr>
                <w:noProof/>
              </w:rPr>
            </w:pPr>
            <w:r w:rsidRPr="00437306">
              <w:rPr>
                <w:b/>
                <w:noProof/>
              </w:rPr>
              <w:t>Division</w:t>
            </w:r>
            <w:r w:rsidR="00437306">
              <w:rPr>
                <w:b/>
                <w:noProof/>
              </w:rPr>
              <w:t> </w:t>
            </w:r>
            <w:r w:rsidRPr="00437306">
              <w:rPr>
                <w:b/>
                <w:noProof/>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F07A42">
            <w:pPr>
              <w:pStyle w:val="ENoteTableText"/>
              <w:tabs>
                <w:tab w:val="center" w:leader="dot" w:pos="2268"/>
              </w:tabs>
              <w:rPr>
                <w:noProof/>
              </w:rPr>
            </w:pPr>
            <w:r w:rsidRPr="00437306">
              <w:rPr>
                <w:b/>
                <w:noProof/>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w:t>
            </w:r>
            <w:r w:rsidRPr="00437306">
              <w:rPr>
                <w:noProof/>
              </w:rPr>
              <w:tab/>
            </w:r>
          </w:p>
        </w:tc>
        <w:tc>
          <w:tcPr>
            <w:tcW w:w="4820" w:type="dxa"/>
          </w:tcPr>
          <w:p w:rsidR="007674E7" w:rsidRPr="00437306" w:rsidRDefault="007674E7" w:rsidP="008770E1">
            <w:pPr>
              <w:pStyle w:val="ENoteTableText"/>
            </w:pPr>
            <w:r w:rsidRPr="00437306">
              <w:t>rep No 122, 2001</w:t>
            </w:r>
          </w:p>
        </w:tc>
      </w:tr>
      <w:tr w:rsidR="0003777E" w:rsidRPr="00437306" w:rsidTr="0003777E">
        <w:trPr>
          <w:cantSplit/>
        </w:trPr>
        <w:tc>
          <w:tcPr>
            <w:tcW w:w="2268" w:type="dxa"/>
          </w:tcPr>
          <w:p w:rsidR="0003777E" w:rsidRPr="00437306" w:rsidRDefault="0003777E" w:rsidP="0003777E">
            <w:pPr>
              <w:pStyle w:val="ENoteTableText"/>
              <w:tabs>
                <w:tab w:val="center" w:leader="dot" w:pos="2268"/>
              </w:tabs>
              <w:rPr>
                <w:noProof/>
              </w:rPr>
            </w:pPr>
          </w:p>
        </w:tc>
        <w:tc>
          <w:tcPr>
            <w:tcW w:w="4820" w:type="dxa"/>
          </w:tcPr>
          <w:p w:rsidR="0003777E" w:rsidRPr="00437306" w:rsidRDefault="0003777E" w:rsidP="0003777E">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1216A</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1216B</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1216C</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Subdivision C</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1216D</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Division</w:t>
            </w:r>
            <w:r w:rsidR="00437306">
              <w:rPr>
                <w:b/>
                <w:noProof/>
              </w:rPr>
              <w:t> </w:t>
            </w:r>
            <w:r w:rsidRPr="00437306">
              <w:rPr>
                <w:b/>
                <w:noProof/>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1216E</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1216F</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1216G</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5F69FC">
            <w:pPr>
              <w:pStyle w:val="ENoteTableText"/>
              <w:keepNext/>
              <w:tabs>
                <w:tab w:val="center" w:leader="dot" w:pos="2268"/>
              </w:tabs>
              <w:rPr>
                <w:noProof/>
              </w:rPr>
            </w:pPr>
            <w:r w:rsidRPr="00437306">
              <w:rPr>
                <w:b/>
                <w:noProof/>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1216H</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Subdivision C</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1216J</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Division</w:t>
            </w:r>
            <w:r w:rsidR="00437306">
              <w:rPr>
                <w:b/>
                <w:noProof/>
              </w:rPr>
              <w:t> </w:t>
            </w:r>
            <w:r w:rsidRPr="00437306">
              <w:rPr>
                <w:b/>
                <w:noProof/>
              </w:rPr>
              <w:t>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1216K</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1216L</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b/>
                <w:noProof/>
              </w:rPr>
              <w:t>Part</w:t>
            </w:r>
            <w:r w:rsidR="00437306">
              <w:rPr>
                <w:b/>
                <w:noProof/>
              </w:rPr>
              <w:t> </w:t>
            </w:r>
            <w:r w:rsidRPr="00437306">
              <w:rPr>
                <w:b/>
                <w:noProof/>
              </w:rPr>
              <w:t>8A.8</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1217</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1217A</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1217B</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1218</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1219</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1220</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1221</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1222</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1223</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1224</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1225</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1226</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1227</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1228</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1229</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1230</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1231</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1232</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1234</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1235</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1236</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1237</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1238</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1239</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1240</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1241</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1242</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1243</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1244</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1245</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1246</w:t>
            </w:r>
            <w:r w:rsidRPr="00437306">
              <w:rPr>
                <w:noProof/>
              </w:rPr>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1247</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1248</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1249</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1250</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1251</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1252</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1253</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1254</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1255</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1256</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1257</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1258</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1259</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1260</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1261</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1262</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1263</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1264</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1265</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1266</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1267</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1268</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1269</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1270</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1271</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1272</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1273</w:t>
            </w:r>
            <w:r w:rsidRPr="00437306">
              <w:rPr>
                <w:noProof/>
              </w:rPr>
              <w:tab/>
            </w:r>
          </w:p>
        </w:tc>
        <w:tc>
          <w:tcPr>
            <w:tcW w:w="4820" w:type="dxa"/>
          </w:tcPr>
          <w:p w:rsidR="007674E7" w:rsidRPr="00437306" w:rsidRDefault="007674E7" w:rsidP="00F07A42">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1273A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146, 2001</w:t>
            </w:r>
          </w:p>
        </w:tc>
      </w:tr>
      <w:tr w:rsidR="007674E7" w:rsidRPr="00437306" w:rsidTr="008770E1">
        <w:trPr>
          <w:cantSplit/>
        </w:trPr>
        <w:tc>
          <w:tcPr>
            <w:tcW w:w="2268" w:type="dxa"/>
          </w:tcPr>
          <w:p w:rsidR="007674E7" w:rsidRPr="00437306" w:rsidRDefault="007674E7" w:rsidP="008770E1">
            <w:pPr>
              <w:pStyle w:val="ENoteTableText"/>
              <w:rPr>
                <w:noProof/>
              </w:rPr>
            </w:pPr>
          </w:p>
        </w:tc>
        <w:tc>
          <w:tcPr>
            <w:tcW w:w="4820" w:type="dxa"/>
          </w:tcPr>
          <w:p w:rsidR="007674E7" w:rsidRPr="00437306" w:rsidRDefault="007674E7" w:rsidP="008770E1">
            <w:pPr>
              <w:pStyle w:val="ENoteTableText"/>
            </w:pPr>
            <w:r w:rsidRPr="00437306">
              <w:t>rep. No.</w:t>
            </w:r>
            <w:r w:rsidR="00437306">
              <w:t> </w:t>
            </w:r>
            <w:r w:rsidRPr="00437306">
              <w:t>122, 2001</w:t>
            </w:r>
          </w:p>
        </w:tc>
      </w:tr>
      <w:tr w:rsidR="007674E7" w:rsidRPr="00437306" w:rsidTr="008770E1">
        <w:trPr>
          <w:cantSplit/>
        </w:trPr>
        <w:tc>
          <w:tcPr>
            <w:tcW w:w="2268" w:type="dxa"/>
          </w:tcPr>
          <w:p w:rsidR="007674E7" w:rsidRPr="00437306" w:rsidRDefault="007674E7" w:rsidP="008770E1">
            <w:pPr>
              <w:pStyle w:val="ENoteTableText"/>
            </w:pPr>
            <w:r w:rsidRPr="00437306">
              <w:rPr>
                <w:b/>
              </w:rPr>
              <w:t>Chapter</w:t>
            </w:r>
            <w:r w:rsidR="00437306">
              <w:rPr>
                <w:b/>
              </w:rPr>
              <w:t> </w:t>
            </w:r>
            <w:r w:rsidRPr="00437306">
              <w:rPr>
                <w:b/>
              </w:rPr>
              <w:t>9</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1274</w:t>
            </w:r>
            <w:r w:rsidRPr="00437306">
              <w:rPr>
                <w:noProof/>
              </w:rPr>
              <w:tab/>
            </w:r>
          </w:p>
        </w:tc>
        <w:tc>
          <w:tcPr>
            <w:tcW w:w="4820" w:type="dxa"/>
          </w:tcPr>
          <w:p w:rsidR="007674E7" w:rsidRPr="00437306" w:rsidRDefault="007674E7" w:rsidP="008770E1">
            <w:pPr>
              <w:pStyle w:val="ENoteTableText"/>
            </w:pPr>
            <w:r w:rsidRPr="00437306">
              <w:t>am No 117, 2001; No 122, 2001; No 24, 2003; No 141, 2003; No 103, 2004; No 85, 2007; No 154, 2007; No 11, 2016; No 25, 2017; No 55, 2017;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1274AA</w:t>
            </w:r>
            <w:r w:rsidRPr="00437306">
              <w:rPr>
                <w:noProof/>
              </w:rPr>
              <w:tab/>
            </w:r>
          </w:p>
        </w:tc>
        <w:tc>
          <w:tcPr>
            <w:tcW w:w="4820" w:type="dxa"/>
          </w:tcPr>
          <w:p w:rsidR="007674E7" w:rsidRPr="00437306" w:rsidRDefault="007674E7" w:rsidP="008770E1">
            <w:pPr>
              <w:pStyle w:val="ENoteTableText"/>
            </w:pPr>
            <w:r w:rsidRPr="00437306">
              <w:t>rs No 103, 2004</w:t>
            </w:r>
          </w:p>
        </w:tc>
      </w:tr>
      <w:tr w:rsidR="007674E7" w:rsidRPr="00437306" w:rsidTr="008770E1">
        <w:trPr>
          <w:cantSplit/>
        </w:trPr>
        <w:tc>
          <w:tcPr>
            <w:tcW w:w="2268" w:type="dxa"/>
          </w:tcPr>
          <w:p w:rsidR="007674E7" w:rsidRPr="00437306" w:rsidRDefault="007674E7" w:rsidP="008770E1">
            <w:pPr>
              <w:pStyle w:val="ENoteTableText"/>
              <w:rPr>
                <w:noProof/>
              </w:rPr>
            </w:pPr>
          </w:p>
        </w:tc>
        <w:tc>
          <w:tcPr>
            <w:tcW w:w="4820" w:type="dxa"/>
          </w:tcPr>
          <w:p w:rsidR="007674E7" w:rsidRPr="00437306" w:rsidRDefault="007674E7" w:rsidP="008770E1">
            <w:pPr>
              <w:pStyle w:val="ENoteTableText"/>
            </w:pPr>
            <w:r w:rsidRPr="00437306">
              <w:t>am No 131, 2006; No 9, 2009; No 44,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1274A</w:t>
            </w:r>
            <w:r w:rsidRPr="00437306">
              <w:rPr>
                <w:noProof/>
              </w:rPr>
              <w:tab/>
            </w:r>
          </w:p>
        </w:tc>
        <w:tc>
          <w:tcPr>
            <w:tcW w:w="4820" w:type="dxa"/>
          </w:tcPr>
          <w:p w:rsidR="007674E7" w:rsidRPr="00437306" w:rsidRDefault="007674E7" w:rsidP="008770E1">
            <w:pPr>
              <w:pStyle w:val="ENoteTableText"/>
            </w:pPr>
            <w:r w:rsidRPr="00437306">
              <w:t>am No 7, 2017</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Part</w:t>
            </w:r>
            <w:r w:rsidR="00437306">
              <w:rPr>
                <w:noProof/>
              </w:rPr>
              <w:t> </w:t>
            </w:r>
            <w:r w:rsidRPr="00437306">
              <w:rPr>
                <w:noProof/>
              </w:rPr>
              <w:t>9.2 heading</w:t>
            </w:r>
            <w:r w:rsidRPr="00437306">
              <w:rPr>
                <w:noProof/>
              </w:rPr>
              <w:tab/>
            </w:r>
          </w:p>
        </w:tc>
        <w:tc>
          <w:tcPr>
            <w:tcW w:w="4820" w:type="dxa"/>
          </w:tcPr>
          <w:p w:rsidR="007674E7" w:rsidRPr="00437306" w:rsidRDefault="007674E7" w:rsidP="008770E1">
            <w:pPr>
              <w:pStyle w:val="ENoteTableText"/>
            </w:pPr>
            <w:r w:rsidRPr="00437306">
              <w:t>rs No 11, 2016</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1279</w:t>
            </w:r>
            <w:r w:rsidRPr="00437306">
              <w:rPr>
                <w:noProof/>
              </w:rPr>
              <w:tab/>
            </w:r>
          </w:p>
        </w:tc>
        <w:tc>
          <w:tcPr>
            <w:tcW w:w="4820" w:type="dxa"/>
          </w:tcPr>
          <w:p w:rsidR="007674E7" w:rsidRPr="00437306" w:rsidRDefault="007674E7" w:rsidP="008770E1">
            <w:pPr>
              <w:pStyle w:val="ENoteTableText"/>
            </w:pPr>
            <w:r w:rsidRPr="00437306">
              <w:t>am No 103, 2004;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1280</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116, 2003;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1280A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am No 58,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1281</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1282</w:t>
            </w:r>
            <w:r w:rsidRPr="00437306">
              <w:rPr>
                <w:noProof/>
              </w:rPr>
              <w:tab/>
            </w:r>
          </w:p>
        </w:tc>
        <w:tc>
          <w:tcPr>
            <w:tcW w:w="4820" w:type="dxa"/>
          </w:tcPr>
          <w:p w:rsidR="007674E7" w:rsidRPr="00437306" w:rsidRDefault="007674E7" w:rsidP="008770E1">
            <w:pPr>
              <w:pStyle w:val="ENoteTableText"/>
            </w:pPr>
            <w:r w:rsidRPr="00437306">
              <w:t>am No 116, 2003;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1283</w:t>
            </w:r>
            <w:r w:rsidRPr="00437306">
              <w:rPr>
                <w:noProof/>
              </w:rPr>
              <w:tab/>
            </w: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1284</w:t>
            </w:r>
            <w:r w:rsidRPr="00437306">
              <w:rPr>
                <w:noProof/>
              </w:rPr>
              <w:tab/>
            </w:r>
          </w:p>
        </w:tc>
        <w:tc>
          <w:tcPr>
            <w:tcW w:w="4820" w:type="dxa"/>
          </w:tcPr>
          <w:p w:rsidR="007674E7" w:rsidRPr="00437306" w:rsidRDefault="007674E7" w:rsidP="008770E1">
            <w:pPr>
              <w:pStyle w:val="ENoteTableText"/>
            </w:pPr>
            <w:r w:rsidRPr="00437306">
              <w:t>rs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1286</w:t>
            </w:r>
            <w:r w:rsidRPr="00437306">
              <w:rPr>
                <w:noProof/>
              </w:rPr>
              <w:tab/>
            </w: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1287</w:t>
            </w:r>
            <w:r w:rsidRPr="00437306">
              <w:rPr>
                <w:noProof/>
              </w:rPr>
              <w:tab/>
            </w:r>
          </w:p>
        </w:tc>
        <w:tc>
          <w:tcPr>
            <w:tcW w:w="4820" w:type="dxa"/>
          </w:tcPr>
          <w:p w:rsidR="007674E7" w:rsidRPr="00437306" w:rsidRDefault="007674E7" w:rsidP="008770E1">
            <w:pPr>
              <w:pStyle w:val="ENoteTableText"/>
            </w:pPr>
            <w:r w:rsidRPr="00437306">
              <w:t>am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1287A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1288</w:t>
            </w:r>
            <w:r w:rsidRPr="00437306">
              <w:rPr>
                <w:noProof/>
              </w:rPr>
              <w:tab/>
            </w:r>
          </w:p>
        </w:tc>
        <w:tc>
          <w:tcPr>
            <w:tcW w:w="4820" w:type="dxa"/>
          </w:tcPr>
          <w:p w:rsidR="007674E7" w:rsidRPr="00437306" w:rsidRDefault="007674E7" w:rsidP="008770E1">
            <w:pPr>
              <w:pStyle w:val="ENoteTableText"/>
            </w:pPr>
            <w:r w:rsidRPr="00437306">
              <w:t>am No 103, 2004;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1289</w:t>
            </w:r>
            <w:r w:rsidRPr="00437306">
              <w:rPr>
                <w:noProof/>
              </w:rPr>
              <w:tab/>
            </w:r>
          </w:p>
        </w:tc>
        <w:tc>
          <w:tcPr>
            <w:tcW w:w="4820" w:type="dxa"/>
          </w:tcPr>
          <w:p w:rsidR="007674E7" w:rsidRPr="00437306" w:rsidRDefault="007674E7" w:rsidP="008770E1">
            <w:pPr>
              <w:pStyle w:val="ENoteTableText"/>
              <w:rPr>
                <w:noProof/>
              </w:rPr>
            </w:pPr>
            <w:r w:rsidRPr="00437306">
              <w:rPr>
                <w:noProof/>
              </w:rPr>
              <w:t>rs. No.</w:t>
            </w:r>
            <w:r w:rsidR="00437306">
              <w:rPr>
                <w:noProof/>
              </w:rPr>
              <w:t> </w:t>
            </w:r>
            <w:r w:rsidRPr="00437306">
              <w:rPr>
                <w:noProof/>
              </w:rPr>
              <w:t>103, 2004</w:t>
            </w:r>
          </w:p>
        </w:tc>
      </w:tr>
      <w:tr w:rsidR="007674E7" w:rsidRPr="00437306" w:rsidTr="008770E1">
        <w:trPr>
          <w:cantSplit/>
        </w:trPr>
        <w:tc>
          <w:tcPr>
            <w:tcW w:w="2268" w:type="dxa"/>
          </w:tcPr>
          <w:p w:rsidR="007674E7" w:rsidRPr="00437306" w:rsidRDefault="007674E7" w:rsidP="008770E1">
            <w:pPr>
              <w:pStyle w:val="ENoteTableText"/>
              <w:rPr>
                <w:noProof/>
              </w:rPr>
            </w:pPr>
          </w:p>
        </w:tc>
        <w:tc>
          <w:tcPr>
            <w:tcW w:w="4820" w:type="dxa"/>
          </w:tcPr>
          <w:p w:rsidR="007674E7" w:rsidRPr="00437306" w:rsidRDefault="007674E7" w:rsidP="008770E1">
            <w:pPr>
              <w:pStyle w:val="ENoteTableText"/>
              <w:rPr>
                <w:noProof/>
              </w:rPr>
            </w:pPr>
            <w:r w:rsidRPr="00437306">
              <w:rPr>
                <w:noProof/>
              </w:rPr>
              <w:t>am. No.</w:t>
            </w:r>
            <w:r w:rsidR="00437306">
              <w:rPr>
                <w:noProof/>
              </w:rPr>
              <w:t> </w:t>
            </w:r>
            <w:r w:rsidRPr="00437306">
              <w:rPr>
                <w:noProof/>
              </w:rPr>
              <w:t>1, 2007</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2A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Division</w:t>
            </w:r>
            <w:r w:rsidR="00437306">
              <w:rPr>
                <w:noProof/>
              </w:rPr>
              <w:t> </w:t>
            </w:r>
            <w:r w:rsidRPr="00437306">
              <w:rPr>
                <w:noProof/>
              </w:rPr>
              <w:t>2A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1289A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1290</w:t>
            </w:r>
            <w:r w:rsidRPr="00437306">
              <w:tab/>
            </w:r>
          </w:p>
        </w:tc>
        <w:tc>
          <w:tcPr>
            <w:tcW w:w="4820" w:type="dxa"/>
          </w:tcPr>
          <w:p w:rsidR="007674E7" w:rsidRPr="00437306" w:rsidRDefault="007674E7" w:rsidP="008770E1">
            <w:pPr>
              <w:pStyle w:val="ENoteTableText"/>
            </w:pPr>
            <w:r w:rsidRPr="00437306">
              <w:t>am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1290A</w:t>
            </w:r>
            <w:r w:rsidRPr="00437306">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1291</w:t>
            </w:r>
            <w:r w:rsidRPr="00437306">
              <w:tab/>
            </w: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ad No 45,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1291A</w:t>
            </w:r>
            <w:r w:rsidRPr="00437306">
              <w:tab/>
            </w:r>
          </w:p>
        </w:tc>
        <w:tc>
          <w:tcPr>
            <w:tcW w:w="4820" w:type="dxa"/>
          </w:tcPr>
          <w:p w:rsidR="007674E7" w:rsidRPr="00437306" w:rsidRDefault="007674E7" w:rsidP="008770E1">
            <w:pPr>
              <w:pStyle w:val="ENoteTableText"/>
            </w:pPr>
            <w:r w:rsidRPr="00437306">
              <w:t>ad No 45,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1291B</w:t>
            </w:r>
            <w:r w:rsidRPr="00437306">
              <w:tab/>
            </w:r>
          </w:p>
        </w:tc>
        <w:tc>
          <w:tcPr>
            <w:tcW w:w="4820" w:type="dxa"/>
          </w:tcPr>
          <w:p w:rsidR="007674E7" w:rsidRPr="00437306" w:rsidRDefault="007674E7" w:rsidP="008770E1">
            <w:pPr>
              <w:pStyle w:val="ENoteTableText"/>
            </w:pPr>
            <w:r w:rsidRPr="00437306">
              <w:t>ad No 45,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1292</w:t>
            </w:r>
            <w:r w:rsidRPr="00437306">
              <w:tab/>
            </w:r>
          </w:p>
        </w:tc>
        <w:tc>
          <w:tcPr>
            <w:tcW w:w="4820" w:type="dxa"/>
          </w:tcPr>
          <w:p w:rsidR="007674E7" w:rsidRPr="00437306" w:rsidRDefault="007674E7" w:rsidP="008770E1">
            <w:pPr>
              <w:pStyle w:val="ENoteTableText"/>
            </w:pPr>
            <w:r w:rsidRPr="00437306">
              <w:t>am No 119, 2001; No 103, 2004; No 105, 2008;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1294</w:t>
            </w:r>
            <w:r w:rsidRPr="00437306">
              <w:tab/>
            </w:r>
          </w:p>
        </w:tc>
        <w:tc>
          <w:tcPr>
            <w:tcW w:w="4820" w:type="dxa"/>
          </w:tcPr>
          <w:p w:rsidR="007674E7" w:rsidRPr="00437306" w:rsidRDefault="007674E7" w:rsidP="008770E1">
            <w:pPr>
              <w:pStyle w:val="ENoteTableText"/>
            </w:pPr>
            <w:r w:rsidRPr="00437306">
              <w:t>am No 119, 2001;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1294A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1295</w:t>
            </w:r>
            <w:r w:rsidRPr="00437306">
              <w:rPr>
                <w:noProof/>
              </w:rPr>
              <w:tab/>
            </w:r>
          </w:p>
        </w:tc>
        <w:tc>
          <w:tcPr>
            <w:tcW w:w="4820" w:type="dxa"/>
          </w:tcPr>
          <w:p w:rsidR="007674E7" w:rsidRPr="00437306" w:rsidRDefault="007674E7" w:rsidP="008770E1">
            <w:pPr>
              <w:pStyle w:val="ENoteTableText"/>
            </w:pPr>
            <w:r w:rsidRPr="00437306">
              <w:t>am No 11, 2016; No 45,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1296</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103, 2004; No.</w:t>
            </w:r>
            <w:r w:rsidR="00437306">
              <w:t> </w:t>
            </w:r>
            <w:r w:rsidRPr="00437306">
              <w:t>132, 2007; No.</w:t>
            </w:r>
            <w:r w:rsidR="00437306">
              <w:t> </w:t>
            </w:r>
            <w:r w:rsidRPr="00437306">
              <w:t>5, 2011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1297</w:t>
            </w:r>
            <w:r w:rsidRPr="00437306">
              <w:rPr>
                <w:noProof/>
              </w:rPr>
              <w:tab/>
            </w:r>
          </w:p>
        </w:tc>
        <w:tc>
          <w:tcPr>
            <w:tcW w:w="4820" w:type="dxa"/>
          </w:tcPr>
          <w:p w:rsidR="007674E7" w:rsidRPr="00437306" w:rsidRDefault="007674E7" w:rsidP="008770E1">
            <w:pPr>
              <w:pStyle w:val="ENoteTableText"/>
            </w:pPr>
            <w:r w:rsidRPr="00437306">
              <w:t>am No 132, 2007;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1298</w:t>
            </w:r>
            <w:r w:rsidRPr="00437306">
              <w:rPr>
                <w:noProof/>
              </w:rPr>
              <w:tab/>
            </w:r>
          </w:p>
        </w:tc>
        <w:tc>
          <w:tcPr>
            <w:tcW w:w="4820" w:type="dxa"/>
          </w:tcPr>
          <w:p w:rsidR="007674E7" w:rsidRPr="00437306" w:rsidRDefault="007674E7" w:rsidP="008770E1">
            <w:pPr>
              <w:pStyle w:val="ENoteTableText"/>
            </w:pPr>
            <w:r w:rsidRPr="00437306">
              <w:t>am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rs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1298A</w:t>
            </w:r>
            <w:r w:rsidRPr="00437306">
              <w:rPr>
                <w:noProof/>
              </w:rPr>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Division</w:t>
            </w:r>
            <w:r w:rsidR="00437306">
              <w:rPr>
                <w:b/>
                <w:noProof/>
              </w:rPr>
              <w:t> </w:t>
            </w:r>
            <w:r w:rsidRPr="00437306">
              <w:rPr>
                <w:b/>
                <w:noProof/>
              </w:rPr>
              <w:t>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Division</w:t>
            </w:r>
            <w:r w:rsidR="00437306">
              <w:rPr>
                <w:noProof/>
              </w:rPr>
              <w:t> </w:t>
            </w:r>
            <w:r w:rsidRPr="00437306">
              <w:rPr>
                <w:noProof/>
              </w:rPr>
              <w:t>4</w:t>
            </w:r>
            <w:r w:rsidRPr="00437306">
              <w:rPr>
                <w:noProof/>
              </w:rPr>
              <w:tab/>
            </w:r>
          </w:p>
        </w:tc>
        <w:tc>
          <w:tcPr>
            <w:tcW w:w="4820" w:type="dxa"/>
          </w:tcPr>
          <w:p w:rsidR="007674E7" w:rsidRPr="00437306" w:rsidRDefault="007674E7" w:rsidP="008770E1">
            <w:pPr>
              <w:pStyle w:val="ENoteTableText"/>
            </w:pPr>
            <w:r w:rsidRPr="00437306">
              <w:t>ad No 58,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1298P</w:t>
            </w:r>
            <w:r w:rsidRPr="00437306">
              <w:rPr>
                <w:noProof/>
              </w:rPr>
              <w:tab/>
            </w:r>
          </w:p>
        </w:tc>
        <w:tc>
          <w:tcPr>
            <w:tcW w:w="4820" w:type="dxa"/>
          </w:tcPr>
          <w:p w:rsidR="007674E7" w:rsidRPr="00437306" w:rsidRDefault="007674E7" w:rsidP="008770E1">
            <w:pPr>
              <w:pStyle w:val="ENoteTableText"/>
            </w:pPr>
            <w:r w:rsidRPr="00437306">
              <w:t>ad No 58,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1298Q</w:t>
            </w:r>
            <w:r w:rsidRPr="00437306">
              <w:rPr>
                <w:noProof/>
              </w:rPr>
              <w:tab/>
            </w:r>
          </w:p>
        </w:tc>
        <w:tc>
          <w:tcPr>
            <w:tcW w:w="4820" w:type="dxa"/>
          </w:tcPr>
          <w:p w:rsidR="007674E7" w:rsidRPr="00437306" w:rsidRDefault="007674E7" w:rsidP="008770E1">
            <w:pPr>
              <w:pStyle w:val="ENoteTableText"/>
            </w:pPr>
            <w:r w:rsidRPr="00437306">
              <w:t>ad No 58, 2016</w:t>
            </w:r>
          </w:p>
        </w:tc>
      </w:tr>
      <w:tr w:rsidR="007674E7" w:rsidRPr="00437306" w:rsidTr="008770E1">
        <w:trPr>
          <w:cantSplit/>
        </w:trPr>
        <w:tc>
          <w:tcPr>
            <w:tcW w:w="2268" w:type="dxa"/>
          </w:tcPr>
          <w:p w:rsidR="007674E7" w:rsidRPr="00437306" w:rsidRDefault="007674E7" w:rsidP="008770E1">
            <w:pPr>
              <w:pStyle w:val="ENoteTableText"/>
              <w:keepNext/>
            </w:pPr>
            <w:r w:rsidRPr="00437306">
              <w:rPr>
                <w:b/>
              </w:rPr>
              <w:t>Part</w:t>
            </w:r>
            <w:r w:rsidR="00437306">
              <w:rPr>
                <w:b/>
              </w:rPr>
              <w:t> </w:t>
            </w:r>
            <w:r w:rsidRPr="00437306">
              <w:rPr>
                <w:b/>
              </w:rPr>
              <w:t>9.2A</w:t>
            </w:r>
          </w:p>
        </w:tc>
        <w:tc>
          <w:tcPr>
            <w:tcW w:w="4820" w:type="dxa"/>
          </w:tcPr>
          <w:p w:rsidR="007674E7" w:rsidRPr="00437306" w:rsidRDefault="007674E7" w:rsidP="008770E1">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Part</w:t>
            </w:r>
            <w:r w:rsidR="00437306">
              <w:rPr>
                <w:noProof/>
              </w:rPr>
              <w:t> </w:t>
            </w:r>
            <w:r w:rsidRPr="00437306">
              <w:rPr>
                <w:noProof/>
              </w:rPr>
              <w:t>9.2A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E548BA">
            <w:pPr>
              <w:pStyle w:val="ENoteTableText"/>
              <w:keepNext/>
              <w:tabs>
                <w:tab w:val="center" w:leader="dot" w:pos="2268"/>
              </w:tabs>
            </w:pPr>
            <w:r w:rsidRPr="00437306">
              <w:rPr>
                <w:noProof/>
              </w:rPr>
              <w:t>s 1299B</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am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1299C</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1299D</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1299E</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1299F</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1299G</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1299H</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705E9E">
            <w:pPr>
              <w:pStyle w:val="ENoteTableText"/>
              <w:tabs>
                <w:tab w:val="center" w:leader="dot" w:pos="2268"/>
              </w:tabs>
            </w:pPr>
            <w:r w:rsidRPr="00437306">
              <w:rPr>
                <w:noProof/>
              </w:rPr>
              <w:t>s 1299I</w:t>
            </w:r>
            <w:r w:rsidRPr="00437306">
              <w:rPr>
                <w:noProof/>
              </w:rPr>
              <w:tab/>
            </w:r>
          </w:p>
        </w:tc>
        <w:tc>
          <w:tcPr>
            <w:tcW w:w="4820" w:type="dxa"/>
          </w:tcPr>
          <w:p w:rsidR="007674E7" w:rsidRPr="00437306" w:rsidRDefault="007674E7" w:rsidP="00705E9E">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am No 45,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1299J</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1299K</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1299L</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1299M</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633897">
            <w:pPr>
              <w:pStyle w:val="ENoteTableText"/>
              <w:keepNext/>
            </w:pPr>
            <w:r w:rsidRPr="00437306">
              <w:rPr>
                <w:b/>
              </w:rPr>
              <w:t>Part</w:t>
            </w:r>
            <w:r w:rsidR="00437306">
              <w:rPr>
                <w:b/>
              </w:rPr>
              <w:t> </w:t>
            </w:r>
            <w:r w:rsidRPr="00437306">
              <w:rPr>
                <w:b/>
              </w:rPr>
              <w:t>9.3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1300</w:t>
            </w:r>
            <w:r w:rsidRPr="00437306">
              <w:rPr>
                <w:noProof/>
              </w:rPr>
              <w:tab/>
            </w:r>
          </w:p>
        </w:tc>
        <w:tc>
          <w:tcPr>
            <w:tcW w:w="4820" w:type="dxa"/>
          </w:tcPr>
          <w:p w:rsidR="007674E7" w:rsidRPr="00437306" w:rsidRDefault="007674E7" w:rsidP="008770E1">
            <w:pPr>
              <w:pStyle w:val="ENoteTableText"/>
            </w:pPr>
            <w:r w:rsidRPr="00437306">
              <w:t>am No 117, 2001; No 11, 2016;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1302</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117, 2001;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rPr>
                <w:noProof/>
              </w:rPr>
            </w:pPr>
          </w:p>
        </w:tc>
        <w:tc>
          <w:tcPr>
            <w:tcW w:w="4820" w:type="dxa"/>
          </w:tcPr>
          <w:p w:rsidR="007674E7" w:rsidRPr="00437306" w:rsidRDefault="007674E7" w:rsidP="008770E1">
            <w:pPr>
              <w:pStyle w:val="ENoteTableText"/>
            </w:pPr>
            <w:r w:rsidRPr="00437306">
              <w:t>rep. No.</w:t>
            </w:r>
            <w:r w:rsidR="00437306">
              <w:t> </w:t>
            </w:r>
            <w:r w:rsidRPr="00437306">
              <w:t>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1306</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116, 2003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1307</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117, 2001; No.</w:t>
            </w:r>
            <w:r w:rsidR="00437306">
              <w:t> </w:t>
            </w:r>
            <w:r w:rsidRPr="00437306">
              <w:t>103, 2004</w:t>
            </w:r>
          </w:p>
        </w:tc>
      </w:tr>
      <w:tr w:rsidR="007674E7" w:rsidRPr="00437306" w:rsidTr="008770E1">
        <w:trPr>
          <w:cantSplit/>
        </w:trPr>
        <w:tc>
          <w:tcPr>
            <w:tcW w:w="2268" w:type="dxa"/>
          </w:tcPr>
          <w:p w:rsidR="007674E7" w:rsidRPr="00437306" w:rsidRDefault="007674E7" w:rsidP="00DA4513">
            <w:pPr>
              <w:pStyle w:val="ENoteTableText"/>
              <w:keepNext/>
            </w:pPr>
            <w:r w:rsidRPr="00437306">
              <w:rPr>
                <w:b/>
              </w:rPr>
              <w:t>Part</w:t>
            </w:r>
            <w:r w:rsidR="00437306">
              <w:rPr>
                <w:b/>
              </w:rPr>
              <w:t> </w:t>
            </w:r>
            <w:r w:rsidRPr="00437306">
              <w:rPr>
                <w:b/>
              </w:rPr>
              <w:t>9.4</w:t>
            </w:r>
          </w:p>
        </w:tc>
        <w:tc>
          <w:tcPr>
            <w:tcW w:w="4820" w:type="dxa"/>
          </w:tcPr>
          <w:p w:rsidR="007674E7" w:rsidRPr="00437306" w:rsidRDefault="007674E7" w:rsidP="00DA4513">
            <w:pPr>
              <w:pStyle w:val="ENoteTableText"/>
              <w:keepNext/>
            </w:pPr>
          </w:p>
        </w:tc>
      </w:tr>
      <w:tr w:rsidR="007674E7" w:rsidRPr="00437306" w:rsidTr="008770E1">
        <w:trPr>
          <w:cantSplit/>
        </w:trPr>
        <w:tc>
          <w:tcPr>
            <w:tcW w:w="2268" w:type="dxa"/>
          </w:tcPr>
          <w:p w:rsidR="007674E7" w:rsidRPr="00437306" w:rsidRDefault="007674E7" w:rsidP="00DA4513">
            <w:pPr>
              <w:pStyle w:val="ENoteTableText"/>
              <w:keepNext/>
            </w:pPr>
            <w:r w:rsidRPr="00437306">
              <w:rPr>
                <w:b/>
              </w:rPr>
              <w:t>Division</w:t>
            </w:r>
            <w:r w:rsidR="00437306">
              <w:rPr>
                <w:b/>
              </w:rPr>
              <w:t> </w:t>
            </w:r>
            <w:r w:rsidRPr="00437306">
              <w:rPr>
                <w:b/>
              </w:rPr>
              <w:t>1A</w:t>
            </w:r>
          </w:p>
        </w:tc>
        <w:tc>
          <w:tcPr>
            <w:tcW w:w="4820" w:type="dxa"/>
          </w:tcPr>
          <w:p w:rsidR="007674E7" w:rsidRPr="00437306" w:rsidRDefault="007674E7" w:rsidP="00DA4513">
            <w:pPr>
              <w:pStyle w:val="ENoteTableText"/>
              <w:keepNext/>
            </w:pPr>
          </w:p>
        </w:tc>
      </w:tr>
      <w:tr w:rsidR="007674E7" w:rsidRPr="00437306" w:rsidTr="008770E1">
        <w:trPr>
          <w:cantSplit/>
        </w:trPr>
        <w:tc>
          <w:tcPr>
            <w:tcW w:w="2268" w:type="dxa"/>
          </w:tcPr>
          <w:p w:rsidR="007674E7" w:rsidRPr="00437306" w:rsidRDefault="007674E7" w:rsidP="00DD4618">
            <w:pPr>
              <w:pStyle w:val="ENoteTableText"/>
              <w:tabs>
                <w:tab w:val="center" w:leader="dot" w:pos="2268"/>
              </w:tabs>
            </w:pPr>
            <w:r w:rsidRPr="00437306">
              <w:t>Division</w:t>
            </w:r>
            <w:r w:rsidR="00437306">
              <w:t> </w:t>
            </w:r>
            <w:r w:rsidRPr="00437306">
              <w:t>1A</w:t>
            </w:r>
            <w:r w:rsidRPr="00437306">
              <w:tab/>
            </w:r>
          </w:p>
        </w:tc>
        <w:tc>
          <w:tcPr>
            <w:tcW w:w="4820" w:type="dxa"/>
          </w:tcPr>
          <w:p w:rsidR="007674E7" w:rsidRPr="00437306" w:rsidRDefault="007674E7" w:rsidP="008770E1">
            <w:pPr>
              <w:pStyle w:val="ENoteTableText"/>
            </w:pPr>
            <w:r w:rsidRPr="00437306">
              <w:t>ad. No.</w:t>
            </w:r>
            <w:r w:rsidR="00437306">
              <w:t> </w:t>
            </w:r>
            <w:r w:rsidRPr="00437306">
              <w:t>117, 2001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1308A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117, 2001</w:t>
            </w:r>
          </w:p>
        </w:tc>
      </w:tr>
      <w:tr w:rsidR="007674E7" w:rsidRPr="00437306" w:rsidTr="008770E1">
        <w:trPr>
          <w:cantSplit/>
        </w:trPr>
        <w:tc>
          <w:tcPr>
            <w:tcW w:w="2268" w:type="dxa"/>
          </w:tcPr>
          <w:p w:rsidR="007674E7" w:rsidRPr="00437306" w:rsidRDefault="007674E7" w:rsidP="008770E1">
            <w:pPr>
              <w:pStyle w:val="ENoteTableText"/>
              <w:keepNext/>
            </w:pPr>
            <w:r w:rsidRPr="00437306">
              <w:rPr>
                <w:b/>
              </w:rPr>
              <w:t>Division</w:t>
            </w:r>
            <w:r w:rsidR="00437306">
              <w:rPr>
                <w:b/>
              </w:rPr>
              <w:t> </w:t>
            </w:r>
            <w:r w:rsidRPr="00437306">
              <w:rPr>
                <w:b/>
              </w:rPr>
              <w:t>1</w:t>
            </w:r>
          </w:p>
        </w:tc>
        <w:tc>
          <w:tcPr>
            <w:tcW w:w="4820" w:type="dxa"/>
          </w:tcPr>
          <w:p w:rsidR="007674E7" w:rsidRPr="00437306" w:rsidRDefault="007674E7" w:rsidP="008770E1">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1308</w:t>
            </w:r>
            <w:r w:rsidRPr="00437306">
              <w:rPr>
                <w:noProof/>
              </w:rPr>
              <w:tab/>
            </w:r>
          </w:p>
        </w:tc>
        <w:tc>
          <w:tcPr>
            <w:tcW w:w="4820" w:type="dxa"/>
          </w:tcPr>
          <w:p w:rsidR="007674E7" w:rsidRPr="00437306" w:rsidRDefault="007674E7" w:rsidP="008770E1">
            <w:pPr>
              <w:pStyle w:val="ENoteTableText"/>
            </w:pPr>
            <w:r w:rsidRPr="00437306">
              <w:t>am No 117 and 122, 2001; No 141, 2003; No 103, 2004; No 101, 2007; No 100</w:t>
            </w:r>
            <w:r w:rsidR="00437306">
              <w:t> </w:t>
            </w:r>
            <w:r w:rsidRPr="00437306">
              <w:t>2014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1309</w:t>
            </w:r>
            <w:r w:rsidRPr="00437306">
              <w:rPr>
                <w:noProof/>
              </w:rPr>
              <w:tab/>
            </w:r>
          </w:p>
        </w:tc>
        <w:tc>
          <w:tcPr>
            <w:tcW w:w="4820" w:type="dxa"/>
          </w:tcPr>
          <w:p w:rsidR="007674E7" w:rsidRPr="00437306" w:rsidRDefault="007674E7" w:rsidP="008770E1">
            <w:pPr>
              <w:pStyle w:val="ENoteTableText"/>
            </w:pPr>
            <w:r w:rsidRPr="00437306">
              <w:t>am No 122, 2001; No 103, 2004; No 126, 2006; No 101, 2007; No 100, 2014; No 17, 2017</w:t>
            </w:r>
          </w:p>
        </w:tc>
      </w:tr>
      <w:tr w:rsidR="007674E7" w:rsidRPr="00437306" w:rsidTr="008770E1">
        <w:trPr>
          <w:cantSplit/>
        </w:trPr>
        <w:tc>
          <w:tcPr>
            <w:tcW w:w="2268" w:type="dxa"/>
          </w:tcPr>
          <w:p w:rsidR="007674E7" w:rsidRPr="00437306" w:rsidRDefault="007674E7" w:rsidP="00E548BA">
            <w:pPr>
              <w:pStyle w:val="ENoteTableText"/>
              <w:keepNext/>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1311</w:t>
            </w:r>
            <w:r w:rsidRPr="00437306">
              <w:rPr>
                <w:noProof/>
              </w:rPr>
              <w:tab/>
            </w:r>
          </w:p>
        </w:tc>
        <w:tc>
          <w:tcPr>
            <w:tcW w:w="4820" w:type="dxa"/>
          </w:tcPr>
          <w:p w:rsidR="007674E7" w:rsidRPr="00437306" w:rsidRDefault="007674E7" w:rsidP="00A45231">
            <w:pPr>
              <w:pStyle w:val="ENoteTableText"/>
            </w:pPr>
            <w:r w:rsidRPr="00437306">
              <w:t>am No 117, 2001; No 122, 2001; No 24, 2003; No 85, 2007; No 108, 2009; No 17, 2017; No 61, 2018</w:t>
            </w:r>
          </w:p>
        </w:tc>
      </w:tr>
      <w:tr w:rsidR="007674E7" w:rsidRPr="00437306" w:rsidTr="008770E1">
        <w:trPr>
          <w:cantSplit/>
        </w:trPr>
        <w:tc>
          <w:tcPr>
            <w:tcW w:w="2268" w:type="dxa"/>
          </w:tcPr>
          <w:p w:rsidR="007674E7" w:rsidRPr="00437306" w:rsidRDefault="007674E7" w:rsidP="007A6D4F">
            <w:pPr>
              <w:pStyle w:val="ENoteTableText"/>
              <w:tabs>
                <w:tab w:val="center" w:leader="dot" w:pos="2268"/>
              </w:tabs>
            </w:pPr>
            <w:r w:rsidRPr="00437306">
              <w:rPr>
                <w:noProof/>
              </w:rPr>
              <w:t>s 1312</w:t>
            </w:r>
            <w:r w:rsidRPr="00437306">
              <w:rPr>
                <w:noProof/>
              </w:rPr>
              <w:tab/>
            </w:r>
          </w:p>
        </w:tc>
        <w:tc>
          <w:tcPr>
            <w:tcW w:w="4820" w:type="dxa"/>
          </w:tcPr>
          <w:p w:rsidR="007674E7" w:rsidRPr="00437306" w:rsidRDefault="007674E7" w:rsidP="007A6D4F">
            <w:pPr>
              <w:pStyle w:val="ENoteTableText"/>
            </w:pPr>
            <w:r w:rsidRPr="00437306">
              <w:t>am No 131, 2010; No 27, 2018</w:t>
            </w:r>
          </w:p>
        </w:tc>
      </w:tr>
      <w:tr w:rsidR="007674E7" w:rsidRPr="00437306" w:rsidTr="008770E1">
        <w:trPr>
          <w:cantSplit/>
        </w:trPr>
        <w:tc>
          <w:tcPr>
            <w:tcW w:w="2268" w:type="dxa"/>
          </w:tcPr>
          <w:p w:rsidR="007674E7" w:rsidRPr="00437306" w:rsidRDefault="007674E7" w:rsidP="007A6D4F">
            <w:pPr>
              <w:pStyle w:val="ENoteTableText"/>
              <w:tabs>
                <w:tab w:val="center" w:leader="dot" w:pos="2268"/>
              </w:tabs>
              <w:rPr>
                <w:noProof/>
              </w:rPr>
            </w:pPr>
            <w:r w:rsidRPr="00437306">
              <w:rPr>
                <w:noProof/>
              </w:rPr>
              <w:t>s 1313</w:t>
            </w:r>
            <w:r w:rsidRPr="00437306">
              <w:rPr>
                <w:noProof/>
              </w:rPr>
              <w:tab/>
            </w:r>
          </w:p>
        </w:tc>
        <w:tc>
          <w:tcPr>
            <w:tcW w:w="4820" w:type="dxa"/>
          </w:tcPr>
          <w:p w:rsidR="007674E7" w:rsidRPr="00437306" w:rsidRDefault="007674E7" w:rsidP="007A6D4F">
            <w:pPr>
              <w:pStyle w:val="ENoteTableText"/>
            </w:pPr>
            <w:r w:rsidRPr="00437306">
              <w:t>am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1314</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9.4AAA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Part</w:t>
            </w:r>
            <w:r w:rsidR="00437306">
              <w:rPr>
                <w:noProof/>
              </w:rPr>
              <w:t> </w:t>
            </w:r>
            <w:r w:rsidRPr="00437306">
              <w:rPr>
                <w:noProof/>
              </w:rPr>
              <w:t>9.4AAA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Del="00F878E0" w:rsidRDefault="007674E7" w:rsidP="008770E1">
            <w:pPr>
              <w:pStyle w:val="ENoteTableText"/>
              <w:tabs>
                <w:tab w:val="center" w:leader="dot" w:pos="2268"/>
              </w:tabs>
              <w:rPr>
                <w:noProof/>
              </w:rPr>
            </w:pPr>
            <w:r w:rsidRPr="00437306">
              <w:rPr>
                <w:noProof/>
              </w:rPr>
              <w:t xml:space="preserve">s. </w:t>
            </w:r>
            <w:r w:rsidRPr="00437306">
              <w:t>1317AA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Del="00F878E0" w:rsidRDefault="007674E7" w:rsidP="008770E1">
            <w:pPr>
              <w:pStyle w:val="ENoteTableText"/>
              <w:tabs>
                <w:tab w:val="center" w:leader="dot" w:pos="2268"/>
              </w:tabs>
              <w:rPr>
                <w:noProof/>
              </w:rPr>
            </w:pPr>
            <w:r w:rsidRPr="00437306">
              <w:rPr>
                <w:noProof/>
              </w:rPr>
              <w:t xml:space="preserve">s. </w:t>
            </w:r>
            <w:r w:rsidRPr="00437306">
              <w:t>1317AB</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Del="00F878E0" w:rsidRDefault="007674E7" w:rsidP="008770E1">
            <w:pPr>
              <w:pStyle w:val="ENoteTableText"/>
              <w:tabs>
                <w:tab w:val="center" w:leader="dot" w:pos="2268"/>
              </w:tabs>
              <w:rPr>
                <w:noProof/>
              </w:rPr>
            </w:pPr>
            <w:r w:rsidRPr="00437306">
              <w:rPr>
                <w:noProof/>
              </w:rPr>
              <w:t xml:space="preserve">s. </w:t>
            </w:r>
            <w:r w:rsidRPr="00437306">
              <w:t>1317AC</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Del="00F878E0" w:rsidRDefault="007674E7" w:rsidP="008770E1">
            <w:pPr>
              <w:pStyle w:val="ENoteTableText"/>
              <w:tabs>
                <w:tab w:val="center" w:leader="dot" w:pos="2268"/>
              </w:tabs>
              <w:rPr>
                <w:noProof/>
              </w:rPr>
            </w:pPr>
            <w:r w:rsidRPr="00437306">
              <w:rPr>
                <w:noProof/>
              </w:rPr>
              <w:t xml:space="preserve">s. </w:t>
            </w:r>
            <w:r w:rsidRPr="00437306">
              <w:t>1317AD</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Del="00F878E0" w:rsidRDefault="007674E7" w:rsidP="008770E1">
            <w:pPr>
              <w:pStyle w:val="ENoteTableText"/>
              <w:tabs>
                <w:tab w:val="center" w:leader="dot" w:pos="2268"/>
              </w:tabs>
              <w:rPr>
                <w:noProof/>
              </w:rPr>
            </w:pPr>
            <w:r w:rsidRPr="00437306">
              <w:rPr>
                <w:noProof/>
              </w:rPr>
              <w:t xml:space="preserve">s. </w:t>
            </w:r>
            <w:r w:rsidRPr="00437306">
              <w:t>1317AE</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9.4A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Del="00F878E0" w:rsidRDefault="007674E7" w:rsidP="008770E1">
            <w:pPr>
              <w:pStyle w:val="ENoteTableText"/>
              <w:tabs>
                <w:tab w:val="center" w:leader="dot" w:pos="2268"/>
              </w:tabs>
              <w:rPr>
                <w:noProof/>
              </w:rPr>
            </w:pPr>
            <w:r w:rsidRPr="00437306">
              <w:rPr>
                <w:noProof/>
              </w:rPr>
              <w:t>s 1317B</w:t>
            </w:r>
            <w:r w:rsidRPr="00437306">
              <w:rPr>
                <w:noProof/>
              </w:rPr>
              <w:tab/>
            </w:r>
          </w:p>
        </w:tc>
        <w:tc>
          <w:tcPr>
            <w:tcW w:w="4820" w:type="dxa"/>
          </w:tcPr>
          <w:p w:rsidR="007674E7" w:rsidRPr="00437306" w:rsidRDefault="007674E7" w:rsidP="008770E1">
            <w:pPr>
              <w:pStyle w:val="ENoteTableText"/>
            </w:pPr>
            <w:r w:rsidRPr="00437306">
              <w:t>am No 103, 2004;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1317C</w:t>
            </w:r>
            <w:r w:rsidRPr="00437306">
              <w:rPr>
                <w:noProof/>
              </w:rPr>
              <w:tab/>
            </w:r>
          </w:p>
        </w:tc>
        <w:tc>
          <w:tcPr>
            <w:tcW w:w="4820" w:type="dxa"/>
          </w:tcPr>
          <w:p w:rsidR="007674E7" w:rsidRPr="00437306" w:rsidRDefault="007674E7" w:rsidP="008770E1">
            <w:pPr>
              <w:pStyle w:val="ENoteTableText"/>
            </w:pPr>
            <w:r w:rsidRPr="00437306">
              <w:t>am No 122, 2001; No 103, 2004; No 26, 2010; No 48, 2012; No 118, 2012; No 178, 2012; No 11, 2016; No 25, 2017; No 27, 2018;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1317D</w:t>
            </w:r>
            <w:r w:rsidRPr="00437306">
              <w:rPr>
                <w:noProof/>
              </w:rPr>
              <w:tab/>
            </w:r>
          </w:p>
        </w:tc>
        <w:tc>
          <w:tcPr>
            <w:tcW w:w="4820" w:type="dxa"/>
          </w:tcPr>
          <w:p w:rsidR="007674E7" w:rsidRPr="00437306" w:rsidRDefault="007674E7" w:rsidP="008770E1">
            <w:pPr>
              <w:pStyle w:val="ENoteTableText"/>
            </w:pPr>
            <w:r w:rsidRPr="00437306">
              <w:t>am No 11, 2016</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9.4AA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Part</w:t>
            </w:r>
            <w:r w:rsidR="00437306">
              <w:rPr>
                <w:noProof/>
              </w:rPr>
              <w:t> </w:t>
            </w:r>
            <w:r w:rsidRPr="00437306">
              <w:rPr>
                <w:noProof/>
              </w:rPr>
              <w:t>9.4AA</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1317DAA</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1317DAB</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1317DAC</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1317DAD</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1317DAE</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1317DAF</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1317DAG</w:t>
            </w:r>
            <w:r w:rsidRPr="00437306">
              <w:rPr>
                <w:noProof/>
              </w:rPr>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336050">
            <w:pPr>
              <w:pStyle w:val="ENoteTableText"/>
              <w:tabs>
                <w:tab w:val="center" w:leader="dot" w:pos="2268"/>
              </w:tabs>
            </w:pPr>
          </w:p>
        </w:tc>
        <w:tc>
          <w:tcPr>
            <w:tcW w:w="4820" w:type="dxa"/>
          </w:tcPr>
          <w:p w:rsidR="007674E7" w:rsidRPr="00437306" w:rsidRDefault="007674E7" w:rsidP="00336050">
            <w:pPr>
              <w:pStyle w:val="ENoteTableText"/>
              <w:tabs>
                <w:tab w:val="center" w:leader="dot" w:pos="2268"/>
              </w:tabs>
            </w:pPr>
            <w:r w:rsidRPr="00437306">
              <w:t>am No 101, 2007; No 100, 2014;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1317DAH</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1317DAI</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1317DAJ</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103, 2004</w:t>
            </w:r>
          </w:p>
        </w:tc>
      </w:tr>
      <w:tr w:rsidR="007674E7" w:rsidRPr="00437306" w:rsidTr="008770E1">
        <w:trPr>
          <w:cantSplit/>
        </w:trPr>
        <w:tc>
          <w:tcPr>
            <w:tcW w:w="2268" w:type="dxa"/>
          </w:tcPr>
          <w:p w:rsidR="007674E7" w:rsidRPr="00437306" w:rsidRDefault="007674E7" w:rsidP="00E548BA">
            <w:pPr>
              <w:pStyle w:val="ENoteTableText"/>
              <w:keepNext/>
            </w:pPr>
            <w:r w:rsidRPr="00437306">
              <w:rPr>
                <w:b/>
              </w:rPr>
              <w:t>Part</w:t>
            </w:r>
            <w:r w:rsidR="00437306">
              <w:rPr>
                <w:b/>
              </w:rPr>
              <w:t> </w:t>
            </w:r>
            <w:r w:rsidRPr="00437306">
              <w:rPr>
                <w:b/>
              </w:rPr>
              <w:t>9.4B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1317DA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122, 2001</w:t>
            </w:r>
          </w:p>
        </w:tc>
      </w:tr>
      <w:tr w:rsidR="007674E7" w:rsidRPr="00437306" w:rsidTr="008770E1">
        <w:trPr>
          <w:cantSplit/>
        </w:trPr>
        <w:tc>
          <w:tcPr>
            <w:tcW w:w="2268" w:type="dxa"/>
          </w:tcPr>
          <w:p w:rsidR="007674E7" w:rsidRPr="00437306" w:rsidRDefault="007674E7" w:rsidP="008770E1">
            <w:pPr>
              <w:pStyle w:val="ENoteTableText"/>
              <w:rPr>
                <w:noProof/>
              </w:rPr>
            </w:pPr>
          </w:p>
        </w:tc>
        <w:tc>
          <w:tcPr>
            <w:tcW w:w="4820" w:type="dxa"/>
          </w:tcPr>
          <w:p w:rsidR="007674E7" w:rsidRPr="00437306" w:rsidRDefault="007674E7" w:rsidP="008770E1">
            <w:pPr>
              <w:pStyle w:val="ENoteTableText"/>
            </w:pPr>
            <w:r w:rsidRPr="00437306">
              <w:t>am. No.</w:t>
            </w:r>
            <w:r w:rsidR="00437306">
              <w:t> </w:t>
            </w:r>
            <w:r w:rsidRPr="00437306">
              <w:t>29, 2002; No.</w:t>
            </w:r>
            <w:r w:rsidR="00437306">
              <w:t> </w:t>
            </w:r>
            <w:r w:rsidRPr="00437306">
              <w:t>26, 2010; No.</w:t>
            </w:r>
            <w:r w:rsidR="00437306">
              <w:t> </w:t>
            </w:r>
            <w:r w:rsidRPr="00437306">
              <w:t>68, 2012</w:t>
            </w:r>
          </w:p>
        </w:tc>
      </w:tr>
      <w:tr w:rsidR="007674E7" w:rsidRPr="00437306" w:rsidTr="008770E1">
        <w:trPr>
          <w:cantSplit/>
        </w:trPr>
        <w:tc>
          <w:tcPr>
            <w:tcW w:w="2268" w:type="dxa"/>
          </w:tcPr>
          <w:p w:rsidR="007674E7" w:rsidRPr="00437306" w:rsidRDefault="007674E7" w:rsidP="008770E1">
            <w:pPr>
              <w:pStyle w:val="ENoteTableText"/>
              <w:rPr>
                <w:noProof/>
              </w:rPr>
            </w:pPr>
          </w:p>
        </w:tc>
        <w:tc>
          <w:tcPr>
            <w:tcW w:w="4820" w:type="dxa"/>
          </w:tcPr>
          <w:p w:rsidR="007674E7" w:rsidRPr="00437306" w:rsidRDefault="007674E7" w:rsidP="008770E1">
            <w:pPr>
              <w:pStyle w:val="ENoteTableText"/>
            </w:pPr>
            <w:r w:rsidRPr="00437306">
              <w:t>rs No 59, 2013</w:t>
            </w:r>
          </w:p>
        </w:tc>
      </w:tr>
      <w:tr w:rsidR="007674E7" w:rsidRPr="00437306" w:rsidTr="008770E1">
        <w:trPr>
          <w:cantSplit/>
        </w:trPr>
        <w:tc>
          <w:tcPr>
            <w:tcW w:w="2268" w:type="dxa"/>
          </w:tcPr>
          <w:p w:rsidR="007674E7" w:rsidRPr="00437306" w:rsidRDefault="007674E7" w:rsidP="008770E1">
            <w:pPr>
              <w:pStyle w:val="ENoteTableText"/>
              <w:rPr>
                <w:noProof/>
              </w:rPr>
            </w:pPr>
          </w:p>
        </w:tc>
        <w:tc>
          <w:tcPr>
            <w:tcW w:w="4820" w:type="dxa"/>
          </w:tcPr>
          <w:p w:rsidR="007674E7" w:rsidRPr="00437306" w:rsidRDefault="007674E7" w:rsidP="008770E1">
            <w:pPr>
              <w:pStyle w:val="ENoteTableText"/>
            </w:pPr>
            <w:r w:rsidRPr="00437306">
              <w:t>am No 25, 2017</w:t>
            </w:r>
          </w:p>
        </w:tc>
      </w:tr>
      <w:tr w:rsidR="007674E7" w:rsidRPr="00437306" w:rsidTr="008770E1">
        <w:trPr>
          <w:cantSplit/>
        </w:trPr>
        <w:tc>
          <w:tcPr>
            <w:tcW w:w="2268" w:type="dxa"/>
          </w:tcPr>
          <w:p w:rsidR="007674E7" w:rsidRPr="00437306" w:rsidRDefault="007674E7" w:rsidP="00044E7D">
            <w:pPr>
              <w:pStyle w:val="ENoteTableText"/>
              <w:tabs>
                <w:tab w:val="center" w:leader="dot" w:pos="2268"/>
              </w:tabs>
            </w:pPr>
            <w:r w:rsidRPr="00437306">
              <w:t>s 1317E</w:t>
            </w:r>
            <w:r w:rsidRPr="00437306">
              <w:tab/>
            </w:r>
          </w:p>
        </w:tc>
        <w:tc>
          <w:tcPr>
            <w:tcW w:w="4820" w:type="dxa"/>
          </w:tcPr>
          <w:p w:rsidR="007674E7" w:rsidRPr="00437306" w:rsidRDefault="007674E7" w:rsidP="00AC7A91">
            <w:pPr>
              <w:pStyle w:val="ENoteTableText"/>
            </w:pPr>
            <w:r w:rsidRPr="00437306">
              <w:t>am No 55, 2001; No 122, 2001; No 103, 2004; No 108, 2009; No 26, 2010; No 67, 2012; No 68, 2012; No 178, 2012; No 180, 2012; No 59, 2013; No 25, 2017; No 27, 2018; No 61, 2018</w:t>
            </w:r>
          </w:p>
        </w:tc>
      </w:tr>
      <w:tr w:rsidR="007674E7" w:rsidRPr="00437306" w:rsidTr="008770E1">
        <w:trPr>
          <w:cantSplit/>
        </w:trPr>
        <w:tc>
          <w:tcPr>
            <w:tcW w:w="2268" w:type="dxa"/>
          </w:tcPr>
          <w:p w:rsidR="007674E7" w:rsidRPr="00437306" w:rsidRDefault="007674E7" w:rsidP="00AC7A91">
            <w:pPr>
              <w:pStyle w:val="ENoteTableText"/>
              <w:tabs>
                <w:tab w:val="center" w:leader="dot" w:pos="2268"/>
              </w:tabs>
            </w:pPr>
            <w:r w:rsidRPr="00437306">
              <w:rPr>
                <w:noProof/>
              </w:rPr>
              <w:t>s 1317G</w:t>
            </w:r>
            <w:r w:rsidRPr="00437306">
              <w:rPr>
                <w:noProof/>
              </w:rPr>
              <w:tab/>
            </w:r>
          </w:p>
        </w:tc>
        <w:tc>
          <w:tcPr>
            <w:tcW w:w="4820" w:type="dxa"/>
          </w:tcPr>
          <w:p w:rsidR="007674E7" w:rsidRPr="00437306" w:rsidRDefault="007674E7" w:rsidP="00AC7A91">
            <w:pPr>
              <w:pStyle w:val="ENoteTableText"/>
            </w:pPr>
            <w:r w:rsidRPr="00437306">
              <w:t>am No 122, 2001; No 103, 2004; No 26, 2010; No 67, 2012; No 68, 2012; No 178, 2012; No 180, 2012; No 25, 2017; No 27, 2018;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1317GA</w:t>
            </w:r>
            <w:r w:rsidRPr="00437306">
              <w:tab/>
            </w:r>
          </w:p>
        </w:tc>
        <w:tc>
          <w:tcPr>
            <w:tcW w:w="4820" w:type="dxa"/>
          </w:tcPr>
          <w:p w:rsidR="007674E7" w:rsidRPr="00437306" w:rsidRDefault="007674E7" w:rsidP="008770E1">
            <w:pPr>
              <w:pStyle w:val="ENoteTableText"/>
            </w:pPr>
            <w:r w:rsidRPr="00437306">
              <w:t>ad No 67,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1317H</w:t>
            </w:r>
            <w:r w:rsidRPr="00437306">
              <w:rPr>
                <w:noProof/>
              </w:rPr>
              <w:tab/>
            </w:r>
          </w:p>
        </w:tc>
        <w:tc>
          <w:tcPr>
            <w:tcW w:w="4820" w:type="dxa"/>
          </w:tcPr>
          <w:p w:rsidR="007674E7" w:rsidRPr="00437306" w:rsidRDefault="007674E7" w:rsidP="008770E1">
            <w:pPr>
              <w:pStyle w:val="ENoteTableText"/>
            </w:pPr>
            <w:r w:rsidRPr="00437306">
              <w:t>am No 122, 2001</w:t>
            </w:r>
            <w:r w:rsidR="00B76571" w:rsidRPr="00437306">
              <w:t>; No 103, 2004;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1317HA</w:t>
            </w:r>
            <w:r w:rsidRPr="00437306">
              <w:rPr>
                <w:noProof/>
              </w:rPr>
              <w:tab/>
            </w:r>
          </w:p>
        </w:tc>
        <w:tc>
          <w:tcPr>
            <w:tcW w:w="4820" w:type="dxa"/>
          </w:tcPr>
          <w:p w:rsidR="007674E7" w:rsidRPr="00437306" w:rsidRDefault="007674E7" w:rsidP="008770E1">
            <w:pPr>
              <w:pStyle w:val="ENoteTableText"/>
            </w:pPr>
            <w:r w:rsidRPr="00437306">
              <w:t>ad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B76571">
            <w:pPr>
              <w:pStyle w:val="ENoteTableText"/>
            </w:pPr>
            <w:r w:rsidRPr="00437306">
              <w:t>am No 103, 2004; No 61, 2018</w:t>
            </w:r>
            <w:r w:rsidR="001330EA" w:rsidRPr="00437306">
              <w:t xml:space="preserve"> (Sch 2 item</w:t>
            </w:r>
            <w:r w:rsidR="00437306">
              <w:t> </w:t>
            </w:r>
            <w:r w:rsidR="001330EA" w:rsidRPr="00437306">
              <w:t>327 md)</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1317HB</w:t>
            </w:r>
            <w:r w:rsidRPr="00437306">
              <w:rPr>
                <w:noProof/>
              </w:rPr>
              <w:tab/>
            </w:r>
          </w:p>
        </w:tc>
        <w:tc>
          <w:tcPr>
            <w:tcW w:w="4820" w:type="dxa"/>
          </w:tcPr>
          <w:p w:rsidR="007674E7" w:rsidRPr="00437306" w:rsidRDefault="007674E7" w:rsidP="008770E1">
            <w:pPr>
              <w:pStyle w:val="ENoteTableText"/>
            </w:pPr>
            <w:r w:rsidRPr="00437306">
              <w:t>ad No 26,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am No 25, 2017;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1317HC</w:t>
            </w:r>
            <w:r w:rsidRPr="00437306">
              <w:rPr>
                <w:noProof/>
              </w:rPr>
              <w:tab/>
            </w:r>
          </w:p>
        </w:tc>
        <w:tc>
          <w:tcPr>
            <w:tcW w:w="4820" w:type="dxa"/>
          </w:tcPr>
          <w:p w:rsidR="007674E7" w:rsidRPr="00437306" w:rsidRDefault="007674E7" w:rsidP="008770E1">
            <w:pPr>
              <w:pStyle w:val="ENoteTableText"/>
            </w:pPr>
            <w:r w:rsidRPr="00437306">
              <w:t>ad No 27,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1317HE</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1317J</w:t>
            </w:r>
            <w:r w:rsidRPr="00437306">
              <w:rPr>
                <w:noProof/>
              </w:rPr>
              <w:tab/>
            </w:r>
          </w:p>
        </w:tc>
        <w:tc>
          <w:tcPr>
            <w:tcW w:w="4820" w:type="dxa"/>
          </w:tcPr>
          <w:p w:rsidR="007674E7" w:rsidRPr="00437306" w:rsidRDefault="007674E7" w:rsidP="008770E1">
            <w:pPr>
              <w:pStyle w:val="ENoteTableText"/>
            </w:pPr>
            <w:r w:rsidRPr="00437306">
              <w:t>am No 122, 2001; No 103, 2004; No 178, 2012; No 61, 2018</w:t>
            </w:r>
          </w:p>
        </w:tc>
      </w:tr>
      <w:tr w:rsidR="007674E7" w:rsidRPr="00437306" w:rsidTr="008770E1">
        <w:trPr>
          <w:cantSplit/>
        </w:trPr>
        <w:tc>
          <w:tcPr>
            <w:tcW w:w="2268" w:type="dxa"/>
          </w:tcPr>
          <w:p w:rsidR="007674E7" w:rsidRPr="00437306" w:rsidRDefault="007674E7" w:rsidP="00F3046C">
            <w:pPr>
              <w:pStyle w:val="ENoteTableText"/>
              <w:keepNext/>
              <w:tabs>
                <w:tab w:val="center" w:leader="dot" w:pos="2268"/>
              </w:tabs>
            </w:pPr>
            <w:r w:rsidRPr="00437306">
              <w:rPr>
                <w:noProof/>
              </w:rPr>
              <w:t>s 1317P</w:t>
            </w:r>
            <w:r w:rsidRPr="00437306">
              <w:rPr>
                <w:noProof/>
              </w:rPr>
              <w:tab/>
            </w:r>
          </w:p>
        </w:tc>
        <w:tc>
          <w:tcPr>
            <w:tcW w:w="4820" w:type="dxa"/>
          </w:tcPr>
          <w:p w:rsidR="007674E7" w:rsidRPr="00437306" w:rsidRDefault="007674E7" w:rsidP="008770E1">
            <w:pPr>
              <w:pStyle w:val="ENoteTableText"/>
            </w:pPr>
            <w:r w:rsidRPr="00437306">
              <w:t>am No 122, 2001; No 103, 2004; No 68, 2012</w:t>
            </w:r>
          </w:p>
        </w:tc>
      </w:tr>
      <w:tr w:rsidR="007674E7" w:rsidRPr="00437306" w:rsidTr="008770E1">
        <w:trPr>
          <w:cantSplit/>
        </w:trPr>
        <w:tc>
          <w:tcPr>
            <w:tcW w:w="2268" w:type="dxa"/>
          </w:tcPr>
          <w:p w:rsidR="007674E7" w:rsidRPr="00437306" w:rsidDel="00F878E0" w:rsidRDefault="007674E7" w:rsidP="008770E1">
            <w:pPr>
              <w:pStyle w:val="ENoteTableText"/>
              <w:tabs>
                <w:tab w:val="center" w:leader="dot" w:pos="2268"/>
              </w:tabs>
              <w:rPr>
                <w:noProof/>
              </w:rPr>
            </w:pPr>
            <w:r w:rsidRPr="00437306">
              <w:rPr>
                <w:noProof/>
              </w:rPr>
              <w:t>s 1317R</w:t>
            </w:r>
            <w:r w:rsidRPr="00437306">
              <w:rPr>
                <w:noProof/>
              </w:rPr>
              <w:tab/>
            </w:r>
          </w:p>
        </w:tc>
        <w:tc>
          <w:tcPr>
            <w:tcW w:w="4820" w:type="dxa"/>
          </w:tcPr>
          <w:p w:rsidR="007674E7" w:rsidRPr="00437306" w:rsidRDefault="007674E7" w:rsidP="008770E1">
            <w:pPr>
              <w:pStyle w:val="ENoteTableText"/>
            </w:pPr>
            <w:r w:rsidRPr="00437306">
              <w:t>am No 103, 2004</w:t>
            </w:r>
          </w:p>
        </w:tc>
      </w:tr>
      <w:tr w:rsidR="007674E7" w:rsidRPr="00437306" w:rsidTr="008770E1">
        <w:trPr>
          <w:cantSplit/>
        </w:trPr>
        <w:tc>
          <w:tcPr>
            <w:tcW w:w="2268" w:type="dxa"/>
          </w:tcPr>
          <w:p w:rsidR="007674E7" w:rsidRPr="00437306" w:rsidDel="00F878E0" w:rsidRDefault="007674E7" w:rsidP="00452A71">
            <w:pPr>
              <w:pStyle w:val="ENoteTableText"/>
              <w:tabs>
                <w:tab w:val="center" w:leader="dot" w:pos="2268"/>
              </w:tabs>
              <w:rPr>
                <w:noProof/>
              </w:rPr>
            </w:pPr>
            <w:r w:rsidRPr="00437306">
              <w:rPr>
                <w:noProof/>
              </w:rPr>
              <w:t>s 1317S</w:t>
            </w:r>
            <w:r w:rsidRPr="00437306">
              <w:rPr>
                <w:noProof/>
              </w:rPr>
              <w:tab/>
            </w:r>
          </w:p>
        </w:tc>
        <w:tc>
          <w:tcPr>
            <w:tcW w:w="4820" w:type="dxa"/>
          </w:tcPr>
          <w:p w:rsidR="007674E7" w:rsidRPr="00437306" w:rsidRDefault="007674E7" w:rsidP="00452A71">
            <w:pPr>
              <w:pStyle w:val="ENoteTableText"/>
            </w:pPr>
            <w:r w:rsidRPr="00437306">
              <w:t>am No 103, 2004; No 68, 2012; No 178, 2012; No 27, 2018; No 61, 2018</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1318</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103, 2004; No.</w:t>
            </w:r>
            <w:r w:rsidR="00437306">
              <w:t> </w:t>
            </w:r>
            <w:r w:rsidRPr="00437306">
              <w:t>126, 2006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1321</w:t>
            </w:r>
            <w:r w:rsidRPr="00437306">
              <w:rPr>
                <w:noProof/>
              </w:rPr>
              <w:tab/>
            </w:r>
          </w:p>
        </w:tc>
        <w:tc>
          <w:tcPr>
            <w:tcW w:w="4820" w:type="dxa"/>
          </w:tcPr>
          <w:p w:rsidR="007674E7" w:rsidRPr="00437306" w:rsidRDefault="007674E7" w:rsidP="008770E1">
            <w:pPr>
              <w:pStyle w:val="ENoteTableText"/>
            </w:pPr>
            <w:r w:rsidRPr="00437306">
              <w:t>am No 126, 2006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p>
        </w:tc>
        <w:tc>
          <w:tcPr>
            <w:tcW w:w="4820" w:type="dxa"/>
          </w:tcPr>
          <w:p w:rsidR="007674E7" w:rsidRPr="00437306" w:rsidRDefault="007674E7" w:rsidP="008770E1">
            <w:pPr>
              <w:pStyle w:val="ENoteTableText"/>
            </w:pPr>
            <w:r w:rsidRPr="00437306">
              <w:t>rep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1322</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1323</w:t>
            </w:r>
            <w:r w:rsidRPr="00437306">
              <w:rPr>
                <w:noProof/>
              </w:rPr>
              <w:tab/>
            </w:r>
          </w:p>
        </w:tc>
        <w:tc>
          <w:tcPr>
            <w:tcW w:w="4820" w:type="dxa"/>
          </w:tcPr>
          <w:p w:rsidR="007674E7" w:rsidRPr="00437306" w:rsidRDefault="007674E7" w:rsidP="008770E1">
            <w:pPr>
              <w:pStyle w:val="ENoteTableText"/>
            </w:pPr>
            <w:r w:rsidRPr="00437306">
              <w:t>am. Nos. 117 and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1324A</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122, 2001</w:t>
            </w:r>
          </w:p>
        </w:tc>
      </w:tr>
      <w:tr w:rsidR="007674E7" w:rsidRPr="00437306" w:rsidTr="008770E1">
        <w:trPr>
          <w:cantSplit/>
        </w:trPr>
        <w:tc>
          <w:tcPr>
            <w:tcW w:w="2268" w:type="dxa"/>
          </w:tcPr>
          <w:p w:rsidR="007674E7" w:rsidRPr="00437306" w:rsidRDefault="007674E7" w:rsidP="002E51AC">
            <w:pPr>
              <w:pStyle w:val="ENoteTableText"/>
              <w:tabs>
                <w:tab w:val="center" w:leader="dot" w:pos="2268"/>
              </w:tabs>
            </w:pPr>
            <w:r w:rsidRPr="00437306">
              <w:rPr>
                <w:noProof/>
              </w:rPr>
              <w:t>s 1324B</w:t>
            </w:r>
            <w:r w:rsidRPr="00437306">
              <w:rPr>
                <w:noProof/>
              </w:rPr>
              <w:tab/>
            </w:r>
          </w:p>
        </w:tc>
        <w:tc>
          <w:tcPr>
            <w:tcW w:w="4820" w:type="dxa"/>
          </w:tcPr>
          <w:p w:rsidR="007674E7" w:rsidRPr="00437306" w:rsidRDefault="007674E7" w:rsidP="002E51AC">
            <w:pPr>
              <w:pStyle w:val="ENoteTableText"/>
            </w:pPr>
            <w:r w:rsidRPr="00437306">
              <w:t>am No 122, 2001; No 26, 2010; No 178, 2012; No 25, 2017 (as am by No 27, 2018); No 27, 2018</w:t>
            </w:r>
          </w:p>
        </w:tc>
      </w:tr>
      <w:tr w:rsidR="007674E7" w:rsidRPr="00437306" w:rsidTr="008770E1">
        <w:trPr>
          <w:cantSplit/>
        </w:trPr>
        <w:tc>
          <w:tcPr>
            <w:tcW w:w="2268" w:type="dxa"/>
          </w:tcPr>
          <w:p w:rsidR="007674E7" w:rsidRPr="00437306" w:rsidRDefault="007674E7" w:rsidP="002E51AC">
            <w:pPr>
              <w:pStyle w:val="ENoteTableText"/>
              <w:tabs>
                <w:tab w:val="center" w:leader="dot" w:pos="2268"/>
              </w:tabs>
            </w:pPr>
            <w:r w:rsidRPr="00437306">
              <w:rPr>
                <w:noProof/>
              </w:rPr>
              <w:t>s 1325</w:t>
            </w:r>
            <w:r w:rsidRPr="00437306">
              <w:rPr>
                <w:noProof/>
              </w:rPr>
              <w:tab/>
            </w:r>
          </w:p>
        </w:tc>
        <w:tc>
          <w:tcPr>
            <w:tcW w:w="4820" w:type="dxa"/>
          </w:tcPr>
          <w:p w:rsidR="007674E7" w:rsidRPr="00437306" w:rsidRDefault="007674E7" w:rsidP="002E51AC">
            <w:pPr>
              <w:pStyle w:val="ENoteTableText"/>
            </w:pPr>
            <w:r w:rsidRPr="00437306">
              <w:t>am No 122, 2001; No 118, 2004; No 26, 2010; No 42, 2011; No 25, 2017 (as am by No 27, 2018); No 27, 2018; No 61, 2018</w:t>
            </w:r>
            <w:r w:rsidR="009F5C99" w:rsidRPr="00437306">
              <w:t xml:space="preserve"> (Sch 2 items</w:t>
            </w:r>
            <w:r w:rsidR="00437306">
              <w:t> </w:t>
            </w:r>
            <w:r w:rsidR="009F5C99" w:rsidRPr="00437306">
              <w:t>344–346 md not incorp)</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1325A</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1325B</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122, 2001</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9.6</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1335</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116, 2003; No.</w:t>
            </w:r>
            <w:r w:rsidR="00437306">
              <w:t> </w:t>
            </w:r>
            <w:r w:rsidRPr="00437306">
              <w:t>126, 2006</w:t>
            </w:r>
          </w:p>
        </w:tc>
      </w:tr>
      <w:tr w:rsidR="007674E7" w:rsidRPr="00437306" w:rsidTr="008770E1">
        <w:trPr>
          <w:cantSplit/>
        </w:trPr>
        <w:tc>
          <w:tcPr>
            <w:tcW w:w="2268" w:type="dxa"/>
          </w:tcPr>
          <w:p w:rsidR="007674E7" w:rsidRPr="00437306" w:rsidRDefault="007674E7" w:rsidP="00BE7E93">
            <w:pPr>
              <w:pStyle w:val="ENoteTableText"/>
              <w:keepNext/>
            </w:pPr>
            <w:r w:rsidRPr="00437306">
              <w:rPr>
                <w:b/>
              </w:rPr>
              <w:t>Part</w:t>
            </w:r>
            <w:r w:rsidR="00437306">
              <w:rPr>
                <w:b/>
              </w:rPr>
              <w:t> </w:t>
            </w:r>
            <w:r w:rsidRPr="00437306">
              <w:rPr>
                <w:b/>
              </w:rPr>
              <w:t>9.6A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Division</w:t>
            </w:r>
            <w:r w:rsidR="00437306">
              <w:rPr>
                <w:noProof/>
              </w:rPr>
              <w:t> </w:t>
            </w:r>
            <w:r w:rsidRPr="00437306">
              <w:rPr>
                <w:noProof/>
              </w:rPr>
              <w:t>2 heading</w:t>
            </w:r>
            <w:r w:rsidRPr="00437306">
              <w:rPr>
                <w:noProof/>
              </w:rPr>
              <w:tab/>
            </w:r>
          </w:p>
        </w:tc>
        <w:tc>
          <w:tcPr>
            <w:tcW w:w="4820" w:type="dxa"/>
          </w:tcPr>
          <w:p w:rsidR="007674E7" w:rsidRPr="00437306" w:rsidRDefault="007674E7" w:rsidP="008770E1">
            <w:pPr>
              <w:pStyle w:val="ENoteTableText"/>
            </w:pPr>
            <w:r w:rsidRPr="00437306">
              <w:t>rs. No.</w:t>
            </w:r>
            <w:r w:rsidR="00437306">
              <w:t> </w:t>
            </w:r>
            <w:r w:rsidRPr="00437306">
              <w:t>116, 2003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1338B</w:t>
            </w:r>
            <w:r w:rsidRPr="00437306">
              <w:tab/>
            </w:r>
          </w:p>
        </w:tc>
        <w:tc>
          <w:tcPr>
            <w:tcW w:w="4820" w:type="dxa"/>
          </w:tcPr>
          <w:p w:rsidR="007674E7" w:rsidRPr="00437306" w:rsidRDefault="007674E7" w:rsidP="008770E1">
            <w:pPr>
              <w:pStyle w:val="ENoteTableText"/>
            </w:pPr>
            <w:r w:rsidRPr="00437306">
              <w:t>am. No.</w:t>
            </w:r>
            <w:r w:rsidR="00437306">
              <w:t> </w:t>
            </w:r>
            <w:r w:rsidRPr="00437306">
              <w:t>108, 2009</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9.7</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1339</w:t>
            </w:r>
            <w:r w:rsidRPr="00437306">
              <w:tab/>
            </w:r>
          </w:p>
        </w:tc>
        <w:tc>
          <w:tcPr>
            <w:tcW w:w="4820" w:type="dxa"/>
          </w:tcPr>
          <w:p w:rsidR="007674E7" w:rsidRPr="00437306" w:rsidRDefault="007674E7" w:rsidP="008770E1">
            <w:pPr>
              <w:pStyle w:val="ENoteTableText"/>
            </w:pPr>
            <w:r w:rsidRPr="00437306">
              <w:t>rs. No.</w:t>
            </w:r>
            <w:r w:rsidR="00437306">
              <w:t> </w:t>
            </w:r>
            <w:r w:rsidRPr="00437306">
              <w:t>74, 2007</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176, 2012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1340</w:t>
            </w:r>
            <w:r w:rsidRPr="00437306">
              <w:tab/>
            </w:r>
          </w:p>
        </w:tc>
        <w:tc>
          <w:tcPr>
            <w:tcW w:w="4820" w:type="dxa"/>
          </w:tcPr>
          <w:p w:rsidR="007674E7" w:rsidRPr="00437306" w:rsidRDefault="007674E7" w:rsidP="008770E1">
            <w:pPr>
              <w:pStyle w:val="ENoteTableText"/>
            </w:pPr>
            <w:r w:rsidRPr="00437306">
              <w:t>am. No.</w:t>
            </w:r>
            <w:r w:rsidR="00437306">
              <w:t> </w:t>
            </w:r>
            <w:r w:rsidRPr="00437306">
              <w:t>74, 2007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1341</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8, 2005; No.</w:t>
            </w:r>
            <w:r w:rsidR="00437306">
              <w:t> </w:t>
            </w:r>
            <w:r w:rsidRPr="00437306">
              <w:t>74, 2007; No.</w:t>
            </w:r>
            <w:r w:rsidR="00437306">
              <w:t> </w:t>
            </w:r>
            <w:r w:rsidRPr="00437306">
              <w:t>176, 2012</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9.9</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1344</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24, 2003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1345A</w:t>
            </w:r>
            <w:r w:rsidRPr="00437306">
              <w:rPr>
                <w:noProof/>
              </w:rPr>
              <w:tab/>
            </w:r>
          </w:p>
        </w:tc>
        <w:tc>
          <w:tcPr>
            <w:tcW w:w="4820" w:type="dxa"/>
          </w:tcPr>
          <w:p w:rsidR="007674E7" w:rsidRPr="00437306" w:rsidRDefault="007674E7" w:rsidP="008770E1">
            <w:pPr>
              <w:pStyle w:val="ENoteTableText"/>
            </w:pPr>
            <w:r w:rsidRPr="00437306">
              <w:t>am No 101, 2007;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1349</w:t>
            </w:r>
            <w:r w:rsidRPr="00437306">
              <w:rPr>
                <w:noProof/>
              </w:rPr>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rPr>
                <w:noProof/>
              </w:rPr>
            </w:pPr>
          </w:p>
        </w:tc>
        <w:tc>
          <w:tcPr>
            <w:tcW w:w="4820" w:type="dxa"/>
          </w:tcPr>
          <w:p w:rsidR="007674E7" w:rsidRPr="00437306" w:rsidRDefault="007674E7" w:rsidP="008770E1">
            <w:pPr>
              <w:pStyle w:val="ENoteTableText"/>
            </w:pPr>
            <w:r w:rsidRPr="00437306">
              <w:t>am No 103, 2010; No 11, 2016</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9.10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9.10 heading</w:t>
            </w:r>
            <w:r w:rsidRPr="00437306">
              <w:tab/>
            </w:r>
          </w:p>
        </w:tc>
        <w:tc>
          <w:tcPr>
            <w:tcW w:w="4820" w:type="dxa"/>
          </w:tcPr>
          <w:p w:rsidR="007674E7" w:rsidRPr="00437306" w:rsidRDefault="007674E7" w:rsidP="008770E1">
            <w:pPr>
              <w:pStyle w:val="ENoteTableText"/>
            </w:pPr>
            <w:r w:rsidRPr="00437306">
              <w:t>rs. No.</w:t>
            </w:r>
            <w:r w:rsidR="00437306">
              <w:t> </w:t>
            </w:r>
            <w:r w:rsidRPr="00437306">
              <w:t>24, 2003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1351</w:t>
            </w:r>
            <w:r w:rsidRPr="00437306">
              <w:rPr>
                <w:noProof/>
              </w:rPr>
              <w:tab/>
            </w:r>
          </w:p>
        </w:tc>
        <w:tc>
          <w:tcPr>
            <w:tcW w:w="4820" w:type="dxa"/>
          </w:tcPr>
          <w:p w:rsidR="007674E7" w:rsidRPr="00437306" w:rsidRDefault="007674E7" w:rsidP="008770E1">
            <w:pPr>
              <w:pStyle w:val="ENoteTableText"/>
            </w:pPr>
            <w:r w:rsidRPr="00437306">
              <w:t>rs No 24, 2003</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 101, 2007; No 48, 2012; No 11, 2016; No 61,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1359</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24, 2003</w:t>
            </w:r>
          </w:p>
        </w:tc>
      </w:tr>
      <w:tr w:rsidR="007674E7" w:rsidRPr="00437306" w:rsidTr="008770E1">
        <w:trPr>
          <w:cantSplit/>
        </w:trPr>
        <w:tc>
          <w:tcPr>
            <w:tcW w:w="2268" w:type="dxa"/>
          </w:tcPr>
          <w:p w:rsidR="007674E7" w:rsidRPr="00437306" w:rsidRDefault="007674E7" w:rsidP="0027041B">
            <w:pPr>
              <w:pStyle w:val="ENoteTableText"/>
              <w:keepNext/>
            </w:pPr>
            <w:r w:rsidRPr="00437306">
              <w:rPr>
                <w:b/>
              </w:rPr>
              <w:t>Part</w:t>
            </w:r>
            <w:r w:rsidR="00437306">
              <w:rPr>
                <w:b/>
              </w:rPr>
              <w:t> </w:t>
            </w:r>
            <w:r w:rsidRPr="00437306">
              <w:rPr>
                <w:b/>
              </w:rPr>
              <w:t>9.12</w:t>
            </w:r>
          </w:p>
        </w:tc>
        <w:tc>
          <w:tcPr>
            <w:tcW w:w="4820" w:type="dxa"/>
          </w:tcPr>
          <w:p w:rsidR="007674E7" w:rsidRPr="00437306" w:rsidRDefault="007674E7" w:rsidP="0027041B">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1364</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122, 2001; No.</w:t>
            </w:r>
            <w:r w:rsidR="00437306">
              <w:t> </w:t>
            </w:r>
            <w:r w:rsidRPr="00437306">
              <w:t>24, 2003; No.</w:t>
            </w:r>
            <w:r w:rsidR="00437306">
              <w:t> </w:t>
            </w:r>
            <w:r w:rsidRPr="00437306">
              <w:t>132, 2007; No.</w:t>
            </w:r>
            <w:r w:rsidR="00437306">
              <w:t> </w:t>
            </w:r>
            <w:r w:rsidRPr="00437306">
              <w:t>24, 2011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1367A</w:t>
            </w:r>
            <w:r w:rsidRPr="00437306">
              <w:rPr>
                <w:noProof/>
              </w:rPr>
              <w:tab/>
            </w:r>
          </w:p>
        </w:tc>
        <w:tc>
          <w:tcPr>
            <w:tcW w:w="4820" w:type="dxa"/>
          </w:tcPr>
          <w:p w:rsidR="007674E7" w:rsidRPr="00437306" w:rsidRDefault="007674E7" w:rsidP="008770E1">
            <w:pPr>
              <w:pStyle w:val="ENoteTableText"/>
            </w:pPr>
            <w:r w:rsidRPr="00437306">
              <w:t>ad. No.</w:t>
            </w:r>
            <w:r w:rsidR="00437306">
              <w:t> </w:t>
            </w:r>
            <w:r w:rsidRPr="00437306">
              <w:t>48, 2012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s. 1368</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122, 2001</w:t>
            </w:r>
          </w:p>
        </w:tc>
      </w:tr>
      <w:tr w:rsidR="007674E7" w:rsidRPr="00437306" w:rsidTr="008770E1">
        <w:trPr>
          <w:cantSplit/>
        </w:trPr>
        <w:tc>
          <w:tcPr>
            <w:tcW w:w="2268" w:type="dxa"/>
          </w:tcPr>
          <w:p w:rsidR="007674E7" w:rsidRPr="00437306" w:rsidRDefault="007674E7" w:rsidP="008770E1">
            <w:pPr>
              <w:pStyle w:val="ENoteTableText"/>
              <w:keepNext/>
            </w:pPr>
            <w:r w:rsidRPr="00437306">
              <w:rPr>
                <w:b/>
              </w:rPr>
              <w:t>Chapter</w:t>
            </w:r>
            <w:r w:rsidR="00437306">
              <w:rPr>
                <w:b/>
              </w:rPr>
              <w:t> </w:t>
            </w:r>
            <w:r w:rsidRPr="00437306">
              <w:rPr>
                <w:b/>
              </w:rPr>
              <w:t>10</w:t>
            </w:r>
          </w:p>
        </w:tc>
        <w:tc>
          <w:tcPr>
            <w:tcW w:w="4820" w:type="dxa"/>
          </w:tcPr>
          <w:p w:rsidR="007674E7" w:rsidRPr="00437306" w:rsidRDefault="007674E7" w:rsidP="008770E1">
            <w:pPr>
              <w:pStyle w:val="ENoteTableText"/>
              <w:keepNext/>
            </w:pPr>
          </w:p>
        </w:tc>
      </w:tr>
      <w:tr w:rsidR="007674E7" w:rsidRPr="00437306" w:rsidTr="008770E1">
        <w:trPr>
          <w:cantSplit/>
        </w:trPr>
        <w:tc>
          <w:tcPr>
            <w:tcW w:w="2268" w:type="dxa"/>
          </w:tcPr>
          <w:p w:rsidR="007674E7" w:rsidRPr="00437306" w:rsidRDefault="007674E7" w:rsidP="008770E1">
            <w:pPr>
              <w:pStyle w:val="ENoteTableText"/>
              <w:keepNext/>
            </w:pPr>
            <w:r w:rsidRPr="00437306">
              <w:rPr>
                <w:b/>
              </w:rPr>
              <w:t>Part</w:t>
            </w:r>
            <w:r w:rsidR="00437306">
              <w:rPr>
                <w:b/>
              </w:rPr>
              <w:t> </w:t>
            </w:r>
            <w:r w:rsidRPr="00437306">
              <w:rPr>
                <w:b/>
              </w:rPr>
              <w:t>10.1</w:t>
            </w:r>
          </w:p>
        </w:tc>
        <w:tc>
          <w:tcPr>
            <w:tcW w:w="4820" w:type="dxa"/>
          </w:tcPr>
          <w:p w:rsidR="007674E7" w:rsidRPr="00437306" w:rsidRDefault="007674E7" w:rsidP="008770E1">
            <w:pPr>
              <w:pStyle w:val="ENoteTableText"/>
              <w:keepNext/>
            </w:pP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1372</w:t>
            </w:r>
            <w:r w:rsidRPr="00437306">
              <w:tab/>
            </w:r>
          </w:p>
        </w:tc>
        <w:tc>
          <w:tcPr>
            <w:tcW w:w="4820" w:type="dxa"/>
          </w:tcPr>
          <w:p w:rsidR="007674E7" w:rsidRPr="00437306" w:rsidRDefault="007674E7" w:rsidP="008770E1">
            <w:pPr>
              <w:pStyle w:val="ENoteTableText"/>
            </w:pPr>
            <w:r w:rsidRPr="00437306">
              <w:t>am. No.</w:t>
            </w:r>
            <w:r w:rsidR="00437306">
              <w:t> </w:t>
            </w:r>
            <w:r w:rsidRPr="00437306">
              <w:t>55, 2001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1378</w:t>
            </w:r>
            <w:r w:rsidRPr="00437306">
              <w:tab/>
            </w:r>
          </w:p>
        </w:tc>
        <w:tc>
          <w:tcPr>
            <w:tcW w:w="4820" w:type="dxa"/>
          </w:tcPr>
          <w:p w:rsidR="007674E7" w:rsidRPr="00437306" w:rsidRDefault="007674E7" w:rsidP="008770E1">
            <w:pPr>
              <w:pStyle w:val="ENoteTableText"/>
            </w:pPr>
            <w:r w:rsidRPr="00437306">
              <w:t>am No 61, 2018</w:t>
            </w:r>
          </w:p>
        </w:tc>
      </w:tr>
      <w:tr w:rsidR="007674E7" w:rsidRPr="00437306" w:rsidTr="008770E1">
        <w:trPr>
          <w:cantSplit/>
        </w:trPr>
        <w:tc>
          <w:tcPr>
            <w:tcW w:w="2268" w:type="dxa"/>
          </w:tcPr>
          <w:p w:rsidR="007674E7" w:rsidRPr="00437306" w:rsidRDefault="007674E7" w:rsidP="00E548BA">
            <w:pPr>
              <w:pStyle w:val="ENoteTableText"/>
              <w:keepNext/>
            </w:pPr>
            <w:r w:rsidRPr="00437306">
              <w:rPr>
                <w:b/>
              </w:rPr>
              <w:t>Division</w:t>
            </w:r>
            <w:r w:rsidR="00437306">
              <w:rPr>
                <w:b/>
              </w:rPr>
              <w:t> </w:t>
            </w:r>
            <w:r w:rsidRPr="00437306">
              <w:rPr>
                <w:b/>
              </w:rPr>
              <w:t>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1382</w:t>
            </w:r>
            <w:r w:rsidRPr="00437306">
              <w:tab/>
            </w:r>
          </w:p>
        </w:tc>
        <w:tc>
          <w:tcPr>
            <w:tcW w:w="4820" w:type="dxa"/>
          </w:tcPr>
          <w:p w:rsidR="007674E7" w:rsidRPr="00437306" w:rsidRDefault="007674E7" w:rsidP="008770E1">
            <w:pPr>
              <w:pStyle w:val="ENoteTableText"/>
            </w:pPr>
            <w:r w:rsidRPr="00437306">
              <w:t>am. No.</w:t>
            </w:r>
            <w:r w:rsidR="00437306">
              <w:t> </w:t>
            </w:r>
            <w:r w:rsidRPr="00437306">
              <w:t>55, 2001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1384A</w:t>
            </w:r>
            <w:r w:rsidRPr="00437306">
              <w:tab/>
            </w:r>
          </w:p>
        </w:tc>
        <w:tc>
          <w:tcPr>
            <w:tcW w:w="4820" w:type="dxa"/>
          </w:tcPr>
          <w:p w:rsidR="007674E7" w:rsidRPr="00437306" w:rsidRDefault="007674E7" w:rsidP="008770E1">
            <w:pPr>
              <w:pStyle w:val="ENoteTableText"/>
            </w:pPr>
            <w:r w:rsidRPr="00437306">
              <w:t>ad. No.</w:t>
            </w:r>
            <w:r w:rsidR="00437306">
              <w:t> </w:t>
            </w:r>
            <w:r w:rsidRPr="00437306">
              <w:t>55, 2001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1384B</w:t>
            </w:r>
            <w:r w:rsidRPr="00437306">
              <w:tab/>
            </w:r>
          </w:p>
        </w:tc>
        <w:tc>
          <w:tcPr>
            <w:tcW w:w="4820" w:type="dxa"/>
          </w:tcPr>
          <w:p w:rsidR="007674E7" w:rsidRPr="00437306" w:rsidRDefault="007674E7" w:rsidP="008770E1">
            <w:pPr>
              <w:pStyle w:val="ENoteTableText"/>
            </w:pPr>
            <w:r w:rsidRPr="00437306">
              <w:t>ad. No.</w:t>
            </w:r>
            <w:r w:rsidR="00437306">
              <w:t> </w:t>
            </w:r>
            <w:r w:rsidRPr="00437306">
              <w:t>55, 2001</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1390</w:t>
            </w:r>
            <w:r w:rsidRPr="00437306">
              <w:tab/>
            </w:r>
          </w:p>
        </w:tc>
        <w:tc>
          <w:tcPr>
            <w:tcW w:w="4820" w:type="dxa"/>
          </w:tcPr>
          <w:p w:rsidR="007674E7" w:rsidRPr="00437306" w:rsidRDefault="007674E7" w:rsidP="008770E1">
            <w:pPr>
              <w:pStyle w:val="ENoteTableText"/>
            </w:pPr>
            <w:r w:rsidRPr="00437306">
              <w:t>am. No.</w:t>
            </w:r>
            <w:r w:rsidR="00437306">
              <w:t> </w:t>
            </w:r>
            <w:r w:rsidRPr="00437306">
              <w:t>5, 2011</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6</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99231D">
            <w:pPr>
              <w:pStyle w:val="ENoteTableText"/>
              <w:tabs>
                <w:tab w:val="center" w:leader="dot" w:pos="2268"/>
              </w:tabs>
            </w:pPr>
            <w:r w:rsidRPr="00437306">
              <w:t>s 1400</w:t>
            </w:r>
            <w:r w:rsidRPr="00437306">
              <w:tab/>
            </w:r>
          </w:p>
        </w:tc>
        <w:tc>
          <w:tcPr>
            <w:tcW w:w="4820" w:type="dxa"/>
          </w:tcPr>
          <w:p w:rsidR="007674E7" w:rsidRPr="00437306" w:rsidRDefault="007674E7" w:rsidP="008770E1">
            <w:pPr>
              <w:pStyle w:val="ENoteTableText"/>
            </w:pPr>
            <w:r w:rsidRPr="00437306">
              <w:t>am No 75, 2017</w:t>
            </w:r>
          </w:p>
        </w:tc>
      </w:tr>
      <w:tr w:rsidR="007674E7" w:rsidRPr="00437306" w:rsidTr="008770E1">
        <w:trPr>
          <w:cantSplit/>
        </w:trPr>
        <w:tc>
          <w:tcPr>
            <w:tcW w:w="2268" w:type="dxa"/>
          </w:tcPr>
          <w:p w:rsidR="007674E7" w:rsidRPr="00437306" w:rsidRDefault="007674E7" w:rsidP="001D5D50">
            <w:pPr>
              <w:pStyle w:val="ENoteTableText"/>
              <w:tabs>
                <w:tab w:val="center" w:leader="dot" w:pos="2268"/>
              </w:tabs>
            </w:pPr>
            <w:r w:rsidRPr="00437306">
              <w:t>s 1401</w:t>
            </w:r>
            <w:r w:rsidRPr="00437306">
              <w:tab/>
            </w:r>
          </w:p>
        </w:tc>
        <w:tc>
          <w:tcPr>
            <w:tcW w:w="4820" w:type="dxa"/>
          </w:tcPr>
          <w:p w:rsidR="007674E7" w:rsidRPr="00437306" w:rsidRDefault="007674E7" w:rsidP="008770E1">
            <w:pPr>
              <w:pStyle w:val="ENoteTableText"/>
            </w:pPr>
            <w:r w:rsidRPr="00437306">
              <w:t>am No 75,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1408</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116, 2003</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7</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1409</w:t>
            </w:r>
            <w:r w:rsidRPr="00437306">
              <w:rPr>
                <w:noProof/>
              </w:rPr>
              <w:tab/>
            </w:r>
          </w:p>
        </w:tc>
        <w:tc>
          <w:tcPr>
            <w:tcW w:w="4820" w:type="dxa"/>
          </w:tcPr>
          <w:p w:rsidR="007674E7" w:rsidRPr="00437306" w:rsidRDefault="007674E7" w:rsidP="008770E1">
            <w:pPr>
              <w:pStyle w:val="ENoteTableText"/>
            </w:pPr>
            <w:r w:rsidRPr="00437306">
              <w:t>am. No.</w:t>
            </w:r>
            <w:r w:rsidR="00437306">
              <w:t> </w:t>
            </w:r>
            <w:r w:rsidRPr="00437306">
              <w:t>154, 2007</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DD4618">
            <w:pPr>
              <w:pStyle w:val="ENoteTableText"/>
              <w:tabs>
                <w:tab w:val="center" w:leader="dot" w:pos="2268"/>
              </w:tabs>
            </w:pPr>
            <w:r w:rsidRPr="00437306">
              <w:t>Part</w:t>
            </w:r>
            <w:r w:rsidR="00437306">
              <w:t> </w:t>
            </w:r>
            <w:r w:rsidRPr="00437306">
              <w:t>10.2</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1410</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F3046C">
            <w:pPr>
              <w:pStyle w:val="ENoteTableText"/>
              <w:keepNext/>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1411</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1412</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1413</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1414</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1415</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1416</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1417</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5, 2011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1418</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1419</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1420</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1421</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1422</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r w:rsidRPr="00437306">
              <w:rPr>
                <w:b/>
              </w:rPr>
              <w:t>Subdivision C</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1423</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1424</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1424A</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1425</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1426</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1427</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1428</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1429</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r w:rsidRPr="00437306">
              <w:rPr>
                <w:b/>
              </w:rPr>
              <w:t>Subdivision D</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1430</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1431</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1432</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1433</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1434</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1435</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1436</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1436A</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1437</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141, 2003; No.</w:t>
            </w:r>
            <w:r w:rsidR="00437306">
              <w:t> </w:t>
            </w:r>
            <w:r w:rsidRPr="00437306">
              <w:t>5, 2011</w:t>
            </w:r>
          </w:p>
        </w:tc>
      </w:tr>
      <w:tr w:rsidR="007674E7" w:rsidRPr="00437306" w:rsidTr="008770E1">
        <w:trPr>
          <w:cantSplit/>
        </w:trPr>
        <w:tc>
          <w:tcPr>
            <w:tcW w:w="2268" w:type="dxa"/>
          </w:tcPr>
          <w:p w:rsidR="007674E7" w:rsidRPr="00437306" w:rsidRDefault="007674E7" w:rsidP="008770E1">
            <w:pPr>
              <w:pStyle w:val="ENoteTableText"/>
            </w:pPr>
            <w:r w:rsidRPr="00437306">
              <w:rPr>
                <w:b/>
              </w:rPr>
              <w:t>Subdivision E</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1438</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141, 2003; No.</w:t>
            </w:r>
            <w:r w:rsidR="00437306">
              <w:t> </w:t>
            </w:r>
            <w:r w:rsidRPr="00437306">
              <w:t>154, 2007; No.</w:t>
            </w:r>
            <w:r w:rsidR="00437306">
              <w:t> </w:t>
            </w:r>
            <w:r w:rsidRPr="00437306">
              <w:t>5, 2011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1439</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1440</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1441</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1442</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141, 2003; No.</w:t>
            </w:r>
            <w:r w:rsidR="00437306">
              <w:t> </w:t>
            </w:r>
            <w:r w:rsidRPr="00437306">
              <w:t>5, 2011</w:t>
            </w:r>
          </w:p>
        </w:tc>
      </w:tr>
      <w:tr w:rsidR="007674E7" w:rsidRPr="00437306" w:rsidTr="008770E1">
        <w:trPr>
          <w:cantSplit/>
        </w:trPr>
        <w:tc>
          <w:tcPr>
            <w:tcW w:w="2268" w:type="dxa"/>
          </w:tcPr>
          <w:p w:rsidR="007674E7" w:rsidRPr="00437306" w:rsidRDefault="007674E7" w:rsidP="008770E1">
            <w:pPr>
              <w:pStyle w:val="ENoteTableText"/>
            </w:pPr>
            <w:r w:rsidRPr="00437306">
              <w:rPr>
                <w:b/>
              </w:rPr>
              <w:t>Subdivision F</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1442A</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1442B</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BE7E93">
            <w:pPr>
              <w:pStyle w:val="ENoteTableText"/>
              <w:keepNext/>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1443</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1444</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154, 2007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1445</w:t>
            </w:r>
            <w:r w:rsidRPr="00437306">
              <w:tab/>
            </w:r>
          </w:p>
        </w:tc>
        <w:tc>
          <w:tcPr>
            <w:tcW w:w="4820" w:type="dxa"/>
          </w:tcPr>
          <w:p w:rsidR="007674E7" w:rsidRPr="00437306" w:rsidRDefault="007674E7" w:rsidP="008770E1">
            <w:pPr>
              <w:pStyle w:val="ENoteTableText"/>
            </w:pPr>
            <w:r w:rsidRPr="00437306">
              <w:t>ad. No.</w:t>
            </w:r>
            <w:r w:rsidR="00437306">
              <w:t> </w:t>
            </w:r>
            <w:r w:rsidRPr="00437306">
              <w:t>123, 2001</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w:t>
            </w:r>
            <w:r w:rsidR="00437306">
              <w:t> </w:t>
            </w:r>
            <w:r w:rsidRPr="00437306">
              <w:t>154, 2007</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10.3</w:t>
            </w:r>
            <w:r w:rsidRPr="00437306">
              <w:tab/>
            </w:r>
          </w:p>
        </w:tc>
        <w:tc>
          <w:tcPr>
            <w:tcW w:w="4820" w:type="dxa"/>
          </w:tcPr>
          <w:p w:rsidR="007674E7" w:rsidRPr="00437306" w:rsidRDefault="007674E7" w:rsidP="008770E1">
            <w:pPr>
              <w:pStyle w:val="ENoteTableText"/>
            </w:pPr>
            <w:r w:rsidRPr="00437306">
              <w:t>ad No 24,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1446</w:t>
            </w:r>
            <w:r w:rsidRPr="00437306">
              <w:tab/>
            </w:r>
          </w:p>
        </w:tc>
        <w:tc>
          <w:tcPr>
            <w:tcW w:w="4820" w:type="dxa"/>
          </w:tcPr>
          <w:p w:rsidR="007674E7" w:rsidRPr="00437306" w:rsidRDefault="007674E7" w:rsidP="008770E1">
            <w:pPr>
              <w:pStyle w:val="ENoteTableText"/>
            </w:pPr>
            <w:r w:rsidRPr="00437306">
              <w:t>ad No 24, 2003</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rep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1447</w:t>
            </w:r>
            <w:r w:rsidRPr="00437306">
              <w:tab/>
            </w:r>
          </w:p>
        </w:tc>
        <w:tc>
          <w:tcPr>
            <w:tcW w:w="4820" w:type="dxa"/>
          </w:tcPr>
          <w:p w:rsidR="007674E7" w:rsidRPr="00437306" w:rsidRDefault="007674E7" w:rsidP="008770E1">
            <w:pPr>
              <w:pStyle w:val="ENoteTableText"/>
            </w:pPr>
            <w:r w:rsidRPr="00437306">
              <w:t>ad No 24,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s.1448</w:t>
            </w:r>
            <w:r w:rsidRPr="00437306">
              <w:tab/>
            </w:r>
          </w:p>
        </w:tc>
        <w:tc>
          <w:tcPr>
            <w:tcW w:w="4820" w:type="dxa"/>
          </w:tcPr>
          <w:p w:rsidR="007674E7" w:rsidRPr="00437306" w:rsidRDefault="007674E7" w:rsidP="008770E1">
            <w:pPr>
              <w:pStyle w:val="ENoteTableText"/>
            </w:pPr>
            <w:r w:rsidRPr="00437306">
              <w:t>ad No 24, 2003</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 103, 2004</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10.4</w:t>
            </w:r>
            <w:r w:rsidRPr="00437306">
              <w:tab/>
            </w:r>
          </w:p>
        </w:tc>
        <w:tc>
          <w:tcPr>
            <w:tcW w:w="4820" w:type="dxa"/>
          </w:tcPr>
          <w:p w:rsidR="007674E7" w:rsidRPr="00437306" w:rsidRDefault="007674E7" w:rsidP="008770E1">
            <w:pPr>
              <w:pStyle w:val="ENoteTableText"/>
            </w:pPr>
            <w:r w:rsidRPr="00437306">
              <w:t>ad No 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1449</w:t>
            </w:r>
            <w:r w:rsidRPr="00437306">
              <w:tab/>
            </w:r>
          </w:p>
        </w:tc>
        <w:tc>
          <w:tcPr>
            <w:tcW w:w="4820" w:type="dxa"/>
          </w:tcPr>
          <w:p w:rsidR="007674E7" w:rsidRPr="00437306" w:rsidRDefault="007674E7" w:rsidP="008770E1">
            <w:pPr>
              <w:pStyle w:val="ENoteTableText"/>
            </w:pPr>
            <w:r w:rsidRPr="00437306">
              <w:t>ad No 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1450</w:t>
            </w:r>
            <w:r w:rsidRPr="00437306">
              <w:tab/>
            </w:r>
          </w:p>
        </w:tc>
        <w:tc>
          <w:tcPr>
            <w:tcW w:w="4820" w:type="dxa"/>
          </w:tcPr>
          <w:p w:rsidR="007674E7" w:rsidRPr="00437306" w:rsidRDefault="007674E7" w:rsidP="008770E1">
            <w:pPr>
              <w:pStyle w:val="ENoteTableText"/>
            </w:pPr>
            <w:r w:rsidRPr="00437306">
              <w:t>ad No 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1451</w:t>
            </w:r>
            <w:r w:rsidRPr="00437306">
              <w:tab/>
            </w:r>
          </w:p>
        </w:tc>
        <w:tc>
          <w:tcPr>
            <w:tcW w:w="4820" w:type="dxa"/>
          </w:tcPr>
          <w:p w:rsidR="007674E7" w:rsidRPr="00437306" w:rsidRDefault="007674E7" w:rsidP="008770E1">
            <w:pPr>
              <w:pStyle w:val="ENoteTableText"/>
            </w:pPr>
            <w:r w:rsidRPr="00437306">
              <w:t>ad No 141, 2003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1452</w:t>
            </w:r>
            <w:r w:rsidRPr="00437306">
              <w:tab/>
            </w:r>
          </w:p>
        </w:tc>
        <w:tc>
          <w:tcPr>
            <w:tcW w:w="4820" w:type="dxa"/>
          </w:tcPr>
          <w:p w:rsidR="007674E7" w:rsidRPr="00437306" w:rsidRDefault="007674E7" w:rsidP="008770E1">
            <w:pPr>
              <w:pStyle w:val="ENoteTableText"/>
            </w:pPr>
            <w:r w:rsidRPr="00437306">
              <w:t>ad No 141, 2003</w:t>
            </w:r>
          </w:p>
        </w:tc>
      </w:tr>
      <w:tr w:rsidR="007674E7" w:rsidRPr="00437306" w:rsidTr="008770E1">
        <w:trPr>
          <w:cantSplit/>
        </w:trPr>
        <w:tc>
          <w:tcPr>
            <w:tcW w:w="2268" w:type="dxa"/>
          </w:tcPr>
          <w:p w:rsidR="007674E7" w:rsidRPr="00437306" w:rsidRDefault="007674E7" w:rsidP="0027041B">
            <w:pPr>
              <w:pStyle w:val="ENoteTableText"/>
              <w:keepNext/>
            </w:pPr>
            <w:r w:rsidRPr="00437306">
              <w:rPr>
                <w:b/>
              </w:rPr>
              <w:t>Part</w:t>
            </w:r>
            <w:r w:rsidR="00437306">
              <w:rPr>
                <w:b/>
              </w:rPr>
              <w:t> </w:t>
            </w:r>
            <w:r w:rsidRPr="00437306">
              <w:rPr>
                <w:b/>
              </w:rPr>
              <w:t>10.5</w:t>
            </w:r>
          </w:p>
        </w:tc>
        <w:tc>
          <w:tcPr>
            <w:tcW w:w="4820" w:type="dxa"/>
          </w:tcPr>
          <w:p w:rsidR="007674E7" w:rsidRPr="00437306" w:rsidRDefault="007674E7" w:rsidP="0027041B">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10.5</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1453</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1454</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1455</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 1,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1456</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1457</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1458</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1459</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1460</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1461</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1462</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am No 138, 2005</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1463</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1464</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1465</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1466A</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1466</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1467</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1468</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1469</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1470</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1471</w:t>
            </w:r>
            <w:r w:rsidRPr="00437306">
              <w:tab/>
            </w:r>
          </w:p>
        </w:tc>
        <w:tc>
          <w:tcPr>
            <w:tcW w:w="4820" w:type="dxa"/>
          </w:tcPr>
          <w:p w:rsidR="007674E7" w:rsidRPr="00437306" w:rsidRDefault="007674E7" w:rsidP="008770E1">
            <w:pPr>
              <w:pStyle w:val="ENoteTableText"/>
            </w:pPr>
            <w:r w:rsidRPr="00437306">
              <w:t>ad No 103, 2004</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10.8</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10.8</w:t>
            </w:r>
            <w:r w:rsidRPr="00437306">
              <w:tab/>
            </w:r>
          </w:p>
        </w:tc>
        <w:tc>
          <w:tcPr>
            <w:tcW w:w="4820" w:type="dxa"/>
          </w:tcPr>
          <w:p w:rsidR="007674E7" w:rsidRPr="00437306" w:rsidRDefault="007674E7" w:rsidP="008770E1">
            <w:pPr>
              <w:pStyle w:val="ENoteTableText"/>
            </w:pPr>
            <w:r w:rsidRPr="00437306">
              <w:t>ad No 64,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1478</w:t>
            </w:r>
            <w:r w:rsidRPr="00437306">
              <w:tab/>
            </w:r>
          </w:p>
        </w:tc>
        <w:tc>
          <w:tcPr>
            <w:tcW w:w="4820" w:type="dxa"/>
          </w:tcPr>
          <w:p w:rsidR="007674E7" w:rsidRPr="00437306" w:rsidRDefault="007674E7" w:rsidP="008770E1">
            <w:pPr>
              <w:pStyle w:val="ENoteTableText"/>
            </w:pPr>
            <w:r w:rsidRPr="00437306">
              <w:t>ad No 64, 2007</w:t>
            </w:r>
          </w:p>
        </w:tc>
      </w:tr>
      <w:tr w:rsidR="007674E7" w:rsidRPr="00437306" w:rsidTr="008770E1">
        <w:trPr>
          <w:cantSplit/>
        </w:trPr>
        <w:tc>
          <w:tcPr>
            <w:tcW w:w="2268" w:type="dxa"/>
          </w:tcPr>
          <w:p w:rsidR="007674E7" w:rsidRPr="00437306" w:rsidRDefault="007674E7" w:rsidP="005F69FC">
            <w:pPr>
              <w:pStyle w:val="ENoteTableText"/>
              <w:keepNext/>
            </w:pPr>
            <w:r w:rsidRPr="00437306">
              <w:rPr>
                <w:b/>
              </w:rPr>
              <w:t>Part</w:t>
            </w:r>
            <w:r w:rsidR="00437306">
              <w:rPr>
                <w:b/>
              </w:rPr>
              <w:t> </w:t>
            </w:r>
            <w:r w:rsidRPr="00437306">
              <w:rPr>
                <w:b/>
              </w:rPr>
              <w:t>10.9</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10.9</w:t>
            </w:r>
            <w:r w:rsidRPr="00437306">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1479</w:t>
            </w:r>
            <w:r w:rsidRPr="00437306">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1480</w:t>
            </w:r>
            <w:r w:rsidRPr="00437306">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1481</w:t>
            </w:r>
            <w:r w:rsidRPr="00437306">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1482</w:t>
            </w:r>
            <w:r w:rsidRPr="00437306">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1483</w:t>
            </w:r>
            <w:r w:rsidRPr="00437306">
              <w:tab/>
            </w:r>
          </w:p>
        </w:tc>
        <w:tc>
          <w:tcPr>
            <w:tcW w:w="4820" w:type="dxa"/>
          </w:tcPr>
          <w:p w:rsidR="007674E7" w:rsidRPr="00437306" w:rsidRDefault="007674E7" w:rsidP="008770E1">
            <w:pPr>
              <w:pStyle w:val="ENoteTableText"/>
            </w:pPr>
            <w:r w:rsidRPr="00437306">
              <w:t>ad No 132, 2007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96, 2010; No 35, 2011</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10.10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10.10</w:t>
            </w:r>
            <w:r w:rsidRPr="00437306">
              <w:tab/>
            </w:r>
          </w:p>
        </w:tc>
        <w:tc>
          <w:tcPr>
            <w:tcW w:w="4820" w:type="dxa"/>
          </w:tcPr>
          <w:p w:rsidR="007674E7" w:rsidRPr="00437306" w:rsidRDefault="007674E7" w:rsidP="008770E1">
            <w:pPr>
              <w:pStyle w:val="ENoteTableText"/>
            </w:pPr>
            <w:r w:rsidRPr="00437306">
              <w:t>ad No 146, 2008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1484</w:t>
            </w:r>
            <w:r w:rsidRPr="00437306">
              <w:tab/>
            </w:r>
          </w:p>
        </w:tc>
        <w:tc>
          <w:tcPr>
            <w:tcW w:w="4820" w:type="dxa"/>
          </w:tcPr>
          <w:p w:rsidR="007674E7" w:rsidRPr="00437306" w:rsidRDefault="007674E7" w:rsidP="008770E1">
            <w:pPr>
              <w:pStyle w:val="ENoteTableText"/>
            </w:pPr>
            <w:r w:rsidRPr="00437306">
              <w:t>ad No 146, 2008</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10.11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10.11</w:t>
            </w:r>
            <w:r w:rsidRPr="00437306">
              <w:tab/>
            </w:r>
          </w:p>
        </w:tc>
        <w:tc>
          <w:tcPr>
            <w:tcW w:w="4820" w:type="dxa"/>
          </w:tcPr>
          <w:p w:rsidR="007674E7" w:rsidRPr="00437306" w:rsidRDefault="007674E7" w:rsidP="008770E1">
            <w:pPr>
              <w:pStyle w:val="ENoteTableText"/>
            </w:pPr>
            <w:r w:rsidRPr="00437306">
              <w:t>ad No 9,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1485</w:t>
            </w:r>
            <w:r w:rsidRPr="00437306">
              <w:tab/>
            </w:r>
          </w:p>
        </w:tc>
        <w:tc>
          <w:tcPr>
            <w:tcW w:w="4820" w:type="dxa"/>
          </w:tcPr>
          <w:p w:rsidR="007674E7" w:rsidRPr="00437306" w:rsidRDefault="007674E7" w:rsidP="008770E1">
            <w:pPr>
              <w:pStyle w:val="ENoteTableText"/>
            </w:pPr>
            <w:r w:rsidRPr="00437306">
              <w:t>ad No 9,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1486</w:t>
            </w:r>
            <w:r w:rsidRPr="00437306">
              <w:tab/>
            </w:r>
          </w:p>
        </w:tc>
        <w:tc>
          <w:tcPr>
            <w:tcW w:w="4820" w:type="dxa"/>
          </w:tcPr>
          <w:p w:rsidR="007674E7" w:rsidRPr="00437306" w:rsidRDefault="007674E7" w:rsidP="008770E1">
            <w:pPr>
              <w:pStyle w:val="ENoteTableText"/>
            </w:pPr>
            <w:r w:rsidRPr="00437306">
              <w:t>ad No 9, 2009</w:t>
            </w:r>
          </w:p>
        </w:tc>
      </w:tr>
      <w:tr w:rsidR="007674E7" w:rsidRPr="00437306" w:rsidTr="008770E1">
        <w:trPr>
          <w:cantSplit/>
        </w:trPr>
        <w:tc>
          <w:tcPr>
            <w:tcW w:w="2268" w:type="dxa"/>
          </w:tcPr>
          <w:p w:rsidR="007674E7" w:rsidRPr="00437306" w:rsidRDefault="007674E7" w:rsidP="00BE7E93">
            <w:pPr>
              <w:pStyle w:val="ENoteTableText"/>
              <w:keepNext/>
            </w:pPr>
            <w:r w:rsidRPr="00437306">
              <w:rPr>
                <w:b/>
              </w:rPr>
              <w:t>Part</w:t>
            </w:r>
            <w:r w:rsidR="00437306">
              <w:rPr>
                <w:b/>
              </w:rPr>
              <w:t> </w:t>
            </w:r>
            <w:r w:rsidRPr="00437306">
              <w:rPr>
                <w:b/>
              </w:rPr>
              <w:t>10.12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10.12</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1487</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1488</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1489</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1490</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1491</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1492</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1493</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1494</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1495</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1496</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pPr>
            <w:r w:rsidRPr="00437306">
              <w:rPr>
                <w:b/>
              </w:rPr>
              <w:t>Division</w:t>
            </w:r>
            <w:r w:rsidR="00437306">
              <w:rPr>
                <w:b/>
              </w:rPr>
              <w:t> </w:t>
            </w:r>
            <w:r w:rsidRPr="00437306">
              <w:rPr>
                <w:b/>
              </w:rPr>
              <w:t>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1497</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1498</w:t>
            </w:r>
            <w:r w:rsidRPr="00437306">
              <w:tab/>
            </w:r>
          </w:p>
        </w:tc>
        <w:tc>
          <w:tcPr>
            <w:tcW w:w="4820" w:type="dxa"/>
          </w:tcPr>
          <w:p w:rsidR="007674E7" w:rsidRPr="00437306" w:rsidRDefault="007674E7" w:rsidP="008770E1">
            <w:pPr>
              <w:pStyle w:val="ENoteTableText"/>
            </w:pPr>
            <w:r w:rsidRPr="00437306">
              <w:t>ad No 108, 2009</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10.13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10.13</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1498A</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pPr>
          </w:p>
        </w:tc>
        <w:tc>
          <w:tcPr>
            <w:tcW w:w="4820" w:type="dxa"/>
          </w:tcPr>
          <w:p w:rsidR="007674E7" w:rsidRPr="00437306" w:rsidRDefault="007674E7" w:rsidP="008770E1">
            <w:pPr>
              <w:pStyle w:val="ENoteTableText"/>
            </w:pPr>
            <w:r w:rsidRPr="00437306">
              <w:t>rep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1499</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1500</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1501</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35,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1501A</w:t>
            </w:r>
            <w:r w:rsidRPr="00437306">
              <w:tab/>
            </w:r>
          </w:p>
        </w:tc>
        <w:tc>
          <w:tcPr>
            <w:tcW w:w="4820" w:type="dxa"/>
          </w:tcPr>
          <w:p w:rsidR="007674E7" w:rsidRPr="00437306" w:rsidRDefault="007674E7" w:rsidP="008770E1">
            <w:pPr>
              <w:pStyle w:val="ENoteTableText"/>
            </w:pPr>
            <w:r w:rsidRPr="00437306">
              <w:t>ad No 35,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1501B</w:t>
            </w:r>
            <w:r w:rsidRPr="00437306">
              <w:tab/>
            </w:r>
          </w:p>
        </w:tc>
        <w:tc>
          <w:tcPr>
            <w:tcW w:w="4820" w:type="dxa"/>
          </w:tcPr>
          <w:p w:rsidR="007674E7" w:rsidRPr="00437306" w:rsidRDefault="007674E7" w:rsidP="008770E1">
            <w:pPr>
              <w:pStyle w:val="ENoteTableText"/>
            </w:pPr>
            <w:r w:rsidRPr="00437306">
              <w:t>ad No 35,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1502</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1503</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1504</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1505</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1506</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1507</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1508</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1509</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1510</w:t>
            </w:r>
            <w:r w:rsidRPr="00437306">
              <w:tab/>
            </w:r>
          </w:p>
        </w:tc>
        <w:tc>
          <w:tcPr>
            <w:tcW w:w="4820" w:type="dxa"/>
          </w:tcPr>
          <w:p w:rsidR="007674E7" w:rsidRPr="00437306" w:rsidRDefault="007674E7" w:rsidP="008770E1">
            <w:pPr>
              <w:pStyle w:val="ENoteTableText"/>
            </w:pPr>
            <w:r w:rsidRPr="00437306">
              <w:t>ad No 96,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35, 2011</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10.14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10.14</w:t>
            </w:r>
            <w:r w:rsidRPr="00437306">
              <w:tab/>
            </w:r>
          </w:p>
        </w:tc>
        <w:tc>
          <w:tcPr>
            <w:tcW w:w="4820" w:type="dxa"/>
          </w:tcPr>
          <w:p w:rsidR="007674E7" w:rsidRPr="00437306" w:rsidRDefault="007674E7" w:rsidP="008770E1">
            <w:pPr>
              <w:pStyle w:val="ENoteTableText"/>
            </w:pPr>
            <w:r w:rsidRPr="00437306">
              <w:t>ad No 66,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1510A</w:t>
            </w:r>
            <w:r w:rsidRPr="00437306">
              <w:tab/>
            </w:r>
          </w:p>
        </w:tc>
        <w:tc>
          <w:tcPr>
            <w:tcW w:w="4820" w:type="dxa"/>
          </w:tcPr>
          <w:p w:rsidR="007674E7" w:rsidRPr="00437306" w:rsidRDefault="007674E7" w:rsidP="008770E1">
            <w:pPr>
              <w:pStyle w:val="ENoteTableText"/>
            </w:pPr>
            <w:r w:rsidRPr="00437306">
              <w:t>ad No 66,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1510B</w:t>
            </w:r>
            <w:r w:rsidRPr="00437306">
              <w:tab/>
            </w:r>
          </w:p>
        </w:tc>
        <w:tc>
          <w:tcPr>
            <w:tcW w:w="4820" w:type="dxa"/>
          </w:tcPr>
          <w:p w:rsidR="007674E7" w:rsidRPr="00437306" w:rsidRDefault="007674E7" w:rsidP="008770E1">
            <w:pPr>
              <w:pStyle w:val="ENoteTableText"/>
            </w:pPr>
            <w:r w:rsidRPr="00437306">
              <w:t>ad No 66, 2010</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10.15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DD4618">
            <w:pPr>
              <w:pStyle w:val="ENoteTableText"/>
              <w:tabs>
                <w:tab w:val="center" w:leader="dot" w:pos="2268"/>
              </w:tabs>
            </w:pPr>
            <w:r w:rsidRPr="00437306">
              <w:t>Part</w:t>
            </w:r>
            <w:r w:rsidR="00437306">
              <w:t> </w:t>
            </w:r>
            <w:r w:rsidRPr="00437306">
              <w:t>10.15</w:t>
            </w:r>
            <w:r w:rsidRPr="00437306">
              <w:tab/>
            </w:r>
          </w:p>
        </w:tc>
        <w:tc>
          <w:tcPr>
            <w:tcW w:w="4820" w:type="dxa"/>
          </w:tcPr>
          <w:p w:rsidR="007674E7" w:rsidRPr="00437306" w:rsidRDefault="007674E7" w:rsidP="008770E1">
            <w:pPr>
              <w:pStyle w:val="ENoteTableText"/>
            </w:pPr>
            <w:r w:rsidRPr="00437306">
              <w:t>ad No 26, 2010 (as am by No 66,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1511</w:t>
            </w:r>
            <w:r w:rsidRPr="00437306">
              <w:tab/>
            </w:r>
          </w:p>
        </w:tc>
        <w:tc>
          <w:tcPr>
            <w:tcW w:w="4820" w:type="dxa"/>
          </w:tcPr>
          <w:p w:rsidR="007674E7" w:rsidRPr="00437306" w:rsidRDefault="007674E7" w:rsidP="008770E1">
            <w:pPr>
              <w:pStyle w:val="ENoteTableText"/>
            </w:pPr>
            <w:r w:rsidRPr="00437306">
              <w:t>ad No 26,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1512</w:t>
            </w:r>
            <w:r w:rsidRPr="00437306">
              <w:tab/>
            </w:r>
          </w:p>
        </w:tc>
        <w:tc>
          <w:tcPr>
            <w:tcW w:w="4820" w:type="dxa"/>
          </w:tcPr>
          <w:p w:rsidR="007674E7" w:rsidRPr="00437306" w:rsidRDefault="007674E7" w:rsidP="008770E1">
            <w:pPr>
              <w:pStyle w:val="ENoteTableText"/>
            </w:pPr>
            <w:r w:rsidRPr="00437306">
              <w:t>ad No 26,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1513</w:t>
            </w:r>
            <w:r w:rsidRPr="00437306">
              <w:tab/>
            </w:r>
          </w:p>
        </w:tc>
        <w:tc>
          <w:tcPr>
            <w:tcW w:w="4820" w:type="dxa"/>
          </w:tcPr>
          <w:p w:rsidR="007674E7" w:rsidRPr="00437306" w:rsidRDefault="007674E7" w:rsidP="008770E1">
            <w:pPr>
              <w:pStyle w:val="ENoteTableText"/>
            </w:pPr>
            <w:r w:rsidRPr="00437306">
              <w:t>ad No 26, 2010</w:t>
            </w:r>
          </w:p>
        </w:tc>
      </w:tr>
      <w:tr w:rsidR="007674E7" w:rsidRPr="00437306" w:rsidTr="008770E1">
        <w:trPr>
          <w:cantSplit/>
        </w:trPr>
        <w:tc>
          <w:tcPr>
            <w:tcW w:w="2268" w:type="dxa"/>
          </w:tcPr>
          <w:p w:rsidR="007674E7" w:rsidRPr="00437306" w:rsidRDefault="007674E7" w:rsidP="005F69FC">
            <w:pPr>
              <w:pStyle w:val="ENoteTableText"/>
              <w:keepNext/>
            </w:pPr>
            <w:r w:rsidRPr="00437306">
              <w:rPr>
                <w:b/>
              </w:rPr>
              <w:t>Part</w:t>
            </w:r>
            <w:r w:rsidR="00437306">
              <w:rPr>
                <w:b/>
              </w:rPr>
              <w:t> </w:t>
            </w:r>
            <w:r w:rsidRPr="00437306">
              <w:rPr>
                <w:b/>
              </w:rPr>
              <w:t>10.16</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DD4618">
            <w:pPr>
              <w:pStyle w:val="ENoteTableText"/>
              <w:tabs>
                <w:tab w:val="center" w:leader="dot" w:pos="2268"/>
              </w:tabs>
            </w:pPr>
            <w:r w:rsidRPr="00437306">
              <w:t>Part</w:t>
            </w:r>
            <w:r w:rsidR="00437306">
              <w:t> </w:t>
            </w:r>
            <w:r w:rsidRPr="00437306">
              <w:t>10.16</w:t>
            </w:r>
            <w:r w:rsidRPr="00437306">
              <w:tab/>
            </w:r>
          </w:p>
        </w:tc>
        <w:tc>
          <w:tcPr>
            <w:tcW w:w="4820" w:type="dxa"/>
          </w:tcPr>
          <w:p w:rsidR="007674E7" w:rsidRPr="00437306" w:rsidRDefault="007674E7" w:rsidP="008770E1">
            <w:pPr>
              <w:pStyle w:val="ENoteTableText"/>
            </w:pPr>
            <w:r w:rsidRPr="00437306">
              <w:t>ad No 131, 2010</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1516</w:t>
            </w:r>
            <w:r w:rsidRPr="00437306">
              <w:tab/>
            </w:r>
          </w:p>
        </w:tc>
        <w:tc>
          <w:tcPr>
            <w:tcW w:w="4820" w:type="dxa"/>
          </w:tcPr>
          <w:p w:rsidR="007674E7" w:rsidRPr="00437306" w:rsidRDefault="007674E7" w:rsidP="008770E1">
            <w:pPr>
              <w:pStyle w:val="ENoteTableText"/>
            </w:pPr>
            <w:r w:rsidRPr="00437306">
              <w:t>ad No 131, 2010</w:t>
            </w:r>
          </w:p>
        </w:tc>
      </w:tr>
      <w:tr w:rsidR="007674E7" w:rsidRPr="00437306" w:rsidTr="008770E1">
        <w:trPr>
          <w:cantSplit/>
        </w:trPr>
        <w:tc>
          <w:tcPr>
            <w:tcW w:w="2268" w:type="dxa"/>
          </w:tcPr>
          <w:p w:rsidR="007674E7" w:rsidRPr="00437306" w:rsidRDefault="007674E7" w:rsidP="008770E1">
            <w:pPr>
              <w:pStyle w:val="ENoteTableText"/>
              <w:keepNext/>
            </w:pPr>
            <w:r w:rsidRPr="00437306">
              <w:rPr>
                <w:b/>
              </w:rPr>
              <w:t>Part</w:t>
            </w:r>
            <w:r w:rsidR="00437306">
              <w:rPr>
                <w:b/>
              </w:rPr>
              <w:t> </w:t>
            </w:r>
            <w:r w:rsidRPr="00437306">
              <w:rPr>
                <w:b/>
              </w:rPr>
              <w:t>10.17</w:t>
            </w:r>
          </w:p>
        </w:tc>
        <w:tc>
          <w:tcPr>
            <w:tcW w:w="4820" w:type="dxa"/>
          </w:tcPr>
          <w:p w:rsidR="007674E7" w:rsidRPr="00437306" w:rsidRDefault="007674E7" w:rsidP="008770E1">
            <w:pPr>
              <w:pStyle w:val="ENoteTableText"/>
              <w:keepNext/>
            </w:pPr>
          </w:p>
        </w:tc>
      </w:tr>
      <w:tr w:rsidR="007674E7" w:rsidRPr="00437306" w:rsidTr="008770E1">
        <w:trPr>
          <w:cantSplit/>
        </w:trPr>
        <w:tc>
          <w:tcPr>
            <w:tcW w:w="2268" w:type="dxa"/>
          </w:tcPr>
          <w:p w:rsidR="007674E7" w:rsidRPr="00437306" w:rsidRDefault="007674E7" w:rsidP="008770E1">
            <w:pPr>
              <w:pStyle w:val="ENoteTableText"/>
              <w:keepNext/>
              <w:tabs>
                <w:tab w:val="center" w:leader="dot" w:pos="2268"/>
              </w:tabs>
            </w:pPr>
            <w:r w:rsidRPr="00437306">
              <w:t>Part</w:t>
            </w:r>
            <w:r w:rsidR="00437306">
              <w:t> </w:t>
            </w:r>
            <w:r w:rsidRPr="00437306">
              <w:t>10.17</w:t>
            </w:r>
            <w:r w:rsidRPr="00437306">
              <w:tab/>
            </w:r>
          </w:p>
        </w:tc>
        <w:tc>
          <w:tcPr>
            <w:tcW w:w="4820" w:type="dxa"/>
          </w:tcPr>
          <w:p w:rsidR="007674E7" w:rsidRPr="00437306" w:rsidRDefault="007674E7" w:rsidP="008770E1">
            <w:pPr>
              <w:pStyle w:val="ENoteTableText"/>
              <w:keepNext/>
            </w:pPr>
            <w:r w:rsidRPr="00437306">
              <w:t>ad No 42, 2011</w:t>
            </w:r>
          </w:p>
        </w:tc>
      </w:tr>
      <w:tr w:rsidR="007674E7" w:rsidRPr="00437306" w:rsidTr="008770E1">
        <w:trPr>
          <w:cantSplit/>
        </w:trPr>
        <w:tc>
          <w:tcPr>
            <w:tcW w:w="2268" w:type="dxa"/>
          </w:tcPr>
          <w:p w:rsidR="007674E7" w:rsidRPr="00437306" w:rsidRDefault="007674E7" w:rsidP="008770E1">
            <w:pPr>
              <w:pStyle w:val="ENoteTableText"/>
              <w:keepNext/>
              <w:tabs>
                <w:tab w:val="center" w:leader="dot" w:pos="2268"/>
              </w:tabs>
            </w:pPr>
            <w:r w:rsidRPr="00437306">
              <w:t>s 1517</w:t>
            </w:r>
            <w:r w:rsidRPr="00437306">
              <w:tab/>
            </w:r>
          </w:p>
        </w:tc>
        <w:tc>
          <w:tcPr>
            <w:tcW w:w="4820" w:type="dxa"/>
          </w:tcPr>
          <w:p w:rsidR="007674E7" w:rsidRPr="00437306" w:rsidRDefault="007674E7" w:rsidP="008770E1">
            <w:pPr>
              <w:pStyle w:val="ENoteTableText"/>
              <w:keepNext/>
            </w:pPr>
            <w:r w:rsidRPr="00437306">
              <w:t>ad No 42,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1518</w:t>
            </w:r>
            <w:r w:rsidRPr="00437306">
              <w:tab/>
            </w:r>
          </w:p>
        </w:tc>
        <w:tc>
          <w:tcPr>
            <w:tcW w:w="4820" w:type="dxa"/>
          </w:tcPr>
          <w:p w:rsidR="007674E7" w:rsidRPr="00437306" w:rsidRDefault="007674E7" w:rsidP="008770E1">
            <w:pPr>
              <w:pStyle w:val="ENoteTableText"/>
            </w:pPr>
            <w:r w:rsidRPr="00437306">
              <w:t>ad No 42,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1519</w:t>
            </w:r>
            <w:r w:rsidRPr="00437306">
              <w:tab/>
            </w:r>
          </w:p>
        </w:tc>
        <w:tc>
          <w:tcPr>
            <w:tcW w:w="4820" w:type="dxa"/>
          </w:tcPr>
          <w:p w:rsidR="007674E7" w:rsidRPr="00437306" w:rsidRDefault="007674E7" w:rsidP="008770E1">
            <w:pPr>
              <w:pStyle w:val="ENoteTableText"/>
            </w:pPr>
            <w:r w:rsidRPr="00437306">
              <w:t>ad No 42,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1520</w:t>
            </w:r>
            <w:r w:rsidRPr="00437306">
              <w:tab/>
            </w:r>
          </w:p>
        </w:tc>
        <w:tc>
          <w:tcPr>
            <w:tcW w:w="4820" w:type="dxa"/>
          </w:tcPr>
          <w:p w:rsidR="007674E7" w:rsidRPr="00437306" w:rsidRDefault="007674E7" w:rsidP="008770E1">
            <w:pPr>
              <w:pStyle w:val="ENoteTableText"/>
            </w:pPr>
            <w:r w:rsidRPr="00437306">
              <w:t>ad No 42,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1521</w:t>
            </w:r>
            <w:r w:rsidRPr="00437306">
              <w:tab/>
            </w:r>
          </w:p>
        </w:tc>
        <w:tc>
          <w:tcPr>
            <w:tcW w:w="4820" w:type="dxa"/>
          </w:tcPr>
          <w:p w:rsidR="007674E7" w:rsidRPr="00437306" w:rsidRDefault="007674E7" w:rsidP="008770E1">
            <w:pPr>
              <w:pStyle w:val="ENoteTableText"/>
            </w:pPr>
            <w:r w:rsidRPr="00437306">
              <w:t>ad No 42,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1522</w:t>
            </w:r>
            <w:r w:rsidRPr="00437306">
              <w:tab/>
            </w:r>
          </w:p>
        </w:tc>
        <w:tc>
          <w:tcPr>
            <w:tcW w:w="4820" w:type="dxa"/>
          </w:tcPr>
          <w:p w:rsidR="007674E7" w:rsidRPr="00437306" w:rsidRDefault="007674E7" w:rsidP="008770E1">
            <w:pPr>
              <w:pStyle w:val="ENoteTableText"/>
            </w:pPr>
            <w:r w:rsidRPr="00437306">
              <w:t>ad No 42,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1523</w:t>
            </w:r>
            <w:r w:rsidRPr="00437306">
              <w:tab/>
            </w:r>
          </w:p>
        </w:tc>
        <w:tc>
          <w:tcPr>
            <w:tcW w:w="4820" w:type="dxa"/>
          </w:tcPr>
          <w:p w:rsidR="007674E7" w:rsidRPr="00437306" w:rsidRDefault="007674E7" w:rsidP="008770E1">
            <w:pPr>
              <w:pStyle w:val="ENoteTableText"/>
            </w:pPr>
            <w:r w:rsidRPr="00437306">
              <w:t>ad No 42,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1524</w:t>
            </w:r>
            <w:r w:rsidRPr="00437306">
              <w:tab/>
            </w:r>
          </w:p>
        </w:tc>
        <w:tc>
          <w:tcPr>
            <w:tcW w:w="4820" w:type="dxa"/>
          </w:tcPr>
          <w:p w:rsidR="007674E7" w:rsidRPr="00437306" w:rsidRDefault="007674E7" w:rsidP="008770E1">
            <w:pPr>
              <w:pStyle w:val="ENoteTableText"/>
            </w:pPr>
            <w:r w:rsidRPr="00437306">
              <w:t>ad No 42, 2011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1525</w:t>
            </w:r>
            <w:r w:rsidRPr="00437306">
              <w:tab/>
            </w:r>
          </w:p>
        </w:tc>
        <w:tc>
          <w:tcPr>
            <w:tcW w:w="4820" w:type="dxa"/>
          </w:tcPr>
          <w:p w:rsidR="007674E7" w:rsidRPr="00437306" w:rsidRDefault="007674E7" w:rsidP="008770E1">
            <w:pPr>
              <w:pStyle w:val="ENoteTableText"/>
            </w:pPr>
            <w:r w:rsidRPr="00437306">
              <w:t>ad No 42, 2011</w:t>
            </w:r>
          </w:p>
        </w:tc>
      </w:tr>
      <w:tr w:rsidR="007674E7" w:rsidRPr="00437306" w:rsidTr="008770E1">
        <w:trPr>
          <w:cantSplit/>
        </w:trPr>
        <w:tc>
          <w:tcPr>
            <w:tcW w:w="2268" w:type="dxa"/>
          </w:tcPr>
          <w:p w:rsidR="007674E7" w:rsidRPr="00437306" w:rsidRDefault="007674E7" w:rsidP="008770E1">
            <w:pPr>
              <w:pStyle w:val="ENoteTableText"/>
              <w:keepNext/>
            </w:pPr>
            <w:r w:rsidRPr="00437306">
              <w:rPr>
                <w:b/>
              </w:rPr>
              <w:t>Part</w:t>
            </w:r>
            <w:r w:rsidR="00437306">
              <w:rPr>
                <w:b/>
              </w:rPr>
              <w:t> </w:t>
            </w:r>
            <w:r w:rsidRPr="00437306">
              <w:rPr>
                <w:b/>
              </w:rPr>
              <w:t>10.18</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10.18 heading</w:t>
            </w:r>
            <w:r w:rsidRPr="00437306">
              <w:tab/>
            </w:r>
          </w:p>
        </w:tc>
        <w:tc>
          <w:tcPr>
            <w:tcW w:w="4820" w:type="dxa"/>
          </w:tcPr>
          <w:p w:rsidR="007674E7" w:rsidRPr="00437306" w:rsidRDefault="007674E7" w:rsidP="008770E1">
            <w:pPr>
              <w:pStyle w:val="ENoteTableText"/>
            </w:pPr>
            <w:r w:rsidRPr="00437306">
              <w:t>rs No 22,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10.18</w:t>
            </w:r>
            <w:r w:rsidRPr="00437306">
              <w:tab/>
            </w:r>
          </w:p>
        </w:tc>
        <w:tc>
          <w:tcPr>
            <w:tcW w:w="4820" w:type="dxa"/>
          </w:tcPr>
          <w:p w:rsidR="007674E7" w:rsidRPr="00437306" w:rsidRDefault="007674E7" w:rsidP="008770E1">
            <w:pPr>
              <w:pStyle w:val="ENoteTableText"/>
            </w:pPr>
            <w:r w:rsidRPr="00437306">
              <w:t>ad No 68,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Division</w:t>
            </w:r>
            <w:r w:rsidR="00437306">
              <w:t> </w:t>
            </w:r>
            <w:r w:rsidRPr="00437306">
              <w:t>1 heading</w:t>
            </w:r>
            <w:r w:rsidRPr="00437306">
              <w:tab/>
            </w:r>
          </w:p>
        </w:tc>
        <w:tc>
          <w:tcPr>
            <w:tcW w:w="4820" w:type="dxa"/>
          </w:tcPr>
          <w:p w:rsidR="007674E7" w:rsidRPr="00437306" w:rsidRDefault="007674E7" w:rsidP="008770E1">
            <w:pPr>
              <w:pStyle w:val="ENoteTableText"/>
            </w:pPr>
            <w:r w:rsidRPr="00437306">
              <w:t>ad No 22,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1526</w:t>
            </w:r>
            <w:r w:rsidRPr="00437306">
              <w:tab/>
            </w:r>
          </w:p>
        </w:tc>
        <w:tc>
          <w:tcPr>
            <w:tcW w:w="4820" w:type="dxa"/>
          </w:tcPr>
          <w:p w:rsidR="007674E7" w:rsidRPr="00437306" w:rsidRDefault="007674E7" w:rsidP="008770E1">
            <w:pPr>
              <w:pStyle w:val="ENoteTableText"/>
            </w:pPr>
            <w:r w:rsidRPr="00437306">
              <w:t>ad No 68,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61, 2013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1527</w:t>
            </w:r>
            <w:r w:rsidRPr="00437306">
              <w:tab/>
            </w:r>
          </w:p>
        </w:tc>
        <w:tc>
          <w:tcPr>
            <w:tcW w:w="4820" w:type="dxa"/>
          </w:tcPr>
          <w:p w:rsidR="007674E7" w:rsidRPr="00437306" w:rsidRDefault="007674E7" w:rsidP="008770E1">
            <w:pPr>
              <w:pStyle w:val="ENoteTableText"/>
            </w:pPr>
            <w:r w:rsidRPr="00437306">
              <w:t>ad No 68,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1528</w:t>
            </w:r>
            <w:r w:rsidRPr="00437306">
              <w:tab/>
            </w:r>
          </w:p>
        </w:tc>
        <w:tc>
          <w:tcPr>
            <w:tcW w:w="4820" w:type="dxa"/>
          </w:tcPr>
          <w:p w:rsidR="007674E7" w:rsidRPr="00437306" w:rsidRDefault="007674E7" w:rsidP="008770E1">
            <w:pPr>
              <w:pStyle w:val="ENoteTableText"/>
            </w:pPr>
            <w:r w:rsidRPr="00437306">
              <w:t>ad No 68,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1529</w:t>
            </w:r>
            <w:r w:rsidRPr="00437306">
              <w:tab/>
            </w:r>
          </w:p>
        </w:tc>
        <w:tc>
          <w:tcPr>
            <w:tcW w:w="4820" w:type="dxa"/>
          </w:tcPr>
          <w:p w:rsidR="007674E7" w:rsidRPr="00437306" w:rsidRDefault="007674E7" w:rsidP="008770E1">
            <w:pPr>
              <w:pStyle w:val="ENoteTableText"/>
            </w:pPr>
            <w:r w:rsidRPr="00437306">
              <w:t>ad No 68,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1530</w:t>
            </w:r>
            <w:r w:rsidRPr="00437306">
              <w:tab/>
            </w:r>
          </w:p>
        </w:tc>
        <w:tc>
          <w:tcPr>
            <w:tcW w:w="4820" w:type="dxa"/>
          </w:tcPr>
          <w:p w:rsidR="007674E7" w:rsidRPr="00437306" w:rsidRDefault="007674E7" w:rsidP="008770E1">
            <w:pPr>
              <w:pStyle w:val="ENoteTableText"/>
            </w:pPr>
            <w:r w:rsidRPr="00437306">
              <w:t>ad No 68,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1531</w:t>
            </w:r>
            <w:r w:rsidRPr="00437306">
              <w:tab/>
            </w:r>
          </w:p>
        </w:tc>
        <w:tc>
          <w:tcPr>
            <w:tcW w:w="4820" w:type="dxa"/>
          </w:tcPr>
          <w:p w:rsidR="007674E7" w:rsidRPr="00437306" w:rsidRDefault="007674E7" w:rsidP="008770E1">
            <w:pPr>
              <w:pStyle w:val="ENoteTableText"/>
            </w:pPr>
            <w:r w:rsidRPr="00437306">
              <w:t>ad No 68,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Division</w:t>
            </w:r>
            <w:r w:rsidR="00437306">
              <w:t> </w:t>
            </w:r>
            <w:r w:rsidRPr="00437306">
              <w:t>2</w:t>
            </w:r>
            <w:r w:rsidRPr="00437306">
              <w:tab/>
            </w:r>
          </w:p>
        </w:tc>
        <w:tc>
          <w:tcPr>
            <w:tcW w:w="4820" w:type="dxa"/>
          </w:tcPr>
          <w:p w:rsidR="007674E7" w:rsidRPr="00437306" w:rsidRDefault="007674E7" w:rsidP="008770E1">
            <w:pPr>
              <w:pStyle w:val="ENoteTableText"/>
            </w:pPr>
            <w:r w:rsidRPr="00437306">
              <w:t>ad No 22,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1531A</w:t>
            </w:r>
            <w:r w:rsidRPr="00437306">
              <w:tab/>
            </w:r>
          </w:p>
        </w:tc>
        <w:tc>
          <w:tcPr>
            <w:tcW w:w="4820" w:type="dxa"/>
          </w:tcPr>
          <w:p w:rsidR="007674E7" w:rsidRPr="00437306" w:rsidRDefault="007674E7" w:rsidP="008770E1">
            <w:pPr>
              <w:pStyle w:val="ENoteTableText"/>
            </w:pPr>
            <w:r w:rsidRPr="00437306">
              <w:t>ad No 22,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1521B</w:t>
            </w:r>
            <w:r w:rsidRPr="00437306">
              <w:tab/>
            </w:r>
          </w:p>
        </w:tc>
        <w:tc>
          <w:tcPr>
            <w:tcW w:w="4820" w:type="dxa"/>
          </w:tcPr>
          <w:p w:rsidR="007674E7" w:rsidRPr="00437306" w:rsidRDefault="007674E7" w:rsidP="008770E1">
            <w:pPr>
              <w:pStyle w:val="ENoteTableText"/>
            </w:pPr>
            <w:r w:rsidRPr="00437306">
              <w:t>ad No 22,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1531C</w:t>
            </w:r>
            <w:r w:rsidRPr="00437306">
              <w:tab/>
            </w:r>
          </w:p>
        </w:tc>
        <w:tc>
          <w:tcPr>
            <w:tcW w:w="4820" w:type="dxa"/>
          </w:tcPr>
          <w:p w:rsidR="007674E7" w:rsidRPr="00437306" w:rsidRDefault="007674E7" w:rsidP="008770E1">
            <w:pPr>
              <w:pStyle w:val="ENoteTableText"/>
            </w:pPr>
            <w:r w:rsidRPr="00437306">
              <w:t>ad No 22,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1531D</w:t>
            </w:r>
            <w:r w:rsidRPr="00437306">
              <w:tab/>
            </w:r>
          </w:p>
        </w:tc>
        <w:tc>
          <w:tcPr>
            <w:tcW w:w="4820" w:type="dxa"/>
          </w:tcPr>
          <w:p w:rsidR="007674E7" w:rsidRPr="00437306" w:rsidRDefault="007674E7" w:rsidP="008770E1">
            <w:pPr>
              <w:pStyle w:val="ENoteTableText"/>
            </w:pPr>
            <w:r w:rsidRPr="00437306">
              <w:t>ad No 22,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1532E</w:t>
            </w:r>
            <w:r w:rsidRPr="00437306">
              <w:tab/>
            </w:r>
          </w:p>
        </w:tc>
        <w:tc>
          <w:tcPr>
            <w:tcW w:w="4820" w:type="dxa"/>
          </w:tcPr>
          <w:p w:rsidR="007674E7" w:rsidRPr="00437306" w:rsidRDefault="007674E7" w:rsidP="008770E1">
            <w:pPr>
              <w:pStyle w:val="ENoteTableText"/>
            </w:pPr>
            <w:r w:rsidRPr="00437306">
              <w:t>ad No 22, 2016</w:t>
            </w:r>
          </w:p>
        </w:tc>
      </w:tr>
      <w:tr w:rsidR="007674E7" w:rsidRPr="00437306" w:rsidTr="008770E1">
        <w:trPr>
          <w:cantSplit/>
        </w:trPr>
        <w:tc>
          <w:tcPr>
            <w:tcW w:w="2268" w:type="dxa"/>
          </w:tcPr>
          <w:p w:rsidR="007674E7" w:rsidRPr="00437306" w:rsidRDefault="007674E7" w:rsidP="0027041B">
            <w:pPr>
              <w:pStyle w:val="ENoteTableText"/>
              <w:keepNext/>
            </w:pPr>
            <w:r w:rsidRPr="00437306">
              <w:rPr>
                <w:b/>
              </w:rPr>
              <w:t>Part</w:t>
            </w:r>
            <w:r w:rsidR="00437306">
              <w:rPr>
                <w:b/>
              </w:rPr>
              <w:t> </w:t>
            </w:r>
            <w:r w:rsidRPr="00437306">
              <w:rPr>
                <w:b/>
              </w:rPr>
              <w:t>10.19</w:t>
            </w:r>
          </w:p>
        </w:tc>
        <w:tc>
          <w:tcPr>
            <w:tcW w:w="4820" w:type="dxa"/>
          </w:tcPr>
          <w:p w:rsidR="007674E7" w:rsidRPr="00437306" w:rsidRDefault="007674E7" w:rsidP="0027041B">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10.19</w:t>
            </w:r>
            <w:r w:rsidRPr="00437306">
              <w:tab/>
            </w:r>
          </w:p>
        </w:tc>
        <w:tc>
          <w:tcPr>
            <w:tcW w:w="4820" w:type="dxa"/>
          </w:tcPr>
          <w:p w:rsidR="007674E7" w:rsidRPr="00437306" w:rsidRDefault="007674E7" w:rsidP="008770E1">
            <w:pPr>
              <w:pStyle w:val="ENoteTableText"/>
            </w:pPr>
            <w:r w:rsidRPr="00437306">
              <w:t>ad No 48,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1532</w:t>
            </w:r>
            <w:r w:rsidRPr="00437306">
              <w:tab/>
            </w:r>
          </w:p>
        </w:tc>
        <w:tc>
          <w:tcPr>
            <w:tcW w:w="4820" w:type="dxa"/>
          </w:tcPr>
          <w:p w:rsidR="007674E7" w:rsidRPr="00437306" w:rsidRDefault="007674E7" w:rsidP="008770E1">
            <w:pPr>
              <w:pStyle w:val="ENoteTableText"/>
            </w:pPr>
            <w:r w:rsidRPr="00437306">
              <w:t>ad No 48,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1533</w:t>
            </w:r>
            <w:r w:rsidRPr="00437306">
              <w:tab/>
            </w:r>
          </w:p>
        </w:tc>
        <w:tc>
          <w:tcPr>
            <w:tcW w:w="4820" w:type="dxa"/>
          </w:tcPr>
          <w:p w:rsidR="007674E7" w:rsidRPr="00437306" w:rsidRDefault="007674E7" w:rsidP="008770E1">
            <w:pPr>
              <w:pStyle w:val="ENoteTableText"/>
            </w:pPr>
            <w:r w:rsidRPr="00437306">
              <w:t>ad No 48,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1534</w:t>
            </w:r>
            <w:r w:rsidRPr="00437306">
              <w:tab/>
            </w:r>
          </w:p>
        </w:tc>
        <w:tc>
          <w:tcPr>
            <w:tcW w:w="4820" w:type="dxa"/>
          </w:tcPr>
          <w:p w:rsidR="007674E7" w:rsidRPr="00437306" w:rsidRDefault="007674E7" w:rsidP="008770E1">
            <w:pPr>
              <w:pStyle w:val="ENoteTableText"/>
            </w:pPr>
            <w:r w:rsidRPr="00437306">
              <w:t>ad No 48,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1535</w:t>
            </w:r>
            <w:r w:rsidRPr="00437306">
              <w:tab/>
            </w:r>
          </w:p>
        </w:tc>
        <w:tc>
          <w:tcPr>
            <w:tcW w:w="4820" w:type="dxa"/>
          </w:tcPr>
          <w:p w:rsidR="007674E7" w:rsidRPr="00437306" w:rsidRDefault="007674E7" w:rsidP="008770E1">
            <w:pPr>
              <w:pStyle w:val="ENoteTableText"/>
            </w:pPr>
            <w:r w:rsidRPr="00437306">
              <w:t>ad No 48, 2012</w:t>
            </w:r>
          </w:p>
        </w:tc>
      </w:tr>
      <w:tr w:rsidR="007674E7" w:rsidRPr="00437306" w:rsidTr="008770E1">
        <w:trPr>
          <w:cantSplit/>
        </w:trPr>
        <w:tc>
          <w:tcPr>
            <w:tcW w:w="2268" w:type="dxa"/>
          </w:tcPr>
          <w:p w:rsidR="007674E7" w:rsidRPr="00437306" w:rsidRDefault="007674E7" w:rsidP="008770E1">
            <w:pPr>
              <w:pStyle w:val="ENoteTableText"/>
            </w:pPr>
            <w:r w:rsidRPr="00437306">
              <w:rPr>
                <w:b/>
              </w:rPr>
              <w:t>Part</w:t>
            </w:r>
            <w:r w:rsidR="00437306">
              <w:rPr>
                <w:b/>
              </w:rPr>
              <w:t> </w:t>
            </w:r>
            <w:r w:rsidRPr="00437306">
              <w:rPr>
                <w:b/>
              </w:rPr>
              <w:t>10.20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10.20</w:t>
            </w:r>
            <w:r w:rsidRPr="00437306">
              <w:tab/>
            </w:r>
          </w:p>
        </w:tc>
        <w:tc>
          <w:tcPr>
            <w:tcW w:w="4820" w:type="dxa"/>
          </w:tcPr>
          <w:p w:rsidR="007674E7" w:rsidRPr="00437306" w:rsidRDefault="007674E7" w:rsidP="008770E1">
            <w:pPr>
              <w:pStyle w:val="ENoteTableText"/>
            </w:pPr>
            <w:r w:rsidRPr="00437306">
              <w:t>ad No 72,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1536</w:t>
            </w:r>
            <w:r w:rsidRPr="00437306">
              <w:tab/>
            </w:r>
          </w:p>
        </w:tc>
        <w:tc>
          <w:tcPr>
            <w:tcW w:w="4820" w:type="dxa"/>
          </w:tcPr>
          <w:p w:rsidR="007674E7" w:rsidRPr="00437306" w:rsidRDefault="007674E7" w:rsidP="008770E1">
            <w:pPr>
              <w:pStyle w:val="ENoteTableText"/>
            </w:pPr>
            <w:r w:rsidRPr="00437306">
              <w:t>ad No 72, 2012</w:t>
            </w:r>
          </w:p>
        </w:tc>
      </w:tr>
      <w:tr w:rsidR="007674E7" w:rsidRPr="00437306" w:rsidTr="008770E1">
        <w:trPr>
          <w:cantSplit/>
        </w:trPr>
        <w:tc>
          <w:tcPr>
            <w:tcW w:w="2268" w:type="dxa"/>
          </w:tcPr>
          <w:p w:rsidR="007674E7" w:rsidRPr="00437306" w:rsidRDefault="007674E7" w:rsidP="002441BC">
            <w:pPr>
              <w:pStyle w:val="ENoteTableText"/>
              <w:tabs>
                <w:tab w:val="center" w:leader="dot" w:pos="2268"/>
              </w:tabs>
            </w:pPr>
            <w:r w:rsidRPr="00437306">
              <w:t>s 1537</w:t>
            </w:r>
            <w:r w:rsidRPr="00437306">
              <w:tab/>
            </w:r>
          </w:p>
        </w:tc>
        <w:tc>
          <w:tcPr>
            <w:tcW w:w="4820" w:type="dxa"/>
          </w:tcPr>
          <w:p w:rsidR="007674E7" w:rsidRPr="00437306" w:rsidRDefault="007674E7" w:rsidP="008770E1">
            <w:pPr>
              <w:pStyle w:val="ENoteTableText"/>
              <w:keepNext/>
            </w:pPr>
            <w:r w:rsidRPr="00437306">
              <w:t>ad No 72, 2012</w:t>
            </w:r>
          </w:p>
        </w:tc>
      </w:tr>
      <w:tr w:rsidR="007674E7" w:rsidRPr="00437306" w:rsidTr="008770E1">
        <w:trPr>
          <w:cantSplit/>
        </w:trPr>
        <w:tc>
          <w:tcPr>
            <w:tcW w:w="2268" w:type="dxa"/>
          </w:tcPr>
          <w:p w:rsidR="007674E7" w:rsidRPr="00437306" w:rsidRDefault="007674E7" w:rsidP="002441BC">
            <w:pPr>
              <w:pStyle w:val="ENoteTableText"/>
            </w:pPr>
            <w:r w:rsidRPr="00437306">
              <w:rPr>
                <w:b/>
              </w:rPr>
              <w:t>Part</w:t>
            </w:r>
            <w:r w:rsidR="00437306">
              <w:rPr>
                <w:b/>
              </w:rPr>
              <w:t> </w:t>
            </w:r>
            <w:r w:rsidRPr="00437306">
              <w:rPr>
                <w:b/>
              </w:rPr>
              <w:t>10.21</w:t>
            </w:r>
          </w:p>
        </w:tc>
        <w:tc>
          <w:tcPr>
            <w:tcW w:w="4820" w:type="dxa"/>
          </w:tcPr>
          <w:p w:rsidR="007674E7" w:rsidRPr="00437306" w:rsidRDefault="007674E7" w:rsidP="008770E1">
            <w:pPr>
              <w:pStyle w:val="ENoteTableText"/>
              <w:keepNext/>
            </w:pPr>
          </w:p>
        </w:tc>
      </w:tr>
      <w:tr w:rsidR="007674E7" w:rsidRPr="00437306" w:rsidTr="008770E1">
        <w:trPr>
          <w:cantSplit/>
        </w:trPr>
        <w:tc>
          <w:tcPr>
            <w:tcW w:w="2268" w:type="dxa"/>
          </w:tcPr>
          <w:p w:rsidR="007674E7" w:rsidRPr="00437306" w:rsidRDefault="007674E7" w:rsidP="002441BC">
            <w:pPr>
              <w:pStyle w:val="ENoteTableText"/>
              <w:tabs>
                <w:tab w:val="center" w:leader="dot" w:pos="2268"/>
              </w:tabs>
            </w:pPr>
            <w:r w:rsidRPr="00437306">
              <w:t>Part</w:t>
            </w:r>
            <w:r w:rsidR="00437306">
              <w:t> </w:t>
            </w:r>
            <w:r w:rsidRPr="00437306">
              <w:t>10.21</w:t>
            </w:r>
            <w:r w:rsidRPr="00437306">
              <w:tab/>
            </w:r>
          </w:p>
        </w:tc>
        <w:tc>
          <w:tcPr>
            <w:tcW w:w="4820" w:type="dxa"/>
          </w:tcPr>
          <w:p w:rsidR="007674E7" w:rsidRPr="00437306" w:rsidRDefault="007674E7" w:rsidP="008770E1">
            <w:pPr>
              <w:pStyle w:val="ENoteTableText"/>
              <w:keepNext/>
            </w:pPr>
            <w:r w:rsidRPr="00437306">
              <w:t>ad No 118,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1538</w:t>
            </w:r>
            <w:r w:rsidRPr="00437306">
              <w:tab/>
            </w:r>
          </w:p>
        </w:tc>
        <w:tc>
          <w:tcPr>
            <w:tcW w:w="4820" w:type="dxa"/>
          </w:tcPr>
          <w:p w:rsidR="007674E7" w:rsidRPr="00437306" w:rsidRDefault="007674E7" w:rsidP="008770E1">
            <w:pPr>
              <w:pStyle w:val="ENoteTableText"/>
            </w:pPr>
            <w:r w:rsidRPr="00437306">
              <w:t>ad No 118, 2012</w:t>
            </w:r>
          </w:p>
        </w:tc>
      </w:tr>
      <w:tr w:rsidR="007674E7" w:rsidRPr="00437306" w:rsidTr="008770E1">
        <w:trPr>
          <w:cantSplit/>
        </w:trPr>
        <w:tc>
          <w:tcPr>
            <w:tcW w:w="2268" w:type="dxa"/>
          </w:tcPr>
          <w:p w:rsidR="007674E7" w:rsidRPr="00437306" w:rsidRDefault="007674E7" w:rsidP="00BE7E93">
            <w:pPr>
              <w:pStyle w:val="ENoteTableText"/>
              <w:keepNext/>
              <w:tabs>
                <w:tab w:val="center" w:leader="dot" w:pos="2268"/>
              </w:tabs>
            </w:pPr>
            <w:r w:rsidRPr="00437306">
              <w:rPr>
                <w:b/>
              </w:rPr>
              <w:t>Part</w:t>
            </w:r>
            <w:r w:rsidR="00437306">
              <w:rPr>
                <w:b/>
              </w:rPr>
              <w:t> </w:t>
            </w:r>
            <w:r w:rsidRPr="00437306">
              <w:rPr>
                <w:b/>
              </w:rPr>
              <w:t>10.21A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10.21A</w:t>
            </w:r>
            <w:r w:rsidRPr="00437306">
              <w:tab/>
            </w:r>
          </w:p>
        </w:tc>
        <w:tc>
          <w:tcPr>
            <w:tcW w:w="4820" w:type="dxa"/>
          </w:tcPr>
          <w:p w:rsidR="007674E7" w:rsidRPr="00437306" w:rsidRDefault="007674E7" w:rsidP="008770E1">
            <w:pPr>
              <w:pStyle w:val="ENoteTableText"/>
            </w:pPr>
            <w:r w:rsidRPr="00437306">
              <w:t>ad No 61, 2013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1538A</w:t>
            </w:r>
            <w:r w:rsidRPr="00437306">
              <w:tab/>
            </w:r>
          </w:p>
        </w:tc>
        <w:tc>
          <w:tcPr>
            <w:tcW w:w="4820" w:type="dxa"/>
          </w:tcPr>
          <w:p w:rsidR="007674E7" w:rsidRPr="00437306" w:rsidRDefault="007674E7" w:rsidP="008770E1">
            <w:pPr>
              <w:pStyle w:val="ENoteTableText"/>
            </w:pPr>
            <w:r w:rsidRPr="00437306">
              <w:t>ad No 61, 2013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1538B</w:t>
            </w:r>
            <w:r w:rsidRPr="00437306">
              <w:tab/>
            </w:r>
          </w:p>
        </w:tc>
        <w:tc>
          <w:tcPr>
            <w:tcW w:w="4820" w:type="dxa"/>
          </w:tcPr>
          <w:p w:rsidR="007674E7" w:rsidRPr="00437306" w:rsidRDefault="007674E7" w:rsidP="008770E1">
            <w:pPr>
              <w:pStyle w:val="ENoteTableText"/>
            </w:pPr>
            <w:r w:rsidRPr="00437306">
              <w:t>ad No 61, 2013</w:t>
            </w:r>
          </w:p>
        </w:tc>
      </w:tr>
      <w:tr w:rsidR="007674E7" w:rsidRPr="00437306" w:rsidTr="008770E1">
        <w:trPr>
          <w:cantSplit/>
        </w:trPr>
        <w:tc>
          <w:tcPr>
            <w:tcW w:w="2268" w:type="dxa"/>
          </w:tcPr>
          <w:p w:rsidR="007674E7" w:rsidRPr="00437306" w:rsidRDefault="007674E7" w:rsidP="008770E1">
            <w:pPr>
              <w:pStyle w:val="ENoteTableText"/>
              <w:tabs>
                <w:tab w:val="right" w:pos="482"/>
                <w:tab w:val="center" w:leader="dot" w:pos="2268"/>
              </w:tabs>
              <w:ind w:left="748" w:hanging="748"/>
              <w:rPr>
                <w:b/>
              </w:rPr>
            </w:pPr>
            <w:r w:rsidRPr="00437306">
              <w:rPr>
                <w:b/>
              </w:rPr>
              <w:t>Part</w:t>
            </w:r>
            <w:r w:rsidR="00437306">
              <w:rPr>
                <w:b/>
              </w:rPr>
              <w:t> </w:t>
            </w:r>
            <w:r w:rsidRPr="00437306">
              <w:rPr>
                <w:b/>
              </w:rPr>
              <w:t>10.22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10.22</w:t>
            </w:r>
            <w:r w:rsidRPr="00437306">
              <w:tab/>
            </w:r>
          </w:p>
        </w:tc>
        <w:tc>
          <w:tcPr>
            <w:tcW w:w="4820" w:type="dxa"/>
          </w:tcPr>
          <w:p w:rsidR="007674E7" w:rsidRPr="00437306" w:rsidRDefault="007674E7" w:rsidP="008770E1">
            <w:pPr>
              <w:pStyle w:val="ENoteTableText"/>
            </w:pPr>
            <w:r w:rsidRPr="00437306">
              <w:t>ad No 171,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1539</w:t>
            </w:r>
            <w:r w:rsidRPr="00437306">
              <w:tab/>
            </w:r>
          </w:p>
        </w:tc>
        <w:tc>
          <w:tcPr>
            <w:tcW w:w="4820" w:type="dxa"/>
          </w:tcPr>
          <w:p w:rsidR="007674E7" w:rsidRPr="00437306" w:rsidRDefault="007674E7" w:rsidP="008770E1">
            <w:pPr>
              <w:pStyle w:val="ENoteTableText"/>
            </w:pPr>
            <w:r w:rsidRPr="00437306">
              <w:t>ad No 171,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1540</w:t>
            </w:r>
            <w:r w:rsidRPr="00437306">
              <w:tab/>
            </w:r>
          </w:p>
        </w:tc>
        <w:tc>
          <w:tcPr>
            <w:tcW w:w="4820" w:type="dxa"/>
          </w:tcPr>
          <w:p w:rsidR="007674E7" w:rsidRPr="00437306" w:rsidRDefault="007674E7" w:rsidP="008770E1">
            <w:pPr>
              <w:pStyle w:val="ENoteTableText"/>
            </w:pPr>
            <w:r w:rsidRPr="00437306">
              <w:t>ad No 171,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61, 2013</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1541</w:t>
            </w:r>
            <w:r w:rsidRPr="00437306">
              <w:tab/>
            </w:r>
          </w:p>
        </w:tc>
        <w:tc>
          <w:tcPr>
            <w:tcW w:w="4820" w:type="dxa"/>
          </w:tcPr>
          <w:p w:rsidR="007674E7" w:rsidRPr="00437306" w:rsidRDefault="007674E7" w:rsidP="008770E1">
            <w:pPr>
              <w:pStyle w:val="ENoteTableText"/>
            </w:pPr>
            <w:r w:rsidRPr="00437306">
              <w:t>ad No 171, 2012</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b/>
              </w:rPr>
              <w:t>Part</w:t>
            </w:r>
            <w:r w:rsidR="00437306">
              <w:rPr>
                <w:b/>
              </w:rPr>
              <w:t> </w:t>
            </w:r>
            <w:r w:rsidRPr="00437306">
              <w:rPr>
                <w:b/>
              </w:rPr>
              <w:t>10.23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10.23</w:t>
            </w:r>
            <w:r w:rsidRPr="00437306">
              <w:tab/>
            </w:r>
          </w:p>
        </w:tc>
        <w:tc>
          <w:tcPr>
            <w:tcW w:w="4820" w:type="dxa"/>
          </w:tcPr>
          <w:p w:rsidR="007674E7" w:rsidRPr="00437306" w:rsidRDefault="007674E7" w:rsidP="008770E1">
            <w:pPr>
              <w:pStyle w:val="ENoteTableText"/>
            </w:pPr>
            <w:r w:rsidRPr="00437306">
              <w:t>ad No 83, 2014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1542</w:t>
            </w:r>
            <w:r w:rsidRPr="00437306">
              <w:tab/>
            </w:r>
          </w:p>
        </w:tc>
        <w:tc>
          <w:tcPr>
            <w:tcW w:w="4820" w:type="dxa"/>
          </w:tcPr>
          <w:p w:rsidR="007674E7" w:rsidRPr="00437306" w:rsidRDefault="007674E7" w:rsidP="008770E1">
            <w:pPr>
              <w:pStyle w:val="ENoteTableText"/>
            </w:pPr>
            <w:r w:rsidRPr="00437306">
              <w:t>ad No 83, 2014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1543</w:t>
            </w:r>
            <w:r w:rsidRPr="00437306">
              <w:tab/>
            </w:r>
          </w:p>
        </w:tc>
        <w:tc>
          <w:tcPr>
            <w:tcW w:w="4820" w:type="dxa"/>
          </w:tcPr>
          <w:p w:rsidR="007674E7" w:rsidRPr="00437306" w:rsidRDefault="007674E7" w:rsidP="008770E1">
            <w:pPr>
              <w:pStyle w:val="ENoteTableText"/>
            </w:pPr>
            <w:r w:rsidRPr="00437306">
              <w:t>ad No 83, 2014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1544</w:t>
            </w:r>
            <w:r w:rsidRPr="00437306">
              <w:tab/>
            </w:r>
          </w:p>
        </w:tc>
        <w:tc>
          <w:tcPr>
            <w:tcW w:w="4820" w:type="dxa"/>
          </w:tcPr>
          <w:p w:rsidR="007674E7" w:rsidRPr="00437306" w:rsidRDefault="007674E7" w:rsidP="008770E1">
            <w:pPr>
              <w:pStyle w:val="ENoteTableText"/>
            </w:pPr>
            <w:r w:rsidRPr="00437306">
              <w:t>ad No 83, 2014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1545</w:t>
            </w:r>
            <w:r w:rsidRPr="00437306">
              <w:tab/>
            </w:r>
          </w:p>
        </w:tc>
        <w:tc>
          <w:tcPr>
            <w:tcW w:w="4820" w:type="dxa"/>
          </w:tcPr>
          <w:p w:rsidR="007674E7" w:rsidRPr="00437306" w:rsidRDefault="007674E7" w:rsidP="008770E1">
            <w:pPr>
              <w:pStyle w:val="ENoteTableText"/>
            </w:pPr>
            <w:r w:rsidRPr="00437306">
              <w:t>ad No 83, 2014</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w:t>
            </w:r>
            <w:r w:rsidRPr="00437306">
              <w:tab/>
            </w:r>
          </w:p>
        </w:tc>
        <w:tc>
          <w:tcPr>
            <w:tcW w:w="4820" w:type="dxa"/>
          </w:tcPr>
          <w:p w:rsidR="007674E7" w:rsidRPr="00437306" w:rsidRDefault="007674E7" w:rsidP="008770E1">
            <w:pPr>
              <w:pStyle w:val="ENoteTableText"/>
            </w:pPr>
            <w:r w:rsidRPr="00437306">
              <w:t>ad No 83, 2014</w:t>
            </w:r>
          </w:p>
        </w:tc>
      </w:tr>
      <w:tr w:rsidR="007674E7" w:rsidRPr="00437306" w:rsidTr="008770E1">
        <w:trPr>
          <w:cantSplit/>
        </w:trPr>
        <w:tc>
          <w:tcPr>
            <w:tcW w:w="2268" w:type="dxa"/>
          </w:tcPr>
          <w:p w:rsidR="007674E7" w:rsidRPr="00437306" w:rsidRDefault="007674E7" w:rsidP="0027041B">
            <w:pPr>
              <w:pStyle w:val="ENoteTableText"/>
              <w:keepNext/>
              <w:tabs>
                <w:tab w:val="center" w:leader="dot" w:pos="2268"/>
              </w:tabs>
              <w:rPr>
                <w:b/>
              </w:rPr>
            </w:pPr>
            <w:r w:rsidRPr="00437306">
              <w:rPr>
                <w:b/>
              </w:rPr>
              <w:t>Part</w:t>
            </w:r>
            <w:r w:rsidR="00437306">
              <w:rPr>
                <w:b/>
              </w:rPr>
              <w:t> </w:t>
            </w:r>
            <w:r w:rsidRPr="00437306">
              <w:rPr>
                <w:b/>
              </w:rPr>
              <w:t>10.23A</w:t>
            </w:r>
          </w:p>
        </w:tc>
        <w:tc>
          <w:tcPr>
            <w:tcW w:w="4820" w:type="dxa"/>
          </w:tcPr>
          <w:p w:rsidR="007674E7" w:rsidRPr="00437306" w:rsidRDefault="007674E7" w:rsidP="0027041B">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10.23A</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1546A</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1546B</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1546C</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1546D</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1546E</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1546F</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1546G</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1546H</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1546J</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1546K</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1546L</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1546M</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1546N</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1546P</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1546Q</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1546R</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1546S</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1546T</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1546U</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1546V</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DD4618">
            <w:pPr>
              <w:pStyle w:val="ENoteTableText"/>
              <w:tabs>
                <w:tab w:val="center" w:leader="dot" w:pos="2268"/>
              </w:tabs>
              <w:rPr>
                <w:b/>
              </w:rPr>
            </w:pPr>
            <w:r w:rsidRPr="00437306">
              <w:t>s 1546W</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1546X</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1546Y</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1546Z</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1546ZA</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27041B">
            <w:pPr>
              <w:pStyle w:val="ENoteTableText"/>
              <w:keepNext/>
              <w:tabs>
                <w:tab w:val="center" w:leader="dot" w:pos="2268"/>
              </w:tabs>
              <w:rPr>
                <w:b/>
              </w:rPr>
            </w:pPr>
            <w:r w:rsidRPr="00437306">
              <w:rPr>
                <w:b/>
              </w:rPr>
              <w:t>Division</w:t>
            </w:r>
            <w:r w:rsidR="00437306">
              <w:rPr>
                <w:b/>
              </w:rPr>
              <w:t> </w:t>
            </w:r>
            <w:r w:rsidRPr="00437306">
              <w:rPr>
                <w:b/>
              </w:rPr>
              <w:t>4</w:t>
            </w:r>
          </w:p>
        </w:tc>
        <w:tc>
          <w:tcPr>
            <w:tcW w:w="4820" w:type="dxa"/>
          </w:tcPr>
          <w:p w:rsidR="007674E7" w:rsidRPr="00437306" w:rsidRDefault="007674E7" w:rsidP="0027041B">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1546ZB</w:t>
            </w:r>
            <w:r w:rsidRPr="00437306">
              <w:tab/>
            </w:r>
          </w:p>
        </w:tc>
        <w:tc>
          <w:tcPr>
            <w:tcW w:w="4820" w:type="dxa"/>
          </w:tcPr>
          <w:p w:rsidR="007674E7" w:rsidRPr="00437306" w:rsidRDefault="007674E7" w:rsidP="008770E1">
            <w:pPr>
              <w:pStyle w:val="ENoteTableText"/>
            </w:pPr>
            <w:r w:rsidRPr="00437306">
              <w:t>ad No 7, 2017</w:t>
            </w:r>
          </w:p>
        </w:tc>
      </w:tr>
      <w:tr w:rsidR="007674E7" w:rsidRPr="00437306" w:rsidTr="008770E1">
        <w:trPr>
          <w:cantSplit/>
        </w:trPr>
        <w:tc>
          <w:tcPr>
            <w:tcW w:w="2268" w:type="dxa"/>
          </w:tcPr>
          <w:p w:rsidR="007674E7" w:rsidRPr="00437306" w:rsidRDefault="007674E7" w:rsidP="008770E1">
            <w:pPr>
              <w:pStyle w:val="ENoteTableText"/>
              <w:tabs>
                <w:tab w:val="right" w:pos="482"/>
                <w:tab w:val="center" w:leader="dot" w:pos="2268"/>
              </w:tabs>
              <w:ind w:left="748" w:hanging="748"/>
              <w:rPr>
                <w:b/>
              </w:rPr>
            </w:pPr>
            <w:r w:rsidRPr="00437306">
              <w:rPr>
                <w:b/>
              </w:rPr>
              <w:t>Part</w:t>
            </w:r>
            <w:r w:rsidR="00437306">
              <w:rPr>
                <w:b/>
              </w:rPr>
              <w:t> </w:t>
            </w:r>
            <w:r w:rsidRPr="00437306">
              <w:rPr>
                <w:b/>
              </w:rPr>
              <w:t>10.24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10.24</w:t>
            </w:r>
            <w:r w:rsidRPr="00437306">
              <w:tab/>
            </w:r>
          </w:p>
        </w:tc>
        <w:tc>
          <w:tcPr>
            <w:tcW w:w="4820" w:type="dxa"/>
          </w:tcPr>
          <w:p w:rsidR="007674E7" w:rsidRPr="00437306" w:rsidRDefault="007674E7" w:rsidP="008770E1">
            <w:pPr>
              <w:pStyle w:val="ENoteTableText"/>
            </w:pPr>
            <w:r w:rsidRPr="00437306">
              <w:t>ad No 19, 2015</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1547</w:t>
            </w:r>
            <w:r w:rsidRPr="00437306">
              <w:tab/>
            </w:r>
          </w:p>
        </w:tc>
        <w:tc>
          <w:tcPr>
            <w:tcW w:w="4820" w:type="dxa"/>
          </w:tcPr>
          <w:p w:rsidR="007674E7" w:rsidRPr="00437306" w:rsidRDefault="007674E7" w:rsidP="008770E1">
            <w:pPr>
              <w:pStyle w:val="ENoteTableText"/>
            </w:pPr>
            <w:r w:rsidRPr="00437306">
              <w:t>ad No 19, 2015</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1548</w:t>
            </w:r>
            <w:r w:rsidRPr="00437306">
              <w:tab/>
            </w:r>
          </w:p>
        </w:tc>
        <w:tc>
          <w:tcPr>
            <w:tcW w:w="4820" w:type="dxa"/>
          </w:tcPr>
          <w:p w:rsidR="007674E7" w:rsidRPr="00437306" w:rsidRDefault="007674E7" w:rsidP="008770E1">
            <w:pPr>
              <w:pStyle w:val="ENoteTableText"/>
            </w:pPr>
            <w:r w:rsidRPr="00437306">
              <w:t>ad No 19, 2015</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1549</w:t>
            </w:r>
            <w:r w:rsidRPr="00437306">
              <w:tab/>
            </w:r>
          </w:p>
        </w:tc>
        <w:tc>
          <w:tcPr>
            <w:tcW w:w="4820" w:type="dxa"/>
          </w:tcPr>
          <w:p w:rsidR="007674E7" w:rsidRPr="00437306" w:rsidRDefault="007674E7" w:rsidP="008770E1">
            <w:pPr>
              <w:pStyle w:val="ENoteTableText"/>
            </w:pPr>
            <w:r w:rsidRPr="00437306">
              <w:t>ad No 19, 2015</w:t>
            </w:r>
          </w:p>
        </w:tc>
      </w:tr>
      <w:tr w:rsidR="007674E7" w:rsidRPr="00437306" w:rsidTr="008770E1">
        <w:trPr>
          <w:cantSplit/>
        </w:trPr>
        <w:tc>
          <w:tcPr>
            <w:tcW w:w="2268" w:type="dxa"/>
          </w:tcPr>
          <w:p w:rsidR="007674E7" w:rsidRPr="00437306" w:rsidRDefault="007674E7" w:rsidP="00DA4513">
            <w:pPr>
              <w:pStyle w:val="ENoteTableText"/>
              <w:keepNext/>
              <w:tabs>
                <w:tab w:val="center" w:leader="dot" w:pos="2268"/>
              </w:tabs>
              <w:rPr>
                <w:b/>
              </w:rPr>
            </w:pPr>
            <w:r w:rsidRPr="00437306">
              <w:rPr>
                <w:b/>
              </w:rPr>
              <w:t>Part</w:t>
            </w:r>
            <w:r w:rsidR="00437306">
              <w:rPr>
                <w:b/>
              </w:rPr>
              <w:t> </w:t>
            </w:r>
            <w:r w:rsidRPr="00437306">
              <w:rPr>
                <w:b/>
              </w:rPr>
              <w:t>10.24A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10.24A</w:t>
            </w:r>
            <w:r w:rsidRPr="00437306">
              <w:tab/>
            </w:r>
          </w:p>
        </w:tc>
        <w:tc>
          <w:tcPr>
            <w:tcW w:w="4820" w:type="dxa"/>
          </w:tcPr>
          <w:p w:rsidR="007674E7" w:rsidRPr="00437306" w:rsidRDefault="007674E7" w:rsidP="008770E1">
            <w:pPr>
              <w:pStyle w:val="ENoteTableText"/>
            </w:pPr>
            <w:r w:rsidRPr="00437306">
              <w:t>ad No 6,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1549A</w:t>
            </w:r>
            <w:r w:rsidRPr="00437306">
              <w:tab/>
            </w:r>
          </w:p>
        </w:tc>
        <w:tc>
          <w:tcPr>
            <w:tcW w:w="4820" w:type="dxa"/>
          </w:tcPr>
          <w:p w:rsidR="007674E7" w:rsidRPr="00437306" w:rsidRDefault="007674E7" w:rsidP="008770E1">
            <w:pPr>
              <w:pStyle w:val="ENoteTableText"/>
            </w:pPr>
            <w:r w:rsidRPr="00437306">
              <w:t>ad No 6,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1549B</w:t>
            </w:r>
            <w:r w:rsidRPr="00437306">
              <w:tab/>
            </w:r>
          </w:p>
        </w:tc>
        <w:tc>
          <w:tcPr>
            <w:tcW w:w="4820" w:type="dxa"/>
          </w:tcPr>
          <w:p w:rsidR="007674E7" w:rsidRPr="00437306" w:rsidRDefault="007674E7" w:rsidP="008770E1">
            <w:pPr>
              <w:pStyle w:val="ENoteTableText"/>
            </w:pPr>
            <w:r w:rsidRPr="00437306">
              <w:t>ad No 6,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Part</w:t>
            </w:r>
            <w:r w:rsidR="00437306">
              <w:rPr>
                <w:b/>
              </w:rPr>
              <w:t> </w:t>
            </w:r>
            <w:r w:rsidRPr="00437306">
              <w:rPr>
                <w:b/>
              </w:rPr>
              <w:t>10.25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Part</w:t>
            </w:r>
            <w:r w:rsidR="00437306">
              <w:t> </w:t>
            </w:r>
            <w:r w:rsidRPr="00437306">
              <w:t>10.25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2441BC">
            <w:pPr>
              <w:pStyle w:val="ENoteTableText"/>
              <w:keepNext/>
              <w:tabs>
                <w:tab w:val="center" w:leader="dot" w:pos="2268"/>
              </w:tabs>
              <w:rPr>
                <w:b/>
              </w:rPr>
            </w:pPr>
            <w:r w:rsidRPr="00437306">
              <w:rPr>
                <w:b/>
              </w:rPr>
              <w:t>Division</w:t>
            </w:r>
            <w:r w:rsidR="00437306">
              <w:rPr>
                <w:b/>
              </w:rPr>
              <w:t> </w:t>
            </w:r>
            <w:r w:rsidRPr="00437306">
              <w:rPr>
                <w:b/>
              </w:rPr>
              <w:t>1</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1559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keepNext/>
              <w:tabs>
                <w:tab w:val="center" w:leader="dot" w:pos="2268"/>
              </w:tabs>
              <w:rPr>
                <w:b/>
              </w:rPr>
            </w:pPr>
            <w:r w:rsidRPr="00437306">
              <w:rPr>
                <w:b/>
              </w:rPr>
              <w:t>Subdivision C</w:t>
            </w:r>
          </w:p>
        </w:tc>
        <w:tc>
          <w:tcPr>
            <w:tcW w:w="4820" w:type="dxa"/>
          </w:tcPr>
          <w:p w:rsidR="007674E7" w:rsidRPr="00437306" w:rsidRDefault="007674E7" w:rsidP="008770E1">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D</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E</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1569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F</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G</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1579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C</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D</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1589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DA4513">
            <w:pPr>
              <w:pStyle w:val="ENoteTableText"/>
              <w:keepNext/>
              <w:tabs>
                <w:tab w:val="center" w:leader="dot" w:pos="2268"/>
              </w:tabs>
              <w:rPr>
                <w:b/>
              </w:rPr>
            </w:pPr>
            <w:r w:rsidRPr="00437306">
              <w:rPr>
                <w:b/>
              </w:rPr>
              <w:t>Subdivision E</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0C265E">
            <w:pPr>
              <w:pStyle w:val="ENoteTableText"/>
              <w:keepNext/>
              <w:tabs>
                <w:tab w:val="center" w:leader="dot" w:pos="2268"/>
              </w:tabs>
            </w:pPr>
            <w:r w:rsidRPr="00437306">
              <w:t>s 1594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1599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F</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G</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1609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H</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1619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0C265E">
            <w:pPr>
              <w:pStyle w:val="ENoteTableText"/>
              <w:keepNext/>
              <w:tabs>
                <w:tab w:val="center" w:leader="dot" w:pos="2268"/>
              </w:tabs>
              <w:rPr>
                <w:b/>
              </w:rPr>
            </w:pPr>
            <w:r w:rsidRPr="00437306">
              <w:rPr>
                <w:b/>
              </w:rPr>
              <w:t>Division</w:t>
            </w:r>
            <w:r w:rsidR="00437306">
              <w:rPr>
                <w:b/>
              </w:rPr>
              <w:t> </w:t>
            </w:r>
            <w:r w:rsidRPr="00437306">
              <w:rPr>
                <w:b/>
              </w:rPr>
              <w:t>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1629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1631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1632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1633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6</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1634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Part</w:t>
            </w:r>
            <w:r w:rsidR="00437306">
              <w:rPr>
                <w:b/>
              </w:rPr>
              <w:t> </w:t>
            </w:r>
            <w:r w:rsidRPr="00437306">
              <w:rPr>
                <w:b/>
              </w:rPr>
              <w:t>10.26</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rPr>
                <w:noProof/>
              </w:rPr>
              <w:t>Part</w:t>
            </w:r>
            <w:r w:rsidR="00437306">
              <w:rPr>
                <w:noProof/>
              </w:rPr>
              <w:t> </w:t>
            </w:r>
            <w:r w:rsidRPr="00437306">
              <w:rPr>
                <w:noProof/>
              </w:rPr>
              <w:t>10.26</w:t>
            </w:r>
            <w:r w:rsidRPr="00437306">
              <w:rPr>
                <w:noProof/>
              </w:rPr>
              <w:tab/>
            </w:r>
          </w:p>
        </w:tc>
        <w:tc>
          <w:tcPr>
            <w:tcW w:w="4820" w:type="dxa"/>
          </w:tcPr>
          <w:p w:rsidR="007674E7" w:rsidRPr="00437306" w:rsidRDefault="007674E7" w:rsidP="008770E1">
            <w:pPr>
              <w:pStyle w:val="ENoteTableText"/>
            </w:pPr>
            <w:r w:rsidRPr="00437306">
              <w:t xml:space="preserve">ad </w:t>
            </w:r>
            <w:r w:rsidRPr="00437306">
              <w:rPr>
                <w:noProof/>
              </w:rPr>
              <w:t>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1635</w:t>
            </w:r>
            <w:r w:rsidRPr="00437306">
              <w:rPr>
                <w:noProof/>
              </w:rPr>
              <w:tab/>
            </w:r>
          </w:p>
        </w:tc>
        <w:tc>
          <w:tcPr>
            <w:tcW w:w="4820" w:type="dxa"/>
          </w:tcPr>
          <w:p w:rsidR="007674E7" w:rsidRPr="00437306" w:rsidRDefault="007674E7" w:rsidP="008770E1">
            <w:pPr>
              <w:pStyle w:val="ENoteTableText"/>
            </w:pPr>
            <w:r w:rsidRPr="00437306">
              <w:t xml:space="preserve">ad </w:t>
            </w:r>
            <w:r w:rsidRPr="00437306">
              <w:rPr>
                <w:noProof/>
              </w:rPr>
              <w:t>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Part</w:t>
            </w:r>
            <w:r w:rsidR="00437306">
              <w:rPr>
                <w:b/>
                <w:noProof/>
              </w:rPr>
              <w:t> </w:t>
            </w:r>
            <w:r w:rsidRPr="00437306">
              <w:rPr>
                <w:b/>
                <w:noProof/>
              </w:rPr>
              <w:t>10.28</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Part</w:t>
            </w:r>
            <w:r w:rsidR="00437306">
              <w:rPr>
                <w:noProof/>
              </w:rPr>
              <w:t> </w:t>
            </w:r>
            <w:r w:rsidRPr="00437306">
              <w:rPr>
                <w:noProof/>
              </w:rPr>
              <w:t>10.28</w:t>
            </w:r>
            <w:r w:rsidRPr="00437306">
              <w:rPr>
                <w:noProof/>
              </w:rPr>
              <w:tab/>
            </w:r>
          </w:p>
        </w:tc>
        <w:tc>
          <w:tcPr>
            <w:tcW w:w="4820" w:type="dxa"/>
          </w:tcPr>
          <w:p w:rsidR="007674E7" w:rsidRPr="00437306" w:rsidRDefault="007674E7" w:rsidP="008770E1">
            <w:pPr>
              <w:pStyle w:val="ENoteTableText"/>
            </w:pPr>
            <w:r w:rsidRPr="00437306">
              <w:t>ad No 25,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1636A</w:t>
            </w:r>
            <w:r w:rsidRPr="00437306">
              <w:rPr>
                <w:noProof/>
              </w:rPr>
              <w:tab/>
            </w:r>
          </w:p>
        </w:tc>
        <w:tc>
          <w:tcPr>
            <w:tcW w:w="4820" w:type="dxa"/>
          </w:tcPr>
          <w:p w:rsidR="007674E7" w:rsidRPr="00437306" w:rsidRDefault="007674E7" w:rsidP="008770E1">
            <w:pPr>
              <w:pStyle w:val="ENoteTableText"/>
            </w:pPr>
            <w:r w:rsidRPr="00437306">
              <w:t>ad No 25,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1637</w:t>
            </w:r>
            <w:r w:rsidRPr="00437306">
              <w:rPr>
                <w:noProof/>
              </w:rPr>
              <w:tab/>
            </w:r>
          </w:p>
        </w:tc>
        <w:tc>
          <w:tcPr>
            <w:tcW w:w="4820" w:type="dxa"/>
          </w:tcPr>
          <w:p w:rsidR="007674E7" w:rsidRPr="00437306" w:rsidRDefault="007674E7" w:rsidP="008770E1">
            <w:pPr>
              <w:pStyle w:val="ENoteTableText"/>
            </w:pPr>
            <w:r w:rsidRPr="00437306">
              <w:t>ad No 25,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Part</w:t>
            </w:r>
            <w:r w:rsidR="00437306">
              <w:rPr>
                <w:b/>
                <w:noProof/>
              </w:rPr>
              <w:t> </w:t>
            </w:r>
            <w:r w:rsidRPr="00437306">
              <w:rPr>
                <w:b/>
                <w:noProof/>
              </w:rPr>
              <w:t>10.30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Part</w:t>
            </w:r>
            <w:r w:rsidR="00437306">
              <w:rPr>
                <w:noProof/>
              </w:rPr>
              <w:t> </w:t>
            </w:r>
            <w:r w:rsidRPr="00437306">
              <w:rPr>
                <w:noProof/>
              </w:rPr>
              <w:t>10.30</w:t>
            </w:r>
            <w:r w:rsidRPr="00437306">
              <w:rPr>
                <w:noProof/>
              </w:rPr>
              <w:tab/>
            </w:r>
          </w:p>
        </w:tc>
        <w:tc>
          <w:tcPr>
            <w:tcW w:w="4820" w:type="dxa"/>
          </w:tcPr>
          <w:p w:rsidR="007674E7" w:rsidRPr="00437306" w:rsidRDefault="007674E7" w:rsidP="008770E1">
            <w:pPr>
              <w:pStyle w:val="ENoteTableText"/>
            </w:pPr>
            <w:r w:rsidRPr="00437306">
              <w:t>ad No 27,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1639</w:t>
            </w:r>
            <w:r w:rsidRPr="00437306">
              <w:rPr>
                <w:noProof/>
              </w:rPr>
              <w:tab/>
            </w:r>
          </w:p>
        </w:tc>
        <w:tc>
          <w:tcPr>
            <w:tcW w:w="4820" w:type="dxa"/>
          </w:tcPr>
          <w:p w:rsidR="007674E7" w:rsidRPr="00437306" w:rsidRDefault="007674E7" w:rsidP="008770E1">
            <w:pPr>
              <w:pStyle w:val="ENoteTableText"/>
            </w:pPr>
            <w:r w:rsidRPr="00437306">
              <w:t>ad No 27,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1640</w:t>
            </w:r>
            <w:r w:rsidRPr="00437306">
              <w:rPr>
                <w:noProof/>
              </w:rPr>
              <w:tab/>
            </w:r>
          </w:p>
        </w:tc>
        <w:tc>
          <w:tcPr>
            <w:tcW w:w="4820" w:type="dxa"/>
          </w:tcPr>
          <w:p w:rsidR="007674E7" w:rsidRPr="00437306" w:rsidRDefault="007674E7" w:rsidP="008770E1">
            <w:pPr>
              <w:pStyle w:val="ENoteTableText"/>
            </w:pPr>
            <w:r w:rsidRPr="00437306">
              <w:t>ad No 27,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1641</w:t>
            </w:r>
            <w:r w:rsidRPr="00437306">
              <w:rPr>
                <w:noProof/>
              </w:rPr>
              <w:tab/>
            </w:r>
          </w:p>
        </w:tc>
        <w:tc>
          <w:tcPr>
            <w:tcW w:w="4820" w:type="dxa"/>
          </w:tcPr>
          <w:p w:rsidR="007674E7" w:rsidRPr="00437306" w:rsidRDefault="007674E7" w:rsidP="008770E1">
            <w:pPr>
              <w:pStyle w:val="ENoteTableText"/>
            </w:pPr>
            <w:r w:rsidRPr="00437306">
              <w:t>ad No 27,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s 1642</w:t>
            </w:r>
            <w:r w:rsidRPr="00437306">
              <w:rPr>
                <w:noProof/>
              </w:rPr>
              <w:tab/>
            </w:r>
          </w:p>
        </w:tc>
        <w:tc>
          <w:tcPr>
            <w:tcW w:w="4820" w:type="dxa"/>
          </w:tcPr>
          <w:p w:rsidR="007674E7" w:rsidRPr="00437306" w:rsidRDefault="007674E7" w:rsidP="008770E1">
            <w:pPr>
              <w:pStyle w:val="ENoteTableText"/>
            </w:pPr>
            <w:r w:rsidRPr="00437306">
              <w:t>ad No 27, 2018</w:t>
            </w:r>
          </w:p>
        </w:tc>
      </w:tr>
      <w:tr w:rsidR="000A02B7" w:rsidRPr="00437306" w:rsidTr="008770E1">
        <w:trPr>
          <w:cantSplit/>
        </w:trPr>
        <w:tc>
          <w:tcPr>
            <w:tcW w:w="2268" w:type="dxa"/>
          </w:tcPr>
          <w:p w:rsidR="000A02B7" w:rsidRPr="00437306" w:rsidRDefault="000A02B7" w:rsidP="008770E1">
            <w:pPr>
              <w:pStyle w:val="ENoteTableText"/>
              <w:tabs>
                <w:tab w:val="center" w:leader="dot" w:pos="2268"/>
              </w:tabs>
              <w:rPr>
                <w:b/>
                <w:noProof/>
              </w:rPr>
            </w:pPr>
            <w:r w:rsidRPr="00437306">
              <w:rPr>
                <w:b/>
                <w:noProof/>
              </w:rPr>
              <w:t>Part</w:t>
            </w:r>
            <w:r w:rsidR="00437306">
              <w:rPr>
                <w:b/>
                <w:noProof/>
              </w:rPr>
              <w:t> </w:t>
            </w:r>
            <w:r w:rsidRPr="00437306">
              <w:rPr>
                <w:b/>
                <w:noProof/>
              </w:rPr>
              <w:t>10.31</w:t>
            </w:r>
          </w:p>
        </w:tc>
        <w:tc>
          <w:tcPr>
            <w:tcW w:w="4820" w:type="dxa"/>
          </w:tcPr>
          <w:p w:rsidR="000A02B7" w:rsidRPr="00437306" w:rsidRDefault="000A02B7" w:rsidP="008770E1">
            <w:pPr>
              <w:pStyle w:val="ENoteTableText"/>
            </w:pPr>
          </w:p>
        </w:tc>
      </w:tr>
      <w:tr w:rsidR="000A02B7" w:rsidRPr="00437306" w:rsidTr="008770E1">
        <w:trPr>
          <w:cantSplit/>
        </w:trPr>
        <w:tc>
          <w:tcPr>
            <w:tcW w:w="2268" w:type="dxa"/>
          </w:tcPr>
          <w:p w:rsidR="000A02B7" w:rsidRPr="00437306" w:rsidRDefault="000A02B7" w:rsidP="008770E1">
            <w:pPr>
              <w:pStyle w:val="ENoteTableText"/>
              <w:tabs>
                <w:tab w:val="center" w:leader="dot" w:pos="2268"/>
              </w:tabs>
              <w:rPr>
                <w:noProof/>
              </w:rPr>
            </w:pPr>
            <w:r w:rsidRPr="00437306">
              <w:rPr>
                <w:noProof/>
              </w:rPr>
              <w:t>Part</w:t>
            </w:r>
            <w:r w:rsidR="00437306">
              <w:rPr>
                <w:noProof/>
              </w:rPr>
              <w:t> </w:t>
            </w:r>
            <w:r w:rsidRPr="00437306">
              <w:rPr>
                <w:noProof/>
              </w:rPr>
              <w:t>10.31</w:t>
            </w:r>
            <w:r w:rsidR="00010C84" w:rsidRPr="00437306">
              <w:rPr>
                <w:noProof/>
              </w:rPr>
              <w:tab/>
            </w:r>
          </w:p>
        </w:tc>
        <w:tc>
          <w:tcPr>
            <w:tcW w:w="4820" w:type="dxa"/>
          </w:tcPr>
          <w:p w:rsidR="000A02B7" w:rsidRPr="00437306" w:rsidRDefault="00010C84" w:rsidP="008770E1">
            <w:pPr>
              <w:pStyle w:val="ENoteTableText"/>
            </w:pPr>
            <w:r w:rsidRPr="00437306">
              <w:t>ad No 106, 2018</w:t>
            </w:r>
          </w:p>
        </w:tc>
      </w:tr>
      <w:tr w:rsidR="00010C84" w:rsidRPr="00437306" w:rsidTr="008770E1">
        <w:trPr>
          <w:cantSplit/>
        </w:trPr>
        <w:tc>
          <w:tcPr>
            <w:tcW w:w="2268" w:type="dxa"/>
          </w:tcPr>
          <w:p w:rsidR="00010C84" w:rsidRPr="00437306" w:rsidRDefault="00010C84" w:rsidP="008770E1">
            <w:pPr>
              <w:pStyle w:val="ENoteTableText"/>
              <w:tabs>
                <w:tab w:val="center" w:leader="dot" w:pos="2268"/>
              </w:tabs>
              <w:rPr>
                <w:noProof/>
              </w:rPr>
            </w:pPr>
            <w:r w:rsidRPr="00437306">
              <w:rPr>
                <w:noProof/>
              </w:rPr>
              <w:t>s 1643</w:t>
            </w:r>
            <w:r w:rsidRPr="00437306">
              <w:rPr>
                <w:noProof/>
              </w:rPr>
              <w:tab/>
            </w:r>
          </w:p>
        </w:tc>
        <w:tc>
          <w:tcPr>
            <w:tcW w:w="4820" w:type="dxa"/>
          </w:tcPr>
          <w:p w:rsidR="00010C84" w:rsidRPr="00437306" w:rsidRDefault="00010C84" w:rsidP="008770E1">
            <w:pPr>
              <w:pStyle w:val="ENoteTableText"/>
            </w:pPr>
            <w:r w:rsidRPr="00437306">
              <w:t>ad No 106,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noProof/>
              </w:rPr>
            </w:pPr>
            <w:r w:rsidRPr="00437306">
              <w:rPr>
                <w:b/>
                <w:noProof/>
              </w:rPr>
              <w:t>Part</w:t>
            </w:r>
            <w:r w:rsidR="00437306">
              <w:rPr>
                <w:b/>
                <w:noProof/>
              </w:rPr>
              <w:t> </w:t>
            </w:r>
            <w:r w:rsidRPr="00437306">
              <w:rPr>
                <w:b/>
                <w:noProof/>
              </w:rPr>
              <w:t>10.33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noProof/>
              </w:rPr>
            </w:pPr>
            <w:r w:rsidRPr="00437306">
              <w:rPr>
                <w:noProof/>
              </w:rPr>
              <w:t>Part</w:t>
            </w:r>
            <w:r w:rsidR="00437306">
              <w:rPr>
                <w:noProof/>
              </w:rPr>
              <w:t> </w:t>
            </w:r>
            <w:r w:rsidRPr="00437306">
              <w:rPr>
                <w:noProof/>
              </w:rPr>
              <w:t>10.33</w:t>
            </w:r>
            <w:r w:rsidRPr="00437306">
              <w:rPr>
                <w:noProof/>
              </w:rPr>
              <w:tab/>
            </w:r>
          </w:p>
        </w:tc>
        <w:tc>
          <w:tcPr>
            <w:tcW w:w="4820" w:type="dxa"/>
          </w:tcPr>
          <w:p w:rsidR="007674E7" w:rsidRPr="00437306" w:rsidRDefault="007674E7" w:rsidP="008770E1">
            <w:pPr>
              <w:pStyle w:val="ENoteTableText"/>
            </w:pPr>
            <w:r w:rsidRPr="00437306">
              <w:t>ad No 61, 2018</w:t>
            </w:r>
          </w:p>
        </w:tc>
      </w:tr>
      <w:tr w:rsidR="007674E7" w:rsidRPr="00437306" w:rsidTr="008770E1">
        <w:trPr>
          <w:cantSplit/>
        </w:trPr>
        <w:tc>
          <w:tcPr>
            <w:tcW w:w="2268" w:type="dxa"/>
          </w:tcPr>
          <w:p w:rsidR="007674E7" w:rsidRPr="00437306" w:rsidRDefault="007674E7" w:rsidP="008770E1">
            <w:pPr>
              <w:pStyle w:val="ENoteTableText"/>
              <w:keepNext/>
              <w:tabs>
                <w:tab w:val="center" w:leader="dot" w:pos="2268"/>
              </w:tabs>
              <w:rPr>
                <w:b/>
              </w:rPr>
            </w:pPr>
            <w:r w:rsidRPr="00437306">
              <w:rPr>
                <w:b/>
              </w:rPr>
              <w:t>Schedule</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Schedule</w:t>
            </w:r>
            <w:r w:rsidR="00437306">
              <w:t> </w:t>
            </w:r>
            <w:r w:rsidRPr="00437306">
              <w:t>2</w:t>
            </w:r>
            <w:r w:rsidRPr="00437306">
              <w:tab/>
            </w:r>
          </w:p>
        </w:tc>
        <w:tc>
          <w:tcPr>
            <w:tcW w:w="4820" w:type="dxa"/>
          </w:tcPr>
          <w:p w:rsidR="007674E7" w:rsidRPr="00437306" w:rsidRDefault="007674E7" w:rsidP="008770E1">
            <w:pPr>
              <w:pStyle w:val="ENoteTableText"/>
            </w:pPr>
            <w:r w:rsidRPr="00437306">
              <w:t>rep No 122, 2001</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10278C">
            <w:pPr>
              <w:pStyle w:val="ENoteTableText"/>
              <w:keepNext/>
              <w:tabs>
                <w:tab w:val="center" w:leader="dot" w:pos="2268"/>
              </w:tabs>
              <w:rPr>
                <w:b/>
              </w:rPr>
            </w:pPr>
            <w:r w:rsidRPr="00437306">
              <w:rPr>
                <w:b/>
              </w:rPr>
              <w:t>Part</w:t>
            </w:r>
            <w:r w:rsidR="00437306">
              <w:rPr>
                <w:b/>
              </w:rPr>
              <w:t> </w:t>
            </w:r>
            <w:r w:rsidRPr="00437306">
              <w:rPr>
                <w:b/>
              </w:rPr>
              <w:t>1</w:t>
            </w:r>
          </w:p>
        </w:tc>
        <w:tc>
          <w:tcPr>
            <w:tcW w:w="4820" w:type="dxa"/>
          </w:tcPr>
          <w:p w:rsidR="007674E7" w:rsidRPr="00437306" w:rsidRDefault="007674E7" w:rsidP="0010278C">
            <w:pPr>
              <w:pStyle w:val="ENoteTableText"/>
              <w:keepNext/>
            </w:pPr>
          </w:p>
        </w:tc>
      </w:tr>
      <w:tr w:rsidR="007674E7" w:rsidRPr="00437306" w:rsidTr="008770E1">
        <w:trPr>
          <w:cantSplit/>
        </w:trPr>
        <w:tc>
          <w:tcPr>
            <w:tcW w:w="2268" w:type="dxa"/>
          </w:tcPr>
          <w:p w:rsidR="007674E7" w:rsidRPr="00437306" w:rsidRDefault="007674E7" w:rsidP="0010278C">
            <w:pPr>
              <w:pStyle w:val="ENoteTableText"/>
              <w:keepNext/>
              <w:tabs>
                <w:tab w:val="center" w:leader="dot" w:pos="2268"/>
              </w:tabs>
              <w:rPr>
                <w:b/>
              </w:rPr>
            </w:pPr>
            <w:r w:rsidRPr="00437306">
              <w:rPr>
                <w:b/>
              </w:rPr>
              <w:t>Division</w:t>
            </w:r>
            <w:r w:rsidR="00437306">
              <w:rPr>
                <w:b/>
              </w:rPr>
              <w:t> </w:t>
            </w:r>
            <w:r w:rsidRPr="00437306">
              <w:rPr>
                <w:b/>
              </w:rPr>
              <w:t>1</w:t>
            </w:r>
          </w:p>
        </w:tc>
        <w:tc>
          <w:tcPr>
            <w:tcW w:w="4820" w:type="dxa"/>
          </w:tcPr>
          <w:p w:rsidR="007674E7" w:rsidRPr="00437306" w:rsidRDefault="007674E7" w:rsidP="0010278C">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BE7E93">
            <w:pPr>
              <w:pStyle w:val="ENoteTableText"/>
              <w:keepNext/>
              <w:tabs>
                <w:tab w:val="center" w:leader="dot" w:pos="2268"/>
              </w:tabs>
              <w:rPr>
                <w:b/>
              </w:rPr>
            </w:pPr>
            <w:r w:rsidRPr="00437306">
              <w:rPr>
                <w:b/>
              </w:rPr>
              <w:t>Subdivision C</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26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27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w:t>
            </w:r>
            <w:r w:rsidR="00437306">
              <w:noBreakHyphen/>
            </w:r>
            <w:r w:rsidRPr="00437306">
              <w:t>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5F69FC">
            <w:pPr>
              <w:pStyle w:val="ENoteTableText"/>
              <w:keepNext/>
              <w:tabs>
                <w:tab w:val="center" w:leader="dot" w:pos="2268"/>
              </w:tabs>
              <w:rPr>
                <w:b/>
              </w:rPr>
            </w:pPr>
            <w:r w:rsidRPr="00437306">
              <w:rPr>
                <w:b/>
              </w:rPr>
              <w:t>Part</w:t>
            </w:r>
            <w:r w:rsidR="00437306">
              <w:rPr>
                <w:b/>
              </w:rPr>
              <w:t> </w:t>
            </w:r>
            <w:r w:rsidRPr="00437306">
              <w:rPr>
                <w:b/>
              </w:rPr>
              <w:t>2</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10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9F4525">
            <w:pPr>
              <w:pStyle w:val="ENoteTableText"/>
              <w:keepNext/>
              <w:tabs>
                <w:tab w:val="center" w:leader="dot" w:pos="2268"/>
              </w:tabs>
              <w:rPr>
                <w:b/>
              </w:rPr>
            </w:pPr>
            <w:r w:rsidRPr="00437306">
              <w:rPr>
                <w:b/>
              </w:rPr>
              <w:t>Division</w:t>
            </w:r>
            <w:r w:rsidR="00437306">
              <w:rPr>
                <w:b/>
              </w:rPr>
              <w:t> </w:t>
            </w:r>
            <w:r w:rsidRPr="00437306">
              <w:rPr>
                <w:b/>
              </w:rPr>
              <w:t>15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D5B72">
            <w:pPr>
              <w:pStyle w:val="ENoteTableText"/>
              <w:keepNext/>
              <w:tabs>
                <w:tab w:val="center" w:leader="dot" w:pos="2268"/>
              </w:tabs>
              <w:rPr>
                <w:b/>
              </w:rPr>
            </w:pPr>
            <w:r w:rsidRPr="00437306">
              <w:rPr>
                <w:b/>
              </w:rPr>
              <w:t>Division</w:t>
            </w:r>
            <w:r w:rsidR="00437306">
              <w:rPr>
                <w:b/>
              </w:rPr>
              <w:t> </w:t>
            </w:r>
            <w:r w:rsidRPr="00437306">
              <w:rPr>
                <w:b/>
              </w:rPr>
              <w:t>20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35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0C265E">
            <w:pPr>
              <w:pStyle w:val="ENoteTableText"/>
              <w:keepNext/>
              <w:tabs>
                <w:tab w:val="center" w:leader="dot" w:pos="2268"/>
              </w:tabs>
              <w:rPr>
                <w:b/>
              </w:rPr>
            </w:pPr>
            <w:r w:rsidRPr="00437306">
              <w:rPr>
                <w:b/>
              </w:rPr>
              <w:t>Subdivision C</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40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45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50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55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60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65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D</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70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75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E</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20</w:t>
            </w:r>
            <w:r w:rsidR="00437306">
              <w:noBreakHyphen/>
            </w:r>
            <w:r w:rsidRPr="00437306">
              <w:t>80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25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25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30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30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35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35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35</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D5B72">
            <w:pPr>
              <w:pStyle w:val="ENoteTableText"/>
              <w:keepNext/>
              <w:tabs>
                <w:tab w:val="center" w:leader="dot" w:pos="2268"/>
              </w:tabs>
              <w:rPr>
                <w:b/>
              </w:rPr>
            </w:pPr>
            <w:r w:rsidRPr="00437306">
              <w:rPr>
                <w:b/>
              </w:rPr>
              <w:t>Division</w:t>
            </w:r>
            <w:r w:rsidR="00437306">
              <w:rPr>
                <w:b/>
              </w:rPr>
              <w:t> </w:t>
            </w:r>
            <w:r w:rsidRPr="00437306">
              <w:rPr>
                <w:b/>
              </w:rPr>
              <w:t>40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14BA8">
            <w:pPr>
              <w:pStyle w:val="ENoteTableText"/>
              <w:keepNext/>
              <w:tabs>
                <w:tab w:val="center" w:leader="dot" w:pos="2268"/>
              </w:tabs>
              <w:rPr>
                <w:b/>
              </w:rPr>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765C5B">
            <w:pPr>
              <w:pStyle w:val="ENoteTableText"/>
              <w:keepNext/>
              <w:keepLines/>
              <w:tabs>
                <w:tab w:val="center" w:leader="dot" w:pos="2268"/>
              </w:tabs>
              <w:rPr>
                <w:b/>
              </w:rPr>
            </w:pPr>
            <w:r w:rsidRPr="00437306">
              <w:rPr>
                <w:b/>
              </w:rPr>
              <w:t>Subdivision C</w:t>
            </w:r>
          </w:p>
        </w:tc>
        <w:tc>
          <w:tcPr>
            <w:tcW w:w="4820" w:type="dxa"/>
          </w:tcPr>
          <w:p w:rsidR="007674E7" w:rsidRPr="00437306" w:rsidRDefault="007674E7" w:rsidP="00765C5B">
            <w:pPr>
              <w:pStyle w:val="ENoteTableText"/>
              <w:keepNext/>
              <w:keepLines/>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D</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45,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45,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35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E</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40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45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50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55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60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65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F</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70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75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80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85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90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95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G</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100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105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110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55, 2017</w:t>
            </w:r>
          </w:p>
        </w:tc>
      </w:tr>
      <w:tr w:rsidR="007674E7" w:rsidRPr="00437306" w:rsidTr="008770E1">
        <w:trPr>
          <w:cantSplit/>
        </w:trPr>
        <w:tc>
          <w:tcPr>
            <w:tcW w:w="2268" w:type="dxa"/>
          </w:tcPr>
          <w:p w:rsidR="007674E7" w:rsidRPr="00437306" w:rsidRDefault="007674E7" w:rsidP="007F7214">
            <w:pPr>
              <w:pStyle w:val="ENoteTableText"/>
              <w:keepNext/>
              <w:tabs>
                <w:tab w:val="center" w:leader="dot" w:pos="2268"/>
              </w:tabs>
              <w:rPr>
                <w:b/>
              </w:rPr>
            </w:pPr>
            <w:r w:rsidRPr="00437306">
              <w:rPr>
                <w:b/>
              </w:rPr>
              <w:t>Subdivision H</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40</w:t>
            </w:r>
            <w:r w:rsidR="00437306">
              <w:noBreakHyphen/>
            </w:r>
            <w:r w:rsidRPr="00437306">
              <w:t>111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2441BC">
            <w:pPr>
              <w:pStyle w:val="ENoteTableText"/>
              <w:keepNext/>
              <w:tabs>
                <w:tab w:val="center" w:leader="dot" w:pos="2268"/>
              </w:tabs>
              <w:rPr>
                <w:b/>
              </w:rPr>
            </w:pPr>
            <w:r w:rsidRPr="00437306">
              <w:rPr>
                <w:b/>
              </w:rPr>
              <w:t>Division</w:t>
            </w:r>
            <w:r w:rsidR="00437306">
              <w:rPr>
                <w:b/>
              </w:rPr>
              <w:t> </w:t>
            </w:r>
            <w:r w:rsidRPr="00437306">
              <w:rPr>
                <w:b/>
              </w:rPr>
              <w:t>45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45</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DA4513">
            <w:pPr>
              <w:pStyle w:val="ENoteTableText"/>
              <w:keepNext/>
              <w:tabs>
                <w:tab w:val="center" w:leader="dot" w:pos="2268"/>
              </w:tabs>
              <w:rPr>
                <w:b/>
              </w:rPr>
            </w:pPr>
            <w:r w:rsidRPr="00437306">
              <w:rPr>
                <w:b/>
              </w:rPr>
              <w:t>Division</w:t>
            </w:r>
            <w:r w:rsidR="00437306">
              <w:rPr>
                <w:b/>
              </w:rPr>
              <w:t> </w:t>
            </w:r>
            <w:r w:rsidRPr="00437306">
              <w:rPr>
                <w:b/>
              </w:rPr>
              <w:t>50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50</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0D79B5" w:rsidRPr="00437306" w:rsidTr="008770E1">
        <w:trPr>
          <w:cantSplit/>
        </w:trPr>
        <w:tc>
          <w:tcPr>
            <w:tcW w:w="2268" w:type="dxa"/>
          </w:tcPr>
          <w:p w:rsidR="000D79B5" w:rsidRPr="00437306" w:rsidRDefault="000D79B5" w:rsidP="008770E1">
            <w:pPr>
              <w:pStyle w:val="ENoteTableText"/>
              <w:tabs>
                <w:tab w:val="center" w:leader="dot" w:pos="2268"/>
              </w:tabs>
            </w:pPr>
          </w:p>
        </w:tc>
        <w:tc>
          <w:tcPr>
            <w:tcW w:w="4820" w:type="dxa"/>
          </w:tcPr>
          <w:p w:rsidR="000D79B5" w:rsidRPr="00437306" w:rsidRDefault="000D79B5" w:rsidP="008770E1">
            <w:pPr>
              <w:pStyle w:val="ENoteTableText"/>
            </w:pPr>
            <w:r w:rsidRPr="00437306">
              <w:t xml:space="preserve">am </w:t>
            </w:r>
            <w:r w:rsidRPr="00437306">
              <w:rPr>
                <w:u w:val="single"/>
              </w:rPr>
              <w:t>No 122, 2018</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50</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50</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50</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50</w:t>
            </w:r>
            <w:r w:rsidR="00437306">
              <w:noBreakHyphen/>
            </w:r>
            <w:r w:rsidRPr="00437306">
              <w:t>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50</w:t>
            </w:r>
            <w:r w:rsidR="00437306">
              <w:noBreakHyphen/>
            </w:r>
            <w:r w:rsidRPr="00437306">
              <w:t>35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Part</w:t>
            </w:r>
            <w:r w:rsidR="00437306">
              <w:rPr>
                <w:b/>
              </w:rPr>
              <w:t> </w:t>
            </w:r>
            <w:r w:rsidRPr="00437306">
              <w:rPr>
                <w:b/>
              </w:rPr>
              <w:t>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55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55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60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11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12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D5B72">
            <w:pPr>
              <w:pStyle w:val="ENoteTableText"/>
              <w:keepNext/>
              <w:tabs>
                <w:tab w:val="center" w:leader="dot" w:pos="2268"/>
              </w:tabs>
              <w:rPr>
                <w:b/>
              </w:rPr>
            </w:pPr>
            <w:r w:rsidRPr="00437306">
              <w:rPr>
                <w:b/>
              </w:rPr>
              <w:t>Subdivision C</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16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D</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17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2441BC">
            <w:pPr>
              <w:pStyle w:val="ENoteTableText"/>
              <w:keepNext/>
              <w:tabs>
                <w:tab w:val="center" w:leader="dot" w:pos="2268"/>
              </w:tabs>
              <w:rPr>
                <w:b/>
              </w:rPr>
            </w:pPr>
            <w:r w:rsidRPr="00437306">
              <w:rPr>
                <w:b/>
              </w:rPr>
              <w:t>Subdivision E</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60</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55,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65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40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45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65</w:t>
            </w:r>
            <w:r w:rsidR="00437306">
              <w:noBreakHyphen/>
            </w:r>
            <w:r w:rsidRPr="00437306">
              <w:t>50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70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p>
        </w:tc>
        <w:tc>
          <w:tcPr>
            <w:tcW w:w="4820" w:type="dxa"/>
          </w:tcPr>
          <w:p w:rsidR="007674E7" w:rsidRPr="00437306" w:rsidRDefault="007674E7" w:rsidP="008770E1">
            <w:pPr>
              <w:pStyle w:val="ENoteTableText"/>
            </w:pPr>
            <w:r w:rsidRPr="00437306">
              <w:t>am No 55, 2017</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C</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31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35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36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D</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40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45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46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47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50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DA4513">
            <w:pPr>
              <w:pStyle w:val="ENoteTableText"/>
              <w:keepNext/>
              <w:tabs>
                <w:tab w:val="center" w:leader="dot" w:pos="2268"/>
              </w:tabs>
              <w:rPr>
                <w:b/>
              </w:rPr>
            </w:pPr>
            <w:r w:rsidRPr="00437306">
              <w:rPr>
                <w:b/>
              </w:rPr>
              <w:t>Subdivision E</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55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F</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60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765C5B">
            <w:pPr>
              <w:pStyle w:val="ENoteTableText"/>
              <w:keepNext/>
              <w:keepLines/>
              <w:tabs>
                <w:tab w:val="center" w:leader="dot" w:pos="2268"/>
              </w:tabs>
              <w:rPr>
                <w:b/>
              </w:rPr>
            </w:pPr>
            <w:r w:rsidRPr="00437306">
              <w:rPr>
                <w:b/>
              </w:rPr>
              <w:t>Subdivision G</w:t>
            </w:r>
          </w:p>
        </w:tc>
        <w:tc>
          <w:tcPr>
            <w:tcW w:w="4820" w:type="dxa"/>
          </w:tcPr>
          <w:p w:rsidR="007674E7" w:rsidRPr="00437306" w:rsidRDefault="007674E7" w:rsidP="00765C5B">
            <w:pPr>
              <w:pStyle w:val="ENoteTableText"/>
              <w:keepNext/>
              <w:keepLines/>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65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70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75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80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85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70</w:t>
            </w:r>
            <w:r w:rsidR="00437306">
              <w:noBreakHyphen/>
            </w:r>
            <w:r w:rsidRPr="00437306">
              <w:t>90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75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35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40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41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42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43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44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45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75</w:t>
            </w:r>
            <w:r w:rsidR="00437306">
              <w:noBreakHyphen/>
            </w:r>
            <w:r w:rsidRPr="00437306">
              <w:t>50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80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15</w:t>
            </w:r>
            <w:r w:rsidRPr="00437306">
              <w:tab/>
            </w:r>
          </w:p>
        </w:tc>
        <w:tc>
          <w:tcPr>
            <w:tcW w:w="4820" w:type="dxa"/>
          </w:tcPr>
          <w:p w:rsidR="007674E7" w:rsidRPr="00437306" w:rsidRDefault="007674E7" w:rsidP="008770E1">
            <w:pPr>
              <w:pStyle w:val="ENoteTableText"/>
              <w:rPr>
                <w:b/>
              </w:rPr>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26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27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35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40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45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50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55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60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65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80</w:t>
            </w:r>
            <w:r w:rsidR="00437306">
              <w:noBreakHyphen/>
            </w:r>
            <w:r w:rsidRPr="00437306">
              <w:t>70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85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85</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5F69FC">
            <w:pPr>
              <w:pStyle w:val="ENoteTableText"/>
              <w:keepNext/>
              <w:tabs>
                <w:tab w:val="center" w:leader="dot" w:pos="2268"/>
              </w:tabs>
              <w:rPr>
                <w:b/>
              </w:rPr>
            </w:pPr>
            <w:r w:rsidRPr="00437306">
              <w:rPr>
                <w:b/>
              </w:rPr>
              <w:t>Division</w:t>
            </w:r>
            <w:r w:rsidR="00437306">
              <w:rPr>
                <w:b/>
              </w:rPr>
              <w:t> </w:t>
            </w:r>
            <w:r w:rsidRPr="00437306">
              <w:rPr>
                <w:b/>
              </w:rPr>
              <w:t>90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5F69FC">
            <w:pPr>
              <w:pStyle w:val="ENoteTableText"/>
              <w:keepNext/>
              <w:tabs>
                <w:tab w:val="center" w:leader="dot" w:pos="2268"/>
              </w:tabs>
              <w:rPr>
                <w:b/>
              </w:rPr>
            </w:pPr>
            <w:r w:rsidRPr="00437306">
              <w:rPr>
                <w:b/>
              </w:rPr>
              <w:t>Subdivision A</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B</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D5B72">
            <w:pPr>
              <w:pStyle w:val="ENoteTableText"/>
              <w:keepNext/>
              <w:tabs>
                <w:tab w:val="center" w:leader="dot" w:pos="2268"/>
              </w:tabs>
            </w:pPr>
            <w:r w:rsidRPr="00437306">
              <w:t>s 90</w:t>
            </w:r>
            <w:r w:rsidR="00437306">
              <w:noBreakHyphen/>
            </w:r>
            <w:r w:rsidRPr="00437306">
              <w:t>10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15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042066">
            <w:pPr>
              <w:pStyle w:val="ENoteTableText"/>
              <w:keepNext/>
              <w:tabs>
                <w:tab w:val="center" w:leader="dot" w:pos="2268"/>
              </w:tabs>
              <w:rPr>
                <w:b/>
              </w:rPr>
            </w:pPr>
            <w:r w:rsidRPr="00437306">
              <w:rPr>
                <w:b/>
              </w:rPr>
              <w:t>Subdivision C</w:t>
            </w:r>
          </w:p>
        </w:tc>
        <w:tc>
          <w:tcPr>
            <w:tcW w:w="4820" w:type="dxa"/>
          </w:tcPr>
          <w:p w:rsidR="007674E7" w:rsidRPr="00437306" w:rsidRDefault="007674E7" w:rsidP="00042066">
            <w:pPr>
              <w:pStyle w:val="ENoteTableText"/>
              <w:keepN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22</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23</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24</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27</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28</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29</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Subdivision D</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30</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90</w:t>
            </w:r>
            <w:r w:rsidR="00437306">
              <w:noBreakHyphen/>
            </w:r>
            <w:r w:rsidRPr="00437306">
              <w:t>35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Part</w:t>
            </w:r>
            <w:r w:rsidR="00437306">
              <w:rPr>
                <w:b/>
              </w:rPr>
              <w:t> </w:t>
            </w:r>
            <w:r w:rsidRPr="00437306">
              <w:rPr>
                <w:b/>
              </w:rPr>
              <w:t>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95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95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100</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100</w:t>
            </w:r>
            <w:r w:rsidR="00437306">
              <w:noBreakHyphen/>
            </w:r>
            <w:r w:rsidRPr="00437306">
              <w:t>5</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100</w:t>
            </w:r>
            <w:r w:rsidR="00437306">
              <w:noBreakHyphen/>
            </w:r>
            <w:r w:rsidRPr="00437306">
              <w:t>6</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8770E1">
            <w:pPr>
              <w:pStyle w:val="ENoteTableText"/>
              <w:tabs>
                <w:tab w:val="center" w:leader="dot" w:pos="2268"/>
              </w:tabs>
              <w:rPr>
                <w:b/>
              </w:rPr>
            </w:pPr>
            <w:r w:rsidRPr="00437306">
              <w:rPr>
                <w:b/>
              </w:rPr>
              <w:t>Division</w:t>
            </w:r>
            <w:r w:rsidR="00437306">
              <w:rPr>
                <w:b/>
              </w:rPr>
              <w:t> </w:t>
            </w:r>
            <w:r w:rsidRPr="00437306">
              <w:rPr>
                <w:b/>
              </w:rPr>
              <w:t>105</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 105</w:t>
            </w:r>
            <w:r w:rsidR="00437306">
              <w:noBreakHyphen/>
            </w:r>
            <w:r w:rsidRPr="00437306">
              <w:t>1</w:t>
            </w:r>
            <w:r w:rsidRPr="00437306">
              <w:tab/>
            </w:r>
          </w:p>
        </w:tc>
        <w:tc>
          <w:tcPr>
            <w:tcW w:w="4820" w:type="dxa"/>
          </w:tcPr>
          <w:p w:rsidR="007674E7" w:rsidRPr="00437306" w:rsidRDefault="007674E7" w:rsidP="008770E1">
            <w:pPr>
              <w:pStyle w:val="ENoteTableText"/>
            </w:pPr>
            <w:r w:rsidRPr="00437306">
              <w:t>ad No 11, 2016</w:t>
            </w:r>
          </w:p>
        </w:tc>
      </w:tr>
      <w:tr w:rsidR="007674E7" w:rsidRPr="00437306" w:rsidTr="008770E1">
        <w:trPr>
          <w:cantSplit/>
        </w:trPr>
        <w:tc>
          <w:tcPr>
            <w:tcW w:w="2268" w:type="dxa"/>
          </w:tcPr>
          <w:p w:rsidR="007674E7" w:rsidRPr="00437306" w:rsidRDefault="007674E7" w:rsidP="005F69FC">
            <w:pPr>
              <w:pStyle w:val="ENoteTableText"/>
              <w:keepNext/>
            </w:pPr>
            <w:r w:rsidRPr="00437306">
              <w:rPr>
                <w:b/>
              </w:rPr>
              <w:t>Schedule</w:t>
            </w:r>
            <w:r w:rsidR="00437306">
              <w:rPr>
                <w:b/>
              </w:rPr>
              <w:t> </w:t>
            </w:r>
            <w:r w:rsidRPr="00437306">
              <w:rPr>
                <w:b/>
              </w:rPr>
              <w:t>3</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8770E1">
            <w:pPr>
              <w:pStyle w:val="ENoteTableText"/>
              <w:tabs>
                <w:tab w:val="center" w:leader="dot" w:pos="2268"/>
              </w:tabs>
            </w:pPr>
            <w:r w:rsidRPr="00437306">
              <w:t>Schedule</w:t>
            </w:r>
            <w:r w:rsidR="00437306">
              <w:t> </w:t>
            </w:r>
            <w:r w:rsidRPr="00437306">
              <w:t>3</w:t>
            </w:r>
            <w:r w:rsidRPr="00437306">
              <w:tab/>
            </w:r>
          </w:p>
        </w:tc>
        <w:tc>
          <w:tcPr>
            <w:tcW w:w="4820" w:type="dxa"/>
          </w:tcPr>
          <w:p w:rsidR="007674E7" w:rsidRPr="00437306" w:rsidRDefault="007674E7" w:rsidP="003B43D2">
            <w:pPr>
              <w:pStyle w:val="ENoteTableText"/>
              <w:rPr>
                <w:u w:val="single"/>
              </w:rPr>
            </w:pPr>
            <w:r w:rsidRPr="00437306">
              <w:t>am No 55, 2001; No 117, 2001; No 122, 2001; No 123, 2001; No 24, 2003; No 116, 2003; No 141, 2003; No 103, 2004; No 85, 2007; No 101, 2007; No 132, 2007; No 149, 2007; No 154, 2007; No.</w:t>
            </w:r>
            <w:r w:rsidR="00437306">
              <w:t> </w:t>
            </w:r>
            <w:r w:rsidRPr="00437306">
              <w:t>146, 2008; No 108, 2009; No 115, 2009; No 66, 2010; No 131, 2010; No 24, 2011; No 42, 2011; No 68, 2012; No 72, 2012; No 118, 2012; No 155, 2012; No 171, 2012; No 178, 2012; No 180, 2012; No 11, 2016; No 7, 2017; No 17, 2017; No 13, 2018; No 23, 2018; No 61, 2018</w:t>
            </w:r>
            <w:r w:rsidR="00EC417E" w:rsidRPr="00437306">
              <w:t>; No 106, 2018</w:t>
            </w:r>
          </w:p>
        </w:tc>
      </w:tr>
      <w:tr w:rsidR="007674E7" w:rsidRPr="00437306" w:rsidTr="008770E1">
        <w:trPr>
          <w:cantSplit/>
        </w:trPr>
        <w:tc>
          <w:tcPr>
            <w:tcW w:w="2268" w:type="dxa"/>
          </w:tcPr>
          <w:p w:rsidR="007674E7" w:rsidRPr="00437306" w:rsidRDefault="007674E7" w:rsidP="008770E1">
            <w:pPr>
              <w:pStyle w:val="ENoteTableText"/>
            </w:pPr>
            <w:r w:rsidRPr="00437306">
              <w:rPr>
                <w:b/>
              </w:rPr>
              <w:t>Schedule</w:t>
            </w:r>
            <w:r w:rsidR="00437306">
              <w:rPr>
                <w:b/>
              </w:rPr>
              <w:t> </w:t>
            </w:r>
            <w:r w:rsidRPr="00437306">
              <w:rPr>
                <w:b/>
              </w:rPr>
              <w:t>4</w:t>
            </w:r>
          </w:p>
        </w:tc>
        <w:tc>
          <w:tcPr>
            <w:tcW w:w="4820" w:type="dxa"/>
          </w:tcPr>
          <w:p w:rsidR="007674E7" w:rsidRPr="00437306" w:rsidRDefault="007674E7" w:rsidP="008770E1">
            <w:pPr>
              <w:pStyle w:val="ENoteTableText"/>
            </w:pPr>
          </w:p>
        </w:tc>
      </w:tr>
      <w:tr w:rsidR="007674E7" w:rsidRPr="00437306" w:rsidTr="008770E1">
        <w:trPr>
          <w:cantSplit/>
        </w:trPr>
        <w:tc>
          <w:tcPr>
            <w:tcW w:w="2268" w:type="dxa"/>
          </w:tcPr>
          <w:p w:rsidR="007674E7" w:rsidRPr="00437306" w:rsidRDefault="007674E7" w:rsidP="00CC5726">
            <w:pPr>
              <w:pStyle w:val="ENoteTableText"/>
            </w:pPr>
            <w:r w:rsidRPr="00437306">
              <w:rPr>
                <w:b/>
              </w:rPr>
              <w:t>Part</w:t>
            </w:r>
            <w:r w:rsidR="00437306">
              <w:rPr>
                <w:b/>
              </w:rPr>
              <w:t> </w:t>
            </w:r>
            <w:r w:rsidRPr="00437306">
              <w:rPr>
                <w:b/>
              </w:rPr>
              <w:t>5</w:t>
            </w:r>
          </w:p>
        </w:tc>
        <w:tc>
          <w:tcPr>
            <w:tcW w:w="4820" w:type="dxa"/>
          </w:tcPr>
          <w:p w:rsidR="007674E7" w:rsidRPr="00437306" w:rsidRDefault="007674E7" w:rsidP="00CC5726">
            <w:pPr>
              <w:pStyle w:val="ENoteTableText"/>
            </w:pPr>
          </w:p>
        </w:tc>
      </w:tr>
      <w:tr w:rsidR="007674E7" w:rsidRPr="00437306" w:rsidTr="008770E1">
        <w:trPr>
          <w:cantSplit/>
        </w:trPr>
        <w:tc>
          <w:tcPr>
            <w:tcW w:w="2268" w:type="dxa"/>
          </w:tcPr>
          <w:p w:rsidR="007674E7" w:rsidRPr="00437306" w:rsidRDefault="007674E7" w:rsidP="00CC5726">
            <w:pPr>
              <w:pStyle w:val="ENoteTableText"/>
              <w:tabs>
                <w:tab w:val="center" w:leader="dot" w:pos="2268"/>
              </w:tabs>
            </w:pPr>
            <w:r w:rsidRPr="00437306">
              <w:t>c 29</w:t>
            </w:r>
            <w:r w:rsidRPr="00437306">
              <w:tab/>
            </w:r>
          </w:p>
        </w:tc>
        <w:tc>
          <w:tcPr>
            <w:tcW w:w="4820" w:type="dxa"/>
          </w:tcPr>
          <w:p w:rsidR="007674E7" w:rsidRPr="00437306" w:rsidRDefault="007674E7" w:rsidP="00CC5726">
            <w:pPr>
              <w:pStyle w:val="ENoteTableText"/>
            </w:pPr>
            <w:r w:rsidRPr="00437306">
              <w:t>am No 122, 2001</w:t>
            </w:r>
          </w:p>
        </w:tc>
      </w:tr>
      <w:tr w:rsidR="007674E7" w:rsidRPr="00437306" w:rsidTr="008770E1">
        <w:trPr>
          <w:cantSplit/>
        </w:trPr>
        <w:tc>
          <w:tcPr>
            <w:tcW w:w="2268" w:type="dxa"/>
          </w:tcPr>
          <w:p w:rsidR="007674E7" w:rsidRPr="00437306" w:rsidRDefault="007674E7" w:rsidP="00CC5726">
            <w:pPr>
              <w:pStyle w:val="ENoteTableText"/>
              <w:tabs>
                <w:tab w:val="center" w:leader="dot" w:pos="2268"/>
              </w:tabs>
            </w:pPr>
            <w:r w:rsidRPr="00437306">
              <w:t>c 32</w:t>
            </w:r>
            <w:r w:rsidRPr="00437306">
              <w:tab/>
            </w:r>
          </w:p>
        </w:tc>
        <w:tc>
          <w:tcPr>
            <w:tcW w:w="4820" w:type="dxa"/>
          </w:tcPr>
          <w:p w:rsidR="007674E7" w:rsidRPr="00437306" w:rsidRDefault="007674E7" w:rsidP="00CC5726">
            <w:pPr>
              <w:pStyle w:val="ENoteTableText"/>
            </w:pPr>
            <w:r w:rsidRPr="00437306">
              <w:t>am No 122, 2001</w:t>
            </w:r>
          </w:p>
        </w:tc>
      </w:tr>
      <w:tr w:rsidR="007674E7" w:rsidRPr="00437306" w:rsidTr="008770E1">
        <w:trPr>
          <w:cantSplit/>
        </w:trPr>
        <w:tc>
          <w:tcPr>
            <w:tcW w:w="2268" w:type="dxa"/>
          </w:tcPr>
          <w:p w:rsidR="007674E7" w:rsidRPr="00437306" w:rsidRDefault="007674E7" w:rsidP="00042066">
            <w:pPr>
              <w:pStyle w:val="ENoteTableText"/>
              <w:keepNext/>
            </w:pPr>
            <w:r w:rsidRPr="00437306">
              <w:rPr>
                <w:b/>
              </w:rPr>
              <w:t>Part</w:t>
            </w:r>
            <w:r w:rsidR="00437306">
              <w:rPr>
                <w:b/>
              </w:rPr>
              <w:t> </w:t>
            </w:r>
            <w:r w:rsidRPr="00437306">
              <w:rPr>
                <w:b/>
              </w:rPr>
              <w:t>6</w:t>
            </w:r>
          </w:p>
        </w:tc>
        <w:tc>
          <w:tcPr>
            <w:tcW w:w="4820" w:type="dxa"/>
          </w:tcPr>
          <w:p w:rsidR="007674E7" w:rsidRPr="00437306" w:rsidRDefault="007674E7" w:rsidP="00042066">
            <w:pPr>
              <w:pStyle w:val="ENoteTableText"/>
              <w:keepNext/>
            </w:pPr>
          </w:p>
        </w:tc>
      </w:tr>
      <w:tr w:rsidR="007674E7" w:rsidRPr="00437306" w:rsidTr="008770E1">
        <w:trPr>
          <w:cantSplit/>
        </w:trPr>
        <w:tc>
          <w:tcPr>
            <w:tcW w:w="2268" w:type="dxa"/>
            <w:tcBorders>
              <w:bottom w:val="single" w:sz="12" w:space="0" w:color="auto"/>
            </w:tcBorders>
          </w:tcPr>
          <w:p w:rsidR="007674E7" w:rsidRPr="00437306" w:rsidRDefault="007674E7" w:rsidP="00CC5726">
            <w:pPr>
              <w:pStyle w:val="ENoteTableText"/>
              <w:tabs>
                <w:tab w:val="center" w:leader="dot" w:pos="2268"/>
              </w:tabs>
            </w:pPr>
            <w:r w:rsidRPr="00437306">
              <w:t>c 36</w:t>
            </w:r>
            <w:r w:rsidRPr="00437306">
              <w:tab/>
            </w:r>
          </w:p>
        </w:tc>
        <w:tc>
          <w:tcPr>
            <w:tcW w:w="4820" w:type="dxa"/>
            <w:tcBorders>
              <w:bottom w:val="single" w:sz="12" w:space="0" w:color="auto"/>
            </w:tcBorders>
          </w:tcPr>
          <w:p w:rsidR="007674E7" w:rsidRPr="00437306" w:rsidRDefault="007674E7" w:rsidP="00CC5726">
            <w:pPr>
              <w:pStyle w:val="ENoteTableText"/>
            </w:pPr>
            <w:r w:rsidRPr="00437306">
              <w:rPr>
                <w:noProof/>
              </w:rPr>
              <w:t>am No 116, 2003</w:t>
            </w:r>
          </w:p>
        </w:tc>
      </w:tr>
    </w:tbl>
    <w:p w:rsidR="00220693" w:rsidRPr="00437306" w:rsidRDefault="00220693" w:rsidP="00C42E10">
      <w:pPr>
        <w:sectPr w:rsidR="00220693" w:rsidRPr="00437306" w:rsidSect="003562F3">
          <w:headerReference w:type="even" r:id="rId46"/>
          <w:headerReference w:type="default" r:id="rId47"/>
          <w:footerReference w:type="even" r:id="rId48"/>
          <w:footerReference w:type="default" r:id="rId49"/>
          <w:footerReference w:type="first" r:id="rId50"/>
          <w:pgSz w:w="11907" w:h="16839"/>
          <w:pgMar w:top="2381" w:right="2410" w:bottom="4252" w:left="2410" w:header="720" w:footer="3402" w:gutter="0"/>
          <w:cols w:space="708"/>
          <w:docGrid w:linePitch="360"/>
        </w:sectPr>
      </w:pPr>
    </w:p>
    <w:p w:rsidR="00B94B5A" w:rsidRPr="00437306" w:rsidRDefault="00B94B5A" w:rsidP="006316FB"/>
    <w:sectPr w:rsidR="00B94B5A" w:rsidRPr="00437306" w:rsidSect="003562F3">
      <w:headerReference w:type="even" r:id="rId51"/>
      <w:headerReference w:type="default" r:id="rId5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52" w:rsidRDefault="00DE2B52" w:rsidP="00715914">
      <w:pPr>
        <w:spacing w:line="240" w:lineRule="auto"/>
      </w:pPr>
      <w:r>
        <w:separator/>
      </w:r>
    </w:p>
  </w:endnote>
  <w:endnote w:type="continuationSeparator" w:id="0">
    <w:p w:rsidR="00DE2B52" w:rsidRDefault="00DE2B5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8770E1">
      <w:tc>
        <w:tcPr>
          <w:tcW w:w="1247" w:type="dxa"/>
        </w:tcPr>
        <w:p w:rsidR="00DE2B52" w:rsidRPr="007B3B51" w:rsidRDefault="00DE2B52" w:rsidP="008770E1">
          <w:pPr>
            <w:rPr>
              <w:i/>
              <w:sz w:val="16"/>
              <w:szCs w:val="16"/>
            </w:rPr>
          </w:pPr>
        </w:p>
      </w:tc>
      <w:tc>
        <w:tcPr>
          <w:tcW w:w="5387" w:type="dxa"/>
          <w:gridSpan w:val="3"/>
        </w:tcPr>
        <w:p w:rsidR="00DE2B52" w:rsidRPr="007B3B51" w:rsidRDefault="00DE2B52"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41BC">
            <w:rPr>
              <w:i/>
              <w:noProof/>
              <w:sz w:val="16"/>
              <w:szCs w:val="16"/>
            </w:rPr>
            <w:t>387</w:t>
          </w:r>
          <w:r w:rsidRPr="007B3B51">
            <w:rPr>
              <w:i/>
              <w:sz w:val="16"/>
              <w:szCs w:val="16"/>
            </w:rPr>
            <w:fldChar w:fldCharType="end"/>
          </w:r>
        </w:p>
      </w:tc>
    </w:tr>
    <w:tr w:rsidR="00DE2B52" w:rsidRPr="00130F37" w:rsidTr="008770E1">
      <w:tc>
        <w:tcPr>
          <w:tcW w:w="2190" w:type="dxa"/>
          <w:gridSpan w:val="2"/>
        </w:tcPr>
        <w:p w:rsidR="00DE2B52" w:rsidRPr="00130F37" w:rsidRDefault="00DE2B52"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1BC">
            <w:rPr>
              <w:sz w:val="16"/>
              <w:szCs w:val="16"/>
            </w:rPr>
            <w:t>91</w:t>
          </w:r>
          <w:r w:rsidRPr="00130F37">
            <w:rPr>
              <w:sz w:val="16"/>
              <w:szCs w:val="16"/>
            </w:rPr>
            <w:fldChar w:fldCharType="end"/>
          </w:r>
        </w:p>
      </w:tc>
      <w:tc>
        <w:tcPr>
          <w:tcW w:w="2920" w:type="dxa"/>
        </w:tcPr>
        <w:p w:rsidR="00DE2B52" w:rsidRPr="00130F37" w:rsidRDefault="00DE2B52"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1BC">
            <w:rPr>
              <w:sz w:val="16"/>
              <w:szCs w:val="16"/>
            </w:rPr>
            <w:t>19/10/18</w:t>
          </w:r>
          <w:r w:rsidRPr="00130F37">
            <w:rPr>
              <w:sz w:val="16"/>
              <w:szCs w:val="16"/>
            </w:rPr>
            <w:fldChar w:fldCharType="end"/>
          </w:r>
        </w:p>
      </w:tc>
      <w:tc>
        <w:tcPr>
          <w:tcW w:w="2193" w:type="dxa"/>
          <w:gridSpan w:val="2"/>
        </w:tcPr>
        <w:p w:rsidR="00DE2B52" w:rsidRPr="00130F37" w:rsidRDefault="00DE2B52"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1BC">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1BC">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1BC">
            <w:rPr>
              <w:noProof/>
              <w:sz w:val="16"/>
              <w:szCs w:val="16"/>
            </w:rPr>
            <w:t>29/10/18</w:t>
          </w:r>
          <w:r w:rsidRPr="00130F37">
            <w:rPr>
              <w:sz w:val="16"/>
              <w:szCs w:val="16"/>
            </w:rPr>
            <w:fldChar w:fldCharType="end"/>
          </w:r>
        </w:p>
      </w:tc>
    </w:tr>
  </w:tbl>
  <w:p w:rsidR="00DE2B52" w:rsidRPr="00284572" w:rsidRDefault="00DE2B52" w:rsidP="008770E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8770E1">
      <w:tc>
        <w:tcPr>
          <w:tcW w:w="1247" w:type="dxa"/>
        </w:tcPr>
        <w:p w:rsidR="00DE2B52" w:rsidRPr="007B3B51" w:rsidRDefault="00DE2B52" w:rsidP="008770E1">
          <w:pPr>
            <w:rPr>
              <w:i/>
              <w:sz w:val="16"/>
              <w:szCs w:val="16"/>
            </w:rPr>
          </w:pPr>
        </w:p>
      </w:tc>
      <w:tc>
        <w:tcPr>
          <w:tcW w:w="5387" w:type="dxa"/>
          <w:gridSpan w:val="3"/>
        </w:tcPr>
        <w:p w:rsidR="00DE2B52" w:rsidRPr="007B3B51" w:rsidRDefault="00DE2B52"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482</w:t>
          </w:r>
          <w:r w:rsidRPr="007B3B51">
            <w:rPr>
              <w:i/>
              <w:sz w:val="16"/>
              <w:szCs w:val="16"/>
            </w:rPr>
            <w:fldChar w:fldCharType="end"/>
          </w:r>
        </w:p>
      </w:tc>
    </w:tr>
    <w:tr w:rsidR="00DE2B52" w:rsidRPr="00130F37" w:rsidTr="008770E1">
      <w:tc>
        <w:tcPr>
          <w:tcW w:w="2190" w:type="dxa"/>
          <w:gridSpan w:val="2"/>
        </w:tcPr>
        <w:p w:rsidR="00DE2B52" w:rsidRPr="00130F37" w:rsidRDefault="00DE2B52"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1BC">
            <w:rPr>
              <w:sz w:val="16"/>
              <w:szCs w:val="16"/>
            </w:rPr>
            <w:t>91</w:t>
          </w:r>
          <w:r w:rsidRPr="00130F37">
            <w:rPr>
              <w:sz w:val="16"/>
              <w:szCs w:val="16"/>
            </w:rPr>
            <w:fldChar w:fldCharType="end"/>
          </w:r>
        </w:p>
      </w:tc>
      <w:tc>
        <w:tcPr>
          <w:tcW w:w="2920" w:type="dxa"/>
        </w:tcPr>
        <w:p w:rsidR="00DE2B52" w:rsidRPr="00130F37" w:rsidRDefault="00DE2B52"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1BC">
            <w:rPr>
              <w:sz w:val="16"/>
              <w:szCs w:val="16"/>
            </w:rPr>
            <w:t>19/10/18</w:t>
          </w:r>
          <w:r w:rsidRPr="00130F37">
            <w:rPr>
              <w:sz w:val="16"/>
              <w:szCs w:val="16"/>
            </w:rPr>
            <w:fldChar w:fldCharType="end"/>
          </w:r>
        </w:p>
      </w:tc>
      <w:tc>
        <w:tcPr>
          <w:tcW w:w="2193" w:type="dxa"/>
          <w:gridSpan w:val="2"/>
        </w:tcPr>
        <w:p w:rsidR="00DE2B52" w:rsidRPr="00130F37" w:rsidRDefault="00DE2B52"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1BC">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1BC">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1BC">
            <w:rPr>
              <w:noProof/>
              <w:sz w:val="16"/>
              <w:szCs w:val="16"/>
            </w:rPr>
            <w:t>29/10/18</w:t>
          </w:r>
          <w:r w:rsidRPr="00130F37">
            <w:rPr>
              <w:sz w:val="16"/>
              <w:szCs w:val="16"/>
            </w:rPr>
            <w:fldChar w:fldCharType="end"/>
          </w:r>
        </w:p>
      </w:tc>
    </w:tr>
  </w:tbl>
  <w:p w:rsidR="00DE2B52" w:rsidRPr="0029204E" w:rsidRDefault="00DE2B52" w:rsidP="008770E1">
    <w:pPr>
      <w:pStyle w:val="Footer"/>
    </w:pPr>
  </w:p>
  <w:p w:rsidR="00DE2B52" w:rsidRPr="00284572" w:rsidRDefault="00DE2B52" w:rsidP="008770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8770E1">
      <w:tc>
        <w:tcPr>
          <w:tcW w:w="1247" w:type="dxa"/>
        </w:tcPr>
        <w:p w:rsidR="00DE2B52" w:rsidRPr="007B3B51" w:rsidRDefault="00DE2B52"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41BC">
            <w:rPr>
              <w:i/>
              <w:noProof/>
              <w:sz w:val="16"/>
              <w:szCs w:val="16"/>
            </w:rPr>
            <w:t>424</w:t>
          </w:r>
          <w:r w:rsidRPr="007B3B51">
            <w:rPr>
              <w:i/>
              <w:sz w:val="16"/>
              <w:szCs w:val="16"/>
            </w:rPr>
            <w:fldChar w:fldCharType="end"/>
          </w:r>
        </w:p>
      </w:tc>
      <w:tc>
        <w:tcPr>
          <w:tcW w:w="5387" w:type="dxa"/>
          <w:gridSpan w:val="3"/>
        </w:tcPr>
        <w:p w:rsidR="00DE2B52" w:rsidRPr="007B3B51" w:rsidRDefault="00DE2B52"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8770E1">
          <w:pPr>
            <w:jc w:val="right"/>
            <w:rPr>
              <w:sz w:val="16"/>
              <w:szCs w:val="16"/>
            </w:rPr>
          </w:pPr>
        </w:p>
      </w:tc>
    </w:tr>
    <w:tr w:rsidR="00DE2B52" w:rsidRPr="0055472E" w:rsidTr="008770E1">
      <w:tc>
        <w:tcPr>
          <w:tcW w:w="2190" w:type="dxa"/>
          <w:gridSpan w:val="2"/>
        </w:tcPr>
        <w:p w:rsidR="00DE2B52" w:rsidRPr="0055472E" w:rsidRDefault="00DE2B52"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1BC">
            <w:rPr>
              <w:sz w:val="16"/>
              <w:szCs w:val="16"/>
            </w:rPr>
            <w:t>91</w:t>
          </w:r>
          <w:r w:rsidRPr="0055472E">
            <w:rPr>
              <w:sz w:val="16"/>
              <w:szCs w:val="16"/>
            </w:rPr>
            <w:fldChar w:fldCharType="end"/>
          </w:r>
        </w:p>
      </w:tc>
      <w:tc>
        <w:tcPr>
          <w:tcW w:w="2920" w:type="dxa"/>
        </w:tcPr>
        <w:p w:rsidR="00DE2B52" w:rsidRPr="0055472E" w:rsidRDefault="00DE2B52"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1BC">
            <w:rPr>
              <w:sz w:val="16"/>
              <w:szCs w:val="16"/>
            </w:rPr>
            <w:t>19/10/18</w:t>
          </w:r>
          <w:r w:rsidRPr="0055472E">
            <w:rPr>
              <w:sz w:val="16"/>
              <w:szCs w:val="16"/>
            </w:rPr>
            <w:fldChar w:fldCharType="end"/>
          </w:r>
        </w:p>
      </w:tc>
      <w:tc>
        <w:tcPr>
          <w:tcW w:w="2193" w:type="dxa"/>
          <w:gridSpan w:val="2"/>
        </w:tcPr>
        <w:p w:rsidR="00DE2B52" w:rsidRPr="0055472E" w:rsidRDefault="00DE2B52"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1BC">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1BC">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1BC">
            <w:rPr>
              <w:noProof/>
              <w:sz w:val="16"/>
              <w:szCs w:val="16"/>
            </w:rPr>
            <w:t>29/10/18</w:t>
          </w:r>
          <w:r w:rsidRPr="0055472E">
            <w:rPr>
              <w:sz w:val="16"/>
              <w:szCs w:val="16"/>
            </w:rPr>
            <w:fldChar w:fldCharType="end"/>
          </w:r>
        </w:p>
      </w:tc>
    </w:tr>
  </w:tbl>
  <w:p w:rsidR="00DE2B52" w:rsidRPr="00284572" w:rsidRDefault="00DE2B52" w:rsidP="008770E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8770E1">
      <w:tc>
        <w:tcPr>
          <w:tcW w:w="1247" w:type="dxa"/>
        </w:tcPr>
        <w:p w:rsidR="00DE2B52" w:rsidRPr="007B3B51" w:rsidRDefault="00DE2B52" w:rsidP="008770E1">
          <w:pPr>
            <w:rPr>
              <w:i/>
              <w:sz w:val="16"/>
              <w:szCs w:val="16"/>
            </w:rPr>
          </w:pPr>
        </w:p>
      </w:tc>
      <w:tc>
        <w:tcPr>
          <w:tcW w:w="5387" w:type="dxa"/>
          <w:gridSpan w:val="3"/>
        </w:tcPr>
        <w:p w:rsidR="00DE2B52" w:rsidRPr="007B3B51" w:rsidRDefault="00DE2B52"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41BC">
            <w:rPr>
              <w:i/>
              <w:noProof/>
              <w:sz w:val="16"/>
              <w:szCs w:val="16"/>
            </w:rPr>
            <w:t>425</w:t>
          </w:r>
          <w:r w:rsidRPr="007B3B51">
            <w:rPr>
              <w:i/>
              <w:sz w:val="16"/>
              <w:szCs w:val="16"/>
            </w:rPr>
            <w:fldChar w:fldCharType="end"/>
          </w:r>
        </w:p>
      </w:tc>
    </w:tr>
    <w:tr w:rsidR="00DE2B52" w:rsidRPr="00130F37" w:rsidTr="008770E1">
      <w:tc>
        <w:tcPr>
          <w:tcW w:w="2190" w:type="dxa"/>
          <w:gridSpan w:val="2"/>
        </w:tcPr>
        <w:p w:rsidR="00DE2B52" w:rsidRPr="00130F37" w:rsidRDefault="00DE2B52"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1BC">
            <w:rPr>
              <w:sz w:val="16"/>
              <w:szCs w:val="16"/>
            </w:rPr>
            <w:t>91</w:t>
          </w:r>
          <w:r w:rsidRPr="00130F37">
            <w:rPr>
              <w:sz w:val="16"/>
              <w:szCs w:val="16"/>
            </w:rPr>
            <w:fldChar w:fldCharType="end"/>
          </w:r>
        </w:p>
      </w:tc>
      <w:tc>
        <w:tcPr>
          <w:tcW w:w="2920" w:type="dxa"/>
        </w:tcPr>
        <w:p w:rsidR="00DE2B52" w:rsidRPr="00130F37" w:rsidRDefault="00DE2B52"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1BC">
            <w:rPr>
              <w:sz w:val="16"/>
              <w:szCs w:val="16"/>
            </w:rPr>
            <w:t>19/10/18</w:t>
          </w:r>
          <w:r w:rsidRPr="00130F37">
            <w:rPr>
              <w:sz w:val="16"/>
              <w:szCs w:val="16"/>
            </w:rPr>
            <w:fldChar w:fldCharType="end"/>
          </w:r>
        </w:p>
      </w:tc>
      <w:tc>
        <w:tcPr>
          <w:tcW w:w="2193" w:type="dxa"/>
          <w:gridSpan w:val="2"/>
        </w:tcPr>
        <w:p w:rsidR="00DE2B52" w:rsidRPr="00130F37" w:rsidRDefault="00DE2B52"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1BC">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1BC">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1BC">
            <w:rPr>
              <w:noProof/>
              <w:sz w:val="16"/>
              <w:szCs w:val="16"/>
            </w:rPr>
            <w:t>29/10/18</w:t>
          </w:r>
          <w:r w:rsidRPr="00130F37">
            <w:rPr>
              <w:sz w:val="16"/>
              <w:szCs w:val="16"/>
            </w:rPr>
            <w:fldChar w:fldCharType="end"/>
          </w:r>
        </w:p>
      </w:tc>
    </w:tr>
  </w:tbl>
  <w:p w:rsidR="00DE2B52" w:rsidRPr="00284572" w:rsidRDefault="00DE2B52" w:rsidP="008770E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A1328" w:rsidRDefault="00DE2B52" w:rsidP="008770E1">
    <w:pPr>
      <w:pBdr>
        <w:top w:val="single" w:sz="6" w:space="1" w:color="auto"/>
      </w:pBdr>
      <w:spacing w:before="120"/>
      <w:rPr>
        <w:sz w:val="18"/>
      </w:rPr>
    </w:pPr>
  </w:p>
  <w:p w:rsidR="00DE2B52" w:rsidRPr="007A1328" w:rsidRDefault="00DE2B52"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441BC">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482</w:t>
    </w:r>
    <w:r w:rsidRPr="007A1328">
      <w:rPr>
        <w:i/>
        <w:sz w:val="18"/>
      </w:rPr>
      <w:fldChar w:fldCharType="end"/>
    </w:r>
  </w:p>
  <w:p w:rsidR="00DE2B52" w:rsidRPr="00C646E4" w:rsidRDefault="00DE2B52" w:rsidP="008770E1">
    <w:pPr>
      <w:pStyle w:val="Footer"/>
    </w:pPr>
  </w:p>
  <w:p w:rsidR="00DE2B52" w:rsidRDefault="00DE2B5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8770E1">
      <w:tc>
        <w:tcPr>
          <w:tcW w:w="1247" w:type="dxa"/>
        </w:tcPr>
        <w:p w:rsidR="00DE2B52" w:rsidRPr="007B3B51" w:rsidRDefault="00DE2B52"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41BC">
            <w:rPr>
              <w:i/>
              <w:noProof/>
              <w:sz w:val="16"/>
              <w:szCs w:val="16"/>
            </w:rPr>
            <w:t>458</w:t>
          </w:r>
          <w:r w:rsidRPr="007B3B51">
            <w:rPr>
              <w:i/>
              <w:sz w:val="16"/>
              <w:szCs w:val="16"/>
            </w:rPr>
            <w:fldChar w:fldCharType="end"/>
          </w:r>
        </w:p>
      </w:tc>
      <w:tc>
        <w:tcPr>
          <w:tcW w:w="5387" w:type="dxa"/>
          <w:gridSpan w:val="3"/>
        </w:tcPr>
        <w:p w:rsidR="00DE2B52" w:rsidRPr="007B3B51" w:rsidRDefault="00DE2B52"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8770E1">
          <w:pPr>
            <w:jc w:val="right"/>
            <w:rPr>
              <w:sz w:val="16"/>
              <w:szCs w:val="16"/>
            </w:rPr>
          </w:pPr>
        </w:p>
      </w:tc>
    </w:tr>
    <w:tr w:rsidR="00DE2B52" w:rsidRPr="0055472E" w:rsidTr="008770E1">
      <w:tc>
        <w:tcPr>
          <w:tcW w:w="2190" w:type="dxa"/>
          <w:gridSpan w:val="2"/>
        </w:tcPr>
        <w:p w:rsidR="00DE2B52" w:rsidRPr="0055472E" w:rsidRDefault="00DE2B52"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1BC">
            <w:rPr>
              <w:sz w:val="16"/>
              <w:szCs w:val="16"/>
            </w:rPr>
            <w:t>91</w:t>
          </w:r>
          <w:r w:rsidRPr="0055472E">
            <w:rPr>
              <w:sz w:val="16"/>
              <w:szCs w:val="16"/>
            </w:rPr>
            <w:fldChar w:fldCharType="end"/>
          </w:r>
        </w:p>
      </w:tc>
      <w:tc>
        <w:tcPr>
          <w:tcW w:w="2920" w:type="dxa"/>
        </w:tcPr>
        <w:p w:rsidR="00DE2B52" w:rsidRPr="0055472E" w:rsidRDefault="00DE2B52"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1BC">
            <w:rPr>
              <w:sz w:val="16"/>
              <w:szCs w:val="16"/>
            </w:rPr>
            <w:t>19/10/18</w:t>
          </w:r>
          <w:r w:rsidRPr="0055472E">
            <w:rPr>
              <w:sz w:val="16"/>
              <w:szCs w:val="16"/>
            </w:rPr>
            <w:fldChar w:fldCharType="end"/>
          </w:r>
        </w:p>
      </w:tc>
      <w:tc>
        <w:tcPr>
          <w:tcW w:w="2193" w:type="dxa"/>
          <w:gridSpan w:val="2"/>
        </w:tcPr>
        <w:p w:rsidR="00DE2B52" w:rsidRPr="0055472E" w:rsidRDefault="00DE2B52"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1BC">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1BC">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1BC">
            <w:rPr>
              <w:noProof/>
              <w:sz w:val="16"/>
              <w:szCs w:val="16"/>
            </w:rPr>
            <w:t>29/10/18</w:t>
          </w:r>
          <w:r w:rsidRPr="0055472E">
            <w:rPr>
              <w:sz w:val="16"/>
              <w:szCs w:val="16"/>
            </w:rPr>
            <w:fldChar w:fldCharType="end"/>
          </w:r>
        </w:p>
      </w:tc>
    </w:tr>
  </w:tbl>
  <w:p w:rsidR="00DE2B52" w:rsidRPr="00284572" w:rsidRDefault="00DE2B52" w:rsidP="008770E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8770E1">
      <w:tc>
        <w:tcPr>
          <w:tcW w:w="1247" w:type="dxa"/>
        </w:tcPr>
        <w:p w:rsidR="00DE2B52" w:rsidRPr="007B3B51" w:rsidRDefault="00DE2B52" w:rsidP="008770E1">
          <w:pPr>
            <w:rPr>
              <w:i/>
              <w:sz w:val="16"/>
              <w:szCs w:val="16"/>
            </w:rPr>
          </w:pPr>
        </w:p>
      </w:tc>
      <w:tc>
        <w:tcPr>
          <w:tcW w:w="5387" w:type="dxa"/>
          <w:gridSpan w:val="3"/>
        </w:tcPr>
        <w:p w:rsidR="00DE2B52" w:rsidRPr="007B3B51" w:rsidRDefault="00DE2B52"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41BC">
            <w:rPr>
              <w:i/>
              <w:noProof/>
              <w:sz w:val="16"/>
              <w:szCs w:val="16"/>
            </w:rPr>
            <w:t>459</w:t>
          </w:r>
          <w:r w:rsidRPr="007B3B51">
            <w:rPr>
              <w:i/>
              <w:sz w:val="16"/>
              <w:szCs w:val="16"/>
            </w:rPr>
            <w:fldChar w:fldCharType="end"/>
          </w:r>
        </w:p>
      </w:tc>
    </w:tr>
    <w:tr w:rsidR="00DE2B52" w:rsidRPr="00130F37" w:rsidTr="008770E1">
      <w:tc>
        <w:tcPr>
          <w:tcW w:w="2190" w:type="dxa"/>
          <w:gridSpan w:val="2"/>
        </w:tcPr>
        <w:p w:rsidR="00DE2B52" w:rsidRPr="00130F37" w:rsidRDefault="00DE2B52"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1BC">
            <w:rPr>
              <w:sz w:val="16"/>
              <w:szCs w:val="16"/>
            </w:rPr>
            <w:t>91</w:t>
          </w:r>
          <w:r w:rsidRPr="00130F37">
            <w:rPr>
              <w:sz w:val="16"/>
              <w:szCs w:val="16"/>
            </w:rPr>
            <w:fldChar w:fldCharType="end"/>
          </w:r>
        </w:p>
      </w:tc>
      <w:tc>
        <w:tcPr>
          <w:tcW w:w="2920" w:type="dxa"/>
        </w:tcPr>
        <w:p w:rsidR="00DE2B52" w:rsidRPr="00130F37" w:rsidRDefault="00DE2B52"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1BC">
            <w:rPr>
              <w:sz w:val="16"/>
              <w:szCs w:val="16"/>
            </w:rPr>
            <w:t>19/10/18</w:t>
          </w:r>
          <w:r w:rsidRPr="00130F37">
            <w:rPr>
              <w:sz w:val="16"/>
              <w:szCs w:val="16"/>
            </w:rPr>
            <w:fldChar w:fldCharType="end"/>
          </w:r>
        </w:p>
      </w:tc>
      <w:tc>
        <w:tcPr>
          <w:tcW w:w="2193" w:type="dxa"/>
          <w:gridSpan w:val="2"/>
        </w:tcPr>
        <w:p w:rsidR="00DE2B52" w:rsidRPr="00130F37" w:rsidRDefault="00DE2B52"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1BC">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1BC">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1BC">
            <w:rPr>
              <w:noProof/>
              <w:sz w:val="16"/>
              <w:szCs w:val="16"/>
            </w:rPr>
            <w:t>29/10/18</w:t>
          </w:r>
          <w:r w:rsidRPr="00130F37">
            <w:rPr>
              <w:sz w:val="16"/>
              <w:szCs w:val="16"/>
            </w:rPr>
            <w:fldChar w:fldCharType="end"/>
          </w:r>
        </w:p>
      </w:tc>
    </w:tr>
  </w:tbl>
  <w:p w:rsidR="00DE2B52" w:rsidRPr="00284572" w:rsidRDefault="00DE2B52" w:rsidP="008770E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A1328" w:rsidRDefault="00DE2B52" w:rsidP="008770E1">
    <w:pPr>
      <w:pBdr>
        <w:top w:val="single" w:sz="6" w:space="1" w:color="auto"/>
      </w:pBdr>
      <w:spacing w:before="120"/>
      <w:rPr>
        <w:sz w:val="18"/>
      </w:rPr>
    </w:pPr>
  </w:p>
  <w:p w:rsidR="00DE2B52" w:rsidRPr="007A1328" w:rsidRDefault="00DE2B52"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441BC">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482</w:t>
    </w:r>
    <w:r w:rsidRPr="007A1328">
      <w:rPr>
        <w:i/>
        <w:sz w:val="18"/>
      </w:rPr>
      <w:fldChar w:fldCharType="end"/>
    </w:r>
  </w:p>
  <w:p w:rsidR="00DE2B52" w:rsidRPr="00901A19" w:rsidRDefault="00DE2B52" w:rsidP="008770E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663BE2">
      <w:tc>
        <w:tcPr>
          <w:tcW w:w="1247" w:type="dxa"/>
        </w:tcPr>
        <w:p w:rsidR="00DE2B52" w:rsidRPr="007B3B51" w:rsidRDefault="00DE2B52" w:rsidP="00663B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41BC">
            <w:rPr>
              <w:i/>
              <w:noProof/>
              <w:sz w:val="16"/>
              <w:szCs w:val="16"/>
            </w:rPr>
            <w:t>620</w:t>
          </w:r>
          <w:r w:rsidRPr="007B3B51">
            <w:rPr>
              <w:i/>
              <w:sz w:val="16"/>
              <w:szCs w:val="16"/>
            </w:rPr>
            <w:fldChar w:fldCharType="end"/>
          </w:r>
        </w:p>
      </w:tc>
      <w:tc>
        <w:tcPr>
          <w:tcW w:w="5387" w:type="dxa"/>
          <w:gridSpan w:val="3"/>
        </w:tcPr>
        <w:p w:rsidR="00DE2B52" w:rsidRPr="007B3B51" w:rsidRDefault="00DE2B52"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663BE2">
          <w:pPr>
            <w:jc w:val="right"/>
            <w:rPr>
              <w:sz w:val="16"/>
              <w:szCs w:val="16"/>
            </w:rPr>
          </w:pPr>
        </w:p>
      </w:tc>
    </w:tr>
    <w:tr w:rsidR="00DE2B52" w:rsidRPr="0055472E" w:rsidTr="00663BE2">
      <w:tc>
        <w:tcPr>
          <w:tcW w:w="2190" w:type="dxa"/>
          <w:gridSpan w:val="2"/>
        </w:tcPr>
        <w:p w:rsidR="00DE2B52" w:rsidRPr="0055472E" w:rsidRDefault="00DE2B52" w:rsidP="00663B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1BC">
            <w:rPr>
              <w:sz w:val="16"/>
              <w:szCs w:val="16"/>
            </w:rPr>
            <w:t>91</w:t>
          </w:r>
          <w:r w:rsidRPr="0055472E">
            <w:rPr>
              <w:sz w:val="16"/>
              <w:szCs w:val="16"/>
            </w:rPr>
            <w:fldChar w:fldCharType="end"/>
          </w:r>
        </w:p>
      </w:tc>
      <w:tc>
        <w:tcPr>
          <w:tcW w:w="2920" w:type="dxa"/>
        </w:tcPr>
        <w:p w:rsidR="00DE2B52" w:rsidRPr="0055472E" w:rsidRDefault="00DE2B52" w:rsidP="00663B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1BC">
            <w:rPr>
              <w:sz w:val="16"/>
              <w:szCs w:val="16"/>
            </w:rPr>
            <w:t>19/10/18</w:t>
          </w:r>
          <w:r w:rsidRPr="0055472E">
            <w:rPr>
              <w:sz w:val="16"/>
              <w:szCs w:val="16"/>
            </w:rPr>
            <w:fldChar w:fldCharType="end"/>
          </w:r>
        </w:p>
      </w:tc>
      <w:tc>
        <w:tcPr>
          <w:tcW w:w="2193" w:type="dxa"/>
          <w:gridSpan w:val="2"/>
        </w:tcPr>
        <w:p w:rsidR="00DE2B52" w:rsidRPr="0055472E" w:rsidRDefault="00DE2B52" w:rsidP="00663B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1BC">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1BC">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1BC">
            <w:rPr>
              <w:noProof/>
              <w:sz w:val="16"/>
              <w:szCs w:val="16"/>
            </w:rPr>
            <w:t>29/10/18</w:t>
          </w:r>
          <w:r w:rsidRPr="0055472E">
            <w:rPr>
              <w:sz w:val="16"/>
              <w:szCs w:val="16"/>
            </w:rPr>
            <w:fldChar w:fldCharType="end"/>
          </w:r>
        </w:p>
      </w:tc>
    </w:tr>
  </w:tbl>
  <w:p w:rsidR="00DE2B52" w:rsidRPr="00F436A0" w:rsidRDefault="00DE2B52" w:rsidP="00F436A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663BE2">
      <w:tc>
        <w:tcPr>
          <w:tcW w:w="1247" w:type="dxa"/>
        </w:tcPr>
        <w:p w:rsidR="00DE2B52" w:rsidRPr="007B3B51" w:rsidRDefault="00DE2B52" w:rsidP="00663BE2">
          <w:pPr>
            <w:rPr>
              <w:i/>
              <w:sz w:val="16"/>
              <w:szCs w:val="16"/>
            </w:rPr>
          </w:pPr>
        </w:p>
      </w:tc>
      <w:tc>
        <w:tcPr>
          <w:tcW w:w="5387" w:type="dxa"/>
          <w:gridSpan w:val="3"/>
        </w:tcPr>
        <w:p w:rsidR="00DE2B52" w:rsidRPr="007B3B51" w:rsidRDefault="00DE2B52"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663B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41BC">
            <w:rPr>
              <w:i/>
              <w:noProof/>
              <w:sz w:val="16"/>
              <w:szCs w:val="16"/>
            </w:rPr>
            <w:t>619</w:t>
          </w:r>
          <w:r w:rsidRPr="007B3B51">
            <w:rPr>
              <w:i/>
              <w:sz w:val="16"/>
              <w:szCs w:val="16"/>
            </w:rPr>
            <w:fldChar w:fldCharType="end"/>
          </w:r>
        </w:p>
      </w:tc>
    </w:tr>
    <w:tr w:rsidR="00DE2B52" w:rsidRPr="00130F37" w:rsidTr="00663BE2">
      <w:tc>
        <w:tcPr>
          <w:tcW w:w="2190" w:type="dxa"/>
          <w:gridSpan w:val="2"/>
        </w:tcPr>
        <w:p w:rsidR="00DE2B52" w:rsidRPr="00130F37" w:rsidRDefault="00DE2B52" w:rsidP="00663B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1BC">
            <w:rPr>
              <w:sz w:val="16"/>
              <w:szCs w:val="16"/>
            </w:rPr>
            <w:t>91</w:t>
          </w:r>
          <w:r w:rsidRPr="00130F37">
            <w:rPr>
              <w:sz w:val="16"/>
              <w:szCs w:val="16"/>
            </w:rPr>
            <w:fldChar w:fldCharType="end"/>
          </w:r>
        </w:p>
      </w:tc>
      <w:tc>
        <w:tcPr>
          <w:tcW w:w="2920" w:type="dxa"/>
        </w:tcPr>
        <w:p w:rsidR="00DE2B52" w:rsidRPr="00130F37" w:rsidRDefault="00DE2B52" w:rsidP="00663B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1BC">
            <w:rPr>
              <w:sz w:val="16"/>
              <w:szCs w:val="16"/>
            </w:rPr>
            <w:t>19/10/18</w:t>
          </w:r>
          <w:r w:rsidRPr="00130F37">
            <w:rPr>
              <w:sz w:val="16"/>
              <w:szCs w:val="16"/>
            </w:rPr>
            <w:fldChar w:fldCharType="end"/>
          </w:r>
        </w:p>
      </w:tc>
      <w:tc>
        <w:tcPr>
          <w:tcW w:w="2193" w:type="dxa"/>
          <w:gridSpan w:val="2"/>
        </w:tcPr>
        <w:p w:rsidR="00DE2B52" w:rsidRPr="00130F37" w:rsidRDefault="00DE2B52" w:rsidP="00663B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1BC">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1BC">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1BC">
            <w:rPr>
              <w:noProof/>
              <w:sz w:val="16"/>
              <w:szCs w:val="16"/>
            </w:rPr>
            <w:t>29/10/18</w:t>
          </w:r>
          <w:r w:rsidRPr="00130F37">
            <w:rPr>
              <w:sz w:val="16"/>
              <w:szCs w:val="16"/>
            </w:rPr>
            <w:fldChar w:fldCharType="end"/>
          </w:r>
        </w:p>
      </w:tc>
    </w:tr>
  </w:tbl>
  <w:p w:rsidR="00DE2B52" w:rsidRPr="00F436A0" w:rsidRDefault="00DE2B52" w:rsidP="00F43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rsidP="00663BE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D90ABA" w:rsidRDefault="00DE2B52" w:rsidP="00663BE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E2B52" w:rsidTr="00663BE2">
      <w:tc>
        <w:tcPr>
          <w:tcW w:w="1383" w:type="dxa"/>
        </w:tcPr>
        <w:p w:rsidR="00DE2B52" w:rsidRDefault="00DE2B52" w:rsidP="00663BE2">
          <w:pPr>
            <w:spacing w:line="0" w:lineRule="atLeast"/>
            <w:rPr>
              <w:sz w:val="18"/>
            </w:rPr>
          </w:pPr>
        </w:p>
      </w:tc>
      <w:tc>
        <w:tcPr>
          <w:tcW w:w="5387" w:type="dxa"/>
        </w:tcPr>
        <w:p w:rsidR="00DE2B52" w:rsidRDefault="00DE2B52" w:rsidP="00663B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41BC">
            <w:rPr>
              <w:i/>
              <w:sz w:val="18"/>
            </w:rPr>
            <w:t>Corporations Act 2001</w:t>
          </w:r>
          <w:r w:rsidRPr="007A1328">
            <w:rPr>
              <w:i/>
              <w:sz w:val="18"/>
            </w:rPr>
            <w:fldChar w:fldCharType="end"/>
          </w:r>
        </w:p>
      </w:tc>
      <w:tc>
        <w:tcPr>
          <w:tcW w:w="533" w:type="dxa"/>
        </w:tcPr>
        <w:p w:rsidR="00DE2B52" w:rsidRDefault="00DE2B52" w:rsidP="00663B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482</w:t>
          </w:r>
          <w:r w:rsidRPr="00ED79B6">
            <w:rPr>
              <w:i/>
              <w:sz w:val="18"/>
            </w:rPr>
            <w:fldChar w:fldCharType="end"/>
          </w:r>
        </w:p>
      </w:tc>
    </w:tr>
  </w:tbl>
  <w:p w:rsidR="00DE2B52" w:rsidRPr="00D90ABA" w:rsidRDefault="00DE2B52" w:rsidP="00663BE2">
    <w:pPr>
      <w:rPr>
        <w:i/>
        <w:sz w:val="18"/>
      </w:rPr>
    </w:pPr>
  </w:p>
  <w:p w:rsidR="00DE2B52" w:rsidRPr="00901A19" w:rsidRDefault="00DE2B52" w:rsidP="00663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ED79B6" w:rsidRDefault="00DE2B52" w:rsidP="00663BE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663BE2">
      <w:tc>
        <w:tcPr>
          <w:tcW w:w="1247" w:type="dxa"/>
        </w:tcPr>
        <w:p w:rsidR="00DE2B52" w:rsidRPr="007B3B51" w:rsidRDefault="00DE2B52" w:rsidP="00663B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62F3">
            <w:rPr>
              <w:i/>
              <w:noProof/>
              <w:sz w:val="16"/>
              <w:szCs w:val="16"/>
            </w:rPr>
            <w:t>xxviii</w:t>
          </w:r>
          <w:r w:rsidRPr="007B3B51">
            <w:rPr>
              <w:i/>
              <w:sz w:val="16"/>
              <w:szCs w:val="16"/>
            </w:rPr>
            <w:fldChar w:fldCharType="end"/>
          </w:r>
        </w:p>
      </w:tc>
      <w:tc>
        <w:tcPr>
          <w:tcW w:w="5387" w:type="dxa"/>
          <w:gridSpan w:val="3"/>
        </w:tcPr>
        <w:p w:rsidR="00DE2B52" w:rsidRPr="007B3B51" w:rsidRDefault="00DE2B52"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62F3">
            <w:rPr>
              <w:i/>
              <w:noProof/>
              <w:sz w:val="16"/>
              <w:szCs w:val="16"/>
            </w:rPr>
            <w:t>Corporations Act 2001</w:t>
          </w:r>
          <w:r w:rsidRPr="007B3B51">
            <w:rPr>
              <w:i/>
              <w:sz w:val="16"/>
              <w:szCs w:val="16"/>
            </w:rPr>
            <w:fldChar w:fldCharType="end"/>
          </w:r>
        </w:p>
      </w:tc>
      <w:tc>
        <w:tcPr>
          <w:tcW w:w="669" w:type="dxa"/>
        </w:tcPr>
        <w:p w:rsidR="00DE2B52" w:rsidRPr="007B3B51" w:rsidRDefault="00DE2B52" w:rsidP="00663BE2">
          <w:pPr>
            <w:jc w:val="right"/>
            <w:rPr>
              <w:sz w:val="16"/>
              <w:szCs w:val="16"/>
            </w:rPr>
          </w:pPr>
        </w:p>
      </w:tc>
    </w:tr>
    <w:tr w:rsidR="00DE2B52" w:rsidRPr="0055472E" w:rsidTr="00663BE2">
      <w:tc>
        <w:tcPr>
          <w:tcW w:w="2190" w:type="dxa"/>
          <w:gridSpan w:val="2"/>
        </w:tcPr>
        <w:p w:rsidR="00DE2B52" w:rsidRPr="0055472E" w:rsidRDefault="00DE2B52" w:rsidP="00663B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1BC">
            <w:rPr>
              <w:sz w:val="16"/>
              <w:szCs w:val="16"/>
            </w:rPr>
            <w:t>91</w:t>
          </w:r>
          <w:r w:rsidRPr="0055472E">
            <w:rPr>
              <w:sz w:val="16"/>
              <w:szCs w:val="16"/>
            </w:rPr>
            <w:fldChar w:fldCharType="end"/>
          </w:r>
        </w:p>
      </w:tc>
      <w:tc>
        <w:tcPr>
          <w:tcW w:w="2920" w:type="dxa"/>
        </w:tcPr>
        <w:p w:rsidR="00DE2B52" w:rsidRPr="0055472E" w:rsidRDefault="00DE2B52" w:rsidP="00663B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1BC">
            <w:rPr>
              <w:sz w:val="16"/>
              <w:szCs w:val="16"/>
            </w:rPr>
            <w:t>19/10/18</w:t>
          </w:r>
          <w:r w:rsidRPr="0055472E">
            <w:rPr>
              <w:sz w:val="16"/>
              <w:szCs w:val="16"/>
            </w:rPr>
            <w:fldChar w:fldCharType="end"/>
          </w:r>
        </w:p>
      </w:tc>
      <w:tc>
        <w:tcPr>
          <w:tcW w:w="2193" w:type="dxa"/>
          <w:gridSpan w:val="2"/>
        </w:tcPr>
        <w:p w:rsidR="00DE2B52" w:rsidRPr="0055472E" w:rsidRDefault="00DE2B52" w:rsidP="00663B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1BC">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1BC">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1BC">
            <w:rPr>
              <w:noProof/>
              <w:sz w:val="16"/>
              <w:szCs w:val="16"/>
            </w:rPr>
            <w:t>29/10/18</w:t>
          </w:r>
          <w:r w:rsidRPr="0055472E">
            <w:rPr>
              <w:sz w:val="16"/>
              <w:szCs w:val="16"/>
            </w:rPr>
            <w:fldChar w:fldCharType="end"/>
          </w:r>
        </w:p>
      </w:tc>
    </w:tr>
  </w:tbl>
  <w:p w:rsidR="00DE2B52" w:rsidRPr="00F436A0" w:rsidRDefault="00DE2B52" w:rsidP="00F436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663BE2">
      <w:tc>
        <w:tcPr>
          <w:tcW w:w="1247" w:type="dxa"/>
        </w:tcPr>
        <w:p w:rsidR="00DE2B52" w:rsidRPr="007B3B51" w:rsidRDefault="00DE2B52" w:rsidP="00663BE2">
          <w:pPr>
            <w:rPr>
              <w:i/>
              <w:sz w:val="16"/>
              <w:szCs w:val="16"/>
            </w:rPr>
          </w:pPr>
        </w:p>
      </w:tc>
      <w:tc>
        <w:tcPr>
          <w:tcW w:w="5387" w:type="dxa"/>
          <w:gridSpan w:val="3"/>
        </w:tcPr>
        <w:p w:rsidR="00DE2B52" w:rsidRPr="007B3B51" w:rsidRDefault="00DE2B52"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62F3">
            <w:rPr>
              <w:i/>
              <w:noProof/>
              <w:sz w:val="16"/>
              <w:szCs w:val="16"/>
            </w:rPr>
            <w:t>Corporations Act 2001</w:t>
          </w:r>
          <w:r w:rsidRPr="007B3B51">
            <w:rPr>
              <w:i/>
              <w:sz w:val="16"/>
              <w:szCs w:val="16"/>
            </w:rPr>
            <w:fldChar w:fldCharType="end"/>
          </w:r>
        </w:p>
      </w:tc>
      <w:tc>
        <w:tcPr>
          <w:tcW w:w="669" w:type="dxa"/>
        </w:tcPr>
        <w:p w:rsidR="00DE2B52" w:rsidRPr="007B3B51" w:rsidRDefault="00DE2B52" w:rsidP="00663B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62F3">
            <w:rPr>
              <w:i/>
              <w:noProof/>
              <w:sz w:val="16"/>
              <w:szCs w:val="16"/>
            </w:rPr>
            <w:t>xxix</w:t>
          </w:r>
          <w:r w:rsidRPr="007B3B51">
            <w:rPr>
              <w:i/>
              <w:sz w:val="16"/>
              <w:szCs w:val="16"/>
            </w:rPr>
            <w:fldChar w:fldCharType="end"/>
          </w:r>
        </w:p>
      </w:tc>
    </w:tr>
    <w:tr w:rsidR="00DE2B52" w:rsidRPr="00130F37" w:rsidTr="00663BE2">
      <w:tc>
        <w:tcPr>
          <w:tcW w:w="2190" w:type="dxa"/>
          <w:gridSpan w:val="2"/>
        </w:tcPr>
        <w:p w:rsidR="00DE2B52" w:rsidRPr="00130F37" w:rsidRDefault="00DE2B52" w:rsidP="00663B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1BC">
            <w:rPr>
              <w:sz w:val="16"/>
              <w:szCs w:val="16"/>
            </w:rPr>
            <w:t>91</w:t>
          </w:r>
          <w:r w:rsidRPr="00130F37">
            <w:rPr>
              <w:sz w:val="16"/>
              <w:szCs w:val="16"/>
            </w:rPr>
            <w:fldChar w:fldCharType="end"/>
          </w:r>
        </w:p>
      </w:tc>
      <w:tc>
        <w:tcPr>
          <w:tcW w:w="2920" w:type="dxa"/>
        </w:tcPr>
        <w:p w:rsidR="00DE2B52" w:rsidRPr="00130F37" w:rsidRDefault="00DE2B52" w:rsidP="00663B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1BC">
            <w:rPr>
              <w:sz w:val="16"/>
              <w:szCs w:val="16"/>
            </w:rPr>
            <w:t>19/10/18</w:t>
          </w:r>
          <w:r w:rsidRPr="00130F37">
            <w:rPr>
              <w:sz w:val="16"/>
              <w:szCs w:val="16"/>
            </w:rPr>
            <w:fldChar w:fldCharType="end"/>
          </w:r>
        </w:p>
      </w:tc>
      <w:tc>
        <w:tcPr>
          <w:tcW w:w="2193" w:type="dxa"/>
          <w:gridSpan w:val="2"/>
        </w:tcPr>
        <w:p w:rsidR="00DE2B52" w:rsidRPr="00130F37" w:rsidRDefault="00DE2B52" w:rsidP="00663B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1BC">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1BC">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1BC">
            <w:rPr>
              <w:noProof/>
              <w:sz w:val="16"/>
              <w:szCs w:val="16"/>
            </w:rPr>
            <w:t>29/10/18</w:t>
          </w:r>
          <w:r w:rsidRPr="00130F37">
            <w:rPr>
              <w:sz w:val="16"/>
              <w:szCs w:val="16"/>
            </w:rPr>
            <w:fldChar w:fldCharType="end"/>
          </w:r>
        </w:p>
      </w:tc>
    </w:tr>
  </w:tbl>
  <w:p w:rsidR="00DE2B52" w:rsidRPr="00F436A0" w:rsidRDefault="00DE2B52" w:rsidP="00F436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983B5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983B52">
      <w:tc>
        <w:tcPr>
          <w:tcW w:w="1247" w:type="dxa"/>
        </w:tcPr>
        <w:p w:rsidR="00DE2B52" w:rsidRPr="007B3B51" w:rsidRDefault="00DE2B52" w:rsidP="00983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62F3">
            <w:rPr>
              <w:i/>
              <w:noProof/>
              <w:sz w:val="16"/>
              <w:szCs w:val="16"/>
            </w:rPr>
            <w:t>100</w:t>
          </w:r>
          <w:r w:rsidRPr="007B3B51">
            <w:rPr>
              <w:i/>
              <w:sz w:val="16"/>
              <w:szCs w:val="16"/>
            </w:rPr>
            <w:fldChar w:fldCharType="end"/>
          </w:r>
        </w:p>
      </w:tc>
      <w:tc>
        <w:tcPr>
          <w:tcW w:w="5387" w:type="dxa"/>
          <w:gridSpan w:val="3"/>
        </w:tcPr>
        <w:p w:rsidR="00DE2B52" w:rsidRPr="007B3B51" w:rsidRDefault="00DE2B52" w:rsidP="00983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62F3">
            <w:rPr>
              <w:i/>
              <w:noProof/>
              <w:sz w:val="16"/>
              <w:szCs w:val="16"/>
            </w:rPr>
            <w:t>Corporations Act 2001</w:t>
          </w:r>
          <w:r w:rsidRPr="007B3B51">
            <w:rPr>
              <w:i/>
              <w:sz w:val="16"/>
              <w:szCs w:val="16"/>
            </w:rPr>
            <w:fldChar w:fldCharType="end"/>
          </w:r>
        </w:p>
      </w:tc>
      <w:tc>
        <w:tcPr>
          <w:tcW w:w="669" w:type="dxa"/>
        </w:tcPr>
        <w:p w:rsidR="00DE2B52" w:rsidRPr="007B3B51" w:rsidRDefault="00DE2B52" w:rsidP="00983B52">
          <w:pPr>
            <w:jc w:val="right"/>
            <w:rPr>
              <w:sz w:val="16"/>
              <w:szCs w:val="16"/>
            </w:rPr>
          </w:pPr>
        </w:p>
      </w:tc>
    </w:tr>
    <w:tr w:rsidR="00DE2B52" w:rsidRPr="0055472E" w:rsidTr="00983B52">
      <w:tc>
        <w:tcPr>
          <w:tcW w:w="2190" w:type="dxa"/>
          <w:gridSpan w:val="2"/>
        </w:tcPr>
        <w:p w:rsidR="00DE2B52" w:rsidRPr="0055472E" w:rsidRDefault="00DE2B52" w:rsidP="00983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1BC">
            <w:rPr>
              <w:sz w:val="16"/>
              <w:szCs w:val="16"/>
            </w:rPr>
            <w:t>91</w:t>
          </w:r>
          <w:r w:rsidRPr="0055472E">
            <w:rPr>
              <w:sz w:val="16"/>
              <w:szCs w:val="16"/>
            </w:rPr>
            <w:fldChar w:fldCharType="end"/>
          </w:r>
        </w:p>
      </w:tc>
      <w:tc>
        <w:tcPr>
          <w:tcW w:w="2920" w:type="dxa"/>
        </w:tcPr>
        <w:p w:rsidR="00DE2B52" w:rsidRPr="0055472E" w:rsidRDefault="00DE2B52" w:rsidP="00983B5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1BC">
            <w:rPr>
              <w:sz w:val="16"/>
              <w:szCs w:val="16"/>
            </w:rPr>
            <w:t>19/10/18</w:t>
          </w:r>
          <w:r w:rsidRPr="0055472E">
            <w:rPr>
              <w:sz w:val="16"/>
              <w:szCs w:val="16"/>
            </w:rPr>
            <w:fldChar w:fldCharType="end"/>
          </w:r>
        </w:p>
      </w:tc>
      <w:tc>
        <w:tcPr>
          <w:tcW w:w="2193" w:type="dxa"/>
          <w:gridSpan w:val="2"/>
        </w:tcPr>
        <w:p w:rsidR="00DE2B52" w:rsidRPr="0055472E" w:rsidRDefault="00DE2B52" w:rsidP="00983B5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1BC">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1BC">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1BC">
            <w:rPr>
              <w:noProof/>
              <w:sz w:val="16"/>
              <w:szCs w:val="16"/>
            </w:rPr>
            <w:t>29/10/18</w:t>
          </w:r>
          <w:r w:rsidRPr="0055472E">
            <w:rPr>
              <w:sz w:val="16"/>
              <w:szCs w:val="16"/>
            </w:rPr>
            <w:fldChar w:fldCharType="end"/>
          </w:r>
        </w:p>
      </w:tc>
    </w:tr>
  </w:tbl>
  <w:p w:rsidR="00DE2B52" w:rsidRPr="002331D8" w:rsidRDefault="00DE2B52" w:rsidP="00983B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983B5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983B52">
      <w:tc>
        <w:tcPr>
          <w:tcW w:w="1247" w:type="dxa"/>
        </w:tcPr>
        <w:p w:rsidR="00DE2B52" w:rsidRPr="007B3B51" w:rsidRDefault="00DE2B52" w:rsidP="00983B52">
          <w:pPr>
            <w:rPr>
              <w:i/>
              <w:sz w:val="16"/>
              <w:szCs w:val="16"/>
            </w:rPr>
          </w:pPr>
        </w:p>
      </w:tc>
      <w:tc>
        <w:tcPr>
          <w:tcW w:w="5387" w:type="dxa"/>
          <w:gridSpan w:val="3"/>
        </w:tcPr>
        <w:p w:rsidR="00DE2B52" w:rsidRPr="007B3B51" w:rsidRDefault="00DE2B52" w:rsidP="00983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62F3">
            <w:rPr>
              <w:i/>
              <w:noProof/>
              <w:sz w:val="16"/>
              <w:szCs w:val="16"/>
            </w:rPr>
            <w:t>Corporations Act 2001</w:t>
          </w:r>
          <w:r w:rsidRPr="007B3B51">
            <w:rPr>
              <w:i/>
              <w:sz w:val="16"/>
              <w:szCs w:val="16"/>
            </w:rPr>
            <w:fldChar w:fldCharType="end"/>
          </w:r>
        </w:p>
      </w:tc>
      <w:tc>
        <w:tcPr>
          <w:tcW w:w="669" w:type="dxa"/>
        </w:tcPr>
        <w:p w:rsidR="00DE2B52" w:rsidRPr="007B3B51" w:rsidRDefault="00DE2B52" w:rsidP="00983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62F3">
            <w:rPr>
              <w:i/>
              <w:noProof/>
              <w:sz w:val="16"/>
              <w:szCs w:val="16"/>
            </w:rPr>
            <w:t>101</w:t>
          </w:r>
          <w:r w:rsidRPr="007B3B51">
            <w:rPr>
              <w:i/>
              <w:sz w:val="16"/>
              <w:szCs w:val="16"/>
            </w:rPr>
            <w:fldChar w:fldCharType="end"/>
          </w:r>
        </w:p>
      </w:tc>
    </w:tr>
    <w:tr w:rsidR="00DE2B52" w:rsidRPr="00130F37" w:rsidTr="00983B52">
      <w:tc>
        <w:tcPr>
          <w:tcW w:w="2190" w:type="dxa"/>
          <w:gridSpan w:val="2"/>
        </w:tcPr>
        <w:p w:rsidR="00DE2B52" w:rsidRPr="00130F37" w:rsidRDefault="00DE2B52" w:rsidP="00983B5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1BC">
            <w:rPr>
              <w:sz w:val="16"/>
              <w:szCs w:val="16"/>
            </w:rPr>
            <w:t>91</w:t>
          </w:r>
          <w:r w:rsidRPr="00130F37">
            <w:rPr>
              <w:sz w:val="16"/>
              <w:szCs w:val="16"/>
            </w:rPr>
            <w:fldChar w:fldCharType="end"/>
          </w:r>
        </w:p>
      </w:tc>
      <w:tc>
        <w:tcPr>
          <w:tcW w:w="2920" w:type="dxa"/>
        </w:tcPr>
        <w:p w:rsidR="00DE2B52" w:rsidRPr="00130F37" w:rsidRDefault="00DE2B52" w:rsidP="00983B5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1BC">
            <w:rPr>
              <w:sz w:val="16"/>
              <w:szCs w:val="16"/>
            </w:rPr>
            <w:t>19/10/18</w:t>
          </w:r>
          <w:r w:rsidRPr="00130F37">
            <w:rPr>
              <w:sz w:val="16"/>
              <w:szCs w:val="16"/>
            </w:rPr>
            <w:fldChar w:fldCharType="end"/>
          </w:r>
        </w:p>
      </w:tc>
      <w:tc>
        <w:tcPr>
          <w:tcW w:w="2193" w:type="dxa"/>
          <w:gridSpan w:val="2"/>
        </w:tcPr>
        <w:p w:rsidR="00DE2B52" w:rsidRPr="00130F37" w:rsidRDefault="00DE2B52" w:rsidP="00983B5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1BC">
            <w:rPr>
              <w:sz w:val="16"/>
              <w:szCs w:val="16"/>
            </w:rPr>
            <w:instrText>29/10/2018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1BC">
            <w:rPr>
              <w:sz w:val="16"/>
              <w:szCs w:val="16"/>
            </w:rPr>
            <w:instrText>29/10/18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1BC">
            <w:rPr>
              <w:noProof/>
              <w:sz w:val="16"/>
              <w:szCs w:val="16"/>
            </w:rPr>
            <w:t>29/10/18</w:t>
          </w:r>
          <w:r w:rsidRPr="00130F37">
            <w:rPr>
              <w:sz w:val="16"/>
              <w:szCs w:val="16"/>
            </w:rPr>
            <w:fldChar w:fldCharType="end"/>
          </w:r>
        </w:p>
      </w:tc>
    </w:tr>
  </w:tbl>
  <w:p w:rsidR="00DE2B52" w:rsidRPr="002331D8" w:rsidRDefault="00DE2B52" w:rsidP="00983B5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A1328" w:rsidRDefault="00DE2B52" w:rsidP="00983B52">
    <w:pPr>
      <w:pBdr>
        <w:top w:val="single" w:sz="6" w:space="1" w:color="auto"/>
      </w:pBdr>
      <w:spacing w:before="120"/>
      <w:rPr>
        <w:sz w:val="18"/>
      </w:rPr>
    </w:pPr>
  </w:p>
  <w:p w:rsidR="00DE2B52" w:rsidRPr="007A1328" w:rsidRDefault="00DE2B52" w:rsidP="00983B5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441BC">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441B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482</w:t>
    </w:r>
    <w:r w:rsidRPr="007A1328">
      <w:rPr>
        <w:i/>
        <w:sz w:val="18"/>
      </w:rPr>
      <w:fldChar w:fldCharType="end"/>
    </w:r>
  </w:p>
  <w:p w:rsidR="00DE2B52" w:rsidRPr="007A1328" w:rsidRDefault="00DE2B52" w:rsidP="00983B5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B3B51" w:rsidRDefault="00DE2B52"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2B52" w:rsidRPr="007B3B51" w:rsidTr="008770E1">
      <w:tc>
        <w:tcPr>
          <w:tcW w:w="1247" w:type="dxa"/>
        </w:tcPr>
        <w:p w:rsidR="00DE2B52" w:rsidRPr="007B3B51" w:rsidRDefault="00DE2B52"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41BC">
            <w:rPr>
              <w:i/>
              <w:noProof/>
              <w:sz w:val="16"/>
              <w:szCs w:val="16"/>
            </w:rPr>
            <w:t>386</w:t>
          </w:r>
          <w:r w:rsidRPr="007B3B51">
            <w:rPr>
              <w:i/>
              <w:sz w:val="16"/>
              <w:szCs w:val="16"/>
            </w:rPr>
            <w:fldChar w:fldCharType="end"/>
          </w:r>
        </w:p>
      </w:tc>
      <w:tc>
        <w:tcPr>
          <w:tcW w:w="5387" w:type="dxa"/>
          <w:gridSpan w:val="3"/>
        </w:tcPr>
        <w:p w:rsidR="00DE2B52" w:rsidRPr="007B3B51" w:rsidRDefault="00DE2B52"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1BC">
            <w:rPr>
              <w:i/>
              <w:noProof/>
              <w:sz w:val="16"/>
              <w:szCs w:val="16"/>
            </w:rPr>
            <w:t>Corporations Act 2001</w:t>
          </w:r>
          <w:r w:rsidRPr="007B3B51">
            <w:rPr>
              <w:i/>
              <w:sz w:val="16"/>
              <w:szCs w:val="16"/>
            </w:rPr>
            <w:fldChar w:fldCharType="end"/>
          </w:r>
        </w:p>
      </w:tc>
      <w:tc>
        <w:tcPr>
          <w:tcW w:w="669" w:type="dxa"/>
        </w:tcPr>
        <w:p w:rsidR="00DE2B52" w:rsidRPr="007B3B51" w:rsidRDefault="00DE2B52" w:rsidP="008770E1">
          <w:pPr>
            <w:jc w:val="right"/>
            <w:rPr>
              <w:sz w:val="16"/>
              <w:szCs w:val="16"/>
            </w:rPr>
          </w:pPr>
        </w:p>
      </w:tc>
    </w:tr>
    <w:tr w:rsidR="00DE2B52" w:rsidRPr="0055472E" w:rsidTr="008770E1">
      <w:tc>
        <w:tcPr>
          <w:tcW w:w="2190" w:type="dxa"/>
          <w:gridSpan w:val="2"/>
        </w:tcPr>
        <w:p w:rsidR="00DE2B52" w:rsidRPr="0055472E" w:rsidRDefault="00DE2B52"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1BC">
            <w:rPr>
              <w:sz w:val="16"/>
              <w:szCs w:val="16"/>
            </w:rPr>
            <w:t>91</w:t>
          </w:r>
          <w:r w:rsidRPr="0055472E">
            <w:rPr>
              <w:sz w:val="16"/>
              <w:szCs w:val="16"/>
            </w:rPr>
            <w:fldChar w:fldCharType="end"/>
          </w:r>
        </w:p>
      </w:tc>
      <w:tc>
        <w:tcPr>
          <w:tcW w:w="2920" w:type="dxa"/>
        </w:tcPr>
        <w:p w:rsidR="00DE2B52" w:rsidRPr="0055472E" w:rsidRDefault="00DE2B52"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1BC">
            <w:rPr>
              <w:sz w:val="16"/>
              <w:szCs w:val="16"/>
            </w:rPr>
            <w:t>19/10/18</w:t>
          </w:r>
          <w:r w:rsidRPr="0055472E">
            <w:rPr>
              <w:sz w:val="16"/>
              <w:szCs w:val="16"/>
            </w:rPr>
            <w:fldChar w:fldCharType="end"/>
          </w:r>
        </w:p>
      </w:tc>
      <w:tc>
        <w:tcPr>
          <w:tcW w:w="2193" w:type="dxa"/>
          <w:gridSpan w:val="2"/>
        </w:tcPr>
        <w:p w:rsidR="00DE2B52" w:rsidRPr="0055472E" w:rsidRDefault="00DE2B52"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1BC">
            <w:rPr>
              <w:sz w:val="16"/>
              <w:szCs w:val="16"/>
            </w:rPr>
            <w:instrText>29/10/2018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1BC">
            <w:rPr>
              <w:sz w:val="16"/>
              <w:szCs w:val="16"/>
            </w:rPr>
            <w:instrText>29/10/18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1BC">
            <w:rPr>
              <w:noProof/>
              <w:sz w:val="16"/>
              <w:szCs w:val="16"/>
            </w:rPr>
            <w:t>29/10/18</w:t>
          </w:r>
          <w:r w:rsidRPr="0055472E">
            <w:rPr>
              <w:sz w:val="16"/>
              <w:szCs w:val="16"/>
            </w:rPr>
            <w:fldChar w:fldCharType="end"/>
          </w:r>
        </w:p>
      </w:tc>
    </w:tr>
  </w:tbl>
  <w:p w:rsidR="00DE2B52" w:rsidRPr="00284572" w:rsidRDefault="00DE2B52" w:rsidP="00877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52" w:rsidRDefault="00DE2B52" w:rsidP="00715914">
      <w:pPr>
        <w:spacing w:line="240" w:lineRule="auto"/>
      </w:pPr>
      <w:r>
        <w:separator/>
      </w:r>
    </w:p>
  </w:footnote>
  <w:footnote w:type="continuationSeparator" w:id="0">
    <w:p w:rsidR="00DE2B52" w:rsidRDefault="00DE2B5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rsidP="00663BE2">
    <w:pPr>
      <w:pStyle w:val="Header"/>
      <w:pBdr>
        <w:bottom w:val="single" w:sz="6" w:space="1" w:color="auto"/>
      </w:pBdr>
    </w:pPr>
  </w:p>
  <w:p w:rsidR="00DE2B52" w:rsidRDefault="00DE2B52" w:rsidP="00663BE2">
    <w:pPr>
      <w:pStyle w:val="Header"/>
      <w:pBdr>
        <w:bottom w:val="single" w:sz="6" w:space="1" w:color="auto"/>
      </w:pBdr>
    </w:pPr>
  </w:p>
  <w:p w:rsidR="00DE2B52" w:rsidRPr="001E77D2" w:rsidRDefault="00DE2B52" w:rsidP="00663BE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pPr>
      <w:rPr>
        <w:sz w:val="20"/>
      </w:rPr>
    </w:pPr>
    <w:r>
      <w:rPr>
        <w:b/>
        <w:sz w:val="20"/>
      </w:rPr>
      <w:fldChar w:fldCharType="begin"/>
    </w:r>
    <w:r>
      <w:rPr>
        <w:b/>
        <w:sz w:val="20"/>
      </w:rPr>
      <w:instrText xml:space="preserve"> STYLEREF CharChapNo </w:instrText>
    </w:r>
    <w:r>
      <w:rPr>
        <w:b/>
        <w:sz w:val="20"/>
      </w:rPr>
      <w:fldChar w:fldCharType="separate"/>
    </w:r>
    <w:r w:rsidR="002441BC">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441BC">
      <w:rPr>
        <w:noProof/>
        <w:sz w:val="20"/>
      </w:rPr>
      <w:t>Insolvency Practice Schedule (Corporations)</w:t>
    </w:r>
    <w:r>
      <w:rPr>
        <w:sz w:val="20"/>
      </w:rPr>
      <w:fldChar w:fldCharType="end"/>
    </w:r>
  </w:p>
  <w:p w:rsidR="00DE2B52" w:rsidRDefault="00DE2B52">
    <w:pPr>
      <w:rPr>
        <w:b/>
        <w:sz w:val="20"/>
      </w:rPr>
    </w:pPr>
    <w:r>
      <w:rPr>
        <w:b/>
        <w:sz w:val="20"/>
      </w:rPr>
      <w:fldChar w:fldCharType="begin"/>
    </w:r>
    <w:r>
      <w:rPr>
        <w:b/>
        <w:sz w:val="20"/>
      </w:rPr>
      <w:instrText xml:space="preserve"> STYLEREF CharPartNo </w:instrText>
    </w:r>
    <w:r>
      <w:rPr>
        <w:b/>
        <w:sz w:val="20"/>
      </w:rPr>
      <w:fldChar w:fldCharType="separate"/>
    </w:r>
    <w:r w:rsidR="002441BC">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441BC">
      <w:rPr>
        <w:noProof/>
        <w:sz w:val="20"/>
      </w:rPr>
      <w:t>Other matters</w:t>
    </w:r>
    <w:r>
      <w:rPr>
        <w:sz w:val="20"/>
      </w:rPr>
      <w:fldChar w:fldCharType="end"/>
    </w:r>
  </w:p>
  <w:p w:rsidR="00DE2B52" w:rsidRDefault="00DE2B52">
    <w:pPr>
      <w:rPr>
        <w:sz w:val="20"/>
      </w:rPr>
    </w:pPr>
    <w:r>
      <w:rPr>
        <w:b/>
        <w:sz w:val="20"/>
      </w:rPr>
      <w:fldChar w:fldCharType="begin"/>
    </w:r>
    <w:r>
      <w:rPr>
        <w:b/>
        <w:sz w:val="20"/>
      </w:rPr>
      <w:instrText xml:space="preserve"> STYLEREF CharDivNo </w:instrText>
    </w:r>
    <w:r>
      <w:rPr>
        <w:b/>
        <w:sz w:val="20"/>
      </w:rPr>
      <w:fldChar w:fldCharType="separate"/>
    </w:r>
    <w:r w:rsidR="002441BC">
      <w:rPr>
        <w:b/>
        <w:noProof/>
        <w:sz w:val="20"/>
      </w:rPr>
      <w:t>Division 100</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2441BC">
      <w:rPr>
        <w:noProof/>
        <w:sz w:val="20"/>
      </w:rPr>
      <w:t>Other matters</w:t>
    </w:r>
    <w:r>
      <w:rPr>
        <w:sz w:val="20"/>
      </w:rPr>
      <w:fldChar w:fldCharType="end"/>
    </w:r>
  </w:p>
  <w:p w:rsidR="00DE2B52" w:rsidRDefault="00DE2B52">
    <w:pPr>
      <w:rPr>
        <w:b/>
      </w:rPr>
    </w:pPr>
  </w:p>
  <w:p w:rsidR="00DE2B52" w:rsidRDefault="00DE2B52" w:rsidP="008770E1">
    <w:pPr>
      <w:pBdr>
        <w:bottom w:val="single" w:sz="6" w:space="1" w:color="auto"/>
      </w:pBdr>
      <w:spacing w:after="120"/>
    </w:pPr>
    <w:r>
      <w:t xml:space="preserve">Section </w:t>
    </w:r>
    <w:r w:rsidR="003562F3">
      <w:fldChar w:fldCharType="begin"/>
    </w:r>
    <w:r w:rsidR="003562F3">
      <w:instrText xml:space="preserve"> STYLEREF CharSectno </w:instrText>
    </w:r>
    <w:r w:rsidR="003562F3">
      <w:fldChar w:fldCharType="separate"/>
    </w:r>
    <w:r w:rsidR="002441BC">
      <w:rPr>
        <w:noProof/>
      </w:rPr>
      <w:t>100-6</w:t>
    </w:r>
    <w:r w:rsidR="003562F3">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rsidP="008770E1">
    <w:pPr>
      <w:jc w:val="right"/>
      <w:rPr>
        <w:sz w:val="20"/>
      </w:rPr>
    </w:pPr>
    <w:r>
      <w:rPr>
        <w:sz w:val="20"/>
      </w:rPr>
      <w:fldChar w:fldCharType="begin"/>
    </w:r>
    <w:r>
      <w:rPr>
        <w:sz w:val="20"/>
      </w:rPr>
      <w:instrText xml:space="preserve"> STYLEREF CharChapText </w:instrText>
    </w:r>
    <w:r>
      <w:rPr>
        <w:sz w:val="20"/>
      </w:rPr>
      <w:fldChar w:fldCharType="separate"/>
    </w:r>
    <w:r w:rsidR="002441BC">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441BC">
      <w:rPr>
        <w:b/>
        <w:noProof/>
        <w:sz w:val="20"/>
      </w:rPr>
      <w:t>Schedule 2</w:t>
    </w:r>
    <w:r>
      <w:rPr>
        <w:b/>
        <w:sz w:val="20"/>
      </w:rPr>
      <w:fldChar w:fldCharType="end"/>
    </w:r>
  </w:p>
  <w:p w:rsidR="00DE2B52" w:rsidRDefault="00DE2B52" w:rsidP="008770E1">
    <w:pPr>
      <w:jc w:val="right"/>
      <w:rPr>
        <w:b/>
        <w:sz w:val="20"/>
      </w:rPr>
    </w:pPr>
    <w:r>
      <w:rPr>
        <w:sz w:val="20"/>
      </w:rPr>
      <w:fldChar w:fldCharType="begin"/>
    </w:r>
    <w:r>
      <w:rPr>
        <w:sz w:val="20"/>
      </w:rPr>
      <w:instrText xml:space="preserve"> STYLEREF CharPartText </w:instrText>
    </w:r>
    <w:r>
      <w:rPr>
        <w:sz w:val="20"/>
      </w:rPr>
      <w:fldChar w:fldCharType="separate"/>
    </w:r>
    <w:r w:rsidR="002441BC">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441BC">
      <w:rPr>
        <w:b/>
        <w:noProof/>
        <w:sz w:val="20"/>
      </w:rPr>
      <w:t>Part 4</w:t>
    </w:r>
    <w:r>
      <w:rPr>
        <w:b/>
        <w:sz w:val="20"/>
      </w:rPr>
      <w:fldChar w:fldCharType="end"/>
    </w:r>
  </w:p>
  <w:p w:rsidR="00DE2B52" w:rsidRDefault="00DE2B52" w:rsidP="008770E1">
    <w:pPr>
      <w:jc w:val="right"/>
      <w:rPr>
        <w:sz w:val="20"/>
      </w:rPr>
    </w:pPr>
    <w:r>
      <w:rPr>
        <w:sz w:val="20"/>
      </w:rPr>
      <w:fldChar w:fldCharType="begin"/>
    </w:r>
    <w:r>
      <w:rPr>
        <w:sz w:val="20"/>
      </w:rPr>
      <w:instrText xml:space="preserve"> STYLEREF CharDivText </w:instrText>
    </w:r>
    <w:r>
      <w:rPr>
        <w:sz w:val="20"/>
      </w:rPr>
      <w:fldChar w:fldCharType="separate"/>
    </w:r>
    <w:r w:rsidR="002441BC">
      <w:rPr>
        <w:noProof/>
        <w:sz w:val="20"/>
      </w:rPr>
      <w:t>The Insolvency Practice Rules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2441BC">
      <w:rPr>
        <w:b/>
        <w:noProof/>
        <w:sz w:val="20"/>
      </w:rPr>
      <w:t>Division 105</w:t>
    </w:r>
    <w:r>
      <w:rPr>
        <w:b/>
        <w:sz w:val="20"/>
      </w:rPr>
      <w:fldChar w:fldCharType="end"/>
    </w:r>
  </w:p>
  <w:p w:rsidR="00DE2B52" w:rsidRDefault="00DE2B52" w:rsidP="008770E1">
    <w:pPr>
      <w:jc w:val="right"/>
      <w:rPr>
        <w:b/>
      </w:rPr>
    </w:pPr>
  </w:p>
  <w:p w:rsidR="00DE2B52" w:rsidRDefault="00DE2B52" w:rsidP="008770E1">
    <w:pPr>
      <w:pBdr>
        <w:bottom w:val="single" w:sz="6" w:space="1" w:color="auto"/>
      </w:pBdr>
      <w:spacing w:after="120"/>
      <w:jc w:val="right"/>
    </w:pPr>
    <w:r>
      <w:t xml:space="preserve">Section </w:t>
    </w:r>
    <w:r w:rsidR="003562F3">
      <w:fldChar w:fldCharType="begin"/>
    </w:r>
    <w:r w:rsidR="003562F3">
      <w:instrText xml:space="preserve"> STYLEREF CharSectno </w:instrText>
    </w:r>
    <w:r w:rsidR="003562F3">
      <w:fldChar w:fldCharType="separate"/>
    </w:r>
    <w:r w:rsidR="002441BC">
      <w:rPr>
        <w:noProof/>
      </w:rPr>
      <w:t>105-1</w:t>
    </w:r>
    <w:r w:rsidR="003562F3">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pPr>
      <w:rPr>
        <w:sz w:val="20"/>
      </w:rPr>
    </w:pPr>
    <w:r>
      <w:rPr>
        <w:b/>
        <w:sz w:val="20"/>
      </w:rPr>
      <w:fldChar w:fldCharType="begin"/>
    </w:r>
    <w:r>
      <w:rPr>
        <w:b/>
        <w:sz w:val="20"/>
      </w:rPr>
      <w:instrText xml:space="preserve"> STYLEREF CharChapNo </w:instrText>
    </w:r>
    <w:r>
      <w:rPr>
        <w:b/>
        <w:sz w:val="20"/>
      </w:rPr>
      <w:fldChar w:fldCharType="separate"/>
    </w:r>
    <w:r w:rsidR="002441BC">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441BC">
      <w:rPr>
        <w:noProof/>
        <w:sz w:val="20"/>
      </w:rPr>
      <w:t>Penalties</w:t>
    </w:r>
    <w:r>
      <w:rPr>
        <w:sz w:val="20"/>
      </w:rPr>
      <w:fldChar w:fldCharType="end"/>
    </w:r>
  </w:p>
  <w:p w:rsidR="00DE2B52" w:rsidRDefault="00DE2B5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E2B52" w:rsidRDefault="00DE2B52" w:rsidP="008770E1">
    <w:pPr>
      <w:pBdr>
        <w:bottom w:val="single" w:sz="6" w:space="1" w:color="auto"/>
      </w:pBdr>
      <w:spacing w:after="120"/>
    </w:pPr>
  </w:p>
  <w:p w:rsidR="00DE2B52" w:rsidRDefault="00DE2B5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rsidP="008770E1">
    <w:pPr>
      <w:jc w:val="right"/>
      <w:rPr>
        <w:sz w:val="20"/>
      </w:rPr>
    </w:pPr>
    <w:r>
      <w:rPr>
        <w:sz w:val="20"/>
      </w:rPr>
      <w:fldChar w:fldCharType="begin"/>
    </w:r>
    <w:r>
      <w:rPr>
        <w:sz w:val="20"/>
      </w:rPr>
      <w:instrText xml:space="preserve"> STYLEREF CharChapText </w:instrText>
    </w:r>
    <w:r>
      <w:rPr>
        <w:sz w:val="20"/>
      </w:rPr>
      <w:fldChar w:fldCharType="separate"/>
    </w:r>
    <w:r w:rsidR="002441BC">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441BC">
      <w:rPr>
        <w:b/>
        <w:noProof/>
        <w:sz w:val="20"/>
      </w:rPr>
      <w:t>Schedule 3</w:t>
    </w:r>
    <w:r>
      <w:rPr>
        <w:b/>
        <w:sz w:val="20"/>
      </w:rPr>
      <w:fldChar w:fldCharType="end"/>
    </w:r>
  </w:p>
  <w:p w:rsidR="00DE2B52" w:rsidRDefault="00DE2B52" w:rsidP="008770E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E2B52" w:rsidRDefault="00DE2B52" w:rsidP="008770E1">
    <w:pPr>
      <w:pBdr>
        <w:bottom w:val="single" w:sz="6" w:space="1" w:color="auto"/>
      </w:pBdr>
      <w:spacing w:after="120"/>
      <w:jc w:val="right"/>
    </w:pPr>
  </w:p>
  <w:p w:rsidR="00DE2B52" w:rsidRDefault="00DE2B5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p w:rsidR="00DE2B52" w:rsidRDefault="00DE2B5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pPr>
      <w:rPr>
        <w:sz w:val="20"/>
      </w:rPr>
    </w:pPr>
    <w:r>
      <w:rPr>
        <w:b/>
        <w:sz w:val="20"/>
      </w:rPr>
      <w:fldChar w:fldCharType="begin"/>
    </w:r>
    <w:r>
      <w:rPr>
        <w:b/>
        <w:sz w:val="20"/>
      </w:rPr>
      <w:instrText xml:space="preserve"> STYLEREF CharChapNo </w:instrText>
    </w:r>
    <w:r>
      <w:rPr>
        <w:b/>
        <w:sz w:val="20"/>
      </w:rPr>
      <w:fldChar w:fldCharType="separate"/>
    </w:r>
    <w:r w:rsidR="002441BC">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441BC">
      <w:rPr>
        <w:noProof/>
        <w:sz w:val="20"/>
      </w:rPr>
      <w:t>Transfer of financial institutions and friendly societies</w:t>
    </w:r>
    <w:r>
      <w:rPr>
        <w:sz w:val="20"/>
      </w:rPr>
      <w:fldChar w:fldCharType="end"/>
    </w:r>
  </w:p>
  <w:p w:rsidR="00DE2B52" w:rsidRDefault="00DE2B52">
    <w:pPr>
      <w:rPr>
        <w:b/>
        <w:sz w:val="20"/>
      </w:rPr>
    </w:pPr>
    <w:r>
      <w:rPr>
        <w:b/>
        <w:sz w:val="20"/>
      </w:rPr>
      <w:fldChar w:fldCharType="begin"/>
    </w:r>
    <w:r>
      <w:rPr>
        <w:b/>
        <w:sz w:val="20"/>
      </w:rPr>
      <w:instrText xml:space="preserve"> STYLEREF CharPartNo </w:instrText>
    </w:r>
    <w:r>
      <w:rPr>
        <w:b/>
        <w:sz w:val="20"/>
      </w:rPr>
      <w:fldChar w:fldCharType="separate"/>
    </w:r>
    <w:r w:rsidR="002441BC">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441BC">
      <w:rPr>
        <w:noProof/>
        <w:sz w:val="20"/>
      </w:rPr>
      <w:t>Transitional provisions</w:t>
    </w:r>
    <w:r>
      <w:rPr>
        <w:sz w:val="20"/>
      </w:rPr>
      <w:fldChar w:fldCharType="end"/>
    </w:r>
  </w:p>
  <w:p w:rsidR="00DE2B52" w:rsidRDefault="00DE2B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E2B52" w:rsidRDefault="00DE2B52">
    <w:pPr>
      <w:rPr>
        <w:b/>
      </w:rPr>
    </w:pPr>
  </w:p>
  <w:p w:rsidR="00DE2B52" w:rsidRDefault="00DE2B52" w:rsidP="008770E1">
    <w:pPr>
      <w:pBdr>
        <w:bottom w:val="single" w:sz="6" w:space="1" w:color="auto"/>
      </w:pBdr>
      <w:spacing w:after="120"/>
    </w:pPr>
    <w:r>
      <w:t xml:space="preserve">Clause </w:t>
    </w:r>
    <w:r w:rsidR="003562F3">
      <w:fldChar w:fldCharType="begin"/>
    </w:r>
    <w:r w:rsidR="003562F3">
      <w:instrText xml:space="preserve"> STYLEREF CharSectno </w:instrText>
    </w:r>
    <w:r w:rsidR="003562F3">
      <w:fldChar w:fldCharType="separate"/>
    </w:r>
    <w:r w:rsidR="002441BC">
      <w:rPr>
        <w:noProof/>
      </w:rPr>
      <w:t>39</w:t>
    </w:r>
    <w:r w:rsidR="003562F3">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rsidP="008770E1">
    <w:pPr>
      <w:jc w:val="right"/>
      <w:rPr>
        <w:sz w:val="20"/>
      </w:rPr>
    </w:pPr>
    <w:r>
      <w:rPr>
        <w:sz w:val="20"/>
      </w:rPr>
      <w:fldChar w:fldCharType="begin"/>
    </w:r>
    <w:r>
      <w:rPr>
        <w:sz w:val="20"/>
      </w:rPr>
      <w:instrText xml:space="preserve"> STYLEREF CharChapText </w:instrText>
    </w:r>
    <w:r>
      <w:rPr>
        <w:sz w:val="20"/>
      </w:rPr>
      <w:fldChar w:fldCharType="separate"/>
    </w:r>
    <w:r w:rsidR="002441BC">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441BC">
      <w:rPr>
        <w:b/>
        <w:noProof/>
        <w:sz w:val="20"/>
      </w:rPr>
      <w:t>Schedule 4</w:t>
    </w:r>
    <w:r>
      <w:rPr>
        <w:b/>
        <w:sz w:val="20"/>
      </w:rPr>
      <w:fldChar w:fldCharType="end"/>
    </w:r>
  </w:p>
  <w:p w:rsidR="00DE2B52" w:rsidRDefault="00DE2B52" w:rsidP="008770E1">
    <w:pPr>
      <w:jc w:val="right"/>
      <w:rPr>
        <w:b/>
        <w:sz w:val="20"/>
      </w:rPr>
    </w:pPr>
    <w:r>
      <w:rPr>
        <w:sz w:val="20"/>
      </w:rPr>
      <w:fldChar w:fldCharType="begin"/>
    </w:r>
    <w:r>
      <w:rPr>
        <w:sz w:val="20"/>
      </w:rPr>
      <w:instrText xml:space="preserve"> STYLEREF CharPartText </w:instrText>
    </w:r>
    <w:r>
      <w:rPr>
        <w:sz w:val="20"/>
      </w:rPr>
      <w:fldChar w:fldCharType="separate"/>
    </w:r>
    <w:r w:rsidR="002441BC">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441BC">
      <w:rPr>
        <w:b/>
        <w:noProof/>
        <w:sz w:val="20"/>
      </w:rPr>
      <w:t>Part 7</w:t>
    </w:r>
    <w:r>
      <w:rPr>
        <w:b/>
        <w:sz w:val="20"/>
      </w:rPr>
      <w:fldChar w:fldCharType="end"/>
    </w:r>
  </w:p>
  <w:p w:rsidR="00DE2B52" w:rsidRDefault="00DE2B52" w:rsidP="008770E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E2B52" w:rsidRDefault="00DE2B52" w:rsidP="008770E1">
    <w:pPr>
      <w:jc w:val="right"/>
      <w:rPr>
        <w:b/>
      </w:rPr>
    </w:pPr>
  </w:p>
  <w:p w:rsidR="00DE2B52" w:rsidRDefault="00DE2B52" w:rsidP="008770E1">
    <w:pPr>
      <w:pBdr>
        <w:bottom w:val="single" w:sz="6" w:space="1" w:color="auto"/>
      </w:pBdr>
      <w:spacing w:after="120"/>
      <w:jc w:val="right"/>
    </w:pPr>
    <w:r>
      <w:t xml:space="preserve">Clause </w:t>
    </w:r>
    <w:r w:rsidR="003562F3">
      <w:fldChar w:fldCharType="begin"/>
    </w:r>
    <w:r w:rsidR="003562F3">
      <w:instrText xml:space="preserve"> STYLEREF CharSectno </w:instrText>
    </w:r>
    <w:r w:rsidR="003562F3">
      <w:fldChar w:fldCharType="separate"/>
    </w:r>
    <w:r w:rsidR="002441BC">
      <w:rPr>
        <w:noProof/>
      </w:rPr>
      <w:t>39</w:t>
    </w:r>
    <w:r w:rsidR="003562F3">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E528B" w:rsidRDefault="00DE2B52" w:rsidP="00663BE2">
    <w:pPr>
      <w:rPr>
        <w:sz w:val="26"/>
        <w:szCs w:val="26"/>
      </w:rPr>
    </w:pPr>
  </w:p>
  <w:p w:rsidR="00DE2B52" w:rsidRPr="00750516" w:rsidRDefault="00DE2B52" w:rsidP="00663BE2">
    <w:pPr>
      <w:rPr>
        <w:b/>
        <w:sz w:val="20"/>
      </w:rPr>
    </w:pPr>
    <w:r w:rsidRPr="00750516">
      <w:rPr>
        <w:b/>
        <w:sz w:val="20"/>
      </w:rPr>
      <w:t>Endnotes</w:t>
    </w:r>
  </w:p>
  <w:p w:rsidR="00DE2B52" w:rsidRPr="007A1328" w:rsidRDefault="00DE2B52" w:rsidP="00663BE2">
    <w:pPr>
      <w:rPr>
        <w:sz w:val="20"/>
      </w:rPr>
    </w:pPr>
  </w:p>
  <w:p w:rsidR="00DE2B52" w:rsidRPr="007A1328" w:rsidRDefault="00DE2B52" w:rsidP="00663BE2">
    <w:pPr>
      <w:rPr>
        <w:b/>
        <w:sz w:val="24"/>
      </w:rPr>
    </w:pPr>
  </w:p>
  <w:p w:rsidR="00DE2B52" w:rsidRPr="007E528B" w:rsidRDefault="00DE2B52" w:rsidP="00663BE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441BC">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rsidP="00663BE2">
    <w:pPr>
      <w:pStyle w:val="Header"/>
      <w:pBdr>
        <w:bottom w:val="single" w:sz="4" w:space="1" w:color="auto"/>
      </w:pBdr>
    </w:pPr>
  </w:p>
  <w:p w:rsidR="00DE2B52" w:rsidRDefault="00DE2B52" w:rsidP="00663BE2">
    <w:pPr>
      <w:pStyle w:val="Header"/>
      <w:pBdr>
        <w:bottom w:val="single" w:sz="4" w:space="1" w:color="auto"/>
      </w:pBdr>
    </w:pPr>
  </w:p>
  <w:p w:rsidR="00DE2B52" w:rsidRPr="001E77D2" w:rsidRDefault="00DE2B52" w:rsidP="00663BE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E528B" w:rsidRDefault="00DE2B52" w:rsidP="00663BE2">
    <w:pPr>
      <w:jc w:val="right"/>
      <w:rPr>
        <w:sz w:val="26"/>
        <w:szCs w:val="26"/>
      </w:rPr>
    </w:pPr>
  </w:p>
  <w:p w:rsidR="00DE2B52" w:rsidRPr="00750516" w:rsidRDefault="00DE2B52" w:rsidP="00663BE2">
    <w:pPr>
      <w:jc w:val="right"/>
      <w:rPr>
        <w:b/>
        <w:sz w:val="20"/>
      </w:rPr>
    </w:pPr>
    <w:r w:rsidRPr="00750516">
      <w:rPr>
        <w:b/>
        <w:sz w:val="20"/>
      </w:rPr>
      <w:t>Endnotes</w:t>
    </w:r>
  </w:p>
  <w:p w:rsidR="00DE2B52" w:rsidRPr="007A1328" w:rsidRDefault="00DE2B52" w:rsidP="00663BE2">
    <w:pPr>
      <w:jc w:val="right"/>
      <w:rPr>
        <w:sz w:val="20"/>
      </w:rPr>
    </w:pPr>
  </w:p>
  <w:p w:rsidR="00DE2B52" w:rsidRPr="007A1328" w:rsidRDefault="00DE2B52" w:rsidP="00663BE2">
    <w:pPr>
      <w:jc w:val="right"/>
      <w:rPr>
        <w:b/>
        <w:sz w:val="24"/>
      </w:rPr>
    </w:pPr>
  </w:p>
  <w:p w:rsidR="00DE2B52" w:rsidRPr="007E528B" w:rsidRDefault="00DE2B52" w:rsidP="00663BE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441BC">
      <w:rPr>
        <w:noProof/>
        <w:szCs w:val="22"/>
      </w:rPr>
      <w:t>Endnote 4—Amendment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E140E4" w:rsidRDefault="00DE2B52">
    <w:pPr>
      <w:keepNext/>
      <w:jc w:val="right"/>
      <w:rPr>
        <w:sz w:val="20"/>
      </w:rPr>
    </w:pPr>
  </w:p>
  <w:p w:rsidR="00DE2B52" w:rsidRPr="00E93190" w:rsidRDefault="00DE2B52">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441BC">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441BC">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DE2B52" w:rsidRPr="008C6D62" w:rsidRDefault="00DE2B52">
    <w:pPr>
      <w:keepNext/>
      <w:rPr>
        <w:sz w:val="20"/>
      </w:rPr>
    </w:pPr>
  </w:p>
  <w:p w:rsidR="00DE2B52" w:rsidRPr="00E140E4" w:rsidRDefault="00DE2B52">
    <w:pPr>
      <w:keepNext/>
    </w:pPr>
  </w:p>
  <w:p w:rsidR="00DE2B52" w:rsidRPr="00E93190" w:rsidRDefault="00DE2B52">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2441BC">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DE2B52" w:rsidRPr="008C6D62" w:rsidRDefault="00DE2B52">
    <w:pPr>
      <w:pStyle w:val="Header"/>
      <w:pBdr>
        <w:top w:val="single" w:sz="6"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E140E4" w:rsidRDefault="00DE2B52">
    <w:pPr>
      <w:keepNext/>
      <w:jc w:val="right"/>
      <w:rPr>
        <w:sz w:val="20"/>
      </w:rPr>
    </w:pPr>
  </w:p>
  <w:p w:rsidR="00DE2B52" w:rsidRPr="00E93190" w:rsidRDefault="00DE2B52">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441BC">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441BC">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DE2B52" w:rsidRPr="008C6D62" w:rsidRDefault="00DE2B52">
    <w:pPr>
      <w:keepNext/>
      <w:jc w:val="right"/>
      <w:rPr>
        <w:sz w:val="20"/>
      </w:rPr>
    </w:pPr>
  </w:p>
  <w:p w:rsidR="00DE2B52" w:rsidRPr="00E140E4" w:rsidRDefault="00DE2B52">
    <w:pPr>
      <w:keepNext/>
      <w:jc w:val="right"/>
    </w:pPr>
  </w:p>
  <w:p w:rsidR="00DE2B52" w:rsidRPr="00E93190" w:rsidRDefault="00DE2B52">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2441BC">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DE2B52" w:rsidRPr="008C6D62" w:rsidRDefault="00DE2B52">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5F1388" w:rsidRDefault="00DE2B52" w:rsidP="00663BE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ED79B6" w:rsidRDefault="00DE2B52"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ED79B6" w:rsidRDefault="00DE2B52"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ED79B6" w:rsidRDefault="00DE2B5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Default="00DE2B52" w:rsidP="00983B5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562F3">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562F3">
      <w:rPr>
        <w:noProof/>
        <w:sz w:val="20"/>
      </w:rPr>
      <w:t>Transitional provisions</w:t>
    </w:r>
    <w:r>
      <w:rPr>
        <w:sz w:val="20"/>
      </w:rPr>
      <w:fldChar w:fldCharType="end"/>
    </w:r>
  </w:p>
  <w:p w:rsidR="00DE2B52" w:rsidRDefault="00DE2B52" w:rsidP="00983B5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562F3">
      <w:rPr>
        <w:b/>
        <w:noProof/>
        <w:sz w:val="20"/>
      </w:rPr>
      <w:t>Part 10.2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562F3">
      <w:rPr>
        <w:noProof/>
        <w:sz w:val="20"/>
      </w:rPr>
      <w:t>Transitional provisions relating to the Financial Services Reform Act 2001</w:t>
    </w:r>
    <w:r>
      <w:rPr>
        <w:sz w:val="20"/>
      </w:rPr>
      <w:fldChar w:fldCharType="end"/>
    </w:r>
  </w:p>
  <w:p w:rsidR="00DE2B52" w:rsidRPr="007A1328" w:rsidRDefault="00DE2B52" w:rsidP="00983B52">
    <w:pPr>
      <w:rPr>
        <w:sz w:val="20"/>
      </w:rPr>
    </w:pPr>
    <w:r>
      <w:rPr>
        <w:b/>
        <w:sz w:val="20"/>
      </w:rPr>
      <w:fldChar w:fldCharType="begin"/>
    </w:r>
    <w:r>
      <w:rPr>
        <w:b/>
        <w:sz w:val="20"/>
      </w:rPr>
      <w:instrText xml:space="preserve"> STYLEREF CharDivNo </w:instrText>
    </w:r>
    <w:r w:rsidR="003562F3">
      <w:rPr>
        <w:b/>
        <w:sz w:val="20"/>
      </w:rPr>
      <w:fldChar w:fldCharType="separate"/>
    </w:r>
    <w:r w:rsidR="003562F3">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562F3">
      <w:rPr>
        <w:sz w:val="20"/>
      </w:rPr>
      <w:fldChar w:fldCharType="separate"/>
    </w:r>
    <w:r w:rsidR="003562F3">
      <w:rPr>
        <w:noProof/>
        <w:sz w:val="20"/>
      </w:rPr>
      <w:t>Transitional provisions relating to the phasing-in of the new financial services regime</w:t>
    </w:r>
    <w:r>
      <w:rPr>
        <w:sz w:val="20"/>
      </w:rPr>
      <w:fldChar w:fldCharType="end"/>
    </w:r>
  </w:p>
  <w:p w:rsidR="00DE2B52" w:rsidRPr="007A1328" w:rsidRDefault="00DE2B52" w:rsidP="00983B52">
    <w:pPr>
      <w:rPr>
        <w:b/>
        <w:sz w:val="24"/>
      </w:rPr>
    </w:pPr>
  </w:p>
  <w:p w:rsidR="00DE2B52" w:rsidRPr="007A1328" w:rsidRDefault="00DE2B52" w:rsidP="00983B5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562F3">
      <w:rPr>
        <w:noProof/>
        <w:sz w:val="24"/>
      </w:rPr>
      <w:t>1442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A1328" w:rsidRDefault="00DE2B52" w:rsidP="00983B52">
    <w:pPr>
      <w:jc w:val="right"/>
      <w:rPr>
        <w:sz w:val="20"/>
      </w:rPr>
    </w:pPr>
    <w:r w:rsidRPr="007A1328">
      <w:rPr>
        <w:sz w:val="20"/>
      </w:rPr>
      <w:fldChar w:fldCharType="begin"/>
    </w:r>
    <w:r w:rsidRPr="007A1328">
      <w:rPr>
        <w:sz w:val="20"/>
      </w:rPr>
      <w:instrText xml:space="preserve"> STYLEREF CharChapText </w:instrText>
    </w:r>
    <w:r w:rsidR="003562F3">
      <w:rPr>
        <w:sz w:val="20"/>
      </w:rPr>
      <w:fldChar w:fldCharType="separate"/>
    </w:r>
    <w:r w:rsidR="003562F3">
      <w:rPr>
        <w:noProof/>
        <w:sz w:val="20"/>
      </w:rPr>
      <w:t>Insolvency Practice Schedule (Corporations)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562F3">
      <w:rPr>
        <w:b/>
        <w:sz w:val="20"/>
      </w:rPr>
      <w:fldChar w:fldCharType="separate"/>
    </w:r>
    <w:r w:rsidR="003562F3">
      <w:rPr>
        <w:b/>
        <w:noProof/>
        <w:sz w:val="20"/>
      </w:rPr>
      <w:t>Schedule 2</w:t>
    </w:r>
    <w:r>
      <w:rPr>
        <w:b/>
        <w:sz w:val="20"/>
      </w:rPr>
      <w:fldChar w:fldCharType="end"/>
    </w:r>
  </w:p>
  <w:p w:rsidR="00DE2B52" w:rsidRPr="007A1328" w:rsidRDefault="00DE2B52" w:rsidP="00983B52">
    <w:pPr>
      <w:jc w:val="right"/>
      <w:rPr>
        <w:sz w:val="20"/>
      </w:rPr>
    </w:pPr>
    <w:r w:rsidRPr="007A1328">
      <w:rPr>
        <w:sz w:val="20"/>
      </w:rPr>
      <w:fldChar w:fldCharType="begin"/>
    </w:r>
    <w:r w:rsidRPr="007A1328">
      <w:rPr>
        <w:sz w:val="20"/>
      </w:rPr>
      <w:instrText xml:space="preserve"> STYLEREF CharPartText </w:instrText>
    </w:r>
    <w:r w:rsidR="003562F3">
      <w:rPr>
        <w:sz w:val="20"/>
      </w:rPr>
      <w:fldChar w:fldCharType="separate"/>
    </w:r>
    <w:r w:rsidR="003562F3">
      <w:rPr>
        <w:noProof/>
        <w:sz w:val="20"/>
      </w:rPr>
      <w:t>Transitional provisions relating to the Corporations Legislation Amendment Act 2003</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562F3">
      <w:rPr>
        <w:b/>
        <w:sz w:val="20"/>
      </w:rPr>
      <w:fldChar w:fldCharType="separate"/>
    </w:r>
    <w:r w:rsidR="003562F3">
      <w:rPr>
        <w:b/>
        <w:noProof/>
        <w:sz w:val="20"/>
      </w:rPr>
      <w:t>Part 10.3</w:t>
    </w:r>
    <w:r>
      <w:rPr>
        <w:b/>
        <w:sz w:val="20"/>
      </w:rPr>
      <w:fldChar w:fldCharType="end"/>
    </w:r>
  </w:p>
  <w:p w:rsidR="00DE2B52" w:rsidRPr="007A1328" w:rsidRDefault="00DE2B52" w:rsidP="00983B52">
    <w:pPr>
      <w:jc w:val="right"/>
      <w:rPr>
        <w:sz w:val="20"/>
      </w:rPr>
    </w:pPr>
    <w:r w:rsidRPr="007A1328">
      <w:rPr>
        <w:sz w:val="20"/>
      </w:rPr>
      <w:fldChar w:fldCharType="begin"/>
    </w:r>
    <w:r w:rsidRPr="007A1328">
      <w:rPr>
        <w:sz w:val="20"/>
      </w:rPr>
      <w:instrText xml:space="preserve"> STYLEREF CharDivText </w:instrText>
    </w:r>
    <w:r w:rsidR="003562F3">
      <w:rPr>
        <w:sz w:val="20"/>
      </w:rPr>
      <w:fldChar w:fldCharType="separate"/>
    </w:r>
    <w:r w:rsidR="003562F3">
      <w:rPr>
        <w:noProof/>
        <w:sz w:val="20"/>
      </w:rPr>
      <w:t>Other transitional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562F3">
      <w:rPr>
        <w:b/>
        <w:sz w:val="20"/>
      </w:rPr>
      <w:fldChar w:fldCharType="separate"/>
    </w:r>
    <w:r w:rsidR="003562F3">
      <w:rPr>
        <w:b/>
        <w:noProof/>
        <w:sz w:val="20"/>
      </w:rPr>
      <w:t>Division 2</w:t>
    </w:r>
    <w:r>
      <w:rPr>
        <w:b/>
        <w:sz w:val="20"/>
      </w:rPr>
      <w:fldChar w:fldCharType="end"/>
    </w:r>
  </w:p>
  <w:p w:rsidR="00DE2B52" w:rsidRPr="007A1328" w:rsidRDefault="00DE2B52" w:rsidP="00983B52">
    <w:pPr>
      <w:jc w:val="right"/>
      <w:rPr>
        <w:b/>
        <w:sz w:val="24"/>
      </w:rPr>
    </w:pPr>
  </w:p>
  <w:p w:rsidR="00DE2B52" w:rsidRPr="007A1328" w:rsidRDefault="00DE2B52" w:rsidP="00983B5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562F3">
      <w:rPr>
        <w:noProof/>
        <w:sz w:val="24"/>
      </w:rPr>
      <w:t>1442A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2" w:rsidRPr="007A1328" w:rsidRDefault="00DE2B52" w:rsidP="00983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37A2B29"/>
    <w:multiLevelType w:val="multilevel"/>
    <w:tmpl w:val="0C090023"/>
    <w:numStyleLink w:val="ArticleSection"/>
  </w:abstractNum>
  <w:abstractNum w:abstractNumId="2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23A82E0B"/>
    <w:multiLevelType w:val="multilevel"/>
    <w:tmpl w:val="0C090023"/>
    <w:numStyleLink w:val="ArticleSection"/>
  </w:abstractNum>
  <w:abstractNum w:abstractNumId="26">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04757A2"/>
    <w:multiLevelType w:val="multilevel"/>
    <w:tmpl w:val="0C09001D"/>
    <w:numStyleLink w:val="1ai"/>
  </w:abstractNum>
  <w:abstractNum w:abstractNumId="44">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E5455E3"/>
    <w:multiLevelType w:val="multilevel"/>
    <w:tmpl w:val="0C09001D"/>
    <w:numStyleLink w:val="1ai"/>
  </w:abstractNum>
  <w:abstractNum w:abstractNumId="47">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2"/>
  </w:num>
  <w:num w:numId="13">
    <w:abstractNumId w:val="38"/>
  </w:num>
  <w:num w:numId="14">
    <w:abstractNumId w:val="34"/>
  </w:num>
  <w:num w:numId="15">
    <w:abstractNumId w:val="17"/>
  </w:num>
  <w:num w:numId="16">
    <w:abstractNumId w:val="18"/>
  </w:num>
  <w:num w:numId="17">
    <w:abstractNumId w:val="21"/>
  </w:num>
  <w:num w:numId="18">
    <w:abstractNumId w:val="16"/>
  </w:num>
  <w:num w:numId="19">
    <w:abstractNumId w:val="45"/>
  </w:num>
  <w:num w:numId="20">
    <w:abstractNumId w:val="31"/>
  </w:num>
  <w:num w:numId="21">
    <w:abstractNumId w:val="46"/>
  </w:num>
  <w:num w:numId="22">
    <w:abstractNumId w:val="23"/>
  </w:num>
  <w:num w:numId="23">
    <w:abstractNumId w:val="43"/>
  </w:num>
  <w:num w:numId="24">
    <w:abstractNumId w:val="25"/>
  </w:num>
  <w:num w:numId="25">
    <w:abstractNumId w:val="40"/>
  </w:num>
  <w:num w:numId="26">
    <w:abstractNumId w:val="24"/>
  </w:num>
  <w:num w:numId="27">
    <w:abstractNumId w:val="10"/>
  </w:num>
  <w:num w:numId="28">
    <w:abstractNumId w:val="15"/>
  </w:num>
  <w:num w:numId="29">
    <w:abstractNumId w:val="30"/>
  </w:num>
  <w:num w:numId="30">
    <w:abstractNumId w:val="20"/>
  </w:num>
  <w:num w:numId="31">
    <w:abstractNumId w:val="11"/>
  </w:num>
  <w:num w:numId="32">
    <w:abstractNumId w:val="42"/>
  </w:num>
  <w:num w:numId="33">
    <w:abstractNumId w:val="37"/>
  </w:num>
  <w:num w:numId="34">
    <w:abstractNumId w:val="22"/>
  </w:num>
  <w:num w:numId="35">
    <w:abstractNumId w:val="28"/>
  </w:num>
  <w:num w:numId="36">
    <w:abstractNumId w:val="26"/>
  </w:num>
  <w:num w:numId="37">
    <w:abstractNumId w:val="47"/>
  </w:num>
  <w:num w:numId="38">
    <w:abstractNumId w:val="19"/>
  </w:num>
  <w:num w:numId="39">
    <w:abstractNumId w:val="36"/>
  </w:num>
  <w:num w:numId="40">
    <w:abstractNumId w:val="33"/>
  </w:num>
  <w:num w:numId="41">
    <w:abstractNumId w:val="41"/>
  </w:num>
  <w:num w:numId="42">
    <w:abstractNumId w:val="44"/>
  </w:num>
  <w:num w:numId="43">
    <w:abstractNumId w:val="27"/>
  </w:num>
  <w:num w:numId="44">
    <w:abstractNumId w:val="13"/>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06"/>
    <w:rsid w:val="0000162B"/>
    <w:rsid w:val="00004295"/>
    <w:rsid w:val="0000579D"/>
    <w:rsid w:val="00010C84"/>
    <w:rsid w:val="00010F4A"/>
    <w:rsid w:val="000136AF"/>
    <w:rsid w:val="000174D7"/>
    <w:rsid w:val="00024F52"/>
    <w:rsid w:val="00025AA7"/>
    <w:rsid w:val="000275C8"/>
    <w:rsid w:val="00031278"/>
    <w:rsid w:val="0003138A"/>
    <w:rsid w:val="00031757"/>
    <w:rsid w:val="00034A49"/>
    <w:rsid w:val="000358B7"/>
    <w:rsid w:val="0003777E"/>
    <w:rsid w:val="00042066"/>
    <w:rsid w:val="00043D55"/>
    <w:rsid w:val="00044E7D"/>
    <w:rsid w:val="000451E2"/>
    <w:rsid w:val="00053D88"/>
    <w:rsid w:val="00056F34"/>
    <w:rsid w:val="000614BF"/>
    <w:rsid w:val="00061985"/>
    <w:rsid w:val="000643D1"/>
    <w:rsid w:val="00066CF4"/>
    <w:rsid w:val="0007010A"/>
    <w:rsid w:val="000720D6"/>
    <w:rsid w:val="00074047"/>
    <w:rsid w:val="00074EFE"/>
    <w:rsid w:val="00075866"/>
    <w:rsid w:val="000811E4"/>
    <w:rsid w:val="0008222B"/>
    <w:rsid w:val="000865B4"/>
    <w:rsid w:val="00086ED9"/>
    <w:rsid w:val="00087379"/>
    <w:rsid w:val="0008794D"/>
    <w:rsid w:val="00087D46"/>
    <w:rsid w:val="0009417C"/>
    <w:rsid w:val="00094D00"/>
    <w:rsid w:val="00095515"/>
    <w:rsid w:val="00095955"/>
    <w:rsid w:val="000A02B7"/>
    <w:rsid w:val="000A0E10"/>
    <w:rsid w:val="000A13BA"/>
    <w:rsid w:val="000A3709"/>
    <w:rsid w:val="000A7C0E"/>
    <w:rsid w:val="000B1774"/>
    <w:rsid w:val="000B1E2E"/>
    <w:rsid w:val="000C265E"/>
    <w:rsid w:val="000C2B7C"/>
    <w:rsid w:val="000C32FF"/>
    <w:rsid w:val="000C49A6"/>
    <w:rsid w:val="000C55CB"/>
    <w:rsid w:val="000D05EF"/>
    <w:rsid w:val="000D0A6C"/>
    <w:rsid w:val="000D17BA"/>
    <w:rsid w:val="000D2D0C"/>
    <w:rsid w:val="000D353F"/>
    <w:rsid w:val="000D5DF3"/>
    <w:rsid w:val="000D62A2"/>
    <w:rsid w:val="000D6E07"/>
    <w:rsid w:val="000D79B5"/>
    <w:rsid w:val="000E0C9D"/>
    <w:rsid w:val="000E2261"/>
    <w:rsid w:val="000E3F92"/>
    <w:rsid w:val="000E4775"/>
    <w:rsid w:val="000E5A28"/>
    <w:rsid w:val="000F0544"/>
    <w:rsid w:val="000F21C1"/>
    <w:rsid w:val="000F231D"/>
    <w:rsid w:val="001011F8"/>
    <w:rsid w:val="0010233F"/>
    <w:rsid w:val="0010278C"/>
    <w:rsid w:val="00106FC7"/>
    <w:rsid w:val="0010745C"/>
    <w:rsid w:val="001130D9"/>
    <w:rsid w:val="001139E7"/>
    <w:rsid w:val="001144D5"/>
    <w:rsid w:val="00120983"/>
    <w:rsid w:val="00120A0E"/>
    <w:rsid w:val="00120AFE"/>
    <w:rsid w:val="00121EFC"/>
    <w:rsid w:val="00122099"/>
    <w:rsid w:val="00131B76"/>
    <w:rsid w:val="001330D9"/>
    <w:rsid w:val="001330EA"/>
    <w:rsid w:val="00140D6C"/>
    <w:rsid w:val="00144F81"/>
    <w:rsid w:val="001465C1"/>
    <w:rsid w:val="00151CFA"/>
    <w:rsid w:val="001521A5"/>
    <w:rsid w:val="0015380B"/>
    <w:rsid w:val="00157409"/>
    <w:rsid w:val="00157662"/>
    <w:rsid w:val="00161BF8"/>
    <w:rsid w:val="00166C2F"/>
    <w:rsid w:val="00167A19"/>
    <w:rsid w:val="00173CF3"/>
    <w:rsid w:val="0017453F"/>
    <w:rsid w:val="00174A2A"/>
    <w:rsid w:val="001826A0"/>
    <w:rsid w:val="0018270D"/>
    <w:rsid w:val="001830AD"/>
    <w:rsid w:val="001834CE"/>
    <w:rsid w:val="001843B8"/>
    <w:rsid w:val="00192EB6"/>
    <w:rsid w:val="001939E1"/>
    <w:rsid w:val="00194794"/>
    <w:rsid w:val="00195382"/>
    <w:rsid w:val="001A00C3"/>
    <w:rsid w:val="001A0966"/>
    <w:rsid w:val="001A0979"/>
    <w:rsid w:val="001A3D2B"/>
    <w:rsid w:val="001A4B35"/>
    <w:rsid w:val="001A6F09"/>
    <w:rsid w:val="001B638E"/>
    <w:rsid w:val="001B65F6"/>
    <w:rsid w:val="001C319E"/>
    <w:rsid w:val="001C3FAD"/>
    <w:rsid w:val="001C54B7"/>
    <w:rsid w:val="001C69C4"/>
    <w:rsid w:val="001D11E9"/>
    <w:rsid w:val="001D2D5F"/>
    <w:rsid w:val="001D37EF"/>
    <w:rsid w:val="001D5D50"/>
    <w:rsid w:val="001D77CB"/>
    <w:rsid w:val="001E1767"/>
    <w:rsid w:val="001E3590"/>
    <w:rsid w:val="001E4C2C"/>
    <w:rsid w:val="001E7035"/>
    <w:rsid w:val="001E7407"/>
    <w:rsid w:val="001E7A03"/>
    <w:rsid w:val="001F17E1"/>
    <w:rsid w:val="001F311E"/>
    <w:rsid w:val="001F4404"/>
    <w:rsid w:val="001F4B1B"/>
    <w:rsid w:val="001F5043"/>
    <w:rsid w:val="001F5D5E"/>
    <w:rsid w:val="001F60F7"/>
    <w:rsid w:val="001F6219"/>
    <w:rsid w:val="002006D1"/>
    <w:rsid w:val="002040B8"/>
    <w:rsid w:val="00204C0F"/>
    <w:rsid w:val="00204C65"/>
    <w:rsid w:val="00205276"/>
    <w:rsid w:val="002065DA"/>
    <w:rsid w:val="0021043F"/>
    <w:rsid w:val="00211E15"/>
    <w:rsid w:val="00213EE8"/>
    <w:rsid w:val="0021744F"/>
    <w:rsid w:val="00220693"/>
    <w:rsid w:val="00221375"/>
    <w:rsid w:val="00223101"/>
    <w:rsid w:val="00234150"/>
    <w:rsid w:val="00234361"/>
    <w:rsid w:val="00234602"/>
    <w:rsid w:val="00235EDC"/>
    <w:rsid w:val="00240098"/>
    <w:rsid w:val="0024010F"/>
    <w:rsid w:val="00240749"/>
    <w:rsid w:val="00240B41"/>
    <w:rsid w:val="00241DFC"/>
    <w:rsid w:val="002441BC"/>
    <w:rsid w:val="002523A5"/>
    <w:rsid w:val="00255CB9"/>
    <w:rsid w:val="0025641F"/>
    <w:rsid w:val="002564A4"/>
    <w:rsid w:val="00257DF2"/>
    <w:rsid w:val="00262B61"/>
    <w:rsid w:val="0026524C"/>
    <w:rsid w:val="00265C0B"/>
    <w:rsid w:val="00266984"/>
    <w:rsid w:val="0027041B"/>
    <w:rsid w:val="00276DD6"/>
    <w:rsid w:val="00277C19"/>
    <w:rsid w:val="00291F46"/>
    <w:rsid w:val="00292E8F"/>
    <w:rsid w:val="00297ECB"/>
    <w:rsid w:val="002A41B7"/>
    <w:rsid w:val="002A4C26"/>
    <w:rsid w:val="002B27B8"/>
    <w:rsid w:val="002B2C35"/>
    <w:rsid w:val="002B31C5"/>
    <w:rsid w:val="002B733E"/>
    <w:rsid w:val="002B793A"/>
    <w:rsid w:val="002C41C0"/>
    <w:rsid w:val="002D043A"/>
    <w:rsid w:val="002D07A8"/>
    <w:rsid w:val="002D10A8"/>
    <w:rsid w:val="002D59B9"/>
    <w:rsid w:val="002D6224"/>
    <w:rsid w:val="002D6EBF"/>
    <w:rsid w:val="002D7E2F"/>
    <w:rsid w:val="002E4760"/>
    <w:rsid w:val="002E4C93"/>
    <w:rsid w:val="002E51AC"/>
    <w:rsid w:val="002F0C1E"/>
    <w:rsid w:val="002F2366"/>
    <w:rsid w:val="002F2668"/>
    <w:rsid w:val="002F63D2"/>
    <w:rsid w:val="002F70B6"/>
    <w:rsid w:val="00301794"/>
    <w:rsid w:val="00302CD8"/>
    <w:rsid w:val="003034FB"/>
    <w:rsid w:val="00303A37"/>
    <w:rsid w:val="00306C82"/>
    <w:rsid w:val="00312ABF"/>
    <w:rsid w:val="00313E22"/>
    <w:rsid w:val="00317434"/>
    <w:rsid w:val="003208FF"/>
    <w:rsid w:val="00320AE2"/>
    <w:rsid w:val="00330089"/>
    <w:rsid w:val="00330CF9"/>
    <w:rsid w:val="003334AF"/>
    <w:rsid w:val="003341CC"/>
    <w:rsid w:val="00336050"/>
    <w:rsid w:val="00336CB1"/>
    <w:rsid w:val="00340CFE"/>
    <w:rsid w:val="003415D3"/>
    <w:rsid w:val="003429B2"/>
    <w:rsid w:val="00345527"/>
    <w:rsid w:val="003457D3"/>
    <w:rsid w:val="003473E7"/>
    <w:rsid w:val="003515F9"/>
    <w:rsid w:val="00352B0F"/>
    <w:rsid w:val="003562F3"/>
    <w:rsid w:val="00356A1C"/>
    <w:rsid w:val="00356B62"/>
    <w:rsid w:val="0035731D"/>
    <w:rsid w:val="0036016D"/>
    <w:rsid w:val="00360459"/>
    <w:rsid w:val="00361E6C"/>
    <w:rsid w:val="00364EFF"/>
    <w:rsid w:val="00367BA7"/>
    <w:rsid w:val="00371FE7"/>
    <w:rsid w:val="003733EE"/>
    <w:rsid w:val="0037509E"/>
    <w:rsid w:val="00376ADA"/>
    <w:rsid w:val="0038044D"/>
    <w:rsid w:val="003810B9"/>
    <w:rsid w:val="0038130E"/>
    <w:rsid w:val="0038144F"/>
    <w:rsid w:val="0038345B"/>
    <w:rsid w:val="003837A9"/>
    <w:rsid w:val="00383893"/>
    <w:rsid w:val="0038537F"/>
    <w:rsid w:val="00387850"/>
    <w:rsid w:val="00390CAC"/>
    <w:rsid w:val="0039627D"/>
    <w:rsid w:val="0039695F"/>
    <w:rsid w:val="0039717D"/>
    <w:rsid w:val="003A277A"/>
    <w:rsid w:val="003A57C5"/>
    <w:rsid w:val="003A7DC8"/>
    <w:rsid w:val="003B1C21"/>
    <w:rsid w:val="003B2285"/>
    <w:rsid w:val="003B2FD9"/>
    <w:rsid w:val="003B43D2"/>
    <w:rsid w:val="003B6C3C"/>
    <w:rsid w:val="003C3B5F"/>
    <w:rsid w:val="003C4BBE"/>
    <w:rsid w:val="003C657C"/>
    <w:rsid w:val="003C6CAB"/>
    <w:rsid w:val="003D0BFE"/>
    <w:rsid w:val="003D3D5B"/>
    <w:rsid w:val="003D5700"/>
    <w:rsid w:val="003D740C"/>
    <w:rsid w:val="003D7600"/>
    <w:rsid w:val="003E0BF2"/>
    <w:rsid w:val="003E1386"/>
    <w:rsid w:val="003E7614"/>
    <w:rsid w:val="003F1B44"/>
    <w:rsid w:val="003F2BD9"/>
    <w:rsid w:val="003F5524"/>
    <w:rsid w:val="003F6040"/>
    <w:rsid w:val="0040211A"/>
    <w:rsid w:val="00403A12"/>
    <w:rsid w:val="00404FA7"/>
    <w:rsid w:val="004055FE"/>
    <w:rsid w:val="00407F5E"/>
    <w:rsid w:val="0041020D"/>
    <w:rsid w:val="00410A80"/>
    <w:rsid w:val="00411218"/>
    <w:rsid w:val="004116CD"/>
    <w:rsid w:val="00414F83"/>
    <w:rsid w:val="00417EB9"/>
    <w:rsid w:val="0042088A"/>
    <w:rsid w:val="00422B58"/>
    <w:rsid w:val="004239CD"/>
    <w:rsid w:val="00424667"/>
    <w:rsid w:val="0042480A"/>
    <w:rsid w:val="00424CA9"/>
    <w:rsid w:val="00426468"/>
    <w:rsid w:val="00433AA1"/>
    <w:rsid w:val="00434D3B"/>
    <w:rsid w:val="00437306"/>
    <w:rsid w:val="0044291A"/>
    <w:rsid w:val="00446FE7"/>
    <w:rsid w:val="00451667"/>
    <w:rsid w:val="00452A71"/>
    <w:rsid w:val="00454131"/>
    <w:rsid w:val="00456196"/>
    <w:rsid w:val="00456F8F"/>
    <w:rsid w:val="00457497"/>
    <w:rsid w:val="004607CD"/>
    <w:rsid w:val="004639DF"/>
    <w:rsid w:val="00463B77"/>
    <w:rsid w:val="004641B2"/>
    <w:rsid w:val="00467F9F"/>
    <w:rsid w:val="004703A2"/>
    <w:rsid w:val="00473A11"/>
    <w:rsid w:val="004764BC"/>
    <w:rsid w:val="00480209"/>
    <w:rsid w:val="00481614"/>
    <w:rsid w:val="00481B91"/>
    <w:rsid w:val="0048318C"/>
    <w:rsid w:val="004833BD"/>
    <w:rsid w:val="004911D2"/>
    <w:rsid w:val="00496F97"/>
    <w:rsid w:val="004A1EF1"/>
    <w:rsid w:val="004A3A0A"/>
    <w:rsid w:val="004A4313"/>
    <w:rsid w:val="004A56C5"/>
    <w:rsid w:val="004A605A"/>
    <w:rsid w:val="004A6F0B"/>
    <w:rsid w:val="004A6F78"/>
    <w:rsid w:val="004A70E4"/>
    <w:rsid w:val="004B03A4"/>
    <w:rsid w:val="004B0959"/>
    <w:rsid w:val="004B0F1D"/>
    <w:rsid w:val="004B1618"/>
    <w:rsid w:val="004B1E84"/>
    <w:rsid w:val="004B2CA8"/>
    <w:rsid w:val="004B38C1"/>
    <w:rsid w:val="004B47D9"/>
    <w:rsid w:val="004B7EC0"/>
    <w:rsid w:val="004C05DD"/>
    <w:rsid w:val="004C0D02"/>
    <w:rsid w:val="004C0D50"/>
    <w:rsid w:val="004C25D6"/>
    <w:rsid w:val="004C30BE"/>
    <w:rsid w:val="004C3126"/>
    <w:rsid w:val="004C679D"/>
    <w:rsid w:val="004C74B8"/>
    <w:rsid w:val="004D09C7"/>
    <w:rsid w:val="004D12B8"/>
    <w:rsid w:val="004D2499"/>
    <w:rsid w:val="004E3460"/>
    <w:rsid w:val="004E39D1"/>
    <w:rsid w:val="004E7BEC"/>
    <w:rsid w:val="004E7E2E"/>
    <w:rsid w:val="004F3116"/>
    <w:rsid w:val="004F4D7B"/>
    <w:rsid w:val="004F5B6E"/>
    <w:rsid w:val="004F5FC1"/>
    <w:rsid w:val="004F70A7"/>
    <w:rsid w:val="00500144"/>
    <w:rsid w:val="0050163D"/>
    <w:rsid w:val="00502727"/>
    <w:rsid w:val="005052BD"/>
    <w:rsid w:val="005106DA"/>
    <w:rsid w:val="00514609"/>
    <w:rsid w:val="00516B8D"/>
    <w:rsid w:val="00525AD4"/>
    <w:rsid w:val="00526FA5"/>
    <w:rsid w:val="005276FD"/>
    <w:rsid w:val="00531592"/>
    <w:rsid w:val="0053423B"/>
    <w:rsid w:val="00535CD6"/>
    <w:rsid w:val="00535F46"/>
    <w:rsid w:val="00536979"/>
    <w:rsid w:val="00537FBC"/>
    <w:rsid w:val="0054072C"/>
    <w:rsid w:val="00540C6F"/>
    <w:rsid w:val="00542853"/>
    <w:rsid w:val="00543EE3"/>
    <w:rsid w:val="00545409"/>
    <w:rsid w:val="005557F1"/>
    <w:rsid w:val="00556431"/>
    <w:rsid w:val="005579E8"/>
    <w:rsid w:val="00561B17"/>
    <w:rsid w:val="00561B68"/>
    <w:rsid w:val="0056367A"/>
    <w:rsid w:val="00565139"/>
    <w:rsid w:val="005656CD"/>
    <w:rsid w:val="0056689E"/>
    <w:rsid w:val="005720E0"/>
    <w:rsid w:val="00573258"/>
    <w:rsid w:val="00577C77"/>
    <w:rsid w:val="005833AE"/>
    <w:rsid w:val="00584811"/>
    <w:rsid w:val="005860B9"/>
    <w:rsid w:val="005861BE"/>
    <w:rsid w:val="00590388"/>
    <w:rsid w:val="00591D85"/>
    <w:rsid w:val="00593AA6"/>
    <w:rsid w:val="00594161"/>
    <w:rsid w:val="0059444A"/>
    <w:rsid w:val="00594749"/>
    <w:rsid w:val="00594C67"/>
    <w:rsid w:val="005958AF"/>
    <w:rsid w:val="005973ED"/>
    <w:rsid w:val="005A1640"/>
    <w:rsid w:val="005A1D61"/>
    <w:rsid w:val="005A2006"/>
    <w:rsid w:val="005A3BEB"/>
    <w:rsid w:val="005A45B6"/>
    <w:rsid w:val="005A4A17"/>
    <w:rsid w:val="005A4FB2"/>
    <w:rsid w:val="005B19EB"/>
    <w:rsid w:val="005B31FD"/>
    <w:rsid w:val="005B4067"/>
    <w:rsid w:val="005C0C0F"/>
    <w:rsid w:val="005C17D3"/>
    <w:rsid w:val="005C3F41"/>
    <w:rsid w:val="005C743B"/>
    <w:rsid w:val="005D124E"/>
    <w:rsid w:val="005D68AF"/>
    <w:rsid w:val="005D773A"/>
    <w:rsid w:val="005E3152"/>
    <w:rsid w:val="005E4781"/>
    <w:rsid w:val="005E5134"/>
    <w:rsid w:val="005F0ED6"/>
    <w:rsid w:val="005F69FC"/>
    <w:rsid w:val="005F704B"/>
    <w:rsid w:val="00600219"/>
    <w:rsid w:val="00604230"/>
    <w:rsid w:val="00607BAD"/>
    <w:rsid w:val="006110A0"/>
    <w:rsid w:val="0061722F"/>
    <w:rsid w:val="00620BE6"/>
    <w:rsid w:val="00621475"/>
    <w:rsid w:val="00623B5A"/>
    <w:rsid w:val="00626D2B"/>
    <w:rsid w:val="006277F0"/>
    <w:rsid w:val="006316FB"/>
    <w:rsid w:val="0063232C"/>
    <w:rsid w:val="00633897"/>
    <w:rsid w:val="006362D9"/>
    <w:rsid w:val="00636609"/>
    <w:rsid w:val="00642046"/>
    <w:rsid w:val="006456EC"/>
    <w:rsid w:val="00645714"/>
    <w:rsid w:val="0065008C"/>
    <w:rsid w:val="00663BE2"/>
    <w:rsid w:val="00665EB6"/>
    <w:rsid w:val="00666BC6"/>
    <w:rsid w:val="0066721E"/>
    <w:rsid w:val="0066759C"/>
    <w:rsid w:val="006712ED"/>
    <w:rsid w:val="00674762"/>
    <w:rsid w:val="006772FB"/>
    <w:rsid w:val="006778BE"/>
    <w:rsid w:val="00677CC2"/>
    <w:rsid w:val="0068170C"/>
    <w:rsid w:val="006825D0"/>
    <w:rsid w:val="00686261"/>
    <w:rsid w:val="006905DE"/>
    <w:rsid w:val="0069207B"/>
    <w:rsid w:val="006938B2"/>
    <w:rsid w:val="00696E82"/>
    <w:rsid w:val="006A16F0"/>
    <w:rsid w:val="006A226E"/>
    <w:rsid w:val="006A3836"/>
    <w:rsid w:val="006A6571"/>
    <w:rsid w:val="006B0382"/>
    <w:rsid w:val="006B05BE"/>
    <w:rsid w:val="006B464F"/>
    <w:rsid w:val="006C138C"/>
    <w:rsid w:val="006C1C6D"/>
    <w:rsid w:val="006C2748"/>
    <w:rsid w:val="006C49EA"/>
    <w:rsid w:val="006C723D"/>
    <w:rsid w:val="006C7F8C"/>
    <w:rsid w:val="006D5AA8"/>
    <w:rsid w:val="006D68F4"/>
    <w:rsid w:val="006E0F8D"/>
    <w:rsid w:val="006E12B2"/>
    <w:rsid w:val="006E16DA"/>
    <w:rsid w:val="006E787C"/>
    <w:rsid w:val="006F1007"/>
    <w:rsid w:val="006F318F"/>
    <w:rsid w:val="006F4254"/>
    <w:rsid w:val="006F4C04"/>
    <w:rsid w:val="006F6F90"/>
    <w:rsid w:val="00700B2C"/>
    <w:rsid w:val="00703FD3"/>
    <w:rsid w:val="00704CED"/>
    <w:rsid w:val="007059A0"/>
    <w:rsid w:val="00705E9E"/>
    <w:rsid w:val="00710855"/>
    <w:rsid w:val="00713084"/>
    <w:rsid w:val="007131DA"/>
    <w:rsid w:val="007136AA"/>
    <w:rsid w:val="00715914"/>
    <w:rsid w:val="00716E22"/>
    <w:rsid w:val="007172E7"/>
    <w:rsid w:val="00717504"/>
    <w:rsid w:val="007222E4"/>
    <w:rsid w:val="00722DCF"/>
    <w:rsid w:val="007277E0"/>
    <w:rsid w:val="00727C49"/>
    <w:rsid w:val="00730301"/>
    <w:rsid w:val="00730D89"/>
    <w:rsid w:val="00731B2A"/>
    <w:rsid w:val="00731E00"/>
    <w:rsid w:val="007336F9"/>
    <w:rsid w:val="00734B27"/>
    <w:rsid w:val="00740A45"/>
    <w:rsid w:val="00743497"/>
    <w:rsid w:val="007440B7"/>
    <w:rsid w:val="00747DEF"/>
    <w:rsid w:val="007513A3"/>
    <w:rsid w:val="007529ED"/>
    <w:rsid w:val="00753331"/>
    <w:rsid w:val="007547C1"/>
    <w:rsid w:val="00754B1B"/>
    <w:rsid w:val="0075649D"/>
    <w:rsid w:val="0076193D"/>
    <w:rsid w:val="00763C2E"/>
    <w:rsid w:val="00765C5B"/>
    <w:rsid w:val="007674E7"/>
    <w:rsid w:val="007715C9"/>
    <w:rsid w:val="00774BFC"/>
    <w:rsid w:val="00774EDD"/>
    <w:rsid w:val="007757EC"/>
    <w:rsid w:val="00780568"/>
    <w:rsid w:val="00784ABE"/>
    <w:rsid w:val="00785D72"/>
    <w:rsid w:val="00786936"/>
    <w:rsid w:val="00790092"/>
    <w:rsid w:val="007A5644"/>
    <w:rsid w:val="007A67E3"/>
    <w:rsid w:val="007A6D4F"/>
    <w:rsid w:val="007B35D2"/>
    <w:rsid w:val="007B4843"/>
    <w:rsid w:val="007B6A7A"/>
    <w:rsid w:val="007C31A0"/>
    <w:rsid w:val="007C4AB3"/>
    <w:rsid w:val="007C5469"/>
    <w:rsid w:val="007D39F1"/>
    <w:rsid w:val="007E660C"/>
    <w:rsid w:val="007F0F2F"/>
    <w:rsid w:val="007F6812"/>
    <w:rsid w:val="007F7214"/>
    <w:rsid w:val="00802463"/>
    <w:rsid w:val="00802677"/>
    <w:rsid w:val="0080486D"/>
    <w:rsid w:val="00804D22"/>
    <w:rsid w:val="0081403C"/>
    <w:rsid w:val="00814BA8"/>
    <w:rsid w:val="00816C37"/>
    <w:rsid w:val="00820F7A"/>
    <w:rsid w:val="00821181"/>
    <w:rsid w:val="0082687D"/>
    <w:rsid w:val="00831CE6"/>
    <w:rsid w:val="00832291"/>
    <w:rsid w:val="0084159E"/>
    <w:rsid w:val="00844A36"/>
    <w:rsid w:val="008456FC"/>
    <w:rsid w:val="008479A0"/>
    <w:rsid w:val="008509D7"/>
    <w:rsid w:val="008515C6"/>
    <w:rsid w:val="00855A6B"/>
    <w:rsid w:val="00856A31"/>
    <w:rsid w:val="0085733A"/>
    <w:rsid w:val="008649C1"/>
    <w:rsid w:val="008651E2"/>
    <w:rsid w:val="0087103C"/>
    <w:rsid w:val="008739B7"/>
    <w:rsid w:val="008754D0"/>
    <w:rsid w:val="008770E1"/>
    <w:rsid w:val="008861C2"/>
    <w:rsid w:val="0089107B"/>
    <w:rsid w:val="00895CF5"/>
    <w:rsid w:val="008A1177"/>
    <w:rsid w:val="008A1EE0"/>
    <w:rsid w:val="008A35E5"/>
    <w:rsid w:val="008A65DA"/>
    <w:rsid w:val="008A6C91"/>
    <w:rsid w:val="008A6FEC"/>
    <w:rsid w:val="008B00A4"/>
    <w:rsid w:val="008B1808"/>
    <w:rsid w:val="008B3A23"/>
    <w:rsid w:val="008C0956"/>
    <w:rsid w:val="008C282A"/>
    <w:rsid w:val="008C3353"/>
    <w:rsid w:val="008D0EE0"/>
    <w:rsid w:val="008D339A"/>
    <w:rsid w:val="008D4D78"/>
    <w:rsid w:val="008D5B72"/>
    <w:rsid w:val="008D6758"/>
    <w:rsid w:val="008D75C4"/>
    <w:rsid w:val="008E3D67"/>
    <w:rsid w:val="008E4B75"/>
    <w:rsid w:val="008E6697"/>
    <w:rsid w:val="008F2E59"/>
    <w:rsid w:val="008F3820"/>
    <w:rsid w:val="008F54E7"/>
    <w:rsid w:val="008F79FA"/>
    <w:rsid w:val="008F7DC5"/>
    <w:rsid w:val="0090224D"/>
    <w:rsid w:val="00903422"/>
    <w:rsid w:val="009034CD"/>
    <w:rsid w:val="00904542"/>
    <w:rsid w:val="00904F85"/>
    <w:rsid w:val="00904FD4"/>
    <w:rsid w:val="00912922"/>
    <w:rsid w:val="0091336E"/>
    <w:rsid w:val="009151B4"/>
    <w:rsid w:val="00922E68"/>
    <w:rsid w:val="0092540F"/>
    <w:rsid w:val="00926F9C"/>
    <w:rsid w:val="0092713B"/>
    <w:rsid w:val="00931B5A"/>
    <w:rsid w:val="00932377"/>
    <w:rsid w:val="00932F5A"/>
    <w:rsid w:val="00937283"/>
    <w:rsid w:val="009400CD"/>
    <w:rsid w:val="00940435"/>
    <w:rsid w:val="00940885"/>
    <w:rsid w:val="00943F06"/>
    <w:rsid w:val="00947209"/>
    <w:rsid w:val="00947D5A"/>
    <w:rsid w:val="009507E5"/>
    <w:rsid w:val="00950E46"/>
    <w:rsid w:val="00952BBC"/>
    <w:rsid w:val="009532A5"/>
    <w:rsid w:val="00957043"/>
    <w:rsid w:val="00957958"/>
    <w:rsid w:val="0095796D"/>
    <w:rsid w:val="009608EA"/>
    <w:rsid w:val="00961F7C"/>
    <w:rsid w:val="009648F8"/>
    <w:rsid w:val="00966625"/>
    <w:rsid w:val="0096780A"/>
    <w:rsid w:val="00971E42"/>
    <w:rsid w:val="00975B8F"/>
    <w:rsid w:val="00980C4B"/>
    <w:rsid w:val="00983B52"/>
    <w:rsid w:val="009868E9"/>
    <w:rsid w:val="00990ED3"/>
    <w:rsid w:val="0099192B"/>
    <w:rsid w:val="0099231D"/>
    <w:rsid w:val="00995D3B"/>
    <w:rsid w:val="009A017A"/>
    <w:rsid w:val="009A0CCC"/>
    <w:rsid w:val="009A2B7C"/>
    <w:rsid w:val="009A3498"/>
    <w:rsid w:val="009A5FE5"/>
    <w:rsid w:val="009B6495"/>
    <w:rsid w:val="009C00C0"/>
    <w:rsid w:val="009C0E62"/>
    <w:rsid w:val="009C136B"/>
    <w:rsid w:val="009C3E3C"/>
    <w:rsid w:val="009C42CE"/>
    <w:rsid w:val="009D006B"/>
    <w:rsid w:val="009D0513"/>
    <w:rsid w:val="009D4E76"/>
    <w:rsid w:val="009E0D78"/>
    <w:rsid w:val="009E169E"/>
    <w:rsid w:val="009E2435"/>
    <w:rsid w:val="009E41AC"/>
    <w:rsid w:val="009E50E1"/>
    <w:rsid w:val="009E55A2"/>
    <w:rsid w:val="009F4525"/>
    <w:rsid w:val="009F48DB"/>
    <w:rsid w:val="009F5C99"/>
    <w:rsid w:val="009F6D6A"/>
    <w:rsid w:val="00A00CB6"/>
    <w:rsid w:val="00A01606"/>
    <w:rsid w:val="00A05636"/>
    <w:rsid w:val="00A06BD7"/>
    <w:rsid w:val="00A12FE9"/>
    <w:rsid w:val="00A13630"/>
    <w:rsid w:val="00A13BFC"/>
    <w:rsid w:val="00A13FF7"/>
    <w:rsid w:val="00A22041"/>
    <w:rsid w:val="00A229DB"/>
    <w:rsid w:val="00A22C98"/>
    <w:rsid w:val="00A231E2"/>
    <w:rsid w:val="00A3305F"/>
    <w:rsid w:val="00A33CE9"/>
    <w:rsid w:val="00A36D79"/>
    <w:rsid w:val="00A37789"/>
    <w:rsid w:val="00A40685"/>
    <w:rsid w:val="00A4131C"/>
    <w:rsid w:val="00A4353E"/>
    <w:rsid w:val="00A44B03"/>
    <w:rsid w:val="00A45231"/>
    <w:rsid w:val="00A51B5C"/>
    <w:rsid w:val="00A52595"/>
    <w:rsid w:val="00A57062"/>
    <w:rsid w:val="00A6105F"/>
    <w:rsid w:val="00A6131C"/>
    <w:rsid w:val="00A62123"/>
    <w:rsid w:val="00A63E16"/>
    <w:rsid w:val="00A6465F"/>
    <w:rsid w:val="00A64912"/>
    <w:rsid w:val="00A65242"/>
    <w:rsid w:val="00A706CD"/>
    <w:rsid w:val="00A70A74"/>
    <w:rsid w:val="00A70C8D"/>
    <w:rsid w:val="00A72F2E"/>
    <w:rsid w:val="00A734F8"/>
    <w:rsid w:val="00A7472F"/>
    <w:rsid w:val="00A74D02"/>
    <w:rsid w:val="00A75806"/>
    <w:rsid w:val="00A7585E"/>
    <w:rsid w:val="00A76CC0"/>
    <w:rsid w:val="00A8538E"/>
    <w:rsid w:val="00A879BA"/>
    <w:rsid w:val="00A92C54"/>
    <w:rsid w:val="00A95BCB"/>
    <w:rsid w:val="00AA02E1"/>
    <w:rsid w:val="00AA0BD4"/>
    <w:rsid w:val="00AA1002"/>
    <w:rsid w:val="00AA3FD2"/>
    <w:rsid w:val="00AA4811"/>
    <w:rsid w:val="00AA5147"/>
    <w:rsid w:val="00AA649B"/>
    <w:rsid w:val="00AA6916"/>
    <w:rsid w:val="00AA74AB"/>
    <w:rsid w:val="00AB15DF"/>
    <w:rsid w:val="00AB27C5"/>
    <w:rsid w:val="00AB4F12"/>
    <w:rsid w:val="00AB50EE"/>
    <w:rsid w:val="00AB5BD9"/>
    <w:rsid w:val="00AB6229"/>
    <w:rsid w:val="00AC0FD2"/>
    <w:rsid w:val="00AC4EF8"/>
    <w:rsid w:val="00AC5771"/>
    <w:rsid w:val="00AC589C"/>
    <w:rsid w:val="00AC7A91"/>
    <w:rsid w:val="00AD41C7"/>
    <w:rsid w:val="00AD4C2A"/>
    <w:rsid w:val="00AD5641"/>
    <w:rsid w:val="00AD5689"/>
    <w:rsid w:val="00AD7435"/>
    <w:rsid w:val="00AE12FC"/>
    <w:rsid w:val="00AE1367"/>
    <w:rsid w:val="00AE3043"/>
    <w:rsid w:val="00AE5B4F"/>
    <w:rsid w:val="00AE5BDA"/>
    <w:rsid w:val="00AE5CA2"/>
    <w:rsid w:val="00AE5E8B"/>
    <w:rsid w:val="00AE61E7"/>
    <w:rsid w:val="00AE65F8"/>
    <w:rsid w:val="00AF06CF"/>
    <w:rsid w:val="00AF0957"/>
    <w:rsid w:val="00AF576E"/>
    <w:rsid w:val="00AF58AC"/>
    <w:rsid w:val="00B00B35"/>
    <w:rsid w:val="00B01418"/>
    <w:rsid w:val="00B03C93"/>
    <w:rsid w:val="00B11CAE"/>
    <w:rsid w:val="00B1652F"/>
    <w:rsid w:val="00B20490"/>
    <w:rsid w:val="00B21D71"/>
    <w:rsid w:val="00B21EA1"/>
    <w:rsid w:val="00B2288C"/>
    <w:rsid w:val="00B22E75"/>
    <w:rsid w:val="00B265EE"/>
    <w:rsid w:val="00B3368B"/>
    <w:rsid w:val="00B33B3C"/>
    <w:rsid w:val="00B412E6"/>
    <w:rsid w:val="00B5450D"/>
    <w:rsid w:val="00B56A17"/>
    <w:rsid w:val="00B57602"/>
    <w:rsid w:val="00B63834"/>
    <w:rsid w:val="00B63C0E"/>
    <w:rsid w:val="00B652DC"/>
    <w:rsid w:val="00B66C24"/>
    <w:rsid w:val="00B74C04"/>
    <w:rsid w:val="00B76571"/>
    <w:rsid w:val="00B80199"/>
    <w:rsid w:val="00B842DB"/>
    <w:rsid w:val="00B8490A"/>
    <w:rsid w:val="00B9347F"/>
    <w:rsid w:val="00B935E2"/>
    <w:rsid w:val="00B94B5A"/>
    <w:rsid w:val="00B96F3F"/>
    <w:rsid w:val="00BA0BFC"/>
    <w:rsid w:val="00BA220B"/>
    <w:rsid w:val="00BA656C"/>
    <w:rsid w:val="00BA6F4D"/>
    <w:rsid w:val="00BA7952"/>
    <w:rsid w:val="00BA7A68"/>
    <w:rsid w:val="00BB1E8E"/>
    <w:rsid w:val="00BB3641"/>
    <w:rsid w:val="00BC0052"/>
    <w:rsid w:val="00BC4112"/>
    <w:rsid w:val="00BC60C7"/>
    <w:rsid w:val="00BE3B12"/>
    <w:rsid w:val="00BE417A"/>
    <w:rsid w:val="00BE719A"/>
    <w:rsid w:val="00BE720A"/>
    <w:rsid w:val="00BE7E93"/>
    <w:rsid w:val="00BF459F"/>
    <w:rsid w:val="00BF4A9D"/>
    <w:rsid w:val="00BF74D0"/>
    <w:rsid w:val="00C018C6"/>
    <w:rsid w:val="00C01E7C"/>
    <w:rsid w:val="00C04D1A"/>
    <w:rsid w:val="00C05ABD"/>
    <w:rsid w:val="00C07DDA"/>
    <w:rsid w:val="00C07EE8"/>
    <w:rsid w:val="00C10C21"/>
    <w:rsid w:val="00C113E3"/>
    <w:rsid w:val="00C122DD"/>
    <w:rsid w:val="00C20E31"/>
    <w:rsid w:val="00C21518"/>
    <w:rsid w:val="00C220D5"/>
    <w:rsid w:val="00C23D01"/>
    <w:rsid w:val="00C240FA"/>
    <w:rsid w:val="00C25299"/>
    <w:rsid w:val="00C259DD"/>
    <w:rsid w:val="00C33276"/>
    <w:rsid w:val="00C3385A"/>
    <w:rsid w:val="00C35BD7"/>
    <w:rsid w:val="00C41951"/>
    <w:rsid w:val="00C42BF8"/>
    <w:rsid w:val="00C42E10"/>
    <w:rsid w:val="00C4524D"/>
    <w:rsid w:val="00C46363"/>
    <w:rsid w:val="00C50043"/>
    <w:rsid w:val="00C51DC0"/>
    <w:rsid w:val="00C54199"/>
    <w:rsid w:val="00C55B79"/>
    <w:rsid w:val="00C55F3D"/>
    <w:rsid w:val="00C579E0"/>
    <w:rsid w:val="00C60989"/>
    <w:rsid w:val="00C641ED"/>
    <w:rsid w:val="00C64E3A"/>
    <w:rsid w:val="00C679AA"/>
    <w:rsid w:val="00C67C90"/>
    <w:rsid w:val="00C72F47"/>
    <w:rsid w:val="00C75252"/>
    <w:rsid w:val="00C7573B"/>
    <w:rsid w:val="00C75D6A"/>
    <w:rsid w:val="00C82CD9"/>
    <w:rsid w:val="00C8409F"/>
    <w:rsid w:val="00C87BDA"/>
    <w:rsid w:val="00C93441"/>
    <w:rsid w:val="00C95655"/>
    <w:rsid w:val="00CA1624"/>
    <w:rsid w:val="00CA7341"/>
    <w:rsid w:val="00CA7855"/>
    <w:rsid w:val="00CB5037"/>
    <w:rsid w:val="00CB5BE6"/>
    <w:rsid w:val="00CC2263"/>
    <w:rsid w:val="00CC2979"/>
    <w:rsid w:val="00CC2EAB"/>
    <w:rsid w:val="00CC5440"/>
    <w:rsid w:val="00CC5726"/>
    <w:rsid w:val="00CD1B5C"/>
    <w:rsid w:val="00CD77DF"/>
    <w:rsid w:val="00CE53C0"/>
    <w:rsid w:val="00CE629F"/>
    <w:rsid w:val="00CF0BB2"/>
    <w:rsid w:val="00CF12A3"/>
    <w:rsid w:val="00CF3EE8"/>
    <w:rsid w:val="00CF5FA1"/>
    <w:rsid w:val="00CF6BD4"/>
    <w:rsid w:val="00D05360"/>
    <w:rsid w:val="00D0568D"/>
    <w:rsid w:val="00D05FCA"/>
    <w:rsid w:val="00D10B58"/>
    <w:rsid w:val="00D13441"/>
    <w:rsid w:val="00D226CB"/>
    <w:rsid w:val="00D2446F"/>
    <w:rsid w:val="00D256F3"/>
    <w:rsid w:val="00D33B53"/>
    <w:rsid w:val="00D35667"/>
    <w:rsid w:val="00D3705D"/>
    <w:rsid w:val="00D407B8"/>
    <w:rsid w:val="00D41229"/>
    <w:rsid w:val="00D4189A"/>
    <w:rsid w:val="00D424C6"/>
    <w:rsid w:val="00D47AF6"/>
    <w:rsid w:val="00D52C70"/>
    <w:rsid w:val="00D5632E"/>
    <w:rsid w:val="00D56AF1"/>
    <w:rsid w:val="00D60C2B"/>
    <w:rsid w:val="00D6101F"/>
    <w:rsid w:val="00D64644"/>
    <w:rsid w:val="00D6635E"/>
    <w:rsid w:val="00D70DFB"/>
    <w:rsid w:val="00D710B0"/>
    <w:rsid w:val="00D761F2"/>
    <w:rsid w:val="00D766DF"/>
    <w:rsid w:val="00D80FA4"/>
    <w:rsid w:val="00D83FE7"/>
    <w:rsid w:val="00D92CC5"/>
    <w:rsid w:val="00DA31E0"/>
    <w:rsid w:val="00DA40A9"/>
    <w:rsid w:val="00DA4328"/>
    <w:rsid w:val="00DA44F4"/>
    <w:rsid w:val="00DA4513"/>
    <w:rsid w:val="00DB1556"/>
    <w:rsid w:val="00DB4848"/>
    <w:rsid w:val="00DC1CD2"/>
    <w:rsid w:val="00DC1F0B"/>
    <w:rsid w:val="00DC4F88"/>
    <w:rsid w:val="00DC5BEA"/>
    <w:rsid w:val="00DD126A"/>
    <w:rsid w:val="00DD4618"/>
    <w:rsid w:val="00DD5AE8"/>
    <w:rsid w:val="00DE2B52"/>
    <w:rsid w:val="00DE49A0"/>
    <w:rsid w:val="00DF0BED"/>
    <w:rsid w:val="00DF1C6A"/>
    <w:rsid w:val="00DF2145"/>
    <w:rsid w:val="00DF4586"/>
    <w:rsid w:val="00DF52A1"/>
    <w:rsid w:val="00DF5592"/>
    <w:rsid w:val="00E005D1"/>
    <w:rsid w:val="00E05555"/>
    <w:rsid w:val="00E05704"/>
    <w:rsid w:val="00E072FE"/>
    <w:rsid w:val="00E11297"/>
    <w:rsid w:val="00E11EF1"/>
    <w:rsid w:val="00E123F1"/>
    <w:rsid w:val="00E12EFB"/>
    <w:rsid w:val="00E148BD"/>
    <w:rsid w:val="00E14E71"/>
    <w:rsid w:val="00E159D1"/>
    <w:rsid w:val="00E26E08"/>
    <w:rsid w:val="00E32A4A"/>
    <w:rsid w:val="00E338EF"/>
    <w:rsid w:val="00E34281"/>
    <w:rsid w:val="00E364AC"/>
    <w:rsid w:val="00E368BE"/>
    <w:rsid w:val="00E42B76"/>
    <w:rsid w:val="00E4418A"/>
    <w:rsid w:val="00E4429B"/>
    <w:rsid w:val="00E509DD"/>
    <w:rsid w:val="00E548BA"/>
    <w:rsid w:val="00E55317"/>
    <w:rsid w:val="00E60001"/>
    <w:rsid w:val="00E60417"/>
    <w:rsid w:val="00E63447"/>
    <w:rsid w:val="00E65153"/>
    <w:rsid w:val="00E668DE"/>
    <w:rsid w:val="00E70ECF"/>
    <w:rsid w:val="00E718A2"/>
    <w:rsid w:val="00E725EA"/>
    <w:rsid w:val="00E72DE8"/>
    <w:rsid w:val="00E73B1E"/>
    <w:rsid w:val="00E74DC7"/>
    <w:rsid w:val="00E74F84"/>
    <w:rsid w:val="00E76D24"/>
    <w:rsid w:val="00E77A97"/>
    <w:rsid w:val="00E80809"/>
    <w:rsid w:val="00E85D0B"/>
    <w:rsid w:val="00E9086C"/>
    <w:rsid w:val="00E914E9"/>
    <w:rsid w:val="00E91817"/>
    <w:rsid w:val="00E94D5E"/>
    <w:rsid w:val="00E957E5"/>
    <w:rsid w:val="00EA3433"/>
    <w:rsid w:val="00EA564A"/>
    <w:rsid w:val="00EA5F86"/>
    <w:rsid w:val="00EA7100"/>
    <w:rsid w:val="00EB1BC8"/>
    <w:rsid w:val="00EB1D65"/>
    <w:rsid w:val="00EB33D2"/>
    <w:rsid w:val="00EB7AC1"/>
    <w:rsid w:val="00EC3721"/>
    <w:rsid w:val="00EC3F1D"/>
    <w:rsid w:val="00EC417E"/>
    <w:rsid w:val="00EC4ECE"/>
    <w:rsid w:val="00EC5404"/>
    <w:rsid w:val="00EC574C"/>
    <w:rsid w:val="00EC7BE5"/>
    <w:rsid w:val="00ED0E4F"/>
    <w:rsid w:val="00ED0F01"/>
    <w:rsid w:val="00ED291E"/>
    <w:rsid w:val="00EE1B23"/>
    <w:rsid w:val="00EE4466"/>
    <w:rsid w:val="00EE61BB"/>
    <w:rsid w:val="00EE7776"/>
    <w:rsid w:val="00EF2E3A"/>
    <w:rsid w:val="00EF30AA"/>
    <w:rsid w:val="00EF6128"/>
    <w:rsid w:val="00F01064"/>
    <w:rsid w:val="00F015E9"/>
    <w:rsid w:val="00F02118"/>
    <w:rsid w:val="00F0219C"/>
    <w:rsid w:val="00F059EF"/>
    <w:rsid w:val="00F072A7"/>
    <w:rsid w:val="00F074D7"/>
    <w:rsid w:val="00F078DC"/>
    <w:rsid w:val="00F07A42"/>
    <w:rsid w:val="00F17925"/>
    <w:rsid w:val="00F2310E"/>
    <w:rsid w:val="00F24358"/>
    <w:rsid w:val="00F24B98"/>
    <w:rsid w:val="00F3046C"/>
    <w:rsid w:val="00F321DF"/>
    <w:rsid w:val="00F3761B"/>
    <w:rsid w:val="00F37EF9"/>
    <w:rsid w:val="00F40F40"/>
    <w:rsid w:val="00F41359"/>
    <w:rsid w:val="00F425DB"/>
    <w:rsid w:val="00F436A0"/>
    <w:rsid w:val="00F46EB1"/>
    <w:rsid w:val="00F53C7D"/>
    <w:rsid w:val="00F60B69"/>
    <w:rsid w:val="00F63B4A"/>
    <w:rsid w:val="00F73BD6"/>
    <w:rsid w:val="00F80AB7"/>
    <w:rsid w:val="00F80FC7"/>
    <w:rsid w:val="00F82178"/>
    <w:rsid w:val="00F822A4"/>
    <w:rsid w:val="00F83989"/>
    <w:rsid w:val="00F86825"/>
    <w:rsid w:val="00F91BC7"/>
    <w:rsid w:val="00F928EA"/>
    <w:rsid w:val="00F978E6"/>
    <w:rsid w:val="00FA0406"/>
    <w:rsid w:val="00FA2370"/>
    <w:rsid w:val="00FA45B7"/>
    <w:rsid w:val="00FB11A6"/>
    <w:rsid w:val="00FB1780"/>
    <w:rsid w:val="00FB17EF"/>
    <w:rsid w:val="00FB3375"/>
    <w:rsid w:val="00FB7BF2"/>
    <w:rsid w:val="00FC1193"/>
    <w:rsid w:val="00FD1163"/>
    <w:rsid w:val="00FD2CEE"/>
    <w:rsid w:val="00FD3535"/>
    <w:rsid w:val="00FD38F4"/>
    <w:rsid w:val="00FD40D9"/>
    <w:rsid w:val="00FD443F"/>
    <w:rsid w:val="00FD6979"/>
    <w:rsid w:val="00FD6E6F"/>
    <w:rsid w:val="00FE0DC1"/>
    <w:rsid w:val="00FE372E"/>
    <w:rsid w:val="00FE6357"/>
    <w:rsid w:val="00FF0823"/>
    <w:rsid w:val="00FF180D"/>
    <w:rsid w:val="00FF34DB"/>
    <w:rsid w:val="00FF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2099"/>
    <w:pPr>
      <w:spacing w:line="260" w:lineRule="atLeast"/>
    </w:pPr>
    <w:rPr>
      <w:sz w:val="22"/>
    </w:rPr>
  </w:style>
  <w:style w:type="paragraph" w:styleId="Heading1">
    <w:name w:val="heading 1"/>
    <w:next w:val="Heading2"/>
    <w:link w:val="Heading1Char"/>
    <w:autoRedefine/>
    <w:uiPriority w:val="9"/>
    <w:qFormat/>
    <w:rsid w:val="00A01606"/>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A01606"/>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A01606"/>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A01606"/>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A01606"/>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A0160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A01606"/>
    <w:pPr>
      <w:numPr>
        <w:ilvl w:val="6"/>
      </w:numPr>
      <w:spacing w:before="280"/>
      <w:outlineLvl w:val="6"/>
    </w:pPr>
    <w:rPr>
      <w:sz w:val="28"/>
    </w:rPr>
  </w:style>
  <w:style w:type="paragraph" w:styleId="Heading8">
    <w:name w:val="heading 8"/>
    <w:basedOn w:val="Heading6"/>
    <w:next w:val="Normal"/>
    <w:link w:val="Heading8Char"/>
    <w:autoRedefine/>
    <w:uiPriority w:val="9"/>
    <w:qFormat/>
    <w:rsid w:val="00A01606"/>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A0160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2099"/>
  </w:style>
  <w:style w:type="paragraph" w:customStyle="1" w:styleId="OPCParaBase">
    <w:name w:val="OPCParaBase"/>
    <w:link w:val="OPCParaBaseChar"/>
    <w:qFormat/>
    <w:rsid w:val="001220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22099"/>
    <w:pPr>
      <w:spacing w:line="240" w:lineRule="auto"/>
    </w:pPr>
    <w:rPr>
      <w:b/>
      <w:sz w:val="40"/>
    </w:rPr>
  </w:style>
  <w:style w:type="paragraph" w:customStyle="1" w:styleId="ActHead1">
    <w:name w:val="ActHead 1"/>
    <w:aliases w:val="c"/>
    <w:basedOn w:val="OPCParaBase"/>
    <w:next w:val="Normal"/>
    <w:qFormat/>
    <w:rsid w:val="001220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20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20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20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220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20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20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20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20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22099"/>
  </w:style>
  <w:style w:type="paragraph" w:customStyle="1" w:styleId="Blocks">
    <w:name w:val="Blocks"/>
    <w:aliases w:val="bb"/>
    <w:basedOn w:val="OPCParaBase"/>
    <w:qFormat/>
    <w:rsid w:val="00122099"/>
    <w:pPr>
      <w:spacing w:line="240" w:lineRule="auto"/>
    </w:pPr>
    <w:rPr>
      <w:sz w:val="24"/>
    </w:rPr>
  </w:style>
  <w:style w:type="paragraph" w:customStyle="1" w:styleId="BoxText">
    <w:name w:val="BoxText"/>
    <w:aliases w:val="bt"/>
    <w:basedOn w:val="OPCParaBase"/>
    <w:qFormat/>
    <w:rsid w:val="001220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2099"/>
    <w:rPr>
      <w:b/>
    </w:rPr>
  </w:style>
  <w:style w:type="paragraph" w:customStyle="1" w:styleId="BoxHeadItalic">
    <w:name w:val="BoxHeadItalic"/>
    <w:aliases w:val="bhi"/>
    <w:basedOn w:val="BoxText"/>
    <w:next w:val="BoxStep"/>
    <w:qFormat/>
    <w:rsid w:val="00122099"/>
    <w:rPr>
      <w:i/>
    </w:rPr>
  </w:style>
  <w:style w:type="paragraph" w:customStyle="1" w:styleId="BoxList">
    <w:name w:val="BoxList"/>
    <w:aliases w:val="bl"/>
    <w:basedOn w:val="BoxText"/>
    <w:qFormat/>
    <w:rsid w:val="00122099"/>
    <w:pPr>
      <w:ind w:left="1559" w:hanging="425"/>
    </w:pPr>
  </w:style>
  <w:style w:type="paragraph" w:customStyle="1" w:styleId="BoxNote">
    <w:name w:val="BoxNote"/>
    <w:aliases w:val="bn"/>
    <w:basedOn w:val="BoxText"/>
    <w:qFormat/>
    <w:rsid w:val="00122099"/>
    <w:pPr>
      <w:tabs>
        <w:tab w:val="left" w:pos="1985"/>
      </w:tabs>
      <w:spacing w:before="122" w:line="198" w:lineRule="exact"/>
      <w:ind w:left="2948" w:hanging="1814"/>
    </w:pPr>
    <w:rPr>
      <w:sz w:val="18"/>
    </w:rPr>
  </w:style>
  <w:style w:type="paragraph" w:customStyle="1" w:styleId="BoxPara">
    <w:name w:val="BoxPara"/>
    <w:aliases w:val="bp"/>
    <w:basedOn w:val="BoxText"/>
    <w:qFormat/>
    <w:rsid w:val="00122099"/>
    <w:pPr>
      <w:tabs>
        <w:tab w:val="right" w:pos="2268"/>
      </w:tabs>
      <w:ind w:left="2552" w:hanging="1418"/>
    </w:pPr>
  </w:style>
  <w:style w:type="paragraph" w:customStyle="1" w:styleId="BoxStep">
    <w:name w:val="BoxStep"/>
    <w:aliases w:val="bs"/>
    <w:basedOn w:val="BoxText"/>
    <w:qFormat/>
    <w:rsid w:val="00122099"/>
    <w:pPr>
      <w:ind w:left="1985" w:hanging="851"/>
    </w:pPr>
  </w:style>
  <w:style w:type="character" w:customStyle="1" w:styleId="CharAmPartNo">
    <w:name w:val="CharAmPartNo"/>
    <w:basedOn w:val="OPCCharBase"/>
    <w:uiPriority w:val="1"/>
    <w:qFormat/>
    <w:rsid w:val="00122099"/>
  </w:style>
  <w:style w:type="character" w:customStyle="1" w:styleId="CharAmPartText">
    <w:name w:val="CharAmPartText"/>
    <w:basedOn w:val="OPCCharBase"/>
    <w:uiPriority w:val="1"/>
    <w:qFormat/>
    <w:rsid w:val="00122099"/>
  </w:style>
  <w:style w:type="character" w:customStyle="1" w:styleId="CharAmSchNo">
    <w:name w:val="CharAmSchNo"/>
    <w:basedOn w:val="OPCCharBase"/>
    <w:uiPriority w:val="1"/>
    <w:qFormat/>
    <w:rsid w:val="00122099"/>
  </w:style>
  <w:style w:type="character" w:customStyle="1" w:styleId="CharAmSchText">
    <w:name w:val="CharAmSchText"/>
    <w:basedOn w:val="OPCCharBase"/>
    <w:uiPriority w:val="1"/>
    <w:qFormat/>
    <w:rsid w:val="00122099"/>
  </w:style>
  <w:style w:type="character" w:customStyle="1" w:styleId="CharBoldItalic">
    <w:name w:val="CharBoldItalic"/>
    <w:basedOn w:val="OPCCharBase"/>
    <w:uiPriority w:val="1"/>
    <w:qFormat/>
    <w:rsid w:val="00122099"/>
    <w:rPr>
      <w:b/>
      <w:i/>
    </w:rPr>
  </w:style>
  <w:style w:type="character" w:customStyle="1" w:styleId="CharChapNo">
    <w:name w:val="CharChapNo"/>
    <w:basedOn w:val="OPCCharBase"/>
    <w:qFormat/>
    <w:rsid w:val="00122099"/>
  </w:style>
  <w:style w:type="character" w:customStyle="1" w:styleId="CharChapText">
    <w:name w:val="CharChapText"/>
    <w:basedOn w:val="OPCCharBase"/>
    <w:qFormat/>
    <w:rsid w:val="00122099"/>
  </w:style>
  <w:style w:type="character" w:customStyle="1" w:styleId="CharDivNo">
    <w:name w:val="CharDivNo"/>
    <w:basedOn w:val="OPCCharBase"/>
    <w:qFormat/>
    <w:rsid w:val="00122099"/>
  </w:style>
  <w:style w:type="character" w:customStyle="1" w:styleId="CharDivText">
    <w:name w:val="CharDivText"/>
    <w:basedOn w:val="OPCCharBase"/>
    <w:qFormat/>
    <w:rsid w:val="00122099"/>
  </w:style>
  <w:style w:type="character" w:customStyle="1" w:styleId="CharItalic">
    <w:name w:val="CharItalic"/>
    <w:basedOn w:val="OPCCharBase"/>
    <w:uiPriority w:val="1"/>
    <w:qFormat/>
    <w:rsid w:val="00122099"/>
    <w:rPr>
      <w:i/>
    </w:rPr>
  </w:style>
  <w:style w:type="character" w:customStyle="1" w:styleId="CharPartNo">
    <w:name w:val="CharPartNo"/>
    <w:basedOn w:val="OPCCharBase"/>
    <w:qFormat/>
    <w:rsid w:val="00122099"/>
  </w:style>
  <w:style w:type="character" w:customStyle="1" w:styleId="CharPartText">
    <w:name w:val="CharPartText"/>
    <w:basedOn w:val="OPCCharBase"/>
    <w:qFormat/>
    <w:rsid w:val="00122099"/>
  </w:style>
  <w:style w:type="character" w:customStyle="1" w:styleId="CharSectno">
    <w:name w:val="CharSectno"/>
    <w:basedOn w:val="OPCCharBase"/>
    <w:qFormat/>
    <w:rsid w:val="00122099"/>
  </w:style>
  <w:style w:type="character" w:customStyle="1" w:styleId="CharSubdNo">
    <w:name w:val="CharSubdNo"/>
    <w:basedOn w:val="OPCCharBase"/>
    <w:uiPriority w:val="1"/>
    <w:qFormat/>
    <w:rsid w:val="00122099"/>
  </w:style>
  <w:style w:type="character" w:customStyle="1" w:styleId="CharSubdText">
    <w:name w:val="CharSubdText"/>
    <w:basedOn w:val="OPCCharBase"/>
    <w:uiPriority w:val="1"/>
    <w:qFormat/>
    <w:rsid w:val="00122099"/>
  </w:style>
  <w:style w:type="paragraph" w:customStyle="1" w:styleId="CTA--">
    <w:name w:val="CTA --"/>
    <w:basedOn w:val="OPCParaBase"/>
    <w:next w:val="Normal"/>
    <w:rsid w:val="00122099"/>
    <w:pPr>
      <w:spacing w:before="60" w:line="240" w:lineRule="atLeast"/>
      <w:ind w:left="142" w:hanging="142"/>
    </w:pPr>
    <w:rPr>
      <w:sz w:val="20"/>
    </w:rPr>
  </w:style>
  <w:style w:type="paragraph" w:customStyle="1" w:styleId="CTA-">
    <w:name w:val="CTA -"/>
    <w:basedOn w:val="OPCParaBase"/>
    <w:rsid w:val="00122099"/>
    <w:pPr>
      <w:spacing w:before="60" w:line="240" w:lineRule="atLeast"/>
      <w:ind w:left="85" w:hanging="85"/>
    </w:pPr>
    <w:rPr>
      <w:sz w:val="20"/>
    </w:rPr>
  </w:style>
  <w:style w:type="paragraph" w:customStyle="1" w:styleId="CTA---">
    <w:name w:val="CTA ---"/>
    <w:basedOn w:val="OPCParaBase"/>
    <w:next w:val="Normal"/>
    <w:rsid w:val="00122099"/>
    <w:pPr>
      <w:spacing w:before="60" w:line="240" w:lineRule="atLeast"/>
      <w:ind w:left="198" w:hanging="198"/>
    </w:pPr>
    <w:rPr>
      <w:sz w:val="20"/>
    </w:rPr>
  </w:style>
  <w:style w:type="paragraph" w:customStyle="1" w:styleId="CTA----">
    <w:name w:val="CTA ----"/>
    <w:basedOn w:val="OPCParaBase"/>
    <w:next w:val="Normal"/>
    <w:rsid w:val="00122099"/>
    <w:pPr>
      <w:spacing w:before="60" w:line="240" w:lineRule="atLeast"/>
      <w:ind w:left="255" w:hanging="255"/>
    </w:pPr>
    <w:rPr>
      <w:sz w:val="20"/>
    </w:rPr>
  </w:style>
  <w:style w:type="paragraph" w:customStyle="1" w:styleId="CTA1a">
    <w:name w:val="CTA 1(a)"/>
    <w:basedOn w:val="OPCParaBase"/>
    <w:rsid w:val="00122099"/>
    <w:pPr>
      <w:tabs>
        <w:tab w:val="right" w:pos="414"/>
      </w:tabs>
      <w:spacing w:before="40" w:line="240" w:lineRule="atLeast"/>
      <w:ind w:left="675" w:hanging="675"/>
    </w:pPr>
    <w:rPr>
      <w:sz w:val="20"/>
    </w:rPr>
  </w:style>
  <w:style w:type="paragraph" w:customStyle="1" w:styleId="CTA1ai">
    <w:name w:val="CTA 1(a)(i)"/>
    <w:basedOn w:val="OPCParaBase"/>
    <w:rsid w:val="00122099"/>
    <w:pPr>
      <w:tabs>
        <w:tab w:val="right" w:pos="1004"/>
      </w:tabs>
      <w:spacing w:before="40" w:line="240" w:lineRule="atLeast"/>
      <w:ind w:left="1253" w:hanging="1253"/>
    </w:pPr>
    <w:rPr>
      <w:sz w:val="20"/>
    </w:rPr>
  </w:style>
  <w:style w:type="paragraph" w:customStyle="1" w:styleId="CTA2a">
    <w:name w:val="CTA 2(a)"/>
    <w:basedOn w:val="OPCParaBase"/>
    <w:rsid w:val="00122099"/>
    <w:pPr>
      <w:tabs>
        <w:tab w:val="right" w:pos="482"/>
      </w:tabs>
      <w:spacing w:before="40" w:line="240" w:lineRule="atLeast"/>
      <w:ind w:left="748" w:hanging="748"/>
    </w:pPr>
    <w:rPr>
      <w:sz w:val="20"/>
    </w:rPr>
  </w:style>
  <w:style w:type="paragraph" w:customStyle="1" w:styleId="CTA2ai">
    <w:name w:val="CTA 2(a)(i)"/>
    <w:basedOn w:val="OPCParaBase"/>
    <w:rsid w:val="00122099"/>
    <w:pPr>
      <w:tabs>
        <w:tab w:val="right" w:pos="1089"/>
      </w:tabs>
      <w:spacing w:before="40" w:line="240" w:lineRule="atLeast"/>
      <w:ind w:left="1327" w:hanging="1327"/>
    </w:pPr>
    <w:rPr>
      <w:sz w:val="20"/>
    </w:rPr>
  </w:style>
  <w:style w:type="paragraph" w:customStyle="1" w:styleId="CTA3a">
    <w:name w:val="CTA 3(a)"/>
    <w:basedOn w:val="OPCParaBase"/>
    <w:rsid w:val="00122099"/>
    <w:pPr>
      <w:tabs>
        <w:tab w:val="right" w:pos="556"/>
      </w:tabs>
      <w:spacing w:before="40" w:line="240" w:lineRule="atLeast"/>
      <w:ind w:left="805" w:hanging="805"/>
    </w:pPr>
    <w:rPr>
      <w:sz w:val="20"/>
    </w:rPr>
  </w:style>
  <w:style w:type="paragraph" w:customStyle="1" w:styleId="CTA3ai">
    <w:name w:val="CTA 3(a)(i)"/>
    <w:basedOn w:val="OPCParaBase"/>
    <w:rsid w:val="00122099"/>
    <w:pPr>
      <w:tabs>
        <w:tab w:val="right" w:pos="1140"/>
      </w:tabs>
      <w:spacing w:before="40" w:line="240" w:lineRule="atLeast"/>
      <w:ind w:left="1361" w:hanging="1361"/>
    </w:pPr>
    <w:rPr>
      <w:sz w:val="20"/>
    </w:rPr>
  </w:style>
  <w:style w:type="paragraph" w:customStyle="1" w:styleId="CTA4a">
    <w:name w:val="CTA 4(a)"/>
    <w:basedOn w:val="OPCParaBase"/>
    <w:rsid w:val="00122099"/>
    <w:pPr>
      <w:tabs>
        <w:tab w:val="right" w:pos="624"/>
      </w:tabs>
      <w:spacing w:before="40" w:line="240" w:lineRule="atLeast"/>
      <w:ind w:left="873" w:hanging="873"/>
    </w:pPr>
    <w:rPr>
      <w:sz w:val="20"/>
    </w:rPr>
  </w:style>
  <w:style w:type="paragraph" w:customStyle="1" w:styleId="CTA4ai">
    <w:name w:val="CTA 4(a)(i)"/>
    <w:basedOn w:val="OPCParaBase"/>
    <w:rsid w:val="00122099"/>
    <w:pPr>
      <w:tabs>
        <w:tab w:val="right" w:pos="1213"/>
      </w:tabs>
      <w:spacing w:before="40" w:line="240" w:lineRule="atLeast"/>
      <w:ind w:left="1452" w:hanging="1452"/>
    </w:pPr>
    <w:rPr>
      <w:sz w:val="20"/>
    </w:rPr>
  </w:style>
  <w:style w:type="paragraph" w:customStyle="1" w:styleId="CTACAPS">
    <w:name w:val="CTA CAPS"/>
    <w:basedOn w:val="OPCParaBase"/>
    <w:rsid w:val="00122099"/>
    <w:pPr>
      <w:spacing w:before="60" w:line="240" w:lineRule="atLeast"/>
    </w:pPr>
    <w:rPr>
      <w:sz w:val="20"/>
    </w:rPr>
  </w:style>
  <w:style w:type="paragraph" w:customStyle="1" w:styleId="CTAright">
    <w:name w:val="CTA right"/>
    <w:basedOn w:val="OPCParaBase"/>
    <w:rsid w:val="00122099"/>
    <w:pPr>
      <w:spacing w:before="60" w:line="240" w:lineRule="auto"/>
      <w:jc w:val="right"/>
    </w:pPr>
    <w:rPr>
      <w:sz w:val="20"/>
    </w:rPr>
  </w:style>
  <w:style w:type="paragraph" w:customStyle="1" w:styleId="subsection">
    <w:name w:val="subsection"/>
    <w:aliases w:val="ss"/>
    <w:basedOn w:val="OPCParaBase"/>
    <w:link w:val="subsectionChar"/>
    <w:rsid w:val="0012209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22099"/>
    <w:pPr>
      <w:spacing w:before="180" w:line="240" w:lineRule="auto"/>
      <w:ind w:left="1134"/>
    </w:pPr>
  </w:style>
  <w:style w:type="paragraph" w:customStyle="1" w:styleId="Formula">
    <w:name w:val="Formula"/>
    <w:basedOn w:val="OPCParaBase"/>
    <w:rsid w:val="00122099"/>
    <w:pPr>
      <w:spacing w:line="240" w:lineRule="auto"/>
      <w:ind w:left="1134"/>
    </w:pPr>
    <w:rPr>
      <w:sz w:val="20"/>
    </w:rPr>
  </w:style>
  <w:style w:type="paragraph" w:styleId="Header">
    <w:name w:val="header"/>
    <w:basedOn w:val="OPCParaBase"/>
    <w:link w:val="HeaderChar"/>
    <w:unhideWhenUsed/>
    <w:rsid w:val="001220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2099"/>
    <w:rPr>
      <w:rFonts w:eastAsia="Times New Roman" w:cs="Times New Roman"/>
      <w:sz w:val="16"/>
      <w:lang w:eastAsia="en-AU"/>
    </w:rPr>
  </w:style>
  <w:style w:type="paragraph" w:customStyle="1" w:styleId="House">
    <w:name w:val="House"/>
    <w:basedOn w:val="OPCParaBase"/>
    <w:rsid w:val="00122099"/>
    <w:pPr>
      <w:spacing w:line="240" w:lineRule="auto"/>
    </w:pPr>
    <w:rPr>
      <w:sz w:val="28"/>
    </w:rPr>
  </w:style>
  <w:style w:type="paragraph" w:customStyle="1" w:styleId="Item">
    <w:name w:val="Item"/>
    <w:aliases w:val="i"/>
    <w:basedOn w:val="OPCParaBase"/>
    <w:next w:val="ItemHead"/>
    <w:link w:val="ItemChar"/>
    <w:rsid w:val="00122099"/>
    <w:pPr>
      <w:keepLines/>
      <w:spacing w:before="80" w:line="240" w:lineRule="auto"/>
      <w:ind w:left="709"/>
    </w:pPr>
  </w:style>
  <w:style w:type="paragraph" w:customStyle="1" w:styleId="ItemHead">
    <w:name w:val="ItemHead"/>
    <w:aliases w:val="ih"/>
    <w:basedOn w:val="OPCParaBase"/>
    <w:next w:val="Item"/>
    <w:link w:val="ItemHeadChar"/>
    <w:rsid w:val="001220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2099"/>
    <w:pPr>
      <w:spacing w:line="240" w:lineRule="auto"/>
    </w:pPr>
    <w:rPr>
      <w:b/>
      <w:sz w:val="32"/>
    </w:rPr>
  </w:style>
  <w:style w:type="paragraph" w:customStyle="1" w:styleId="notedraft">
    <w:name w:val="note(draft)"/>
    <w:aliases w:val="nd"/>
    <w:basedOn w:val="OPCParaBase"/>
    <w:rsid w:val="00122099"/>
    <w:pPr>
      <w:spacing w:before="240" w:line="240" w:lineRule="auto"/>
      <w:ind w:left="284" w:hanging="284"/>
    </w:pPr>
    <w:rPr>
      <w:i/>
      <w:sz w:val="24"/>
    </w:rPr>
  </w:style>
  <w:style w:type="paragraph" w:customStyle="1" w:styleId="notemargin">
    <w:name w:val="note(margin)"/>
    <w:aliases w:val="nm"/>
    <w:basedOn w:val="OPCParaBase"/>
    <w:rsid w:val="00122099"/>
    <w:pPr>
      <w:tabs>
        <w:tab w:val="left" w:pos="709"/>
      </w:tabs>
      <w:spacing w:before="122" w:line="198" w:lineRule="exact"/>
      <w:ind w:left="709" w:hanging="709"/>
    </w:pPr>
    <w:rPr>
      <w:sz w:val="18"/>
    </w:rPr>
  </w:style>
  <w:style w:type="paragraph" w:customStyle="1" w:styleId="noteToPara">
    <w:name w:val="noteToPara"/>
    <w:aliases w:val="ntp"/>
    <w:basedOn w:val="OPCParaBase"/>
    <w:rsid w:val="00122099"/>
    <w:pPr>
      <w:spacing w:before="122" w:line="198" w:lineRule="exact"/>
      <w:ind w:left="2353" w:hanging="709"/>
    </w:pPr>
    <w:rPr>
      <w:sz w:val="18"/>
    </w:rPr>
  </w:style>
  <w:style w:type="paragraph" w:customStyle="1" w:styleId="noteParlAmend">
    <w:name w:val="note(ParlAmend)"/>
    <w:aliases w:val="npp"/>
    <w:basedOn w:val="OPCParaBase"/>
    <w:next w:val="ParlAmend"/>
    <w:rsid w:val="00122099"/>
    <w:pPr>
      <w:spacing w:line="240" w:lineRule="auto"/>
      <w:jc w:val="right"/>
    </w:pPr>
    <w:rPr>
      <w:rFonts w:ascii="Arial" w:hAnsi="Arial"/>
      <w:b/>
      <w:i/>
    </w:rPr>
  </w:style>
  <w:style w:type="paragraph" w:customStyle="1" w:styleId="Page1">
    <w:name w:val="Page1"/>
    <w:basedOn w:val="OPCParaBase"/>
    <w:rsid w:val="00122099"/>
    <w:pPr>
      <w:spacing w:before="5600" w:line="240" w:lineRule="auto"/>
    </w:pPr>
    <w:rPr>
      <w:b/>
      <w:sz w:val="32"/>
    </w:rPr>
  </w:style>
  <w:style w:type="paragraph" w:customStyle="1" w:styleId="PageBreak">
    <w:name w:val="PageBreak"/>
    <w:aliases w:val="pb"/>
    <w:basedOn w:val="OPCParaBase"/>
    <w:rsid w:val="00122099"/>
    <w:pPr>
      <w:spacing w:line="240" w:lineRule="auto"/>
    </w:pPr>
    <w:rPr>
      <w:sz w:val="20"/>
    </w:rPr>
  </w:style>
  <w:style w:type="paragraph" w:customStyle="1" w:styleId="paragraphsub">
    <w:name w:val="paragraph(sub)"/>
    <w:aliases w:val="aa"/>
    <w:basedOn w:val="OPCParaBase"/>
    <w:rsid w:val="00122099"/>
    <w:pPr>
      <w:tabs>
        <w:tab w:val="right" w:pos="1985"/>
      </w:tabs>
      <w:spacing w:before="40" w:line="240" w:lineRule="auto"/>
      <w:ind w:left="2098" w:hanging="2098"/>
    </w:pPr>
  </w:style>
  <w:style w:type="paragraph" w:customStyle="1" w:styleId="paragraphsub-sub">
    <w:name w:val="paragraph(sub-sub)"/>
    <w:aliases w:val="aaa"/>
    <w:basedOn w:val="OPCParaBase"/>
    <w:rsid w:val="00122099"/>
    <w:pPr>
      <w:tabs>
        <w:tab w:val="right" w:pos="2722"/>
      </w:tabs>
      <w:spacing w:before="40" w:line="240" w:lineRule="auto"/>
      <w:ind w:left="2835" w:hanging="2835"/>
    </w:pPr>
  </w:style>
  <w:style w:type="paragraph" w:customStyle="1" w:styleId="paragraph">
    <w:name w:val="paragraph"/>
    <w:aliases w:val="a"/>
    <w:basedOn w:val="OPCParaBase"/>
    <w:link w:val="paragraphChar"/>
    <w:rsid w:val="00122099"/>
    <w:pPr>
      <w:tabs>
        <w:tab w:val="right" w:pos="1531"/>
      </w:tabs>
      <w:spacing w:before="40" w:line="240" w:lineRule="auto"/>
      <w:ind w:left="1644" w:hanging="1644"/>
    </w:pPr>
  </w:style>
  <w:style w:type="paragraph" w:customStyle="1" w:styleId="ParlAmend">
    <w:name w:val="ParlAmend"/>
    <w:aliases w:val="pp"/>
    <w:basedOn w:val="OPCParaBase"/>
    <w:rsid w:val="00122099"/>
    <w:pPr>
      <w:spacing w:before="240" w:line="240" w:lineRule="atLeast"/>
      <w:ind w:hanging="567"/>
    </w:pPr>
    <w:rPr>
      <w:sz w:val="24"/>
    </w:rPr>
  </w:style>
  <w:style w:type="paragraph" w:customStyle="1" w:styleId="Penalty">
    <w:name w:val="Penalty"/>
    <w:basedOn w:val="OPCParaBase"/>
    <w:rsid w:val="00122099"/>
    <w:pPr>
      <w:tabs>
        <w:tab w:val="left" w:pos="2977"/>
      </w:tabs>
      <w:spacing w:before="180" w:line="240" w:lineRule="auto"/>
      <w:ind w:left="1985" w:hanging="851"/>
    </w:pPr>
  </w:style>
  <w:style w:type="paragraph" w:customStyle="1" w:styleId="Portfolio">
    <w:name w:val="Portfolio"/>
    <w:basedOn w:val="OPCParaBase"/>
    <w:rsid w:val="00122099"/>
    <w:pPr>
      <w:spacing w:line="240" w:lineRule="auto"/>
    </w:pPr>
    <w:rPr>
      <w:i/>
      <w:sz w:val="20"/>
    </w:rPr>
  </w:style>
  <w:style w:type="paragraph" w:customStyle="1" w:styleId="Preamble">
    <w:name w:val="Preamble"/>
    <w:basedOn w:val="OPCParaBase"/>
    <w:next w:val="Normal"/>
    <w:rsid w:val="001220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2099"/>
    <w:pPr>
      <w:spacing w:line="240" w:lineRule="auto"/>
    </w:pPr>
    <w:rPr>
      <w:i/>
      <w:sz w:val="20"/>
    </w:rPr>
  </w:style>
  <w:style w:type="paragraph" w:customStyle="1" w:styleId="Session">
    <w:name w:val="Session"/>
    <w:basedOn w:val="OPCParaBase"/>
    <w:rsid w:val="00122099"/>
    <w:pPr>
      <w:spacing w:line="240" w:lineRule="auto"/>
    </w:pPr>
    <w:rPr>
      <w:sz w:val="28"/>
    </w:rPr>
  </w:style>
  <w:style w:type="paragraph" w:customStyle="1" w:styleId="Sponsor">
    <w:name w:val="Sponsor"/>
    <w:basedOn w:val="OPCParaBase"/>
    <w:rsid w:val="00122099"/>
    <w:pPr>
      <w:spacing w:line="240" w:lineRule="auto"/>
    </w:pPr>
    <w:rPr>
      <w:i/>
    </w:rPr>
  </w:style>
  <w:style w:type="paragraph" w:customStyle="1" w:styleId="Subitem">
    <w:name w:val="Subitem"/>
    <w:aliases w:val="iss"/>
    <w:basedOn w:val="OPCParaBase"/>
    <w:rsid w:val="00122099"/>
    <w:pPr>
      <w:spacing w:before="180" w:line="240" w:lineRule="auto"/>
      <w:ind w:left="709" w:hanging="709"/>
    </w:pPr>
  </w:style>
  <w:style w:type="paragraph" w:customStyle="1" w:styleId="SubitemHead">
    <w:name w:val="SubitemHead"/>
    <w:aliases w:val="issh"/>
    <w:basedOn w:val="OPCParaBase"/>
    <w:rsid w:val="001220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2099"/>
    <w:pPr>
      <w:spacing w:before="40" w:line="240" w:lineRule="auto"/>
      <w:ind w:left="1134"/>
    </w:pPr>
  </w:style>
  <w:style w:type="paragraph" w:customStyle="1" w:styleId="SubsectionHead">
    <w:name w:val="SubsectionHead"/>
    <w:aliases w:val="ssh"/>
    <w:basedOn w:val="OPCParaBase"/>
    <w:next w:val="subsection"/>
    <w:rsid w:val="00122099"/>
    <w:pPr>
      <w:keepNext/>
      <w:keepLines/>
      <w:spacing w:before="240" w:line="240" w:lineRule="auto"/>
      <w:ind w:left="1134"/>
    </w:pPr>
    <w:rPr>
      <w:i/>
    </w:rPr>
  </w:style>
  <w:style w:type="paragraph" w:customStyle="1" w:styleId="Tablea">
    <w:name w:val="Table(a)"/>
    <w:aliases w:val="ta"/>
    <w:basedOn w:val="OPCParaBase"/>
    <w:rsid w:val="00122099"/>
    <w:pPr>
      <w:spacing w:before="60" w:line="240" w:lineRule="auto"/>
      <w:ind w:left="284" w:hanging="284"/>
    </w:pPr>
    <w:rPr>
      <w:sz w:val="20"/>
    </w:rPr>
  </w:style>
  <w:style w:type="paragraph" w:customStyle="1" w:styleId="TableAA">
    <w:name w:val="Table(AA)"/>
    <w:aliases w:val="taaa"/>
    <w:basedOn w:val="OPCParaBase"/>
    <w:rsid w:val="001220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20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2099"/>
    <w:pPr>
      <w:spacing w:before="60" w:line="240" w:lineRule="atLeast"/>
    </w:pPr>
    <w:rPr>
      <w:sz w:val="20"/>
    </w:rPr>
  </w:style>
  <w:style w:type="paragraph" w:customStyle="1" w:styleId="TLPBoxTextnote">
    <w:name w:val="TLPBoxText(note"/>
    <w:aliases w:val="right)"/>
    <w:basedOn w:val="OPCParaBase"/>
    <w:rsid w:val="001220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20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2099"/>
    <w:pPr>
      <w:spacing w:before="122" w:line="198" w:lineRule="exact"/>
      <w:ind w:left="1985" w:hanging="851"/>
      <w:jc w:val="right"/>
    </w:pPr>
    <w:rPr>
      <w:sz w:val="18"/>
    </w:rPr>
  </w:style>
  <w:style w:type="paragraph" w:customStyle="1" w:styleId="TLPTableBullet">
    <w:name w:val="TLPTableBullet"/>
    <w:aliases w:val="ttb"/>
    <w:basedOn w:val="OPCParaBase"/>
    <w:rsid w:val="00122099"/>
    <w:pPr>
      <w:spacing w:line="240" w:lineRule="exact"/>
      <w:ind w:left="284" w:hanging="284"/>
    </w:pPr>
    <w:rPr>
      <w:sz w:val="20"/>
    </w:rPr>
  </w:style>
  <w:style w:type="paragraph" w:styleId="TOC1">
    <w:name w:val="toc 1"/>
    <w:basedOn w:val="OPCParaBase"/>
    <w:next w:val="Normal"/>
    <w:uiPriority w:val="39"/>
    <w:unhideWhenUsed/>
    <w:rsid w:val="001220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20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20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220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2209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220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20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220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20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2099"/>
    <w:pPr>
      <w:keepLines/>
      <w:spacing w:before="240" w:after="120" w:line="240" w:lineRule="auto"/>
      <w:ind w:left="794"/>
    </w:pPr>
    <w:rPr>
      <w:b/>
      <w:kern w:val="28"/>
      <w:sz w:val="20"/>
    </w:rPr>
  </w:style>
  <w:style w:type="paragraph" w:customStyle="1" w:styleId="TofSectsHeading">
    <w:name w:val="TofSects(Heading)"/>
    <w:basedOn w:val="OPCParaBase"/>
    <w:rsid w:val="00122099"/>
    <w:pPr>
      <w:spacing w:before="240" w:after="120" w:line="240" w:lineRule="auto"/>
    </w:pPr>
    <w:rPr>
      <w:b/>
      <w:sz w:val="24"/>
    </w:rPr>
  </w:style>
  <w:style w:type="paragraph" w:customStyle="1" w:styleId="TofSectsSection">
    <w:name w:val="TofSects(Section)"/>
    <w:basedOn w:val="OPCParaBase"/>
    <w:rsid w:val="00122099"/>
    <w:pPr>
      <w:keepLines/>
      <w:spacing w:before="40" w:line="240" w:lineRule="auto"/>
      <w:ind w:left="1588" w:hanging="794"/>
    </w:pPr>
    <w:rPr>
      <w:kern w:val="28"/>
      <w:sz w:val="18"/>
    </w:rPr>
  </w:style>
  <w:style w:type="paragraph" w:customStyle="1" w:styleId="TofSectsSubdiv">
    <w:name w:val="TofSects(Subdiv)"/>
    <w:basedOn w:val="OPCParaBase"/>
    <w:rsid w:val="00122099"/>
    <w:pPr>
      <w:keepLines/>
      <w:spacing w:before="80" w:line="240" w:lineRule="auto"/>
      <w:ind w:left="1588" w:hanging="794"/>
    </w:pPr>
    <w:rPr>
      <w:kern w:val="28"/>
    </w:rPr>
  </w:style>
  <w:style w:type="paragraph" w:customStyle="1" w:styleId="WRStyle">
    <w:name w:val="WR Style"/>
    <w:aliases w:val="WR"/>
    <w:basedOn w:val="OPCParaBase"/>
    <w:rsid w:val="00122099"/>
    <w:pPr>
      <w:spacing w:before="240" w:line="240" w:lineRule="auto"/>
      <w:ind w:left="284" w:hanging="284"/>
    </w:pPr>
    <w:rPr>
      <w:b/>
      <w:i/>
      <w:kern w:val="28"/>
      <w:sz w:val="24"/>
    </w:rPr>
  </w:style>
  <w:style w:type="paragraph" w:customStyle="1" w:styleId="notepara">
    <w:name w:val="note(para)"/>
    <w:aliases w:val="na"/>
    <w:basedOn w:val="OPCParaBase"/>
    <w:rsid w:val="00122099"/>
    <w:pPr>
      <w:spacing w:before="40" w:line="198" w:lineRule="exact"/>
      <w:ind w:left="2354" w:hanging="369"/>
    </w:pPr>
    <w:rPr>
      <w:sz w:val="18"/>
    </w:rPr>
  </w:style>
  <w:style w:type="paragraph" w:styleId="Footer">
    <w:name w:val="footer"/>
    <w:link w:val="FooterChar"/>
    <w:rsid w:val="001220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2099"/>
    <w:rPr>
      <w:rFonts w:eastAsia="Times New Roman" w:cs="Times New Roman"/>
      <w:sz w:val="22"/>
      <w:szCs w:val="24"/>
      <w:lang w:eastAsia="en-AU"/>
    </w:rPr>
  </w:style>
  <w:style w:type="character" w:styleId="LineNumber">
    <w:name w:val="line number"/>
    <w:basedOn w:val="OPCCharBase"/>
    <w:uiPriority w:val="99"/>
    <w:unhideWhenUsed/>
    <w:rsid w:val="00122099"/>
    <w:rPr>
      <w:sz w:val="16"/>
    </w:rPr>
  </w:style>
  <w:style w:type="table" w:customStyle="1" w:styleId="CFlag">
    <w:name w:val="CFlag"/>
    <w:basedOn w:val="TableNormal"/>
    <w:uiPriority w:val="99"/>
    <w:rsid w:val="00122099"/>
    <w:rPr>
      <w:rFonts w:eastAsia="Times New Roman" w:cs="Times New Roman"/>
      <w:lang w:eastAsia="en-AU"/>
    </w:rPr>
    <w:tblPr/>
  </w:style>
  <w:style w:type="paragraph" w:customStyle="1" w:styleId="SignCoverPageEnd">
    <w:name w:val="SignCoverPageEnd"/>
    <w:basedOn w:val="OPCParaBase"/>
    <w:next w:val="Normal"/>
    <w:rsid w:val="001220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2099"/>
    <w:pPr>
      <w:pBdr>
        <w:top w:val="single" w:sz="4" w:space="1" w:color="auto"/>
      </w:pBdr>
      <w:spacing w:before="360"/>
      <w:ind w:right="397"/>
      <w:jc w:val="both"/>
    </w:pPr>
  </w:style>
  <w:style w:type="paragraph" w:customStyle="1" w:styleId="CompiledActNo">
    <w:name w:val="CompiledActNo"/>
    <w:basedOn w:val="OPCParaBase"/>
    <w:next w:val="Normal"/>
    <w:rsid w:val="00122099"/>
    <w:rPr>
      <w:b/>
      <w:sz w:val="24"/>
      <w:szCs w:val="24"/>
    </w:rPr>
  </w:style>
  <w:style w:type="paragraph" w:customStyle="1" w:styleId="ENotesText">
    <w:name w:val="ENotesText"/>
    <w:aliases w:val="Ent"/>
    <w:basedOn w:val="OPCParaBase"/>
    <w:next w:val="Normal"/>
    <w:rsid w:val="00122099"/>
    <w:pPr>
      <w:spacing w:before="120"/>
    </w:pPr>
  </w:style>
  <w:style w:type="paragraph" w:customStyle="1" w:styleId="CompiledMadeUnder">
    <w:name w:val="CompiledMadeUnder"/>
    <w:basedOn w:val="OPCParaBase"/>
    <w:next w:val="Normal"/>
    <w:rsid w:val="00122099"/>
    <w:rPr>
      <w:i/>
      <w:sz w:val="24"/>
      <w:szCs w:val="24"/>
    </w:rPr>
  </w:style>
  <w:style w:type="paragraph" w:customStyle="1" w:styleId="Paragraphsub-sub-sub">
    <w:name w:val="Paragraph(sub-sub-sub)"/>
    <w:aliases w:val="aaaa"/>
    <w:basedOn w:val="OPCParaBase"/>
    <w:rsid w:val="001220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20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20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20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209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22099"/>
    <w:pPr>
      <w:spacing w:before="60" w:line="240" w:lineRule="auto"/>
    </w:pPr>
    <w:rPr>
      <w:rFonts w:cs="Arial"/>
      <w:sz w:val="20"/>
      <w:szCs w:val="22"/>
    </w:rPr>
  </w:style>
  <w:style w:type="paragraph" w:customStyle="1" w:styleId="ActHead10">
    <w:name w:val="ActHead 10"/>
    <w:aliases w:val="sp"/>
    <w:basedOn w:val="OPCParaBase"/>
    <w:next w:val="ActHead3"/>
    <w:rsid w:val="00122099"/>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220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22099"/>
    <w:rPr>
      <w:rFonts w:ascii="Tahoma" w:hAnsi="Tahoma" w:cs="Tahoma"/>
      <w:sz w:val="16"/>
      <w:szCs w:val="16"/>
    </w:rPr>
  </w:style>
  <w:style w:type="paragraph" w:customStyle="1" w:styleId="NoteToSubpara">
    <w:name w:val="NoteToSubpara"/>
    <w:aliases w:val="nts"/>
    <w:basedOn w:val="OPCParaBase"/>
    <w:rsid w:val="00122099"/>
    <w:pPr>
      <w:spacing w:before="40" w:line="198" w:lineRule="exact"/>
      <w:ind w:left="2835" w:hanging="709"/>
    </w:pPr>
    <w:rPr>
      <w:sz w:val="18"/>
    </w:rPr>
  </w:style>
  <w:style w:type="paragraph" w:customStyle="1" w:styleId="ENoteTableHeading">
    <w:name w:val="ENoteTableHeading"/>
    <w:aliases w:val="enth"/>
    <w:basedOn w:val="OPCParaBase"/>
    <w:rsid w:val="00122099"/>
    <w:pPr>
      <w:keepNext/>
      <w:spacing w:before="60" w:line="240" w:lineRule="atLeast"/>
    </w:pPr>
    <w:rPr>
      <w:rFonts w:ascii="Arial" w:hAnsi="Arial"/>
      <w:b/>
      <w:sz w:val="16"/>
    </w:rPr>
  </w:style>
  <w:style w:type="paragraph" w:customStyle="1" w:styleId="ENoteTTi">
    <w:name w:val="ENoteTTi"/>
    <w:aliases w:val="entti"/>
    <w:basedOn w:val="OPCParaBase"/>
    <w:rsid w:val="00122099"/>
    <w:pPr>
      <w:keepNext/>
      <w:spacing w:before="60" w:line="240" w:lineRule="atLeast"/>
      <w:ind w:left="170"/>
    </w:pPr>
    <w:rPr>
      <w:sz w:val="16"/>
    </w:rPr>
  </w:style>
  <w:style w:type="paragraph" w:customStyle="1" w:styleId="ENotesHeading1">
    <w:name w:val="ENotesHeading 1"/>
    <w:aliases w:val="Enh1"/>
    <w:basedOn w:val="OPCParaBase"/>
    <w:next w:val="Normal"/>
    <w:rsid w:val="00122099"/>
    <w:pPr>
      <w:spacing w:before="120"/>
      <w:outlineLvl w:val="1"/>
    </w:pPr>
    <w:rPr>
      <w:b/>
      <w:sz w:val="28"/>
      <w:szCs w:val="28"/>
    </w:rPr>
  </w:style>
  <w:style w:type="paragraph" w:customStyle="1" w:styleId="ENotesHeading2">
    <w:name w:val="ENotesHeading 2"/>
    <w:aliases w:val="Enh2"/>
    <w:basedOn w:val="OPCParaBase"/>
    <w:next w:val="Normal"/>
    <w:rsid w:val="00122099"/>
    <w:pPr>
      <w:spacing w:before="120" w:after="120"/>
      <w:outlineLvl w:val="2"/>
    </w:pPr>
    <w:rPr>
      <w:b/>
      <w:sz w:val="24"/>
      <w:szCs w:val="28"/>
    </w:rPr>
  </w:style>
  <w:style w:type="paragraph" w:customStyle="1" w:styleId="ENoteTTIndentHeading">
    <w:name w:val="ENoteTTIndentHeading"/>
    <w:aliases w:val="enTTHi"/>
    <w:basedOn w:val="OPCParaBase"/>
    <w:rsid w:val="001220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2099"/>
    <w:pPr>
      <w:spacing w:before="60" w:line="240" w:lineRule="atLeast"/>
    </w:pPr>
    <w:rPr>
      <w:sz w:val="16"/>
    </w:rPr>
  </w:style>
  <w:style w:type="paragraph" w:customStyle="1" w:styleId="MadeunderText">
    <w:name w:val="MadeunderText"/>
    <w:basedOn w:val="OPCParaBase"/>
    <w:next w:val="CompiledMadeUnder"/>
    <w:rsid w:val="00122099"/>
    <w:pPr>
      <w:spacing w:before="240"/>
    </w:pPr>
    <w:rPr>
      <w:sz w:val="24"/>
      <w:szCs w:val="24"/>
    </w:rPr>
  </w:style>
  <w:style w:type="paragraph" w:customStyle="1" w:styleId="ENotesHeading3">
    <w:name w:val="ENotesHeading 3"/>
    <w:aliases w:val="Enh3"/>
    <w:basedOn w:val="OPCParaBase"/>
    <w:next w:val="Normal"/>
    <w:rsid w:val="00122099"/>
    <w:pPr>
      <w:keepNext/>
      <w:spacing w:before="120" w:line="240" w:lineRule="auto"/>
      <w:outlineLvl w:val="4"/>
    </w:pPr>
    <w:rPr>
      <w:b/>
      <w:szCs w:val="24"/>
    </w:rPr>
  </w:style>
  <w:style w:type="paragraph" w:customStyle="1" w:styleId="SubPartCASA">
    <w:name w:val="SubPart(CASA)"/>
    <w:aliases w:val="csp"/>
    <w:basedOn w:val="OPCParaBase"/>
    <w:next w:val="ActHead3"/>
    <w:rsid w:val="00122099"/>
    <w:pPr>
      <w:keepNext/>
      <w:keepLines/>
      <w:spacing w:before="280"/>
      <w:outlineLvl w:val="1"/>
    </w:pPr>
    <w:rPr>
      <w:b/>
      <w:kern w:val="28"/>
      <w:sz w:val="32"/>
    </w:rPr>
  </w:style>
  <w:style w:type="character" w:customStyle="1" w:styleId="CharSubPartTextCASA">
    <w:name w:val="CharSubPartText(CASA)"/>
    <w:basedOn w:val="OPCCharBase"/>
    <w:uiPriority w:val="1"/>
    <w:rsid w:val="00122099"/>
  </w:style>
  <w:style w:type="character" w:customStyle="1" w:styleId="CharSubPartNoCASA">
    <w:name w:val="CharSubPartNo(CASA)"/>
    <w:basedOn w:val="OPCCharBase"/>
    <w:uiPriority w:val="1"/>
    <w:rsid w:val="00122099"/>
  </w:style>
  <w:style w:type="paragraph" w:customStyle="1" w:styleId="ENoteTTIndentHeadingSub">
    <w:name w:val="ENoteTTIndentHeadingSub"/>
    <w:aliases w:val="enTTHis"/>
    <w:basedOn w:val="OPCParaBase"/>
    <w:rsid w:val="00122099"/>
    <w:pPr>
      <w:keepNext/>
      <w:spacing w:before="60" w:line="240" w:lineRule="atLeast"/>
      <w:ind w:left="340"/>
    </w:pPr>
    <w:rPr>
      <w:b/>
      <w:sz w:val="16"/>
    </w:rPr>
  </w:style>
  <w:style w:type="paragraph" w:customStyle="1" w:styleId="ENoteTTiSub">
    <w:name w:val="ENoteTTiSub"/>
    <w:aliases w:val="enttis"/>
    <w:basedOn w:val="OPCParaBase"/>
    <w:rsid w:val="00122099"/>
    <w:pPr>
      <w:keepNext/>
      <w:spacing w:before="60" w:line="240" w:lineRule="atLeast"/>
      <w:ind w:left="340"/>
    </w:pPr>
    <w:rPr>
      <w:sz w:val="16"/>
    </w:rPr>
  </w:style>
  <w:style w:type="paragraph" w:customStyle="1" w:styleId="SubDivisionMigration">
    <w:name w:val="SubDivisionMigration"/>
    <w:aliases w:val="sdm"/>
    <w:basedOn w:val="OPCParaBase"/>
    <w:rsid w:val="001220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20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22099"/>
    <w:pPr>
      <w:spacing w:before="122" w:line="240" w:lineRule="auto"/>
      <w:ind w:left="1985" w:hanging="851"/>
    </w:pPr>
    <w:rPr>
      <w:sz w:val="18"/>
    </w:rPr>
  </w:style>
  <w:style w:type="paragraph" w:customStyle="1" w:styleId="FreeForm">
    <w:name w:val="FreeForm"/>
    <w:rsid w:val="00122099"/>
    <w:rPr>
      <w:rFonts w:ascii="Arial" w:hAnsi="Arial"/>
      <w:sz w:val="22"/>
    </w:rPr>
  </w:style>
  <w:style w:type="table" w:styleId="TableGrid">
    <w:name w:val="Table Grid"/>
    <w:basedOn w:val="TableNormal"/>
    <w:uiPriority w:val="59"/>
    <w:rsid w:val="0012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220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2099"/>
    <w:rPr>
      <w:sz w:val="22"/>
    </w:rPr>
  </w:style>
  <w:style w:type="paragraph" w:customStyle="1" w:styleId="SOTextNote">
    <w:name w:val="SO TextNote"/>
    <w:aliases w:val="sont"/>
    <w:basedOn w:val="SOText"/>
    <w:qFormat/>
    <w:rsid w:val="00122099"/>
    <w:pPr>
      <w:spacing w:before="122" w:line="198" w:lineRule="exact"/>
      <w:ind w:left="1843" w:hanging="709"/>
    </w:pPr>
    <w:rPr>
      <w:sz w:val="18"/>
    </w:rPr>
  </w:style>
  <w:style w:type="paragraph" w:customStyle="1" w:styleId="SOPara">
    <w:name w:val="SO Para"/>
    <w:aliases w:val="soa"/>
    <w:basedOn w:val="SOText"/>
    <w:link w:val="SOParaChar"/>
    <w:qFormat/>
    <w:rsid w:val="00122099"/>
    <w:pPr>
      <w:tabs>
        <w:tab w:val="right" w:pos="1786"/>
      </w:tabs>
      <w:spacing w:before="40"/>
      <w:ind w:left="2070" w:hanging="936"/>
    </w:pPr>
  </w:style>
  <w:style w:type="character" w:customStyle="1" w:styleId="SOParaChar">
    <w:name w:val="SO Para Char"/>
    <w:aliases w:val="soa Char"/>
    <w:basedOn w:val="DefaultParagraphFont"/>
    <w:link w:val="SOPara"/>
    <w:rsid w:val="00122099"/>
    <w:rPr>
      <w:sz w:val="22"/>
    </w:rPr>
  </w:style>
  <w:style w:type="paragraph" w:customStyle="1" w:styleId="FileName">
    <w:name w:val="FileName"/>
    <w:basedOn w:val="Normal"/>
    <w:rsid w:val="00122099"/>
  </w:style>
  <w:style w:type="paragraph" w:customStyle="1" w:styleId="TableHeading">
    <w:name w:val="TableHeading"/>
    <w:aliases w:val="th"/>
    <w:basedOn w:val="OPCParaBase"/>
    <w:next w:val="Tabletext"/>
    <w:rsid w:val="00122099"/>
    <w:pPr>
      <w:keepNext/>
      <w:spacing w:before="60" w:line="240" w:lineRule="atLeast"/>
    </w:pPr>
    <w:rPr>
      <w:b/>
      <w:sz w:val="20"/>
    </w:rPr>
  </w:style>
  <w:style w:type="paragraph" w:customStyle="1" w:styleId="SOHeadBold">
    <w:name w:val="SO HeadBold"/>
    <w:aliases w:val="sohb"/>
    <w:basedOn w:val="SOText"/>
    <w:next w:val="SOText"/>
    <w:link w:val="SOHeadBoldChar"/>
    <w:qFormat/>
    <w:rsid w:val="00122099"/>
    <w:rPr>
      <w:b/>
    </w:rPr>
  </w:style>
  <w:style w:type="character" w:customStyle="1" w:styleId="SOHeadBoldChar">
    <w:name w:val="SO HeadBold Char"/>
    <w:aliases w:val="sohb Char"/>
    <w:basedOn w:val="DefaultParagraphFont"/>
    <w:link w:val="SOHeadBold"/>
    <w:rsid w:val="00122099"/>
    <w:rPr>
      <w:b/>
      <w:sz w:val="22"/>
    </w:rPr>
  </w:style>
  <w:style w:type="paragraph" w:customStyle="1" w:styleId="SOHeadItalic">
    <w:name w:val="SO HeadItalic"/>
    <w:aliases w:val="sohi"/>
    <w:basedOn w:val="SOText"/>
    <w:next w:val="SOText"/>
    <w:link w:val="SOHeadItalicChar"/>
    <w:qFormat/>
    <w:rsid w:val="00122099"/>
    <w:rPr>
      <w:i/>
    </w:rPr>
  </w:style>
  <w:style w:type="character" w:customStyle="1" w:styleId="SOHeadItalicChar">
    <w:name w:val="SO HeadItalic Char"/>
    <w:aliases w:val="sohi Char"/>
    <w:basedOn w:val="DefaultParagraphFont"/>
    <w:link w:val="SOHeadItalic"/>
    <w:rsid w:val="00122099"/>
    <w:rPr>
      <w:i/>
      <w:sz w:val="22"/>
    </w:rPr>
  </w:style>
  <w:style w:type="paragraph" w:customStyle="1" w:styleId="SOBullet">
    <w:name w:val="SO Bullet"/>
    <w:aliases w:val="sotb"/>
    <w:basedOn w:val="SOText"/>
    <w:link w:val="SOBulletChar"/>
    <w:qFormat/>
    <w:rsid w:val="00122099"/>
    <w:pPr>
      <w:ind w:left="1559" w:hanging="425"/>
    </w:pPr>
  </w:style>
  <w:style w:type="character" w:customStyle="1" w:styleId="SOBulletChar">
    <w:name w:val="SO Bullet Char"/>
    <w:aliases w:val="sotb Char"/>
    <w:basedOn w:val="DefaultParagraphFont"/>
    <w:link w:val="SOBullet"/>
    <w:rsid w:val="00122099"/>
    <w:rPr>
      <w:sz w:val="22"/>
    </w:rPr>
  </w:style>
  <w:style w:type="paragraph" w:customStyle="1" w:styleId="SOBulletNote">
    <w:name w:val="SO BulletNote"/>
    <w:aliases w:val="sonb"/>
    <w:basedOn w:val="SOTextNote"/>
    <w:link w:val="SOBulletNoteChar"/>
    <w:qFormat/>
    <w:rsid w:val="00122099"/>
    <w:pPr>
      <w:tabs>
        <w:tab w:val="left" w:pos="1560"/>
      </w:tabs>
      <w:ind w:left="2268" w:hanging="1134"/>
    </w:pPr>
  </w:style>
  <w:style w:type="character" w:customStyle="1" w:styleId="SOBulletNoteChar">
    <w:name w:val="SO BulletNote Char"/>
    <w:aliases w:val="sonb Char"/>
    <w:basedOn w:val="DefaultParagraphFont"/>
    <w:link w:val="SOBulletNote"/>
    <w:rsid w:val="00122099"/>
    <w:rPr>
      <w:sz w:val="18"/>
    </w:rPr>
  </w:style>
  <w:style w:type="paragraph" w:customStyle="1" w:styleId="EnStatement">
    <w:name w:val="EnStatement"/>
    <w:basedOn w:val="Normal"/>
    <w:rsid w:val="00122099"/>
    <w:pPr>
      <w:numPr>
        <w:numId w:val="13"/>
      </w:numPr>
    </w:pPr>
    <w:rPr>
      <w:rFonts w:eastAsia="Times New Roman" w:cs="Times New Roman"/>
      <w:lang w:eastAsia="en-AU"/>
    </w:rPr>
  </w:style>
  <w:style w:type="paragraph" w:customStyle="1" w:styleId="EnStatementHeading">
    <w:name w:val="EnStatementHeading"/>
    <w:basedOn w:val="Normal"/>
    <w:rsid w:val="00122099"/>
    <w:rPr>
      <w:rFonts w:eastAsia="Times New Roman" w:cs="Times New Roman"/>
      <w:b/>
      <w:lang w:eastAsia="en-AU"/>
    </w:rPr>
  </w:style>
  <w:style w:type="paragraph" w:styleId="ListNumber3">
    <w:name w:val="List Number 3"/>
    <w:rsid w:val="00A01606"/>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A01606"/>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A01606"/>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A01606"/>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A01606"/>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A01606"/>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A0160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A0160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A0160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A01606"/>
    <w:rPr>
      <w:rFonts w:eastAsia="Times New Roman" w:cs="Times New Roman"/>
      <w:b/>
      <w:bCs/>
      <w:i/>
      <w:kern w:val="28"/>
      <w:sz w:val="28"/>
      <w:szCs w:val="22"/>
      <w:lang w:eastAsia="en-AU"/>
    </w:rPr>
  </w:style>
  <w:style w:type="numbering" w:styleId="111111">
    <w:name w:val="Outline List 2"/>
    <w:basedOn w:val="NoList"/>
    <w:rsid w:val="00A01606"/>
    <w:pPr>
      <w:numPr>
        <w:numId w:val="25"/>
      </w:numPr>
    </w:pPr>
  </w:style>
  <w:style w:type="numbering" w:styleId="1ai">
    <w:name w:val="Outline List 1"/>
    <w:basedOn w:val="NoList"/>
    <w:rsid w:val="00A01606"/>
    <w:pPr>
      <w:numPr>
        <w:numId w:val="19"/>
      </w:numPr>
    </w:pPr>
  </w:style>
  <w:style w:type="numbering" w:styleId="ArticleSection">
    <w:name w:val="Outline List 3"/>
    <w:basedOn w:val="NoList"/>
    <w:rsid w:val="00A01606"/>
    <w:pPr>
      <w:numPr>
        <w:numId w:val="26"/>
      </w:numPr>
    </w:pPr>
  </w:style>
  <w:style w:type="paragraph" w:styleId="BlockText">
    <w:name w:val="Block Text"/>
    <w:rsid w:val="00A01606"/>
    <w:pPr>
      <w:spacing w:after="120"/>
      <w:ind w:left="1440" w:right="1440"/>
    </w:pPr>
    <w:rPr>
      <w:rFonts w:eastAsia="Times New Roman" w:cs="Times New Roman"/>
      <w:sz w:val="22"/>
      <w:szCs w:val="24"/>
      <w:lang w:eastAsia="en-AU"/>
    </w:rPr>
  </w:style>
  <w:style w:type="paragraph" w:styleId="BodyText">
    <w:name w:val="Body Text"/>
    <w:link w:val="BodyTextChar"/>
    <w:rsid w:val="00A0160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01606"/>
    <w:rPr>
      <w:rFonts w:eastAsia="Times New Roman" w:cs="Times New Roman"/>
      <w:sz w:val="22"/>
      <w:szCs w:val="24"/>
      <w:lang w:eastAsia="en-AU"/>
    </w:rPr>
  </w:style>
  <w:style w:type="paragraph" w:styleId="BodyText2">
    <w:name w:val="Body Text 2"/>
    <w:link w:val="BodyText2Char"/>
    <w:rsid w:val="00A0160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01606"/>
    <w:rPr>
      <w:rFonts w:eastAsia="Times New Roman" w:cs="Times New Roman"/>
      <w:sz w:val="22"/>
      <w:szCs w:val="24"/>
      <w:lang w:eastAsia="en-AU"/>
    </w:rPr>
  </w:style>
  <w:style w:type="paragraph" w:styleId="BodyText3">
    <w:name w:val="Body Text 3"/>
    <w:link w:val="BodyText3Char"/>
    <w:rsid w:val="00A0160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01606"/>
    <w:rPr>
      <w:rFonts w:eastAsia="Times New Roman" w:cs="Times New Roman"/>
      <w:sz w:val="16"/>
      <w:szCs w:val="16"/>
      <w:lang w:eastAsia="en-AU"/>
    </w:rPr>
  </w:style>
  <w:style w:type="paragraph" w:styleId="BodyTextFirstIndent">
    <w:name w:val="Body Text First Indent"/>
    <w:basedOn w:val="BodyText"/>
    <w:link w:val="BodyTextFirstIndentChar"/>
    <w:rsid w:val="00A01606"/>
    <w:pPr>
      <w:ind w:firstLine="210"/>
    </w:pPr>
  </w:style>
  <w:style w:type="character" w:customStyle="1" w:styleId="BodyTextFirstIndentChar">
    <w:name w:val="Body Text First Indent Char"/>
    <w:basedOn w:val="BodyTextChar"/>
    <w:link w:val="BodyTextFirstIndent"/>
    <w:rsid w:val="00A01606"/>
    <w:rPr>
      <w:rFonts w:eastAsia="Times New Roman" w:cs="Times New Roman"/>
      <w:sz w:val="22"/>
      <w:szCs w:val="24"/>
      <w:lang w:eastAsia="en-AU"/>
    </w:rPr>
  </w:style>
  <w:style w:type="paragraph" w:styleId="BodyTextIndent">
    <w:name w:val="Body Text Indent"/>
    <w:link w:val="BodyTextIndentChar"/>
    <w:rsid w:val="00A0160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01606"/>
    <w:rPr>
      <w:rFonts w:eastAsia="Times New Roman" w:cs="Times New Roman"/>
      <w:sz w:val="22"/>
      <w:szCs w:val="24"/>
      <w:lang w:eastAsia="en-AU"/>
    </w:rPr>
  </w:style>
  <w:style w:type="paragraph" w:styleId="BodyTextFirstIndent2">
    <w:name w:val="Body Text First Indent 2"/>
    <w:basedOn w:val="BodyTextIndent"/>
    <w:link w:val="BodyTextFirstIndent2Char"/>
    <w:rsid w:val="00A01606"/>
    <w:pPr>
      <w:ind w:firstLine="210"/>
    </w:pPr>
  </w:style>
  <w:style w:type="character" w:customStyle="1" w:styleId="BodyTextFirstIndent2Char">
    <w:name w:val="Body Text First Indent 2 Char"/>
    <w:basedOn w:val="BodyTextIndentChar"/>
    <w:link w:val="BodyTextFirstIndent2"/>
    <w:rsid w:val="00A01606"/>
    <w:rPr>
      <w:rFonts w:eastAsia="Times New Roman" w:cs="Times New Roman"/>
      <w:sz w:val="22"/>
      <w:szCs w:val="24"/>
      <w:lang w:eastAsia="en-AU"/>
    </w:rPr>
  </w:style>
  <w:style w:type="paragraph" w:styleId="BodyTextIndent2">
    <w:name w:val="Body Text Indent 2"/>
    <w:link w:val="BodyTextIndent2Char"/>
    <w:rsid w:val="00A0160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01606"/>
    <w:rPr>
      <w:rFonts w:eastAsia="Times New Roman" w:cs="Times New Roman"/>
      <w:sz w:val="22"/>
      <w:szCs w:val="24"/>
      <w:lang w:eastAsia="en-AU"/>
    </w:rPr>
  </w:style>
  <w:style w:type="paragraph" w:styleId="BodyTextIndent3">
    <w:name w:val="Body Text Indent 3"/>
    <w:link w:val="BodyTextIndent3Char"/>
    <w:rsid w:val="00A0160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01606"/>
    <w:rPr>
      <w:rFonts w:eastAsia="Times New Roman" w:cs="Times New Roman"/>
      <w:sz w:val="16"/>
      <w:szCs w:val="16"/>
      <w:lang w:eastAsia="en-AU"/>
    </w:rPr>
  </w:style>
  <w:style w:type="paragraph" w:styleId="Caption">
    <w:name w:val="caption"/>
    <w:next w:val="Normal"/>
    <w:qFormat/>
    <w:rsid w:val="00A01606"/>
    <w:pPr>
      <w:spacing w:before="120" w:after="120"/>
    </w:pPr>
    <w:rPr>
      <w:rFonts w:eastAsia="Times New Roman" w:cs="Times New Roman"/>
      <w:b/>
      <w:bCs/>
      <w:lang w:eastAsia="en-AU"/>
    </w:rPr>
  </w:style>
  <w:style w:type="paragraph" w:styleId="Closing">
    <w:name w:val="Closing"/>
    <w:link w:val="ClosingChar"/>
    <w:rsid w:val="00A0160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01606"/>
    <w:rPr>
      <w:rFonts w:eastAsia="Times New Roman" w:cs="Times New Roman"/>
      <w:sz w:val="22"/>
      <w:szCs w:val="24"/>
      <w:lang w:eastAsia="en-AU"/>
    </w:rPr>
  </w:style>
  <w:style w:type="character" w:styleId="CommentReference">
    <w:name w:val="annotation reference"/>
    <w:rsid w:val="00A01606"/>
    <w:rPr>
      <w:sz w:val="16"/>
      <w:szCs w:val="16"/>
    </w:rPr>
  </w:style>
  <w:style w:type="paragraph" w:styleId="CommentText">
    <w:name w:val="annotation text"/>
    <w:link w:val="CommentTextChar"/>
    <w:rsid w:val="00A01606"/>
    <w:rPr>
      <w:rFonts w:eastAsia="Times New Roman" w:cs="Times New Roman"/>
      <w:lang w:eastAsia="en-AU"/>
    </w:rPr>
  </w:style>
  <w:style w:type="character" w:customStyle="1" w:styleId="CommentTextChar">
    <w:name w:val="Comment Text Char"/>
    <w:basedOn w:val="DefaultParagraphFont"/>
    <w:link w:val="CommentText"/>
    <w:rsid w:val="00A01606"/>
    <w:rPr>
      <w:rFonts w:eastAsia="Times New Roman" w:cs="Times New Roman"/>
      <w:lang w:eastAsia="en-AU"/>
    </w:rPr>
  </w:style>
  <w:style w:type="paragraph" w:styleId="CommentSubject">
    <w:name w:val="annotation subject"/>
    <w:next w:val="CommentText"/>
    <w:link w:val="CommentSubjectChar"/>
    <w:rsid w:val="00A01606"/>
    <w:rPr>
      <w:rFonts w:eastAsia="Times New Roman" w:cs="Times New Roman"/>
      <w:b/>
      <w:bCs/>
      <w:szCs w:val="24"/>
      <w:lang w:eastAsia="en-AU"/>
    </w:rPr>
  </w:style>
  <w:style w:type="character" w:customStyle="1" w:styleId="CommentSubjectChar">
    <w:name w:val="Comment Subject Char"/>
    <w:basedOn w:val="CommentTextChar"/>
    <w:link w:val="CommentSubject"/>
    <w:rsid w:val="00A01606"/>
    <w:rPr>
      <w:rFonts w:eastAsia="Times New Roman" w:cs="Times New Roman"/>
      <w:b/>
      <w:bCs/>
      <w:szCs w:val="24"/>
      <w:lang w:eastAsia="en-AU"/>
    </w:rPr>
  </w:style>
  <w:style w:type="paragraph" w:styleId="Date">
    <w:name w:val="Date"/>
    <w:next w:val="Normal"/>
    <w:link w:val="DateChar"/>
    <w:rsid w:val="00A01606"/>
    <w:rPr>
      <w:rFonts w:eastAsia="Times New Roman" w:cs="Times New Roman"/>
      <w:sz w:val="22"/>
      <w:szCs w:val="24"/>
      <w:lang w:eastAsia="en-AU"/>
    </w:rPr>
  </w:style>
  <w:style w:type="character" w:customStyle="1" w:styleId="DateChar">
    <w:name w:val="Date Char"/>
    <w:basedOn w:val="DefaultParagraphFont"/>
    <w:link w:val="Date"/>
    <w:rsid w:val="00A01606"/>
    <w:rPr>
      <w:rFonts w:eastAsia="Times New Roman" w:cs="Times New Roman"/>
      <w:sz w:val="22"/>
      <w:szCs w:val="24"/>
      <w:lang w:eastAsia="en-AU"/>
    </w:rPr>
  </w:style>
  <w:style w:type="paragraph" w:styleId="DocumentMap">
    <w:name w:val="Document Map"/>
    <w:link w:val="DocumentMapChar"/>
    <w:rsid w:val="00A0160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0160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0160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01606"/>
    <w:rPr>
      <w:rFonts w:eastAsia="Times New Roman" w:cs="Times New Roman"/>
      <w:sz w:val="22"/>
      <w:szCs w:val="24"/>
      <w:lang w:eastAsia="en-AU"/>
    </w:rPr>
  </w:style>
  <w:style w:type="character" w:styleId="Emphasis">
    <w:name w:val="Emphasis"/>
    <w:qFormat/>
    <w:rsid w:val="00A01606"/>
    <w:rPr>
      <w:i/>
      <w:iCs/>
    </w:rPr>
  </w:style>
  <w:style w:type="character" w:styleId="EndnoteReference">
    <w:name w:val="endnote reference"/>
    <w:rsid w:val="00A01606"/>
    <w:rPr>
      <w:vertAlign w:val="superscript"/>
    </w:rPr>
  </w:style>
  <w:style w:type="paragraph" w:styleId="EndnoteText">
    <w:name w:val="endnote text"/>
    <w:link w:val="EndnoteTextChar"/>
    <w:rsid w:val="00A01606"/>
    <w:rPr>
      <w:rFonts w:eastAsia="Times New Roman" w:cs="Times New Roman"/>
      <w:lang w:eastAsia="en-AU"/>
    </w:rPr>
  </w:style>
  <w:style w:type="character" w:customStyle="1" w:styleId="EndnoteTextChar">
    <w:name w:val="Endnote Text Char"/>
    <w:basedOn w:val="DefaultParagraphFont"/>
    <w:link w:val="EndnoteText"/>
    <w:rsid w:val="00A01606"/>
    <w:rPr>
      <w:rFonts w:eastAsia="Times New Roman" w:cs="Times New Roman"/>
      <w:lang w:eastAsia="en-AU"/>
    </w:rPr>
  </w:style>
  <w:style w:type="paragraph" w:styleId="EnvelopeAddress">
    <w:name w:val="envelope address"/>
    <w:rsid w:val="00A0160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01606"/>
    <w:rPr>
      <w:rFonts w:ascii="Arial" w:eastAsia="Times New Roman" w:hAnsi="Arial" w:cs="Arial"/>
      <w:lang w:eastAsia="en-AU"/>
    </w:rPr>
  </w:style>
  <w:style w:type="character" w:styleId="FollowedHyperlink">
    <w:name w:val="FollowedHyperlink"/>
    <w:rsid w:val="00A01606"/>
    <w:rPr>
      <w:color w:val="800080"/>
      <w:u w:val="single"/>
    </w:rPr>
  </w:style>
  <w:style w:type="character" w:styleId="FootnoteReference">
    <w:name w:val="footnote reference"/>
    <w:rsid w:val="00A01606"/>
    <w:rPr>
      <w:vertAlign w:val="superscript"/>
    </w:rPr>
  </w:style>
  <w:style w:type="paragraph" w:styleId="FootnoteText">
    <w:name w:val="footnote text"/>
    <w:link w:val="FootnoteTextChar"/>
    <w:rsid w:val="00A01606"/>
    <w:rPr>
      <w:rFonts w:eastAsia="Times New Roman" w:cs="Times New Roman"/>
      <w:lang w:eastAsia="en-AU"/>
    </w:rPr>
  </w:style>
  <w:style w:type="character" w:customStyle="1" w:styleId="FootnoteTextChar">
    <w:name w:val="Footnote Text Char"/>
    <w:basedOn w:val="DefaultParagraphFont"/>
    <w:link w:val="FootnoteText"/>
    <w:rsid w:val="00A01606"/>
    <w:rPr>
      <w:rFonts w:eastAsia="Times New Roman" w:cs="Times New Roman"/>
      <w:lang w:eastAsia="en-AU"/>
    </w:rPr>
  </w:style>
  <w:style w:type="character" w:styleId="HTMLAcronym">
    <w:name w:val="HTML Acronym"/>
    <w:basedOn w:val="DefaultParagraphFont"/>
    <w:rsid w:val="00A01606"/>
  </w:style>
  <w:style w:type="paragraph" w:styleId="HTMLAddress">
    <w:name w:val="HTML Address"/>
    <w:link w:val="HTMLAddressChar"/>
    <w:rsid w:val="00A01606"/>
    <w:rPr>
      <w:rFonts w:eastAsia="Times New Roman" w:cs="Times New Roman"/>
      <w:i/>
      <w:iCs/>
      <w:sz w:val="22"/>
      <w:szCs w:val="24"/>
      <w:lang w:eastAsia="en-AU"/>
    </w:rPr>
  </w:style>
  <w:style w:type="character" w:customStyle="1" w:styleId="HTMLAddressChar">
    <w:name w:val="HTML Address Char"/>
    <w:basedOn w:val="DefaultParagraphFont"/>
    <w:link w:val="HTMLAddress"/>
    <w:rsid w:val="00A01606"/>
    <w:rPr>
      <w:rFonts w:eastAsia="Times New Roman" w:cs="Times New Roman"/>
      <w:i/>
      <w:iCs/>
      <w:sz w:val="22"/>
      <w:szCs w:val="24"/>
      <w:lang w:eastAsia="en-AU"/>
    </w:rPr>
  </w:style>
  <w:style w:type="character" w:styleId="HTMLCite">
    <w:name w:val="HTML Cite"/>
    <w:rsid w:val="00A01606"/>
    <w:rPr>
      <w:i/>
      <w:iCs/>
    </w:rPr>
  </w:style>
  <w:style w:type="character" w:styleId="HTMLCode">
    <w:name w:val="HTML Code"/>
    <w:rsid w:val="00A01606"/>
    <w:rPr>
      <w:rFonts w:ascii="Courier New" w:hAnsi="Courier New" w:cs="Courier New"/>
      <w:sz w:val="20"/>
      <w:szCs w:val="20"/>
    </w:rPr>
  </w:style>
  <w:style w:type="character" w:styleId="HTMLDefinition">
    <w:name w:val="HTML Definition"/>
    <w:rsid w:val="00A01606"/>
    <w:rPr>
      <w:i/>
      <w:iCs/>
    </w:rPr>
  </w:style>
  <w:style w:type="character" w:styleId="HTMLKeyboard">
    <w:name w:val="HTML Keyboard"/>
    <w:rsid w:val="00A01606"/>
    <w:rPr>
      <w:rFonts w:ascii="Courier New" w:hAnsi="Courier New" w:cs="Courier New"/>
      <w:sz w:val="20"/>
      <w:szCs w:val="20"/>
    </w:rPr>
  </w:style>
  <w:style w:type="paragraph" w:styleId="HTMLPreformatted">
    <w:name w:val="HTML Preformatted"/>
    <w:link w:val="HTMLPreformattedChar"/>
    <w:rsid w:val="00A0160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01606"/>
    <w:rPr>
      <w:rFonts w:ascii="Courier New" w:eastAsia="Times New Roman" w:hAnsi="Courier New" w:cs="Courier New"/>
      <w:lang w:eastAsia="en-AU"/>
    </w:rPr>
  </w:style>
  <w:style w:type="character" w:styleId="HTMLSample">
    <w:name w:val="HTML Sample"/>
    <w:rsid w:val="00A01606"/>
    <w:rPr>
      <w:rFonts w:ascii="Courier New" w:hAnsi="Courier New" w:cs="Courier New"/>
    </w:rPr>
  </w:style>
  <w:style w:type="character" w:styleId="HTMLTypewriter">
    <w:name w:val="HTML Typewriter"/>
    <w:rsid w:val="00A01606"/>
    <w:rPr>
      <w:rFonts w:ascii="Courier New" w:hAnsi="Courier New" w:cs="Courier New"/>
      <w:sz w:val="20"/>
      <w:szCs w:val="20"/>
    </w:rPr>
  </w:style>
  <w:style w:type="character" w:styleId="HTMLVariable">
    <w:name w:val="HTML Variable"/>
    <w:rsid w:val="00A01606"/>
    <w:rPr>
      <w:i/>
      <w:iCs/>
    </w:rPr>
  </w:style>
  <w:style w:type="character" w:styleId="Hyperlink">
    <w:name w:val="Hyperlink"/>
    <w:rsid w:val="00A01606"/>
    <w:rPr>
      <w:color w:val="0000FF"/>
      <w:u w:val="single"/>
    </w:rPr>
  </w:style>
  <w:style w:type="paragraph" w:styleId="Index1">
    <w:name w:val="index 1"/>
    <w:next w:val="Normal"/>
    <w:rsid w:val="00A01606"/>
    <w:pPr>
      <w:ind w:left="220" w:hanging="220"/>
    </w:pPr>
    <w:rPr>
      <w:rFonts w:eastAsia="Times New Roman" w:cs="Times New Roman"/>
      <w:sz w:val="22"/>
      <w:szCs w:val="24"/>
      <w:lang w:eastAsia="en-AU"/>
    </w:rPr>
  </w:style>
  <w:style w:type="paragraph" w:styleId="Index2">
    <w:name w:val="index 2"/>
    <w:next w:val="Normal"/>
    <w:rsid w:val="00A01606"/>
    <w:pPr>
      <w:ind w:left="440" w:hanging="220"/>
    </w:pPr>
    <w:rPr>
      <w:rFonts w:eastAsia="Times New Roman" w:cs="Times New Roman"/>
      <w:sz w:val="22"/>
      <w:szCs w:val="24"/>
      <w:lang w:eastAsia="en-AU"/>
    </w:rPr>
  </w:style>
  <w:style w:type="paragraph" w:styleId="Index3">
    <w:name w:val="index 3"/>
    <w:next w:val="Normal"/>
    <w:rsid w:val="00A01606"/>
    <w:pPr>
      <w:ind w:left="660" w:hanging="220"/>
    </w:pPr>
    <w:rPr>
      <w:rFonts w:eastAsia="Times New Roman" w:cs="Times New Roman"/>
      <w:sz w:val="22"/>
      <w:szCs w:val="24"/>
      <w:lang w:eastAsia="en-AU"/>
    </w:rPr>
  </w:style>
  <w:style w:type="paragraph" w:styleId="Index4">
    <w:name w:val="index 4"/>
    <w:next w:val="Normal"/>
    <w:rsid w:val="00A01606"/>
    <w:pPr>
      <w:ind w:left="880" w:hanging="220"/>
    </w:pPr>
    <w:rPr>
      <w:rFonts w:eastAsia="Times New Roman" w:cs="Times New Roman"/>
      <w:sz w:val="22"/>
      <w:szCs w:val="24"/>
      <w:lang w:eastAsia="en-AU"/>
    </w:rPr>
  </w:style>
  <w:style w:type="paragraph" w:styleId="Index5">
    <w:name w:val="index 5"/>
    <w:next w:val="Normal"/>
    <w:rsid w:val="00A01606"/>
    <w:pPr>
      <w:ind w:left="1100" w:hanging="220"/>
    </w:pPr>
    <w:rPr>
      <w:rFonts w:eastAsia="Times New Roman" w:cs="Times New Roman"/>
      <w:sz w:val="22"/>
      <w:szCs w:val="24"/>
      <w:lang w:eastAsia="en-AU"/>
    </w:rPr>
  </w:style>
  <w:style w:type="paragraph" w:styleId="Index6">
    <w:name w:val="index 6"/>
    <w:next w:val="Normal"/>
    <w:rsid w:val="00A01606"/>
    <w:pPr>
      <w:ind w:left="1320" w:hanging="220"/>
    </w:pPr>
    <w:rPr>
      <w:rFonts w:eastAsia="Times New Roman" w:cs="Times New Roman"/>
      <w:sz w:val="22"/>
      <w:szCs w:val="24"/>
      <w:lang w:eastAsia="en-AU"/>
    </w:rPr>
  </w:style>
  <w:style w:type="paragraph" w:styleId="Index7">
    <w:name w:val="index 7"/>
    <w:next w:val="Normal"/>
    <w:rsid w:val="00A01606"/>
    <w:pPr>
      <w:ind w:left="1540" w:hanging="220"/>
    </w:pPr>
    <w:rPr>
      <w:rFonts w:eastAsia="Times New Roman" w:cs="Times New Roman"/>
      <w:sz w:val="22"/>
      <w:szCs w:val="24"/>
      <w:lang w:eastAsia="en-AU"/>
    </w:rPr>
  </w:style>
  <w:style w:type="paragraph" w:styleId="Index8">
    <w:name w:val="index 8"/>
    <w:next w:val="Normal"/>
    <w:rsid w:val="00A01606"/>
    <w:pPr>
      <w:ind w:left="1760" w:hanging="220"/>
    </w:pPr>
    <w:rPr>
      <w:rFonts w:eastAsia="Times New Roman" w:cs="Times New Roman"/>
      <w:sz w:val="22"/>
      <w:szCs w:val="24"/>
      <w:lang w:eastAsia="en-AU"/>
    </w:rPr>
  </w:style>
  <w:style w:type="paragraph" w:styleId="Index9">
    <w:name w:val="index 9"/>
    <w:next w:val="Normal"/>
    <w:rsid w:val="00A01606"/>
    <w:pPr>
      <w:ind w:left="1980" w:hanging="220"/>
    </w:pPr>
    <w:rPr>
      <w:rFonts w:eastAsia="Times New Roman" w:cs="Times New Roman"/>
      <w:sz w:val="22"/>
      <w:szCs w:val="24"/>
      <w:lang w:eastAsia="en-AU"/>
    </w:rPr>
  </w:style>
  <w:style w:type="paragraph" w:styleId="IndexHeading">
    <w:name w:val="index heading"/>
    <w:next w:val="Index1"/>
    <w:rsid w:val="00A01606"/>
    <w:rPr>
      <w:rFonts w:ascii="Arial" w:eastAsia="Times New Roman" w:hAnsi="Arial" w:cs="Arial"/>
      <w:b/>
      <w:bCs/>
      <w:sz w:val="22"/>
      <w:szCs w:val="24"/>
      <w:lang w:eastAsia="en-AU"/>
    </w:rPr>
  </w:style>
  <w:style w:type="paragraph" w:styleId="List">
    <w:name w:val="List"/>
    <w:rsid w:val="00A01606"/>
    <w:pPr>
      <w:ind w:left="283" w:hanging="283"/>
    </w:pPr>
    <w:rPr>
      <w:rFonts w:eastAsia="Times New Roman" w:cs="Times New Roman"/>
      <w:sz w:val="22"/>
      <w:szCs w:val="24"/>
      <w:lang w:eastAsia="en-AU"/>
    </w:rPr>
  </w:style>
  <w:style w:type="paragraph" w:styleId="List2">
    <w:name w:val="List 2"/>
    <w:rsid w:val="00A01606"/>
    <w:pPr>
      <w:ind w:left="566" w:hanging="283"/>
    </w:pPr>
    <w:rPr>
      <w:rFonts w:eastAsia="Times New Roman" w:cs="Times New Roman"/>
      <w:sz w:val="22"/>
      <w:szCs w:val="24"/>
      <w:lang w:eastAsia="en-AU"/>
    </w:rPr>
  </w:style>
  <w:style w:type="paragraph" w:styleId="List3">
    <w:name w:val="List 3"/>
    <w:rsid w:val="00A01606"/>
    <w:pPr>
      <w:ind w:left="849" w:hanging="283"/>
    </w:pPr>
    <w:rPr>
      <w:rFonts w:eastAsia="Times New Roman" w:cs="Times New Roman"/>
      <w:sz w:val="22"/>
      <w:szCs w:val="24"/>
      <w:lang w:eastAsia="en-AU"/>
    </w:rPr>
  </w:style>
  <w:style w:type="paragraph" w:styleId="List4">
    <w:name w:val="List 4"/>
    <w:rsid w:val="00A01606"/>
    <w:pPr>
      <w:ind w:left="1132" w:hanging="283"/>
    </w:pPr>
    <w:rPr>
      <w:rFonts w:eastAsia="Times New Roman" w:cs="Times New Roman"/>
      <w:sz w:val="22"/>
      <w:szCs w:val="24"/>
      <w:lang w:eastAsia="en-AU"/>
    </w:rPr>
  </w:style>
  <w:style w:type="paragraph" w:styleId="List5">
    <w:name w:val="List 5"/>
    <w:rsid w:val="00A01606"/>
    <w:pPr>
      <w:ind w:left="1415" w:hanging="283"/>
    </w:pPr>
    <w:rPr>
      <w:rFonts w:eastAsia="Times New Roman" w:cs="Times New Roman"/>
      <w:sz w:val="22"/>
      <w:szCs w:val="24"/>
      <w:lang w:eastAsia="en-AU"/>
    </w:rPr>
  </w:style>
  <w:style w:type="paragraph" w:styleId="ListBullet">
    <w:name w:val="List Bullet"/>
    <w:rsid w:val="00A01606"/>
    <w:pPr>
      <w:tabs>
        <w:tab w:val="num" w:pos="2989"/>
      </w:tabs>
      <w:ind w:left="1225" w:firstLine="1043"/>
    </w:pPr>
    <w:rPr>
      <w:rFonts w:eastAsia="Times New Roman" w:cs="Times New Roman"/>
      <w:sz w:val="22"/>
      <w:szCs w:val="24"/>
      <w:lang w:eastAsia="en-AU"/>
    </w:rPr>
  </w:style>
  <w:style w:type="paragraph" w:styleId="ListBullet2">
    <w:name w:val="List Bullet 2"/>
    <w:rsid w:val="00A01606"/>
    <w:pPr>
      <w:tabs>
        <w:tab w:val="num" w:pos="360"/>
      </w:tabs>
      <w:ind w:left="360" w:hanging="360"/>
    </w:pPr>
    <w:rPr>
      <w:rFonts w:eastAsia="Times New Roman" w:cs="Times New Roman"/>
      <w:sz w:val="22"/>
      <w:szCs w:val="24"/>
      <w:lang w:eastAsia="en-AU"/>
    </w:rPr>
  </w:style>
  <w:style w:type="paragraph" w:styleId="ListBullet3">
    <w:name w:val="List Bullet 3"/>
    <w:rsid w:val="00A01606"/>
    <w:pPr>
      <w:tabs>
        <w:tab w:val="num" w:pos="360"/>
      </w:tabs>
      <w:ind w:left="360" w:hanging="360"/>
    </w:pPr>
    <w:rPr>
      <w:rFonts w:eastAsia="Times New Roman" w:cs="Times New Roman"/>
      <w:sz w:val="22"/>
      <w:szCs w:val="24"/>
      <w:lang w:eastAsia="en-AU"/>
    </w:rPr>
  </w:style>
  <w:style w:type="paragraph" w:styleId="ListBullet4">
    <w:name w:val="List Bullet 4"/>
    <w:rsid w:val="00A01606"/>
    <w:pPr>
      <w:tabs>
        <w:tab w:val="num" w:pos="926"/>
      </w:tabs>
      <w:ind w:left="926" w:hanging="360"/>
    </w:pPr>
    <w:rPr>
      <w:rFonts w:eastAsia="Times New Roman" w:cs="Times New Roman"/>
      <w:sz w:val="22"/>
      <w:szCs w:val="24"/>
      <w:lang w:eastAsia="en-AU"/>
    </w:rPr>
  </w:style>
  <w:style w:type="paragraph" w:styleId="ListBullet5">
    <w:name w:val="List Bullet 5"/>
    <w:rsid w:val="00A01606"/>
    <w:pPr>
      <w:tabs>
        <w:tab w:val="num" w:pos="1492"/>
      </w:tabs>
      <w:ind w:left="1492" w:hanging="360"/>
    </w:pPr>
    <w:rPr>
      <w:rFonts w:eastAsia="Times New Roman" w:cs="Times New Roman"/>
      <w:sz w:val="22"/>
      <w:szCs w:val="24"/>
      <w:lang w:eastAsia="en-AU"/>
    </w:rPr>
  </w:style>
  <w:style w:type="paragraph" w:styleId="ListContinue">
    <w:name w:val="List Continue"/>
    <w:rsid w:val="00A01606"/>
    <w:pPr>
      <w:spacing w:after="120"/>
      <w:ind w:left="283"/>
    </w:pPr>
    <w:rPr>
      <w:rFonts w:eastAsia="Times New Roman" w:cs="Times New Roman"/>
      <w:sz w:val="22"/>
      <w:szCs w:val="24"/>
      <w:lang w:eastAsia="en-AU"/>
    </w:rPr>
  </w:style>
  <w:style w:type="paragraph" w:styleId="ListContinue2">
    <w:name w:val="List Continue 2"/>
    <w:rsid w:val="00A01606"/>
    <w:pPr>
      <w:spacing w:after="120"/>
      <w:ind w:left="566"/>
    </w:pPr>
    <w:rPr>
      <w:rFonts w:eastAsia="Times New Roman" w:cs="Times New Roman"/>
      <w:sz w:val="22"/>
      <w:szCs w:val="24"/>
      <w:lang w:eastAsia="en-AU"/>
    </w:rPr>
  </w:style>
  <w:style w:type="paragraph" w:styleId="ListContinue3">
    <w:name w:val="List Continue 3"/>
    <w:rsid w:val="00A01606"/>
    <w:pPr>
      <w:spacing w:after="120"/>
      <w:ind w:left="849"/>
    </w:pPr>
    <w:rPr>
      <w:rFonts w:eastAsia="Times New Roman" w:cs="Times New Roman"/>
      <w:sz w:val="22"/>
      <w:szCs w:val="24"/>
      <w:lang w:eastAsia="en-AU"/>
    </w:rPr>
  </w:style>
  <w:style w:type="paragraph" w:styleId="ListContinue4">
    <w:name w:val="List Continue 4"/>
    <w:rsid w:val="00A01606"/>
    <w:pPr>
      <w:spacing w:after="120"/>
      <w:ind w:left="1132"/>
    </w:pPr>
    <w:rPr>
      <w:rFonts w:eastAsia="Times New Roman" w:cs="Times New Roman"/>
      <w:sz w:val="22"/>
      <w:szCs w:val="24"/>
      <w:lang w:eastAsia="en-AU"/>
    </w:rPr>
  </w:style>
  <w:style w:type="paragraph" w:styleId="ListContinue5">
    <w:name w:val="List Continue 5"/>
    <w:rsid w:val="00A01606"/>
    <w:pPr>
      <w:spacing w:after="120"/>
      <w:ind w:left="1415"/>
    </w:pPr>
    <w:rPr>
      <w:rFonts w:eastAsia="Times New Roman" w:cs="Times New Roman"/>
      <w:sz w:val="22"/>
      <w:szCs w:val="24"/>
      <w:lang w:eastAsia="en-AU"/>
    </w:rPr>
  </w:style>
  <w:style w:type="paragraph" w:styleId="ListNumber">
    <w:name w:val="List Number"/>
    <w:rsid w:val="00A01606"/>
    <w:pPr>
      <w:tabs>
        <w:tab w:val="num" w:pos="4242"/>
      </w:tabs>
      <w:ind w:left="3521" w:hanging="1043"/>
    </w:pPr>
    <w:rPr>
      <w:rFonts w:eastAsia="Times New Roman" w:cs="Times New Roman"/>
      <w:sz w:val="22"/>
      <w:szCs w:val="24"/>
      <w:lang w:eastAsia="en-AU"/>
    </w:rPr>
  </w:style>
  <w:style w:type="paragraph" w:styleId="ListNumber2">
    <w:name w:val="List Number 2"/>
    <w:rsid w:val="00A01606"/>
    <w:pPr>
      <w:tabs>
        <w:tab w:val="num" w:pos="360"/>
      </w:tabs>
      <w:ind w:left="360" w:hanging="360"/>
    </w:pPr>
    <w:rPr>
      <w:rFonts w:eastAsia="Times New Roman" w:cs="Times New Roman"/>
      <w:sz w:val="22"/>
      <w:szCs w:val="24"/>
      <w:lang w:eastAsia="en-AU"/>
    </w:rPr>
  </w:style>
  <w:style w:type="paragraph" w:styleId="ListNumber4">
    <w:name w:val="List Number 4"/>
    <w:rsid w:val="00A01606"/>
    <w:pPr>
      <w:tabs>
        <w:tab w:val="num" w:pos="360"/>
      </w:tabs>
      <w:ind w:left="360" w:hanging="360"/>
    </w:pPr>
    <w:rPr>
      <w:rFonts w:eastAsia="Times New Roman" w:cs="Times New Roman"/>
      <w:sz w:val="22"/>
      <w:szCs w:val="24"/>
      <w:lang w:eastAsia="en-AU"/>
    </w:rPr>
  </w:style>
  <w:style w:type="paragraph" w:styleId="ListNumber5">
    <w:name w:val="List Number 5"/>
    <w:rsid w:val="00A01606"/>
    <w:pPr>
      <w:tabs>
        <w:tab w:val="num" w:pos="1440"/>
      </w:tabs>
    </w:pPr>
    <w:rPr>
      <w:rFonts w:eastAsia="Times New Roman" w:cs="Times New Roman"/>
      <w:sz w:val="22"/>
      <w:szCs w:val="24"/>
      <w:lang w:eastAsia="en-AU"/>
    </w:rPr>
  </w:style>
  <w:style w:type="paragraph" w:styleId="MacroText">
    <w:name w:val="macro"/>
    <w:link w:val="MacroTextChar"/>
    <w:rsid w:val="00A016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01606"/>
    <w:rPr>
      <w:rFonts w:ascii="Courier New" w:eastAsia="Times New Roman" w:hAnsi="Courier New" w:cs="Courier New"/>
      <w:lang w:eastAsia="en-AU"/>
    </w:rPr>
  </w:style>
  <w:style w:type="paragraph" w:styleId="MessageHeader">
    <w:name w:val="Message Header"/>
    <w:link w:val="MessageHeaderChar"/>
    <w:rsid w:val="00A01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01606"/>
    <w:rPr>
      <w:rFonts w:ascii="Arial" w:eastAsia="Times New Roman" w:hAnsi="Arial" w:cs="Arial"/>
      <w:sz w:val="24"/>
      <w:szCs w:val="24"/>
      <w:shd w:val="pct20" w:color="auto" w:fill="auto"/>
      <w:lang w:eastAsia="en-AU"/>
    </w:rPr>
  </w:style>
  <w:style w:type="paragraph" w:styleId="NormalWeb">
    <w:name w:val="Normal (Web)"/>
    <w:rsid w:val="00A01606"/>
    <w:rPr>
      <w:rFonts w:eastAsia="Times New Roman" w:cs="Times New Roman"/>
      <w:sz w:val="24"/>
      <w:szCs w:val="24"/>
      <w:lang w:eastAsia="en-AU"/>
    </w:rPr>
  </w:style>
  <w:style w:type="paragraph" w:styleId="NormalIndent">
    <w:name w:val="Normal Indent"/>
    <w:rsid w:val="00A01606"/>
    <w:pPr>
      <w:ind w:left="720"/>
    </w:pPr>
    <w:rPr>
      <w:rFonts w:eastAsia="Times New Roman" w:cs="Times New Roman"/>
      <w:sz w:val="22"/>
      <w:szCs w:val="24"/>
      <w:lang w:eastAsia="en-AU"/>
    </w:rPr>
  </w:style>
  <w:style w:type="paragraph" w:styleId="NoteHeading">
    <w:name w:val="Note Heading"/>
    <w:next w:val="Normal"/>
    <w:link w:val="NoteHeadingChar"/>
    <w:rsid w:val="00A01606"/>
    <w:rPr>
      <w:rFonts w:eastAsia="Times New Roman" w:cs="Times New Roman"/>
      <w:sz w:val="22"/>
      <w:szCs w:val="24"/>
      <w:lang w:eastAsia="en-AU"/>
    </w:rPr>
  </w:style>
  <w:style w:type="character" w:customStyle="1" w:styleId="NoteHeadingChar">
    <w:name w:val="Note Heading Char"/>
    <w:basedOn w:val="DefaultParagraphFont"/>
    <w:link w:val="NoteHeading"/>
    <w:rsid w:val="00A01606"/>
    <w:rPr>
      <w:rFonts w:eastAsia="Times New Roman" w:cs="Times New Roman"/>
      <w:sz w:val="22"/>
      <w:szCs w:val="24"/>
      <w:lang w:eastAsia="en-AU"/>
    </w:rPr>
  </w:style>
  <w:style w:type="character" w:styleId="PageNumber">
    <w:name w:val="page number"/>
    <w:basedOn w:val="DefaultParagraphFont"/>
    <w:rsid w:val="00A01606"/>
  </w:style>
  <w:style w:type="paragraph" w:styleId="PlainText">
    <w:name w:val="Plain Text"/>
    <w:link w:val="PlainTextChar"/>
    <w:rsid w:val="00A0160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01606"/>
    <w:rPr>
      <w:rFonts w:ascii="Courier New" w:eastAsia="Times New Roman" w:hAnsi="Courier New" w:cs="Courier New"/>
      <w:sz w:val="22"/>
      <w:lang w:eastAsia="en-AU"/>
    </w:rPr>
  </w:style>
  <w:style w:type="paragraph" w:styleId="Salutation">
    <w:name w:val="Salutation"/>
    <w:next w:val="Normal"/>
    <w:link w:val="SalutationChar"/>
    <w:rsid w:val="00A01606"/>
    <w:rPr>
      <w:rFonts w:eastAsia="Times New Roman" w:cs="Times New Roman"/>
      <w:sz w:val="22"/>
      <w:szCs w:val="24"/>
      <w:lang w:eastAsia="en-AU"/>
    </w:rPr>
  </w:style>
  <w:style w:type="character" w:customStyle="1" w:styleId="SalutationChar">
    <w:name w:val="Salutation Char"/>
    <w:basedOn w:val="DefaultParagraphFont"/>
    <w:link w:val="Salutation"/>
    <w:rsid w:val="00A01606"/>
    <w:rPr>
      <w:rFonts w:eastAsia="Times New Roman" w:cs="Times New Roman"/>
      <w:sz w:val="22"/>
      <w:szCs w:val="24"/>
      <w:lang w:eastAsia="en-AU"/>
    </w:rPr>
  </w:style>
  <w:style w:type="paragraph" w:styleId="Signature">
    <w:name w:val="Signature"/>
    <w:link w:val="SignatureChar"/>
    <w:rsid w:val="00A0160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01606"/>
    <w:rPr>
      <w:rFonts w:eastAsia="Times New Roman" w:cs="Times New Roman"/>
      <w:sz w:val="22"/>
      <w:szCs w:val="24"/>
      <w:lang w:eastAsia="en-AU"/>
    </w:rPr>
  </w:style>
  <w:style w:type="character" w:styleId="Strong">
    <w:name w:val="Strong"/>
    <w:qFormat/>
    <w:rsid w:val="00A01606"/>
    <w:rPr>
      <w:b/>
      <w:bCs/>
    </w:rPr>
  </w:style>
  <w:style w:type="paragraph" w:styleId="Subtitle">
    <w:name w:val="Subtitle"/>
    <w:link w:val="SubtitleChar"/>
    <w:qFormat/>
    <w:rsid w:val="00A0160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01606"/>
    <w:rPr>
      <w:rFonts w:ascii="Arial" w:eastAsia="Times New Roman" w:hAnsi="Arial" w:cs="Arial"/>
      <w:sz w:val="24"/>
      <w:szCs w:val="24"/>
      <w:lang w:eastAsia="en-AU"/>
    </w:rPr>
  </w:style>
  <w:style w:type="table" w:styleId="Table3Deffects1">
    <w:name w:val="Table 3D effects 1"/>
    <w:basedOn w:val="TableNormal"/>
    <w:rsid w:val="00A0160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60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60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60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60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60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60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60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60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60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60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60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60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60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60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60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60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60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60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60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60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60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60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1606"/>
    <w:pPr>
      <w:ind w:left="220" w:hanging="220"/>
    </w:pPr>
    <w:rPr>
      <w:rFonts w:eastAsia="Times New Roman" w:cs="Times New Roman"/>
      <w:sz w:val="22"/>
      <w:szCs w:val="24"/>
      <w:lang w:eastAsia="en-AU"/>
    </w:rPr>
  </w:style>
  <w:style w:type="paragraph" w:styleId="TableofFigures">
    <w:name w:val="table of figures"/>
    <w:next w:val="Normal"/>
    <w:rsid w:val="00A01606"/>
    <w:pPr>
      <w:ind w:left="440" w:hanging="440"/>
    </w:pPr>
    <w:rPr>
      <w:rFonts w:eastAsia="Times New Roman" w:cs="Times New Roman"/>
      <w:sz w:val="22"/>
      <w:szCs w:val="24"/>
      <w:lang w:eastAsia="en-AU"/>
    </w:rPr>
  </w:style>
  <w:style w:type="table" w:styleId="TableProfessional">
    <w:name w:val="Table Professional"/>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60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60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60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60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60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60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60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60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A0160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A01606"/>
    <w:rPr>
      <w:rFonts w:ascii="Arial" w:eastAsia="Times New Roman" w:hAnsi="Arial" w:cs="Arial"/>
      <w:b/>
      <w:bCs/>
      <w:kern w:val="28"/>
      <w:sz w:val="32"/>
      <w:szCs w:val="32"/>
      <w:lang w:eastAsia="en-AU"/>
    </w:rPr>
  </w:style>
  <w:style w:type="paragraph" w:styleId="TOAHeading">
    <w:name w:val="toa heading"/>
    <w:next w:val="Normal"/>
    <w:rsid w:val="00A01606"/>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A01606"/>
    <w:rPr>
      <w:rFonts w:eastAsia="Times New Roman" w:cs="Times New Roman"/>
      <w:sz w:val="22"/>
      <w:lang w:eastAsia="en-AU"/>
    </w:rPr>
  </w:style>
  <w:style w:type="numbering" w:customStyle="1" w:styleId="OPCBodyList">
    <w:name w:val="OPCBodyList"/>
    <w:uiPriority w:val="99"/>
    <w:rsid w:val="00A01606"/>
    <w:pPr>
      <w:numPr>
        <w:numId w:val="18"/>
      </w:numPr>
    </w:pPr>
  </w:style>
  <w:style w:type="character" w:styleId="PlaceholderText">
    <w:name w:val="Placeholder Text"/>
    <w:uiPriority w:val="99"/>
    <w:semiHidden/>
    <w:rsid w:val="00A01606"/>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charlegtitle1">
    <w:name w:val="charlegtitle1"/>
    <w:basedOn w:val="DefaultParagraphFont"/>
    <w:rsid w:val="00A01606"/>
    <w:rPr>
      <w:rFonts w:ascii="Arial" w:hAnsi="Arial" w:cs="Arial" w:hint="default"/>
      <w:b/>
      <w:bCs/>
      <w:color w:val="10418E"/>
      <w:sz w:val="40"/>
      <w:szCs w:val="40"/>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legtitle1">
    <w:name w:val="legtitle1"/>
    <w:basedOn w:val="DefaultParagraphFont"/>
    <w:rsid w:val="00A01606"/>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 w:type="paragraph" w:styleId="Revision">
    <w:name w:val="Revision"/>
    <w:hidden/>
    <w:uiPriority w:val="99"/>
    <w:semiHidden/>
    <w:rsid w:val="00235EDC"/>
    <w:rPr>
      <w:sz w:val="22"/>
    </w:rPr>
  </w:style>
  <w:style w:type="paragraph" w:customStyle="1" w:styleId="Transitional">
    <w:name w:val="Transitional"/>
    <w:aliases w:val="tr"/>
    <w:basedOn w:val="Normal"/>
    <w:next w:val="Normal"/>
    <w:rsid w:val="00122099"/>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2099"/>
    <w:pPr>
      <w:spacing w:line="260" w:lineRule="atLeast"/>
    </w:pPr>
    <w:rPr>
      <w:sz w:val="22"/>
    </w:rPr>
  </w:style>
  <w:style w:type="paragraph" w:styleId="Heading1">
    <w:name w:val="heading 1"/>
    <w:next w:val="Heading2"/>
    <w:link w:val="Heading1Char"/>
    <w:autoRedefine/>
    <w:uiPriority w:val="9"/>
    <w:qFormat/>
    <w:rsid w:val="00A01606"/>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A01606"/>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A01606"/>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A01606"/>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A01606"/>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A0160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A01606"/>
    <w:pPr>
      <w:numPr>
        <w:ilvl w:val="6"/>
      </w:numPr>
      <w:spacing w:before="280"/>
      <w:outlineLvl w:val="6"/>
    </w:pPr>
    <w:rPr>
      <w:sz w:val="28"/>
    </w:rPr>
  </w:style>
  <w:style w:type="paragraph" w:styleId="Heading8">
    <w:name w:val="heading 8"/>
    <w:basedOn w:val="Heading6"/>
    <w:next w:val="Normal"/>
    <w:link w:val="Heading8Char"/>
    <w:autoRedefine/>
    <w:uiPriority w:val="9"/>
    <w:qFormat/>
    <w:rsid w:val="00A01606"/>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A0160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2099"/>
  </w:style>
  <w:style w:type="paragraph" w:customStyle="1" w:styleId="OPCParaBase">
    <w:name w:val="OPCParaBase"/>
    <w:link w:val="OPCParaBaseChar"/>
    <w:qFormat/>
    <w:rsid w:val="001220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22099"/>
    <w:pPr>
      <w:spacing w:line="240" w:lineRule="auto"/>
    </w:pPr>
    <w:rPr>
      <w:b/>
      <w:sz w:val="40"/>
    </w:rPr>
  </w:style>
  <w:style w:type="paragraph" w:customStyle="1" w:styleId="ActHead1">
    <w:name w:val="ActHead 1"/>
    <w:aliases w:val="c"/>
    <w:basedOn w:val="OPCParaBase"/>
    <w:next w:val="Normal"/>
    <w:qFormat/>
    <w:rsid w:val="001220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20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20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20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220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20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20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20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20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22099"/>
  </w:style>
  <w:style w:type="paragraph" w:customStyle="1" w:styleId="Blocks">
    <w:name w:val="Blocks"/>
    <w:aliases w:val="bb"/>
    <w:basedOn w:val="OPCParaBase"/>
    <w:qFormat/>
    <w:rsid w:val="00122099"/>
    <w:pPr>
      <w:spacing w:line="240" w:lineRule="auto"/>
    </w:pPr>
    <w:rPr>
      <w:sz w:val="24"/>
    </w:rPr>
  </w:style>
  <w:style w:type="paragraph" w:customStyle="1" w:styleId="BoxText">
    <w:name w:val="BoxText"/>
    <w:aliases w:val="bt"/>
    <w:basedOn w:val="OPCParaBase"/>
    <w:qFormat/>
    <w:rsid w:val="001220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2099"/>
    <w:rPr>
      <w:b/>
    </w:rPr>
  </w:style>
  <w:style w:type="paragraph" w:customStyle="1" w:styleId="BoxHeadItalic">
    <w:name w:val="BoxHeadItalic"/>
    <w:aliases w:val="bhi"/>
    <w:basedOn w:val="BoxText"/>
    <w:next w:val="BoxStep"/>
    <w:qFormat/>
    <w:rsid w:val="00122099"/>
    <w:rPr>
      <w:i/>
    </w:rPr>
  </w:style>
  <w:style w:type="paragraph" w:customStyle="1" w:styleId="BoxList">
    <w:name w:val="BoxList"/>
    <w:aliases w:val="bl"/>
    <w:basedOn w:val="BoxText"/>
    <w:qFormat/>
    <w:rsid w:val="00122099"/>
    <w:pPr>
      <w:ind w:left="1559" w:hanging="425"/>
    </w:pPr>
  </w:style>
  <w:style w:type="paragraph" w:customStyle="1" w:styleId="BoxNote">
    <w:name w:val="BoxNote"/>
    <w:aliases w:val="bn"/>
    <w:basedOn w:val="BoxText"/>
    <w:qFormat/>
    <w:rsid w:val="00122099"/>
    <w:pPr>
      <w:tabs>
        <w:tab w:val="left" w:pos="1985"/>
      </w:tabs>
      <w:spacing w:before="122" w:line="198" w:lineRule="exact"/>
      <w:ind w:left="2948" w:hanging="1814"/>
    </w:pPr>
    <w:rPr>
      <w:sz w:val="18"/>
    </w:rPr>
  </w:style>
  <w:style w:type="paragraph" w:customStyle="1" w:styleId="BoxPara">
    <w:name w:val="BoxPara"/>
    <w:aliases w:val="bp"/>
    <w:basedOn w:val="BoxText"/>
    <w:qFormat/>
    <w:rsid w:val="00122099"/>
    <w:pPr>
      <w:tabs>
        <w:tab w:val="right" w:pos="2268"/>
      </w:tabs>
      <w:ind w:left="2552" w:hanging="1418"/>
    </w:pPr>
  </w:style>
  <w:style w:type="paragraph" w:customStyle="1" w:styleId="BoxStep">
    <w:name w:val="BoxStep"/>
    <w:aliases w:val="bs"/>
    <w:basedOn w:val="BoxText"/>
    <w:qFormat/>
    <w:rsid w:val="00122099"/>
    <w:pPr>
      <w:ind w:left="1985" w:hanging="851"/>
    </w:pPr>
  </w:style>
  <w:style w:type="character" w:customStyle="1" w:styleId="CharAmPartNo">
    <w:name w:val="CharAmPartNo"/>
    <w:basedOn w:val="OPCCharBase"/>
    <w:uiPriority w:val="1"/>
    <w:qFormat/>
    <w:rsid w:val="00122099"/>
  </w:style>
  <w:style w:type="character" w:customStyle="1" w:styleId="CharAmPartText">
    <w:name w:val="CharAmPartText"/>
    <w:basedOn w:val="OPCCharBase"/>
    <w:uiPriority w:val="1"/>
    <w:qFormat/>
    <w:rsid w:val="00122099"/>
  </w:style>
  <w:style w:type="character" w:customStyle="1" w:styleId="CharAmSchNo">
    <w:name w:val="CharAmSchNo"/>
    <w:basedOn w:val="OPCCharBase"/>
    <w:uiPriority w:val="1"/>
    <w:qFormat/>
    <w:rsid w:val="00122099"/>
  </w:style>
  <w:style w:type="character" w:customStyle="1" w:styleId="CharAmSchText">
    <w:name w:val="CharAmSchText"/>
    <w:basedOn w:val="OPCCharBase"/>
    <w:uiPriority w:val="1"/>
    <w:qFormat/>
    <w:rsid w:val="00122099"/>
  </w:style>
  <w:style w:type="character" w:customStyle="1" w:styleId="CharBoldItalic">
    <w:name w:val="CharBoldItalic"/>
    <w:basedOn w:val="OPCCharBase"/>
    <w:uiPriority w:val="1"/>
    <w:qFormat/>
    <w:rsid w:val="00122099"/>
    <w:rPr>
      <w:b/>
      <w:i/>
    </w:rPr>
  </w:style>
  <w:style w:type="character" w:customStyle="1" w:styleId="CharChapNo">
    <w:name w:val="CharChapNo"/>
    <w:basedOn w:val="OPCCharBase"/>
    <w:qFormat/>
    <w:rsid w:val="00122099"/>
  </w:style>
  <w:style w:type="character" w:customStyle="1" w:styleId="CharChapText">
    <w:name w:val="CharChapText"/>
    <w:basedOn w:val="OPCCharBase"/>
    <w:qFormat/>
    <w:rsid w:val="00122099"/>
  </w:style>
  <w:style w:type="character" w:customStyle="1" w:styleId="CharDivNo">
    <w:name w:val="CharDivNo"/>
    <w:basedOn w:val="OPCCharBase"/>
    <w:qFormat/>
    <w:rsid w:val="00122099"/>
  </w:style>
  <w:style w:type="character" w:customStyle="1" w:styleId="CharDivText">
    <w:name w:val="CharDivText"/>
    <w:basedOn w:val="OPCCharBase"/>
    <w:qFormat/>
    <w:rsid w:val="00122099"/>
  </w:style>
  <w:style w:type="character" w:customStyle="1" w:styleId="CharItalic">
    <w:name w:val="CharItalic"/>
    <w:basedOn w:val="OPCCharBase"/>
    <w:uiPriority w:val="1"/>
    <w:qFormat/>
    <w:rsid w:val="00122099"/>
    <w:rPr>
      <w:i/>
    </w:rPr>
  </w:style>
  <w:style w:type="character" w:customStyle="1" w:styleId="CharPartNo">
    <w:name w:val="CharPartNo"/>
    <w:basedOn w:val="OPCCharBase"/>
    <w:qFormat/>
    <w:rsid w:val="00122099"/>
  </w:style>
  <w:style w:type="character" w:customStyle="1" w:styleId="CharPartText">
    <w:name w:val="CharPartText"/>
    <w:basedOn w:val="OPCCharBase"/>
    <w:qFormat/>
    <w:rsid w:val="00122099"/>
  </w:style>
  <w:style w:type="character" w:customStyle="1" w:styleId="CharSectno">
    <w:name w:val="CharSectno"/>
    <w:basedOn w:val="OPCCharBase"/>
    <w:qFormat/>
    <w:rsid w:val="00122099"/>
  </w:style>
  <w:style w:type="character" w:customStyle="1" w:styleId="CharSubdNo">
    <w:name w:val="CharSubdNo"/>
    <w:basedOn w:val="OPCCharBase"/>
    <w:uiPriority w:val="1"/>
    <w:qFormat/>
    <w:rsid w:val="00122099"/>
  </w:style>
  <w:style w:type="character" w:customStyle="1" w:styleId="CharSubdText">
    <w:name w:val="CharSubdText"/>
    <w:basedOn w:val="OPCCharBase"/>
    <w:uiPriority w:val="1"/>
    <w:qFormat/>
    <w:rsid w:val="00122099"/>
  </w:style>
  <w:style w:type="paragraph" w:customStyle="1" w:styleId="CTA--">
    <w:name w:val="CTA --"/>
    <w:basedOn w:val="OPCParaBase"/>
    <w:next w:val="Normal"/>
    <w:rsid w:val="00122099"/>
    <w:pPr>
      <w:spacing w:before="60" w:line="240" w:lineRule="atLeast"/>
      <w:ind w:left="142" w:hanging="142"/>
    </w:pPr>
    <w:rPr>
      <w:sz w:val="20"/>
    </w:rPr>
  </w:style>
  <w:style w:type="paragraph" w:customStyle="1" w:styleId="CTA-">
    <w:name w:val="CTA -"/>
    <w:basedOn w:val="OPCParaBase"/>
    <w:rsid w:val="00122099"/>
    <w:pPr>
      <w:spacing w:before="60" w:line="240" w:lineRule="atLeast"/>
      <w:ind w:left="85" w:hanging="85"/>
    </w:pPr>
    <w:rPr>
      <w:sz w:val="20"/>
    </w:rPr>
  </w:style>
  <w:style w:type="paragraph" w:customStyle="1" w:styleId="CTA---">
    <w:name w:val="CTA ---"/>
    <w:basedOn w:val="OPCParaBase"/>
    <w:next w:val="Normal"/>
    <w:rsid w:val="00122099"/>
    <w:pPr>
      <w:spacing w:before="60" w:line="240" w:lineRule="atLeast"/>
      <w:ind w:left="198" w:hanging="198"/>
    </w:pPr>
    <w:rPr>
      <w:sz w:val="20"/>
    </w:rPr>
  </w:style>
  <w:style w:type="paragraph" w:customStyle="1" w:styleId="CTA----">
    <w:name w:val="CTA ----"/>
    <w:basedOn w:val="OPCParaBase"/>
    <w:next w:val="Normal"/>
    <w:rsid w:val="00122099"/>
    <w:pPr>
      <w:spacing w:before="60" w:line="240" w:lineRule="atLeast"/>
      <w:ind w:left="255" w:hanging="255"/>
    </w:pPr>
    <w:rPr>
      <w:sz w:val="20"/>
    </w:rPr>
  </w:style>
  <w:style w:type="paragraph" w:customStyle="1" w:styleId="CTA1a">
    <w:name w:val="CTA 1(a)"/>
    <w:basedOn w:val="OPCParaBase"/>
    <w:rsid w:val="00122099"/>
    <w:pPr>
      <w:tabs>
        <w:tab w:val="right" w:pos="414"/>
      </w:tabs>
      <w:spacing w:before="40" w:line="240" w:lineRule="atLeast"/>
      <w:ind w:left="675" w:hanging="675"/>
    </w:pPr>
    <w:rPr>
      <w:sz w:val="20"/>
    </w:rPr>
  </w:style>
  <w:style w:type="paragraph" w:customStyle="1" w:styleId="CTA1ai">
    <w:name w:val="CTA 1(a)(i)"/>
    <w:basedOn w:val="OPCParaBase"/>
    <w:rsid w:val="00122099"/>
    <w:pPr>
      <w:tabs>
        <w:tab w:val="right" w:pos="1004"/>
      </w:tabs>
      <w:spacing w:before="40" w:line="240" w:lineRule="atLeast"/>
      <w:ind w:left="1253" w:hanging="1253"/>
    </w:pPr>
    <w:rPr>
      <w:sz w:val="20"/>
    </w:rPr>
  </w:style>
  <w:style w:type="paragraph" w:customStyle="1" w:styleId="CTA2a">
    <w:name w:val="CTA 2(a)"/>
    <w:basedOn w:val="OPCParaBase"/>
    <w:rsid w:val="00122099"/>
    <w:pPr>
      <w:tabs>
        <w:tab w:val="right" w:pos="482"/>
      </w:tabs>
      <w:spacing w:before="40" w:line="240" w:lineRule="atLeast"/>
      <w:ind w:left="748" w:hanging="748"/>
    </w:pPr>
    <w:rPr>
      <w:sz w:val="20"/>
    </w:rPr>
  </w:style>
  <w:style w:type="paragraph" w:customStyle="1" w:styleId="CTA2ai">
    <w:name w:val="CTA 2(a)(i)"/>
    <w:basedOn w:val="OPCParaBase"/>
    <w:rsid w:val="00122099"/>
    <w:pPr>
      <w:tabs>
        <w:tab w:val="right" w:pos="1089"/>
      </w:tabs>
      <w:spacing w:before="40" w:line="240" w:lineRule="atLeast"/>
      <w:ind w:left="1327" w:hanging="1327"/>
    </w:pPr>
    <w:rPr>
      <w:sz w:val="20"/>
    </w:rPr>
  </w:style>
  <w:style w:type="paragraph" w:customStyle="1" w:styleId="CTA3a">
    <w:name w:val="CTA 3(a)"/>
    <w:basedOn w:val="OPCParaBase"/>
    <w:rsid w:val="00122099"/>
    <w:pPr>
      <w:tabs>
        <w:tab w:val="right" w:pos="556"/>
      </w:tabs>
      <w:spacing w:before="40" w:line="240" w:lineRule="atLeast"/>
      <w:ind w:left="805" w:hanging="805"/>
    </w:pPr>
    <w:rPr>
      <w:sz w:val="20"/>
    </w:rPr>
  </w:style>
  <w:style w:type="paragraph" w:customStyle="1" w:styleId="CTA3ai">
    <w:name w:val="CTA 3(a)(i)"/>
    <w:basedOn w:val="OPCParaBase"/>
    <w:rsid w:val="00122099"/>
    <w:pPr>
      <w:tabs>
        <w:tab w:val="right" w:pos="1140"/>
      </w:tabs>
      <w:spacing w:before="40" w:line="240" w:lineRule="atLeast"/>
      <w:ind w:left="1361" w:hanging="1361"/>
    </w:pPr>
    <w:rPr>
      <w:sz w:val="20"/>
    </w:rPr>
  </w:style>
  <w:style w:type="paragraph" w:customStyle="1" w:styleId="CTA4a">
    <w:name w:val="CTA 4(a)"/>
    <w:basedOn w:val="OPCParaBase"/>
    <w:rsid w:val="00122099"/>
    <w:pPr>
      <w:tabs>
        <w:tab w:val="right" w:pos="624"/>
      </w:tabs>
      <w:spacing w:before="40" w:line="240" w:lineRule="atLeast"/>
      <w:ind w:left="873" w:hanging="873"/>
    </w:pPr>
    <w:rPr>
      <w:sz w:val="20"/>
    </w:rPr>
  </w:style>
  <w:style w:type="paragraph" w:customStyle="1" w:styleId="CTA4ai">
    <w:name w:val="CTA 4(a)(i)"/>
    <w:basedOn w:val="OPCParaBase"/>
    <w:rsid w:val="00122099"/>
    <w:pPr>
      <w:tabs>
        <w:tab w:val="right" w:pos="1213"/>
      </w:tabs>
      <w:spacing w:before="40" w:line="240" w:lineRule="atLeast"/>
      <w:ind w:left="1452" w:hanging="1452"/>
    </w:pPr>
    <w:rPr>
      <w:sz w:val="20"/>
    </w:rPr>
  </w:style>
  <w:style w:type="paragraph" w:customStyle="1" w:styleId="CTACAPS">
    <w:name w:val="CTA CAPS"/>
    <w:basedOn w:val="OPCParaBase"/>
    <w:rsid w:val="00122099"/>
    <w:pPr>
      <w:spacing w:before="60" w:line="240" w:lineRule="atLeast"/>
    </w:pPr>
    <w:rPr>
      <w:sz w:val="20"/>
    </w:rPr>
  </w:style>
  <w:style w:type="paragraph" w:customStyle="1" w:styleId="CTAright">
    <w:name w:val="CTA right"/>
    <w:basedOn w:val="OPCParaBase"/>
    <w:rsid w:val="00122099"/>
    <w:pPr>
      <w:spacing w:before="60" w:line="240" w:lineRule="auto"/>
      <w:jc w:val="right"/>
    </w:pPr>
    <w:rPr>
      <w:sz w:val="20"/>
    </w:rPr>
  </w:style>
  <w:style w:type="paragraph" w:customStyle="1" w:styleId="subsection">
    <w:name w:val="subsection"/>
    <w:aliases w:val="ss"/>
    <w:basedOn w:val="OPCParaBase"/>
    <w:link w:val="subsectionChar"/>
    <w:rsid w:val="0012209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22099"/>
    <w:pPr>
      <w:spacing w:before="180" w:line="240" w:lineRule="auto"/>
      <w:ind w:left="1134"/>
    </w:pPr>
  </w:style>
  <w:style w:type="paragraph" w:customStyle="1" w:styleId="Formula">
    <w:name w:val="Formula"/>
    <w:basedOn w:val="OPCParaBase"/>
    <w:rsid w:val="00122099"/>
    <w:pPr>
      <w:spacing w:line="240" w:lineRule="auto"/>
      <w:ind w:left="1134"/>
    </w:pPr>
    <w:rPr>
      <w:sz w:val="20"/>
    </w:rPr>
  </w:style>
  <w:style w:type="paragraph" w:styleId="Header">
    <w:name w:val="header"/>
    <w:basedOn w:val="OPCParaBase"/>
    <w:link w:val="HeaderChar"/>
    <w:unhideWhenUsed/>
    <w:rsid w:val="001220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2099"/>
    <w:rPr>
      <w:rFonts w:eastAsia="Times New Roman" w:cs="Times New Roman"/>
      <w:sz w:val="16"/>
      <w:lang w:eastAsia="en-AU"/>
    </w:rPr>
  </w:style>
  <w:style w:type="paragraph" w:customStyle="1" w:styleId="House">
    <w:name w:val="House"/>
    <w:basedOn w:val="OPCParaBase"/>
    <w:rsid w:val="00122099"/>
    <w:pPr>
      <w:spacing w:line="240" w:lineRule="auto"/>
    </w:pPr>
    <w:rPr>
      <w:sz w:val="28"/>
    </w:rPr>
  </w:style>
  <w:style w:type="paragraph" w:customStyle="1" w:styleId="Item">
    <w:name w:val="Item"/>
    <w:aliases w:val="i"/>
    <w:basedOn w:val="OPCParaBase"/>
    <w:next w:val="ItemHead"/>
    <w:link w:val="ItemChar"/>
    <w:rsid w:val="00122099"/>
    <w:pPr>
      <w:keepLines/>
      <w:spacing w:before="80" w:line="240" w:lineRule="auto"/>
      <w:ind w:left="709"/>
    </w:pPr>
  </w:style>
  <w:style w:type="paragraph" w:customStyle="1" w:styleId="ItemHead">
    <w:name w:val="ItemHead"/>
    <w:aliases w:val="ih"/>
    <w:basedOn w:val="OPCParaBase"/>
    <w:next w:val="Item"/>
    <w:link w:val="ItemHeadChar"/>
    <w:rsid w:val="001220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2099"/>
    <w:pPr>
      <w:spacing w:line="240" w:lineRule="auto"/>
    </w:pPr>
    <w:rPr>
      <w:b/>
      <w:sz w:val="32"/>
    </w:rPr>
  </w:style>
  <w:style w:type="paragraph" w:customStyle="1" w:styleId="notedraft">
    <w:name w:val="note(draft)"/>
    <w:aliases w:val="nd"/>
    <w:basedOn w:val="OPCParaBase"/>
    <w:rsid w:val="00122099"/>
    <w:pPr>
      <w:spacing w:before="240" w:line="240" w:lineRule="auto"/>
      <w:ind w:left="284" w:hanging="284"/>
    </w:pPr>
    <w:rPr>
      <w:i/>
      <w:sz w:val="24"/>
    </w:rPr>
  </w:style>
  <w:style w:type="paragraph" w:customStyle="1" w:styleId="notemargin">
    <w:name w:val="note(margin)"/>
    <w:aliases w:val="nm"/>
    <w:basedOn w:val="OPCParaBase"/>
    <w:rsid w:val="00122099"/>
    <w:pPr>
      <w:tabs>
        <w:tab w:val="left" w:pos="709"/>
      </w:tabs>
      <w:spacing w:before="122" w:line="198" w:lineRule="exact"/>
      <w:ind w:left="709" w:hanging="709"/>
    </w:pPr>
    <w:rPr>
      <w:sz w:val="18"/>
    </w:rPr>
  </w:style>
  <w:style w:type="paragraph" w:customStyle="1" w:styleId="noteToPara">
    <w:name w:val="noteToPara"/>
    <w:aliases w:val="ntp"/>
    <w:basedOn w:val="OPCParaBase"/>
    <w:rsid w:val="00122099"/>
    <w:pPr>
      <w:spacing w:before="122" w:line="198" w:lineRule="exact"/>
      <w:ind w:left="2353" w:hanging="709"/>
    </w:pPr>
    <w:rPr>
      <w:sz w:val="18"/>
    </w:rPr>
  </w:style>
  <w:style w:type="paragraph" w:customStyle="1" w:styleId="noteParlAmend">
    <w:name w:val="note(ParlAmend)"/>
    <w:aliases w:val="npp"/>
    <w:basedOn w:val="OPCParaBase"/>
    <w:next w:val="ParlAmend"/>
    <w:rsid w:val="00122099"/>
    <w:pPr>
      <w:spacing w:line="240" w:lineRule="auto"/>
      <w:jc w:val="right"/>
    </w:pPr>
    <w:rPr>
      <w:rFonts w:ascii="Arial" w:hAnsi="Arial"/>
      <w:b/>
      <w:i/>
    </w:rPr>
  </w:style>
  <w:style w:type="paragraph" w:customStyle="1" w:styleId="Page1">
    <w:name w:val="Page1"/>
    <w:basedOn w:val="OPCParaBase"/>
    <w:rsid w:val="00122099"/>
    <w:pPr>
      <w:spacing w:before="5600" w:line="240" w:lineRule="auto"/>
    </w:pPr>
    <w:rPr>
      <w:b/>
      <w:sz w:val="32"/>
    </w:rPr>
  </w:style>
  <w:style w:type="paragraph" w:customStyle="1" w:styleId="PageBreak">
    <w:name w:val="PageBreak"/>
    <w:aliases w:val="pb"/>
    <w:basedOn w:val="OPCParaBase"/>
    <w:rsid w:val="00122099"/>
    <w:pPr>
      <w:spacing w:line="240" w:lineRule="auto"/>
    </w:pPr>
    <w:rPr>
      <w:sz w:val="20"/>
    </w:rPr>
  </w:style>
  <w:style w:type="paragraph" w:customStyle="1" w:styleId="paragraphsub">
    <w:name w:val="paragraph(sub)"/>
    <w:aliases w:val="aa"/>
    <w:basedOn w:val="OPCParaBase"/>
    <w:rsid w:val="00122099"/>
    <w:pPr>
      <w:tabs>
        <w:tab w:val="right" w:pos="1985"/>
      </w:tabs>
      <w:spacing w:before="40" w:line="240" w:lineRule="auto"/>
      <w:ind w:left="2098" w:hanging="2098"/>
    </w:pPr>
  </w:style>
  <w:style w:type="paragraph" w:customStyle="1" w:styleId="paragraphsub-sub">
    <w:name w:val="paragraph(sub-sub)"/>
    <w:aliases w:val="aaa"/>
    <w:basedOn w:val="OPCParaBase"/>
    <w:rsid w:val="00122099"/>
    <w:pPr>
      <w:tabs>
        <w:tab w:val="right" w:pos="2722"/>
      </w:tabs>
      <w:spacing w:before="40" w:line="240" w:lineRule="auto"/>
      <w:ind w:left="2835" w:hanging="2835"/>
    </w:pPr>
  </w:style>
  <w:style w:type="paragraph" w:customStyle="1" w:styleId="paragraph">
    <w:name w:val="paragraph"/>
    <w:aliases w:val="a"/>
    <w:basedOn w:val="OPCParaBase"/>
    <w:link w:val="paragraphChar"/>
    <w:rsid w:val="00122099"/>
    <w:pPr>
      <w:tabs>
        <w:tab w:val="right" w:pos="1531"/>
      </w:tabs>
      <w:spacing w:before="40" w:line="240" w:lineRule="auto"/>
      <w:ind w:left="1644" w:hanging="1644"/>
    </w:pPr>
  </w:style>
  <w:style w:type="paragraph" w:customStyle="1" w:styleId="ParlAmend">
    <w:name w:val="ParlAmend"/>
    <w:aliases w:val="pp"/>
    <w:basedOn w:val="OPCParaBase"/>
    <w:rsid w:val="00122099"/>
    <w:pPr>
      <w:spacing w:before="240" w:line="240" w:lineRule="atLeast"/>
      <w:ind w:hanging="567"/>
    </w:pPr>
    <w:rPr>
      <w:sz w:val="24"/>
    </w:rPr>
  </w:style>
  <w:style w:type="paragraph" w:customStyle="1" w:styleId="Penalty">
    <w:name w:val="Penalty"/>
    <w:basedOn w:val="OPCParaBase"/>
    <w:rsid w:val="00122099"/>
    <w:pPr>
      <w:tabs>
        <w:tab w:val="left" w:pos="2977"/>
      </w:tabs>
      <w:spacing w:before="180" w:line="240" w:lineRule="auto"/>
      <w:ind w:left="1985" w:hanging="851"/>
    </w:pPr>
  </w:style>
  <w:style w:type="paragraph" w:customStyle="1" w:styleId="Portfolio">
    <w:name w:val="Portfolio"/>
    <w:basedOn w:val="OPCParaBase"/>
    <w:rsid w:val="00122099"/>
    <w:pPr>
      <w:spacing w:line="240" w:lineRule="auto"/>
    </w:pPr>
    <w:rPr>
      <w:i/>
      <w:sz w:val="20"/>
    </w:rPr>
  </w:style>
  <w:style w:type="paragraph" w:customStyle="1" w:styleId="Preamble">
    <w:name w:val="Preamble"/>
    <w:basedOn w:val="OPCParaBase"/>
    <w:next w:val="Normal"/>
    <w:rsid w:val="001220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2099"/>
    <w:pPr>
      <w:spacing w:line="240" w:lineRule="auto"/>
    </w:pPr>
    <w:rPr>
      <w:i/>
      <w:sz w:val="20"/>
    </w:rPr>
  </w:style>
  <w:style w:type="paragraph" w:customStyle="1" w:styleId="Session">
    <w:name w:val="Session"/>
    <w:basedOn w:val="OPCParaBase"/>
    <w:rsid w:val="00122099"/>
    <w:pPr>
      <w:spacing w:line="240" w:lineRule="auto"/>
    </w:pPr>
    <w:rPr>
      <w:sz w:val="28"/>
    </w:rPr>
  </w:style>
  <w:style w:type="paragraph" w:customStyle="1" w:styleId="Sponsor">
    <w:name w:val="Sponsor"/>
    <w:basedOn w:val="OPCParaBase"/>
    <w:rsid w:val="00122099"/>
    <w:pPr>
      <w:spacing w:line="240" w:lineRule="auto"/>
    </w:pPr>
    <w:rPr>
      <w:i/>
    </w:rPr>
  </w:style>
  <w:style w:type="paragraph" w:customStyle="1" w:styleId="Subitem">
    <w:name w:val="Subitem"/>
    <w:aliases w:val="iss"/>
    <w:basedOn w:val="OPCParaBase"/>
    <w:rsid w:val="00122099"/>
    <w:pPr>
      <w:spacing w:before="180" w:line="240" w:lineRule="auto"/>
      <w:ind w:left="709" w:hanging="709"/>
    </w:pPr>
  </w:style>
  <w:style w:type="paragraph" w:customStyle="1" w:styleId="SubitemHead">
    <w:name w:val="SubitemHead"/>
    <w:aliases w:val="issh"/>
    <w:basedOn w:val="OPCParaBase"/>
    <w:rsid w:val="001220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2099"/>
    <w:pPr>
      <w:spacing w:before="40" w:line="240" w:lineRule="auto"/>
      <w:ind w:left="1134"/>
    </w:pPr>
  </w:style>
  <w:style w:type="paragraph" w:customStyle="1" w:styleId="SubsectionHead">
    <w:name w:val="SubsectionHead"/>
    <w:aliases w:val="ssh"/>
    <w:basedOn w:val="OPCParaBase"/>
    <w:next w:val="subsection"/>
    <w:rsid w:val="00122099"/>
    <w:pPr>
      <w:keepNext/>
      <w:keepLines/>
      <w:spacing w:before="240" w:line="240" w:lineRule="auto"/>
      <w:ind w:left="1134"/>
    </w:pPr>
    <w:rPr>
      <w:i/>
    </w:rPr>
  </w:style>
  <w:style w:type="paragraph" w:customStyle="1" w:styleId="Tablea">
    <w:name w:val="Table(a)"/>
    <w:aliases w:val="ta"/>
    <w:basedOn w:val="OPCParaBase"/>
    <w:rsid w:val="00122099"/>
    <w:pPr>
      <w:spacing w:before="60" w:line="240" w:lineRule="auto"/>
      <w:ind w:left="284" w:hanging="284"/>
    </w:pPr>
    <w:rPr>
      <w:sz w:val="20"/>
    </w:rPr>
  </w:style>
  <w:style w:type="paragraph" w:customStyle="1" w:styleId="TableAA">
    <w:name w:val="Table(AA)"/>
    <w:aliases w:val="taaa"/>
    <w:basedOn w:val="OPCParaBase"/>
    <w:rsid w:val="001220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20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2099"/>
    <w:pPr>
      <w:spacing w:before="60" w:line="240" w:lineRule="atLeast"/>
    </w:pPr>
    <w:rPr>
      <w:sz w:val="20"/>
    </w:rPr>
  </w:style>
  <w:style w:type="paragraph" w:customStyle="1" w:styleId="TLPBoxTextnote">
    <w:name w:val="TLPBoxText(note"/>
    <w:aliases w:val="right)"/>
    <w:basedOn w:val="OPCParaBase"/>
    <w:rsid w:val="001220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20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2099"/>
    <w:pPr>
      <w:spacing w:before="122" w:line="198" w:lineRule="exact"/>
      <w:ind w:left="1985" w:hanging="851"/>
      <w:jc w:val="right"/>
    </w:pPr>
    <w:rPr>
      <w:sz w:val="18"/>
    </w:rPr>
  </w:style>
  <w:style w:type="paragraph" w:customStyle="1" w:styleId="TLPTableBullet">
    <w:name w:val="TLPTableBullet"/>
    <w:aliases w:val="ttb"/>
    <w:basedOn w:val="OPCParaBase"/>
    <w:rsid w:val="00122099"/>
    <w:pPr>
      <w:spacing w:line="240" w:lineRule="exact"/>
      <w:ind w:left="284" w:hanging="284"/>
    </w:pPr>
    <w:rPr>
      <w:sz w:val="20"/>
    </w:rPr>
  </w:style>
  <w:style w:type="paragraph" w:styleId="TOC1">
    <w:name w:val="toc 1"/>
    <w:basedOn w:val="OPCParaBase"/>
    <w:next w:val="Normal"/>
    <w:uiPriority w:val="39"/>
    <w:unhideWhenUsed/>
    <w:rsid w:val="001220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20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20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220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2209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220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20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220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20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2099"/>
    <w:pPr>
      <w:keepLines/>
      <w:spacing w:before="240" w:after="120" w:line="240" w:lineRule="auto"/>
      <w:ind w:left="794"/>
    </w:pPr>
    <w:rPr>
      <w:b/>
      <w:kern w:val="28"/>
      <w:sz w:val="20"/>
    </w:rPr>
  </w:style>
  <w:style w:type="paragraph" w:customStyle="1" w:styleId="TofSectsHeading">
    <w:name w:val="TofSects(Heading)"/>
    <w:basedOn w:val="OPCParaBase"/>
    <w:rsid w:val="00122099"/>
    <w:pPr>
      <w:spacing w:before="240" w:after="120" w:line="240" w:lineRule="auto"/>
    </w:pPr>
    <w:rPr>
      <w:b/>
      <w:sz w:val="24"/>
    </w:rPr>
  </w:style>
  <w:style w:type="paragraph" w:customStyle="1" w:styleId="TofSectsSection">
    <w:name w:val="TofSects(Section)"/>
    <w:basedOn w:val="OPCParaBase"/>
    <w:rsid w:val="00122099"/>
    <w:pPr>
      <w:keepLines/>
      <w:spacing w:before="40" w:line="240" w:lineRule="auto"/>
      <w:ind w:left="1588" w:hanging="794"/>
    </w:pPr>
    <w:rPr>
      <w:kern w:val="28"/>
      <w:sz w:val="18"/>
    </w:rPr>
  </w:style>
  <w:style w:type="paragraph" w:customStyle="1" w:styleId="TofSectsSubdiv">
    <w:name w:val="TofSects(Subdiv)"/>
    <w:basedOn w:val="OPCParaBase"/>
    <w:rsid w:val="00122099"/>
    <w:pPr>
      <w:keepLines/>
      <w:spacing w:before="80" w:line="240" w:lineRule="auto"/>
      <w:ind w:left="1588" w:hanging="794"/>
    </w:pPr>
    <w:rPr>
      <w:kern w:val="28"/>
    </w:rPr>
  </w:style>
  <w:style w:type="paragraph" w:customStyle="1" w:styleId="WRStyle">
    <w:name w:val="WR Style"/>
    <w:aliases w:val="WR"/>
    <w:basedOn w:val="OPCParaBase"/>
    <w:rsid w:val="00122099"/>
    <w:pPr>
      <w:spacing w:before="240" w:line="240" w:lineRule="auto"/>
      <w:ind w:left="284" w:hanging="284"/>
    </w:pPr>
    <w:rPr>
      <w:b/>
      <w:i/>
      <w:kern w:val="28"/>
      <w:sz w:val="24"/>
    </w:rPr>
  </w:style>
  <w:style w:type="paragraph" w:customStyle="1" w:styleId="notepara">
    <w:name w:val="note(para)"/>
    <w:aliases w:val="na"/>
    <w:basedOn w:val="OPCParaBase"/>
    <w:rsid w:val="00122099"/>
    <w:pPr>
      <w:spacing w:before="40" w:line="198" w:lineRule="exact"/>
      <w:ind w:left="2354" w:hanging="369"/>
    </w:pPr>
    <w:rPr>
      <w:sz w:val="18"/>
    </w:rPr>
  </w:style>
  <w:style w:type="paragraph" w:styleId="Footer">
    <w:name w:val="footer"/>
    <w:link w:val="FooterChar"/>
    <w:rsid w:val="001220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2099"/>
    <w:rPr>
      <w:rFonts w:eastAsia="Times New Roman" w:cs="Times New Roman"/>
      <w:sz w:val="22"/>
      <w:szCs w:val="24"/>
      <w:lang w:eastAsia="en-AU"/>
    </w:rPr>
  </w:style>
  <w:style w:type="character" w:styleId="LineNumber">
    <w:name w:val="line number"/>
    <w:basedOn w:val="OPCCharBase"/>
    <w:uiPriority w:val="99"/>
    <w:unhideWhenUsed/>
    <w:rsid w:val="00122099"/>
    <w:rPr>
      <w:sz w:val="16"/>
    </w:rPr>
  </w:style>
  <w:style w:type="table" w:customStyle="1" w:styleId="CFlag">
    <w:name w:val="CFlag"/>
    <w:basedOn w:val="TableNormal"/>
    <w:uiPriority w:val="99"/>
    <w:rsid w:val="00122099"/>
    <w:rPr>
      <w:rFonts w:eastAsia="Times New Roman" w:cs="Times New Roman"/>
      <w:lang w:eastAsia="en-AU"/>
    </w:rPr>
    <w:tblPr/>
  </w:style>
  <w:style w:type="paragraph" w:customStyle="1" w:styleId="SignCoverPageEnd">
    <w:name w:val="SignCoverPageEnd"/>
    <w:basedOn w:val="OPCParaBase"/>
    <w:next w:val="Normal"/>
    <w:rsid w:val="001220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2099"/>
    <w:pPr>
      <w:pBdr>
        <w:top w:val="single" w:sz="4" w:space="1" w:color="auto"/>
      </w:pBdr>
      <w:spacing w:before="360"/>
      <w:ind w:right="397"/>
      <w:jc w:val="both"/>
    </w:pPr>
  </w:style>
  <w:style w:type="paragraph" w:customStyle="1" w:styleId="CompiledActNo">
    <w:name w:val="CompiledActNo"/>
    <w:basedOn w:val="OPCParaBase"/>
    <w:next w:val="Normal"/>
    <w:rsid w:val="00122099"/>
    <w:rPr>
      <w:b/>
      <w:sz w:val="24"/>
      <w:szCs w:val="24"/>
    </w:rPr>
  </w:style>
  <w:style w:type="paragraph" w:customStyle="1" w:styleId="ENotesText">
    <w:name w:val="ENotesText"/>
    <w:aliases w:val="Ent"/>
    <w:basedOn w:val="OPCParaBase"/>
    <w:next w:val="Normal"/>
    <w:rsid w:val="00122099"/>
    <w:pPr>
      <w:spacing w:before="120"/>
    </w:pPr>
  </w:style>
  <w:style w:type="paragraph" w:customStyle="1" w:styleId="CompiledMadeUnder">
    <w:name w:val="CompiledMadeUnder"/>
    <w:basedOn w:val="OPCParaBase"/>
    <w:next w:val="Normal"/>
    <w:rsid w:val="00122099"/>
    <w:rPr>
      <w:i/>
      <w:sz w:val="24"/>
      <w:szCs w:val="24"/>
    </w:rPr>
  </w:style>
  <w:style w:type="paragraph" w:customStyle="1" w:styleId="Paragraphsub-sub-sub">
    <w:name w:val="Paragraph(sub-sub-sub)"/>
    <w:aliases w:val="aaaa"/>
    <w:basedOn w:val="OPCParaBase"/>
    <w:rsid w:val="001220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20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20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20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209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22099"/>
    <w:pPr>
      <w:spacing w:before="60" w:line="240" w:lineRule="auto"/>
    </w:pPr>
    <w:rPr>
      <w:rFonts w:cs="Arial"/>
      <w:sz w:val="20"/>
      <w:szCs w:val="22"/>
    </w:rPr>
  </w:style>
  <w:style w:type="paragraph" w:customStyle="1" w:styleId="ActHead10">
    <w:name w:val="ActHead 10"/>
    <w:aliases w:val="sp"/>
    <w:basedOn w:val="OPCParaBase"/>
    <w:next w:val="ActHead3"/>
    <w:rsid w:val="00122099"/>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220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22099"/>
    <w:rPr>
      <w:rFonts w:ascii="Tahoma" w:hAnsi="Tahoma" w:cs="Tahoma"/>
      <w:sz w:val="16"/>
      <w:szCs w:val="16"/>
    </w:rPr>
  </w:style>
  <w:style w:type="paragraph" w:customStyle="1" w:styleId="NoteToSubpara">
    <w:name w:val="NoteToSubpara"/>
    <w:aliases w:val="nts"/>
    <w:basedOn w:val="OPCParaBase"/>
    <w:rsid w:val="00122099"/>
    <w:pPr>
      <w:spacing w:before="40" w:line="198" w:lineRule="exact"/>
      <w:ind w:left="2835" w:hanging="709"/>
    </w:pPr>
    <w:rPr>
      <w:sz w:val="18"/>
    </w:rPr>
  </w:style>
  <w:style w:type="paragraph" w:customStyle="1" w:styleId="ENoteTableHeading">
    <w:name w:val="ENoteTableHeading"/>
    <w:aliases w:val="enth"/>
    <w:basedOn w:val="OPCParaBase"/>
    <w:rsid w:val="00122099"/>
    <w:pPr>
      <w:keepNext/>
      <w:spacing w:before="60" w:line="240" w:lineRule="atLeast"/>
    </w:pPr>
    <w:rPr>
      <w:rFonts w:ascii="Arial" w:hAnsi="Arial"/>
      <w:b/>
      <w:sz w:val="16"/>
    </w:rPr>
  </w:style>
  <w:style w:type="paragraph" w:customStyle="1" w:styleId="ENoteTTi">
    <w:name w:val="ENoteTTi"/>
    <w:aliases w:val="entti"/>
    <w:basedOn w:val="OPCParaBase"/>
    <w:rsid w:val="00122099"/>
    <w:pPr>
      <w:keepNext/>
      <w:spacing w:before="60" w:line="240" w:lineRule="atLeast"/>
      <w:ind w:left="170"/>
    </w:pPr>
    <w:rPr>
      <w:sz w:val="16"/>
    </w:rPr>
  </w:style>
  <w:style w:type="paragraph" w:customStyle="1" w:styleId="ENotesHeading1">
    <w:name w:val="ENotesHeading 1"/>
    <w:aliases w:val="Enh1"/>
    <w:basedOn w:val="OPCParaBase"/>
    <w:next w:val="Normal"/>
    <w:rsid w:val="00122099"/>
    <w:pPr>
      <w:spacing w:before="120"/>
      <w:outlineLvl w:val="1"/>
    </w:pPr>
    <w:rPr>
      <w:b/>
      <w:sz w:val="28"/>
      <w:szCs w:val="28"/>
    </w:rPr>
  </w:style>
  <w:style w:type="paragraph" w:customStyle="1" w:styleId="ENotesHeading2">
    <w:name w:val="ENotesHeading 2"/>
    <w:aliases w:val="Enh2"/>
    <w:basedOn w:val="OPCParaBase"/>
    <w:next w:val="Normal"/>
    <w:rsid w:val="00122099"/>
    <w:pPr>
      <w:spacing w:before="120" w:after="120"/>
      <w:outlineLvl w:val="2"/>
    </w:pPr>
    <w:rPr>
      <w:b/>
      <w:sz w:val="24"/>
      <w:szCs w:val="28"/>
    </w:rPr>
  </w:style>
  <w:style w:type="paragraph" w:customStyle="1" w:styleId="ENoteTTIndentHeading">
    <w:name w:val="ENoteTTIndentHeading"/>
    <w:aliases w:val="enTTHi"/>
    <w:basedOn w:val="OPCParaBase"/>
    <w:rsid w:val="001220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2099"/>
    <w:pPr>
      <w:spacing w:before="60" w:line="240" w:lineRule="atLeast"/>
    </w:pPr>
    <w:rPr>
      <w:sz w:val="16"/>
    </w:rPr>
  </w:style>
  <w:style w:type="paragraph" w:customStyle="1" w:styleId="MadeunderText">
    <w:name w:val="MadeunderText"/>
    <w:basedOn w:val="OPCParaBase"/>
    <w:next w:val="CompiledMadeUnder"/>
    <w:rsid w:val="00122099"/>
    <w:pPr>
      <w:spacing w:before="240"/>
    </w:pPr>
    <w:rPr>
      <w:sz w:val="24"/>
      <w:szCs w:val="24"/>
    </w:rPr>
  </w:style>
  <w:style w:type="paragraph" w:customStyle="1" w:styleId="ENotesHeading3">
    <w:name w:val="ENotesHeading 3"/>
    <w:aliases w:val="Enh3"/>
    <w:basedOn w:val="OPCParaBase"/>
    <w:next w:val="Normal"/>
    <w:rsid w:val="00122099"/>
    <w:pPr>
      <w:keepNext/>
      <w:spacing w:before="120" w:line="240" w:lineRule="auto"/>
      <w:outlineLvl w:val="4"/>
    </w:pPr>
    <w:rPr>
      <w:b/>
      <w:szCs w:val="24"/>
    </w:rPr>
  </w:style>
  <w:style w:type="paragraph" w:customStyle="1" w:styleId="SubPartCASA">
    <w:name w:val="SubPart(CASA)"/>
    <w:aliases w:val="csp"/>
    <w:basedOn w:val="OPCParaBase"/>
    <w:next w:val="ActHead3"/>
    <w:rsid w:val="00122099"/>
    <w:pPr>
      <w:keepNext/>
      <w:keepLines/>
      <w:spacing w:before="280"/>
      <w:outlineLvl w:val="1"/>
    </w:pPr>
    <w:rPr>
      <w:b/>
      <w:kern w:val="28"/>
      <w:sz w:val="32"/>
    </w:rPr>
  </w:style>
  <w:style w:type="character" w:customStyle="1" w:styleId="CharSubPartTextCASA">
    <w:name w:val="CharSubPartText(CASA)"/>
    <w:basedOn w:val="OPCCharBase"/>
    <w:uiPriority w:val="1"/>
    <w:rsid w:val="00122099"/>
  </w:style>
  <w:style w:type="character" w:customStyle="1" w:styleId="CharSubPartNoCASA">
    <w:name w:val="CharSubPartNo(CASA)"/>
    <w:basedOn w:val="OPCCharBase"/>
    <w:uiPriority w:val="1"/>
    <w:rsid w:val="00122099"/>
  </w:style>
  <w:style w:type="paragraph" w:customStyle="1" w:styleId="ENoteTTIndentHeadingSub">
    <w:name w:val="ENoteTTIndentHeadingSub"/>
    <w:aliases w:val="enTTHis"/>
    <w:basedOn w:val="OPCParaBase"/>
    <w:rsid w:val="00122099"/>
    <w:pPr>
      <w:keepNext/>
      <w:spacing w:before="60" w:line="240" w:lineRule="atLeast"/>
      <w:ind w:left="340"/>
    </w:pPr>
    <w:rPr>
      <w:b/>
      <w:sz w:val="16"/>
    </w:rPr>
  </w:style>
  <w:style w:type="paragraph" w:customStyle="1" w:styleId="ENoteTTiSub">
    <w:name w:val="ENoteTTiSub"/>
    <w:aliases w:val="enttis"/>
    <w:basedOn w:val="OPCParaBase"/>
    <w:rsid w:val="00122099"/>
    <w:pPr>
      <w:keepNext/>
      <w:spacing w:before="60" w:line="240" w:lineRule="atLeast"/>
      <w:ind w:left="340"/>
    </w:pPr>
    <w:rPr>
      <w:sz w:val="16"/>
    </w:rPr>
  </w:style>
  <w:style w:type="paragraph" w:customStyle="1" w:styleId="SubDivisionMigration">
    <w:name w:val="SubDivisionMigration"/>
    <w:aliases w:val="sdm"/>
    <w:basedOn w:val="OPCParaBase"/>
    <w:rsid w:val="001220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20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22099"/>
    <w:pPr>
      <w:spacing w:before="122" w:line="240" w:lineRule="auto"/>
      <w:ind w:left="1985" w:hanging="851"/>
    </w:pPr>
    <w:rPr>
      <w:sz w:val="18"/>
    </w:rPr>
  </w:style>
  <w:style w:type="paragraph" w:customStyle="1" w:styleId="FreeForm">
    <w:name w:val="FreeForm"/>
    <w:rsid w:val="00122099"/>
    <w:rPr>
      <w:rFonts w:ascii="Arial" w:hAnsi="Arial"/>
      <w:sz w:val="22"/>
    </w:rPr>
  </w:style>
  <w:style w:type="table" w:styleId="TableGrid">
    <w:name w:val="Table Grid"/>
    <w:basedOn w:val="TableNormal"/>
    <w:uiPriority w:val="59"/>
    <w:rsid w:val="0012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220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2099"/>
    <w:rPr>
      <w:sz w:val="22"/>
    </w:rPr>
  </w:style>
  <w:style w:type="paragraph" w:customStyle="1" w:styleId="SOTextNote">
    <w:name w:val="SO TextNote"/>
    <w:aliases w:val="sont"/>
    <w:basedOn w:val="SOText"/>
    <w:qFormat/>
    <w:rsid w:val="00122099"/>
    <w:pPr>
      <w:spacing w:before="122" w:line="198" w:lineRule="exact"/>
      <w:ind w:left="1843" w:hanging="709"/>
    </w:pPr>
    <w:rPr>
      <w:sz w:val="18"/>
    </w:rPr>
  </w:style>
  <w:style w:type="paragraph" w:customStyle="1" w:styleId="SOPara">
    <w:name w:val="SO Para"/>
    <w:aliases w:val="soa"/>
    <w:basedOn w:val="SOText"/>
    <w:link w:val="SOParaChar"/>
    <w:qFormat/>
    <w:rsid w:val="00122099"/>
    <w:pPr>
      <w:tabs>
        <w:tab w:val="right" w:pos="1786"/>
      </w:tabs>
      <w:spacing w:before="40"/>
      <w:ind w:left="2070" w:hanging="936"/>
    </w:pPr>
  </w:style>
  <w:style w:type="character" w:customStyle="1" w:styleId="SOParaChar">
    <w:name w:val="SO Para Char"/>
    <w:aliases w:val="soa Char"/>
    <w:basedOn w:val="DefaultParagraphFont"/>
    <w:link w:val="SOPara"/>
    <w:rsid w:val="00122099"/>
    <w:rPr>
      <w:sz w:val="22"/>
    </w:rPr>
  </w:style>
  <w:style w:type="paragraph" w:customStyle="1" w:styleId="FileName">
    <w:name w:val="FileName"/>
    <w:basedOn w:val="Normal"/>
    <w:rsid w:val="00122099"/>
  </w:style>
  <w:style w:type="paragraph" w:customStyle="1" w:styleId="TableHeading">
    <w:name w:val="TableHeading"/>
    <w:aliases w:val="th"/>
    <w:basedOn w:val="OPCParaBase"/>
    <w:next w:val="Tabletext"/>
    <w:rsid w:val="00122099"/>
    <w:pPr>
      <w:keepNext/>
      <w:spacing w:before="60" w:line="240" w:lineRule="atLeast"/>
    </w:pPr>
    <w:rPr>
      <w:b/>
      <w:sz w:val="20"/>
    </w:rPr>
  </w:style>
  <w:style w:type="paragraph" w:customStyle="1" w:styleId="SOHeadBold">
    <w:name w:val="SO HeadBold"/>
    <w:aliases w:val="sohb"/>
    <w:basedOn w:val="SOText"/>
    <w:next w:val="SOText"/>
    <w:link w:val="SOHeadBoldChar"/>
    <w:qFormat/>
    <w:rsid w:val="00122099"/>
    <w:rPr>
      <w:b/>
    </w:rPr>
  </w:style>
  <w:style w:type="character" w:customStyle="1" w:styleId="SOHeadBoldChar">
    <w:name w:val="SO HeadBold Char"/>
    <w:aliases w:val="sohb Char"/>
    <w:basedOn w:val="DefaultParagraphFont"/>
    <w:link w:val="SOHeadBold"/>
    <w:rsid w:val="00122099"/>
    <w:rPr>
      <w:b/>
      <w:sz w:val="22"/>
    </w:rPr>
  </w:style>
  <w:style w:type="paragraph" w:customStyle="1" w:styleId="SOHeadItalic">
    <w:name w:val="SO HeadItalic"/>
    <w:aliases w:val="sohi"/>
    <w:basedOn w:val="SOText"/>
    <w:next w:val="SOText"/>
    <w:link w:val="SOHeadItalicChar"/>
    <w:qFormat/>
    <w:rsid w:val="00122099"/>
    <w:rPr>
      <w:i/>
    </w:rPr>
  </w:style>
  <w:style w:type="character" w:customStyle="1" w:styleId="SOHeadItalicChar">
    <w:name w:val="SO HeadItalic Char"/>
    <w:aliases w:val="sohi Char"/>
    <w:basedOn w:val="DefaultParagraphFont"/>
    <w:link w:val="SOHeadItalic"/>
    <w:rsid w:val="00122099"/>
    <w:rPr>
      <w:i/>
      <w:sz w:val="22"/>
    </w:rPr>
  </w:style>
  <w:style w:type="paragraph" w:customStyle="1" w:styleId="SOBullet">
    <w:name w:val="SO Bullet"/>
    <w:aliases w:val="sotb"/>
    <w:basedOn w:val="SOText"/>
    <w:link w:val="SOBulletChar"/>
    <w:qFormat/>
    <w:rsid w:val="00122099"/>
    <w:pPr>
      <w:ind w:left="1559" w:hanging="425"/>
    </w:pPr>
  </w:style>
  <w:style w:type="character" w:customStyle="1" w:styleId="SOBulletChar">
    <w:name w:val="SO Bullet Char"/>
    <w:aliases w:val="sotb Char"/>
    <w:basedOn w:val="DefaultParagraphFont"/>
    <w:link w:val="SOBullet"/>
    <w:rsid w:val="00122099"/>
    <w:rPr>
      <w:sz w:val="22"/>
    </w:rPr>
  </w:style>
  <w:style w:type="paragraph" w:customStyle="1" w:styleId="SOBulletNote">
    <w:name w:val="SO BulletNote"/>
    <w:aliases w:val="sonb"/>
    <w:basedOn w:val="SOTextNote"/>
    <w:link w:val="SOBulletNoteChar"/>
    <w:qFormat/>
    <w:rsid w:val="00122099"/>
    <w:pPr>
      <w:tabs>
        <w:tab w:val="left" w:pos="1560"/>
      </w:tabs>
      <w:ind w:left="2268" w:hanging="1134"/>
    </w:pPr>
  </w:style>
  <w:style w:type="character" w:customStyle="1" w:styleId="SOBulletNoteChar">
    <w:name w:val="SO BulletNote Char"/>
    <w:aliases w:val="sonb Char"/>
    <w:basedOn w:val="DefaultParagraphFont"/>
    <w:link w:val="SOBulletNote"/>
    <w:rsid w:val="00122099"/>
    <w:rPr>
      <w:sz w:val="18"/>
    </w:rPr>
  </w:style>
  <w:style w:type="paragraph" w:customStyle="1" w:styleId="EnStatement">
    <w:name w:val="EnStatement"/>
    <w:basedOn w:val="Normal"/>
    <w:rsid w:val="00122099"/>
    <w:pPr>
      <w:numPr>
        <w:numId w:val="13"/>
      </w:numPr>
    </w:pPr>
    <w:rPr>
      <w:rFonts w:eastAsia="Times New Roman" w:cs="Times New Roman"/>
      <w:lang w:eastAsia="en-AU"/>
    </w:rPr>
  </w:style>
  <w:style w:type="paragraph" w:customStyle="1" w:styleId="EnStatementHeading">
    <w:name w:val="EnStatementHeading"/>
    <w:basedOn w:val="Normal"/>
    <w:rsid w:val="00122099"/>
    <w:rPr>
      <w:rFonts w:eastAsia="Times New Roman" w:cs="Times New Roman"/>
      <w:b/>
      <w:lang w:eastAsia="en-AU"/>
    </w:rPr>
  </w:style>
  <w:style w:type="paragraph" w:styleId="ListNumber3">
    <w:name w:val="List Number 3"/>
    <w:rsid w:val="00A01606"/>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A01606"/>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A01606"/>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A01606"/>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A01606"/>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A01606"/>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A0160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A0160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A0160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A01606"/>
    <w:rPr>
      <w:rFonts w:eastAsia="Times New Roman" w:cs="Times New Roman"/>
      <w:b/>
      <w:bCs/>
      <w:i/>
      <w:kern w:val="28"/>
      <w:sz w:val="28"/>
      <w:szCs w:val="22"/>
      <w:lang w:eastAsia="en-AU"/>
    </w:rPr>
  </w:style>
  <w:style w:type="numbering" w:styleId="111111">
    <w:name w:val="Outline List 2"/>
    <w:basedOn w:val="NoList"/>
    <w:rsid w:val="00A01606"/>
    <w:pPr>
      <w:numPr>
        <w:numId w:val="25"/>
      </w:numPr>
    </w:pPr>
  </w:style>
  <w:style w:type="numbering" w:styleId="1ai">
    <w:name w:val="Outline List 1"/>
    <w:basedOn w:val="NoList"/>
    <w:rsid w:val="00A01606"/>
    <w:pPr>
      <w:numPr>
        <w:numId w:val="19"/>
      </w:numPr>
    </w:pPr>
  </w:style>
  <w:style w:type="numbering" w:styleId="ArticleSection">
    <w:name w:val="Outline List 3"/>
    <w:basedOn w:val="NoList"/>
    <w:rsid w:val="00A01606"/>
    <w:pPr>
      <w:numPr>
        <w:numId w:val="26"/>
      </w:numPr>
    </w:pPr>
  </w:style>
  <w:style w:type="paragraph" w:styleId="BlockText">
    <w:name w:val="Block Text"/>
    <w:rsid w:val="00A01606"/>
    <w:pPr>
      <w:spacing w:after="120"/>
      <w:ind w:left="1440" w:right="1440"/>
    </w:pPr>
    <w:rPr>
      <w:rFonts w:eastAsia="Times New Roman" w:cs="Times New Roman"/>
      <w:sz w:val="22"/>
      <w:szCs w:val="24"/>
      <w:lang w:eastAsia="en-AU"/>
    </w:rPr>
  </w:style>
  <w:style w:type="paragraph" w:styleId="BodyText">
    <w:name w:val="Body Text"/>
    <w:link w:val="BodyTextChar"/>
    <w:rsid w:val="00A0160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01606"/>
    <w:rPr>
      <w:rFonts w:eastAsia="Times New Roman" w:cs="Times New Roman"/>
      <w:sz w:val="22"/>
      <w:szCs w:val="24"/>
      <w:lang w:eastAsia="en-AU"/>
    </w:rPr>
  </w:style>
  <w:style w:type="paragraph" w:styleId="BodyText2">
    <w:name w:val="Body Text 2"/>
    <w:link w:val="BodyText2Char"/>
    <w:rsid w:val="00A0160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01606"/>
    <w:rPr>
      <w:rFonts w:eastAsia="Times New Roman" w:cs="Times New Roman"/>
      <w:sz w:val="22"/>
      <w:szCs w:val="24"/>
      <w:lang w:eastAsia="en-AU"/>
    </w:rPr>
  </w:style>
  <w:style w:type="paragraph" w:styleId="BodyText3">
    <w:name w:val="Body Text 3"/>
    <w:link w:val="BodyText3Char"/>
    <w:rsid w:val="00A0160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01606"/>
    <w:rPr>
      <w:rFonts w:eastAsia="Times New Roman" w:cs="Times New Roman"/>
      <w:sz w:val="16"/>
      <w:szCs w:val="16"/>
      <w:lang w:eastAsia="en-AU"/>
    </w:rPr>
  </w:style>
  <w:style w:type="paragraph" w:styleId="BodyTextFirstIndent">
    <w:name w:val="Body Text First Indent"/>
    <w:basedOn w:val="BodyText"/>
    <w:link w:val="BodyTextFirstIndentChar"/>
    <w:rsid w:val="00A01606"/>
    <w:pPr>
      <w:ind w:firstLine="210"/>
    </w:pPr>
  </w:style>
  <w:style w:type="character" w:customStyle="1" w:styleId="BodyTextFirstIndentChar">
    <w:name w:val="Body Text First Indent Char"/>
    <w:basedOn w:val="BodyTextChar"/>
    <w:link w:val="BodyTextFirstIndent"/>
    <w:rsid w:val="00A01606"/>
    <w:rPr>
      <w:rFonts w:eastAsia="Times New Roman" w:cs="Times New Roman"/>
      <w:sz w:val="22"/>
      <w:szCs w:val="24"/>
      <w:lang w:eastAsia="en-AU"/>
    </w:rPr>
  </w:style>
  <w:style w:type="paragraph" w:styleId="BodyTextIndent">
    <w:name w:val="Body Text Indent"/>
    <w:link w:val="BodyTextIndentChar"/>
    <w:rsid w:val="00A0160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01606"/>
    <w:rPr>
      <w:rFonts w:eastAsia="Times New Roman" w:cs="Times New Roman"/>
      <w:sz w:val="22"/>
      <w:szCs w:val="24"/>
      <w:lang w:eastAsia="en-AU"/>
    </w:rPr>
  </w:style>
  <w:style w:type="paragraph" w:styleId="BodyTextFirstIndent2">
    <w:name w:val="Body Text First Indent 2"/>
    <w:basedOn w:val="BodyTextIndent"/>
    <w:link w:val="BodyTextFirstIndent2Char"/>
    <w:rsid w:val="00A01606"/>
    <w:pPr>
      <w:ind w:firstLine="210"/>
    </w:pPr>
  </w:style>
  <w:style w:type="character" w:customStyle="1" w:styleId="BodyTextFirstIndent2Char">
    <w:name w:val="Body Text First Indent 2 Char"/>
    <w:basedOn w:val="BodyTextIndentChar"/>
    <w:link w:val="BodyTextFirstIndent2"/>
    <w:rsid w:val="00A01606"/>
    <w:rPr>
      <w:rFonts w:eastAsia="Times New Roman" w:cs="Times New Roman"/>
      <w:sz w:val="22"/>
      <w:szCs w:val="24"/>
      <w:lang w:eastAsia="en-AU"/>
    </w:rPr>
  </w:style>
  <w:style w:type="paragraph" w:styleId="BodyTextIndent2">
    <w:name w:val="Body Text Indent 2"/>
    <w:link w:val="BodyTextIndent2Char"/>
    <w:rsid w:val="00A0160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01606"/>
    <w:rPr>
      <w:rFonts w:eastAsia="Times New Roman" w:cs="Times New Roman"/>
      <w:sz w:val="22"/>
      <w:szCs w:val="24"/>
      <w:lang w:eastAsia="en-AU"/>
    </w:rPr>
  </w:style>
  <w:style w:type="paragraph" w:styleId="BodyTextIndent3">
    <w:name w:val="Body Text Indent 3"/>
    <w:link w:val="BodyTextIndent3Char"/>
    <w:rsid w:val="00A0160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01606"/>
    <w:rPr>
      <w:rFonts w:eastAsia="Times New Roman" w:cs="Times New Roman"/>
      <w:sz w:val="16"/>
      <w:szCs w:val="16"/>
      <w:lang w:eastAsia="en-AU"/>
    </w:rPr>
  </w:style>
  <w:style w:type="paragraph" w:styleId="Caption">
    <w:name w:val="caption"/>
    <w:next w:val="Normal"/>
    <w:qFormat/>
    <w:rsid w:val="00A01606"/>
    <w:pPr>
      <w:spacing w:before="120" w:after="120"/>
    </w:pPr>
    <w:rPr>
      <w:rFonts w:eastAsia="Times New Roman" w:cs="Times New Roman"/>
      <w:b/>
      <w:bCs/>
      <w:lang w:eastAsia="en-AU"/>
    </w:rPr>
  </w:style>
  <w:style w:type="paragraph" w:styleId="Closing">
    <w:name w:val="Closing"/>
    <w:link w:val="ClosingChar"/>
    <w:rsid w:val="00A0160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01606"/>
    <w:rPr>
      <w:rFonts w:eastAsia="Times New Roman" w:cs="Times New Roman"/>
      <w:sz w:val="22"/>
      <w:szCs w:val="24"/>
      <w:lang w:eastAsia="en-AU"/>
    </w:rPr>
  </w:style>
  <w:style w:type="character" w:styleId="CommentReference">
    <w:name w:val="annotation reference"/>
    <w:rsid w:val="00A01606"/>
    <w:rPr>
      <w:sz w:val="16"/>
      <w:szCs w:val="16"/>
    </w:rPr>
  </w:style>
  <w:style w:type="paragraph" w:styleId="CommentText">
    <w:name w:val="annotation text"/>
    <w:link w:val="CommentTextChar"/>
    <w:rsid w:val="00A01606"/>
    <w:rPr>
      <w:rFonts w:eastAsia="Times New Roman" w:cs="Times New Roman"/>
      <w:lang w:eastAsia="en-AU"/>
    </w:rPr>
  </w:style>
  <w:style w:type="character" w:customStyle="1" w:styleId="CommentTextChar">
    <w:name w:val="Comment Text Char"/>
    <w:basedOn w:val="DefaultParagraphFont"/>
    <w:link w:val="CommentText"/>
    <w:rsid w:val="00A01606"/>
    <w:rPr>
      <w:rFonts w:eastAsia="Times New Roman" w:cs="Times New Roman"/>
      <w:lang w:eastAsia="en-AU"/>
    </w:rPr>
  </w:style>
  <w:style w:type="paragraph" w:styleId="CommentSubject">
    <w:name w:val="annotation subject"/>
    <w:next w:val="CommentText"/>
    <w:link w:val="CommentSubjectChar"/>
    <w:rsid w:val="00A01606"/>
    <w:rPr>
      <w:rFonts w:eastAsia="Times New Roman" w:cs="Times New Roman"/>
      <w:b/>
      <w:bCs/>
      <w:szCs w:val="24"/>
      <w:lang w:eastAsia="en-AU"/>
    </w:rPr>
  </w:style>
  <w:style w:type="character" w:customStyle="1" w:styleId="CommentSubjectChar">
    <w:name w:val="Comment Subject Char"/>
    <w:basedOn w:val="CommentTextChar"/>
    <w:link w:val="CommentSubject"/>
    <w:rsid w:val="00A01606"/>
    <w:rPr>
      <w:rFonts w:eastAsia="Times New Roman" w:cs="Times New Roman"/>
      <w:b/>
      <w:bCs/>
      <w:szCs w:val="24"/>
      <w:lang w:eastAsia="en-AU"/>
    </w:rPr>
  </w:style>
  <w:style w:type="paragraph" w:styleId="Date">
    <w:name w:val="Date"/>
    <w:next w:val="Normal"/>
    <w:link w:val="DateChar"/>
    <w:rsid w:val="00A01606"/>
    <w:rPr>
      <w:rFonts w:eastAsia="Times New Roman" w:cs="Times New Roman"/>
      <w:sz w:val="22"/>
      <w:szCs w:val="24"/>
      <w:lang w:eastAsia="en-AU"/>
    </w:rPr>
  </w:style>
  <w:style w:type="character" w:customStyle="1" w:styleId="DateChar">
    <w:name w:val="Date Char"/>
    <w:basedOn w:val="DefaultParagraphFont"/>
    <w:link w:val="Date"/>
    <w:rsid w:val="00A01606"/>
    <w:rPr>
      <w:rFonts w:eastAsia="Times New Roman" w:cs="Times New Roman"/>
      <w:sz w:val="22"/>
      <w:szCs w:val="24"/>
      <w:lang w:eastAsia="en-AU"/>
    </w:rPr>
  </w:style>
  <w:style w:type="paragraph" w:styleId="DocumentMap">
    <w:name w:val="Document Map"/>
    <w:link w:val="DocumentMapChar"/>
    <w:rsid w:val="00A0160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0160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0160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01606"/>
    <w:rPr>
      <w:rFonts w:eastAsia="Times New Roman" w:cs="Times New Roman"/>
      <w:sz w:val="22"/>
      <w:szCs w:val="24"/>
      <w:lang w:eastAsia="en-AU"/>
    </w:rPr>
  </w:style>
  <w:style w:type="character" w:styleId="Emphasis">
    <w:name w:val="Emphasis"/>
    <w:qFormat/>
    <w:rsid w:val="00A01606"/>
    <w:rPr>
      <w:i/>
      <w:iCs/>
    </w:rPr>
  </w:style>
  <w:style w:type="character" w:styleId="EndnoteReference">
    <w:name w:val="endnote reference"/>
    <w:rsid w:val="00A01606"/>
    <w:rPr>
      <w:vertAlign w:val="superscript"/>
    </w:rPr>
  </w:style>
  <w:style w:type="paragraph" w:styleId="EndnoteText">
    <w:name w:val="endnote text"/>
    <w:link w:val="EndnoteTextChar"/>
    <w:rsid w:val="00A01606"/>
    <w:rPr>
      <w:rFonts w:eastAsia="Times New Roman" w:cs="Times New Roman"/>
      <w:lang w:eastAsia="en-AU"/>
    </w:rPr>
  </w:style>
  <w:style w:type="character" w:customStyle="1" w:styleId="EndnoteTextChar">
    <w:name w:val="Endnote Text Char"/>
    <w:basedOn w:val="DefaultParagraphFont"/>
    <w:link w:val="EndnoteText"/>
    <w:rsid w:val="00A01606"/>
    <w:rPr>
      <w:rFonts w:eastAsia="Times New Roman" w:cs="Times New Roman"/>
      <w:lang w:eastAsia="en-AU"/>
    </w:rPr>
  </w:style>
  <w:style w:type="paragraph" w:styleId="EnvelopeAddress">
    <w:name w:val="envelope address"/>
    <w:rsid w:val="00A0160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01606"/>
    <w:rPr>
      <w:rFonts w:ascii="Arial" w:eastAsia="Times New Roman" w:hAnsi="Arial" w:cs="Arial"/>
      <w:lang w:eastAsia="en-AU"/>
    </w:rPr>
  </w:style>
  <w:style w:type="character" w:styleId="FollowedHyperlink">
    <w:name w:val="FollowedHyperlink"/>
    <w:rsid w:val="00A01606"/>
    <w:rPr>
      <w:color w:val="800080"/>
      <w:u w:val="single"/>
    </w:rPr>
  </w:style>
  <w:style w:type="character" w:styleId="FootnoteReference">
    <w:name w:val="footnote reference"/>
    <w:rsid w:val="00A01606"/>
    <w:rPr>
      <w:vertAlign w:val="superscript"/>
    </w:rPr>
  </w:style>
  <w:style w:type="paragraph" w:styleId="FootnoteText">
    <w:name w:val="footnote text"/>
    <w:link w:val="FootnoteTextChar"/>
    <w:rsid w:val="00A01606"/>
    <w:rPr>
      <w:rFonts w:eastAsia="Times New Roman" w:cs="Times New Roman"/>
      <w:lang w:eastAsia="en-AU"/>
    </w:rPr>
  </w:style>
  <w:style w:type="character" w:customStyle="1" w:styleId="FootnoteTextChar">
    <w:name w:val="Footnote Text Char"/>
    <w:basedOn w:val="DefaultParagraphFont"/>
    <w:link w:val="FootnoteText"/>
    <w:rsid w:val="00A01606"/>
    <w:rPr>
      <w:rFonts w:eastAsia="Times New Roman" w:cs="Times New Roman"/>
      <w:lang w:eastAsia="en-AU"/>
    </w:rPr>
  </w:style>
  <w:style w:type="character" w:styleId="HTMLAcronym">
    <w:name w:val="HTML Acronym"/>
    <w:basedOn w:val="DefaultParagraphFont"/>
    <w:rsid w:val="00A01606"/>
  </w:style>
  <w:style w:type="paragraph" w:styleId="HTMLAddress">
    <w:name w:val="HTML Address"/>
    <w:link w:val="HTMLAddressChar"/>
    <w:rsid w:val="00A01606"/>
    <w:rPr>
      <w:rFonts w:eastAsia="Times New Roman" w:cs="Times New Roman"/>
      <w:i/>
      <w:iCs/>
      <w:sz w:val="22"/>
      <w:szCs w:val="24"/>
      <w:lang w:eastAsia="en-AU"/>
    </w:rPr>
  </w:style>
  <w:style w:type="character" w:customStyle="1" w:styleId="HTMLAddressChar">
    <w:name w:val="HTML Address Char"/>
    <w:basedOn w:val="DefaultParagraphFont"/>
    <w:link w:val="HTMLAddress"/>
    <w:rsid w:val="00A01606"/>
    <w:rPr>
      <w:rFonts w:eastAsia="Times New Roman" w:cs="Times New Roman"/>
      <w:i/>
      <w:iCs/>
      <w:sz w:val="22"/>
      <w:szCs w:val="24"/>
      <w:lang w:eastAsia="en-AU"/>
    </w:rPr>
  </w:style>
  <w:style w:type="character" w:styleId="HTMLCite">
    <w:name w:val="HTML Cite"/>
    <w:rsid w:val="00A01606"/>
    <w:rPr>
      <w:i/>
      <w:iCs/>
    </w:rPr>
  </w:style>
  <w:style w:type="character" w:styleId="HTMLCode">
    <w:name w:val="HTML Code"/>
    <w:rsid w:val="00A01606"/>
    <w:rPr>
      <w:rFonts w:ascii="Courier New" w:hAnsi="Courier New" w:cs="Courier New"/>
      <w:sz w:val="20"/>
      <w:szCs w:val="20"/>
    </w:rPr>
  </w:style>
  <w:style w:type="character" w:styleId="HTMLDefinition">
    <w:name w:val="HTML Definition"/>
    <w:rsid w:val="00A01606"/>
    <w:rPr>
      <w:i/>
      <w:iCs/>
    </w:rPr>
  </w:style>
  <w:style w:type="character" w:styleId="HTMLKeyboard">
    <w:name w:val="HTML Keyboard"/>
    <w:rsid w:val="00A01606"/>
    <w:rPr>
      <w:rFonts w:ascii="Courier New" w:hAnsi="Courier New" w:cs="Courier New"/>
      <w:sz w:val="20"/>
      <w:szCs w:val="20"/>
    </w:rPr>
  </w:style>
  <w:style w:type="paragraph" w:styleId="HTMLPreformatted">
    <w:name w:val="HTML Preformatted"/>
    <w:link w:val="HTMLPreformattedChar"/>
    <w:rsid w:val="00A0160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01606"/>
    <w:rPr>
      <w:rFonts w:ascii="Courier New" w:eastAsia="Times New Roman" w:hAnsi="Courier New" w:cs="Courier New"/>
      <w:lang w:eastAsia="en-AU"/>
    </w:rPr>
  </w:style>
  <w:style w:type="character" w:styleId="HTMLSample">
    <w:name w:val="HTML Sample"/>
    <w:rsid w:val="00A01606"/>
    <w:rPr>
      <w:rFonts w:ascii="Courier New" w:hAnsi="Courier New" w:cs="Courier New"/>
    </w:rPr>
  </w:style>
  <w:style w:type="character" w:styleId="HTMLTypewriter">
    <w:name w:val="HTML Typewriter"/>
    <w:rsid w:val="00A01606"/>
    <w:rPr>
      <w:rFonts w:ascii="Courier New" w:hAnsi="Courier New" w:cs="Courier New"/>
      <w:sz w:val="20"/>
      <w:szCs w:val="20"/>
    </w:rPr>
  </w:style>
  <w:style w:type="character" w:styleId="HTMLVariable">
    <w:name w:val="HTML Variable"/>
    <w:rsid w:val="00A01606"/>
    <w:rPr>
      <w:i/>
      <w:iCs/>
    </w:rPr>
  </w:style>
  <w:style w:type="character" w:styleId="Hyperlink">
    <w:name w:val="Hyperlink"/>
    <w:rsid w:val="00A01606"/>
    <w:rPr>
      <w:color w:val="0000FF"/>
      <w:u w:val="single"/>
    </w:rPr>
  </w:style>
  <w:style w:type="paragraph" w:styleId="Index1">
    <w:name w:val="index 1"/>
    <w:next w:val="Normal"/>
    <w:rsid w:val="00A01606"/>
    <w:pPr>
      <w:ind w:left="220" w:hanging="220"/>
    </w:pPr>
    <w:rPr>
      <w:rFonts w:eastAsia="Times New Roman" w:cs="Times New Roman"/>
      <w:sz w:val="22"/>
      <w:szCs w:val="24"/>
      <w:lang w:eastAsia="en-AU"/>
    </w:rPr>
  </w:style>
  <w:style w:type="paragraph" w:styleId="Index2">
    <w:name w:val="index 2"/>
    <w:next w:val="Normal"/>
    <w:rsid w:val="00A01606"/>
    <w:pPr>
      <w:ind w:left="440" w:hanging="220"/>
    </w:pPr>
    <w:rPr>
      <w:rFonts w:eastAsia="Times New Roman" w:cs="Times New Roman"/>
      <w:sz w:val="22"/>
      <w:szCs w:val="24"/>
      <w:lang w:eastAsia="en-AU"/>
    </w:rPr>
  </w:style>
  <w:style w:type="paragraph" w:styleId="Index3">
    <w:name w:val="index 3"/>
    <w:next w:val="Normal"/>
    <w:rsid w:val="00A01606"/>
    <w:pPr>
      <w:ind w:left="660" w:hanging="220"/>
    </w:pPr>
    <w:rPr>
      <w:rFonts w:eastAsia="Times New Roman" w:cs="Times New Roman"/>
      <w:sz w:val="22"/>
      <w:szCs w:val="24"/>
      <w:lang w:eastAsia="en-AU"/>
    </w:rPr>
  </w:style>
  <w:style w:type="paragraph" w:styleId="Index4">
    <w:name w:val="index 4"/>
    <w:next w:val="Normal"/>
    <w:rsid w:val="00A01606"/>
    <w:pPr>
      <w:ind w:left="880" w:hanging="220"/>
    </w:pPr>
    <w:rPr>
      <w:rFonts w:eastAsia="Times New Roman" w:cs="Times New Roman"/>
      <w:sz w:val="22"/>
      <w:szCs w:val="24"/>
      <w:lang w:eastAsia="en-AU"/>
    </w:rPr>
  </w:style>
  <w:style w:type="paragraph" w:styleId="Index5">
    <w:name w:val="index 5"/>
    <w:next w:val="Normal"/>
    <w:rsid w:val="00A01606"/>
    <w:pPr>
      <w:ind w:left="1100" w:hanging="220"/>
    </w:pPr>
    <w:rPr>
      <w:rFonts w:eastAsia="Times New Roman" w:cs="Times New Roman"/>
      <w:sz w:val="22"/>
      <w:szCs w:val="24"/>
      <w:lang w:eastAsia="en-AU"/>
    </w:rPr>
  </w:style>
  <w:style w:type="paragraph" w:styleId="Index6">
    <w:name w:val="index 6"/>
    <w:next w:val="Normal"/>
    <w:rsid w:val="00A01606"/>
    <w:pPr>
      <w:ind w:left="1320" w:hanging="220"/>
    </w:pPr>
    <w:rPr>
      <w:rFonts w:eastAsia="Times New Roman" w:cs="Times New Roman"/>
      <w:sz w:val="22"/>
      <w:szCs w:val="24"/>
      <w:lang w:eastAsia="en-AU"/>
    </w:rPr>
  </w:style>
  <w:style w:type="paragraph" w:styleId="Index7">
    <w:name w:val="index 7"/>
    <w:next w:val="Normal"/>
    <w:rsid w:val="00A01606"/>
    <w:pPr>
      <w:ind w:left="1540" w:hanging="220"/>
    </w:pPr>
    <w:rPr>
      <w:rFonts w:eastAsia="Times New Roman" w:cs="Times New Roman"/>
      <w:sz w:val="22"/>
      <w:szCs w:val="24"/>
      <w:lang w:eastAsia="en-AU"/>
    </w:rPr>
  </w:style>
  <w:style w:type="paragraph" w:styleId="Index8">
    <w:name w:val="index 8"/>
    <w:next w:val="Normal"/>
    <w:rsid w:val="00A01606"/>
    <w:pPr>
      <w:ind w:left="1760" w:hanging="220"/>
    </w:pPr>
    <w:rPr>
      <w:rFonts w:eastAsia="Times New Roman" w:cs="Times New Roman"/>
      <w:sz w:val="22"/>
      <w:szCs w:val="24"/>
      <w:lang w:eastAsia="en-AU"/>
    </w:rPr>
  </w:style>
  <w:style w:type="paragraph" w:styleId="Index9">
    <w:name w:val="index 9"/>
    <w:next w:val="Normal"/>
    <w:rsid w:val="00A01606"/>
    <w:pPr>
      <w:ind w:left="1980" w:hanging="220"/>
    </w:pPr>
    <w:rPr>
      <w:rFonts w:eastAsia="Times New Roman" w:cs="Times New Roman"/>
      <w:sz w:val="22"/>
      <w:szCs w:val="24"/>
      <w:lang w:eastAsia="en-AU"/>
    </w:rPr>
  </w:style>
  <w:style w:type="paragraph" w:styleId="IndexHeading">
    <w:name w:val="index heading"/>
    <w:next w:val="Index1"/>
    <w:rsid w:val="00A01606"/>
    <w:rPr>
      <w:rFonts w:ascii="Arial" w:eastAsia="Times New Roman" w:hAnsi="Arial" w:cs="Arial"/>
      <w:b/>
      <w:bCs/>
      <w:sz w:val="22"/>
      <w:szCs w:val="24"/>
      <w:lang w:eastAsia="en-AU"/>
    </w:rPr>
  </w:style>
  <w:style w:type="paragraph" w:styleId="List">
    <w:name w:val="List"/>
    <w:rsid w:val="00A01606"/>
    <w:pPr>
      <w:ind w:left="283" w:hanging="283"/>
    </w:pPr>
    <w:rPr>
      <w:rFonts w:eastAsia="Times New Roman" w:cs="Times New Roman"/>
      <w:sz w:val="22"/>
      <w:szCs w:val="24"/>
      <w:lang w:eastAsia="en-AU"/>
    </w:rPr>
  </w:style>
  <w:style w:type="paragraph" w:styleId="List2">
    <w:name w:val="List 2"/>
    <w:rsid w:val="00A01606"/>
    <w:pPr>
      <w:ind w:left="566" w:hanging="283"/>
    </w:pPr>
    <w:rPr>
      <w:rFonts w:eastAsia="Times New Roman" w:cs="Times New Roman"/>
      <w:sz w:val="22"/>
      <w:szCs w:val="24"/>
      <w:lang w:eastAsia="en-AU"/>
    </w:rPr>
  </w:style>
  <w:style w:type="paragraph" w:styleId="List3">
    <w:name w:val="List 3"/>
    <w:rsid w:val="00A01606"/>
    <w:pPr>
      <w:ind w:left="849" w:hanging="283"/>
    </w:pPr>
    <w:rPr>
      <w:rFonts w:eastAsia="Times New Roman" w:cs="Times New Roman"/>
      <w:sz w:val="22"/>
      <w:szCs w:val="24"/>
      <w:lang w:eastAsia="en-AU"/>
    </w:rPr>
  </w:style>
  <w:style w:type="paragraph" w:styleId="List4">
    <w:name w:val="List 4"/>
    <w:rsid w:val="00A01606"/>
    <w:pPr>
      <w:ind w:left="1132" w:hanging="283"/>
    </w:pPr>
    <w:rPr>
      <w:rFonts w:eastAsia="Times New Roman" w:cs="Times New Roman"/>
      <w:sz w:val="22"/>
      <w:szCs w:val="24"/>
      <w:lang w:eastAsia="en-AU"/>
    </w:rPr>
  </w:style>
  <w:style w:type="paragraph" w:styleId="List5">
    <w:name w:val="List 5"/>
    <w:rsid w:val="00A01606"/>
    <w:pPr>
      <w:ind w:left="1415" w:hanging="283"/>
    </w:pPr>
    <w:rPr>
      <w:rFonts w:eastAsia="Times New Roman" w:cs="Times New Roman"/>
      <w:sz w:val="22"/>
      <w:szCs w:val="24"/>
      <w:lang w:eastAsia="en-AU"/>
    </w:rPr>
  </w:style>
  <w:style w:type="paragraph" w:styleId="ListBullet">
    <w:name w:val="List Bullet"/>
    <w:rsid w:val="00A01606"/>
    <w:pPr>
      <w:tabs>
        <w:tab w:val="num" w:pos="2989"/>
      </w:tabs>
      <w:ind w:left="1225" w:firstLine="1043"/>
    </w:pPr>
    <w:rPr>
      <w:rFonts w:eastAsia="Times New Roman" w:cs="Times New Roman"/>
      <w:sz w:val="22"/>
      <w:szCs w:val="24"/>
      <w:lang w:eastAsia="en-AU"/>
    </w:rPr>
  </w:style>
  <w:style w:type="paragraph" w:styleId="ListBullet2">
    <w:name w:val="List Bullet 2"/>
    <w:rsid w:val="00A01606"/>
    <w:pPr>
      <w:tabs>
        <w:tab w:val="num" w:pos="360"/>
      </w:tabs>
      <w:ind w:left="360" w:hanging="360"/>
    </w:pPr>
    <w:rPr>
      <w:rFonts w:eastAsia="Times New Roman" w:cs="Times New Roman"/>
      <w:sz w:val="22"/>
      <w:szCs w:val="24"/>
      <w:lang w:eastAsia="en-AU"/>
    </w:rPr>
  </w:style>
  <w:style w:type="paragraph" w:styleId="ListBullet3">
    <w:name w:val="List Bullet 3"/>
    <w:rsid w:val="00A01606"/>
    <w:pPr>
      <w:tabs>
        <w:tab w:val="num" w:pos="360"/>
      </w:tabs>
      <w:ind w:left="360" w:hanging="360"/>
    </w:pPr>
    <w:rPr>
      <w:rFonts w:eastAsia="Times New Roman" w:cs="Times New Roman"/>
      <w:sz w:val="22"/>
      <w:szCs w:val="24"/>
      <w:lang w:eastAsia="en-AU"/>
    </w:rPr>
  </w:style>
  <w:style w:type="paragraph" w:styleId="ListBullet4">
    <w:name w:val="List Bullet 4"/>
    <w:rsid w:val="00A01606"/>
    <w:pPr>
      <w:tabs>
        <w:tab w:val="num" w:pos="926"/>
      </w:tabs>
      <w:ind w:left="926" w:hanging="360"/>
    </w:pPr>
    <w:rPr>
      <w:rFonts w:eastAsia="Times New Roman" w:cs="Times New Roman"/>
      <w:sz w:val="22"/>
      <w:szCs w:val="24"/>
      <w:lang w:eastAsia="en-AU"/>
    </w:rPr>
  </w:style>
  <w:style w:type="paragraph" w:styleId="ListBullet5">
    <w:name w:val="List Bullet 5"/>
    <w:rsid w:val="00A01606"/>
    <w:pPr>
      <w:tabs>
        <w:tab w:val="num" w:pos="1492"/>
      </w:tabs>
      <w:ind w:left="1492" w:hanging="360"/>
    </w:pPr>
    <w:rPr>
      <w:rFonts w:eastAsia="Times New Roman" w:cs="Times New Roman"/>
      <w:sz w:val="22"/>
      <w:szCs w:val="24"/>
      <w:lang w:eastAsia="en-AU"/>
    </w:rPr>
  </w:style>
  <w:style w:type="paragraph" w:styleId="ListContinue">
    <w:name w:val="List Continue"/>
    <w:rsid w:val="00A01606"/>
    <w:pPr>
      <w:spacing w:after="120"/>
      <w:ind w:left="283"/>
    </w:pPr>
    <w:rPr>
      <w:rFonts w:eastAsia="Times New Roman" w:cs="Times New Roman"/>
      <w:sz w:val="22"/>
      <w:szCs w:val="24"/>
      <w:lang w:eastAsia="en-AU"/>
    </w:rPr>
  </w:style>
  <w:style w:type="paragraph" w:styleId="ListContinue2">
    <w:name w:val="List Continue 2"/>
    <w:rsid w:val="00A01606"/>
    <w:pPr>
      <w:spacing w:after="120"/>
      <w:ind w:left="566"/>
    </w:pPr>
    <w:rPr>
      <w:rFonts w:eastAsia="Times New Roman" w:cs="Times New Roman"/>
      <w:sz w:val="22"/>
      <w:szCs w:val="24"/>
      <w:lang w:eastAsia="en-AU"/>
    </w:rPr>
  </w:style>
  <w:style w:type="paragraph" w:styleId="ListContinue3">
    <w:name w:val="List Continue 3"/>
    <w:rsid w:val="00A01606"/>
    <w:pPr>
      <w:spacing w:after="120"/>
      <w:ind w:left="849"/>
    </w:pPr>
    <w:rPr>
      <w:rFonts w:eastAsia="Times New Roman" w:cs="Times New Roman"/>
      <w:sz w:val="22"/>
      <w:szCs w:val="24"/>
      <w:lang w:eastAsia="en-AU"/>
    </w:rPr>
  </w:style>
  <w:style w:type="paragraph" w:styleId="ListContinue4">
    <w:name w:val="List Continue 4"/>
    <w:rsid w:val="00A01606"/>
    <w:pPr>
      <w:spacing w:after="120"/>
      <w:ind w:left="1132"/>
    </w:pPr>
    <w:rPr>
      <w:rFonts w:eastAsia="Times New Roman" w:cs="Times New Roman"/>
      <w:sz w:val="22"/>
      <w:szCs w:val="24"/>
      <w:lang w:eastAsia="en-AU"/>
    </w:rPr>
  </w:style>
  <w:style w:type="paragraph" w:styleId="ListContinue5">
    <w:name w:val="List Continue 5"/>
    <w:rsid w:val="00A01606"/>
    <w:pPr>
      <w:spacing w:after="120"/>
      <w:ind w:left="1415"/>
    </w:pPr>
    <w:rPr>
      <w:rFonts w:eastAsia="Times New Roman" w:cs="Times New Roman"/>
      <w:sz w:val="22"/>
      <w:szCs w:val="24"/>
      <w:lang w:eastAsia="en-AU"/>
    </w:rPr>
  </w:style>
  <w:style w:type="paragraph" w:styleId="ListNumber">
    <w:name w:val="List Number"/>
    <w:rsid w:val="00A01606"/>
    <w:pPr>
      <w:tabs>
        <w:tab w:val="num" w:pos="4242"/>
      </w:tabs>
      <w:ind w:left="3521" w:hanging="1043"/>
    </w:pPr>
    <w:rPr>
      <w:rFonts w:eastAsia="Times New Roman" w:cs="Times New Roman"/>
      <w:sz w:val="22"/>
      <w:szCs w:val="24"/>
      <w:lang w:eastAsia="en-AU"/>
    </w:rPr>
  </w:style>
  <w:style w:type="paragraph" w:styleId="ListNumber2">
    <w:name w:val="List Number 2"/>
    <w:rsid w:val="00A01606"/>
    <w:pPr>
      <w:tabs>
        <w:tab w:val="num" w:pos="360"/>
      </w:tabs>
      <w:ind w:left="360" w:hanging="360"/>
    </w:pPr>
    <w:rPr>
      <w:rFonts w:eastAsia="Times New Roman" w:cs="Times New Roman"/>
      <w:sz w:val="22"/>
      <w:szCs w:val="24"/>
      <w:lang w:eastAsia="en-AU"/>
    </w:rPr>
  </w:style>
  <w:style w:type="paragraph" w:styleId="ListNumber4">
    <w:name w:val="List Number 4"/>
    <w:rsid w:val="00A01606"/>
    <w:pPr>
      <w:tabs>
        <w:tab w:val="num" w:pos="360"/>
      </w:tabs>
      <w:ind w:left="360" w:hanging="360"/>
    </w:pPr>
    <w:rPr>
      <w:rFonts w:eastAsia="Times New Roman" w:cs="Times New Roman"/>
      <w:sz w:val="22"/>
      <w:szCs w:val="24"/>
      <w:lang w:eastAsia="en-AU"/>
    </w:rPr>
  </w:style>
  <w:style w:type="paragraph" w:styleId="ListNumber5">
    <w:name w:val="List Number 5"/>
    <w:rsid w:val="00A01606"/>
    <w:pPr>
      <w:tabs>
        <w:tab w:val="num" w:pos="1440"/>
      </w:tabs>
    </w:pPr>
    <w:rPr>
      <w:rFonts w:eastAsia="Times New Roman" w:cs="Times New Roman"/>
      <w:sz w:val="22"/>
      <w:szCs w:val="24"/>
      <w:lang w:eastAsia="en-AU"/>
    </w:rPr>
  </w:style>
  <w:style w:type="paragraph" w:styleId="MacroText">
    <w:name w:val="macro"/>
    <w:link w:val="MacroTextChar"/>
    <w:rsid w:val="00A016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01606"/>
    <w:rPr>
      <w:rFonts w:ascii="Courier New" w:eastAsia="Times New Roman" w:hAnsi="Courier New" w:cs="Courier New"/>
      <w:lang w:eastAsia="en-AU"/>
    </w:rPr>
  </w:style>
  <w:style w:type="paragraph" w:styleId="MessageHeader">
    <w:name w:val="Message Header"/>
    <w:link w:val="MessageHeaderChar"/>
    <w:rsid w:val="00A01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01606"/>
    <w:rPr>
      <w:rFonts w:ascii="Arial" w:eastAsia="Times New Roman" w:hAnsi="Arial" w:cs="Arial"/>
      <w:sz w:val="24"/>
      <w:szCs w:val="24"/>
      <w:shd w:val="pct20" w:color="auto" w:fill="auto"/>
      <w:lang w:eastAsia="en-AU"/>
    </w:rPr>
  </w:style>
  <w:style w:type="paragraph" w:styleId="NormalWeb">
    <w:name w:val="Normal (Web)"/>
    <w:rsid w:val="00A01606"/>
    <w:rPr>
      <w:rFonts w:eastAsia="Times New Roman" w:cs="Times New Roman"/>
      <w:sz w:val="24"/>
      <w:szCs w:val="24"/>
      <w:lang w:eastAsia="en-AU"/>
    </w:rPr>
  </w:style>
  <w:style w:type="paragraph" w:styleId="NormalIndent">
    <w:name w:val="Normal Indent"/>
    <w:rsid w:val="00A01606"/>
    <w:pPr>
      <w:ind w:left="720"/>
    </w:pPr>
    <w:rPr>
      <w:rFonts w:eastAsia="Times New Roman" w:cs="Times New Roman"/>
      <w:sz w:val="22"/>
      <w:szCs w:val="24"/>
      <w:lang w:eastAsia="en-AU"/>
    </w:rPr>
  </w:style>
  <w:style w:type="paragraph" w:styleId="NoteHeading">
    <w:name w:val="Note Heading"/>
    <w:next w:val="Normal"/>
    <w:link w:val="NoteHeadingChar"/>
    <w:rsid w:val="00A01606"/>
    <w:rPr>
      <w:rFonts w:eastAsia="Times New Roman" w:cs="Times New Roman"/>
      <w:sz w:val="22"/>
      <w:szCs w:val="24"/>
      <w:lang w:eastAsia="en-AU"/>
    </w:rPr>
  </w:style>
  <w:style w:type="character" w:customStyle="1" w:styleId="NoteHeadingChar">
    <w:name w:val="Note Heading Char"/>
    <w:basedOn w:val="DefaultParagraphFont"/>
    <w:link w:val="NoteHeading"/>
    <w:rsid w:val="00A01606"/>
    <w:rPr>
      <w:rFonts w:eastAsia="Times New Roman" w:cs="Times New Roman"/>
      <w:sz w:val="22"/>
      <w:szCs w:val="24"/>
      <w:lang w:eastAsia="en-AU"/>
    </w:rPr>
  </w:style>
  <w:style w:type="character" w:styleId="PageNumber">
    <w:name w:val="page number"/>
    <w:basedOn w:val="DefaultParagraphFont"/>
    <w:rsid w:val="00A01606"/>
  </w:style>
  <w:style w:type="paragraph" w:styleId="PlainText">
    <w:name w:val="Plain Text"/>
    <w:link w:val="PlainTextChar"/>
    <w:rsid w:val="00A0160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01606"/>
    <w:rPr>
      <w:rFonts w:ascii="Courier New" w:eastAsia="Times New Roman" w:hAnsi="Courier New" w:cs="Courier New"/>
      <w:sz w:val="22"/>
      <w:lang w:eastAsia="en-AU"/>
    </w:rPr>
  </w:style>
  <w:style w:type="paragraph" w:styleId="Salutation">
    <w:name w:val="Salutation"/>
    <w:next w:val="Normal"/>
    <w:link w:val="SalutationChar"/>
    <w:rsid w:val="00A01606"/>
    <w:rPr>
      <w:rFonts w:eastAsia="Times New Roman" w:cs="Times New Roman"/>
      <w:sz w:val="22"/>
      <w:szCs w:val="24"/>
      <w:lang w:eastAsia="en-AU"/>
    </w:rPr>
  </w:style>
  <w:style w:type="character" w:customStyle="1" w:styleId="SalutationChar">
    <w:name w:val="Salutation Char"/>
    <w:basedOn w:val="DefaultParagraphFont"/>
    <w:link w:val="Salutation"/>
    <w:rsid w:val="00A01606"/>
    <w:rPr>
      <w:rFonts w:eastAsia="Times New Roman" w:cs="Times New Roman"/>
      <w:sz w:val="22"/>
      <w:szCs w:val="24"/>
      <w:lang w:eastAsia="en-AU"/>
    </w:rPr>
  </w:style>
  <w:style w:type="paragraph" w:styleId="Signature">
    <w:name w:val="Signature"/>
    <w:link w:val="SignatureChar"/>
    <w:rsid w:val="00A0160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01606"/>
    <w:rPr>
      <w:rFonts w:eastAsia="Times New Roman" w:cs="Times New Roman"/>
      <w:sz w:val="22"/>
      <w:szCs w:val="24"/>
      <w:lang w:eastAsia="en-AU"/>
    </w:rPr>
  </w:style>
  <w:style w:type="character" w:styleId="Strong">
    <w:name w:val="Strong"/>
    <w:qFormat/>
    <w:rsid w:val="00A01606"/>
    <w:rPr>
      <w:b/>
      <w:bCs/>
    </w:rPr>
  </w:style>
  <w:style w:type="paragraph" w:styleId="Subtitle">
    <w:name w:val="Subtitle"/>
    <w:link w:val="SubtitleChar"/>
    <w:qFormat/>
    <w:rsid w:val="00A0160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01606"/>
    <w:rPr>
      <w:rFonts w:ascii="Arial" w:eastAsia="Times New Roman" w:hAnsi="Arial" w:cs="Arial"/>
      <w:sz w:val="24"/>
      <w:szCs w:val="24"/>
      <w:lang w:eastAsia="en-AU"/>
    </w:rPr>
  </w:style>
  <w:style w:type="table" w:styleId="Table3Deffects1">
    <w:name w:val="Table 3D effects 1"/>
    <w:basedOn w:val="TableNormal"/>
    <w:rsid w:val="00A0160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60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60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60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60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60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60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60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60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60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60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60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60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60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60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60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60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60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60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60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60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60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60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1606"/>
    <w:pPr>
      <w:ind w:left="220" w:hanging="220"/>
    </w:pPr>
    <w:rPr>
      <w:rFonts w:eastAsia="Times New Roman" w:cs="Times New Roman"/>
      <w:sz w:val="22"/>
      <w:szCs w:val="24"/>
      <w:lang w:eastAsia="en-AU"/>
    </w:rPr>
  </w:style>
  <w:style w:type="paragraph" w:styleId="TableofFigures">
    <w:name w:val="table of figures"/>
    <w:next w:val="Normal"/>
    <w:rsid w:val="00A01606"/>
    <w:pPr>
      <w:ind w:left="440" w:hanging="440"/>
    </w:pPr>
    <w:rPr>
      <w:rFonts w:eastAsia="Times New Roman" w:cs="Times New Roman"/>
      <w:sz w:val="22"/>
      <w:szCs w:val="24"/>
      <w:lang w:eastAsia="en-AU"/>
    </w:rPr>
  </w:style>
  <w:style w:type="table" w:styleId="TableProfessional">
    <w:name w:val="Table Professional"/>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60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60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60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60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60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60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60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60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A0160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A01606"/>
    <w:rPr>
      <w:rFonts w:ascii="Arial" w:eastAsia="Times New Roman" w:hAnsi="Arial" w:cs="Arial"/>
      <w:b/>
      <w:bCs/>
      <w:kern w:val="28"/>
      <w:sz w:val="32"/>
      <w:szCs w:val="32"/>
      <w:lang w:eastAsia="en-AU"/>
    </w:rPr>
  </w:style>
  <w:style w:type="paragraph" w:styleId="TOAHeading">
    <w:name w:val="toa heading"/>
    <w:next w:val="Normal"/>
    <w:rsid w:val="00A01606"/>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A01606"/>
    <w:rPr>
      <w:rFonts w:eastAsia="Times New Roman" w:cs="Times New Roman"/>
      <w:sz w:val="22"/>
      <w:lang w:eastAsia="en-AU"/>
    </w:rPr>
  </w:style>
  <w:style w:type="numbering" w:customStyle="1" w:styleId="OPCBodyList">
    <w:name w:val="OPCBodyList"/>
    <w:uiPriority w:val="99"/>
    <w:rsid w:val="00A01606"/>
    <w:pPr>
      <w:numPr>
        <w:numId w:val="18"/>
      </w:numPr>
    </w:pPr>
  </w:style>
  <w:style w:type="character" w:styleId="PlaceholderText">
    <w:name w:val="Placeholder Text"/>
    <w:uiPriority w:val="99"/>
    <w:semiHidden/>
    <w:rsid w:val="00A01606"/>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charlegtitle1">
    <w:name w:val="charlegtitle1"/>
    <w:basedOn w:val="DefaultParagraphFont"/>
    <w:rsid w:val="00A01606"/>
    <w:rPr>
      <w:rFonts w:ascii="Arial" w:hAnsi="Arial" w:cs="Arial" w:hint="default"/>
      <w:b/>
      <w:bCs/>
      <w:color w:val="10418E"/>
      <w:sz w:val="40"/>
      <w:szCs w:val="40"/>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legtitle1">
    <w:name w:val="legtitle1"/>
    <w:basedOn w:val="DefaultParagraphFont"/>
    <w:rsid w:val="00A01606"/>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 w:type="paragraph" w:styleId="Revision">
    <w:name w:val="Revision"/>
    <w:hidden/>
    <w:uiPriority w:val="99"/>
    <w:semiHidden/>
    <w:rsid w:val="00235EDC"/>
    <w:rPr>
      <w:sz w:val="22"/>
    </w:rPr>
  </w:style>
  <w:style w:type="paragraph" w:customStyle="1" w:styleId="Transitional">
    <w:name w:val="Transitional"/>
    <w:aliases w:val="tr"/>
    <w:basedOn w:val="Normal"/>
    <w:next w:val="Normal"/>
    <w:rsid w:val="0012209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DB23B-65BD-4D65-8DC3-139E9D53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133</Pages>
  <Words>138412</Words>
  <Characters>659134</Characters>
  <Application>Microsoft Office Word</Application>
  <DocSecurity>0</DocSecurity>
  <PresentationFormat/>
  <Lines>25416</Lines>
  <Paragraphs>15543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788415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2018-10-29T00:33:00Z</dcterms:created>
  <dcterms:modified xsi:type="dcterms:W3CDTF">2018-10-29T00:33:00Z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91</vt:lpwstr>
  </property>
  <property fmtid="{D5CDD505-2E9C-101B-9397-08002B2CF9AE}" pid="15" name="StartDate">
    <vt:filetime>2018-10-18T13:00:00Z</vt:filetime>
  </property>
  <property fmtid="{D5CDD505-2E9C-101B-9397-08002B2CF9AE}" pid="16" name="IncludesUpTo">
    <vt:lpwstr>Act No. 122, 2018</vt:lpwstr>
  </property>
  <property fmtid="{D5CDD505-2E9C-101B-9397-08002B2CF9AE}" pid="17" name="RegisteredDate">
    <vt:filetime>2018-10-28T13:00:00Z</vt:filetime>
  </property>
  <property fmtid="{D5CDD505-2E9C-101B-9397-08002B2CF9AE}" pid="18" name="Converted">
    <vt:bool>false</vt:bool>
  </property>
</Properties>
</file>