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CBB" w:rsidRPr="00FF5A44" w:rsidRDefault="008F6CBB" w:rsidP="008F6CBB">
      <w:r w:rsidRPr="00FF5A4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1pt" o:ole="" fillcolor="window">
            <v:imagedata r:id="rId9" o:title=""/>
          </v:shape>
          <o:OLEObject Type="Embed" ProgID="Word.Picture.8" ShapeID="_x0000_i1025" DrawAspect="Content" ObjectID="_1566989954" r:id="rId10"/>
        </w:object>
      </w:r>
    </w:p>
    <w:p w:rsidR="008F6CBB" w:rsidRPr="00FF5A44" w:rsidRDefault="008F6CBB" w:rsidP="008F6CBB">
      <w:pPr>
        <w:pStyle w:val="ShortT"/>
        <w:spacing w:before="240"/>
      </w:pPr>
      <w:r w:rsidRPr="00FF5A44">
        <w:t>Interactive Gambling Act 2001</w:t>
      </w:r>
    </w:p>
    <w:p w:rsidR="008F6CBB" w:rsidRPr="00FF5A44" w:rsidRDefault="008F6CBB" w:rsidP="008F6CBB">
      <w:pPr>
        <w:pStyle w:val="CompiledActNo"/>
        <w:spacing w:before="240"/>
      </w:pPr>
      <w:r w:rsidRPr="00FF5A44">
        <w:t>No.</w:t>
      </w:r>
      <w:r w:rsidR="00FF5A44">
        <w:t> </w:t>
      </w:r>
      <w:r w:rsidRPr="00FF5A44">
        <w:t>84, 2001</w:t>
      </w:r>
    </w:p>
    <w:p w:rsidR="008F6CBB" w:rsidRPr="00FF5A44" w:rsidRDefault="008F6CBB" w:rsidP="008F6CBB">
      <w:pPr>
        <w:spacing w:before="1000"/>
        <w:rPr>
          <w:rFonts w:cs="Arial"/>
          <w:b/>
          <w:sz w:val="32"/>
          <w:szCs w:val="32"/>
        </w:rPr>
      </w:pPr>
      <w:r w:rsidRPr="00FF5A44">
        <w:rPr>
          <w:rFonts w:cs="Arial"/>
          <w:b/>
          <w:sz w:val="32"/>
          <w:szCs w:val="32"/>
        </w:rPr>
        <w:t>Compilation No.</w:t>
      </w:r>
      <w:r w:rsidR="00FF5A44">
        <w:rPr>
          <w:rFonts w:cs="Arial"/>
          <w:b/>
          <w:sz w:val="32"/>
          <w:szCs w:val="32"/>
        </w:rPr>
        <w:t> </w:t>
      </w:r>
      <w:r w:rsidRPr="00FF5A44">
        <w:rPr>
          <w:rFonts w:cs="Arial"/>
          <w:b/>
          <w:sz w:val="32"/>
          <w:szCs w:val="32"/>
        </w:rPr>
        <w:fldChar w:fldCharType="begin"/>
      </w:r>
      <w:r w:rsidRPr="00FF5A44">
        <w:rPr>
          <w:rFonts w:cs="Arial"/>
          <w:b/>
          <w:sz w:val="32"/>
          <w:szCs w:val="32"/>
        </w:rPr>
        <w:instrText xml:space="preserve"> DOCPROPERTY  CompilationNumber </w:instrText>
      </w:r>
      <w:r w:rsidRPr="00FF5A44">
        <w:rPr>
          <w:rFonts w:cs="Arial"/>
          <w:b/>
          <w:sz w:val="32"/>
          <w:szCs w:val="32"/>
        </w:rPr>
        <w:fldChar w:fldCharType="separate"/>
      </w:r>
      <w:r w:rsidR="00350C5C">
        <w:rPr>
          <w:rFonts w:cs="Arial"/>
          <w:b/>
          <w:sz w:val="32"/>
          <w:szCs w:val="32"/>
        </w:rPr>
        <w:t>15</w:t>
      </w:r>
      <w:r w:rsidRPr="00FF5A44">
        <w:rPr>
          <w:rFonts w:cs="Arial"/>
          <w:b/>
          <w:sz w:val="32"/>
          <w:szCs w:val="32"/>
        </w:rPr>
        <w:fldChar w:fldCharType="end"/>
      </w:r>
    </w:p>
    <w:p w:rsidR="008F6CBB" w:rsidRPr="00FF5A44" w:rsidRDefault="008F6CBB" w:rsidP="008F6CBB">
      <w:pPr>
        <w:spacing w:before="480"/>
        <w:rPr>
          <w:rFonts w:cs="Arial"/>
          <w:sz w:val="24"/>
        </w:rPr>
      </w:pPr>
      <w:r w:rsidRPr="00FF5A44">
        <w:rPr>
          <w:rFonts w:cs="Arial"/>
          <w:b/>
          <w:sz w:val="24"/>
        </w:rPr>
        <w:t xml:space="preserve">Compilation date: </w:t>
      </w:r>
      <w:r w:rsidRPr="00FF5A44">
        <w:rPr>
          <w:rFonts w:cs="Arial"/>
          <w:b/>
          <w:sz w:val="24"/>
        </w:rPr>
        <w:tab/>
      </w:r>
      <w:bookmarkStart w:id="0" w:name="_GoBack"/>
      <w:bookmarkEnd w:id="0"/>
      <w:r w:rsidRPr="00FF5A44">
        <w:rPr>
          <w:rFonts w:cs="Arial"/>
          <w:b/>
          <w:sz w:val="24"/>
        </w:rPr>
        <w:tab/>
      </w:r>
      <w:r w:rsidRPr="00FF5A44">
        <w:rPr>
          <w:rFonts w:cs="Arial"/>
          <w:b/>
          <w:sz w:val="24"/>
        </w:rPr>
        <w:tab/>
      </w:r>
      <w:r w:rsidRPr="00350C5C">
        <w:rPr>
          <w:rFonts w:cs="Arial"/>
          <w:sz w:val="24"/>
        </w:rPr>
        <w:fldChar w:fldCharType="begin"/>
      </w:r>
      <w:r w:rsidRPr="00350C5C">
        <w:rPr>
          <w:rFonts w:cs="Arial"/>
          <w:sz w:val="24"/>
        </w:rPr>
        <w:instrText xml:space="preserve"> DOCPROPERTY StartDate \@ "d MMMM yyyy" \*MERGEFORMAT </w:instrText>
      </w:r>
      <w:r w:rsidRPr="00350C5C">
        <w:rPr>
          <w:rFonts w:cs="Arial"/>
          <w:sz w:val="24"/>
        </w:rPr>
        <w:fldChar w:fldCharType="separate"/>
      </w:r>
      <w:r w:rsidR="00350C5C" w:rsidRPr="00350C5C">
        <w:rPr>
          <w:rFonts w:cs="Arial"/>
          <w:bCs/>
          <w:sz w:val="24"/>
        </w:rPr>
        <w:t>13</w:t>
      </w:r>
      <w:r w:rsidR="00350C5C">
        <w:rPr>
          <w:rFonts w:cs="Arial"/>
          <w:sz w:val="24"/>
        </w:rPr>
        <w:t xml:space="preserve"> September 2017</w:t>
      </w:r>
      <w:r w:rsidRPr="00350C5C">
        <w:rPr>
          <w:rFonts w:cs="Arial"/>
          <w:sz w:val="24"/>
        </w:rPr>
        <w:fldChar w:fldCharType="end"/>
      </w:r>
    </w:p>
    <w:p w:rsidR="002152A9" w:rsidRPr="00FF5A44" w:rsidRDefault="002152A9" w:rsidP="002152A9">
      <w:pPr>
        <w:spacing w:before="240"/>
        <w:rPr>
          <w:rFonts w:cs="Arial"/>
          <w:sz w:val="24"/>
        </w:rPr>
      </w:pPr>
      <w:r w:rsidRPr="00FF5A44">
        <w:rPr>
          <w:rFonts w:cs="Arial"/>
          <w:b/>
          <w:sz w:val="24"/>
        </w:rPr>
        <w:t>Includes amendments up to:</w:t>
      </w:r>
      <w:r w:rsidRPr="00FF5A44">
        <w:rPr>
          <w:rFonts w:cs="Arial"/>
          <w:b/>
          <w:sz w:val="24"/>
        </w:rPr>
        <w:tab/>
      </w:r>
      <w:r w:rsidRPr="00350C5C">
        <w:rPr>
          <w:rFonts w:cs="Arial"/>
          <w:sz w:val="24"/>
        </w:rPr>
        <w:fldChar w:fldCharType="begin"/>
      </w:r>
      <w:r w:rsidRPr="00350C5C">
        <w:rPr>
          <w:rFonts w:cs="Arial"/>
          <w:sz w:val="24"/>
        </w:rPr>
        <w:instrText xml:space="preserve"> DOCPROPERTY  IncludesUpTo </w:instrText>
      </w:r>
      <w:r w:rsidRPr="00350C5C">
        <w:rPr>
          <w:rFonts w:cs="Arial"/>
          <w:sz w:val="24"/>
        </w:rPr>
        <w:fldChar w:fldCharType="separate"/>
      </w:r>
      <w:r w:rsidR="00350C5C">
        <w:rPr>
          <w:rFonts w:cs="Arial"/>
          <w:sz w:val="24"/>
        </w:rPr>
        <w:t>Act No. 85, 2017</w:t>
      </w:r>
      <w:r w:rsidRPr="00350C5C">
        <w:rPr>
          <w:rFonts w:cs="Arial"/>
          <w:sz w:val="24"/>
        </w:rPr>
        <w:fldChar w:fldCharType="end"/>
      </w:r>
    </w:p>
    <w:p w:rsidR="008F6CBB" w:rsidRPr="00FF5A44" w:rsidRDefault="008F6CBB" w:rsidP="008F6CBB">
      <w:pPr>
        <w:spacing w:before="240"/>
        <w:rPr>
          <w:rFonts w:cs="Arial"/>
          <w:sz w:val="28"/>
          <w:szCs w:val="28"/>
        </w:rPr>
      </w:pPr>
      <w:r w:rsidRPr="00FF5A44">
        <w:rPr>
          <w:rFonts w:cs="Arial"/>
          <w:b/>
          <w:sz w:val="24"/>
        </w:rPr>
        <w:t>Registered:</w:t>
      </w:r>
      <w:r w:rsidRPr="00FF5A44">
        <w:rPr>
          <w:rFonts w:cs="Arial"/>
          <w:b/>
          <w:sz w:val="24"/>
        </w:rPr>
        <w:tab/>
      </w:r>
      <w:r w:rsidRPr="00FF5A44">
        <w:rPr>
          <w:rFonts w:cs="Arial"/>
          <w:b/>
          <w:sz w:val="24"/>
        </w:rPr>
        <w:tab/>
      </w:r>
      <w:r w:rsidRPr="00FF5A44">
        <w:rPr>
          <w:rFonts w:cs="Arial"/>
          <w:b/>
          <w:sz w:val="24"/>
        </w:rPr>
        <w:tab/>
      </w:r>
      <w:r w:rsidRPr="00FF5A44">
        <w:rPr>
          <w:rFonts w:cs="Arial"/>
          <w:b/>
          <w:sz w:val="24"/>
        </w:rPr>
        <w:tab/>
      </w:r>
      <w:r w:rsidRPr="00350C5C">
        <w:rPr>
          <w:rFonts w:cs="Arial"/>
          <w:sz w:val="24"/>
        </w:rPr>
        <w:fldChar w:fldCharType="begin"/>
      </w:r>
      <w:r w:rsidRPr="00350C5C">
        <w:rPr>
          <w:rFonts w:cs="Arial"/>
          <w:sz w:val="24"/>
        </w:rPr>
        <w:instrText xml:space="preserve"> IF </w:instrText>
      </w:r>
      <w:r w:rsidRPr="00350C5C">
        <w:rPr>
          <w:rFonts w:cs="Arial"/>
          <w:sz w:val="24"/>
        </w:rPr>
        <w:fldChar w:fldCharType="begin"/>
      </w:r>
      <w:r w:rsidRPr="00350C5C">
        <w:rPr>
          <w:rFonts w:cs="Arial"/>
          <w:sz w:val="24"/>
        </w:rPr>
        <w:instrText xml:space="preserve"> DOCPROPERTY RegisteredDate </w:instrText>
      </w:r>
      <w:r w:rsidRPr="00350C5C">
        <w:rPr>
          <w:rFonts w:cs="Arial"/>
          <w:sz w:val="24"/>
        </w:rPr>
        <w:fldChar w:fldCharType="separate"/>
      </w:r>
      <w:r w:rsidR="00350C5C">
        <w:rPr>
          <w:rFonts w:cs="Arial"/>
          <w:sz w:val="24"/>
        </w:rPr>
        <w:instrText>15/09/2017</w:instrText>
      </w:r>
      <w:r w:rsidRPr="00350C5C">
        <w:rPr>
          <w:rFonts w:cs="Arial"/>
          <w:sz w:val="24"/>
        </w:rPr>
        <w:fldChar w:fldCharType="end"/>
      </w:r>
      <w:r w:rsidRPr="00350C5C">
        <w:rPr>
          <w:rFonts w:cs="Arial"/>
          <w:sz w:val="24"/>
        </w:rPr>
        <w:instrText xml:space="preserve"> = #1/1/1901# "Unknown" </w:instrText>
      </w:r>
      <w:r w:rsidRPr="00350C5C">
        <w:rPr>
          <w:rFonts w:cs="Arial"/>
          <w:sz w:val="24"/>
        </w:rPr>
        <w:fldChar w:fldCharType="begin"/>
      </w:r>
      <w:r w:rsidRPr="00350C5C">
        <w:rPr>
          <w:rFonts w:cs="Arial"/>
          <w:sz w:val="24"/>
        </w:rPr>
        <w:instrText xml:space="preserve"> DOCPROPERTY RegisteredDate \@ "d MMMM yyyy" </w:instrText>
      </w:r>
      <w:r w:rsidRPr="00350C5C">
        <w:rPr>
          <w:rFonts w:cs="Arial"/>
          <w:sz w:val="24"/>
        </w:rPr>
        <w:fldChar w:fldCharType="separate"/>
      </w:r>
      <w:r w:rsidR="00350C5C">
        <w:rPr>
          <w:rFonts w:cs="Arial"/>
          <w:sz w:val="24"/>
        </w:rPr>
        <w:instrText>15 September 2017</w:instrText>
      </w:r>
      <w:r w:rsidRPr="00350C5C">
        <w:rPr>
          <w:rFonts w:cs="Arial"/>
          <w:sz w:val="24"/>
        </w:rPr>
        <w:fldChar w:fldCharType="end"/>
      </w:r>
      <w:r w:rsidRPr="00350C5C">
        <w:rPr>
          <w:rFonts w:cs="Arial"/>
          <w:sz w:val="24"/>
        </w:rPr>
        <w:instrText xml:space="preserve"> \*MERGEFORMAT </w:instrText>
      </w:r>
      <w:r w:rsidRPr="00350C5C">
        <w:rPr>
          <w:rFonts w:cs="Arial"/>
          <w:sz w:val="24"/>
        </w:rPr>
        <w:fldChar w:fldCharType="separate"/>
      </w:r>
      <w:r w:rsidR="00350C5C" w:rsidRPr="00350C5C">
        <w:rPr>
          <w:rFonts w:cs="Arial"/>
          <w:bCs/>
          <w:noProof/>
          <w:sz w:val="24"/>
        </w:rPr>
        <w:t>15</w:t>
      </w:r>
      <w:r w:rsidR="00350C5C">
        <w:rPr>
          <w:rFonts w:cs="Arial"/>
          <w:noProof/>
          <w:sz w:val="24"/>
        </w:rPr>
        <w:t xml:space="preserve"> September 2017</w:t>
      </w:r>
      <w:r w:rsidRPr="00350C5C">
        <w:rPr>
          <w:rFonts w:cs="Arial"/>
          <w:sz w:val="24"/>
        </w:rPr>
        <w:fldChar w:fldCharType="end"/>
      </w:r>
    </w:p>
    <w:p w:rsidR="008F6CBB" w:rsidRPr="00FF5A44" w:rsidRDefault="008F6CBB" w:rsidP="008F6CBB">
      <w:pPr>
        <w:rPr>
          <w:b/>
          <w:szCs w:val="22"/>
        </w:rPr>
      </w:pPr>
    </w:p>
    <w:p w:rsidR="008F6CBB" w:rsidRPr="00FF5A44" w:rsidRDefault="008F6CBB" w:rsidP="008F6CBB">
      <w:pPr>
        <w:pageBreakBefore/>
        <w:rPr>
          <w:rFonts w:cs="Arial"/>
          <w:b/>
          <w:sz w:val="32"/>
          <w:szCs w:val="32"/>
        </w:rPr>
      </w:pPr>
      <w:r w:rsidRPr="00FF5A44">
        <w:rPr>
          <w:rFonts w:cs="Arial"/>
          <w:b/>
          <w:sz w:val="32"/>
          <w:szCs w:val="32"/>
        </w:rPr>
        <w:lastRenderedPageBreak/>
        <w:t>About this compilation</w:t>
      </w:r>
    </w:p>
    <w:p w:rsidR="008F6CBB" w:rsidRPr="00FF5A44" w:rsidRDefault="008F6CBB" w:rsidP="008F6CBB">
      <w:pPr>
        <w:spacing w:before="240"/>
        <w:rPr>
          <w:rFonts w:cs="Arial"/>
        </w:rPr>
      </w:pPr>
      <w:r w:rsidRPr="00FF5A44">
        <w:rPr>
          <w:rFonts w:cs="Arial"/>
          <w:b/>
          <w:szCs w:val="22"/>
        </w:rPr>
        <w:t>This compilation</w:t>
      </w:r>
    </w:p>
    <w:p w:rsidR="008F6CBB" w:rsidRPr="00FF5A44" w:rsidRDefault="008F6CBB" w:rsidP="008F6CBB">
      <w:pPr>
        <w:spacing w:before="120" w:after="120"/>
        <w:rPr>
          <w:rFonts w:cs="Arial"/>
          <w:szCs w:val="22"/>
        </w:rPr>
      </w:pPr>
      <w:r w:rsidRPr="00FF5A44">
        <w:rPr>
          <w:rFonts w:cs="Arial"/>
          <w:szCs w:val="22"/>
        </w:rPr>
        <w:t xml:space="preserve">This is a compilation of the </w:t>
      </w:r>
      <w:r w:rsidRPr="00FF5A44">
        <w:rPr>
          <w:rFonts w:cs="Arial"/>
          <w:i/>
          <w:szCs w:val="22"/>
        </w:rPr>
        <w:fldChar w:fldCharType="begin"/>
      </w:r>
      <w:r w:rsidRPr="00FF5A44">
        <w:rPr>
          <w:rFonts w:cs="Arial"/>
          <w:i/>
          <w:szCs w:val="22"/>
        </w:rPr>
        <w:instrText xml:space="preserve"> STYLEREF  ShortT </w:instrText>
      </w:r>
      <w:r w:rsidRPr="00FF5A44">
        <w:rPr>
          <w:rFonts w:cs="Arial"/>
          <w:i/>
          <w:szCs w:val="22"/>
        </w:rPr>
        <w:fldChar w:fldCharType="separate"/>
      </w:r>
      <w:r w:rsidR="00350C5C">
        <w:rPr>
          <w:rFonts w:cs="Arial"/>
          <w:i/>
          <w:noProof/>
          <w:szCs w:val="22"/>
        </w:rPr>
        <w:t>Interactive Gambling Act 2001</w:t>
      </w:r>
      <w:r w:rsidRPr="00FF5A44">
        <w:rPr>
          <w:rFonts w:cs="Arial"/>
          <w:i/>
          <w:szCs w:val="22"/>
        </w:rPr>
        <w:fldChar w:fldCharType="end"/>
      </w:r>
      <w:r w:rsidRPr="00FF5A44">
        <w:rPr>
          <w:rFonts w:cs="Arial"/>
          <w:szCs w:val="22"/>
        </w:rPr>
        <w:t xml:space="preserve"> that shows the text of the law as amended and in force on </w:t>
      </w:r>
      <w:r w:rsidRPr="00350C5C">
        <w:rPr>
          <w:rFonts w:cs="Arial"/>
          <w:szCs w:val="22"/>
        </w:rPr>
        <w:fldChar w:fldCharType="begin"/>
      </w:r>
      <w:r w:rsidRPr="00350C5C">
        <w:rPr>
          <w:rFonts w:cs="Arial"/>
          <w:szCs w:val="22"/>
        </w:rPr>
        <w:instrText xml:space="preserve"> DOCPROPERTY StartDate \@ "d MMMM yyyy" </w:instrText>
      </w:r>
      <w:r w:rsidRPr="00350C5C">
        <w:rPr>
          <w:rFonts w:cs="Arial"/>
          <w:szCs w:val="22"/>
        </w:rPr>
        <w:fldChar w:fldCharType="separate"/>
      </w:r>
      <w:r w:rsidR="00350C5C">
        <w:rPr>
          <w:rFonts w:cs="Arial"/>
          <w:szCs w:val="22"/>
        </w:rPr>
        <w:t>13 September 2017</w:t>
      </w:r>
      <w:r w:rsidRPr="00350C5C">
        <w:rPr>
          <w:rFonts w:cs="Arial"/>
          <w:szCs w:val="22"/>
        </w:rPr>
        <w:fldChar w:fldCharType="end"/>
      </w:r>
      <w:r w:rsidRPr="00FF5A44">
        <w:rPr>
          <w:rFonts w:cs="Arial"/>
          <w:szCs w:val="22"/>
        </w:rPr>
        <w:t xml:space="preserve"> (the </w:t>
      </w:r>
      <w:r w:rsidRPr="00FF5A44">
        <w:rPr>
          <w:rFonts w:cs="Arial"/>
          <w:b/>
          <w:i/>
          <w:szCs w:val="22"/>
        </w:rPr>
        <w:t>compilation date</w:t>
      </w:r>
      <w:r w:rsidRPr="00FF5A44">
        <w:rPr>
          <w:rFonts w:cs="Arial"/>
          <w:szCs w:val="22"/>
        </w:rPr>
        <w:t>).</w:t>
      </w:r>
    </w:p>
    <w:p w:rsidR="008F6CBB" w:rsidRPr="00FF5A44" w:rsidRDefault="008F6CBB" w:rsidP="008F6CBB">
      <w:pPr>
        <w:spacing w:after="120"/>
        <w:rPr>
          <w:rFonts w:cs="Arial"/>
          <w:szCs w:val="22"/>
        </w:rPr>
      </w:pPr>
      <w:r w:rsidRPr="00FF5A44">
        <w:rPr>
          <w:rFonts w:cs="Arial"/>
          <w:szCs w:val="22"/>
        </w:rPr>
        <w:t xml:space="preserve">The notes at the end of this compilation (the </w:t>
      </w:r>
      <w:r w:rsidRPr="00FF5A44">
        <w:rPr>
          <w:rFonts w:cs="Arial"/>
          <w:b/>
          <w:i/>
          <w:szCs w:val="22"/>
        </w:rPr>
        <w:t>endnotes</w:t>
      </w:r>
      <w:r w:rsidRPr="00FF5A44">
        <w:rPr>
          <w:rFonts w:cs="Arial"/>
          <w:szCs w:val="22"/>
        </w:rPr>
        <w:t>) include information about amending laws and the amendment history of provisions of the compiled law.</w:t>
      </w:r>
    </w:p>
    <w:p w:rsidR="008F6CBB" w:rsidRPr="00FF5A44" w:rsidRDefault="008F6CBB" w:rsidP="008F6CBB">
      <w:pPr>
        <w:tabs>
          <w:tab w:val="left" w:pos="5640"/>
        </w:tabs>
        <w:spacing w:before="120" w:after="120"/>
        <w:rPr>
          <w:rFonts w:cs="Arial"/>
          <w:b/>
          <w:szCs w:val="22"/>
        </w:rPr>
      </w:pPr>
      <w:r w:rsidRPr="00FF5A44">
        <w:rPr>
          <w:rFonts w:cs="Arial"/>
          <w:b/>
          <w:szCs w:val="22"/>
        </w:rPr>
        <w:t>Uncommenced amendments</w:t>
      </w:r>
    </w:p>
    <w:p w:rsidR="008F6CBB" w:rsidRPr="00FF5A44" w:rsidRDefault="008F6CBB" w:rsidP="008F6CBB">
      <w:pPr>
        <w:spacing w:after="120"/>
        <w:rPr>
          <w:rFonts w:cs="Arial"/>
          <w:szCs w:val="22"/>
        </w:rPr>
      </w:pPr>
      <w:r w:rsidRPr="00FF5A44">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8F6CBB" w:rsidRPr="00FF5A44" w:rsidRDefault="008F6CBB" w:rsidP="008F6CBB">
      <w:pPr>
        <w:spacing w:before="120" w:after="120"/>
        <w:rPr>
          <w:rFonts w:cs="Arial"/>
          <w:b/>
          <w:szCs w:val="22"/>
        </w:rPr>
      </w:pPr>
      <w:r w:rsidRPr="00FF5A44">
        <w:rPr>
          <w:rFonts w:cs="Arial"/>
          <w:b/>
          <w:szCs w:val="22"/>
        </w:rPr>
        <w:t>Application, saving and transitional provisions for provisions and amendments</w:t>
      </w:r>
    </w:p>
    <w:p w:rsidR="008F6CBB" w:rsidRPr="00FF5A44" w:rsidRDefault="008F6CBB" w:rsidP="008F6CBB">
      <w:pPr>
        <w:spacing w:after="120"/>
        <w:rPr>
          <w:rFonts w:cs="Arial"/>
          <w:szCs w:val="22"/>
        </w:rPr>
      </w:pPr>
      <w:r w:rsidRPr="00FF5A44">
        <w:rPr>
          <w:rFonts w:cs="Arial"/>
          <w:szCs w:val="22"/>
        </w:rPr>
        <w:t>If the operation of a provision or amendment of the compiled law is affected by an application, saving or transitional provision that is not included in this compilation, details are included in the endnotes.</w:t>
      </w:r>
    </w:p>
    <w:p w:rsidR="008F6CBB" w:rsidRPr="00FF5A44" w:rsidRDefault="008F6CBB" w:rsidP="008F6CBB">
      <w:pPr>
        <w:spacing w:after="120"/>
        <w:rPr>
          <w:rFonts w:cs="Arial"/>
          <w:b/>
          <w:szCs w:val="22"/>
        </w:rPr>
      </w:pPr>
      <w:r w:rsidRPr="00FF5A44">
        <w:rPr>
          <w:rFonts w:cs="Arial"/>
          <w:b/>
          <w:szCs w:val="22"/>
        </w:rPr>
        <w:t>Editorial changes</w:t>
      </w:r>
    </w:p>
    <w:p w:rsidR="008F6CBB" w:rsidRPr="00FF5A44" w:rsidRDefault="008F6CBB" w:rsidP="008F6CBB">
      <w:pPr>
        <w:spacing w:after="120"/>
        <w:rPr>
          <w:rFonts w:cs="Arial"/>
          <w:szCs w:val="22"/>
        </w:rPr>
      </w:pPr>
      <w:r w:rsidRPr="00FF5A44">
        <w:rPr>
          <w:rFonts w:cs="Arial"/>
          <w:szCs w:val="22"/>
        </w:rPr>
        <w:t>For more information about any editorial changes made in this compilation, see the endnotes.</w:t>
      </w:r>
    </w:p>
    <w:p w:rsidR="008F6CBB" w:rsidRPr="00FF5A44" w:rsidRDefault="008F6CBB" w:rsidP="008F6CBB">
      <w:pPr>
        <w:spacing w:before="120" w:after="120"/>
        <w:rPr>
          <w:rFonts w:cs="Arial"/>
          <w:b/>
          <w:szCs w:val="22"/>
        </w:rPr>
      </w:pPr>
      <w:r w:rsidRPr="00FF5A44">
        <w:rPr>
          <w:rFonts w:cs="Arial"/>
          <w:b/>
          <w:szCs w:val="22"/>
        </w:rPr>
        <w:t>Modifications</w:t>
      </w:r>
    </w:p>
    <w:p w:rsidR="008F6CBB" w:rsidRPr="00FF5A44" w:rsidRDefault="008F6CBB" w:rsidP="008F6CBB">
      <w:pPr>
        <w:spacing w:after="120"/>
        <w:rPr>
          <w:rFonts w:cs="Arial"/>
          <w:szCs w:val="22"/>
        </w:rPr>
      </w:pPr>
      <w:r w:rsidRPr="00FF5A4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8F6CBB" w:rsidRPr="00FF5A44" w:rsidRDefault="008F6CBB" w:rsidP="008F6CBB">
      <w:pPr>
        <w:spacing w:before="80" w:after="120"/>
        <w:rPr>
          <w:rFonts w:cs="Arial"/>
          <w:b/>
          <w:szCs w:val="22"/>
        </w:rPr>
      </w:pPr>
      <w:r w:rsidRPr="00FF5A44">
        <w:rPr>
          <w:rFonts w:cs="Arial"/>
          <w:b/>
          <w:szCs w:val="22"/>
        </w:rPr>
        <w:t>Self</w:t>
      </w:r>
      <w:r w:rsidR="00FF5A44">
        <w:rPr>
          <w:rFonts w:cs="Arial"/>
          <w:b/>
          <w:szCs w:val="22"/>
        </w:rPr>
        <w:noBreakHyphen/>
      </w:r>
      <w:r w:rsidRPr="00FF5A44">
        <w:rPr>
          <w:rFonts w:cs="Arial"/>
          <w:b/>
          <w:szCs w:val="22"/>
        </w:rPr>
        <w:t>repealing provisions</w:t>
      </w:r>
    </w:p>
    <w:p w:rsidR="008F6CBB" w:rsidRPr="00FF5A44" w:rsidRDefault="008F6CBB" w:rsidP="008F6CBB">
      <w:pPr>
        <w:spacing w:after="120"/>
        <w:rPr>
          <w:rFonts w:cs="Arial"/>
          <w:szCs w:val="22"/>
        </w:rPr>
      </w:pPr>
      <w:r w:rsidRPr="00FF5A44">
        <w:rPr>
          <w:rFonts w:cs="Arial"/>
          <w:szCs w:val="22"/>
        </w:rPr>
        <w:t>If a provision of the compiled law has been repealed in accordance with a provision of the law, details are included in the endnotes.</w:t>
      </w:r>
    </w:p>
    <w:p w:rsidR="008F6CBB" w:rsidRPr="00FF5A44" w:rsidRDefault="008F6CBB" w:rsidP="008F6CBB">
      <w:pPr>
        <w:pStyle w:val="Header"/>
        <w:tabs>
          <w:tab w:val="clear" w:pos="4150"/>
          <w:tab w:val="clear" w:pos="8307"/>
        </w:tabs>
      </w:pPr>
      <w:r w:rsidRPr="00FF5A44">
        <w:rPr>
          <w:rStyle w:val="CharChapNo"/>
        </w:rPr>
        <w:t xml:space="preserve"> </w:t>
      </w:r>
      <w:r w:rsidRPr="00FF5A44">
        <w:rPr>
          <w:rStyle w:val="CharChapText"/>
        </w:rPr>
        <w:t xml:space="preserve"> </w:t>
      </w:r>
    </w:p>
    <w:p w:rsidR="008F6CBB" w:rsidRPr="00FF5A44" w:rsidRDefault="008F6CBB" w:rsidP="008F6CBB">
      <w:pPr>
        <w:pStyle w:val="Header"/>
        <w:tabs>
          <w:tab w:val="clear" w:pos="4150"/>
          <w:tab w:val="clear" w:pos="8307"/>
        </w:tabs>
      </w:pPr>
      <w:r w:rsidRPr="00FF5A44">
        <w:rPr>
          <w:rStyle w:val="CharPartNo"/>
        </w:rPr>
        <w:t xml:space="preserve"> </w:t>
      </w:r>
      <w:r w:rsidRPr="00FF5A44">
        <w:rPr>
          <w:rStyle w:val="CharPartText"/>
        </w:rPr>
        <w:t xml:space="preserve"> </w:t>
      </w:r>
    </w:p>
    <w:p w:rsidR="008F6CBB" w:rsidRPr="00FF5A44" w:rsidRDefault="008F6CBB" w:rsidP="008F6CBB">
      <w:pPr>
        <w:pStyle w:val="Header"/>
        <w:tabs>
          <w:tab w:val="clear" w:pos="4150"/>
          <w:tab w:val="clear" w:pos="8307"/>
        </w:tabs>
      </w:pPr>
      <w:r w:rsidRPr="00FF5A44">
        <w:rPr>
          <w:rStyle w:val="CharDivNo"/>
        </w:rPr>
        <w:t xml:space="preserve"> </w:t>
      </w:r>
      <w:r w:rsidRPr="00FF5A44">
        <w:rPr>
          <w:rStyle w:val="CharDivText"/>
        </w:rPr>
        <w:t xml:space="preserve"> </w:t>
      </w:r>
    </w:p>
    <w:p w:rsidR="008F6CBB" w:rsidRPr="00FF5A44" w:rsidRDefault="008F6CBB" w:rsidP="008F6CBB">
      <w:pPr>
        <w:sectPr w:rsidR="008F6CBB" w:rsidRPr="00FF5A44" w:rsidSect="003A1369">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DE46A0" w:rsidRPr="00FF5A44" w:rsidRDefault="00DE46A0" w:rsidP="00E030F5">
      <w:r w:rsidRPr="00FF5A44">
        <w:rPr>
          <w:rFonts w:cs="Times New Roman"/>
          <w:sz w:val="36"/>
        </w:rPr>
        <w:lastRenderedPageBreak/>
        <w:t>Contents</w:t>
      </w:r>
    </w:p>
    <w:p w:rsidR="00FF5A44" w:rsidRDefault="00837B8A">
      <w:pPr>
        <w:pStyle w:val="TOC2"/>
        <w:rPr>
          <w:rFonts w:asciiTheme="minorHAnsi" w:eastAsiaTheme="minorEastAsia" w:hAnsiTheme="minorHAnsi" w:cstheme="minorBidi"/>
          <w:b w:val="0"/>
          <w:noProof/>
          <w:kern w:val="0"/>
          <w:sz w:val="22"/>
          <w:szCs w:val="22"/>
        </w:rPr>
      </w:pPr>
      <w:r w:rsidRPr="00FF5A44">
        <w:rPr>
          <w:iCs/>
          <w:szCs w:val="28"/>
        </w:rPr>
        <w:fldChar w:fldCharType="begin"/>
      </w:r>
      <w:r w:rsidRPr="00FF5A44">
        <w:instrText xml:space="preserve"> TOC \o "1-9" \t "ActHead 1,2,ActHead 2,2,ActHead 3,3,ActHead 4,4,ActHead 5,5, Schedule,2, Schedule Text,3, NotesSection,6" </w:instrText>
      </w:r>
      <w:r w:rsidRPr="00FF5A44">
        <w:rPr>
          <w:iCs/>
          <w:szCs w:val="28"/>
        </w:rPr>
        <w:fldChar w:fldCharType="separate"/>
      </w:r>
      <w:r w:rsidR="00FF5A44">
        <w:rPr>
          <w:noProof/>
        </w:rPr>
        <w:t>Part 1—Introduction</w:t>
      </w:r>
      <w:r w:rsidR="00FF5A44" w:rsidRPr="00FF5A44">
        <w:rPr>
          <w:b w:val="0"/>
          <w:noProof/>
          <w:sz w:val="18"/>
        </w:rPr>
        <w:tab/>
      </w:r>
      <w:r w:rsidR="00FF5A44" w:rsidRPr="00FF5A44">
        <w:rPr>
          <w:b w:val="0"/>
          <w:noProof/>
          <w:sz w:val="18"/>
        </w:rPr>
        <w:fldChar w:fldCharType="begin"/>
      </w:r>
      <w:r w:rsidR="00FF5A44" w:rsidRPr="00FF5A44">
        <w:rPr>
          <w:b w:val="0"/>
          <w:noProof/>
          <w:sz w:val="18"/>
        </w:rPr>
        <w:instrText xml:space="preserve"> PAGEREF _Toc493152827 \h </w:instrText>
      </w:r>
      <w:r w:rsidR="00FF5A44" w:rsidRPr="00FF5A44">
        <w:rPr>
          <w:b w:val="0"/>
          <w:noProof/>
          <w:sz w:val="18"/>
        </w:rPr>
      </w:r>
      <w:r w:rsidR="00FF5A44" w:rsidRPr="00FF5A44">
        <w:rPr>
          <w:b w:val="0"/>
          <w:noProof/>
          <w:sz w:val="18"/>
        </w:rPr>
        <w:fldChar w:fldCharType="separate"/>
      </w:r>
      <w:r w:rsidR="00350C5C">
        <w:rPr>
          <w:b w:val="0"/>
          <w:noProof/>
          <w:sz w:val="18"/>
        </w:rPr>
        <w:t>1</w:t>
      </w:r>
      <w:r w:rsidR="00FF5A44" w:rsidRPr="00FF5A44">
        <w:rPr>
          <w:b w:val="0"/>
          <w:noProof/>
          <w:sz w:val="18"/>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1</w:t>
      </w:r>
      <w:r>
        <w:rPr>
          <w:noProof/>
        </w:rPr>
        <w:tab/>
        <w:t>Short title</w:t>
      </w:r>
      <w:r w:rsidRPr="00FF5A44">
        <w:rPr>
          <w:noProof/>
        </w:rPr>
        <w:tab/>
      </w:r>
      <w:r w:rsidRPr="00FF5A44">
        <w:rPr>
          <w:noProof/>
        </w:rPr>
        <w:fldChar w:fldCharType="begin"/>
      </w:r>
      <w:r w:rsidRPr="00FF5A44">
        <w:rPr>
          <w:noProof/>
        </w:rPr>
        <w:instrText xml:space="preserve"> PAGEREF _Toc493152828 \h </w:instrText>
      </w:r>
      <w:r w:rsidRPr="00FF5A44">
        <w:rPr>
          <w:noProof/>
        </w:rPr>
      </w:r>
      <w:r w:rsidRPr="00FF5A44">
        <w:rPr>
          <w:noProof/>
        </w:rPr>
        <w:fldChar w:fldCharType="separate"/>
      </w:r>
      <w:r w:rsidR="00350C5C">
        <w:rPr>
          <w:noProof/>
        </w:rPr>
        <w:t>1</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2</w:t>
      </w:r>
      <w:r>
        <w:rPr>
          <w:noProof/>
        </w:rPr>
        <w:tab/>
        <w:t>Commencement</w:t>
      </w:r>
      <w:r w:rsidRPr="00FF5A44">
        <w:rPr>
          <w:noProof/>
        </w:rPr>
        <w:tab/>
      </w:r>
      <w:r w:rsidRPr="00FF5A44">
        <w:rPr>
          <w:noProof/>
        </w:rPr>
        <w:fldChar w:fldCharType="begin"/>
      </w:r>
      <w:r w:rsidRPr="00FF5A44">
        <w:rPr>
          <w:noProof/>
        </w:rPr>
        <w:instrText xml:space="preserve"> PAGEREF _Toc493152829 \h </w:instrText>
      </w:r>
      <w:r w:rsidRPr="00FF5A44">
        <w:rPr>
          <w:noProof/>
        </w:rPr>
      </w:r>
      <w:r w:rsidRPr="00FF5A44">
        <w:rPr>
          <w:noProof/>
        </w:rPr>
        <w:fldChar w:fldCharType="separate"/>
      </w:r>
      <w:r w:rsidR="00350C5C">
        <w:rPr>
          <w:noProof/>
        </w:rPr>
        <w:t>1</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FF5A44">
        <w:rPr>
          <w:noProof/>
        </w:rPr>
        <w:tab/>
      </w:r>
      <w:r w:rsidRPr="00FF5A44">
        <w:rPr>
          <w:noProof/>
        </w:rPr>
        <w:fldChar w:fldCharType="begin"/>
      </w:r>
      <w:r w:rsidRPr="00FF5A44">
        <w:rPr>
          <w:noProof/>
        </w:rPr>
        <w:instrText xml:space="preserve"> PAGEREF _Toc493152830 \h </w:instrText>
      </w:r>
      <w:r w:rsidRPr="00FF5A44">
        <w:rPr>
          <w:noProof/>
        </w:rPr>
      </w:r>
      <w:r w:rsidRPr="00FF5A44">
        <w:rPr>
          <w:noProof/>
        </w:rPr>
        <w:fldChar w:fldCharType="separate"/>
      </w:r>
      <w:r w:rsidR="00350C5C">
        <w:rPr>
          <w:noProof/>
        </w:rPr>
        <w:t>2</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4</w:t>
      </w:r>
      <w:r>
        <w:rPr>
          <w:noProof/>
        </w:rPr>
        <w:tab/>
        <w:t>Definitions</w:t>
      </w:r>
      <w:r w:rsidRPr="00FF5A44">
        <w:rPr>
          <w:noProof/>
        </w:rPr>
        <w:tab/>
      </w:r>
      <w:r w:rsidRPr="00FF5A44">
        <w:rPr>
          <w:noProof/>
        </w:rPr>
        <w:fldChar w:fldCharType="begin"/>
      </w:r>
      <w:r w:rsidRPr="00FF5A44">
        <w:rPr>
          <w:noProof/>
        </w:rPr>
        <w:instrText xml:space="preserve"> PAGEREF _Toc493152831 \h </w:instrText>
      </w:r>
      <w:r w:rsidRPr="00FF5A44">
        <w:rPr>
          <w:noProof/>
        </w:rPr>
      </w:r>
      <w:r w:rsidRPr="00FF5A44">
        <w:rPr>
          <w:noProof/>
        </w:rPr>
        <w:fldChar w:fldCharType="separate"/>
      </w:r>
      <w:r w:rsidR="00350C5C">
        <w:rPr>
          <w:noProof/>
        </w:rPr>
        <w:t>2</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5</w:t>
      </w:r>
      <w:r>
        <w:rPr>
          <w:noProof/>
        </w:rPr>
        <w:tab/>
        <w:t>Prohibited interactive gambling services</w:t>
      </w:r>
      <w:r w:rsidRPr="00FF5A44">
        <w:rPr>
          <w:noProof/>
        </w:rPr>
        <w:tab/>
      </w:r>
      <w:r w:rsidRPr="00FF5A44">
        <w:rPr>
          <w:noProof/>
        </w:rPr>
        <w:fldChar w:fldCharType="begin"/>
      </w:r>
      <w:r w:rsidRPr="00FF5A44">
        <w:rPr>
          <w:noProof/>
        </w:rPr>
        <w:instrText xml:space="preserve"> PAGEREF _Toc493152832 \h </w:instrText>
      </w:r>
      <w:r w:rsidRPr="00FF5A44">
        <w:rPr>
          <w:noProof/>
        </w:rPr>
      </w:r>
      <w:r w:rsidRPr="00FF5A44">
        <w:rPr>
          <w:noProof/>
        </w:rPr>
        <w:fldChar w:fldCharType="separate"/>
      </w:r>
      <w:r w:rsidR="00350C5C">
        <w:rPr>
          <w:noProof/>
        </w:rPr>
        <w:t>7</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8</w:t>
      </w:r>
      <w:r>
        <w:rPr>
          <w:noProof/>
        </w:rPr>
        <w:tab/>
        <w:t>Australian</w:t>
      </w:r>
      <w:r>
        <w:rPr>
          <w:noProof/>
        </w:rPr>
        <w:noBreakHyphen/>
        <w:t>customer link</w:t>
      </w:r>
      <w:r w:rsidRPr="00FF5A44">
        <w:rPr>
          <w:noProof/>
        </w:rPr>
        <w:tab/>
      </w:r>
      <w:r w:rsidRPr="00FF5A44">
        <w:rPr>
          <w:noProof/>
        </w:rPr>
        <w:fldChar w:fldCharType="begin"/>
      </w:r>
      <w:r w:rsidRPr="00FF5A44">
        <w:rPr>
          <w:noProof/>
        </w:rPr>
        <w:instrText xml:space="preserve"> PAGEREF _Toc493152833 \h </w:instrText>
      </w:r>
      <w:r w:rsidRPr="00FF5A44">
        <w:rPr>
          <w:noProof/>
        </w:rPr>
      </w:r>
      <w:r w:rsidRPr="00FF5A44">
        <w:rPr>
          <w:noProof/>
        </w:rPr>
        <w:fldChar w:fldCharType="separate"/>
      </w:r>
      <w:r w:rsidR="00350C5C">
        <w:rPr>
          <w:noProof/>
        </w:rPr>
        <w:t>8</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8AA</w:t>
      </w:r>
      <w:r>
        <w:rPr>
          <w:noProof/>
        </w:rPr>
        <w:tab/>
        <w:t>Telephone betting service</w:t>
      </w:r>
      <w:r w:rsidRPr="00FF5A44">
        <w:rPr>
          <w:noProof/>
        </w:rPr>
        <w:tab/>
      </w:r>
      <w:r w:rsidRPr="00FF5A44">
        <w:rPr>
          <w:noProof/>
        </w:rPr>
        <w:fldChar w:fldCharType="begin"/>
      </w:r>
      <w:r w:rsidRPr="00FF5A44">
        <w:rPr>
          <w:noProof/>
        </w:rPr>
        <w:instrText xml:space="preserve"> PAGEREF _Toc493152834 \h </w:instrText>
      </w:r>
      <w:r w:rsidRPr="00FF5A44">
        <w:rPr>
          <w:noProof/>
        </w:rPr>
      </w:r>
      <w:r w:rsidRPr="00FF5A44">
        <w:rPr>
          <w:noProof/>
        </w:rPr>
        <w:fldChar w:fldCharType="separate"/>
      </w:r>
      <w:r w:rsidR="00350C5C">
        <w:rPr>
          <w:noProof/>
        </w:rPr>
        <w:t>8</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8A</w:t>
      </w:r>
      <w:r>
        <w:rPr>
          <w:noProof/>
        </w:rPr>
        <w:tab/>
        <w:t>Excluded wagering service</w:t>
      </w:r>
      <w:r w:rsidRPr="00FF5A44">
        <w:rPr>
          <w:noProof/>
        </w:rPr>
        <w:tab/>
      </w:r>
      <w:r w:rsidRPr="00FF5A44">
        <w:rPr>
          <w:noProof/>
        </w:rPr>
        <w:fldChar w:fldCharType="begin"/>
      </w:r>
      <w:r w:rsidRPr="00FF5A44">
        <w:rPr>
          <w:noProof/>
        </w:rPr>
        <w:instrText xml:space="preserve"> PAGEREF _Toc493152835 \h </w:instrText>
      </w:r>
      <w:r w:rsidRPr="00FF5A44">
        <w:rPr>
          <w:noProof/>
        </w:rPr>
      </w:r>
      <w:r w:rsidRPr="00FF5A44">
        <w:rPr>
          <w:noProof/>
        </w:rPr>
        <w:fldChar w:fldCharType="separate"/>
      </w:r>
      <w:r w:rsidR="00350C5C">
        <w:rPr>
          <w:noProof/>
        </w:rPr>
        <w:t>10</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8B</w:t>
      </w:r>
      <w:r>
        <w:rPr>
          <w:noProof/>
        </w:rPr>
        <w:tab/>
        <w:t>Excluded gaming service</w:t>
      </w:r>
      <w:r w:rsidRPr="00FF5A44">
        <w:rPr>
          <w:noProof/>
        </w:rPr>
        <w:tab/>
      </w:r>
      <w:r w:rsidRPr="00FF5A44">
        <w:rPr>
          <w:noProof/>
        </w:rPr>
        <w:fldChar w:fldCharType="begin"/>
      </w:r>
      <w:r w:rsidRPr="00FF5A44">
        <w:rPr>
          <w:noProof/>
        </w:rPr>
        <w:instrText xml:space="preserve"> PAGEREF _Toc493152836 \h </w:instrText>
      </w:r>
      <w:r w:rsidRPr="00FF5A44">
        <w:rPr>
          <w:noProof/>
        </w:rPr>
      </w:r>
      <w:r w:rsidRPr="00FF5A44">
        <w:rPr>
          <w:noProof/>
        </w:rPr>
        <w:fldChar w:fldCharType="separate"/>
      </w:r>
      <w:r w:rsidR="00350C5C">
        <w:rPr>
          <w:noProof/>
        </w:rPr>
        <w:t>11</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8BA</w:t>
      </w:r>
      <w:r>
        <w:rPr>
          <w:noProof/>
        </w:rPr>
        <w:tab/>
        <w:t>Place</w:t>
      </w:r>
      <w:r>
        <w:rPr>
          <w:noProof/>
        </w:rPr>
        <w:noBreakHyphen/>
        <w:t>based betting service</w:t>
      </w:r>
      <w:r w:rsidRPr="00FF5A44">
        <w:rPr>
          <w:noProof/>
        </w:rPr>
        <w:tab/>
      </w:r>
      <w:r w:rsidRPr="00FF5A44">
        <w:rPr>
          <w:noProof/>
        </w:rPr>
        <w:fldChar w:fldCharType="begin"/>
      </w:r>
      <w:r w:rsidRPr="00FF5A44">
        <w:rPr>
          <w:noProof/>
        </w:rPr>
        <w:instrText xml:space="preserve"> PAGEREF _Toc493152837 \h </w:instrText>
      </w:r>
      <w:r w:rsidRPr="00FF5A44">
        <w:rPr>
          <w:noProof/>
        </w:rPr>
      </w:r>
      <w:r w:rsidRPr="00FF5A44">
        <w:rPr>
          <w:noProof/>
        </w:rPr>
        <w:fldChar w:fldCharType="separate"/>
      </w:r>
      <w:r w:rsidR="00350C5C">
        <w:rPr>
          <w:noProof/>
        </w:rPr>
        <w:t>12</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8BB</w:t>
      </w:r>
      <w:r>
        <w:rPr>
          <w:noProof/>
        </w:rPr>
        <w:tab/>
        <w:t>Trade promotion gambling service</w:t>
      </w:r>
      <w:r w:rsidRPr="00FF5A44">
        <w:rPr>
          <w:noProof/>
        </w:rPr>
        <w:tab/>
      </w:r>
      <w:r w:rsidRPr="00FF5A44">
        <w:rPr>
          <w:noProof/>
        </w:rPr>
        <w:fldChar w:fldCharType="begin"/>
      </w:r>
      <w:r w:rsidRPr="00FF5A44">
        <w:rPr>
          <w:noProof/>
        </w:rPr>
        <w:instrText xml:space="preserve"> PAGEREF _Toc493152838 \h </w:instrText>
      </w:r>
      <w:r w:rsidRPr="00FF5A44">
        <w:rPr>
          <w:noProof/>
        </w:rPr>
      </w:r>
      <w:r w:rsidRPr="00FF5A44">
        <w:rPr>
          <w:noProof/>
        </w:rPr>
        <w:fldChar w:fldCharType="separate"/>
      </w:r>
      <w:r w:rsidR="00350C5C">
        <w:rPr>
          <w:noProof/>
        </w:rPr>
        <w:t>13</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8C</w:t>
      </w:r>
      <w:r>
        <w:rPr>
          <w:noProof/>
        </w:rPr>
        <w:tab/>
        <w:t>Designated broadcasting link and designated datacasting link</w:t>
      </w:r>
      <w:r w:rsidRPr="00FF5A44">
        <w:rPr>
          <w:noProof/>
        </w:rPr>
        <w:tab/>
      </w:r>
      <w:r w:rsidRPr="00FF5A44">
        <w:rPr>
          <w:noProof/>
        </w:rPr>
        <w:fldChar w:fldCharType="begin"/>
      </w:r>
      <w:r w:rsidRPr="00FF5A44">
        <w:rPr>
          <w:noProof/>
        </w:rPr>
        <w:instrText xml:space="preserve"> PAGEREF _Toc493152839 \h </w:instrText>
      </w:r>
      <w:r w:rsidRPr="00FF5A44">
        <w:rPr>
          <w:noProof/>
        </w:rPr>
      </w:r>
      <w:r w:rsidRPr="00FF5A44">
        <w:rPr>
          <w:noProof/>
        </w:rPr>
        <w:fldChar w:fldCharType="separate"/>
      </w:r>
      <w:r w:rsidR="00350C5C">
        <w:rPr>
          <w:noProof/>
        </w:rPr>
        <w:t>13</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8D</w:t>
      </w:r>
      <w:r>
        <w:rPr>
          <w:noProof/>
        </w:rPr>
        <w:tab/>
        <w:t>Excluded lottery service</w:t>
      </w:r>
      <w:r w:rsidRPr="00FF5A44">
        <w:rPr>
          <w:noProof/>
        </w:rPr>
        <w:tab/>
      </w:r>
      <w:r w:rsidRPr="00FF5A44">
        <w:rPr>
          <w:noProof/>
        </w:rPr>
        <w:fldChar w:fldCharType="begin"/>
      </w:r>
      <w:r w:rsidRPr="00FF5A44">
        <w:rPr>
          <w:noProof/>
        </w:rPr>
        <w:instrText xml:space="preserve"> PAGEREF _Toc493152840 \h </w:instrText>
      </w:r>
      <w:r w:rsidRPr="00FF5A44">
        <w:rPr>
          <w:noProof/>
        </w:rPr>
      </w:r>
      <w:r w:rsidRPr="00FF5A44">
        <w:rPr>
          <w:noProof/>
        </w:rPr>
        <w:fldChar w:fldCharType="separate"/>
      </w:r>
      <w:r w:rsidR="00350C5C">
        <w:rPr>
          <w:noProof/>
        </w:rPr>
        <w:t>14</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8E</w:t>
      </w:r>
      <w:r>
        <w:rPr>
          <w:noProof/>
        </w:rPr>
        <w:tab/>
        <w:t>Regulated interactive gambling service</w:t>
      </w:r>
      <w:r w:rsidRPr="00FF5A44">
        <w:rPr>
          <w:noProof/>
        </w:rPr>
        <w:tab/>
      </w:r>
      <w:r w:rsidRPr="00FF5A44">
        <w:rPr>
          <w:noProof/>
        </w:rPr>
        <w:fldChar w:fldCharType="begin"/>
      </w:r>
      <w:r w:rsidRPr="00FF5A44">
        <w:rPr>
          <w:noProof/>
        </w:rPr>
        <w:instrText xml:space="preserve"> PAGEREF _Toc493152841 \h </w:instrText>
      </w:r>
      <w:r w:rsidRPr="00FF5A44">
        <w:rPr>
          <w:noProof/>
        </w:rPr>
      </w:r>
      <w:r w:rsidRPr="00FF5A44">
        <w:rPr>
          <w:noProof/>
        </w:rPr>
        <w:fldChar w:fldCharType="separate"/>
      </w:r>
      <w:r w:rsidR="00350C5C">
        <w:rPr>
          <w:noProof/>
        </w:rPr>
        <w:t>15</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8F</w:t>
      </w:r>
      <w:r>
        <w:rPr>
          <w:noProof/>
        </w:rPr>
        <w:tab/>
        <w:t>Prohibited internet gambling content</w:t>
      </w:r>
      <w:r w:rsidRPr="00FF5A44">
        <w:rPr>
          <w:noProof/>
        </w:rPr>
        <w:tab/>
      </w:r>
      <w:r w:rsidRPr="00FF5A44">
        <w:rPr>
          <w:noProof/>
        </w:rPr>
        <w:fldChar w:fldCharType="begin"/>
      </w:r>
      <w:r w:rsidRPr="00FF5A44">
        <w:rPr>
          <w:noProof/>
        </w:rPr>
        <w:instrText xml:space="preserve"> PAGEREF _Toc493152842 \h </w:instrText>
      </w:r>
      <w:r w:rsidRPr="00FF5A44">
        <w:rPr>
          <w:noProof/>
        </w:rPr>
      </w:r>
      <w:r w:rsidRPr="00FF5A44">
        <w:rPr>
          <w:noProof/>
        </w:rPr>
        <w:fldChar w:fldCharType="separate"/>
      </w:r>
      <w:r w:rsidR="00350C5C">
        <w:rPr>
          <w:noProof/>
        </w:rPr>
        <w:t>16</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9A</w:t>
      </w:r>
      <w:r>
        <w:rPr>
          <w:noProof/>
        </w:rPr>
        <w:tab/>
        <w:t>Designated country</w:t>
      </w:r>
      <w:r w:rsidRPr="00FF5A44">
        <w:rPr>
          <w:noProof/>
        </w:rPr>
        <w:tab/>
      </w:r>
      <w:r w:rsidRPr="00FF5A44">
        <w:rPr>
          <w:noProof/>
        </w:rPr>
        <w:fldChar w:fldCharType="begin"/>
      </w:r>
      <w:r w:rsidRPr="00FF5A44">
        <w:rPr>
          <w:noProof/>
        </w:rPr>
        <w:instrText xml:space="preserve"> PAGEREF _Toc493152843 \h </w:instrText>
      </w:r>
      <w:r w:rsidRPr="00FF5A44">
        <w:rPr>
          <w:noProof/>
        </w:rPr>
      </w:r>
      <w:r w:rsidRPr="00FF5A44">
        <w:rPr>
          <w:noProof/>
        </w:rPr>
        <w:fldChar w:fldCharType="separate"/>
      </w:r>
      <w:r w:rsidR="00350C5C">
        <w:rPr>
          <w:noProof/>
        </w:rPr>
        <w:t>16</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9B</w:t>
      </w:r>
      <w:r>
        <w:rPr>
          <w:noProof/>
        </w:rPr>
        <w:tab/>
        <w:t>Designated country</w:t>
      </w:r>
      <w:r>
        <w:rPr>
          <w:noProof/>
        </w:rPr>
        <w:noBreakHyphen/>
        <w:t>customer link</w:t>
      </w:r>
      <w:r w:rsidRPr="00FF5A44">
        <w:rPr>
          <w:noProof/>
        </w:rPr>
        <w:tab/>
      </w:r>
      <w:r w:rsidRPr="00FF5A44">
        <w:rPr>
          <w:noProof/>
        </w:rPr>
        <w:fldChar w:fldCharType="begin"/>
      </w:r>
      <w:r w:rsidRPr="00FF5A44">
        <w:rPr>
          <w:noProof/>
        </w:rPr>
        <w:instrText xml:space="preserve"> PAGEREF _Toc493152844 \h </w:instrText>
      </w:r>
      <w:r w:rsidRPr="00FF5A44">
        <w:rPr>
          <w:noProof/>
        </w:rPr>
      </w:r>
      <w:r w:rsidRPr="00FF5A44">
        <w:rPr>
          <w:noProof/>
        </w:rPr>
        <w:fldChar w:fldCharType="separate"/>
      </w:r>
      <w:r w:rsidR="00350C5C">
        <w:rPr>
          <w:noProof/>
        </w:rPr>
        <w:t>17</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10</w:t>
      </w:r>
      <w:r>
        <w:rPr>
          <w:noProof/>
        </w:rPr>
        <w:tab/>
        <w:t>Exempt services</w:t>
      </w:r>
      <w:r w:rsidRPr="00FF5A44">
        <w:rPr>
          <w:noProof/>
        </w:rPr>
        <w:tab/>
      </w:r>
      <w:r w:rsidRPr="00FF5A44">
        <w:rPr>
          <w:noProof/>
        </w:rPr>
        <w:fldChar w:fldCharType="begin"/>
      </w:r>
      <w:r w:rsidRPr="00FF5A44">
        <w:rPr>
          <w:noProof/>
        </w:rPr>
        <w:instrText xml:space="preserve"> PAGEREF _Toc493152845 \h </w:instrText>
      </w:r>
      <w:r w:rsidRPr="00FF5A44">
        <w:rPr>
          <w:noProof/>
        </w:rPr>
      </w:r>
      <w:r w:rsidRPr="00FF5A44">
        <w:rPr>
          <w:noProof/>
        </w:rPr>
        <w:fldChar w:fldCharType="separate"/>
      </w:r>
      <w:r w:rsidR="00350C5C">
        <w:rPr>
          <w:noProof/>
        </w:rPr>
        <w:t>17</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10A</w:t>
      </w:r>
      <w:r>
        <w:rPr>
          <w:noProof/>
        </w:rPr>
        <w:tab/>
        <w:t>Sporting event</w:t>
      </w:r>
      <w:r w:rsidRPr="00FF5A44">
        <w:rPr>
          <w:noProof/>
        </w:rPr>
        <w:tab/>
      </w:r>
      <w:r w:rsidRPr="00FF5A44">
        <w:rPr>
          <w:noProof/>
        </w:rPr>
        <w:fldChar w:fldCharType="begin"/>
      </w:r>
      <w:r w:rsidRPr="00FF5A44">
        <w:rPr>
          <w:noProof/>
        </w:rPr>
        <w:instrText xml:space="preserve"> PAGEREF _Toc493152846 \h </w:instrText>
      </w:r>
      <w:r w:rsidRPr="00FF5A44">
        <w:rPr>
          <w:noProof/>
        </w:rPr>
      </w:r>
      <w:r w:rsidRPr="00FF5A44">
        <w:rPr>
          <w:noProof/>
        </w:rPr>
        <w:fldChar w:fldCharType="separate"/>
      </w:r>
      <w:r w:rsidR="00350C5C">
        <w:rPr>
          <w:noProof/>
        </w:rPr>
        <w:t>18</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10B</w:t>
      </w:r>
      <w:r>
        <w:rPr>
          <w:noProof/>
        </w:rPr>
        <w:tab/>
        <w:t>In</w:t>
      </w:r>
      <w:r>
        <w:rPr>
          <w:noProof/>
        </w:rPr>
        <w:noBreakHyphen/>
        <w:t>play betting service</w:t>
      </w:r>
      <w:r w:rsidRPr="00FF5A44">
        <w:rPr>
          <w:noProof/>
        </w:rPr>
        <w:tab/>
      </w:r>
      <w:r w:rsidRPr="00FF5A44">
        <w:rPr>
          <w:noProof/>
        </w:rPr>
        <w:fldChar w:fldCharType="begin"/>
      </w:r>
      <w:r w:rsidRPr="00FF5A44">
        <w:rPr>
          <w:noProof/>
        </w:rPr>
        <w:instrText xml:space="preserve"> PAGEREF _Toc493152847 \h </w:instrText>
      </w:r>
      <w:r w:rsidRPr="00FF5A44">
        <w:rPr>
          <w:noProof/>
        </w:rPr>
      </w:r>
      <w:r w:rsidRPr="00FF5A44">
        <w:rPr>
          <w:noProof/>
        </w:rPr>
        <w:fldChar w:fldCharType="separate"/>
      </w:r>
      <w:r w:rsidR="00350C5C">
        <w:rPr>
          <w:noProof/>
        </w:rPr>
        <w:t>18</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11</w:t>
      </w:r>
      <w:r>
        <w:rPr>
          <w:noProof/>
        </w:rPr>
        <w:tab/>
        <w:t xml:space="preserve">Extended meaning of </w:t>
      </w:r>
      <w:r w:rsidRPr="001202E3">
        <w:rPr>
          <w:i/>
          <w:noProof/>
        </w:rPr>
        <w:t>use</w:t>
      </w:r>
      <w:r w:rsidRPr="00FF5A44">
        <w:rPr>
          <w:noProof/>
        </w:rPr>
        <w:tab/>
      </w:r>
      <w:r w:rsidRPr="00FF5A44">
        <w:rPr>
          <w:noProof/>
        </w:rPr>
        <w:fldChar w:fldCharType="begin"/>
      </w:r>
      <w:r w:rsidRPr="00FF5A44">
        <w:rPr>
          <w:noProof/>
        </w:rPr>
        <w:instrText xml:space="preserve"> PAGEREF _Toc493152848 \h </w:instrText>
      </w:r>
      <w:r w:rsidRPr="00FF5A44">
        <w:rPr>
          <w:noProof/>
        </w:rPr>
      </w:r>
      <w:r w:rsidRPr="00FF5A44">
        <w:rPr>
          <w:noProof/>
        </w:rPr>
        <w:fldChar w:fldCharType="separate"/>
      </w:r>
      <w:r w:rsidR="00350C5C">
        <w:rPr>
          <w:noProof/>
        </w:rPr>
        <w:t>19</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12</w:t>
      </w:r>
      <w:r>
        <w:rPr>
          <w:noProof/>
        </w:rPr>
        <w:tab/>
        <w:t>Crown to be bound</w:t>
      </w:r>
      <w:r w:rsidRPr="00FF5A44">
        <w:rPr>
          <w:noProof/>
        </w:rPr>
        <w:tab/>
      </w:r>
      <w:r w:rsidRPr="00FF5A44">
        <w:rPr>
          <w:noProof/>
        </w:rPr>
        <w:fldChar w:fldCharType="begin"/>
      </w:r>
      <w:r w:rsidRPr="00FF5A44">
        <w:rPr>
          <w:noProof/>
        </w:rPr>
        <w:instrText xml:space="preserve"> PAGEREF _Toc493152849 \h </w:instrText>
      </w:r>
      <w:r w:rsidRPr="00FF5A44">
        <w:rPr>
          <w:noProof/>
        </w:rPr>
      </w:r>
      <w:r w:rsidRPr="00FF5A44">
        <w:rPr>
          <w:noProof/>
        </w:rPr>
        <w:fldChar w:fldCharType="separate"/>
      </w:r>
      <w:r w:rsidR="00350C5C">
        <w:rPr>
          <w:noProof/>
        </w:rPr>
        <w:t>19</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13</w:t>
      </w:r>
      <w:r>
        <w:rPr>
          <w:noProof/>
        </w:rPr>
        <w:tab/>
        <w:t>Extension to external Territories</w:t>
      </w:r>
      <w:r w:rsidRPr="00FF5A44">
        <w:rPr>
          <w:noProof/>
        </w:rPr>
        <w:tab/>
      </w:r>
      <w:r w:rsidRPr="00FF5A44">
        <w:rPr>
          <w:noProof/>
        </w:rPr>
        <w:fldChar w:fldCharType="begin"/>
      </w:r>
      <w:r w:rsidRPr="00FF5A44">
        <w:rPr>
          <w:noProof/>
        </w:rPr>
        <w:instrText xml:space="preserve"> PAGEREF _Toc493152850 \h </w:instrText>
      </w:r>
      <w:r w:rsidRPr="00FF5A44">
        <w:rPr>
          <w:noProof/>
        </w:rPr>
      </w:r>
      <w:r w:rsidRPr="00FF5A44">
        <w:rPr>
          <w:noProof/>
        </w:rPr>
        <w:fldChar w:fldCharType="separate"/>
      </w:r>
      <w:r w:rsidR="00350C5C">
        <w:rPr>
          <w:noProof/>
        </w:rPr>
        <w:t>19</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14</w:t>
      </w:r>
      <w:r>
        <w:rPr>
          <w:noProof/>
        </w:rPr>
        <w:tab/>
        <w:t>Extra</w:t>
      </w:r>
      <w:r>
        <w:rPr>
          <w:noProof/>
        </w:rPr>
        <w:noBreakHyphen/>
        <w:t>territorial application</w:t>
      </w:r>
      <w:r w:rsidRPr="00FF5A44">
        <w:rPr>
          <w:noProof/>
        </w:rPr>
        <w:tab/>
      </w:r>
      <w:r w:rsidRPr="00FF5A44">
        <w:rPr>
          <w:noProof/>
        </w:rPr>
        <w:fldChar w:fldCharType="begin"/>
      </w:r>
      <w:r w:rsidRPr="00FF5A44">
        <w:rPr>
          <w:noProof/>
        </w:rPr>
        <w:instrText xml:space="preserve"> PAGEREF _Toc493152851 \h </w:instrText>
      </w:r>
      <w:r w:rsidRPr="00FF5A44">
        <w:rPr>
          <w:noProof/>
        </w:rPr>
      </w:r>
      <w:r w:rsidRPr="00FF5A44">
        <w:rPr>
          <w:noProof/>
        </w:rPr>
        <w:fldChar w:fldCharType="separate"/>
      </w:r>
      <w:r w:rsidR="00350C5C">
        <w:rPr>
          <w:noProof/>
        </w:rPr>
        <w:t>19</w:t>
      </w:r>
      <w:r w:rsidRPr="00FF5A44">
        <w:rPr>
          <w:noProof/>
        </w:rPr>
        <w:fldChar w:fldCharType="end"/>
      </w:r>
    </w:p>
    <w:p w:rsidR="00FF5A44" w:rsidRDefault="00FF5A44">
      <w:pPr>
        <w:pStyle w:val="TOC2"/>
        <w:rPr>
          <w:rFonts w:asciiTheme="minorHAnsi" w:eastAsiaTheme="minorEastAsia" w:hAnsiTheme="minorHAnsi" w:cstheme="minorBidi"/>
          <w:b w:val="0"/>
          <w:noProof/>
          <w:kern w:val="0"/>
          <w:sz w:val="22"/>
          <w:szCs w:val="22"/>
        </w:rPr>
      </w:pPr>
      <w:r>
        <w:rPr>
          <w:noProof/>
        </w:rPr>
        <w:t>Part 2—</w:t>
      </w:r>
      <w:r w:rsidRPr="001202E3">
        <w:rPr>
          <w:rFonts w:eastAsiaTheme="minorHAnsi"/>
          <w:noProof/>
        </w:rPr>
        <w:t>Designated interactive gambling services not to be provided to customers in Australia</w:t>
      </w:r>
      <w:r w:rsidRPr="00FF5A44">
        <w:rPr>
          <w:b w:val="0"/>
          <w:noProof/>
          <w:sz w:val="18"/>
        </w:rPr>
        <w:tab/>
      </w:r>
      <w:r w:rsidRPr="00FF5A44">
        <w:rPr>
          <w:b w:val="0"/>
          <w:noProof/>
          <w:sz w:val="18"/>
        </w:rPr>
        <w:fldChar w:fldCharType="begin"/>
      </w:r>
      <w:r w:rsidRPr="00FF5A44">
        <w:rPr>
          <w:b w:val="0"/>
          <w:noProof/>
          <w:sz w:val="18"/>
        </w:rPr>
        <w:instrText xml:space="preserve"> PAGEREF _Toc493152852 \h </w:instrText>
      </w:r>
      <w:r w:rsidRPr="00FF5A44">
        <w:rPr>
          <w:b w:val="0"/>
          <w:noProof/>
          <w:sz w:val="18"/>
        </w:rPr>
      </w:r>
      <w:r w:rsidRPr="00FF5A44">
        <w:rPr>
          <w:b w:val="0"/>
          <w:noProof/>
          <w:sz w:val="18"/>
        </w:rPr>
        <w:fldChar w:fldCharType="separate"/>
      </w:r>
      <w:r w:rsidR="00350C5C">
        <w:rPr>
          <w:b w:val="0"/>
          <w:noProof/>
          <w:sz w:val="18"/>
        </w:rPr>
        <w:t>20</w:t>
      </w:r>
      <w:r w:rsidRPr="00FF5A44">
        <w:rPr>
          <w:b w:val="0"/>
          <w:noProof/>
          <w:sz w:val="18"/>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15</w:t>
      </w:r>
      <w:r>
        <w:rPr>
          <w:noProof/>
        </w:rPr>
        <w:tab/>
        <w:t>Prohibited interactive gambling services not to be provided to customers in Australia</w:t>
      </w:r>
      <w:r w:rsidRPr="00FF5A44">
        <w:rPr>
          <w:noProof/>
        </w:rPr>
        <w:tab/>
      </w:r>
      <w:r w:rsidRPr="00FF5A44">
        <w:rPr>
          <w:noProof/>
        </w:rPr>
        <w:fldChar w:fldCharType="begin"/>
      </w:r>
      <w:r w:rsidRPr="00FF5A44">
        <w:rPr>
          <w:noProof/>
        </w:rPr>
        <w:instrText xml:space="preserve"> PAGEREF _Toc493152853 \h </w:instrText>
      </w:r>
      <w:r w:rsidRPr="00FF5A44">
        <w:rPr>
          <w:noProof/>
        </w:rPr>
      </w:r>
      <w:r w:rsidRPr="00FF5A44">
        <w:rPr>
          <w:noProof/>
        </w:rPr>
        <w:fldChar w:fldCharType="separate"/>
      </w:r>
      <w:r w:rsidR="00350C5C">
        <w:rPr>
          <w:noProof/>
        </w:rPr>
        <w:t>20</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15AA</w:t>
      </w:r>
      <w:r>
        <w:rPr>
          <w:noProof/>
        </w:rPr>
        <w:tab/>
        <w:t>Unlicensed regulated interactive gambling services not to be provided to customers in Australia</w:t>
      </w:r>
      <w:r w:rsidRPr="00FF5A44">
        <w:rPr>
          <w:noProof/>
        </w:rPr>
        <w:tab/>
      </w:r>
      <w:r w:rsidRPr="00FF5A44">
        <w:rPr>
          <w:noProof/>
        </w:rPr>
        <w:fldChar w:fldCharType="begin"/>
      </w:r>
      <w:r w:rsidRPr="00FF5A44">
        <w:rPr>
          <w:noProof/>
        </w:rPr>
        <w:instrText xml:space="preserve"> PAGEREF _Toc493152854 \h </w:instrText>
      </w:r>
      <w:r w:rsidRPr="00FF5A44">
        <w:rPr>
          <w:noProof/>
        </w:rPr>
      </w:r>
      <w:r w:rsidRPr="00FF5A44">
        <w:rPr>
          <w:noProof/>
        </w:rPr>
        <w:fldChar w:fldCharType="separate"/>
      </w:r>
      <w:r w:rsidR="00350C5C">
        <w:rPr>
          <w:noProof/>
        </w:rPr>
        <w:t>21</w:t>
      </w:r>
      <w:r w:rsidRPr="00FF5A44">
        <w:rPr>
          <w:noProof/>
        </w:rPr>
        <w:fldChar w:fldCharType="end"/>
      </w:r>
    </w:p>
    <w:p w:rsidR="00FF5A44" w:rsidRDefault="00FF5A44">
      <w:pPr>
        <w:pStyle w:val="TOC2"/>
        <w:rPr>
          <w:rFonts w:asciiTheme="minorHAnsi" w:eastAsiaTheme="minorEastAsia" w:hAnsiTheme="minorHAnsi" w:cstheme="minorBidi"/>
          <w:b w:val="0"/>
          <w:noProof/>
          <w:kern w:val="0"/>
          <w:sz w:val="22"/>
          <w:szCs w:val="22"/>
        </w:rPr>
      </w:pPr>
      <w:r>
        <w:rPr>
          <w:noProof/>
        </w:rPr>
        <w:t>Part 2A—</w:t>
      </w:r>
      <w:r w:rsidRPr="001202E3">
        <w:rPr>
          <w:rFonts w:eastAsiaTheme="minorHAnsi"/>
          <w:noProof/>
        </w:rPr>
        <w:t>Australian</w:t>
      </w:r>
      <w:r w:rsidRPr="001202E3">
        <w:rPr>
          <w:rFonts w:eastAsiaTheme="minorHAnsi"/>
          <w:noProof/>
        </w:rPr>
        <w:noBreakHyphen/>
        <w:t>based prohibited interactive gambling services not to be provided to customers in designated countries</w:t>
      </w:r>
      <w:r w:rsidRPr="00FF5A44">
        <w:rPr>
          <w:b w:val="0"/>
          <w:noProof/>
          <w:sz w:val="18"/>
        </w:rPr>
        <w:tab/>
      </w:r>
      <w:r w:rsidRPr="00FF5A44">
        <w:rPr>
          <w:b w:val="0"/>
          <w:noProof/>
          <w:sz w:val="18"/>
        </w:rPr>
        <w:fldChar w:fldCharType="begin"/>
      </w:r>
      <w:r w:rsidRPr="00FF5A44">
        <w:rPr>
          <w:b w:val="0"/>
          <w:noProof/>
          <w:sz w:val="18"/>
        </w:rPr>
        <w:instrText xml:space="preserve"> PAGEREF _Toc493152855 \h </w:instrText>
      </w:r>
      <w:r w:rsidRPr="00FF5A44">
        <w:rPr>
          <w:b w:val="0"/>
          <w:noProof/>
          <w:sz w:val="18"/>
        </w:rPr>
      </w:r>
      <w:r w:rsidRPr="00FF5A44">
        <w:rPr>
          <w:b w:val="0"/>
          <w:noProof/>
          <w:sz w:val="18"/>
        </w:rPr>
        <w:fldChar w:fldCharType="separate"/>
      </w:r>
      <w:r w:rsidR="00350C5C">
        <w:rPr>
          <w:b w:val="0"/>
          <w:noProof/>
          <w:sz w:val="18"/>
        </w:rPr>
        <w:t>24</w:t>
      </w:r>
      <w:r w:rsidRPr="00FF5A44">
        <w:rPr>
          <w:b w:val="0"/>
          <w:noProof/>
          <w:sz w:val="18"/>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15A</w:t>
      </w:r>
      <w:r>
        <w:rPr>
          <w:noProof/>
        </w:rPr>
        <w:tab/>
        <w:t>Australian</w:t>
      </w:r>
      <w:r>
        <w:rPr>
          <w:noProof/>
        </w:rPr>
        <w:noBreakHyphen/>
        <w:t>based prohibited interactive gambling services not to be provided to customers in designated countries</w:t>
      </w:r>
      <w:r w:rsidRPr="00FF5A44">
        <w:rPr>
          <w:noProof/>
        </w:rPr>
        <w:tab/>
      </w:r>
      <w:r w:rsidRPr="00FF5A44">
        <w:rPr>
          <w:noProof/>
        </w:rPr>
        <w:fldChar w:fldCharType="begin"/>
      </w:r>
      <w:r w:rsidRPr="00FF5A44">
        <w:rPr>
          <w:noProof/>
        </w:rPr>
        <w:instrText xml:space="preserve"> PAGEREF _Toc493152856 \h </w:instrText>
      </w:r>
      <w:r w:rsidRPr="00FF5A44">
        <w:rPr>
          <w:noProof/>
        </w:rPr>
      </w:r>
      <w:r w:rsidRPr="00FF5A44">
        <w:rPr>
          <w:noProof/>
        </w:rPr>
        <w:fldChar w:fldCharType="separate"/>
      </w:r>
      <w:r w:rsidR="00350C5C">
        <w:rPr>
          <w:noProof/>
        </w:rPr>
        <w:t>24</w:t>
      </w:r>
      <w:r w:rsidRPr="00FF5A44">
        <w:rPr>
          <w:noProof/>
        </w:rPr>
        <w:fldChar w:fldCharType="end"/>
      </w:r>
    </w:p>
    <w:p w:rsidR="00FF5A44" w:rsidRDefault="00FF5A44">
      <w:pPr>
        <w:pStyle w:val="TOC2"/>
        <w:rPr>
          <w:rFonts w:asciiTheme="minorHAnsi" w:eastAsiaTheme="minorEastAsia" w:hAnsiTheme="minorHAnsi" w:cstheme="minorBidi"/>
          <w:b w:val="0"/>
          <w:noProof/>
          <w:kern w:val="0"/>
          <w:sz w:val="22"/>
          <w:szCs w:val="22"/>
        </w:rPr>
      </w:pPr>
      <w:r>
        <w:rPr>
          <w:noProof/>
        </w:rPr>
        <w:lastRenderedPageBreak/>
        <w:t>Part 3—</w:t>
      </w:r>
      <w:r w:rsidRPr="001202E3">
        <w:rPr>
          <w:rFonts w:eastAsiaTheme="minorHAnsi"/>
          <w:noProof/>
        </w:rPr>
        <w:t>Complaints system: gambling services etc.</w:t>
      </w:r>
      <w:r w:rsidRPr="00FF5A44">
        <w:rPr>
          <w:b w:val="0"/>
          <w:noProof/>
          <w:sz w:val="18"/>
        </w:rPr>
        <w:tab/>
      </w:r>
      <w:r w:rsidRPr="00FF5A44">
        <w:rPr>
          <w:b w:val="0"/>
          <w:noProof/>
          <w:sz w:val="18"/>
        </w:rPr>
        <w:fldChar w:fldCharType="begin"/>
      </w:r>
      <w:r w:rsidRPr="00FF5A44">
        <w:rPr>
          <w:b w:val="0"/>
          <w:noProof/>
          <w:sz w:val="18"/>
        </w:rPr>
        <w:instrText xml:space="preserve"> PAGEREF _Toc493152857 \h </w:instrText>
      </w:r>
      <w:r w:rsidRPr="00FF5A44">
        <w:rPr>
          <w:b w:val="0"/>
          <w:noProof/>
          <w:sz w:val="18"/>
        </w:rPr>
      </w:r>
      <w:r w:rsidRPr="00FF5A44">
        <w:rPr>
          <w:b w:val="0"/>
          <w:noProof/>
          <w:sz w:val="18"/>
        </w:rPr>
        <w:fldChar w:fldCharType="separate"/>
      </w:r>
      <w:r w:rsidR="00350C5C">
        <w:rPr>
          <w:b w:val="0"/>
          <w:noProof/>
          <w:sz w:val="18"/>
        </w:rPr>
        <w:t>27</w:t>
      </w:r>
      <w:r w:rsidRPr="00FF5A44">
        <w:rPr>
          <w:b w:val="0"/>
          <w:noProof/>
          <w:sz w:val="18"/>
        </w:rPr>
        <w:fldChar w:fldCharType="end"/>
      </w:r>
    </w:p>
    <w:p w:rsidR="00FF5A44" w:rsidRDefault="00FF5A44">
      <w:pPr>
        <w:pStyle w:val="TOC3"/>
        <w:rPr>
          <w:rFonts w:asciiTheme="minorHAnsi" w:eastAsiaTheme="minorEastAsia" w:hAnsiTheme="minorHAnsi" w:cstheme="minorBidi"/>
          <w:b w:val="0"/>
          <w:noProof/>
          <w:kern w:val="0"/>
          <w:szCs w:val="22"/>
        </w:rPr>
      </w:pPr>
      <w:r>
        <w:rPr>
          <w:noProof/>
        </w:rPr>
        <w:t>Division 1—Making of complaints to the ACMA</w:t>
      </w:r>
      <w:r w:rsidRPr="00FF5A44">
        <w:rPr>
          <w:b w:val="0"/>
          <w:noProof/>
          <w:sz w:val="18"/>
        </w:rPr>
        <w:tab/>
      </w:r>
      <w:r w:rsidRPr="00FF5A44">
        <w:rPr>
          <w:b w:val="0"/>
          <w:noProof/>
          <w:sz w:val="18"/>
        </w:rPr>
        <w:fldChar w:fldCharType="begin"/>
      </w:r>
      <w:r w:rsidRPr="00FF5A44">
        <w:rPr>
          <w:b w:val="0"/>
          <w:noProof/>
          <w:sz w:val="18"/>
        </w:rPr>
        <w:instrText xml:space="preserve"> PAGEREF _Toc493152858 \h </w:instrText>
      </w:r>
      <w:r w:rsidRPr="00FF5A44">
        <w:rPr>
          <w:b w:val="0"/>
          <w:noProof/>
          <w:sz w:val="18"/>
        </w:rPr>
      </w:r>
      <w:r w:rsidRPr="00FF5A44">
        <w:rPr>
          <w:b w:val="0"/>
          <w:noProof/>
          <w:sz w:val="18"/>
        </w:rPr>
        <w:fldChar w:fldCharType="separate"/>
      </w:r>
      <w:r w:rsidR="00350C5C">
        <w:rPr>
          <w:b w:val="0"/>
          <w:noProof/>
          <w:sz w:val="18"/>
        </w:rPr>
        <w:t>27</w:t>
      </w:r>
      <w:r w:rsidRPr="00FF5A44">
        <w:rPr>
          <w:b w:val="0"/>
          <w:noProof/>
          <w:sz w:val="18"/>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16</w:t>
      </w:r>
      <w:r>
        <w:rPr>
          <w:noProof/>
        </w:rPr>
        <w:tab/>
        <w:t>Complaints in relation to gambling services etc.</w:t>
      </w:r>
      <w:r w:rsidRPr="00FF5A44">
        <w:rPr>
          <w:noProof/>
        </w:rPr>
        <w:tab/>
      </w:r>
      <w:r w:rsidRPr="00FF5A44">
        <w:rPr>
          <w:noProof/>
        </w:rPr>
        <w:fldChar w:fldCharType="begin"/>
      </w:r>
      <w:r w:rsidRPr="00FF5A44">
        <w:rPr>
          <w:noProof/>
        </w:rPr>
        <w:instrText xml:space="preserve"> PAGEREF _Toc493152859 \h </w:instrText>
      </w:r>
      <w:r w:rsidRPr="00FF5A44">
        <w:rPr>
          <w:noProof/>
        </w:rPr>
      </w:r>
      <w:r w:rsidRPr="00FF5A44">
        <w:rPr>
          <w:noProof/>
        </w:rPr>
        <w:fldChar w:fldCharType="separate"/>
      </w:r>
      <w:r w:rsidR="00350C5C">
        <w:rPr>
          <w:noProof/>
        </w:rPr>
        <w:t>27</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17</w:t>
      </w:r>
      <w:r>
        <w:rPr>
          <w:noProof/>
        </w:rPr>
        <w:tab/>
        <w:t>Complaints about breaches of online provider rules etc.</w:t>
      </w:r>
      <w:r w:rsidRPr="00FF5A44">
        <w:rPr>
          <w:noProof/>
        </w:rPr>
        <w:tab/>
      </w:r>
      <w:r w:rsidRPr="00FF5A44">
        <w:rPr>
          <w:noProof/>
        </w:rPr>
        <w:fldChar w:fldCharType="begin"/>
      </w:r>
      <w:r w:rsidRPr="00FF5A44">
        <w:rPr>
          <w:noProof/>
        </w:rPr>
        <w:instrText xml:space="preserve"> PAGEREF _Toc493152860 \h </w:instrText>
      </w:r>
      <w:r w:rsidRPr="00FF5A44">
        <w:rPr>
          <w:noProof/>
        </w:rPr>
      </w:r>
      <w:r w:rsidRPr="00FF5A44">
        <w:rPr>
          <w:noProof/>
        </w:rPr>
        <w:fldChar w:fldCharType="separate"/>
      </w:r>
      <w:r w:rsidR="00350C5C">
        <w:rPr>
          <w:noProof/>
        </w:rPr>
        <w:t>27</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18</w:t>
      </w:r>
      <w:r>
        <w:rPr>
          <w:noProof/>
        </w:rPr>
        <w:tab/>
        <w:t>Form of complaint</w:t>
      </w:r>
      <w:r w:rsidRPr="00FF5A44">
        <w:rPr>
          <w:noProof/>
        </w:rPr>
        <w:tab/>
      </w:r>
      <w:r w:rsidRPr="00FF5A44">
        <w:rPr>
          <w:noProof/>
        </w:rPr>
        <w:fldChar w:fldCharType="begin"/>
      </w:r>
      <w:r w:rsidRPr="00FF5A44">
        <w:rPr>
          <w:noProof/>
        </w:rPr>
        <w:instrText xml:space="preserve"> PAGEREF _Toc493152861 \h </w:instrText>
      </w:r>
      <w:r w:rsidRPr="00FF5A44">
        <w:rPr>
          <w:noProof/>
        </w:rPr>
      </w:r>
      <w:r w:rsidRPr="00FF5A44">
        <w:rPr>
          <w:noProof/>
        </w:rPr>
        <w:fldChar w:fldCharType="separate"/>
      </w:r>
      <w:r w:rsidR="00350C5C">
        <w:rPr>
          <w:noProof/>
        </w:rPr>
        <w:t>27</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19</w:t>
      </w:r>
      <w:r>
        <w:rPr>
          <w:noProof/>
        </w:rPr>
        <w:tab/>
        <w:t>Residency etc. of complainant</w:t>
      </w:r>
      <w:r w:rsidRPr="00FF5A44">
        <w:rPr>
          <w:noProof/>
        </w:rPr>
        <w:tab/>
      </w:r>
      <w:r w:rsidRPr="00FF5A44">
        <w:rPr>
          <w:noProof/>
        </w:rPr>
        <w:fldChar w:fldCharType="begin"/>
      </w:r>
      <w:r w:rsidRPr="00FF5A44">
        <w:rPr>
          <w:noProof/>
        </w:rPr>
        <w:instrText xml:space="preserve"> PAGEREF _Toc493152862 \h </w:instrText>
      </w:r>
      <w:r w:rsidRPr="00FF5A44">
        <w:rPr>
          <w:noProof/>
        </w:rPr>
      </w:r>
      <w:r w:rsidRPr="00FF5A44">
        <w:rPr>
          <w:noProof/>
        </w:rPr>
        <w:fldChar w:fldCharType="separate"/>
      </w:r>
      <w:r w:rsidR="00350C5C">
        <w:rPr>
          <w:noProof/>
        </w:rPr>
        <w:t>27</w:t>
      </w:r>
      <w:r w:rsidRPr="00FF5A44">
        <w:rPr>
          <w:noProof/>
        </w:rPr>
        <w:fldChar w:fldCharType="end"/>
      </w:r>
    </w:p>
    <w:p w:rsidR="00FF5A44" w:rsidRDefault="00FF5A44">
      <w:pPr>
        <w:pStyle w:val="TOC3"/>
        <w:rPr>
          <w:rFonts w:asciiTheme="minorHAnsi" w:eastAsiaTheme="minorEastAsia" w:hAnsiTheme="minorHAnsi" w:cstheme="minorBidi"/>
          <w:b w:val="0"/>
          <w:noProof/>
          <w:kern w:val="0"/>
          <w:szCs w:val="22"/>
        </w:rPr>
      </w:pPr>
      <w:r>
        <w:rPr>
          <w:noProof/>
        </w:rPr>
        <w:t>Division 2—Investigations by the ACMA</w:t>
      </w:r>
      <w:r w:rsidRPr="00FF5A44">
        <w:rPr>
          <w:b w:val="0"/>
          <w:noProof/>
          <w:sz w:val="18"/>
        </w:rPr>
        <w:tab/>
      </w:r>
      <w:r w:rsidRPr="00FF5A44">
        <w:rPr>
          <w:b w:val="0"/>
          <w:noProof/>
          <w:sz w:val="18"/>
        </w:rPr>
        <w:fldChar w:fldCharType="begin"/>
      </w:r>
      <w:r w:rsidRPr="00FF5A44">
        <w:rPr>
          <w:b w:val="0"/>
          <w:noProof/>
          <w:sz w:val="18"/>
        </w:rPr>
        <w:instrText xml:space="preserve"> PAGEREF _Toc493152863 \h </w:instrText>
      </w:r>
      <w:r w:rsidRPr="00FF5A44">
        <w:rPr>
          <w:b w:val="0"/>
          <w:noProof/>
          <w:sz w:val="18"/>
        </w:rPr>
      </w:r>
      <w:r w:rsidRPr="00FF5A44">
        <w:rPr>
          <w:b w:val="0"/>
          <w:noProof/>
          <w:sz w:val="18"/>
        </w:rPr>
        <w:fldChar w:fldCharType="separate"/>
      </w:r>
      <w:r w:rsidR="00350C5C">
        <w:rPr>
          <w:b w:val="0"/>
          <w:noProof/>
          <w:sz w:val="18"/>
        </w:rPr>
        <w:t>29</w:t>
      </w:r>
      <w:r w:rsidRPr="00FF5A44">
        <w:rPr>
          <w:b w:val="0"/>
          <w:noProof/>
          <w:sz w:val="18"/>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21</w:t>
      </w:r>
      <w:r>
        <w:rPr>
          <w:noProof/>
        </w:rPr>
        <w:tab/>
        <w:t>ACMA may investigate matters</w:t>
      </w:r>
      <w:r w:rsidRPr="00FF5A44">
        <w:rPr>
          <w:noProof/>
        </w:rPr>
        <w:tab/>
      </w:r>
      <w:r w:rsidRPr="00FF5A44">
        <w:rPr>
          <w:noProof/>
        </w:rPr>
        <w:fldChar w:fldCharType="begin"/>
      </w:r>
      <w:r w:rsidRPr="00FF5A44">
        <w:rPr>
          <w:noProof/>
        </w:rPr>
        <w:instrText xml:space="preserve"> PAGEREF _Toc493152864 \h </w:instrText>
      </w:r>
      <w:r w:rsidRPr="00FF5A44">
        <w:rPr>
          <w:noProof/>
        </w:rPr>
      </w:r>
      <w:r w:rsidRPr="00FF5A44">
        <w:rPr>
          <w:noProof/>
        </w:rPr>
        <w:fldChar w:fldCharType="separate"/>
      </w:r>
      <w:r w:rsidR="00350C5C">
        <w:rPr>
          <w:noProof/>
        </w:rPr>
        <w:t>29</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22</w:t>
      </w:r>
      <w:r>
        <w:rPr>
          <w:noProof/>
        </w:rPr>
        <w:tab/>
        <w:t>Conduct of investigations</w:t>
      </w:r>
      <w:r w:rsidRPr="00FF5A44">
        <w:rPr>
          <w:noProof/>
        </w:rPr>
        <w:tab/>
      </w:r>
      <w:r w:rsidRPr="00FF5A44">
        <w:rPr>
          <w:noProof/>
        </w:rPr>
        <w:fldChar w:fldCharType="begin"/>
      </w:r>
      <w:r w:rsidRPr="00FF5A44">
        <w:rPr>
          <w:noProof/>
        </w:rPr>
        <w:instrText xml:space="preserve"> PAGEREF _Toc493152865 \h </w:instrText>
      </w:r>
      <w:r w:rsidRPr="00FF5A44">
        <w:rPr>
          <w:noProof/>
        </w:rPr>
      </w:r>
      <w:r w:rsidRPr="00FF5A44">
        <w:rPr>
          <w:noProof/>
        </w:rPr>
        <w:fldChar w:fldCharType="separate"/>
      </w:r>
      <w:r w:rsidR="00350C5C">
        <w:rPr>
          <w:noProof/>
        </w:rPr>
        <w:t>30</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23</w:t>
      </w:r>
      <w:r>
        <w:rPr>
          <w:noProof/>
        </w:rPr>
        <w:tab/>
        <w:t>Protection from civil proceedings</w:t>
      </w:r>
      <w:r w:rsidRPr="00FF5A44">
        <w:rPr>
          <w:noProof/>
        </w:rPr>
        <w:tab/>
      </w:r>
      <w:r w:rsidRPr="00FF5A44">
        <w:rPr>
          <w:noProof/>
        </w:rPr>
        <w:fldChar w:fldCharType="begin"/>
      </w:r>
      <w:r w:rsidRPr="00FF5A44">
        <w:rPr>
          <w:noProof/>
        </w:rPr>
        <w:instrText xml:space="preserve"> PAGEREF _Toc493152866 \h </w:instrText>
      </w:r>
      <w:r w:rsidRPr="00FF5A44">
        <w:rPr>
          <w:noProof/>
        </w:rPr>
      </w:r>
      <w:r w:rsidRPr="00FF5A44">
        <w:rPr>
          <w:noProof/>
        </w:rPr>
        <w:fldChar w:fldCharType="separate"/>
      </w:r>
      <w:r w:rsidR="00350C5C">
        <w:rPr>
          <w:noProof/>
        </w:rPr>
        <w:t>30</w:t>
      </w:r>
      <w:r w:rsidRPr="00FF5A44">
        <w:rPr>
          <w:noProof/>
        </w:rPr>
        <w:fldChar w:fldCharType="end"/>
      </w:r>
    </w:p>
    <w:p w:rsidR="00FF5A44" w:rsidRDefault="00FF5A44">
      <w:pPr>
        <w:pStyle w:val="TOC3"/>
        <w:rPr>
          <w:rFonts w:asciiTheme="minorHAnsi" w:eastAsiaTheme="minorEastAsia" w:hAnsiTheme="minorHAnsi" w:cstheme="minorBidi"/>
          <w:b w:val="0"/>
          <w:noProof/>
          <w:kern w:val="0"/>
          <w:szCs w:val="22"/>
        </w:rPr>
      </w:pPr>
      <w:r>
        <w:rPr>
          <w:noProof/>
        </w:rPr>
        <w:t>Division 3—Action to be taken in relation to prohibited internet gambling content</w:t>
      </w:r>
      <w:r w:rsidRPr="00FF5A44">
        <w:rPr>
          <w:b w:val="0"/>
          <w:noProof/>
          <w:sz w:val="18"/>
        </w:rPr>
        <w:tab/>
      </w:r>
      <w:r w:rsidRPr="00FF5A44">
        <w:rPr>
          <w:b w:val="0"/>
          <w:noProof/>
          <w:sz w:val="18"/>
        </w:rPr>
        <w:fldChar w:fldCharType="begin"/>
      </w:r>
      <w:r w:rsidRPr="00FF5A44">
        <w:rPr>
          <w:b w:val="0"/>
          <w:noProof/>
          <w:sz w:val="18"/>
        </w:rPr>
        <w:instrText xml:space="preserve"> PAGEREF _Toc493152867 \h </w:instrText>
      </w:r>
      <w:r w:rsidRPr="00FF5A44">
        <w:rPr>
          <w:b w:val="0"/>
          <w:noProof/>
          <w:sz w:val="18"/>
        </w:rPr>
      </w:r>
      <w:r w:rsidRPr="00FF5A44">
        <w:rPr>
          <w:b w:val="0"/>
          <w:noProof/>
          <w:sz w:val="18"/>
        </w:rPr>
        <w:fldChar w:fldCharType="separate"/>
      </w:r>
      <w:r w:rsidR="00350C5C">
        <w:rPr>
          <w:b w:val="0"/>
          <w:noProof/>
          <w:sz w:val="18"/>
        </w:rPr>
        <w:t>31</w:t>
      </w:r>
      <w:r w:rsidRPr="00FF5A44">
        <w:rPr>
          <w:b w:val="0"/>
          <w:noProof/>
          <w:sz w:val="18"/>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24</w:t>
      </w:r>
      <w:r>
        <w:rPr>
          <w:noProof/>
        </w:rPr>
        <w:tab/>
        <w:t>Action to be taken in relation to prohibited internet gambling content</w:t>
      </w:r>
      <w:r w:rsidRPr="00FF5A44">
        <w:rPr>
          <w:noProof/>
        </w:rPr>
        <w:tab/>
      </w:r>
      <w:r w:rsidRPr="00FF5A44">
        <w:rPr>
          <w:noProof/>
        </w:rPr>
        <w:fldChar w:fldCharType="begin"/>
      </w:r>
      <w:r w:rsidRPr="00FF5A44">
        <w:rPr>
          <w:noProof/>
        </w:rPr>
        <w:instrText xml:space="preserve"> PAGEREF _Toc493152868 \h </w:instrText>
      </w:r>
      <w:r w:rsidRPr="00FF5A44">
        <w:rPr>
          <w:noProof/>
        </w:rPr>
      </w:r>
      <w:r w:rsidRPr="00FF5A44">
        <w:rPr>
          <w:noProof/>
        </w:rPr>
        <w:fldChar w:fldCharType="separate"/>
      </w:r>
      <w:r w:rsidR="00350C5C">
        <w:rPr>
          <w:noProof/>
        </w:rPr>
        <w:t>31</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25</w:t>
      </w:r>
      <w:r>
        <w:rPr>
          <w:noProof/>
        </w:rPr>
        <w:tab/>
        <w:t>Deferral of action in order to avoid prejudicing a criminal investigation</w:t>
      </w:r>
      <w:r w:rsidRPr="00FF5A44">
        <w:rPr>
          <w:noProof/>
        </w:rPr>
        <w:tab/>
      </w:r>
      <w:r w:rsidRPr="00FF5A44">
        <w:rPr>
          <w:noProof/>
        </w:rPr>
        <w:fldChar w:fldCharType="begin"/>
      </w:r>
      <w:r w:rsidRPr="00FF5A44">
        <w:rPr>
          <w:noProof/>
        </w:rPr>
        <w:instrText xml:space="preserve"> PAGEREF _Toc493152869 \h </w:instrText>
      </w:r>
      <w:r w:rsidRPr="00FF5A44">
        <w:rPr>
          <w:noProof/>
        </w:rPr>
      </w:r>
      <w:r w:rsidRPr="00FF5A44">
        <w:rPr>
          <w:noProof/>
        </w:rPr>
        <w:fldChar w:fldCharType="separate"/>
      </w:r>
      <w:r w:rsidR="00350C5C">
        <w:rPr>
          <w:noProof/>
        </w:rPr>
        <w:t>32</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26</w:t>
      </w:r>
      <w:r>
        <w:rPr>
          <w:noProof/>
        </w:rPr>
        <w:tab/>
        <w:t>Anti</w:t>
      </w:r>
      <w:r>
        <w:rPr>
          <w:noProof/>
        </w:rPr>
        <w:noBreakHyphen/>
        <w:t>avoidance—notified internet content</w:t>
      </w:r>
      <w:r w:rsidRPr="00FF5A44">
        <w:rPr>
          <w:noProof/>
        </w:rPr>
        <w:tab/>
      </w:r>
      <w:r w:rsidRPr="00FF5A44">
        <w:rPr>
          <w:noProof/>
        </w:rPr>
        <w:fldChar w:fldCharType="begin"/>
      </w:r>
      <w:r w:rsidRPr="00FF5A44">
        <w:rPr>
          <w:noProof/>
        </w:rPr>
        <w:instrText xml:space="preserve"> PAGEREF _Toc493152870 \h </w:instrText>
      </w:r>
      <w:r w:rsidRPr="00FF5A44">
        <w:rPr>
          <w:noProof/>
        </w:rPr>
      </w:r>
      <w:r w:rsidRPr="00FF5A44">
        <w:rPr>
          <w:noProof/>
        </w:rPr>
        <w:fldChar w:fldCharType="separate"/>
      </w:r>
      <w:r w:rsidR="00350C5C">
        <w:rPr>
          <w:noProof/>
        </w:rPr>
        <w:t>32</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29</w:t>
      </w:r>
      <w:r>
        <w:rPr>
          <w:noProof/>
        </w:rPr>
        <w:tab/>
        <w:t>Notification of internet content</w:t>
      </w:r>
      <w:r w:rsidRPr="00FF5A44">
        <w:rPr>
          <w:noProof/>
        </w:rPr>
        <w:tab/>
      </w:r>
      <w:r w:rsidRPr="00FF5A44">
        <w:rPr>
          <w:noProof/>
        </w:rPr>
        <w:fldChar w:fldCharType="begin"/>
      </w:r>
      <w:r w:rsidRPr="00FF5A44">
        <w:rPr>
          <w:noProof/>
        </w:rPr>
        <w:instrText xml:space="preserve"> PAGEREF _Toc493152871 \h </w:instrText>
      </w:r>
      <w:r w:rsidRPr="00FF5A44">
        <w:rPr>
          <w:noProof/>
        </w:rPr>
      </w:r>
      <w:r w:rsidRPr="00FF5A44">
        <w:rPr>
          <w:noProof/>
        </w:rPr>
        <w:fldChar w:fldCharType="separate"/>
      </w:r>
      <w:r w:rsidR="00350C5C">
        <w:rPr>
          <w:noProof/>
        </w:rPr>
        <w:t>33</w:t>
      </w:r>
      <w:r w:rsidRPr="00FF5A44">
        <w:rPr>
          <w:noProof/>
        </w:rPr>
        <w:fldChar w:fldCharType="end"/>
      </w:r>
    </w:p>
    <w:p w:rsidR="00FF5A44" w:rsidRDefault="00FF5A44">
      <w:pPr>
        <w:pStyle w:val="TOC2"/>
        <w:rPr>
          <w:rFonts w:asciiTheme="minorHAnsi" w:eastAsiaTheme="minorEastAsia" w:hAnsiTheme="minorHAnsi" w:cstheme="minorBidi"/>
          <w:b w:val="0"/>
          <w:noProof/>
          <w:kern w:val="0"/>
          <w:sz w:val="22"/>
          <w:szCs w:val="22"/>
        </w:rPr>
      </w:pPr>
      <w:r>
        <w:rPr>
          <w:noProof/>
        </w:rPr>
        <w:t>Part 4—Complaints system: industry code and industry standard</w:t>
      </w:r>
      <w:r w:rsidRPr="00FF5A44">
        <w:rPr>
          <w:b w:val="0"/>
          <w:noProof/>
          <w:sz w:val="18"/>
        </w:rPr>
        <w:tab/>
      </w:r>
      <w:r w:rsidRPr="00FF5A44">
        <w:rPr>
          <w:b w:val="0"/>
          <w:noProof/>
          <w:sz w:val="18"/>
        </w:rPr>
        <w:fldChar w:fldCharType="begin"/>
      </w:r>
      <w:r w:rsidRPr="00FF5A44">
        <w:rPr>
          <w:b w:val="0"/>
          <w:noProof/>
          <w:sz w:val="18"/>
        </w:rPr>
        <w:instrText xml:space="preserve"> PAGEREF _Toc493152872 \h </w:instrText>
      </w:r>
      <w:r w:rsidRPr="00FF5A44">
        <w:rPr>
          <w:b w:val="0"/>
          <w:noProof/>
          <w:sz w:val="18"/>
        </w:rPr>
      </w:r>
      <w:r w:rsidRPr="00FF5A44">
        <w:rPr>
          <w:b w:val="0"/>
          <w:noProof/>
          <w:sz w:val="18"/>
        </w:rPr>
        <w:fldChar w:fldCharType="separate"/>
      </w:r>
      <w:r w:rsidR="00350C5C">
        <w:rPr>
          <w:b w:val="0"/>
          <w:noProof/>
          <w:sz w:val="18"/>
        </w:rPr>
        <w:t>34</w:t>
      </w:r>
      <w:r w:rsidRPr="00FF5A44">
        <w:rPr>
          <w:b w:val="0"/>
          <w:noProof/>
          <w:sz w:val="18"/>
        </w:rPr>
        <w:fldChar w:fldCharType="end"/>
      </w:r>
    </w:p>
    <w:p w:rsidR="00FF5A44" w:rsidRDefault="00FF5A44">
      <w:pPr>
        <w:pStyle w:val="TOC3"/>
        <w:rPr>
          <w:rFonts w:asciiTheme="minorHAnsi" w:eastAsiaTheme="minorEastAsia" w:hAnsiTheme="minorHAnsi" w:cstheme="minorBidi"/>
          <w:b w:val="0"/>
          <w:noProof/>
          <w:kern w:val="0"/>
          <w:szCs w:val="22"/>
        </w:rPr>
      </w:pPr>
      <w:r>
        <w:rPr>
          <w:noProof/>
        </w:rPr>
        <w:t>Division 1—Simplified outline</w:t>
      </w:r>
      <w:r w:rsidRPr="00FF5A44">
        <w:rPr>
          <w:b w:val="0"/>
          <w:noProof/>
          <w:sz w:val="18"/>
        </w:rPr>
        <w:tab/>
      </w:r>
      <w:r w:rsidRPr="00FF5A44">
        <w:rPr>
          <w:b w:val="0"/>
          <w:noProof/>
          <w:sz w:val="18"/>
        </w:rPr>
        <w:fldChar w:fldCharType="begin"/>
      </w:r>
      <w:r w:rsidRPr="00FF5A44">
        <w:rPr>
          <w:b w:val="0"/>
          <w:noProof/>
          <w:sz w:val="18"/>
        </w:rPr>
        <w:instrText xml:space="preserve"> PAGEREF _Toc493152873 \h </w:instrText>
      </w:r>
      <w:r w:rsidRPr="00FF5A44">
        <w:rPr>
          <w:b w:val="0"/>
          <w:noProof/>
          <w:sz w:val="18"/>
        </w:rPr>
      </w:r>
      <w:r w:rsidRPr="00FF5A44">
        <w:rPr>
          <w:b w:val="0"/>
          <w:noProof/>
          <w:sz w:val="18"/>
        </w:rPr>
        <w:fldChar w:fldCharType="separate"/>
      </w:r>
      <w:r w:rsidR="00350C5C">
        <w:rPr>
          <w:b w:val="0"/>
          <w:noProof/>
          <w:sz w:val="18"/>
        </w:rPr>
        <w:t>34</w:t>
      </w:r>
      <w:r w:rsidRPr="00FF5A44">
        <w:rPr>
          <w:b w:val="0"/>
          <w:noProof/>
          <w:sz w:val="18"/>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32</w:t>
      </w:r>
      <w:r>
        <w:rPr>
          <w:noProof/>
        </w:rPr>
        <w:tab/>
        <w:t>Simplified outline</w:t>
      </w:r>
      <w:r w:rsidRPr="00FF5A44">
        <w:rPr>
          <w:noProof/>
        </w:rPr>
        <w:tab/>
      </w:r>
      <w:r w:rsidRPr="00FF5A44">
        <w:rPr>
          <w:noProof/>
        </w:rPr>
        <w:fldChar w:fldCharType="begin"/>
      </w:r>
      <w:r w:rsidRPr="00FF5A44">
        <w:rPr>
          <w:noProof/>
        </w:rPr>
        <w:instrText xml:space="preserve"> PAGEREF _Toc493152874 \h </w:instrText>
      </w:r>
      <w:r w:rsidRPr="00FF5A44">
        <w:rPr>
          <w:noProof/>
        </w:rPr>
      </w:r>
      <w:r w:rsidRPr="00FF5A44">
        <w:rPr>
          <w:noProof/>
        </w:rPr>
        <w:fldChar w:fldCharType="separate"/>
      </w:r>
      <w:r w:rsidR="00350C5C">
        <w:rPr>
          <w:noProof/>
        </w:rPr>
        <w:t>34</w:t>
      </w:r>
      <w:r w:rsidRPr="00FF5A44">
        <w:rPr>
          <w:noProof/>
        </w:rPr>
        <w:fldChar w:fldCharType="end"/>
      </w:r>
    </w:p>
    <w:p w:rsidR="00FF5A44" w:rsidRDefault="00FF5A44">
      <w:pPr>
        <w:pStyle w:val="TOC3"/>
        <w:rPr>
          <w:rFonts w:asciiTheme="minorHAnsi" w:eastAsiaTheme="minorEastAsia" w:hAnsiTheme="minorHAnsi" w:cstheme="minorBidi"/>
          <w:b w:val="0"/>
          <w:noProof/>
          <w:kern w:val="0"/>
          <w:szCs w:val="22"/>
        </w:rPr>
      </w:pPr>
      <w:r>
        <w:rPr>
          <w:noProof/>
        </w:rPr>
        <w:t>Division 2—Interpretation</w:t>
      </w:r>
      <w:r w:rsidRPr="00FF5A44">
        <w:rPr>
          <w:b w:val="0"/>
          <w:noProof/>
          <w:sz w:val="18"/>
        </w:rPr>
        <w:tab/>
      </w:r>
      <w:r w:rsidRPr="00FF5A44">
        <w:rPr>
          <w:b w:val="0"/>
          <w:noProof/>
          <w:sz w:val="18"/>
        </w:rPr>
        <w:fldChar w:fldCharType="begin"/>
      </w:r>
      <w:r w:rsidRPr="00FF5A44">
        <w:rPr>
          <w:b w:val="0"/>
          <w:noProof/>
          <w:sz w:val="18"/>
        </w:rPr>
        <w:instrText xml:space="preserve"> PAGEREF _Toc493152875 \h </w:instrText>
      </w:r>
      <w:r w:rsidRPr="00FF5A44">
        <w:rPr>
          <w:b w:val="0"/>
          <w:noProof/>
          <w:sz w:val="18"/>
        </w:rPr>
      </w:r>
      <w:r w:rsidRPr="00FF5A44">
        <w:rPr>
          <w:b w:val="0"/>
          <w:noProof/>
          <w:sz w:val="18"/>
        </w:rPr>
        <w:fldChar w:fldCharType="separate"/>
      </w:r>
      <w:r w:rsidR="00350C5C">
        <w:rPr>
          <w:b w:val="0"/>
          <w:noProof/>
          <w:sz w:val="18"/>
        </w:rPr>
        <w:t>35</w:t>
      </w:r>
      <w:r w:rsidRPr="00FF5A44">
        <w:rPr>
          <w:b w:val="0"/>
          <w:noProof/>
          <w:sz w:val="18"/>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33</w:t>
      </w:r>
      <w:r>
        <w:rPr>
          <w:noProof/>
        </w:rPr>
        <w:tab/>
        <w:t>Industry code</w:t>
      </w:r>
      <w:r w:rsidRPr="00FF5A44">
        <w:rPr>
          <w:noProof/>
        </w:rPr>
        <w:tab/>
      </w:r>
      <w:r w:rsidRPr="00FF5A44">
        <w:rPr>
          <w:noProof/>
        </w:rPr>
        <w:fldChar w:fldCharType="begin"/>
      </w:r>
      <w:r w:rsidRPr="00FF5A44">
        <w:rPr>
          <w:noProof/>
        </w:rPr>
        <w:instrText xml:space="preserve"> PAGEREF _Toc493152876 \h </w:instrText>
      </w:r>
      <w:r w:rsidRPr="00FF5A44">
        <w:rPr>
          <w:noProof/>
        </w:rPr>
      </w:r>
      <w:r w:rsidRPr="00FF5A44">
        <w:rPr>
          <w:noProof/>
        </w:rPr>
        <w:fldChar w:fldCharType="separate"/>
      </w:r>
      <w:r w:rsidR="00350C5C">
        <w:rPr>
          <w:noProof/>
        </w:rPr>
        <w:t>35</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34</w:t>
      </w:r>
      <w:r>
        <w:rPr>
          <w:noProof/>
        </w:rPr>
        <w:tab/>
        <w:t>Industry standard</w:t>
      </w:r>
      <w:r w:rsidRPr="00FF5A44">
        <w:rPr>
          <w:noProof/>
        </w:rPr>
        <w:tab/>
      </w:r>
      <w:r w:rsidRPr="00FF5A44">
        <w:rPr>
          <w:noProof/>
        </w:rPr>
        <w:fldChar w:fldCharType="begin"/>
      </w:r>
      <w:r w:rsidRPr="00FF5A44">
        <w:rPr>
          <w:noProof/>
        </w:rPr>
        <w:instrText xml:space="preserve"> PAGEREF _Toc493152877 \h </w:instrText>
      </w:r>
      <w:r w:rsidRPr="00FF5A44">
        <w:rPr>
          <w:noProof/>
        </w:rPr>
      </w:r>
      <w:r w:rsidRPr="00FF5A44">
        <w:rPr>
          <w:noProof/>
        </w:rPr>
        <w:fldChar w:fldCharType="separate"/>
      </w:r>
      <w:r w:rsidR="00350C5C">
        <w:rPr>
          <w:noProof/>
        </w:rPr>
        <w:t>35</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35</w:t>
      </w:r>
      <w:r>
        <w:rPr>
          <w:noProof/>
        </w:rPr>
        <w:tab/>
        <w:t>Designated internet gambling matters</w:t>
      </w:r>
      <w:r w:rsidRPr="00FF5A44">
        <w:rPr>
          <w:noProof/>
        </w:rPr>
        <w:tab/>
      </w:r>
      <w:r w:rsidRPr="00FF5A44">
        <w:rPr>
          <w:noProof/>
        </w:rPr>
        <w:fldChar w:fldCharType="begin"/>
      </w:r>
      <w:r w:rsidRPr="00FF5A44">
        <w:rPr>
          <w:noProof/>
        </w:rPr>
        <w:instrText xml:space="preserve"> PAGEREF _Toc493152878 \h </w:instrText>
      </w:r>
      <w:r w:rsidRPr="00FF5A44">
        <w:rPr>
          <w:noProof/>
        </w:rPr>
      </w:r>
      <w:r w:rsidRPr="00FF5A44">
        <w:rPr>
          <w:noProof/>
        </w:rPr>
        <w:fldChar w:fldCharType="separate"/>
      </w:r>
      <w:r w:rsidR="00350C5C">
        <w:rPr>
          <w:noProof/>
        </w:rPr>
        <w:t>35</w:t>
      </w:r>
      <w:r w:rsidRPr="00FF5A44">
        <w:rPr>
          <w:noProof/>
        </w:rPr>
        <w:fldChar w:fldCharType="end"/>
      </w:r>
    </w:p>
    <w:p w:rsidR="00FF5A44" w:rsidRDefault="00FF5A44">
      <w:pPr>
        <w:pStyle w:val="TOC3"/>
        <w:rPr>
          <w:rFonts w:asciiTheme="minorHAnsi" w:eastAsiaTheme="minorEastAsia" w:hAnsiTheme="minorHAnsi" w:cstheme="minorBidi"/>
          <w:b w:val="0"/>
          <w:noProof/>
          <w:kern w:val="0"/>
          <w:szCs w:val="22"/>
        </w:rPr>
      </w:pPr>
      <w:r>
        <w:rPr>
          <w:noProof/>
        </w:rPr>
        <w:t>Division 3—General principles relating to industry code and industry standard</w:t>
      </w:r>
      <w:r w:rsidRPr="00FF5A44">
        <w:rPr>
          <w:b w:val="0"/>
          <w:noProof/>
          <w:sz w:val="18"/>
        </w:rPr>
        <w:tab/>
      </w:r>
      <w:r w:rsidRPr="00FF5A44">
        <w:rPr>
          <w:b w:val="0"/>
          <w:noProof/>
          <w:sz w:val="18"/>
        </w:rPr>
        <w:fldChar w:fldCharType="begin"/>
      </w:r>
      <w:r w:rsidRPr="00FF5A44">
        <w:rPr>
          <w:b w:val="0"/>
          <w:noProof/>
          <w:sz w:val="18"/>
        </w:rPr>
        <w:instrText xml:space="preserve"> PAGEREF _Toc493152879 \h </w:instrText>
      </w:r>
      <w:r w:rsidRPr="00FF5A44">
        <w:rPr>
          <w:b w:val="0"/>
          <w:noProof/>
          <w:sz w:val="18"/>
        </w:rPr>
      </w:r>
      <w:r w:rsidRPr="00FF5A44">
        <w:rPr>
          <w:b w:val="0"/>
          <w:noProof/>
          <w:sz w:val="18"/>
        </w:rPr>
        <w:fldChar w:fldCharType="separate"/>
      </w:r>
      <w:r w:rsidR="00350C5C">
        <w:rPr>
          <w:b w:val="0"/>
          <w:noProof/>
          <w:sz w:val="18"/>
        </w:rPr>
        <w:t>36</w:t>
      </w:r>
      <w:r w:rsidRPr="00FF5A44">
        <w:rPr>
          <w:b w:val="0"/>
          <w:noProof/>
          <w:sz w:val="18"/>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36</w:t>
      </w:r>
      <w:r>
        <w:rPr>
          <w:noProof/>
        </w:rPr>
        <w:tab/>
        <w:t>Statement of regulatory policy</w:t>
      </w:r>
      <w:r w:rsidRPr="00FF5A44">
        <w:rPr>
          <w:noProof/>
        </w:rPr>
        <w:tab/>
      </w:r>
      <w:r w:rsidRPr="00FF5A44">
        <w:rPr>
          <w:noProof/>
        </w:rPr>
        <w:fldChar w:fldCharType="begin"/>
      </w:r>
      <w:r w:rsidRPr="00FF5A44">
        <w:rPr>
          <w:noProof/>
        </w:rPr>
        <w:instrText xml:space="preserve"> PAGEREF _Toc493152880 \h </w:instrText>
      </w:r>
      <w:r w:rsidRPr="00FF5A44">
        <w:rPr>
          <w:noProof/>
        </w:rPr>
      </w:r>
      <w:r w:rsidRPr="00FF5A44">
        <w:rPr>
          <w:noProof/>
        </w:rPr>
        <w:fldChar w:fldCharType="separate"/>
      </w:r>
      <w:r w:rsidR="00350C5C">
        <w:rPr>
          <w:noProof/>
        </w:rPr>
        <w:t>36</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37</w:t>
      </w:r>
      <w:r>
        <w:rPr>
          <w:noProof/>
        </w:rPr>
        <w:tab/>
        <w:t>Matters that must be dealt with by industry code and industry standard</w:t>
      </w:r>
      <w:r w:rsidRPr="00FF5A44">
        <w:rPr>
          <w:noProof/>
        </w:rPr>
        <w:tab/>
      </w:r>
      <w:r w:rsidRPr="00FF5A44">
        <w:rPr>
          <w:noProof/>
        </w:rPr>
        <w:fldChar w:fldCharType="begin"/>
      </w:r>
      <w:r w:rsidRPr="00FF5A44">
        <w:rPr>
          <w:noProof/>
        </w:rPr>
        <w:instrText xml:space="preserve"> PAGEREF _Toc493152881 \h </w:instrText>
      </w:r>
      <w:r w:rsidRPr="00FF5A44">
        <w:rPr>
          <w:noProof/>
        </w:rPr>
      </w:r>
      <w:r w:rsidRPr="00FF5A44">
        <w:rPr>
          <w:noProof/>
        </w:rPr>
        <w:fldChar w:fldCharType="separate"/>
      </w:r>
      <w:r w:rsidR="00350C5C">
        <w:rPr>
          <w:noProof/>
        </w:rPr>
        <w:t>36</w:t>
      </w:r>
      <w:r w:rsidRPr="00FF5A44">
        <w:rPr>
          <w:noProof/>
        </w:rPr>
        <w:fldChar w:fldCharType="end"/>
      </w:r>
    </w:p>
    <w:p w:rsidR="00FF5A44" w:rsidRDefault="00FF5A44">
      <w:pPr>
        <w:pStyle w:val="TOC3"/>
        <w:rPr>
          <w:rFonts w:asciiTheme="minorHAnsi" w:eastAsiaTheme="minorEastAsia" w:hAnsiTheme="minorHAnsi" w:cstheme="minorBidi"/>
          <w:b w:val="0"/>
          <w:noProof/>
          <w:kern w:val="0"/>
          <w:szCs w:val="22"/>
        </w:rPr>
      </w:pPr>
      <w:r>
        <w:rPr>
          <w:noProof/>
        </w:rPr>
        <w:t>Division 4—Industry code</w:t>
      </w:r>
      <w:r w:rsidRPr="00FF5A44">
        <w:rPr>
          <w:b w:val="0"/>
          <w:noProof/>
          <w:sz w:val="18"/>
        </w:rPr>
        <w:tab/>
      </w:r>
      <w:r w:rsidRPr="00FF5A44">
        <w:rPr>
          <w:b w:val="0"/>
          <w:noProof/>
          <w:sz w:val="18"/>
        </w:rPr>
        <w:fldChar w:fldCharType="begin"/>
      </w:r>
      <w:r w:rsidRPr="00FF5A44">
        <w:rPr>
          <w:b w:val="0"/>
          <w:noProof/>
          <w:sz w:val="18"/>
        </w:rPr>
        <w:instrText xml:space="preserve"> PAGEREF _Toc493152882 \h </w:instrText>
      </w:r>
      <w:r w:rsidRPr="00FF5A44">
        <w:rPr>
          <w:b w:val="0"/>
          <w:noProof/>
          <w:sz w:val="18"/>
        </w:rPr>
      </w:r>
      <w:r w:rsidRPr="00FF5A44">
        <w:rPr>
          <w:b w:val="0"/>
          <w:noProof/>
          <w:sz w:val="18"/>
        </w:rPr>
        <w:fldChar w:fldCharType="separate"/>
      </w:r>
      <w:r w:rsidR="00350C5C">
        <w:rPr>
          <w:b w:val="0"/>
          <w:noProof/>
          <w:sz w:val="18"/>
        </w:rPr>
        <w:t>39</w:t>
      </w:r>
      <w:r w:rsidRPr="00FF5A44">
        <w:rPr>
          <w:b w:val="0"/>
          <w:noProof/>
          <w:sz w:val="18"/>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38</w:t>
      </w:r>
      <w:r>
        <w:rPr>
          <w:noProof/>
        </w:rPr>
        <w:tab/>
        <w:t>Registration of industry code</w:t>
      </w:r>
      <w:r w:rsidRPr="00FF5A44">
        <w:rPr>
          <w:noProof/>
        </w:rPr>
        <w:tab/>
      </w:r>
      <w:r w:rsidRPr="00FF5A44">
        <w:rPr>
          <w:noProof/>
        </w:rPr>
        <w:fldChar w:fldCharType="begin"/>
      </w:r>
      <w:r w:rsidRPr="00FF5A44">
        <w:rPr>
          <w:noProof/>
        </w:rPr>
        <w:instrText xml:space="preserve"> PAGEREF _Toc493152883 \h </w:instrText>
      </w:r>
      <w:r w:rsidRPr="00FF5A44">
        <w:rPr>
          <w:noProof/>
        </w:rPr>
      </w:r>
      <w:r w:rsidRPr="00FF5A44">
        <w:rPr>
          <w:noProof/>
        </w:rPr>
        <w:fldChar w:fldCharType="separate"/>
      </w:r>
      <w:r w:rsidR="00350C5C">
        <w:rPr>
          <w:noProof/>
        </w:rPr>
        <w:t>39</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39</w:t>
      </w:r>
      <w:r>
        <w:rPr>
          <w:noProof/>
        </w:rPr>
        <w:tab/>
        <w:t>ACMA may request code</w:t>
      </w:r>
      <w:r w:rsidRPr="00FF5A44">
        <w:rPr>
          <w:noProof/>
        </w:rPr>
        <w:tab/>
      </w:r>
      <w:r w:rsidRPr="00FF5A44">
        <w:rPr>
          <w:noProof/>
        </w:rPr>
        <w:fldChar w:fldCharType="begin"/>
      </w:r>
      <w:r w:rsidRPr="00FF5A44">
        <w:rPr>
          <w:noProof/>
        </w:rPr>
        <w:instrText xml:space="preserve"> PAGEREF _Toc493152884 \h </w:instrText>
      </w:r>
      <w:r w:rsidRPr="00FF5A44">
        <w:rPr>
          <w:noProof/>
        </w:rPr>
      </w:r>
      <w:r w:rsidRPr="00FF5A44">
        <w:rPr>
          <w:noProof/>
        </w:rPr>
        <w:fldChar w:fldCharType="separate"/>
      </w:r>
      <w:r w:rsidR="00350C5C">
        <w:rPr>
          <w:noProof/>
        </w:rPr>
        <w:t>40</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40</w:t>
      </w:r>
      <w:r>
        <w:rPr>
          <w:noProof/>
        </w:rPr>
        <w:tab/>
        <w:t>Publication of notice where no body or association represents internet service providers</w:t>
      </w:r>
      <w:r w:rsidRPr="00FF5A44">
        <w:rPr>
          <w:noProof/>
        </w:rPr>
        <w:tab/>
      </w:r>
      <w:r w:rsidRPr="00FF5A44">
        <w:rPr>
          <w:noProof/>
        </w:rPr>
        <w:fldChar w:fldCharType="begin"/>
      </w:r>
      <w:r w:rsidRPr="00FF5A44">
        <w:rPr>
          <w:noProof/>
        </w:rPr>
        <w:instrText xml:space="preserve"> PAGEREF _Toc493152885 \h </w:instrText>
      </w:r>
      <w:r w:rsidRPr="00FF5A44">
        <w:rPr>
          <w:noProof/>
        </w:rPr>
      </w:r>
      <w:r w:rsidRPr="00FF5A44">
        <w:rPr>
          <w:noProof/>
        </w:rPr>
        <w:fldChar w:fldCharType="separate"/>
      </w:r>
      <w:r w:rsidR="00350C5C">
        <w:rPr>
          <w:noProof/>
        </w:rPr>
        <w:t>41</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lastRenderedPageBreak/>
        <w:t>41</w:t>
      </w:r>
      <w:r>
        <w:rPr>
          <w:noProof/>
        </w:rPr>
        <w:tab/>
        <w:t>Replacement of industry code</w:t>
      </w:r>
      <w:r w:rsidRPr="00FF5A44">
        <w:rPr>
          <w:noProof/>
        </w:rPr>
        <w:tab/>
      </w:r>
      <w:r w:rsidRPr="00FF5A44">
        <w:rPr>
          <w:noProof/>
        </w:rPr>
        <w:fldChar w:fldCharType="begin"/>
      </w:r>
      <w:r w:rsidRPr="00FF5A44">
        <w:rPr>
          <w:noProof/>
        </w:rPr>
        <w:instrText xml:space="preserve"> PAGEREF _Toc493152886 \h </w:instrText>
      </w:r>
      <w:r w:rsidRPr="00FF5A44">
        <w:rPr>
          <w:noProof/>
        </w:rPr>
      </w:r>
      <w:r w:rsidRPr="00FF5A44">
        <w:rPr>
          <w:noProof/>
        </w:rPr>
        <w:fldChar w:fldCharType="separate"/>
      </w:r>
      <w:r w:rsidR="00350C5C">
        <w:rPr>
          <w:noProof/>
        </w:rPr>
        <w:t>41</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42</w:t>
      </w:r>
      <w:r>
        <w:rPr>
          <w:noProof/>
        </w:rPr>
        <w:tab/>
        <w:t>Compliance with industry code</w:t>
      </w:r>
      <w:r w:rsidRPr="00FF5A44">
        <w:rPr>
          <w:noProof/>
        </w:rPr>
        <w:tab/>
      </w:r>
      <w:r w:rsidRPr="00FF5A44">
        <w:rPr>
          <w:noProof/>
        </w:rPr>
        <w:fldChar w:fldCharType="begin"/>
      </w:r>
      <w:r w:rsidRPr="00FF5A44">
        <w:rPr>
          <w:noProof/>
        </w:rPr>
        <w:instrText xml:space="preserve"> PAGEREF _Toc493152887 \h </w:instrText>
      </w:r>
      <w:r w:rsidRPr="00FF5A44">
        <w:rPr>
          <w:noProof/>
        </w:rPr>
      </w:r>
      <w:r w:rsidRPr="00FF5A44">
        <w:rPr>
          <w:noProof/>
        </w:rPr>
        <w:fldChar w:fldCharType="separate"/>
      </w:r>
      <w:r w:rsidR="00350C5C">
        <w:rPr>
          <w:noProof/>
        </w:rPr>
        <w:t>41</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43</w:t>
      </w:r>
      <w:r>
        <w:rPr>
          <w:noProof/>
        </w:rPr>
        <w:tab/>
        <w:t>Formal warnings—breach of industry code</w:t>
      </w:r>
      <w:r w:rsidRPr="00FF5A44">
        <w:rPr>
          <w:noProof/>
        </w:rPr>
        <w:tab/>
      </w:r>
      <w:r w:rsidRPr="00FF5A44">
        <w:rPr>
          <w:noProof/>
        </w:rPr>
        <w:fldChar w:fldCharType="begin"/>
      </w:r>
      <w:r w:rsidRPr="00FF5A44">
        <w:rPr>
          <w:noProof/>
        </w:rPr>
        <w:instrText xml:space="preserve"> PAGEREF _Toc493152888 \h </w:instrText>
      </w:r>
      <w:r w:rsidRPr="00FF5A44">
        <w:rPr>
          <w:noProof/>
        </w:rPr>
      </w:r>
      <w:r w:rsidRPr="00FF5A44">
        <w:rPr>
          <w:noProof/>
        </w:rPr>
        <w:fldChar w:fldCharType="separate"/>
      </w:r>
      <w:r w:rsidR="00350C5C">
        <w:rPr>
          <w:noProof/>
        </w:rPr>
        <w:t>42</w:t>
      </w:r>
      <w:r w:rsidRPr="00FF5A44">
        <w:rPr>
          <w:noProof/>
        </w:rPr>
        <w:fldChar w:fldCharType="end"/>
      </w:r>
    </w:p>
    <w:p w:rsidR="00FF5A44" w:rsidRDefault="00FF5A44">
      <w:pPr>
        <w:pStyle w:val="TOC3"/>
        <w:rPr>
          <w:rFonts w:asciiTheme="minorHAnsi" w:eastAsiaTheme="minorEastAsia" w:hAnsiTheme="minorHAnsi" w:cstheme="minorBidi"/>
          <w:b w:val="0"/>
          <w:noProof/>
          <w:kern w:val="0"/>
          <w:szCs w:val="22"/>
        </w:rPr>
      </w:pPr>
      <w:r>
        <w:rPr>
          <w:noProof/>
        </w:rPr>
        <w:t>Division 5—Industry standard</w:t>
      </w:r>
      <w:r w:rsidRPr="00FF5A44">
        <w:rPr>
          <w:b w:val="0"/>
          <w:noProof/>
          <w:sz w:val="18"/>
        </w:rPr>
        <w:tab/>
      </w:r>
      <w:r w:rsidRPr="00FF5A44">
        <w:rPr>
          <w:b w:val="0"/>
          <w:noProof/>
          <w:sz w:val="18"/>
        </w:rPr>
        <w:fldChar w:fldCharType="begin"/>
      </w:r>
      <w:r w:rsidRPr="00FF5A44">
        <w:rPr>
          <w:b w:val="0"/>
          <w:noProof/>
          <w:sz w:val="18"/>
        </w:rPr>
        <w:instrText xml:space="preserve"> PAGEREF _Toc493152889 \h </w:instrText>
      </w:r>
      <w:r w:rsidRPr="00FF5A44">
        <w:rPr>
          <w:b w:val="0"/>
          <w:noProof/>
          <w:sz w:val="18"/>
        </w:rPr>
      </w:r>
      <w:r w:rsidRPr="00FF5A44">
        <w:rPr>
          <w:b w:val="0"/>
          <w:noProof/>
          <w:sz w:val="18"/>
        </w:rPr>
        <w:fldChar w:fldCharType="separate"/>
      </w:r>
      <w:r w:rsidR="00350C5C">
        <w:rPr>
          <w:b w:val="0"/>
          <w:noProof/>
          <w:sz w:val="18"/>
        </w:rPr>
        <w:t>43</w:t>
      </w:r>
      <w:r w:rsidRPr="00FF5A44">
        <w:rPr>
          <w:b w:val="0"/>
          <w:noProof/>
          <w:sz w:val="18"/>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44</w:t>
      </w:r>
      <w:r>
        <w:rPr>
          <w:noProof/>
        </w:rPr>
        <w:tab/>
        <w:t>ACMA may determine an industry standard if a request for an industry code is not complied with</w:t>
      </w:r>
      <w:r w:rsidRPr="00FF5A44">
        <w:rPr>
          <w:noProof/>
        </w:rPr>
        <w:tab/>
      </w:r>
      <w:r w:rsidRPr="00FF5A44">
        <w:rPr>
          <w:noProof/>
        </w:rPr>
        <w:fldChar w:fldCharType="begin"/>
      </w:r>
      <w:r w:rsidRPr="00FF5A44">
        <w:rPr>
          <w:noProof/>
        </w:rPr>
        <w:instrText xml:space="preserve"> PAGEREF _Toc493152890 \h </w:instrText>
      </w:r>
      <w:r w:rsidRPr="00FF5A44">
        <w:rPr>
          <w:noProof/>
        </w:rPr>
      </w:r>
      <w:r w:rsidRPr="00FF5A44">
        <w:rPr>
          <w:noProof/>
        </w:rPr>
        <w:fldChar w:fldCharType="separate"/>
      </w:r>
      <w:r w:rsidR="00350C5C">
        <w:rPr>
          <w:noProof/>
        </w:rPr>
        <w:t>43</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45</w:t>
      </w:r>
      <w:r>
        <w:rPr>
          <w:noProof/>
        </w:rPr>
        <w:tab/>
        <w:t>ACMA may determine industry standard where no industry body or association formed</w:t>
      </w:r>
      <w:r w:rsidRPr="00FF5A44">
        <w:rPr>
          <w:noProof/>
        </w:rPr>
        <w:tab/>
      </w:r>
      <w:r w:rsidRPr="00FF5A44">
        <w:rPr>
          <w:noProof/>
        </w:rPr>
        <w:fldChar w:fldCharType="begin"/>
      </w:r>
      <w:r w:rsidRPr="00FF5A44">
        <w:rPr>
          <w:noProof/>
        </w:rPr>
        <w:instrText xml:space="preserve"> PAGEREF _Toc493152891 \h </w:instrText>
      </w:r>
      <w:r w:rsidRPr="00FF5A44">
        <w:rPr>
          <w:noProof/>
        </w:rPr>
      </w:r>
      <w:r w:rsidRPr="00FF5A44">
        <w:rPr>
          <w:noProof/>
        </w:rPr>
        <w:fldChar w:fldCharType="separate"/>
      </w:r>
      <w:r w:rsidR="00350C5C">
        <w:rPr>
          <w:noProof/>
        </w:rPr>
        <w:t>44</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46</w:t>
      </w:r>
      <w:r>
        <w:rPr>
          <w:noProof/>
        </w:rPr>
        <w:tab/>
        <w:t>ACMA may determine industry standard—total failure of industry code</w:t>
      </w:r>
      <w:r w:rsidRPr="00FF5A44">
        <w:rPr>
          <w:noProof/>
        </w:rPr>
        <w:tab/>
      </w:r>
      <w:r w:rsidRPr="00FF5A44">
        <w:rPr>
          <w:noProof/>
        </w:rPr>
        <w:fldChar w:fldCharType="begin"/>
      </w:r>
      <w:r w:rsidRPr="00FF5A44">
        <w:rPr>
          <w:noProof/>
        </w:rPr>
        <w:instrText xml:space="preserve"> PAGEREF _Toc493152892 \h </w:instrText>
      </w:r>
      <w:r w:rsidRPr="00FF5A44">
        <w:rPr>
          <w:noProof/>
        </w:rPr>
      </w:r>
      <w:r w:rsidRPr="00FF5A44">
        <w:rPr>
          <w:noProof/>
        </w:rPr>
        <w:fldChar w:fldCharType="separate"/>
      </w:r>
      <w:r w:rsidR="00350C5C">
        <w:rPr>
          <w:noProof/>
        </w:rPr>
        <w:t>44</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47</w:t>
      </w:r>
      <w:r>
        <w:rPr>
          <w:noProof/>
        </w:rPr>
        <w:tab/>
        <w:t>ACMA may determine industry standard—partial failure of industry code</w:t>
      </w:r>
      <w:r w:rsidRPr="00FF5A44">
        <w:rPr>
          <w:noProof/>
        </w:rPr>
        <w:tab/>
      </w:r>
      <w:r w:rsidRPr="00FF5A44">
        <w:rPr>
          <w:noProof/>
        </w:rPr>
        <w:fldChar w:fldCharType="begin"/>
      </w:r>
      <w:r w:rsidRPr="00FF5A44">
        <w:rPr>
          <w:noProof/>
        </w:rPr>
        <w:instrText xml:space="preserve"> PAGEREF _Toc493152893 \h </w:instrText>
      </w:r>
      <w:r w:rsidRPr="00FF5A44">
        <w:rPr>
          <w:noProof/>
        </w:rPr>
      </w:r>
      <w:r w:rsidRPr="00FF5A44">
        <w:rPr>
          <w:noProof/>
        </w:rPr>
        <w:fldChar w:fldCharType="separate"/>
      </w:r>
      <w:r w:rsidR="00350C5C">
        <w:rPr>
          <w:noProof/>
        </w:rPr>
        <w:t>45</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48</w:t>
      </w:r>
      <w:r>
        <w:rPr>
          <w:noProof/>
        </w:rPr>
        <w:tab/>
        <w:t>Compliance with industry standard</w:t>
      </w:r>
      <w:r w:rsidRPr="00FF5A44">
        <w:rPr>
          <w:noProof/>
        </w:rPr>
        <w:tab/>
      </w:r>
      <w:r w:rsidRPr="00FF5A44">
        <w:rPr>
          <w:noProof/>
        </w:rPr>
        <w:fldChar w:fldCharType="begin"/>
      </w:r>
      <w:r w:rsidRPr="00FF5A44">
        <w:rPr>
          <w:noProof/>
        </w:rPr>
        <w:instrText xml:space="preserve"> PAGEREF _Toc493152894 \h </w:instrText>
      </w:r>
      <w:r w:rsidRPr="00FF5A44">
        <w:rPr>
          <w:noProof/>
        </w:rPr>
      </w:r>
      <w:r w:rsidRPr="00FF5A44">
        <w:rPr>
          <w:noProof/>
        </w:rPr>
        <w:fldChar w:fldCharType="separate"/>
      </w:r>
      <w:r w:rsidR="00350C5C">
        <w:rPr>
          <w:noProof/>
        </w:rPr>
        <w:t>47</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49</w:t>
      </w:r>
      <w:r>
        <w:rPr>
          <w:noProof/>
        </w:rPr>
        <w:tab/>
        <w:t>Formal warnings—breach of industry standard</w:t>
      </w:r>
      <w:r w:rsidRPr="00FF5A44">
        <w:rPr>
          <w:noProof/>
        </w:rPr>
        <w:tab/>
      </w:r>
      <w:r w:rsidRPr="00FF5A44">
        <w:rPr>
          <w:noProof/>
        </w:rPr>
        <w:fldChar w:fldCharType="begin"/>
      </w:r>
      <w:r w:rsidRPr="00FF5A44">
        <w:rPr>
          <w:noProof/>
        </w:rPr>
        <w:instrText xml:space="preserve"> PAGEREF _Toc493152895 \h </w:instrText>
      </w:r>
      <w:r w:rsidRPr="00FF5A44">
        <w:rPr>
          <w:noProof/>
        </w:rPr>
      </w:r>
      <w:r w:rsidRPr="00FF5A44">
        <w:rPr>
          <w:noProof/>
        </w:rPr>
        <w:fldChar w:fldCharType="separate"/>
      </w:r>
      <w:r w:rsidR="00350C5C">
        <w:rPr>
          <w:noProof/>
        </w:rPr>
        <w:t>47</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50</w:t>
      </w:r>
      <w:r>
        <w:rPr>
          <w:noProof/>
        </w:rPr>
        <w:tab/>
        <w:t>Variation of industry standard</w:t>
      </w:r>
      <w:r w:rsidRPr="00FF5A44">
        <w:rPr>
          <w:noProof/>
        </w:rPr>
        <w:tab/>
      </w:r>
      <w:r w:rsidRPr="00FF5A44">
        <w:rPr>
          <w:noProof/>
        </w:rPr>
        <w:fldChar w:fldCharType="begin"/>
      </w:r>
      <w:r w:rsidRPr="00FF5A44">
        <w:rPr>
          <w:noProof/>
        </w:rPr>
        <w:instrText xml:space="preserve"> PAGEREF _Toc493152896 \h </w:instrText>
      </w:r>
      <w:r w:rsidRPr="00FF5A44">
        <w:rPr>
          <w:noProof/>
        </w:rPr>
      </w:r>
      <w:r w:rsidRPr="00FF5A44">
        <w:rPr>
          <w:noProof/>
        </w:rPr>
        <w:fldChar w:fldCharType="separate"/>
      </w:r>
      <w:r w:rsidR="00350C5C">
        <w:rPr>
          <w:noProof/>
        </w:rPr>
        <w:t>47</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51</w:t>
      </w:r>
      <w:r>
        <w:rPr>
          <w:noProof/>
        </w:rPr>
        <w:tab/>
        <w:t>Revocation of industry standard</w:t>
      </w:r>
      <w:r w:rsidRPr="00FF5A44">
        <w:rPr>
          <w:noProof/>
        </w:rPr>
        <w:tab/>
      </w:r>
      <w:r w:rsidRPr="00FF5A44">
        <w:rPr>
          <w:noProof/>
        </w:rPr>
        <w:fldChar w:fldCharType="begin"/>
      </w:r>
      <w:r w:rsidRPr="00FF5A44">
        <w:rPr>
          <w:noProof/>
        </w:rPr>
        <w:instrText xml:space="preserve"> PAGEREF _Toc493152897 \h </w:instrText>
      </w:r>
      <w:r w:rsidRPr="00FF5A44">
        <w:rPr>
          <w:noProof/>
        </w:rPr>
      </w:r>
      <w:r w:rsidRPr="00FF5A44">
        <w:rPr>
          <w:noProof/>
        </w:rPr>
        <w:fldChar w:fldCharType="separate"/>
      </w:r>
      <w:r w:rsidR="00350C5C">
        <w:rPr>
          <w:noProof/>
        </w:rPr>
        <w:t>47</w:t>
      </w:r>
      <w:r w:rsidRPr="00FF5A44">
        <w:rPr>
          <w:noProof/>
        </w:rPr>
        <w:fldChar w:fldCharType="end"/>
      </w:r>
    </w:p>
    <w:p w:rsidR="00FF5A44" w:rsidRDefault="00FF5A44">
      <w:pPr>
        <w:pStyle w:val="TOC3"/>
        <w:rPr>
          <w:rFonts w:asciiTheme="minorHAnsi" w:eastAsiaTheme="minorEastAsia" w:hAnsiTheme="minorHAnsi" w:cstheme="minorBidi"/>
          <w:b w:val="0"/>
          <w:noProof/>
          <w:kern w:val="0"/>
          <w:szCs w:val="22"/>
        </w:rPr>
      </w:pPr>
      <w:r>
        <w:rPr>
          <w:noProof/>
        </w:rPr>
        <w:t>Division 6—Industry code and industry standard to be included on a Register</w:t>
      </w:r>
      <w:r w:rsidRPr="00FF5A44">
        <w:rPr>
          <w:b w:val="0"/>
          <w:noProof/>
          <w:sz w:val="18"/>
        </w:rPr>
        <w:tab/>
      </w:r>
      <w:r w:rsidRPr="00FF5A44">
        <w:rPr>
          <w:b w:val="0"/>
          <w:noProof/>
          <w:sz w:val="18"/>
        </w:rPr>
        <w:fldChar w:fldCharType="begin"/>
      </w:r>
      <w:r w:rsidRPr="00FF5A44">
        <w:rPr>
          <w:b w:val="0"/>
          <w:noProof/>
          <w:sz w:val="18"/>
        </w:rPr>
        <w:instrText xml:space="preserve"> PAGEREF _Toc493152898 \h </w:instrText>
      </w:r>
      <w:r w:rsidRPr="00FF5A44">
        <w:rPr>
          <w:b w:val="0"/>
          <w:noProof/>
          <w:sz w:val="18"/>
        </w:rPr>
      </w:r>
      <w:r w:rsidRPr="00FF5A44">
        <w:rPr>
          <w:b w:val="0"/>
          <w:noProof/>
          <w:sz w:val="18"/>
        </w:rPr>
        <w:fldChar w:fldCharType="separate"/>
      </w:r>
      <w:r w:rsidR="00350C5C">
        <w:rPr>
          <w:b w:val="0"/>
          <w:noProof/>
          <w:sz w:val="18"/>
        </w:rPr>
        <w:t>48</w:t>
      </w:r>
      <w:r w:rsidRPr="00FF5A44">
        <w:rPr>
          <w:b w:val="0"/>
          <w:noProof/>
          <w:sz w:val="18"/>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53</w:t>
      </w:r>
      <w:r>
        <w:rPr>
          <w:noProof/>
        </w:rPr>
        <w:tab/>
        <w:t>Industry code and industry standard to be included on a Register</w:t>
      </w:r>
      <w:r w:rsidRPr="00FF5A44">
        <w:rPr>
          <w:noProof/>
        </w:rPr>
        <w:tab/>
      </w:r>
      <w:r w:rsidRPr="00FF5A44">
        <w:rPr>
          <w:noProof/>
        </w:rPr>
        <w:fldChar w:fldCharType="begin"/>
      </w:r>
      <w:r w:rsidRPr="00FF5A44">
        <w:rPr>
          <w:noProof/>
        </w:rPr>
        <w:instrText xml:space="preserve"> PAGEREF _Toc493152899 \h </w:instrText>
      </w:r>
      <w:r w:rsidRPr="00FF5A44">
        <w:rPr>
          <w:noProof/>
        </w:rPr>
      </w:r>
      <w:r w:rsidRPr="00FF5A44">
        <w:rPr>
          <w:noProof/>
        </w:rPr>
        <w:fldChar w:fldCharType="separate"/>
      </w:r>
      <w:r w:rsidR="00350C5C">
        <w:rPr>
          <w:noProof/>
        </w:rPr>
        <w:t>48</w:t>
      </w:r>
      <w:r w:rsidRPr="00FF5A44">
        <w:rPr>
          <w:noProof/>
        </w:rPr>
        <w:fldChar w:fldCharType="end"/>
      </w:r>
    </w:p>
    <w:p w:rsidR="00FF5A44" w:rsidRDefault="00FF5A44">
      <w:pPr>
        <w:pStyle w:val="TOC2"/>
        <w:rPr>
          <w:rFonts w:asciiTheme="minorHAnsi" w:eastAsiaTheme="minorEastAsia" w:hAnsiTheme="minorHAnsi" w:cstheme="minorBidi"/>
          <w:b w:val="0"/>
          <w:noProof/>
          <w:kern w:val="0"/>
          <w:sz w:val="22"/>
          <w:szCs w:val="22"/>
        </w:rPr>
      </w:pPr>
      <w:r>
        <w:rPr>
          <w:noProof/>
        </w:rPr>
        <w:t>Part 5—Complaints system: online provider rules</w:t>
      </w:r>
      <w:r w:rsidRPr="00FF5A44">
        <w:rPr>
          <w:b w:val="0"/>
          <w:noProof/>
          <w:sz w:val="18"/>
        </w:rPr>
        <w:tab/>
      </w:r>
      <w:r w:rsidRPr="00FF5A44">
        <w:rPr>
          <w:b w:val="0"/>
          <w:noProof/>
          <w:sz w:val="18"/>
        </w:rPr>
        <w:fldChar w:fldCharType="begin"/>
      </w:r>
      <w:r w:rsidRPr="00FF5A44">
        <w:rPr>
          <w:b w:val="0"/>
          <w:noProof/>
          <w:sz w:val="18"/>
        </w:rPr>
        <w:instrText xml:space="preserve"> PAGEREF _Toc493152900 \h </w:instrText>
      </w:r>
      <w:r w:rsidRPr="00FF5A44">
        <w:rPr>
          <w:b w:val="0"/>
          <w:noProof/>
          <w:sz w:val="18"/>
        </w:rPr>
      </w:r>
      <w:r w:rsidRPr="00FF5A44">
        <w:rPr>
          <w:b w:val="0"/>
          <w:noProof/>
          <w:sz w:val="18"/>
        </w:rPr>
        <w:fldChar w:fldCharType="separate"/>
      </w:r>
      <w:r w:rsidR="00350C5C">
        <w:rPr>
          <w:b w:val="0"/>
          <w:noProof/>
          <w:sz w:val="18"/>
        </w:rPr>
        <w:t>49</w:t>
      </w:r>
      <w:r w:rsidRPr="00FF5A44">
        <w:rPr>
          <w:b w:val="0"/>
          <w:noProof/>
          <w:sz w:val="18"/>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54</w:t>
      </w:r>
      <w:r>
        <w:rPr>
          <w:noProof/>
        </w:rPr>
        <w:tab/>
        <w:t>Online provider rules</w:t>
      </w:r>
      <w:r w:rsidRPr="00FF5A44">
        <w:rPr>
          <w:noProof/>
        </w:rPr>
        <w:tab/>
      </w:r>
      <w:r w:rsidRPr="00FF5A44">
        <w:rPr>
          <w:noProof/>
        </w:rPr>
        <w:fldChar w:fldCharType="begin"/>
      </w:r>
      <w:r w:rsidRPr="00FF5A44">
        <w:rPr>
          <w:noProof/>
        </w:rPr>
        <w:instrText xml:space="preserve"> PAGEREF _Toc493152901 \h </w:instrText>
      </w:r>
      <w:r w:rsidRPr="00FF5A44">
        <w:rPr>
          <w:noProof/>
        </w:rPr>
      </w:r>
      <w:r w:rsidRPr="00FF5A44">
        <w:rPr>
          <w:noProof/>
        </w:rPr>
        <w:fldChar w:fldCharType="separate"/>
      </w:r>
      <w:r w:rsidR="00350C5C">
        <w:rPr>
          <w:noProof/>
        </w:rPr>
        <w:t>49</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55</w:t>
      </w:r>
      <w:r>
        <w:rPr>
          <w:noProof/>
        </w:rPr>
        <w:tab/>
        <w:t>Compliance with online provider rules</w:t>
      </w:r>
      <w:r w:rsidRPr="00FF5A44">
        <w:rPr>
          <w:noProof/>
        </w:rPr>
        <w:tab/>
      </w:r>
      <w:r w:rsidRPr="00FF5A44">
        <w:rPr>
          <w:noProof/>
        </w:rPr>
        <w:fldChar w:fldCharType="begin"/>
      </w:r>
      <w:r w:rsidRPr="00FF5A44">
        <w:rPr>
          <w:noProof/>
        </w:rPr>
        <w:instrText xml:space="preserve"> PAGEREF _Toc493152902 \h </w:instrText>
      </w:r>
      <w:r w:rsidRPr="00FF5A44">
        <w:rPr>
          <w:noProof/>
        </w:rPr>
      </w:r>
      <w:r w:rsidRPr="00FF5A44">
        <w:rPr>
          <w:noProof/>
        </w:rPr>
        <w:fldChar w:fldCharType="separate"/>
      </w:r>
      <w:r w:rsidR="00350C5C">
        <w:rPr>
          <w:noProof/>
        </w:rPr>
        <w:t>49</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56</w:t>
      </w:r>
      <w:r>
        <w:rPr>
          <w:noProof/>
        </w:rPr>
        <w:tab/>
        <w:t>Remedial directions—breach of online provider rules</w:t>
      </w:r>
      <w:r w:rsidRPr="00FF5A44">
        <w:rPr>
          <w:noProof/>
        </w:rPr>
        <w:tab/>
      </w:r>
      <w:r w:rsidRPr="00FF5A44">
        <w:rPr>
          <w:noProof/>
        </w:rPr>
        <w:fldChar w:fldCharType="begin"/>
      </w:r>
      <w:r w:rsidRPr="00FF5A44">
        <w:rPr>
          <w:noProof/>
        </w:rPr>
        <w:instrText xml:space="preserve"> PAGEREF _Toc493152903 \h </w:instrText>
      </w:r>
      <w:r w:rsidRPr="00FF5A44">
        <w:rPr>
          <w:noProof/>
        </w:rPr>
      </w:r>
      <w:r w:rsidRPr="00FF5A44">
        <w:rPr>
          <w:noProof/>
        </w:rPr>
        <w:fldChar w:fldCharType="separate"/>
      </w:r>
      <w:r w:rsidR="00350C5C">
        <w:rPr>
          <w:noProof/>
        </w:rPr>
        <w:t>49</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57</w:t>
      </w:r>
      <w:r>
        <w:rPr>
          <w:noProof/>
        </w:rPr>
        <w:tab/>
        <w:t>Continuing offences</w:t>
      </w:r>
      <w:r w:rsidRPr="00FF5A44">
        <w:rPr>
          <w:noProof/>
        </w:rPr>
        <w:tab/>
      </w:r>
      <w:r w:rsidRPr="00FF5A44">
        <w:rPr>
          <w:noProof/>
        </w:rPr>
        <w:fldChar w:fldCharType="begin"/>
      </w:r>
      <w:r w:rsidRPr="00FF5A44">
        <w:rPr>
          <w:noProof/>
        </w:rPr>
        <w:instrText xml:space="preserve"> PAGEREF _Toc493152904 \h </w:instrText>
      </w:r>
      <w:r w:rsidRPr="00FF5A44">
        <w:rPr>
          <w:noProof/>
        </w:rPr>
      </w:r>
      <w:r w:rsidRPr="00FF5A44">
        <w:rPr>
          <w:noProof/>
        </w:rPr>
        <w:fldChar w:fldCharType="separate"/>
      </w:r>
      <w:r w:rsidR="00350C5C">
        <w:rPr>
          <w:noProof/>
        </w:rPr>
        <w:t>50</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57A</w:t>
      </w:r>
      <w:r>
        <w:rPr>
          <w:noProof/>
        </w:rPr>
        <w:tab/>
        <w:t>Continuing contravention of civil penalty provisions</w:t>
      </w:r>
      <w:r w:rsidRPr="00FF5A44">
        <w:rPr>
          <w:noProof/>
        </w:rPr>
        <w:tab/>
      </w:r>
      <w:r w:rsidRPr="00FF5A44">
        <w:rPr>
          <w:noProof/>
        </w:rPr>
        <w:fldChar w:fldCharType="begin"/>
      </w:r>
      <w:r w:rsidRPr="00FF5A44">
        <w:rPr>
          <w:noProof/>
        </w:rPr>
        <w:instrText xml:space="preserve"> PAGEREF _Toc493152905 \h </w:instrText>
      </w:r>
      <w:r w:rsidRPr="00FF5A44">
        <w:rPr>
          <w:noProof/>
        </w:rPr>
      </w:r>
      <w:r w:rsidRPr="00FF5A44">
        <w:rPr>
          <w:noProof/>
        </w:rPr>
        <w:fldChar w:fldCharType="separate"/>
      </w:r>
      <w:r w:rsidR="00350C5C">
        <w:rPr>
          <w:noProof/>
        </w:rPr>
        <w:t>50</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58</w:t>
      </w:r>
      <w:r>
        <w:rPr>
          <w:noProof/>
        </w:rPr>
        <w:tab/>
        <w:t>Formal warnings—breach of online provider rules</w:t>
      </w:r>
      <w:r w:rsidRPr="00FF5A44">
        <w:rPr>
          <w:noProof/>
        </w:rPr>
        <w:tab/>
      </w:r>
      <w:r w:rsidRPr="00FF5A44">
        <w:rPr>
          <w:noProof/>
        </w:rPr>
        <w:fldChar w:fldCharType="begin"/>
      </w:r>
      <w:r w:rsidRPr="00FF5A44">
        <w:rPr>
          <w:noProof/>
        </w:rPr>
        <w:instrText xml:space="preserve"> PAGEREF _Toc493152906 \h </w:instrText>
      </w:r>
      <w:r w:rsidRPr="00FF5A44">
        <w:rPr>
          <w:noProof/>
        </w:rPr>
      </w:r>
      <w:r w:rsidRPr="00FF5A44">
        <w:rPr>
          <w:noProof/>
        </w:rPr>
        <w:fldChar w:fldCharType="separate"/>
      </w:r>
      <w:r w:rsidR="00350C5C">
        <w:rPr>
          <w:noProof/>
        </w:rPr>
        <w:t>51</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59</w:t>
      </w:r>
      <w:r>
        <w:rPr>
          <w:noProof/>
        </w:rPr>
        <w:tab/>
        <w:t>Federal Court may order a person to cease supplying internet carriage services</w:t>
      </w:r>
      <w:r w:rsidRPr="00FF5A44">
        <w:rPr>
          <w:noProof/>
        </w:rPr>
        <w:tab/>
      </w:r>
      <w:r w:rsidRPr="00FF5A44">
        <w:rPr>
          <w:noProof/>
        </w:rPr>
        <w:fldChar w:fldCharType="begin"/>
      </w:r>
      <w:r w:rsidRPr="00FF5A44">
        <w:rPr>
          <w:noProof/>
        </w:rPr>
        <w:instrText xml:space="preserve"> PAGEREF _Toc493152907 \h </w:instrText>
      </w:r>
      <w:r w:rsidRPr="00FF5A44">
        <w:rPr>
          <w:noProof/>
        </w:rPr>
      </w:r>
      <w:r w:rsidRPr="00FF5A44">
        <w:rPr>
          <w:noProof/>
        </w:rPr>
        <w:fldChar w:fldCharType="separate"/>
      </w:r>
      <w:r w:rsidR="00350C5C">
        <w:rPr>
          <w:noProof/>
        </w:rPr>
        <w:t>51</w:t>
      </w:r>
      <w:r w:rsidRPr="00FF5A44">
        <w:rPr>
          <w:noProof/>
        </w:rPr>
        <w:fldChar w:fldCharType="end"/>
      </w:r>
    </w:p>
    <w:p w:rsidR="00FF5A44" w:rsidRDefault="00FF5A44">
      <w:pPr>
        <w:pStyle w:val="TOC2"/>
        <w:rPr>
          <w:rFonts w:asciiTheme="minorHAnsi" w:eastAsiaTheme="minorEastAsia" w:hAnsiTheme="minorHAnsi" w:cstheme="minorBidi"/>
          <w:b w:val="0"/>
          <w:noProof/>
          <w:kern w:val="0"/>
          <w:sz w:val="22"/>
          <w:szCs w:val="22"/>
        </w:rPr>
      </w:pPr>
      <w:r>
        <w:rPr>
          <w:noProof/>
        </w:rPr>
        <w:t>Part 6—Complaints system: protection from civil proceedings</w:t>
      </w:r>
      <w:r w:rsidRPr="00FF5A44">
        <w:rPr>
          <w:b w:val="0"/>
          <w:noProof/>
          <w:sz w:val="18"/>
        </w:rPr>
        <w:tab/>
      </w:r>
      <w:r w:rsidRPr="00FF5A44">
        <w:rPr>
          <w:b w:val="0"/>
          <w:noProof/>
          <w:sz w:val="18"/>
        </w:rPr>
        <w:fldChar w:fldCharType="begin"/>
      </w:r>
      <w:r w:rsidRPr="00FF5A44">
        <w:rPr>
          <w:b w:val="0"/>
          <w:noProof/>
          <w:sz w:val="18"/>
        </w:rPr>
        <w:instrText xml:space="preserve"> PAGEREF _Toc493152908 \h </w:instrText>
      </w:r>
      <w:r w:rsidRPr="00FF5A44">
        <w:rPr>
          <w:b w:val="0"/>
          <w:noProof/>
          <w:sz w:val="18"/>
        </w:rPr>
      </w:r>
      <w:r w:rsidRPr="00FF5A44">
        <w:rPr>
          <w:b w:val="0"/>
          <w:noProof/>
          <w:sz w:val="18"/>
        </w:rPr>
        <w:fldChar w:fldCharType="separate"/>
      </w:r>
      <w:r w:rsidR="00350C5C">
        <w:rPr>
          <w:b w:val="0"/>
          <w:noProof/>
          <w:sz w:val="18"/>
        </w:rPr>
        <w:t>52</w:t>
      </w:r>
      <w:r w:rsidRPr="00FF5A44">
        <w:rPr>
          <w:b w:val="0"/>
          <w:noProof/>
          <w:sz w:val="18"/>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60</w:t>
      </w:r>
      <w:r>
        <w:rPr>
          <w:noProof/>
        </w:rPr>
        <w:tab/>
        <w:t>Protection from civil proceedings</w:t>
      </w:r>
      <w:r w:rsidRPr="00FF5A44">
        <w:rPr>
          <w:noProof/>
        </w:rPr>
        <w:tab/>
      </w:r>
      <w:r w:rsidRPr="00FF5A44">
        <w:rPr>
          <w:noProof/>
        </w:rPr>
        <w:fldChar w:fldCharType="begin"/>
      </w:r>
      <w:r w:rsidRPr="00FF5A44">
        <w:rPr>
          <w:noProof/>
        </w:rPr>
        <w:instrText xml:space="preserve"> PAGEREF _Toc493152909 \h </w:instrText>
      </w:r>
      <w:r w:rsidRPr="00FF5A44">
        <w:rPr>
          <w:noProof/>
        </w:rPr>
      </w:r>
      <w:r w:rsidRPr="00FF5A44">
        <w:rPr>
          <w:noProof/>
        </w:rPr>
        <w:fldChar w:fldCharType="separate"/>
      </w:r>
      <w:r w:rsidR="00350C5C">
        <w:rPr>
          <w:noProof/>
        </w:rPr>
        <w:t>52</w:t>
      </w:r>
      <w:r w:rsidRPr="00FF5A44">
        <w:rPr>
          <w:noProof/>
        </w:rPr>
        <w:fldChar w:fldCharType="end"/>
      </w:r>
    </w:p>
    <w:p w:rsidR="00FF5A44" w:rsidRDefault="00FF5A44">
      <w:pPr>
        <w:pStyle w:val="TOC2"/>
        <w:rPr>
          <w:rFonts w:asciiTheme="minorHAnsi" w:eastAsiaTheme="minorEastAsia" w:hAnsiTheme="minorHAnsi" w:cstheme="minorBidi"/>
          <w:b w:val="0"/>
          <w:noProof/>
          <w:kern w:val="0"/>
          <w:sz w:val="22"/>
          <w:szCs w:val="22"/>
        </w:rPr>
      </w:pPr>
      <w:r>
        <w:rPr>
          <w:noProof/>
        </w:rPr>
        <w:t>Part 7—Complaints system: review of decisions</w:t>
      </w:r>
      <w:r w:rsidRPr="00FF5A44">
        <w:rPr>
          <w:b w:val="0"/>
          <w:noProof/>
          <w:sz w:val="18"/>
        </w:rPr>
        <w:tab/>
      </w:r>
      <w:r w:rsidRPr="00FF5A44">
        <w:rPr>
          <w:b w:val="0"/>
          <w:noProof/>
          <w:sz w:val="18"/>
        </w:rPr>
        <w:fldChar w:fldCharType="begin"/>
      </w:r>
      <w:r w:rsidRPr="00FF5A44">
        <w:rPr>
          <w:b w:val="0"/>
          <w:noProof/>
          <w:sz w:val="18"/>
        </w:rPr>
        <w:instrText xml:space="preserve"> PAGEREF _Toc493152910 \h </w:instrText>
      </w:r>
      <w:r w:rsidRPr="00FF5A44">
        <w:rPr>
          <w:b w:val="0"/>
          <w:noProof/>
          <w:sz w:val="18"/>
        </w:rPr>
      </w:r>
      <w:r w:rsidRPr="00FF5A44">
        <w:rPr>
          <w:b w:val="0"/>
          <w:noProof/>
          <w:sz w:val="18"/>
        </w:rPr>
        <w:fldChar w:fldCharType="separate"/>
      </w:r>
      <w:r w:rsidR="00350C5C">
        <w:rPr>
          <w:b w:val="0"/>
          <w:noProof/>
          <w:sz w:val="18"/>
        </w:rPr>
        <w:t>53</w:t>
      </w:r>
      <w:r w:rsidRPr="00FF5A44">
        <w:rPr>
          <w:b w:val="0"/>
          <w:noProof/>
          <w:sz w:val="18"/>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61</w:t>
      </w:r>
      <w:r>
        <w:rPr>
          <w:noProof/>
        </w:rPr>
        <w:tab/>
        <w:t>Review of decisions</w:t>
      </w:r>
      <w:r w:rsidRPr="00FF5A44">
        <w:rPr>
          <w:noProof/>
        </w:rPr>
        <w:tab/>
      </w:r>
      <w:r w:rsidRPr="00FF5A44">
        <w:rPr>
          <w:noProof/>
        </w:rPr>
        <w:fldChar w:fldCharType="begin"/>
      </w:r>
      <w:r w:rsidRPr="00FF5A44">
        <w:rPr>
          <w:noProof/>
        </w:rPr>
        <w:instrText xml:space="preserve"> PAGEREF _Toc493152911 \h </w:instrText>
      </w:r>
      <w:r w:rsidRPr="00FF5A44">
        <w:rPr>
          <w:noProof/>
        </w:rPr>
      </w:r>
      <w:r w:rsidRPr="00FF5A44">
        <w:rPr>
          <w:noProof/>
        </w:rPr>
        <w:fldChar w:fldCharType="separate"/>
      </w:r>
      <w:r w:rsidR="00350C5C">
        <w:rPr>
          <w:noProof/>
        </w:rPr>
        <w:t>53</w:t>
      </w:r>
      <w:r w:rsidRPr="00FF5A44">
        <w:rPr>
          <w:noProof/>
        </w:rPr>
        <w:fldChar w:fldCharType="end"/>
      </w:r>
    </w:p>
    <w:p w:rsidR="00FF5A44" w:rsidRDefault="00FF5A44">
      <w:pPr>
        <w:pStyle w:val="TOC2"/>
        <w:rPr>
          <w:rFonts w:asciiTheme="minorHAnsi" w:eastAsiaTheme="minorEastAsia" w:hAnsiTheme="minorHAnsi" w:cstheme="minorBidi"/>
          <w:b w:val="0"/>
          <w:noProof/>
          <w:kern w:val="0"/>
          <w:sz w:val="22"/>
          <w:szCs w:val="22"/>
        </w:rPr>
      </w:pPr>
      <w:r>
        <w:rPr>
          <w:noProof/>
        </w:rPr>
        <w:t>Part 7A—</w:t>
      </w:r>
      <w:r w:rsidRPr="001202E3">
        <w:rPr>
          <w:rFonts w:eastAsiaTheme="minorHAnsi"/>
          <w:noProof/>
        </w:rPr>
        <w:t>Prohibition of advertising of designated interactive gambling services</w:t>
      </w:r>
      <w:r w:rsidRPr="00FF5A44">
        <w:rPr>
          <w:b w:val="0"/>
          <w:noProof/>
          <w:sz w:val="18"/>
        </w:rPr>
        <w:tab/>
      </w:r>
      <w:r w:rsidRPr="00FF5A44">
        <w:rPr>
          <w:b w:val="0"/>
          <w:noProof/>
          <w:sz w:val="18"/>
        </w:rPr>
        <w:fldChar w:fldCharType="begin"/>
      </w:r>
      <w:r w:rsidRPr="00FF5A44">
        <w:rPr>
          <w:b w:val="0"/>
          <w:noProof/>
          <w:sz w:val="18"/>
        </w:rPr>
        <w:instrText xml:space="preserve"> PAGEREF _Toc493152912 \h </w:instrText>
      </w:r>
      <w:r w:rsidRPr="00FF5A44">
        <w:rPr>
          <w:b w:val="0"/>
          <w:noProof/>
          <w:sz w:val="18"/>
        </w:rPr>
      </w:r>
      <w:r w:rsidRPr="00FF5A44">
        <w:rPr>
          <w:b w:val="0"/>
          <w:noProof/>
          <w:sz w:val="18"/>
        </w:rPr>
        <w:fldChar w:fldCharType="separate"/>
      </w:r>
      <w:r w:rsidR="00350C5C">
        <w:rPr>
          <w:b w:val="0"/>
          <w:noProof/>
          <w:sz w:val="18"/>
        </w:rPr>
        <w:t>54</w:t>
      </w:r>
      <w:r w:rsidRPr="00FF5A44">
        <w:rPr>
          <w:b w:val="0"/>
          <w:noProof/>
          <w:sz w:val="18"/>
        </w:rPr>
        <w:fldChar w:fldCharType="end"/>
      </w:r>
    </w:p>
    <w:p w:rsidR="00FF5A44" w:rsidRDefault="00FF5A44">
      <w:pPr>
        <w:pStyle w:val="TOC3"/>
        <w:rPr>
          <w:rFonts w:asciiTheme="minorHAnsi" w:eastAsiaTheme="minorEastAsia" w:hAnsiTheme="minorHAnsi" w:cstheme="minorBidi"/>
          <w:b w:val="0"/>
          <w:noProof/>
          <w:kern w:val="0"/>
          <w:szCs w:val="22"/>
        </w:rPr>
      </w:pPr>
      <w:r>
        <w:rPr>
          <w:noProof/>
        </w:rPr>
        <w:t>Division 1—Interpretation: definitions</w:t>
      </w:r>
      <w:r w:rsidRPr="00FF5A44">
        <w:rPr>
          <w:b w:val="0"/>
          <w:noProof/>
          <w:sz w:val="18"/>
        </w:rPr>
        <w:tab/>
      </w:r>
      <w:r w:rsidRPr="00FF5A44">
        <w:rPr>
          <w:b w:val="0"/>
          <w:noProof/>
          <w:sz w:val="18"/>
        </w:rPr>
        <w:fldChar w:fldCharType="begin"/>
      </w:r>
      <w:r w:rsidRPr="00FF5A44">
        <w:rPr>
          <w:b w:val="0"/>
          <w:noProof/>
          <w:sz w:val="18"/>
        </w:rPr>
        <w:instrText xml:space="preserve"> PAGEREF _Toc493152913 \h </w:instrText>
      </w:r>
      <w:r w:rsidRPr="00FF5A44">
        <w:rPr>
          <w:b w:val="0"/>
          <w:noProof/>
          <w:sz w:val="18"/>
        </w:rPr>
      </w:r>
      <w:r w:rsidRPr="00FF5A44">
        <w:rPr>
          <w:b w:val="0"/>
          <w:noProof/>
          <w:sz w:val="18"/>
        </w:rPr>
        <w:fldChar w:fldCharType="separate"/>
      </w:r>
      <w:r w:rsidR="00350C5C">
        <w:rPr>
          <w:b w:val="0"/>
          <w:noProof/>
          <w:sz w:val="18"/>
        </w:rPr>
        <w:t>54</w:t>
      </w:r>
      <w:r w:rsidRPr="00FF5A44">
        <w:rPr>
          <w:b w:val="0"/>
          <w:noProof/>
          <w:sz w:val="18"/>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61AA</w:t>
      </w:r>
      <w:r>
        <w:rPr>
          <w:noProof/>
        </w:rPr>
        <w:tab/>
        <w:t>Definitions</w:t>
      </w:r>
      <w:r w:rsidRPr="00FF5A44">
        <w:rPr>
          <w:noProof/>
        </w:rPr>
        <w:tab/>
      </w:r>
      <w:r w:rsidRPr="00FF5A44">
        <w:rPr>
          <w:noProof/>
        </w:rPr>
        <w:fldChar w:fldCharType="begin"/>
      </w:r>
      <w:r w:rsidRPr="00FF5A44">
        <w:rPr>
          <w:noProof/>
        </w:rPr>
        <w:instrText xml:space="preserve"> PAGEREF _Toc493152914 \h </w:instrText>
      </w:r>
      <w:r w:rsidRPr="00FF5A44">
        <w:rPr>
          <w:noProof/>
        </w:rPr>
      </w:r>
      <w:r w:rsidRPr="00FF5A44">
        <w:rPr>
          <w:noProof/>
        </w:rPr>
        <w:fldChar w:fldCharType="separate"/>
      </w:r>
      <w:r w:rsidR="00350C5C">
        <w:rPr>
          <w:noProof/>
        </w:rPr>
        <w:t>54</w:t>
      </w:r>
      <w:r w:rsidRPr="00FF5A44">
        <w:rPr>
          <w:noProof/>
        </w:rPr>
        <w:fldChar w:fldCharType="end"/>
      </w:r>
    </w:p>
    <w:p w:rsidR="00FF5A44" w:rsidRDefault="00FF5A44">
      <w:pPr>
        <w:pStyle w:val="TOC3"/>
        <w:rPr>
          <w:rFonts w:asciiTheme="minorHAnsi" w:eastAsiaTheme="minorEastAsia" w:hAnsiTheme="minorHAnsi" w:cstheme="minorBidi"/>
          <w:b w:val="0"/>
          <w:noProof/>
          <w:kern w:val="0"/>
          <w:szCs w:val="22"/>
        </w:rPr>
      </w:pPr>
      <w:r>
        <w:rPr>
          <w:noProof/>
        </w:rPr>
        <w:lastRenderedPageBreak/>
        <w:t>Division 2—Interpretation: designated interactive gambling service advertisement</w:t>
      </w:r>
      <w:r w:rsidRPr="00FF5A44">
        <w:rPr>
          <w:b w:val="0"/>
          <w:noProof/>
          <w:sz w:val="18"/>
        </w:rPr>
        <w:tab/>
      </w:r>
      <w:r w:rsidRPr="00FF5A44">
        <w:rPr>
          <w:b w:val="0"/>
          <w:noProof/>
          <w:sz w:val="18"/>
        </w:rPr>
        <w:fldChar w:fldCharType="begin"/>
      </w:r>
      <w:r w:rsidRPr="00FF5A44">
        <w:rPr>
          <w:b w:val="0"/>
          <w:noProof/>
          <w:sz w:val="18"/>
        </w:rPr>
        <w:instrText xml:space="preserve"> PAGEREF _Toc493152915 \h </w:instrText>
      </w:r>
      <w:r w:rsidRPr="00FF5A44">
        <w:rPr>
          <w:b w:val="0"/>
          <w:noProof/>
          <w:sz w:val="18"/>
        </w:rPr>
      </w:r>
      <w:r w:rsidRPr="00FF5A44">
        <w:rPr>
          <w:b w:val="0"/>
          <w:noProof/>
          <w:sz w:val="18"/>
        </w:rPr>
        <w:fldChar w:fldCharType="separate"/>
      </w:r>
      <w:r w:rsidR="00350C5C">
        <w:rPr>
          <w:b w:val="0"/>
          <w:noProof/>
          <w:sz w:val="18"/>
        </w:rPr>
        <w:t>57</w:t>
      </w:r>
      <w:r w:rsidRPr="00FF5A44">
        <w:rPr>
          <w:b w:val="0"/>
          <w:noProof/>
          <w:sz w:val="18"/>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61BA</w:t>
      </w:r>
      <w:r>
        <w:rPr>
          <w:noProof/>
        </w:rPr>
        <w:tab/>
        <w:t>Basic meaning of designated interactive gambling service advertisement</w:t>
      </w:r>
      <w:r w:rsidRPr="00FF5A44">
        <w:rPr>
          <w:noProof/>
        </w:rPr>
        <w:tab/>
      </w:r>
      <w:r w:rsidRPr="00FF5A44">
        <w:rPr>
          <w:noProof/>
        </w:rPr>
        <w:fldChar w:fldCharType="begin"/>
      </w:r>
      <w:r w:rsidRPr="00FF5A44">
        <w:rPr>
          <w:noProof/>
        </w:rPr>
        <w:instrText xml:space="preserve"> PAGEREF _Toc493152916 \h </w:instrText>
      </w:r>
      <w:r w:rsidRPr="00FF5A44">
        <w:rPr>
          <w:noProof/>
        </w:rPr>
      </w:r>
      <w:r w:rsidRPr="00FF5A44">
        <w:rPr>
          <w:noProof/>
        </w:rPr>
        <w:fldChar w:fldCharType="separate"/>
      </w:r>
      <w:r w:rsidR="00350C5C">
        <w:rPr>
          <w:noProof/>
        </w:rPr>
        <w:t>57</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61BB</w:t>
      </w:r>
      <w:r>
        <w:rPr>
          <w:noProof/>
        </w:rPr>
        <w:tab/>
        <w:t>Exception—political communication</w:t>
      </w:r>
      <w:r w:rsidRPr="00FF5A44">
        <w:rPr>
          <w:noProof/>
        </w:rPr>
        <w:tab/>
      </w:r>
      <w:r w:rsidRPr="00FF5A44">
        <w:rPr>
          <w:noProof/>
        </w:rPr>
        <w:fldChar w:fldCharType="begin"/>
      </w:r>
      <w:r w:rsidRPr="00FF5A44">
        <w:rPr>
          <w:noProof/>
        </w:rPr>
        <w:instrText xml:space="preserve"> PAGEREF _Toc493152917 \h </w:instrText>
      </w:r>
      <w:r w:rsidRPr="00FF5A44">
        <w:rPr>
          <w:noProof/>
        </w:rPr>
      </w:r>
      <w:r w:rsidRPr="00FF5A44">
        <w:rPr>
          <w:noProof/>
        </w:rPr>
        <w:fldChar w:fldCharType="separate"/>
      </w:r>
      <w:r w:rsidR="00350C5C">
        <w:rPr>
          <w:noProof/>
        </w:rPr>
        <w:t>57</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61BC</w:t>
      </w:r>
      <w:r>
        <w:rPr>
          <w:noProof/>
        </w:rPr>
        <w:tab/>
        <w:t>Exception—Websites etc. and business documents</w:t>
      </w:r>
      <w:r w:rsidRPr="00FF5A44">
        <w:rPr>
          <w:noProof/>
        </w:rPr>
        <w:tab/>
      </w:r>
      <w:r w:rsidRPr="00FF5A44">
        <w:rPr>
          <w:noProof/>
        </w:rPr>
        <w:fldChar w:fldCharType="begin"/>
      </w:r>
      <w:r w:rsidRPr="00FF5A44">
        <w:rPr>
          <w:noProof/>
        </w:rPr>
        <w:instrText xml:space="preserve"> PAGEREF _Toc493152918 \h </w:instrText>
      </w:r>
      <w:r w:rsidRPr="00FF5A44">
        <w:rPr>
          <w:noProof/>
        </w:rPr>
      </w:r>
      <w:r w:rsidRPr="00FF5A44">
        <w:rPr>
          <w:noProof/>
        </w:rPr>
        <w:fldChar w:fldCharType="separate"/>
      </w:r>
      <w:r w:rsidR="00350C5C">
        <w:rPr>
          <w:noProof/>
        </w:rPr>
        <w:t>58</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61BD</w:t>
      </w:r>
      <w:r>
        <w:rPr>
          <w:noProof/>
        </w:rPr>
        <w:tab/>
        <w:t>Exception—premises of providers</w:t>
      </w:r>
      <w:r w:rsidRPr="00FF5A44">
        <w:rPr>
          <w:noProof/>
        </w:rPr>
        <w:tab/>
      </w:r>
      <w:r w:rsidRPr="00FF5A44">
        <w:rPr>
          <w:noProof/>
        </w:rPr>
        <w:fldChar w:fldCharType="begin"/>
      </w:r>
      <w:r w:rsidRPr="00FF5A44">
        <w:rPr>
          <w:noProof/>
        </w:rPr>
        <w:instrText xml:space="preserve"> PAGEREF _Toc493152919 \h </w:instrText>
      </w:r>
      <w:r w:rsidRPr="00FF5A44">
        <w:rPr>
          <w:noProof/>
        </w:rPr>
      </w:r>
      <w:r w:rsidRPr="00FF5A44">
        <w:rPr>
          <w:noProof/>
        </w:rPr>
        <w:fldChar w:fldCharType="separate"/>
      </w:r>
      <w:r w:rsidR="00350C5C">
        <w:rPr>
          <w:noProof/>
        </w:rPr>
        <w:t>58</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61BE</w:t>
      </w:r>
      <w:r>
        <w:rPr>
          <w:noProof/>
        </w:rPr>
        <w:tab/>
        <w:t>Exceptions—management advertisements etc.</w:t>
      </w:r>
      <w:r w:rsidRPr="00FF5A44">
        <w:rPr>
          <w:noProof/>
        </w:rPr>
        <w:tab/>
      </w:r>
      <w:r w:rsidRPr="00FF5A44">
        <w:rPr>
          <w:noProof/>
        </w:rPr>
        <w:fldChar w:fldCharType="begin"/>
      </w:r>
      <w:r w:rsidRPr="00FF5A44">
        <w:rPr>
          <w:noProof/>
        </w:rPr>
        <w:instrText xml:space="preserve"> PAGEREF _Toc493152920 \h </w:instrText>
      </w:r>
      <w:r w:rsidRPr="00FF5A44">
        <w:rPr>
          <w:noProof/>
        </w:rPr>
      </w:r>
      <w:r w:rsidRPr="00FF5A44">
        <w:rPr>
          <w:noProof/>
        </w:rPr>
        <w:fldChar w:fldCharType="separate"/>
      </w:r>
      <w:r w:rsidR="00350C5C">
        <w:rPr>
          <w:noProof/>
        </w:rPr>
        <w:t>59</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61BF</w:t>
      </w:r>
      <w:r>
        <w:rPr>
          <w:noProof/>
        </w:rPr>
        <w:tab/>
        <w:t>Exception—products or services having the same name as a designated interactive gambling service</w:t>
      </w:r>
      <w:r w:rsidRPr="00FF5A44">
        <w:rPr>
          <w:noProof/>
        </w:rPr>
        <w:tab/>
      </w:r>
      <w:r w:rsidRPr="00FF5A44">
        <w:rPr>
          <w:noProof/>
        </w:rPr>
        <w:fldChar w:fldCharType="begin"/>
      </w:r>
      <w:r w:rsidRPr="00FF5A44">
        <w:rPr>
          <w:noProof/>
        </w:rPr>
        <w:instrText xml:space="preserve"> PAGEREF _Toc493152921 \h </w:instrText>
      </w:r>
      <w:r w:rsidRPr="00FF5A44">
        <w:rPr>
          <w:noProof/>
        </w:rPr>
      </w:r>
      <w:r w:rsidRPr="00FF5A44">
        <w:rPr>
          <w:noProof/>
        </w:rPr>
        <w:fldChar w:fldCharType="separate"/>
      </w:r>
      <w:r w:rsidR="00350C5C">
        <w:rPr>
          <w:noProof/>
        </w:rPr>
        <w:t>59</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61BG</w:t>
      </w:r>
      <w:r>
        <w:rPr>
          <w:noProof/>
        </w:rPr>
        <w:tab/>
        <w:t>Exception—anti</w:t>
      </w:r>
      <w:r>
        <w:rPr>
          <w:noProof/>
        </w:rPr>
        <w:noBreakHyphen/>
        <w:t>gambling advertisements</w:t>
      </w:r>
      <w:r w:rsidRPr="00FF5A44">
        <w:rPr>
          <w:noProof/>
        </w:rPr>
        <w:tab/>
      </w:r>
      <w:r w:rsidRPr="00FF5A44">
        <w:rPr>
          <w:noProof/>
        </w:rPr>
        <w:fldChar w:fldCharType="begin"/>
      </w:r>
      <w:r w:rsidRPr="00FF5A44">
        <w:rPr>
          <w:noProof/>
        </w:rPr>
        <w:instrText xml:space="preserve"> PAGEREF _Toc493152922 \h </w:instrText>
      </w:r>
      <w:r w:rsidRPr="00FF5A44">
        <w:rPr>
          <w:noProof/>
        </w:rPr>
      </w:r>
      <w:r w:rsidRPr="00FF5A44">
        <w:rPr>
          <w:noProof/>
        </w:rPr>
        <w:fldChar w:fldCharType="separate"/>
      </w:r>
      <w:r w:rsidR="00350C5C">
        <w:rPr>
          <w:noProof/>
        </w:rPr>
        <w:t>60</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61BGA</w:t>
      </w:r>
      <w:r>
        <w:rPr>
          <w:noProof/>
        </w:rPr>
        <w:tab/>
        <w:t>Exception—advertisements of a kind specified in the regulations</w:t>
      </w:r>
      <w:r w:rsidRPr="00FF5A44">
        <w:rPr>
          <w:noProof/>
        </w:rPr>
        <w:tab/>
      </w:r>
      <w:r w:rsidRPr="00FF5A44">
        <w:rPr>
          <w:noProof/>
        </w:rPr>
        <w:fldChar w:fldCharType="begin"/>
      </w:r>
      <w:r w:rsidRPr="00FF5A44">
        <w:rPr>
          <w:noProof/>
        </w:rPr>
        <w:instrText xml:space="preserve"> PAGEREF _Toc493152923 \h </w:instrText>
      </w:r>
      <w:r w:rsidRPr="00FF5A44">
        <w:rPr>
          <w:noProof/>
        </w:rPr>
      </w:r>
      <w:r w:rsidRPr="00FF5A44">
        <w:rPr>
          <w:noProof/>
        </w:rPr>
        <w:fldChar w:fldCharType="separate"/>
      </w:r>
      <w:r w:rsidR="00350C5C">
        <w:rPr>
          <w:noProof/>
        </w:rPr>
        <w:t>60</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61BH</w:t>
      </w:r>
      <w:r>
        <w:rPr>
          <w:noProof/>
        </w:rPr>
        <w:tab/>
        <w:t>Definition</w:t>
      </w:r>
      <w:r w:rsidRPr="00FF5A44">
        <w:rPr>
          <w:noProof/>
        </w:rPr>
        <w:tab/>
      </w:r>
      <w:r w:rsidRPr="00FF5A44">
        <w:rPr>
          <w:noProof/>
        </w:rPr>
        <w:fldChar w:fldCharType="begin"/>
      </w:r>
      <w:r w:rsidRPr="00FF5A44">
        <w:rPr>
          <w:noProof/>
        </w:rPr>
        <w:instrText xml:space="preserve"> PAGEREF _Toc493152924 \h </w:instrText>
      </w:r>
      <w:r w:rsidRPr="00FF5A44">
        <w:rPr>
          <w:noProof/>
        </w:rPr>
      </w:r>
      <w:r w:rsidRPr="00FF5A44">
        <w:rPr>
          <w:noProof/>
        </w:rPr>
        <w:fldChar w:fldCharType="separate"/>
      </w:r>
      <w:r w:rsidR="00350C5C">
        <w:rPr>
          <w:noProof/>
        </w:rPr>
        <w:t>60</w:t>
      </w:r>
      <w:r w:rsidRPr="00FF5A44">
        <w:rPr>
          <w:noProof/>
        </w:rPr>
        <w:fldChar w:fldCharType="end"/>
      </w:r>
    </w:p>
    <w:p w:rsidR="00FF5A44" w:rsidRDefault="00FF5A44">
      <w:pPr>
        <w:pStyle w:val="TOC3"/>
        <w:rPr>
          <w:rFonts w:asciiTheme="minorHAnsi" w:eastAsiaTheme="minorEastAsia" w:hAnsiTheme="minorHAnsi" w:cstheme="minorBidi"/>
          <w:b w:val="0"/>
          <w:noProof/>
          <w:kern w:val="0"/>
          <w:szCs w:val="22"/>
        </w:rPr>
      </w:pPr>
      <w:r>
        <w:rPr>
          <w:noProof/>
        </w:rPr>
        <w:t>Division 3—Interpretation: publication of designated interactive gambling service advertisements</w:t>
      </w:r>
      <w:r w:rsidRPr="00FF5A44">
        <w:rPr>
          <w:b w:val="0"/>
          <w:noProof/>
          <w:sz w:val="18"/>
        </w:rPr>
        <w:tab/>
      </w:r>
      <w:r w:rsidRPr="00FF5A44">
        <w:rPr>
          <w:b w:val="0"/>
          <w:noProof/>
          <w:sz w:val="18"/>
        </w:rPr>
        <w:fldChar w:fldCharType="begin"/>
      </w:r>
      <w:r w:rsidRPr="00FF5A44">
        <w:rPr>
          <w:b w:val="0"/>
          <w:noProof/>
          <w:sz w:val="18"/>
        </w:rPr>
        <w:instrText xml:space="preserve"> PAGEREF _Toc493152925 \h </w:instrText>
      </w:r>
      <w:r w:rsidRPr="00FF5A44">
        <w:rPr>
          <w:b w:val="0"/>
          <w:noProof/>
          <w:sz w:val="18"/>
        </w:rPr>
      </w:r>
      <w:r w:rsidRPr="00FF5A44">
        <w:rPr>
          <w:b w:val="0"/>
          <w:noProof/>
          <w:sz w:val="18"/>
        </w:rPr>
        <w:fldChar w:fldCharType="separate"/>
      </w:r>
      <w:r w:rsidR="00350C5C">
        <w:rPr>
          <w:b w:val="0"/>
          <w:noProof/>
          <w:sz w:val="18"/>
        </w:rPr>
        <w:t>61</w:t>
      </w:r>
      <w:r w:rsidRPr="00FF5A44">
        <w:rPr>
          <w:b w:val="0"/>
          <w:noProof/>
          <w:sz w:val="18"/>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61CA</w:t>
      </w:r>
      <w:r>
        <w:rPr>
          <w:noProof/>
        </w:rPr>
        <w:tab/>
        <w:t>Basic meaning of publish a designated interactive gambling service advertisement</w:t>
      </w:r>
      <w:r w:rsidRPr="00FF5A44">
        <w:rPr>
          <w:noProof/>
        </w:rPr>
        <w:tab/>
      </w:r>
      <w:r w:rsidRPr="00FF5A44">
        <w:rPr>
          <w:noProof/>
        </w:rPr>
        <w:fldChar w:fldCharType="begin"/>
      </w:r>
      <w:r w:rsidRPr="00FF5A44">
        <w:rPr>
          <w:noProof/>
        </w:rPr>
        <w:instrText xml:space="preserve"> PAGEREF _Toc493152926 \h </w:instrText>
      </w:r>
      <w:r w:rsidRPr="00FF5A44">
        <w:rPr>
          <w:noProof/>
        </w:rPr>
      </w:r>
      <w:r w:rsidRPr="00FF5A44">
        <w:rPr>
          <w:noProof/>
        </w:rPr>
        <w:fldChar w:fldCharType="separate"/>
      </w:r>
      <w:r w:rsidR="00350C5C">
        <w:rPr>
          <w:noProof/>
        </w:rPr>
        <w:t>61</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61CB</w:t>
      </w:r>
      <w:r>
        <w:rPr>
          <w:noProof/>
        </w:rPr>
        <w:tab/>
        <w:t>Publish does not include broadcast or datacast</w:t>
      </w:r>
      <w:r w:rsidRPr="00FF5A44">
        <w:rPr>
          <w:noProof/>
        </w:rPr>
        <w:tab/>
      </w:r>
      <w:r w:rsidRPr="00FF5A44">
        <w:rPr>
          <w:noProof/>
        </w:rPr>
        <w:fldChar w:fldCharType="begin"/>
      </w:r>
      <w:r w:rsidRPr="00FF5A44">
        <w:rPr>
          <w:noProof/>
        </w:rPr>
        <w:instrText xml:space="preserve"> PAGEREF _Toc493152927 \h </w:instrText>
      </w:r>
      <w:r w:rsidRPr="00FF5A44">
        <w:rPr>
          <w:noProof/>
        </w:rPr>
      </w:r>
      <w:r w:rsidRPr="00FF5A44">
        <w:rPr>
          <w:noProof/>
        </w:rPr>
        <w:fldChar w:fldCharType="separate"/>
      </w:r>
      <w:r w:rsidR="00350C5C">
        <w:rPr>
          <w:noProof/>
        </w:rPr>
        <w:t>62</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61CC</w:t>
      </w:r>
      <w:r>
        <w:rPr>
          <w:noProof/>
        </w:rPr>
        <w:tab/>
        <w:t>Exception—trade communications</w:t>
      </w:r>
      <w:r w:rsidRPr="00FF5A44">
        <w:rPr>
          <w:noProof/>
        </w:rPr>
        <w:tab/>
      </w:r>
      <w:r w:rsidRPr="00FF5A44">
        <w:rPr>
          <w:noProof/>
        </w:rPr>
        <w:fldChar w:fldCharType="begin"/>
      </w:r>
      <w:r w:rsidRPr="00FF5A44">
        <w:rPr>
          <w:noProof/>
        </w:rPr>
        <w:instrText xml:space="preserve"> PAGEREF _Toc493152928 \h </w:instrText>
      </w:r>
      <w:r w:rsidRPr="00FF5A44">
        <w:rPr>
          <w:noProof/>
        </w:rPr>
      </w:r>
      <w:r w:rsidRPr="00FF5A44">
        <w:rPr>
          <w:noProof/>
        </w:rPr>
        <w:fldChar w:fldCharType="separate"/>
      </w:r>
      <w:r w:rsidR="00350C5C">
        <w:rPr>
          <w:noProof/>
        </w:rPr>
        <w:t>62</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61CD</w:t>
      </w:r>
      <w:r>
        <w:rPr>
          <w:noProof/>
        </w:rPr>
        <w:tab/>
        <w:t>Exception—advertisements in telephone directories</w:t>
      </w:r>
      <w:r w:rsidRPr="00FF5A44">
        <w:rPr>
          <w:noProof/>
        </w:rPr>
        <w:tab/>
      </w:r>
      <w:r w:rsidRPr="00FF5A44">
        <w:rPr>
          <w:noProof/>
        </w:rPr>
        <w:fldChar w:fldCharType="begin"/>
      </w:r>
      <w:r w:rsidRPr="00FF5A44">
        <w:rPr>
          <w:noProof/>
        </w:rPr>
        <w:instrText xml:space="preserve"> PAGEREF _Toc493152929 \h </w:instrText>
      </w:r>
      <w:r w:rsidRPr="00FF5A44">
        <w:rPr>
          <w:noProof/>
        </w:rPr>
      </w:r>
      <w:r w:rsidRPr="00FF5A44">
        <w:rPr>
          <w:noProof/>
        </w:rPr>
        <w:fldChar w:fldCharType="separate"/>
      </w:r>
      <w:r w:rsidR="00350C5C">
        <w:rPr>
          <w:noProof/>
        </w:rPr>
        <w:t>62</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61CE</w:t>
      </w:r>
      <w:r>
        <w:rPr>
          <w:noProof/>
        </w:rPr>
        <w:tab/>
        <w:t>Exception—ordinary activities of exempt libraries</w:t>
      </w:r>
      <w:r w:rsidRPr="00FF5A44">
        <w:rPr>
          <w:noProof/>
        </w:rPr>
        <w:tab/>
      </w:r>
      <w:r w:rsidRPr="00FF5A44">
        <w:rPr>
          <w:noProof/>
        </w:rPr>
        <w:fldChar w:fldCharType="begin"/>
      </w:r>
      <w:r w:rsidRPr="00FF5A44">
        <w:rPr>
          <w:noProof/>
        </w:rPr>
        <w:instrText xml:space="preserve"> PAGEREF _Toc493152930 \h </w:instrText>
      </w:r>
      <w:r w:rsidRPr="00FF5A44">
        <w:rPr>
          <w:noProof/>
        </w:rPr>
      </w:r>
      <w:r w:rsidRPr="00FF5A44">
        <w:rPr>
          <w:noProof/>
        </w:rPr>
        <w:fldChar w:fldCharType="separate"/>
      </w:r>
      <w:r w:rsidR="00350C5C">
        <w:rPr>
          <w:noProof/>
        </w:rPr>
        <w:t>63</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61CF</w:t>
      </w:r>
      <w:r>
        <w:rPr>
          <w:noProof/>
        </w:rPr>
        <w:tab/>
        <w:t>Exception—acknowledgments of assistance or support</w:t>
      </w:r>
      <w:r w:rsidRPr="00FF5A44">
        <w:rPr>
          <w:noProof/>
        </w:rPr>
        <w:tab/>
      </w:r>
      <w:r w:rsidRPr="00FF5A44">
        <w:rPr>
          <w:noProof/>
        </w:rPr>
        <w:fldChar w:fldCharType="begin"/>
      </w:r>
      <w:r w:rsidRPr="00FF5A44">
        <w:rPr>
          <w:noProof/>
        </w:rPr>
        <w:instrText xml:space="preserve"> PAGEREF _Toc493152931 \h </w:instrText>
      </w:r>
      <w:r w:rsidRPr="00FF5A44">
        <w:rPr>
          <w:noProof/>
        </w:rPr>
      </w:r>
      <w:r w:rsidRPr="00FF5A44">
        <w:rPr>
          <w:noProof/>
        </w:rPr>
        <w:fldChar w:fldCharType="separate"/>
      </w:r>
      <w:r w:rsidR="00350C5C">
        <w:rPr>
          <w:noProof/>
        </w:rPr>
        <w:t>63</w:t>
      </w:r>
      <w:r w:rsidRPr="00FF5A44">
        <w:rPr>
          <w:noProof/>
        </w:rPr>
        <w:fldChar w:fldCharType="end"/>
      </w:r>
    </w:p>
    <w:p w:rsidR="00FF5A44" w:rsidRDefault="00FF5A44">
      <w:pPr>
        <w:pStyle w:val="TOC3"/>
        <w:rPr>
          <w:rFonts w:asciiTheme="minorHAnsi" w:eastAsiaTheme="minorEastAsia" w:hAnsiTheme="minorHAnsi" w:cstheme="minorBidi"/>
          <w:b w:val="0"/>
          <w:noProof/>
          <w:kern w:val="0"/>
          <w:szCs w:val="22"/>
        </w:rPr>
      </w:pPr>
      <w:r>
        <w:rPr>
          <w:noProof/>
        </w:rPr>
        <w:t>Division 4—Broadcasting or datacasting of designated interactive gambling service advertisements in Australia</w:t>
      </w:r>
      <w:r w:rsidRPr="00FF5A44">
        <w:rPr>
          <w:b w:val="0"/>
          <w:noProof/>
          <w:sz w:val="18"/>
        </w:rPr>
        <w:tab/>
      </w:r>
      <w:r w:rsidRPr="00FF5A44">
        <w:rPr>
          <w:b w:val="0"/>
          <w:noProof/>
          <w:sz w:val="18"/>
        </w:rPr>
        <w:fldChar w:fldCharType="begin"/>
      </w:r>
      <w:r w:rsidRPr="00FF5A44">
        <w:rPr>
          <w:b w:val="0"/>
          <w:noProof/>
          <w:sz w:val="18"/>
        </w:rPr>
        <w:instrText xml:space="preserve"> PAGEREF _Toc493152932 \h </w:instrText>
      </w:r>
      <w:r w:rsidRPr="00FF5A44">
        <w:rPr>
          <w:b w:val="0"/>
          <w:noProof/>
          <w:sz w:val="18"/>
        </w:rPr>
      </w:r>
      <w:r w:rsidRPr="00FF5A44">
        <w:rPr>
          <w:b w:val="0"/>
          <w:noProof/>
          <w:sz w:val="18"/>
        </w:rPr>
        <w:fldChar w:fldCharType="separate"/>
      </w:r>
      <w:r w:rsidR="00350C5C">
        <w:rPr>
          <w:b w:val="0"/>
          <w:noProof/>
          <w:sz w:val="18"/>
        </w:rPr>
        <w:t>64</w:t>
      </w:r>
      <w:r w:rsidRPr="00FF5A44">
        <w:rPr>
          <w:b w:val="0"/>
          <w:noProof/>
          <w:sz w:val="18"/>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61DA</w:t>
      </w:r>
      <w:r>
        <w:rPr>
          <w:noProof/>
        </w:rPr>
        <w:tab/>
        <w:t>Designated interactive gambling service advertisements not to be broadcast or datacast in Australia</w:t>
      </w:r>
      <w:r w:rsidRPr="00FF5A44">
        <w:rPr>
          <w:noProof/>
        </w:rPr>
        <w:tab/>
      </w:r>
      <w:r w:rsidRPr="00FF5A44">
        <w:rPr>
          <w:noProof/>
        </w:rPr>
        <w:fldChar w:fldCharType="begin"/>
      </w:r>
      <w:r w:rsidRPr="00FF5A44">
        <w:rPr>
          <w:noProof/>
        </w:rPr>
        <w:instrText xml:space="preserve"> PAGEREF _Toc493152933 \h </w:instrText>
      </w:r>
      <w:r w:rsidRPr="00FF5A44">
        <w:rPr>
          <w:noProof/>
        </w:rPr>
      </w:r>
      <w:r w:rsidRPr="00FF5A44">
        <w:rPr>
          <w:noProof/>
        </w:rPr>
        <w:fldChar w:fldCharType="separate"/>
      </w:r>
      <w:r w:rsidR="00350C5C">
        <w:rPr>
          <w:noProof/>
        </w:rPr>
        <w:t>64</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61DB</w:t>
      </w:r>
      <w:r>
        <w:rPr>
          <w:noProof/>
        </w:rPr>
        <w:tab/>
        <w:t>Accidental or incidental broadcast or datacast permitted</w:t>
      </w:r>
      <w:r w:rsidRPr="00FF5A44">
        <w:rPr>
          <w:noProof/>
        </w:rPr>
        <w:tab/>
      </w:r>
      <w:r w:rsidRPr="00FF5A44">
        <w:rPr>
          <w:noProof/>
        </w:rPr>
        <w:fldChar w:fldCharType="begin"/>
      </w:r>
      <w:r w:rsidRPr="00FF5A44">
        <w:rPr>
          <w:noProof/>
        </w:rPr>
        <w:instrText xml:space="preserve"> PAGEREF _Toc493152934 \h </w:instrText>
      </w:r>
      <w:r w:rsidRPr="00FF5A44">
        <w:rPr>
          <w:noProof/>
        </w:rPr>
      </w:r>
      <w:r w:rsidRPr="00FF5A44">
        <w:rPr>
          <w:noProof/>
        </w:rPr>
        <w:fldChar w:fldCharType="separate"/>
      </w:r>
      <w:r w:rsidR="00350C5C">
        <w:rPr>
          <w:noProof/>
        </w:rPr>
        <w:t>65</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61DC</w:t>
      </w:r>
      <w:r>
        <w:rPr>
          <w:noProof/>
        </w:rPr>
        <w:tab/>
        <w:t>Broadcast or datacast of advertisements during flights of aircraft</w:t>
      </w:r>
      <w:r w:rsidRPr="00FF5A44">
        <w:rPr>
          <w:noProof/>
        </w:rPr>
        <w:tab/>
      </w:r>
      <w:r w:rsidRPr="00FF5A44">
        <w:rPr>
          <w:noProof/>
        </w:rPr>
        <w:fldChar w:fldCharType="begin"/>
      </w:r>
      <w:r w:rsidRPr="00FF5A44">
        <w:rPr>
          <w:noProof/>
        </w:rPr>
        <w:instrText xml:space="preserve"> PAGEREF _Toc493152935 \h </w:instrText>
      </w:r>
      <w:r w:rsidRPr="00FF5A44">
        <w:rPr>
          <w:noProof/>
        </w:rPr>
      </w:r>
      <w:r w:rsidRPr="00FF5A44">
        <w:rPr>
          <w:noProof/>
        </w:rPr>
        <w:fldChar w:fldCharType="separate"/>
      </w:r>
      <w:r w:rsidR="00350C5C">
        <w:rPr>
          <w:noProof/>
        </w:rPr>
        <w:t>65</w:t>
      </w:r>
      <w:r w:rsidRPr="00FF5A44">
        <w:rPr>
          <w:noProof/>
        </w:rPr>
        <w:fldChar w:fldCharType="end"/>
      </w:r>
    </w:p>
    <w:p w:rsidR="00FF5A44" w:rsidRDefault="00FF5A44">
      <w:pPr>
        <w:pStyle w:val="TOC3"/>
        <w:rPr>
          <w:rFonts w:asciiTheme="minorHAnsi" w:eastAsiaTheme="minorEastAsia" w:hAnsiTheme="minorHAnsi" w:cstheme="minorBidi"/>
          <w:b w:val="0"/>
          <w:noProof/>
          <w:kern w:val="0"/>
          <w:szCs w:val="22"/>
        </w:rPr>
      </w:pPr>
      <w:r>
        <w:rPr>
          <w:noProof/>
        </w:rPr>
        <w:t>Division 5—Publication of designated interactive gambling service advertisements in Australia</w:t>
      </w:r>
      <w:r w:rsidRPr="00FF5A44">
        <w:rPr>
          <w:b w:val="0"/>
          <w:noProof/>
          <w:sz w:val="18"/>
        </w:rPr>
        <w:tab/>
      </w:r>
      <w:r w:rsidRPr="00FF5A44">
        <w:rPr>
          <w:b w:val="0"/>
          <w:noProof/>
          <w:sz w:val="18"/>
        </w:rPr>
        <w:fldChar w:fldCharType="begin"/>
      </w:r>
      <w:r w:rsidRPr="00FF5A44">
        <w:rPr>
          <w:b w:val="0"/>
          <w:noProof/>
          <w:sz w:val="18"/>
        </w:rPr>
        <w:instrText xml:space="preserve"> PAGEREF _Toc493152936 \h </w:instrText>
      </w:r>
      <w:r w:rsidRPr="00FF5A44">
        <w:rPr>
          <w:b w:val="0"/>
          <w:noProof/>
          <w:sz w:val="18"/>
        </w:rPr>
      </w:r>
      <w:r w:rsidRPr="00FF5A44">
        <w:rPr>
          <w:b w:val="0"/>
          <w:noProof/>
          <w:sz w:val="18"/>
        </w:rPr>
        <w:fldChar w:fldCharType="separate"/>
      </w:r>
      <w:r w:rsidR="00350C5C">
        <w:rPr>
          <w:b w:val="0"/>
          <w:noProof/>
          <w:sz w:val="18"/>
        </w:rPr>
        <w:t>66</w:t>
      </w:r>
      <w:r w:rsidRPr="00FF5A44">
        <w:rPr>
          <w:b w:val="0"/>
          <w:noProof/>
          <w:sz w:val="18"/>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61EA</w:t>
      </w:r>
      <w:r>
        <w:rPr>
          <w:noProof/>
        </w:rPr>
        <w:tab/>
        <w:t>Designated interactive gambling service advertisements not to be published in Australia</w:t>
      </w:r>
      <w:r w:rsidRPr="00FF5A44">
        <w:rPr>
          <w:noProof/>
        </w:rPr>
        <w:tab/>
      </w:r>
      <w:r w:rsidRPr="00FF5A44">
        <w:rPr>
          <w:noProof/>
        </w:rPr>
        <w:fldChar w:fldCharType="begin"/>
      </w:r>
      <w:r w:rsidRPr="00FF5A44">
        <w:rPr>
          <w:noProof/>
        </w:rPr>
        <w:instrText xml:space="preserve"> PAGEREF _Toc493152937 \h </w:instrText>
      </w:r>
      <w:r w:rsidRPr="00FF5A44">
        <w:rPr>
          <w:noProof/>
        </w:rPr>
      </w:r>
      <w:r w:rsidRPr="00FF5A44">
        <w:rPr>
          <w:noProof/>
        </w:rPr>
        <w:fldChar w:fldCharType="separate"/>
      </w:r>
      <w:r w:rsidR="00350C5C">
        <w:rPr>
          <w:noProof/>
        </w:rPr>
        <w:t>66</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61EB</w:t>
      </w:r>
      <w:r>
        <w:rPr>
          <w:noProof/>
        </w:rPr>
        <w:tab/>
        <w:t>Periodicals distributed outside Australia—acts of publication permitted</w:t>
      </w:r>
      <w:r w:rsidRPr="00FF5A44">
        <w:rPr>
          <w:noProof/>
        </w:rPr>
        <w:tab/>
      </w:r>
      <w:r w:rsidRPr="00FF5A44">
        <w:rPr>
          <w:noProof/>
        </w:rPr>
        <w:fldChar w:fldCharType="begin"/>
      </w:r>
      <w:r w:rsidRPr="00FF5A44">
        <w:rPr>
          <w:noProof/>
        </w:rPr>
        <w:instrText xml:space="preserve"> PAGEREF _Toc493152938 \h </w:instrText>
      </w:r>
      <w:r w:rsidRPr="00FF5A44">
        <w:rPr>
          <w:noProof/>
        </w:rPr>
      </w:r>
      <w:r w:rsidRPr="00FF5A44">
        <w:rPr>
          <w:noProof/>
        </w:rPr>
        <w:fldChar w:fldCharType="separate"/>
      </w:r>
      <w:r w:rsidR="00350C5C">
        <w:rPr>
          <w:noProof/>
        </w:rPr>
        <w:t>67</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61ED</w:t>
      </w:r>
      <w:r>
        <w:rPr>
          <w:noProof/>
        </w:rPr>
        <w:tab/>
        <w:t>Accidental or incidental publication permitted</w:t>
      </w:r>
      <w:r w:rsidRPr="00FF5A44">
        <w:rPr>
          <w:noProof/>
        </w:rPr>
        <w:tab/>
      </w:r>
      <w:r w:rsidRPr="00FF5A44">
        <w:rPr>
          <w:noProof/>
        </w:rPr>
        <w:fldChar w:fldCharType="begin"/>
      </w:r>
      <w:r w:rsidRPr="00FF5A44">
        <w:rPr>
          <w:noProof/>
        </w:rPr>
        <w:instrText xml:space="preserve"> PAGEREF _Toc493152939 \h </w:instrText>
      </w:r>
      <w:r w:rsidRPr="00FF5A44">
        <w:rPr>
          <w:noProof/>
        </w:rPr>
      </w:r>
      <w:r w:rsidRPr="00FF5A44">
        <w:rPr>
          <w:noProof/>
        </w:rPr>
        <w:fldChar w:fldCharType="separate"/>
      </w:r>
      <w:r w:rsidR="00350C5C">
        <w:rPr>
          <w:noProof/>
        </w:rPr>
        <w:t>67</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61EE</w:t>
      </w:r>
      <w:r>
        <w:rPr>
          <w:noProof/>
        </w:rPr>
        <w:tab/>
        <w:t>Publication by person not receiving any benefit permitted</w:t>
      </w:r>
      <w:r w:rsidRPr="00FF5A44">
        <w:rPr>
          <w:noProof/>
        </w:rPr>
        <w:tab/>
      </w:r>
      <w:r w:rsidRPr="00FF5A44">
        <w:rPr>
          <w:noProof/>
        </w:rPr>
        <w:fldChar w:fldCharType="begin"/>
      </w:r>
      <w:r w:rsidRPr="00FF5A44">
        <w:rPr>
          <w:noProof/>
        </w:rPr>
        <w:instrText xml:space="preserve"> PAGEREF _Toc493152940 \h </w:instrText>
      </w:r>
      <w:r w:rsidRPr="00FF5A44">
        <w:rPr>
          <w:noProof/>
        </w:rPr>
      </w:r>
      <w:r w:rsidRPr="00FF5A44">
        <w:rPr>
          <w:noProof/>
        </w:rPr>
        <w:fldChar w:fldCharType="separate"/>
      </w:r>
      <w:r w:rsidR="00350C5C">
        <w:rPr>
          <w:noProof/>
        </w:rPr>
        <w:t>68</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lastRenderedPageBreak/>
        <w:t>61EF</w:t>
      </w:r>
      <w:r>
        <w:rPr>
          <w:noProof/>
        </w:rPr>
        <w:tab/>
        <w:t>Publication of advertisements during flights of aircraft</w:t>
      </w:r>
      <w:r w:rsidRPr="00FF5A44">
        <w:rPr>
          <w:noProof/>
        </w:rPr>
        <w:tab/>
      </w:r>
      <w:r w:rsidRPr="00FF5A44">
        <w:rPr>
          <w:noProof/>
        </w:rPr>
        <w:fldChar w:fldCharType="begin"/>
      </w:r>
      <w:r w:rsidRPr="00FF5A44">
        <w:rPr>
          <w:noProof/>
        </w:rPr>
        <w:instrText xml:space="preserve"> PAGEREF _Toc493152941 \h </w:instrText>
      </w:r>
      <w:r w:rsidRPr="00FF5A44">
        <w:rPr>
          <w:noProof/>
        </w:rPr>
      </w:r>
      <w:r w:rsidRPr="00FF5A44">
        <w:rPr>
          <w:noProof/>
        </w:rPr>
        <w:fldChar w:fldCharType="separate"/>
      </w:r>
      <w:r w:rsidR="00350C5C">
        <w:rPr>
          <w:noProof/>
        </w:rPr>
        <w:t>68</w:t>
      </w:r>
      <w:r w:rsidRPr="00FF5A44">
        <w:rPr>
          <w:noProof/>
        </w:rPr>
        <w:fldChar w:fldCharType="end"/>
      </w:r>
    </w:p>
    <w:p w:rsidR="00FF5A44" w:rsidRDefault="00FF5A44">
      <w:pPr>
        <w:pStyle w:val="TOC3"/>
        <w:rPr>
          <w:rFonts w:asciiTheme="minorHAnsi" w:eastAsiaTheme="minorEastAsia" w:hAnsiTheme="minorHAnsi" w:cstheme="minorBidi"/>
          <w:b w:val="0"/>
          <w:noProof/>
          <w:kern w:val="0"/>
          <w:szCs w:val="22"/>
        </w:rPr>
      </w:pPr>
      <w:r>
        <w:rPr>
          <w:noProof/>
        </w:rPr>
        <w:t>Division 6—Miscellaneous</w:t>
      </w:r>
      <w:r w:rsidRPr="00FF5A44">
        <w:rPr>
          <w:b w:val="0"/>
          <w:noProof/>
          <w:sz w:val="18"/>
        </w:rPr>
        <w:tab/>
      </w:r>
      <w:r w:rsidRPr="00FF5A44">
        <w:rPr>
          <w:b w:val="0"/>
          <w:noProof/>
          <w:sz w:val="18"/>
        </w:rPr>
        <w:fldChar w:fldCharType="begin"/>
      </w:r>
      <w:r w:rsidRPr="00FF5A44">
        <w:rPr>
          <w:b w:val="0"/>
          <w:noProof/>
          <w:sz w:val="18"/>
        </w:rPr>
        <w:instrText xml:space="preserve"> PAGEREF _Toc493152942 \h </w:instrText>
      </w:r>
      <w:r w:rsidRPr="00FF5A44">
        <w:rPr>
          <w:b w:val="0"/>
          <w:noProof/>
          <w:sz w:val="18"/>
        </w:rPr>
      </w:r>
      <w:r w:rsidRPr="00FF5A44">
        <w:rPr>
          <w:b w:val="0"/>
          <w:noProof/>
          <w:sz w:val="18"/>
        </w:rPr>
        <w:fldChar w:fldCharType="separate"/>
      </w:r>
      <w:r w:rsidR="00350C5C">
        <w:rPr>
          <w:b w:val="0"/>
          <w:noProof/>
          <w:sz w:val="18"/>
        </w:rPr>
        <w:t>69</w:t>
      </w:r>
      <w:r w:rsidRPr="00FF5A44">
        <w:rPr>
          <w:b w:val="0"/>
          <w:noProof/>
          <w:sz w:val="18"/>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61FA</w:t>
      </w:r>
      <w:r>
        <w:rPr>
          <w:noProof/>
        </w:rPr>
        <w:tab/>
        <w:t>Failure to broadcast, datacast or publish advertisement not actionable if this Part would be contravened</w:t>
      </w:r>
      <w:r w:rsidRPr="00FF5A44">
        <w:rPr>
          <w:noProof/>
        </w:rPr>
        <w:tab/>
      </w:r>
      <w:r w:rsidRPr="00FF5A44">
        <w:rPr>
          <w:noProof/>
        </w:rPr>
        <w:fldChar w:fldCharType="begin"/>
      </w:r>
      <w:r w:rsidRPr="00FF5A44">
        <w:rPr>
          <w:noProof/>
        </w:rPr>
        <w:instrText xml:space="preserve"> PAGEREF _Toc493152943 \h </w:instrText>
      </w:r>
      <w:r w:rsidRPr="00FF5A44">
        <w:rPr>
          <w:noProof/>
        </w:rPr>
      </w:r>
      <w:r w:rsidRPr="00FF5A44">
        <w:rPr>
          <w:noProof/>
        </w:rPr>
        <w:fldChar w:fldCharType="separate"/>
      </w:r>
      <w:r w:rsidR="00350C5C">
        <w:rPr>
          <w:noProof/>
        </w:rPr>
        <w:t>69</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61FD</w:t>
      </w:r>
      <w:r>
        <w:rPr>
          <w:noProof/>
        </w:rPr>
        <w:tab/>
        <w:t xml:space="preserve">Additional conditions for licences under the </w:t>
      </w:r>
      <w:r w:rsidRPr="001202E3">
        <w:rPr>
          <w:i/>
          <w:noProof/>
        </w:rPr>
        <w:t>Broadcasting Services Act 1992</w:t>
      </w:r>
      <w:r w:rsidRPr="00FF5A44">
        <w:rPr>
          <w:noProof/>
        </w:rPr>
        <w:tab/>
      </w:r>
      <w:r w:rsidRPr="00FF5A44">
        <w:rPr>
          <w:noProof/>
        </w:rPr>
        <w:fldChar w:fldCharType="begin"/>
      </w:r>
      <w:r w:rsidRPr="00FF5A44">
        <w:rPr>
          <w:noProof/>
        </w:rPr>
        <w:instrText xml:space="preserve"> PAGEREF _Toc493152944 \h </w:instrText>
      </w:r>
      <w:r w:rsidRPr="00FF5A44">
        <w:rPr>
          <w:noProof/>
        </w:rPr>
      </w:r>
      <w:r w:rsidRPr="00FF5A44">
        <w:rPr>
          <w:noProof/>
        </w:rPr>
        <w:fldChar w:fldCharType="separate"/>
      </w:r>
      <w:r w:rsidR="00350C5C">
        <w:rPr>
          <w:noProof/>
        </w:rPr>
        <w:t>69</w:t>
      </w:r>
      <w:r w:rsidRPr="00FF5A44">
        <w:rPr>
          <w:noProof/>
        </w:rPr>
        <w:fldChar w:fldCharType="end"/>
      </w:r>
    </w:p>
    <w:p w:rsidR="00FF5A44" w:rsidRDefault="00FF5A44">
      <w:pPr>
        <w:pStyle w:val="TOC2"/>
        <w:rPr>
          <w:rFonts w:asciiTheme="minorHAnsi" w:eastAsiaTheme="minorEastAsia" w:hAnsiTheme="minorHAnsi" w:cstheme="minorBidi"/>
          <w:b w:val="0"/>
          <w:noProof/>
          <w:kern w:val="0"/>
          <w:sz w:val="22"/>
          <w:szCs w:val="22"/>
        </w:rPr>
      </w:pPr>
      <w:r>
        <w:rPr>
          <w:noProof/>
        </w:rPr>
        <w:t>Part 8—Miscellaneous</w:t>
      </w:r>
      <w:r w:rsidRPr="00FF5A44">
        <w:rPr>
          <w:b w:val="0"/>
          <w:noProof/>
          <w:sz w:val="18"/>
        </w:rPr>
        <w:tab/>
      </w:r>
      <w:r w:rsidRPr="00FF5A44">
        <w:rPr>
          <w:b w:val="0"/>
          <w:noProof/>
          <w:sz w:val="18"/>
        </w:rPr>
        <w:fldChar w:fldCharType="begin"/>
      </w:r>
      <w:r w:rsidRPr="00FF5A44">
        <w:rPr>
          <w:b w:val="0"/>
          <w:noProof/>
          <w:sz w:val="18"/>
        </w:rPr>
        <w:instrText xml:space="preserve"> PAGEREF _Toc493152945 \h </w:instrText>
      </w:r>
      <w:r w:rsidRPr="00FF5A44">
        <w:rPr>
          <w:b w:val="0"/>
          <w:noProof/>
          <w:sz w:val="18"/>
        </w:rPr>
      </w:r>
      <w:r w:rsidRPr="00FF5A44">
        <w:rPr>
          <w:b w:val="0"/>
          <w:noProof/>
          <w:sz w:val="18"/>
        </w:rPr>
        <w:fldChar w:fldCharType="separate"/>
      </w:r>
      <w:r w:rsidR="00350C5C">
        <w:rPr>
          <w:b w:val="0"/>
          <w:noProof/>
          <w:sz w:val="18"/>
        </w:rPr>
        <w:t>71</w:t>
      </w:r>
      <w:r w:rsidRPr="00FF5A44">
        <w:rPr>
          <w:b w:val="0"/>
          <w:noProof/>
          <w:sz w:val="18"/>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62</w:t>
      </w:r>
      <w:r>
        <w:rPr>
          <w:noProof/>
        </w:rPr>
        <w:tab/>
        <w:t xml:space="preserve">Application of </w:t>
      </w:r>
      <w:r w:rsidRPr="001202E3">
        <w:rPr>
          <w:i/>
          <w:noProof/>
        </w:rPr>
        <w:t>Criminal Code</w:t>
      </w:r>
      <w:r w:rsidRPr="00FF5A44">
        <w:rPr>
          <w:noProof/>
        </w:rPr>
        <w:tab/>
      </w:r>
      <w:r w:rsidRPr="00FF5A44">
        <w:rPr>
          <w:noProof/>
        </w:rPr>
        <w:fldChar w:fldCharType="begin"/>
      </w:r>
      <w:r w:rsidRPr="00FF5A44">
        <w:rPr>
          <w:noProof/>
        </w:rPr>
        <w:instrText xml:space="preserve"> PAGEREF _Toc493152946 \h </w:instrText>
      </w:r>
      <w:r w:rsidRPr="00FF5A44">
        <w:rPr>
          <w:noProof/>
        </w:rPr>
      </w:r>
      <w:r w:rsidRPr="00FF5A44">
        <w:rPr>
          <w:noProof/>
        </w:rPr>
        <w:fldChar w:fldCharType="separate"/>
      </w:r>
      <w:r w:rsidR="00350C5C">
        <w:rPr>
          <w:noProof/>
        </w:rPr>
        <w:t>71</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63</w:t>
      </w:r>
      <w:r>
        <w:rPr>
          <w:noProof/>
        </w:rPr>
        <w:tab/>
        <w:t>Conduct by directors, employees and agents</w:t>
      </w:r>
      <w:r w:rsidRPr="00FF5A44">
        <w:rPr>
          <w:noProof/>
        </w:rPr>
        <w:tab/>
      </w:r>
      <w:r w:rsidRPr="00FF5A44">
        <w:rPr>
          <w:noProof/>
        </w:rPr>
        <w:fldChar w:fldCharType="begin"/>
      </w:r>
      <w:r w:rsidRPr="00FF5A44">
        <w:rPr>
          <w:noProof/>
        </w:rPr>
        <w:instrText xml:space="preserve"> PAGEREF _Toc493152947 \h </w:instrText>
      </w:r>
      <w:r w:rsidRPr="00FF5A44">
        <w:rPr>
          <w:noProof/>
        </w:rPr>
      </w:r>
      <w:r w:rsidRPr="00FF5A44">
        <w:rPr>
          <w:noProof/>
        </w:rPr>
        <w:fldChar w:fldCharType="separate"/>
      </w:r>
      <w:r w:rsidR="00350C5C">
        <w:rPr>
          <w:noProof/>
        </w:rPr>
        <w:t>71</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64</w:t>
      </w:r>
      <w:r>
        <w:rPr>
          <w:noProof/>
        </w:rPr>
        <w:tab/>
        <w:t>Service of summons or process on foreign corporations—criminal proceedings</w:t>
      </w:r>
      <w:r w:rsidRPr="00FF5A44">
        <w:rPr>
          <w:noProof/>
        </w:rPr>
        <w:tab/>
      </w:r>
      <w:r w:rsidRPr="00FF5A44">
        <w:rPr>
          <w:noProof/>
        </w:rPr>
        <w:fldChar w:fldCharType="begin"/>
      </w:r>
      <w:r w:rsidRPr="00FF5A44">
        <w:rPr>
          <w:noProof/>
        </w:rPr>
        <w:instrText xml:space="preserve"> PAGEREF _Toc493152948 \h </w:instrText>
      </w:r>
      <w:r w:rsidRPr="00FF5A44">
        <w:rPr>
          <w:noProof/>
        </w:rPr>
      </w:r>
      <w:r w:rsidRPr="00FF5A44">
        <w:rPr>
          <w:noProof/>
        </w:rPr>
        <w:fldChar w:fldCharType="separate"/>
      </w:r>
      <w:r w:rsidR="00350C5C">
        <w:rPr>
          <w:noProof/>
        </w:rPr>
        <w:t>73</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64A</w:t>
      </w:r>
      <w:r>
        <w:rPr>
          <w:noProof/>
        </w:rPr>
        <w:tab/>
        <w:t>Civil penalty provisions—formal warnings</w:t>
      </w:r>
      <w:r w:rsidRPr="00FF5A44">
        <w:rPr>
          <w:noProof/>
        </w:rPr>
        <w:tab/>
      </w:r>
      <w:r w:rsidRPr="00FF5A44">
        <w:rPr>
          <w:noProof/>
        </w:rPr>
        <w:fldChar w:fldCharType="begin"/>
      </w:r>
      <w:r w:rsidRPr="00FF5A44">
        <w:rPr>
          <w:noProof/>
        </w:rPr>
        <w:instrText xml:space="preserve"> PAGEREF _Toc493152949 \h </w:instrText>
      </w:r>
      <w:r w:rsidRPr="00FF5A44">
        <w:rPr>
          <w:noProof/>
        </w:rPr>
      </w:r>
      <w:r w:rsidRPr="00FF5A44">
        <w:rPr>
          <w:noProof/>
        </w:rPr>
        <w:fldChar w:fldCharType="separate"/>
      </w:r>
      <w:r w:rsidR="00350C5C">
        <w:rPr>
          <w:noProof/>
        </w:rPr>
        <w:t>73</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64B</w:t>
      </w:r>
      <w:r>
        <w:rPr>
          <w:noProof/>
        </w:rPr>
        <w:tab/>
        <w:t>Civil penalty provisions—enforcement</w:t>
      </w:r>
      <w:r w:rsidRPr="00FF5A44">
        <w:rPr>
          <w:noProof/>
        </w:rPr>
        <w:tab/>
      </w:r>
      <w:r w:rsidRPr="00FF5A44">
        <w:rPr>
          <w:noProof/>
        </w:rPr>
        <w:fldChar w:fldCharType="begin"/>
      </w:r>
      <w:r w:rsidRPr="00FF5A44">
        <w:rPr>
          <w:noProof/>
        </w:rPr>
        <w:instrText xml:space="preserve"> PAGEREF _Toc493152950 \h </w:instrText>
      </w:r>
      <w:r w:rsidRPr="00FF5A44">
        <w:rPr>
          <w:noProof/>
        </w:rPr>
      </w:r>
      <w:r w:rsidRPr="00FF5A44">
        <w:rPr>
          <w:noProof/>
        </w:rPr>
        <w:fldChar w:fldCharType="separate"/>
      </w:r>
      <w:r w:rsidR="00350C5C">
        <w:rPr>
          <w:noProof/>
        </w:rPr>
        <w:t>74</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64C</w:t>
      </w:r>
      <w:r>
        <w:rPr>
          <w:noProof/>
        </w:rPr>
        <w:tab/>
        <w:t>Civil penalty provisions—infringement notices</w:t>
      </w:r>
      <w:r w:rsidRPr="00FF5A44">
        <w:rPr>
          <w:noProof/>
        </w:rPr>
        <w:tab/>
      </w:r>
      <w:r w:rsidRPr="00FF5A44">
        <w:rPr>
          <w:noProof/>
        </w:rPr>
        <w:fldChar w:fldCharType="begin"/>
      </w:r>
      <w:r w:rsidRPr="00FF5A44">
        <w:rPr>
          <w:noProof/>
        </w:rPr>
        <w:instrText xml:space="preserve"> PAGEREF _Toc493152951 \h </w:instrText>
      </w:r>
      <w:r w:rsidRPr="00FF5A44">
        <w:rPr>
          <w:noProof/>
        </w:rPr>
      </w:r>
      <w:r w:rsidRPr="00FF5A44">
        <w:rPr>
          <w:noProof/>
        </w:rPr>
        <w:fldChar w:fldCharType="separate"/>
      </w:r>
      <w:r w:rsidR="00350C5C">
        <w:rPr>
          <w:noProof/>
        </w:rPr>
        <w:t>75</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64D</w:t>
      </w:r>
      <w:r>
        <w:rPr>
          <w:noProof/>
        </w:rPr>
        <w:tab/>
        <w:t>Civil penalty provisions—injunctions</w:t>
      </w:r>
      <w:r w:rsidRPr="00FF5A44">
        <w:rPr>
          <w:noProof/>
        </w:rPr>
        <w:tab/>
      </w:r>
      <w:r w:rsidRPr="00FF5A44">
        <w:rPr>
          <w:noProof/>
        </w:rPr>
        <w:fldChar w:fldCharType="begin"/>
      </w:r>
      <w:r w:rsidRPr="00FF5A44">
        <w:rPr>
          <w:noProof/>
        </w:rPr>
        <w:instrText xml:space="preserve"> PAGEREF _Toc493152952 \h </w:instrText>
      </w:r>
      <w:r w:rsidRPr="00FF5A44">
        <w:rPr>
          <w:noProof/>
        </w:rPr>
      </w:r>
      <w:r w:rsidRPr="00FF5A44">
        <w:rPr>
          <w:noProof/>
        </w:rPr>
        <w:fldChar w:fldCharType="separate"/>
      </w:r>
      <w:r w:rsidR="00350C5C">
        <w:rPr>
          <w:noProof/>
        </w:rPr>
        <w:t>76</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65</w:t>
      </w:r>
      <w:r>
        <w:rPr>
          <w:noProof/>
        </w:rPr>
        <w:tab/>
        <w:t>Service of notices</w:t>
      </w:r>
      <w:r w:rsidRPr="00FF5A44">
        <w:rPr>
          <w:noProof/>
        </w:rPr>
        <w:tab/>
      </w:r>
      <w:r w:rsidRPr="00FF5A44">
        <w:rPr>
          <w:noProof/>
        </w:rPr>
        <w:fldChar w:fldCharType="begin"/>
      </w:r>
      <w:r w:rsidRPr="00FF5A44">
        <w:rPr>
          <w:noProof/>
        </w:rPr>
        <w:instrText xml:space="preserve"> PAGEREF _Toc493152953 \h </w:instrText>
      </w:r>
      <w:r w:rsidRPr="00FF5A44">
        <w:rPr>
          <w:noProof/>
        </w:rPr>
      </w:r>
      <w:r w:rsidRPr="00FF5A44">
        <w:rPr>
          <w:noProof/>
        </w:rPr>
        <w:fldChar w:fldCharType="separate"/>
      </w:r>
      <w:r w:rsidR="00350C5C">
        <w:rPr>
          <w:noProof/>
        </w:rPr>
        <w:t>77</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66</w:t>
      </w:r>
      <w:r>
        <w:rPr>
          <w:noProof/>
        </w:rPr>
        <w:tab/>
        <w:t xml:space="preserve">Application of the </w:t>
      </w:r>
      <w:r w:rsidRPr="001202E3">
        <w:rPr>
          <w:i/>
          <w:noProof/>
        </w:rPr>
        <w:t>Broadcasting Services Act 1992</w:t>
      </w:r>
      <w:r w:rsidRPr="00FF5A44">
        <w:rPr>
          <w:noProof/>
        </w:rPr>
        <w:tab/>
      </w:r>
      <w:r w:rsidRPr="00FF5A44">
        <w:rPr>
          <w:noProof/>
        </w:rPr>
        <w:fldChar w:fldCharType="begin"/>
      </w:r>
      <w:r w:rsidRPr="00FF5A44">
        <w:rPr>
          <w:noProof/>
        </w:rPr>
        <w:instrText xml:space="preserve"> PAGEREF _Toc493152954 \h </w:instrText>
      </w:r>
      <w:r w:rsidRPr="00FF5A44">
        <w:rPr>
          <w:noProof/>
        </w:rPr>
      </w:r>
      <w:r w:rsidRPr="00FF5A44">
        <w:rPr>
          <w:noProof/>
        </w:rPr>
        <w:fldChar w:fldCharType="separate"/>
      </w:r>
      <w:r w:rsidR="00350C5C">
        <w:rPr>
          <w:noProof/>
        </w:rPr>
        <w:t>77</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67</w:t>
      </w:r>
      <w:r>
        <w:rPr>
          <w:noProof/>
        </w:rPr>
        <w:tab/>
        <w:t>Additional ACMA function—monitoring compliance with codes and standards</w:t>
      </w:r>
      <w:r w:rsidRPr="00FF5A44">
        <w:rPr>
          <w:noProof/>
        </w:rPr>
        <w:tab/>
      </w:r>
      <w:r w:rsidRPr="00FF5A44">
        <w:rPr>
          <w:noProof/>
        </w:rPr>
        <w:fldChar w:fldCharType="begin"/>
      </w:r>
      <w:r w:rsidRPr="00FF5A44">
        <w:rPr>
          <w:noProof/>
        </w:rPr>
        <w:instrText xml:space="preserve"> PAGEREF _Toc493152955 \h </w:instrText>
      </w:r>
      <w:r w:rsidRPr="00FF5A44">
        <w:rPr>
          <w:noProof/>
        </w:rPr>
      </w:r>
      <w:r w:rsidRPr="00FF5A44">
        <w:rPr>
          <w:noProof/>
        </w:rPr>
        <w:fldChar w:fldCharType="separate"/>
      </w:r>
      <w:r w:rsidR="00350C5C">
        <w:rPr>
          <w:noProof/>
        </w:rPr>
        <w:t>77</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68</w:t>
      </w:r>
      <w:r>
        <w:rPr>
          <w:noProof/>
        </w:rPr>
        <w:tab/>
        <w:t>Register</w:t>
      </w:r>
      <w:r w:rsidRPr="00FF5A44">
        <w:rPr>
          <w:noProof/>
        </w:rPr>
        <w:tab/>
      </w:r>
      <w:r w:rsidRPr="00FF5A44">
        <w:rPr>
          <w:noProof/>
        </w:rPr>
        <w:fldChar w:fldCharType="begin"/>
      </w:r>
      <w:r w:rsidRPr="00FF5A44">
        <w:rPr>
          <w:noProof/>
        </w:rPr>
        <w:instrText xml:space="preserve"> PAGEREF _Toc493152956 \h </w:instrText>
      </w:r>
      <w:r w:rsidRPr="00FF5A44">
        <w:rPr>
          <w:noProof/>
        </w:rPr>
      </w:r>
      <w:r w:rsidRPr="00FF5A44">
        <w:rPr>
          <w:noProof/>
        </w:rPr>
        <w:fldChar w:fldCharType="separate"/>
      </w:r>
      <w:r w:rsidR="00350C5C">
        <w:rPr>
          <w:noProof/>
        </w:rPr>
        <w:t>78</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69</w:t>
      </w:r>
      <w:r>
        <w:rPr>
          <w:noProof/>
        </w:rPr>
        <w:tab/>
        <w:t>Operation of State and Territory laws</w:t>
      </w:r>
      <w:r w:rsidRPr="00FF5A44">
        <w:rPr>
          <w:noProof/>
        </w:rPr>
        <w:tab/>
      </w:r>
      <w:r w:rsidRPr="00FF5A44">
        <w:rPr>
          <w:noProof/>
        </w:rPr>
        <w:fldChar w:fldCharType="begin"/>
      </w:r>
      <w:r w:rsidRPr="00FF5A44">
        <w:rPr>
          <w:noProof/>
        </w:rPr>
        <w:instrText xml:space="preserve"> PAGEREF _Toc493152957 \h </w:instrText>
      </w:r>
      <w:r w:rsidRPr="00FF5A44">
        <w:rPr>
          <w:noProof/>
        </w:rPr>
      </w:r>
      <w:r w:rsidRPr="00FF5A44">
        <w:rPr>
          <w:noProof/>
        </w:rPr>
        <w:fldChar w:fldCharType="separate"/>
      </w:r>
      <w:r w:rsidR="00350C5C">
        <w:rPr>
          <w:noProof/>
        </w:rPr>
        <w:t>79</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69A</w:t>
      </w:r>
      <w:r>
        <w:rPr>
          <w:noProof/>
        </w:rPr>
        <w:tab/>
        <w:t>Regulations about unenforceability of agreements relating to illegal interactive gambling services</w:t>
      </w:r>
      <w:r w:rsidRPr="00FF5A44">
        <w:rPr>
          <w:noProof/>
        </w:rPr>
        <w:tab/>
      </w:r>
      <w:r w:rsidRPr="00FF5A44">
        <w:rPr>
          <w:noProof/>
        </w:rPr>
        <w:fldChar w:fldCharType="begin"/>
      </w:r>
      <w:r w:rsidRPr="00FF5A44">
        <w:rPr>
          <w:noProof/>
        </w:rPr>
        <w:instrText xml:space="preserve"> PAGEREF _Toc493152958 \h </w:instrText>
      </w:r>
      <w:r w:rsidRPr="00FF5A44">
        <w:rPr>
          <w:noProof/>
        </w:rPr>
      </w:r>
      <w:r w:rsidRPr="00FF5A44">
        <w:rPr>
          <w:noProof/>
        </w:rPr>
        <w:fldChar w:fldCharType="separate"/>
      </w:r>
      <w:r w:rsidR="00350C5C">
        <w:rPr>
          <w:noProof/>
        </w:rPr>
        <w:t>79</w:t>
      </w:r>
      <w:r w:rsidRPr="00FF5A44">
        <w:rPr>
          <w:noProof/>
        </w:rPr>
        <w:fldChar w:fldCharType="end"/>
      </w:r>
    </w:p>
    <w:p w:rsidR="00FF5A44" w:rsidRDefault="00FF5A44">
      <w:pPr>
        <w:pStyle w:val="TOC5"/>
        <w:rPr>
          <w:rFonts w:asciiTheme="minorHAnsi" w:eastAsiaTheme="minorEastAsia" w:hAnsiTheme="minorHAnsi" w:cstheme="minorBidi"/>
          <w:noProof/>
          <w:kern w:val="0"/>
          <w:sz w:val="22"/>
          <w:szCs w:val="22"/>
        </w:rPr>
      </w:pPr>
      <w:r>
        <w:rPr>
          <w:noProof/>
        </w:rPr>
        <w:t>70</w:t>
      </w:r>
      <w:r>
        <w:rPr>
          <w:noProof/>
        </w:rPr>
        <w:tab/>
        <w:t>Regulations</w:t>
      </w:r>
      <w:r w:rsidRPr="00FF5A44">
        <w:rPr>
          <w:noProof/>
        </w:rPr>
        <w:tab/>
      </w:r>
      <w:r w:rsidRPr="00FF5A44">
        <w:rPr>
          <w:noProof/>
        </w:rPr>
        <w:fldChar w:fldCharType="begin"/>
      </w:r>
      <w:r w:rsidRPr="00FF5A44">
        <w:rPr>
          <w:noProof/>
        </w:rPr>
        <w:instrText xml:space="preserve"> PAGEREF _Toc493152959 \h </w:instrText>
      </w:r>
      <w:r w:rsidRPr="00FF5A44">
        <w:rPr>
          <w:noProof/>
        </w:rPr>
      </w:r>
      <w:r w:rsidRPr="00FF5A44">
        <w:rPr>
          <w:noProof/>
        </w:rPr>
        <w:fldChar w:fldCharType="separate"/>
      </w:r>
      <w:r w:rsidR="00350C5C">
        <w:rPr>
          <w:noProof/>
        </w:rPr>
        <w:t>80</w:t>
      </w:r>
      <w:r w:rsidRPr="00FF5A44">
        <w:rPr>
          <w:noProof/>
        </w:rPr>
        <w:fldChar w:fldCharType="end"/>
      </w:r>
    </w:p>
    <w:p w:rsidR="00FF5A44" w:rsidRDefault="00FF5A44" w:rsidP="00FF5A44">
      <w:pPr>
        <w:pStyle w:val="TOC2"/>
        <w:rPr>
          <w:rFonts w:asciiTheme="minorHAnsi" w:eastAsiaTheme="minorEastAsia" w:hAnsiTheme="minorHAnsi" w:cstheme="minorBidi"/>
          <w:b w:val="0"/>
          <w:noProof/>
          <w:kern w:val="0"/>
          <w:sz w:val="22"/>
          <w:szCs w:val="22"/>
        </w:rPr>
      </w:pPr>
      <w:r>
        <w:rPr>
          <w:noProof/>
        </w:rPr>
        <w:t>Endnotes</w:t>
      </w:r>
      <w:r w:rsidRPr="00FF5A44">
        <w:rPr>
          <w:b w:val="0"/>
          <w:noProof/>
          <w:sz w:val="18"/>
        </w:rPr>
        <w:tab/>
      </w:r>
      <w:r w:rsidRPr="00FF5A44">
        <w:rPr>
          <w:b w:val="0"/>
          <w:noProof/>
          <w:sz w:val="18"/>
        </w:rPr>
        <w:fldChar w:fldCharType="begin"/>
      </w:r>
      <w:r w:rsidRPr="00FF5A44">
        <w:rPr>
          <w:b w:val="0"/>
          <w:noProof/>
          <w:sz w:val="18"/>
        </w:rPr>
        <w:instrText xml:space="preserve"> PAGEREF _Toc493152960 \h </w:instrText>
      </w:r>
      <w:r w:rsidRPr="00FF5A44">
        <w:rPr>
          <w:b w:val="0"/>
          <w:noProof/>
          <w:sz w:val="18"/>
        </w:rPr>
      </w:r>
      <w:r w:rsidRPr="00FF5A44">
        <w:rPr>
          <w:b w:val="0"/>
          <w:noProof/>
          <w:sz w:val="18"/>
        </w:rPr>
        <w:fldChar w:fldCharType="separate"/>
      </w:r>
      <w:r w:rsidR="00350C5C">
        <w:rPr>
          <w:b w:val="0"/>
          <w:noProof/>
          <w:sz w:val="18"/>
        </w:rPr>
        <w:t>81</w:t>
      </w:r>
      <w:r w:rsidRPr="00FF5A44">
        <w:rPr>
          <w:b w:val="0"/>
          <w:noProof/>
          <w:sz w:val="18"/>
        </w:rPr>
        <w:fldChar w:fldCharType="end"/>
      </w:r>
    </w:p>
    <w:p w:rsidR="00FF5A44" w:rsidRDefault="00FF5A44">
      <w:pPr>
        <w:pStyle w:val="TOC3"/>
        <w:rPr>
          <w:rFonts w:asciiTheme="minorHAnsi" w:eastAsiaTheme="minorEastAsia" w:hAnsiTheme="minorHAnsi" w:cstheme="minorBidi"/>
          <w:b w:val="0"/>
          <w:noProof/>
          <w:kern w:val="0"/>
          <w:szCs w:val="22"/>
        </w:rPr>
      </w:pPr>
      <w:r>
        <w:rPr>
          <w:noProof/>
        </w:rPr>
        <w:t>Endnote 1—About the endnotes</w:t>
      </w:r>
      <w:r w:rsidRPr="00FF5A44">
        <w:rPr>
          <w:b w:val="0"/>
          <w:noProof/>
          <w:sz w:val="18"/>
        </w:rPr>
        <w:tab/>
      </w:r>
      <w:r w:rsidRPr="00FF5A44">
        <w:rPr>
          <w:b w:val="0"/>
          <w:noProof/>
          <w:sz w:val="18"/>
        </w:rPr>
        <w:fldChar w:fldCharType="begin"/>
      </w:r>
      <w:r w:rsidRPr="00FF5A44">
        <w:rPr>
          <w:b w:val="0"/>
          <w:noProof/>
          <w:sz w:val="18"/>
        </w:rPr>
        <w:instrText xml:space="preserve"> PAGEREF _Toc493152961 \h </w:instrText>
      </w:r>
      <w:r w:rsidRPr="00FF5A44">
        <w:rPr>
          <w:b w:val="0"/>
          <w:noProof/>
          <w:sz w:val="18"/>
        </w:rPr>
      </w:r>
      <w:r w:rsidRPr="00FF5A44">
        <w:rPr>
          <w:b w:val="0"/>
          <w:noProof/>
          <w:sz w:val="18"/>
        </w:rPr>
        <w:fldChar w:fldCharType="separate"/>
      </w:r>
      <w:r w:rsidR="00350C5C">
        <w:rPr>
          <w:b w:val="0"/>
          <w:noProof/>
          <w:sz w:val="18"/>
        </w:rPr>
        <w:t>81</w:t>
      </w:r>
      <w:r w:rsidRPr="00FF5A44">
        <w:rPr>
          <w:b w:val="0"/>
          <w:noProof/>
          <w:sz w:val="18"/>
        </w:rPr>
        <w:fldChar w:fldCharType="end"/>
      </w:r>
    </w:p>
    <w:p w:rsidR="00FF5A44" w:rsidRDefault="00FF5A44">
      <w:pPr>
        <w:pStyle w:val="TOC3"/>
        <w:rPr>
          <w:rFonts w:asciiTheme="minorHAnsi" w:eastAsiaTheme="minorEastAsia" w:hAnsiTheme="minorHAnsi" w:cstheme="minorBidi"/>
          <w:b w:val="0"/>
          <w:noProof/>
          <w:kern w:val="0"/>
          <w:szCs w:val="22"/>
        </w:rPr>
      </w:pPr>
      <w:r>
        <w:rPr>
          <w:noProof/>
        </w:rPr>
        <w:t>Endnote 2—Abbreviation key</w:t>
      </w:r>
      <w:r w:rsidRPr="00FF5A44">
        <w:rPr>
          <w:b w:val="0"/>
          <w:noProof/>
          <w:sz w:val="18"/>
        </w:rPr>
        <w:tab/>
      </w:r>
      <w:r w:rsidRPr="00FF5A44">
        <w:rPr>
          <w:b w:val="0"/>
          <w:noProof/>
          <w:sz w:val="18"/>
        </w:rPr>
        <w:fldChar w:fldCharType="begin"/>
      </w:r>
      <w:r w:rsidRPr="00FF5A44">
        <w:rPr>
          <w:b w:val="0"/>
          <w:noProof/>
          <w:sz w:val="18"/>
        </w:rPr>
        <w:instrText xml:space="preserve"> PAGEREF _Toc493152962 \h </w:instrText>
      </w:r>
      <w:r w:rsidRPr="00FF5A44">
        <w:rPr>
          <w:b w:val="0"/>
          <w:noProof/>
          <w:sz w:val="18"/>
        </w:rPr>
      </w:r>
      <w:r w:rsidRPr="00FF5A44">
        <w:rPr>
          <w:b w:val="0"/>
          <w:noProof/>
          <w:sz w:val="18"/>
        </w:rPr>
        <w:fldChar w:fldCharType="separate"/>
      </w:r>
      <w:r w:rsidR="00350C5C">
        <w:rPr>
          <w:b w:val="0"/>
          <w:noProof/>
          <w:sz w:val="18"/>
        </w:rPr>
        <w:t>83</w:t>
      </w:r>
      <w:r w:rsidRPr="00FF5A44">
        <w:rPr>
          <w:b w:val="0"/>
          <w:noProof/>
          <w:sz w:val="18"/>
        </w:rPr>
        <w:fldChar w:fldCharType="end"/>
      </w:r>
    </w:p>
    <w:p w:rsidR="00FF5A44" w:rsidRDefault="00FF5A44">
      <w:pPr>
        <w:pStyle w:val="TOC3"/>
        <w:rPr>
          <w:rFonts w:asciiTheme="minorHAnsi" w:eastAsiaTheme="minorEastAsia" w:hAnsiTheme="minorHAnsi" w:cstheme="minorBidi"/>
          <w:b w:val="0"/>
          <w:noProof/>
          <w:kern w:val="0"/>
          <w:szCs w:val="22"/>
        </w:rPr>
      </w:pPr>
      <w:r>
        <w:rPr>
          <w:noProof/>
        </w:rPr>
        <w:t>Endnote 3—Legislation history</w:t>
      </w:r>
      <w:r w:rsidRPr="00FF5A44">
        <w:rPr>
          <w:b w:val="0"/>
          <w:noProof/>
          <w:sz w:val="18"/>
        </w:rPr>
        <w:tab/>
      </w:r>
      <w:r w:rsidRPr="00FF5A44">
        <w:rPr>
          <w:b w:val="0"/>
          <w:noProof/>
          <w:sz w:val="18"/>
        </w:rPr>
        <w:fldChar w:fldCharType="begin"/>
      </w:r>
      <w:r w:rsidRPr="00FF5A44">
        <w:rPr>
          <w:b w:val="0"/>
          <w:noProof/>
          <w:sz w:val="18"/>
        </w:rPr>
        <w:instrText xml:space="preserve"> PAGEREF _Toc493152963 \h </w:instrText>
      </w:r>
      <w:r w:rsidRPr="00FF5A44">
        <w:rPr>
          <w:b w:val="0"/>
          <w:noProof/>
          <w:sz w:val="18"/>
        </w:rPr>
      </w:r>
      <w:r w:rsidRPr="00FF5A44">
        <w:rPr>
          <w:b w:val="0"/>
          <w:noProof/>
          <w:sz w:val="18"/>
        </w:rPr>
        <w:fldChar w:fldCharType="separate"/>
      </w:r>
      <w:r w:rsidR="00350C5C">
        <w:rPr>
          <w:b w:val="0"/>
          <w:noProof/>
          <w:sz w:val="18"/>
        </w:rPr>
        <w:t>84</w:t>
      </w:r>
      <w:r w:rsidRPr="00FF5A44">
        <w:rPr>
          <w:b w:val="0"/>
          <w:noProof/>
          <w:sz w:val="18"/>
        </w:rPr>
        <w:fldChar w:fldCharType="end"/>
      </w:r>
    </w:p>
    <w:p w:rsidR="00FF5A44" w:rsidRDefault="00FF5A44">
      <w:pPr>
        <w:pStyle w:val="TOC3"/>
        <w:rPr>
          <w:rFonts w:asciiTheme="minorHAnsi" w:eastAsiaTheme="minorEastAsia" w:hAnsiTheme="minorHAnsi" w:cstheme="minorBidi"/>
          <w:b w:val="0"/>
          <w:noProof/>
          <w:kern w:val="0"/>
          <w:szCs w:val="22"/>
        </w:rPr>
      </w:pPr>
      <w:r>
        <w:rPr>
          <w:noProof/>
        </w:rPr>
        <w:t>Endnote 4—Amendment history</w:t>
      </w:r>
      <w:r w:rsidRPr="00FF5A44">
        <w:rPr>
          <w:b w:val="0"/>
          <w:noProof/>
          <w:sz w:val="18"/>
        </w:rPr>
        <w:tab/>
      </w:r>
      <w:r w:rsidRPr="00FF5A44">
        <w:rPr>
          <w:b w:val="0"/>
          <w:noProof/>
          <w:sz w:val="18"/>
        </w:rPr>
        <w:fldChar w:fldCharType="begin"/>
      </w:r>
      <w:r w:rsidRPr="00FF5A44">
        <w:rPr>
          <w:b w:val="0"/>
          <w:noProof/>
          <w:sz w:val="18"/>
        </w:rPr>
        <w:instrText xml:space="preserve"> PAGEREF _Toc493152964 \h </w:instrText>
      </w:r>
      <w:r w:rsidRPr="00FF5A44">
        <w:rPr>
          <w:b w:val="0"/>
          <w:noProof/>
          <w:sz w:val="18"/>
        </w:rPr>
      </w:r>
      <w:r w:rsidRPr="00FF5A44">
        <w:rPr>
          <w:b w:val="0"/>
          <w:noProof/>
          <w:sz w:val="18"/>
        </w:rPr>
        <w:fldChar w:fldCharType="separate"/>
      </w:r>
      <w:r w:rsidR="00350C5C">
        <w:rPr>
          <w:b w:val="0"/>
          <w:noProof/>
          <w:sz w:val="18"/>
        </w:rPr>
        <w:t>86</w:t>
      </w:r>
      <w:r w:rsidRPr="00FF5A44">
        <w:rPr>
          <w:b w:val="0"/>
          <w:noProof/>
          <w:sz w:val="18"/>
        </w:rPr>
        <w:fldChar w:fldCharType="end"/>
      </w:r>
    </w:p>
    <w:p w:rsidR="00F93790" w:rsidRPr="00FF5A44" w:rsidRDefault="00837B8A" w:rsidP="00F93790">
      <w:pPr>
        <w:sectPr w:rsidR="00F93790" w:rsidRPr="00FF5A44" w:rsidSect="003A1369">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FF5A44">
        <w:fldChar w:fldCharType="end"/>
      </w:r>
    </w:p>
    <w:p w:rsidR="00DE46A0" w:rsidRPr="00FF5A44" w:rsidRDefault="00DE46A0" w:rsidP="00F93790">
      <w:pPr>
        <w:pStyle w:val="LongT"/>
      </w:pPr>
      <w:r w:rsidRPr="00FF5A44">
        <w:lastRenderedPageBreak/>
        <w:t>An Act about interactive gambling, and for related purposes</w:t>
      </w:r>
    </w:p>
    <w:p w:rsidR="00DE46A0" w:rsidRPr="00FF5A44" w:rsidRDefault="00DE46A0" w:rsidP="00EF277F">
      <w:pPr>
        <w:pStyle w:val="ActHead2"/>
      </w:pPr>
      <w:bookmarkStart w:id="1" w:name="_Toc493152827"/>
      <w:r w:rsidRPr="00FF5A44">
        <w:rPr>
          <w:rStyle w:val="CharPartNo"/>
        </w:rPr>
        <w:t>Part</w:t>
      </w:r>
      <w:r w:rsidR="00FF5A44" w:rsidRPr="00FF5A44">
        <w:rPr>
          <w:rStyle w:val="CharPartNo"/>
        </w:rPr>
        <w:t> </w:t>
      </w:r>
      <w:r w:rsidRPr="00FF5A44">
        <w:rPr>
          <w:rStyle w:val="CharPartNo"/>
        </w:rPr>
        <w:t>1</w:t>
      </w:r>
      <w:r w:rsidRPr="00FF5A44">
        <w:t>—</w:t>
      </w:r>
      <w:r w:rsidRPr="00FF5A44">
        <w:rPr>
          <w:rStyle w:val="CharPartText"/>
        </w:rPr>
        <w:t>Introduction</w:t>
      </w:r>
      <w:bookmarkEnd w:id="1"/>
    </w:p>
    <w:p w:rsidR="00DE46A0" w:rsidRPr="00FF5A44" w:rsidRDefault="00E030F5">
      <w:pPr>
        <w:pStyle w:val="Header"/>
      </w:pPr>
      <w:r w:rsidRPr="00FF5A44">
        <w:rPr>
          <w:rStyle w:val="CharDivNo"/>
        </w:rPr>
        <w:t xml:space="preserve"> </w:t>
      </w:r>
      <w:r w:rsidRPr="00FF5A44">
        <w:rPr>
          <w:rStyle w:val="CharDivText"/>
        </w:rPr>
        <w:t xml:space="preserve"> </w:t>
      </w:r>
    </w:p>
    <w:p w:rsidR="00DE46A0" w:rsidRPr="00FF5A44" w:rsidRDefault="00DE46A0" w:rsidP="00EF277F">
      <w:pPr>
        <w:pStyle w:val="ActHead5"/>
      </w:pPr>
      <w:bookmarkStart w:id="2" w:name="_Toc493152828"/>
      <w:r w:rsidRPr="00FF5A44">
        <w:rPr>
          <w:rStyle w:val="CharSectno"/>
        </w:rPr>
        <w:t>1</w:t>
      </w:r>
      <w:r w:rsidRPr="00FF5A44">
        <w:t xml:space="preserve">  Short title</w:t>
      </w:r>
      <w:bookmarkEnd w:id="2"/>
    </w:p>
    <w:p w:rsidR="00DE46A0" w:rsidRPr="00FF5A44" w:rsidRDefault="00DE46A0">
      <w:pPr>
        <w:pStyle w:val="subsection"/>
      </w:pPr>
      <w:r w:rsidRPr="00FF5A44">
        <w:tab/>
      </w:r>
      <w:r w:rsidRPr="00FF5A44">
        <w:tab/>
        <w:t xml:space="preserve">This Act may be cited as the </w:t>
      </w:r>
      <w:r w:rsidRPr="00FF5A44">
        <w:rPr>
          <w:i/>
        </w:rPr>
        <w:t>Interactive Gambling Act 2001</w:t>
      </w:r>
      <w:r w:rsidRPr="00FF5A44">
        <w:t>.</w:t>
      </w:r>
    </w:p>
    <w:p w:rsidR="00DE46A0" w:rsidRPr="00FF5A44" w:rsidRDefault="00DE46A0" w:rsidP="00EF277F">
      <w:pPr>
        <w:pStyle w:val="ActHead5"/>
      </w:pPr>
      <w:bookmarkStart w:id="3" w:name="_Toc493152829"/>
      <w:r w:rsidRPr="00FF5A44">
        <w:rPr>
          <w:rStyle w:val="CharSectno"/>
        </w:rPr>
        <w:t>2</w:t>
      </w:r>
      <w:r w:rsidRPr="00FF5A44">
        <w:t xml:space="preserve">  Commencement</w:t>
      </w:r>
      <w:bookmarkEnd w:id="3"/>
    </w:p>
    <w:p w:rsidR="00DE46A0" w:rsidRPr="00FF5A44" w:rsidRDefault="00DE46A0">
      <w:pPr>
        <w:pStyle w:val="subsection"/>
      </w:pPr>
      <w:r w:rsidRPr="00FF5A44">
        <w:tab/>
        <w:t>(1)</w:t>
      </w:r>
      <w:r w:rsidRPr="00FF5A44">
        <w:tab/>
        <w:t>Subject to this section, this Act commences on the day on which it receives the Royal Assent.</w:t>
      </w:r>
    </w:p>
    <w:p w:rsidR="00DE46A0" w:rsidRPr="00FF5A44" w:rsidRDefault="00DE46A0">
      <w:pPr>
        <w:pStyle w:val="subsection"/>
      </w:pPr>
      <w:r w:rsidRPr="00FF5A44">
        <w:tab/>
        <w:t>(2)</w:t>
      </w:r>
      <w:r w:rsidRPr="00FF5A44">
        <w:tab/>
        <w:t>Parts</w:t>
      </w:r>
      <w:r w:rsidR="00FF5A44">
        <w:t> </w:t>
      </w:r>
      <w:r w:rsidRPr="00FF5A44">
        <w:t>2 and 7A commence on the 28th day after the day on which this Act receives the Royal Assent.</w:t>
      </w:r>
    </w:p>
    <w:p w:rsidR="00DE46A0" w:rsidRPr="00FF5A44" w:rsidRDefault="00DE46A0">
      <w:pPr>
        <w:pStyle w:val="subsection"/>
      </w:pPr>
      <w:r w:rsidRPr="00FF5A44">
        <w:tab/>
        <w:t>(2A)</w:t>
      </w:r>
      <w:r w:rsidRPr="00FF5A44">
        <w:tab/>
        <w:t>Part</w:t>
      </w:r>
      <w:r w:rsidR="00FF5A44">
        <w:t> </w:t>
      </w:r>
      <w:r w:rsidRPr="00FF5A44">
        <w:t>2A commences on the 28th day after the day on which this Act receives the Royal Assent.</w:t>
      </w:r>
    </w:p>
    <w:p w:rsidR="00DE46A0" w:rsidRPr="00FF5A44" w:rsidRDefault="00DE46A0">
      <w:pPr>
        <w:pStyle w:val="subsection"/>
      </w:pPr>
      <w:r w:rsidRPr="00FF5A44">
        <w:tab/>
        <w:t>(3)</w:t>
      </w:r>
      <w:r w:rsidRPr="00FF5A44">
        <w:tab/>
        <w:t>The following provisions of this Act commence on a day to be fixed by Proclamation:</w:t>
      </w:r>
    </w:p>
    <w:p w:rsidR="00DE46A0" w:rsidRPr="00FF5A44" w:rsidRDefault="00DE46A0">
      <w:pPr>
        <w:pStyle w:val="paragraph"/>
      </w:pPr>
      <w:r w:rsidRPr="00FF5A44">
        <w:tab/>
        <w:t>(a)</w:t>
      </w:r>
      <w:r w:rsidRPr="00FF5A44">
        <w:tab/>
        <w:t>Part</w:t>
      </w:r>
      <w:r w:rsidR="00FF5A44">
        <w:t> </w:t>
      </w:r>
      <w:r w:rsidRPr="00FF5A44">
        <w:t>3;</w:t>
      </w:r>
    </w:p>
    <w:p w:rsidR="00DE46A0" w:rsidRPr="00FF5A44" w:rsidRDefault="00DE46A0">
      <w:pPr>
        <w:pStyle w:val="paragraph"/>
      </w:pPr>
      <w:r w:rsidRPr="00FF5A44">
        <w:tab/>
        <w:t>(b)</w:t>
      </w:r>
      <w:r w:rsidRPr="00FF5A44">
        <w:tab/>
        <w:t>section</w:t>
      </w:r>
      <w:r w:rsidR="00FF5A44">
        <w:t> </w:t>
      </w:r>
      <w:r w:rsidRPr="00FF5A44">
        <w:t>42;</w:t>
      </w:r>
    </w:p>
    <w:p w:rsidR="00DE46A0" w:rsidRPr="00FF5A44" w:rsidRDefault="00DE46A0">
      <w:pPr>
        <w:pStyle w:val="paragraph"/>
      </w:pPr>
      <w:r w:rsidRPr="00FF5A44">
        <w:tab/>
        <w:t>(c)</w:t>
      </w:r>
      <w:r w:rsidRPr="00FF5A44">
        <w:tab/>
        <w:t>section</w:t>
      </w:r>
      <w:r w:rsidR="00FF5A44">
        <w:t> </w:t>
      </w:r>
      <w:r w:rsidRPr="00FF5A44">
        <w:t>43;</w:t>
      </w:r>
    </w:p>
    <w:p w:rsidR="00DE46A0" w:rsidRPr="00FF5A44" w:rsidRDefault="00DE46A0">
      <w:pPr>
        <w:pStyle w:val="paragraph"/>
      </w:pPr>
      <w:r w:rsidRPr="00FF5A44">
        <w:tab/>
        <w:t>(d)</w:t>
      </w:r>
      <w:r w:rsidRPr="00FF5A44">
        <w:tab/>
        <w:t>section</w:t>
      </w:r>
      <w:r w:rsidR="00FF5A44">
        <w:t> </w:t>
      </w:r>
      <w:r w:rsidRPr="00FF5A44">
        <w:t>48;</w:t>
      </w:r>
    </w:p>
    <w:p w:rsidR="00DE46A0" w:rsidRPr="00FF5A44" w:rsidRDefault="00DE46A0">
      <w:pPr>
        <w:pStyle w:val="paragraph"/>
      </w:pPr>
      <w:r w:rsidRPr="00FF5A44">
        <w:tab/>
        <w:t>(e)</w:t>
      </w:r>
      <w:r w:rsidRPr="00FF5A44">
        <w:tab/>
        <w:t>section</w:t>
      </w:r>
      <w:r w:rsidR="00FF5A44">
        <w:t> </w:t>
      </w:r>
      <w:r w:rsidRPr="00FF5A44">
        <w:t>49;</w:t>
      </w:r>
    </w:p>
    <w:p w:rsidR="00DE46A0" w:rsidRPr="00FF5A44" w:rsidRDefault="00DE46A0">
      <w:pPr>
        <w:pStyle w:val="paragraph"/>
      </w:pPr>
      <w:r w:rsidRPr="00FF5A44">
        <w:tab/>
        <w:t>(f)</w:t>
      </w:r>
      <w:r w:rsidRPr="00FF5A44">
        <w:tab/>
        <w:t>Part</w:t>
      </w:r>
      <w:r w:rsidR="00FF5A44">
        <w:t> </w:t>
      </w:r>
      <w:r w:rsidRPr="00FF5A44">
        <w:t>5.</w:t>
      </w:r>
    </w:p>
    <w:p w:rsidR="00DE46A0" w:rsidRPr="00FF5A44" w:rsidRDefault="00DE46A0">
      <w:pPr>
        <w:pStyle w:val="subsection"/>
      </w:pPr>
      <w:r w:rsidRPr="00FF5A44">
        <w:tab/>
        <w:t>(4)</w:t>
      </w:r>
      <w:r w:rsidRPr="00FF5A44">
        <w:tab/>
        <w:t xml:space="preserve">If the provisions referred to in </w:t>
      </w:r>
      <w:r w:rsidR="00FF5A44">
        <w:t>subsection (</w:t>
      </w:r>
      <w:r w:rsidRPr="00FF5A44">
        <w:t>3) do not commence under that subsection within the period of 6 months after the day on which this Act receives the Royal Assent, those provisions commence on the first day after the end of that period.</w:t>
      </w:r>
    </w:p>
    <w:p w:rsidR="002152A9" w:rsidRPr="00FF5A44" w:rsidRDefault="002152A9" w:rsidP="002152A9">
      <w:pPr>
        <w:pStyle w:val="ActHead5"/>
      </w:pPr>
      <w:bookmarkStart w:id="4" w:name="_Toc493152830"/>
      <w:r w:rsidRPr="00FF5A44">
        <w:rPr>
          <w:rStyle w:val="CharSectno"/>
        </w:rPr>
        <w:lastRenderedPageBreak/>
        <w:t>3</w:t>
      </w:r>
      <w:r w:rsidRPr="00FF5A44">
        <w:t xml:space="preserve">  Simplified outline of this Act</w:t>
      </w:r>
      <w:bookmarkEnd w:id="4"/>
    </w:p>
    <w:p w:rsidR="002152A9" w:rsidRPr="00FF5A44" w:rsidRDefault="002152A9" w:rsidP="002152A9">
      <w:pPr>
        <w:pStyle w:val="SOBullet"/>
      </w:pPr>
      <w:r w:rsidRPr="00FF5A44">
        <w:t>•</w:t>
      </w:r>
      <w:r w:rsidRPr="00FF5A44">
        <w:tab/>
        <w:t>This Act imposes the following prohibitions:</w:t>
      </w:r>
    </w:p>
    <w:p w:rsidR="002152A9" w:rsidRPr="00FF5A44" w:rsidRDefault="002152A9" w:rsidP="002152A9">
      <w:pPr>
        <w:pStyle w:val="SOPara"/>
      </w:pPr>
      <w:r w:rsidRPr="00FF5A44">
        <w:tab/>
        <w:t>(a)</w:t>
      </w:r>
      <w:r w:rsidRPr="00FF5A44">
        <w:tab/>
        <w:t>a prohibited interactive gambling service must not be provided to customers in Australia;</w:t>
      </w:r>
    </w:p>
    <w:p w:rsidR="002152A9" w:rsidRPr="00FF5A44" w:rsidRDefault="002152A9" w:rsidP="002152A9">
      <w:pPr>
        <w:pStyle w:val="SOPara"/>
      </w:pPr>
      <w:r w:rsidRPr="00FF5A44">
        <w:tab/>
        <w:t>(b)</w:t>
      </w:r>
      <w:r w:rsidRPr="00FF5A44">
        <w:tab/>
        <w:t>unlicensed regulated interactive gambling services must not be provided to customers in Australia;</w:t>
      </w:r>
    </w:p>
    <w:p w:rsidR="002152A9" w:rsidRPr="00FF5A44" w:rsidRDefault="002152A9" w:rsidP="002152A9">
      <w:pPr>
        <w:pStyle w:val="SOPara"/>
      </w:pPr>
      <w:r w:rsidRPr="00FF5A44">
        <w:tab/>
        <w:t>(c)</w:t>
      </w:r>
      <w:r w:rsidRPr="00FF5A44">
        <w:tab/>
        <w:t>an Australian</w:t>
      </w:r>
      <w:r w:rsidR="00FF5A44">
        <w:noBreakHyphen/>
      </w:r>
      <w:r w:rsidRPr="00FF5A44">
        <w:t>based prohibited interactive gambling service must not be provided to customers in designated countries;</w:t>
      </w:r>
    </w:p>
    <w:p w:rsidR="002152A9" w:rsidRPr="00FF5A44" w:rsidRDefault="002152A9" w:rsidP="002152A9">
      <w:pPr>
        <w:pStyle w:val="SOPara"/>
      </w:pPr>
      <w:r w:rsidRPr="00FF5A44">
        <w:tab/>
        <w:t>(d)</w:t>
      </w:r>
      <w:r w:rsidRPr="00FF5A44">
        <w:tab/>
        <w:t>prohibited interactive gambling services must not be advertised;</w:t>
      </w:r>
    </w:p>
    <w:p w:rsidR="002152A9" w:rsidRPr="00FF5A44" w:rsidRDefault="002152A9" w:rsidP="002152A9">
      <w:pPr>
        <w:pStyle w:val="SOPara"/>
      </w:pPr>
      <w:r w:rsidRPr="00FF5A44">
        <w:tab/>
        <w:t>(e)</w:t>
      </w:r>
      <w:r w:rsidRPr="00FF5A44">
        <w:tab/>
        <w:t>unlicensed regulated interactive gambling services must not be advertised.</w:t>
      </w:r>
    </w:p>
    <w:p w:rsidR="002152A9" w:rsidRPr="00FF5A44" w:rsidRDefault="002152A9" w:rsidP="002152A9">
      <w:pPr>
        <w:pStyle w:val="SOBullet"/>
      </w:pPr>
      <w:r w:rsidRPr="00FF5A44">
        <w:t>•</w:t>
      </w:r>
      <w:r w:rsidRPr="00FF5A44">
        <w:tab/>
        <w:t>The ACMA may, on its own initiative, or in response to a complaint, investigate whether a person has contravened a provision of this Act that imposes any of those prohibitions.</w:t>
      </w:r>
    </w:p>
    <w:p w:rsidR="002152A9" w:rsidRPr="00FF5A44" w:rsidRDefault="002152A9" w:rsidP="002152A9">
      <w:pPr>
        <w:pStyle w:val="SOBullet"/>
      </w:pPr>
      <w:r w:rsidRPr="00FF5A44">
        <w:t>•</w:t>
      </w:r>
      <w:r w:rsidRPr="00FF5A44">
        <w:tab/>
        <w:t>A body or association that represents internet service providers may develop an industry code.</w:t>
      </w:r>
    </w:p>
    <w:p w:rsidR="002152A9" w:rsidRPr="00FF5A44" w:rsidRDefault="002152A9" w:rsidP="002152A9">
      <w:pPr>
        <w:pStyle w:val="SOBullet"/>
      </w:pPr>
      <w:r w:rsidRPr="00FF5A44">
        <w:t>•</w:t>
      </w:r>
      <w:r w:rsidRPr="00FF5A44">
        <w:tab/>
        <w:t>The ACMA has a reserve power to make an industry standard if there is no industry code or if an industry code is deficient.</w:t>
      </w:r>
    </w:p>
    <w:p w:rsidR="002152A9" w:rsidRPr="00FF5A44" w:rsidRDefault="002152A9" w:rsidP="002152A9">
      <w:pPr>
        <w:pStyle w:val="SOBullet"/>
      </w:pPr>
      <w:r w:rsidRPr="00FF5A44">
        <w:t>•</w:t>
      </w:r>
      <w:r w:rsidRPr="00FF5A44">
        <w:tab/>
        <w:t>The ACMA must notify prohibited internet gambling content to internet service providers so that the providers can deal with the content in accordance with procedures specified in an industry code or industry standard.</w:t>
      </w:r>
    </w:p>
    <w:p w:rsidR="00DE46A0" w:rsidRPr="00FF5A44" w:rsidRDefault="00DE46A0" w:rsidP="00EF277F">
      <w:pPr>
        <w:pStyle w:val="ActHead5"/>
      </w:pPr>
      <w:bookmarkStart w:id="5" w:name="_Toc493152831"/>
      <w:r w:rsidRPr="00FF5A44">
        <w:rPr>
          <w:rStyle w:val="CharSectno"/>
        </w:rPr>
        <w:t>4</w:t>
      </w:r>
      <w:r w:rsidRPr="00FF5A44">
        <w:t xml:space="preserve">  Definitions</w:t>
      </w:r>
      <w:bookmarkEnd w:id="5"/>
    </w:p>
    <w:p w:rsidR="00DE46A0" w:rsidRPr="00FF5A44" w:rsidRDefault="00DE46A0">
      <w:pPr>
        <w:pStyle w:val="subsection"/>
      </w:pPr>
      <w:r w:rsidRPr="00FF5A44">
        <w:tab/>
      </w:r>
      <w:r w:rsidRPr="00FF5A44">
        <w:tab/>
        <w:t>In this Act, unless the contrary intention appears:</w:t>
      </w:r>
    </w:p>
    <w:p w:rsidR="00DE46A0" w:rsidRPr="00FF5A44" w:rsidRDefault="00DE46A0">
      <w:pPr>
        <w:pStyle w:val="Definition"/>
      </w:pPr>
      <w:r w:rsidRPr="00FF5A44">
        <w:rPr>
          <w:b/>
          <w:i/>
        </w:rPr>
        <w:t xml:space="preserve">access </w:t>
      </w:r>
      <w:r w:rsidRPr="00FF5A44">
        <w:t>has the same meaning as in Schedule</w:t>
      </w:r>
      <w:r w:rsidR="00FF5A44">
        <w:t> </w:t>
      </w:r>
      <w:r w:rsidRPr="00FF5A44">
        <w:t xml:space="preserve">5 to the </w:t>
      </w:r>
      <w:r w:rsidRPr="00FF5A44">
        <w:rPr>
          <w:i/>
        </w:rPr>
        <w:t>Broadcasting Services Act 1992</w:t>
      </w:r>
      <w:r w:rsidRPr="00FF5A44">
        <w:t>.</w:t>
      </w:r>
    </w:p>
    <w:p w:rsidR="00BA32B2" w:rsidRPr="00FF5A44" w:rsidRDefault="00BA32B2" w:rsidP="00BA32B2">
      <w:pPr>
        <w:pStyle w:val="Definition"/>
      </w:pPr>
      <w:r w:rsidRPr="00FF5A44">
        <w:rPr>
          <w:b/>
          <w:i/>
        </w:rPr>
        <w:lastRenderedPageBreak/>
        <w:t xml:space="preserve">ACMA </w:t>
      </w:r>
      <w:r w:rsidRPr="00FF5A44">
        <w:t>means the Australian Communications and Media Authority.</w:t>
      </w:r>
    </w:p>
    <w:p w:rsidR="00E02D7D" w:rsidRPr="00FF5A44" w:rsidRDefault="00E02D7D" w:rsidP="00E02D7D">
      <w:pPr>
        <w:pStyle w:val="Definition"/>
      </w:pPr>
      <w:r w:rsidRPr="00FF5A44">
        <w:rPr>
          <w:b/>
          <w:i/>
        </w:rPr>
        <w:t xml:space="preserve">ACMA official </w:t>
      </w:r>
      <w:r w:rsidRPr="00FF5A44">
        <w:t xml:space="preserve">has the same meaning as in the </w:t>
      </w:r>
      <w:r w:rsidRPr="00FF5A44">
        <w:rPr>
          <w:i/>
        </w:rPr>
        <w:t>Australian Communications and Media Authority Act 2005</w:t>
      </w:r>
      <w:r w:rsidRPr="00FF5A44">
        <w:t>.</w:t>
      </w:r>
    </w:p>
    <w:p w:rsidR="00DE46A0" w:rsidRPr="00FF5A44" w:rsidRDefault="00DE46A0">
      <w:pPr>
        <w:pStyle w:val="Definition"/>
      </w:pPr>
      <w:smartTag w:uri="urn:schemas-microsoft-com:office:smarttags" w:element="country-region">
        <w:smartTag w:uri="urn:schemas-microsoft-com:office:smarttags" w:element="place">
          <w:r w:rsidRPr="00FF5A44">
            <w:rPr>
              <w:b/>
              <w:i/>
            </w:rPr>
            <w:t>Australia</w:t>
          </w:r>
        </w:smartTag>
      </w:smartTag>
      <w:r w:rsidRPr="00FF5A44">
        <w:t>, when used in a geographical sense, includes the external Territories.</w:t>
      </w:r>
    </w:p>
    <w:p w:rsidR="00DE46A0" w:rsidRPr="00FF5A44" w:rsidRDefault="00DE46A0">
      <w:pPr>
        <w:pStyle w:val="Definition"/>
      </w:pPr>
      <w:r w:rsidRPr="00FF5A44">
        <w:rPr>
          <w:b/>
          <w:i/>
        </w:rPr>
        <w:t>Australian</w:t>
      </w:r>
      <w:r w:rsidR="00FF5A44">
        <w:rPr>
          <w:b/>
          <w:i/>
        </w:rPr>
        <w:noBreakHyphen/>
      </w:r>
      <w:r w:rsidRPr="00FF5A44">
        <w:rPr>
          <w:b/>
          <w:i/>
        </w:rPr>
        <w:t>customer link</w:t>
      </w:r>
      <w:r w:rsidRPr="00FF5A44">
        <w:t xml:space="preserve"> has the meaning given by section</w:t>
      </w:r>
      <w:r w:rsidR="00FF5A44">
        <w:t> </w:t>
      </w:r>
      <w:r w:rsidRPr="00FF5A44">
        <w:t>8.</w:t>
      </w:r>
    </w:p>
    <w:p w:rsidR="00DE46A0" w:rsidRPr="00FF5A44" w:rsidRDefault="00DE46A0">
      <w:pPr>
        <w:pStyle w:val="Definition"/>
      </w:pPr>
      <w:r w:rsidRPr="00FF5A44">
        <w:rPr>
          <w:b/>
          <w:i/>
        </w:rPr>
        <w:t>Australian police force</w:t>
      </w:r>
      <w:r w:rsidRPr="00FF5A44">
        <w:t xml:space="preserve"> means:</w:t>
      </w:r>
    </w:p>
    <w:p w:rsidR="00DE46A0" w:rsidRPr="00FF5A44" w:rsidRDefault="00DE46A0">
      <w:pPr>
        <w:pStyle w:val="paragraph"/>
      </w:pPr>
      <w:r w:rsidRPr="00FF5A44">
        <w:tab/>
        <w:t>(a)</w:t>
      </w:r>
      <w:r w:rsidRPr="00FF5A44">
        <w:tab/>
        <w:t>the Australian Federal Police; or</w:t>
      </w:r>
    </w:p>
    <w:p w:rsidR="00DE46A0" w:rsidRPr="00FF5A44" w:rsidRDefault="00DE46A0">
      <w:pPr>
        <w:pStyle w:val="paragraph"/>
      </w:pPr>
      <w:r w:rsidRPr="00FF5A44">
        <w:tab/>
        <w:t>(b)</w:t>
      </w:r>
      <w:r w:rsidRPr="00FF5A44">
        <w:tab/>
        <w:t>the police force of a State or Territory.</w:t>
      </w:r>
    </w:p>
    <w:p w:rsidR="00DE46A0" w:rsidRPr="00FF5A44" w:rsidRDefault="00DE46A0">
      <w:pPr>
        <w:pStyle w:val="Definition"/>
      </w:pPr>
      <w:r w:rsidRPr="00FF5A44">
        <w:rPr>
          <w:b/>
          <w:i/>
        </w:rPr>
        <w:t>bet</w:t>
      </w:r>
      <w:r w:rsidRPr="00FF5A44">
        <w:t xml:space="preserve"> includes wager.</w:t>
      </w:r>
    </w:p>
    <w:p w:rsidR="00DE46A0" w:rsidRPr="00FF5A44" w:rsidRDefault="00DE46A0">
      <w:pPr>
        <w:pStyle w:val="Definition"/>
      </w:pPr>
      <w:r w:rsidRPr="00FF5A44">
        <w:rPr>
          <w:b/>
          <w:i/>
        </w:rPr>
        <w:t>broadcasting service</w:t>
      </w:r>
      <w:r w:rsidRPr="00FF5A44">
        <w:t xml:space="preserve"> means a broadcasting service (as defined by the </w:t>
      </w:r>
      <w:r w:rsidRPr="00FF5A44">
        <w:rPr>
          <w:i/>
        </w:rPr>
        <w:t>Broadcasting Services Act 1992</w:t>
      </w:r>
      <w:r w:rsidRPr="00FF5A44">
        <w:t xml:space="preserve">) provided in </w:t>
      </w:r>
      <w:smartTag w:uri="urn:schemas-microsoft-com:office:smarttags" w:element="country-region">
        <w:smartTag w:uri="urn:schemas-microsoft-com:office:smarttags" w:element="place">
          <w:r w:rsidRPr="00FF5A44">
            <w:t>Australia</w:t>
          </w:r>
        </w:smartTag>
      </w:smartTag>
      <w:r w:rsidRPr="00FF5A44">
        <w:t>.</w:t>
      </w:r>
    </w:p>
    <w:p w:rsidR="00DE46A0" w:rsidRPr="00FF5A44" w:rsidRDefault="00DE46A0">
      <w:pPr>
        <w:pStyle w:val="Definition"/>
      </w:pPr>
      <w:r w:rsidRPr="00FF5A44">
        <w:rPr>
          <w:b/>
          <w:i/>
        </w:rPr>
        <w:t>business</w:t>
      </w:r>
      <w:r w:rsidRPr="00FF5A44">
        <w:t xml:space="preserve"> includes a venture or concern in trade or commerce, whether or not conducted on a regular, repetitive or continuous basis. To avoid doubt, the fact that a club or association provides services to its members does not prevent those services from being services provided in the course of carrying on a business.</w:t>
      </w:r>
    </w:p>
    <w:p w:rsidR="00E02D7D" w:rsidRPr="00FF5A44" w:rsidRDefault="00E02D7D" w:rsidP="00E02D7D">
      <w:pPr>
        <w:pStyle w:val="Definition"/>
      </w:pPr>
      <w:r w:rsidRPr="00FF5A44">
        <w:rPr>
          <w:b/>
          <w:i/>
        </w:rPr>
        <w:t>carriage service</w:t>
      </w:r>
      <w:r w:rsidRPr="00FF5A44">
        <w:t xml:space="preserve"> has the same meaning as in the </w:t>
      </w:r>
      <w:r w:rsidRPr="00FF5A44">
        <w:rPr>
          <w:i/>
        </w:rPr>
        <w:t>Telecommunications Act 1997</w:t>
      </w:r>
      <w:r w:rsidRPr="00FF5A44">
        <w:t>.</w:t>
      </w:r>
    </w:p>
    <w:p w:rsidR="00E02D7D" w:rsidRPr="00FF5A44" w:rsidRDefault="00E02D7D" w:rsidP="00E02D7D">
      <w:pPr>
        <w:pStyle w:val="Definition"/>
      </w:pPr>
      <w:r w:rsidRPr="00FF5A44">
        <w:rPr>
          <w:b/>
          <w:i/>
        </w:rPr>
        <w:t xml:space="preserve">civil penalty order </w:t>
      </w:r>
      <w:r w:rsidRPr="00FF5A44">
        <w:t>has the same meaning as in the Regulatory Powers Act.</w:t>
      </w:r>
    </w:p>
    <w:p w:rsidR="00E02D7D" w:rsidRPr="00FF5A44" w:rsidRDefault="00E02D7D" w:rsidP="00E02D7D">
      <w:pPr>
        <w:pStyle w:val="Definition"/>
      </w:pPr>
      <w:r w:rsidRPr="00FF5A44">
        <w:rPr>
          <w:b/>
          <w:i/>
        </w:rPr>
        <w:t xml:space="preserve">civil penalty provision </w:t>
      </w:r>
      <w:r w:rsidRPr="00FF5A44">
        <w:t>has the same meaning as in the Regulatory Powers Act.</w:t>
      </w:r>
    </w:p>
    <w:p w:rsidR="00DE46A0" w:rsidRPr="00FF5A44" w:rsidRDefault="00DE46A0">
      <w:pPr>
        <w:pStyle w:val="Definition"/>
      </w:pPr>
      <w:r w:rsidRPr="00FF5A44">
        <w:rPr>
          <w:b/>
          <w:i/>
        </w:rPr>
        <w:t>civil proceeding</w:t>
      </w:r>
      <w:r w:rsidRPr="00FF5A44">
        <w:t xml:space="preserve"> includes a civil action.</w:t>
      </w:r>
    </w:p>
    <w:p w:rsidR="00DE46A0" w:rsidRPr="00FF5A44" w:rsidRDefault="00DE46A0">
      <w:pPr>
        <w:pStyle w:val="Definition"/>
      </w:pPr>
      <w:r w:rsidRPr="00FF5A44">
        <w:rPr>
          <w:b/>
          <w:i/>
        </w:rPr>
        <w:t>content service</w:t>
      </w:r>
      <w:r w:rsidRPr="00FF5A44">
        <w:t xml:space="preserve"> means a content service (as defined by the </w:t>
      </w:r>
      <w:r w:rsidRPr="00FF5A44">
        <w:rPr>
          <w:i/>
        </w:rPr>
        <w:t>Telecommunications Act 1997</w:t>
      </w:r>
      <w:r w:rsidRPr="00FF5A44">
        <w:t>) provided using a listed carriage service.</w:t>
      </w:r>
    </w:p>
    <w:p w:rsidR="00DE46A0" w:rsidRPr="00FF5A44" w:rsidRDefault="00DE46A0">
      <w:pPr>
        <w:pStyle w:val="Definition"/>
      </w:pPr>
      <w:r w:rsidRPr="00FF5A44">
        <w:rPr>
          <w:b/>
          <w:i/>
        </w:rPr>
        <w:lastRenderedPageBreak/>
        <w:t xml:space="preserve">datacasting licence </w:t>
      </w:r>
      <w:r w:rsidRPr="00FF5A44">
        <w:t xml:space="preserve">has the same meaning as in the </w:t>
      </w:r>
      <w:r w:rsidRPr="00FF5A44">
        <w:rPr>
          <w:i/>
        </w:rPr>
        <w:t>Broadcasting Services Act 1992</w:t>
      </w:r>
      <w:r w:rsidRPr="00FF5A44">
        <w:t>.</w:t>
      </w:r>
    </w:p>
    <w:p w:rsidR="00DE46A0" w:rsidRPr="00FF5A44" w:rsidRDefault="00DE46A0">
      <w:pPr>
        <w:pStyle w:val="Definition"/>
      </w:pPr>
      <w:r w:rsidRPr="00FF5A44">
        <w:rPr>
          <w:b/>
          <w:i/>
        </w:rPr>
        <w:t>datacasting service</w:t>
      </w:r>
      <w:r w:rsidRPr="00FF5A44">
        <w:t xml:space="preserve"> means a datacasting</w:t>
      </w:r>
      <w:r w:rsidRPr="00FF5A44">
        <w:rPr>
          <w:b/>
          <w:i/>
        </w:rPr>
        <w:t xml:space="preserve"> </w:t>
      </w:r>
      <w:r w:rsidRPr="00FF5A44">
        <w:t xml:space="preserve">service (within the meaning of the </w:t>
      </w:r>
      <w:r w:rsidRPr="00FF5A44">
        <w:rPr>
          <w:i/>
        </w:rPr>
        <w:t>Broadcasting Services Act 1992</w:t>
      </w:r>
      <w:r w:rsidRPr="00FF5A44">
        <w:t xml:space="preserve">) that is provided in </w:t>
      </w:r>
      <w:smartTag w:uri="urn:schemas-microsoft-com:office:smarttags" w:element="country-region">
        <w:smartTag w:uri="urn:schemas-microsoft-com:office:smarttags" w:element="place">
          <w:r w:rsidRPr="00FF5A44">
            <w:t>Australia</w:t>
          </w:r>
        </w:smartTag>
      </w:smartTag>
      <w:r w:rsidRPr="00FF5A44">
        <w:t xml:space="preserve"> under a datacasting licence.</w:t>
      </w:r>
    </w:p>
    <w:p w:rsidR="00DE46A0" w:rsidRPr="00FF5A44" w:rsidRDefault="00DE46A0">
      <w:pPr>
        <w:pStyle w:val="Definition"/>
      </w:pPr>
      <w:r w:rsidRPr="00FF5A44">
        <w:rPr>
          <w:b/>
          <w:i/>
        </w:rPr>
        <w:t>designated broadcasting link</w:t>
      </w:r>
      <w:r w:rsidRPr="00FF5A44">
        <w:t xml:space="preserve"> has the meaning given by section</w:t>
      </w:r>
      <w:r w:rsidR="00FF5A44">
        <w:t> </w:t>
      </w:r>
      <w:r w:rsidRPr="00FF5A44">
        <w:t>8C.</w:t>
      </w:r>
    </w:p>
    <w:p w:rsidR="00DE46A0" w:rsidRPr="00FF5A44" w:rsidRDefault="00DE46A0">
      <w:pPr>
        <w:pStyle w:val="Definition"/>
      </w:pPr>
      <w:r w:rsidRPr="00FF5A44">
        <w:rPr>
          <w:b/>
          <w:i/>
        </w:rPr>
        <w:t>designated country</w:t>
      </w:r>
      <w:r w:rsidRPr="00FF5A44">
        <w:t xml:space="preserve"> has the meaning given by section</w:t>
      </w:r>
      <w:r w:rsidR="00FF5A44">
        <w:t> </w:t>
      </w:r>
      <w:r w:rsidRPr="00FF5A44">
        <w:t>9A.</w:t>
      </w:r>
    </w:p>
    <w:p w:rsidR="00DE46A0" w:rsidRPr="00FF5A44" w:rsidRDefault="00DE46A0">
      <w:pPr>
        <w:pStyle w:val="Definition"/>
      </w:pPr>
      <w:r w:rsidRPr="00FF5A44">
        <w:rPr>
          <w:b/>
          <w:i/>
        </w:rPr>
        <w:t>designated country</w:t>
      </w:r>
      <w:r w:rsidR="00FF5A44">
        <w:rPr>
          <w:b/>
          <w:i/>
        </w:rPr>
        <w:noBreakHyphen/>
      </w:r>
      <w:r w:rsidRPr="00FF5A44">
        <w:rPr>
          <w:b/>
          <w:i/>
        </w:rPr>
        <w:t>customer link</w:t>
      </w:r>
      <w:r w:rsidRPr="00FF5A44">
        <w:t xml:space="preserve"> has the meaning given by section</w:t>
      </w:r>
      <w:r w:rsidR="00FF5A44">
        <w:t> </w:t>
      </w:r>
      <w:r w:rsidRPr="00FF5A44">
        <w:t>9B.</w:t>
      </w:r>
    </w:p>
    <w:p w:rsidR="00DE46A0" w:rsidRPr="00FF5A44" w:rsidRDefault="00DE46A0">
      <w:pPr>
        <w:pStyle w:val="Definition"/>
      </w:pPr>
      <w:r w:rsidRPr="00FF5A44">
        <w:rPr>
          <w:b/>
          <w:i/>
        </w:rPr>
        <w:t>designated datacasting link</w:t>
      </w:r>
      <w:r w:rsidRPr="00FF5A44">
        <w:t xml:space="preserve"> has the meaning given by section</w:t>
      </w:r>
      <w:r w:rsidR="00FF5A44">
        <w:t> </w:t>
      </w:r>
      <w:r w:rsidRPr="00FF5A44">
        <w:t>8C.</w:t>
      </w:r>
    </w:p>
    <w:p w:rsidR="00E02D7D" w:rsidRPr="00FF5A44" w:rsidRDefault="00E02D7D" w:rsidP="00E02D7D">
      <w:pPr>
        <w:pStyle w:val="Definition"/>
      </w:pPr>
      <w:r w:rsidRPr="00FF5A44">
        <w:rPr>
          <w:b/>
          <w:i/>
        </w:rPr>
        <w:t xml:space="preserve">designated interactive gambling service </w:t>
      </w:r>
      <w:r w:rsidRPr="00FF5A44">
        <w:t>means:</w:t>
      </w:r>
    </w:p>
    <w:p w:rsidR="00E02D7D" w:rsidRPr="00FF5A44" w:rsidRDefault="00E02D7D" w:rsidP="00E02D7D">
      <w:pPr>
        <w:pStyle w:val="paragraph"/>
      </w:pPr>
      <w:r w:rsidRPr="00FF5A44">
        <w:tab/>
        <w:t>(a)</w:t>
      </w:r>
      <w:r w:rsidRPr="00FF5A44">
        <w:tab/>
        <w:t>a prohibited interactive gambling service; or</w:t>
      </w:r>
    </w:p>
    <w:p w:rsidR="00E02D7D" w:rsidRPr="00FF5A44" w:rsidRDefault="00E02D7D" w:rsidP="00E02D7D">
      <w:pPr>
        <w:pStyle w:val="paragraph"/>
      </w:pPr>
      <w:r w:rsidRPr="00FF5A44">
        <w:tab/>
        <w:t>(b)</w:t>
      </w:r>
      <w:r w:rsidRPr="00FF5A44">
        <w:tab/>
        <w:t>an unlicensed regulated interactive gambling service.</w:t>
      </w:r>
    </w:p>
    <w:p w:rsidR="00DE46A0" w:rsidRPr="00FF5A44" w:rsidRDefault="00DE46A0">
      <w:pPr>
        <w:pStyle w:val="Definition"/>
      </w:pPr>
      <w:r w:rsidRPr="00FF5A44">
        <w:rPr>
          <w:b/>
          <w:i/>
        </w:rPr>
        <w:t xml:space="preserve">designated </w:t>
      </w:r>
      <w:r w:rsidR="00C073FA" w:rsidRPr="00FF5A44">
        <w:rPr>
          <w:b/>
          <w:i/>
        </w:rPr>
        <w:t>internet</w:t>
      </w:r>
      <w:r w:rsidRPr="00FF5A44">
        <w:rPr>
          <w:b/>
          <w:i/>
        </w:rPr>
        <w:t xml:space="preserve"> gambling matter</w:t>
      </w:r>
      <w:r w:rsidRPr="00FF5A44">
        <w:t xml:space="preserve"> has the meaning given by section</w:t>
      </w:r>
      <w:r w:rsidR="00FF5A44">
        <w:t> </w:t>
      </w:r>
      <w:r w:rsidRPr="00FF5A44">
        <w:t>35.</w:t>
      </w:r>
    </w:p>
    <w:p w:rsidR="00DE46A0" w:rsidRPr="00FF5A44" w:rsidRDefault="00DE46A0">
      <w:pPr>
        <w:pStyle w:val="Definition"/>
      </w:pPr>
      <w:r w:rsidRPr="00FF5A44">
        <w:rPr>
          <w:b/>
          <w:i/>
        </w:rPr>
        <w:t>designated notification scheme</w:t>
      </w:r>
      <w:r w:rsidRPr="00FF5A44">
        <w:t xml:space="preserve"> means a scheme:</w:t>
      </w:r>
    </w:p>
    <w:p w:rsidR="00DE46A0" w:rsidRPr="00FF5A44" w:rsidRDefault="00DE46A0">
      <w:pPr>
        <w:pStyle w:val="paragraph"/>
      </w:pPr>
      <w:r w:rsidRPr="00FF5A44">
        <w:tab/>
        <w:t>(a)</w:t>
      </w:r>
      <w:r w:rsidRPr="00FF5A44">
        <w:tab/>
        <w:t>in the nature of a scheme for substituted service; and</w:t>
      </w:r>
    </w:p>
    <w:p w:rsidR="00DE46A0" w:rsidRPr="00FF5A44" w:rsidRDefault="00DE46A0">
      <w:pPr>
        <w:pStyle w:val="paragraph"/>
      </w:pPr>
      <w:r w:rsidRPr="00FF5A44">
        <w:tab/>
        <w:t>(b)</w:t>
      </w:r>
      <w:r w:rsidRPr="00FF5A44">
        <w:tab/>
        <w:t xml:space="preserve">under which the </w:t>
      </w:r>
      <w:r w:rsidR="00397C16" w:rsidRPr="00FF5A44">
        <w:t>ACMA</w:t>
      </w:r>
      <w:r w:rsidRPr="00FF5A44">
        <w:t xml:space="preserve"> is taken, for the purposes of this Act, to have notified each </w:t>
      </w:r>
      <w:r w:rsidR="00C073FA" w:rsidRPr="00FF5A44">
        <w:t>internet</w:t>
      </w:r>
      <w:r w:rsidRPr="00FF5A44">
        <w:t xml:space="preserve"> service provider of a matter or thing.</w:t>
      </w:r>
    </w:p>
    <w:p w:rsidR="00DE46A0" w:rsidRPr="00FF5A44" w:rsidRDefault="00DE46A0">
      <w:pPr>
        <w:pStyle w:val="notetext"/>
      </w:pPr>
      <w:r w:rsidRPr="00FF5A44">
        <w:t>Note:</w:t>
      </w:r>
      <w:r w:rsidRPr="00FF5A44">
        <w:tab/>
        <w:t xml:space="preserve">For example, the </w:t>
      </w:r>
      <w:r w:rsidR="00397C16" w:rsidRPr="00FF5A44">
        <w:t>ACMA</w:t>
      </w:r>
      <w:r w:rsidRPr="00FF5A44">
        <w:t xml:space="preserve"> may make matters or things available on the </w:t>
      </w:r>
      <w:r w:rsidR="00C073FA" w:rsidRPr="00FF5A44">
        <w:t>internet</w:t>
      </w:r>
      <w:r w:rsidRPr="00FF5A44">
        <w:t xml:space="preserve"> (with or without security measures).</w:t>
      </w:r>
    </w:p>
    <w:p w:rsidR="00E02D7D" w:rsidRPr="00FF5A44" w:rsidRDefault="00E02D7D" w:rsidP="00E02D7D">
      <w:pPr>
        <w:pStyle w:val="Definition"/>
      </w:pPr>
      <w:r w:rsidRPr="00FF5A44">
        <w:rPr>
          <w:b/>
          <w:i/>
        </w:rPr>
        <w:t xml:space="preserve">electronic equipment </w:t>
      </w:r>
      <w:r w:rsidRPr="00FF5A44">
        <w:t>includes:</w:t>
      </w:r>
    </w:p>
    <w:p w:rsidR="00E02D7D" w:rsidRPr="00FF5A44" w:rsidRDefault="00E02D7D" w:rsidP="00E02D7D">
      <w:pPr>
        <w:pStyle w:val="paragraph"/>
      </w:pPr>
      <w:r w:rsidRPr="00FF5A44">
        <w:tab/>
        <w:t>(a)</w:t>
      </w:r>
      <w:r w:rsidRPr="00FF5A44">
        <w:tab/>
        <w:t>an electronic apparatus; and</w:t>
      </w:r>
    </w:p>
    <w:p w:rsidR="00E02D7D" w:rsidRPr="00FF5A44" w:rsidRDefault="00E02D7D" w:rsidP="00E02D7D">
      <w:pPr>
        <w:pStyle w:val="paragraph"/>
      </w:pPr>
      <w:r w:rsidRPr="00FF5A44">
        <w:tab/>
        <w:t>(b)</w:t>
      </w:r>
      <w:r w:rsidRPr="00FF5A44">
        <w:tab/>
        <w:t>an electronic device.</w:t>
      </w:r>
    </w:p>
    <w:p w:rsidR="00DE46A0" w:rsidRPr="00FF5A44" w:rsidRDefault="00DE46A0">
      <w:pPr>
        <w:pStyle w:val="Definition"/>
      </w:pPr>
      <w:r w:rsidRPr="00FF5A44">
        <w:rPr>
          <w:b/>
          <w:i/>
        </w:rPr>
        <w:t xml:space="preserve">engage in conduct </w:t>
      </w:r>
      <w:r w:rsidRPr="00FF5A44">
        <w:t>means:</w:t>
      </w:r>
    </w:p>
    <w:p w:rsidR="00DE46A0" w:rsidRPr="00FF5A44" w:rsidRDefault="00DE46A0">
      <w:pPr>
        <w:pStyle w:val="paragraph"/>
      </w:pPr>
      <w:r w:rsidRPr="00FF5A44">
        <w:tab/>
        <w:t>(a)</w:t>
      </w:r>
      <w:r w:rsidRPr="00FF5A44">
        <w:tab/>
        <w:t>do an act; or</w:t>
      </w:r>
    </w:p>
    <w:p w:rsidR="00DE46A0" w:rsidRPr="00FF5A44" w:rsidRDefault="00DE46A0">
      <w:pPr>
        <w:pStyle w:val="paragraph"/>
      </w:pPr>
      <w:r w:rsidRPr="00FF5A44">
        <w:tab/>
        <w:t>(b)</w:t>
      </w:r>
      <w:r w:rsidRPr="00FF5A44">
        <w:tab/>
        <w:t>omit to perform an act.</w:t>
      </w:r>
    </w:p>
    <w:p w:rsidR="00DE46A0" w:rsidRPr="00FF5A44" w:rsidRDefault="00DE46A0">
      <w:pPr>
        <w:pStyle w:val="Definition"/>
      </w:pPr>
      <w:r w:rsidRPr="00FF5A44">
        <w:rPr>
          <w:b/>
          <w:i/>
        </w:rPr>
        <w:t>excluded gaming service</w:t>
      </w:r>
      <w:r w:rsidRPr="00FF5A44">
        <w:t xml:space="preserve"> has the meaning given by section</w:t>
      </w:r>
      <w:r w:rsidR="00FF5A44">
        <w:t> </w:t>
      </w:r>
      <w:r w:rsidRPr="00FF5A44">
        <w:t>8B.</w:t>
      </w:r>
    </w:p>
    <w:p w:rsidR="00DE46A0" w:rsidRPr="00FF5A44" w:rsidRDefault="00DE46A0">
      <w:pPr>
        <w:pStyle w:val="Definition"/>
      </w:pPr>
      <w:r w:rsidRPr="00FF5A44">
        <w:rPr>
          <w:b/>
          <w:i/>
        </w:rPr>
        <w:lastRenderedPageBreak/>
        <w:t>excluded lottery service</w:t>
      </w:r>
      <w:r w:rsidRPr="00FF5A44">
        <w:t xml:space="preserve"> has the meaning given by section</w:t>
      </w:r>
      <w:r w:rsidR="00FF5A44">
        <w:t> </w:t>
      </w:r>
      <w:r w:rsidRPr="00FF5A44">
        <w:t>8D.</w:t>
      </w:r>
    </w:p>
    <w:p w:rsidR="00DE46A0" w:rsidRPr="00FF5A44" w:rsidRDefault="00DE46A0">
      <w:pPr>
        <w:pStyle w:val="Definition"/>
      </w:pPr>
      <w:r w:rsidRPr="00FF5A44">
        <w:rPr>
          <w:b/>
          <w:i/>
        </w:rPr>
        <w:t>excluded wagering service</w:t>
      </w:r>
      <w:r w:rsidRPr="00FF5A44">
        <w:t xml:space="preserve"> has the meaning given by section</w:t>
      </w:r>
      <w:r w:rsidR="00FF5A44">
        <w:t> </w:t>
      </w:r>
      <w:r w:rsidRPr="00FF5A44">
        <w:t>8A.</w:t>
      </w:r>
    </w:p>
    <w:p w:rsidR="00DE46A0" w:rsidRPr="00FF5A44" w:rsidRDefault="00DE46A0">
      <w:pPr>
        <w:pStyle w:val="Definition"/>
      </w:pPr>
      <w:r w:rsidRPr="00FF5A44">
        <w:rPr>
          <w:b/>
          <w:i/>
        </w:rPr>
        <w:t xml:space="preserve">exempt service </w:t>
      </w:r>
      <w:r w:rsidRPr="00FF5A44">
        <w:t>has the meaning given by section</w:t>
      </w:r>
      <w:r w:rsidR="00FF5A44">
        <w:t> </w:t>
      </w:r>
      <w:r w:rsidRPr="00FF5A44">
        <w:t>10.</w:t>
      </w:r>
    </w:p>
    <w:p w:rsidR="00E02D7D" w:rsidRPr="00FF5A44" w:rsidRDefault="00E02D7D" w:rsidP="00E02D7D">
      <w:pPr>
        <w:pStyle w:val="Definition"/>
      </w:pPr>
      <w:r w:rsidRPr="00FF5A44">
        <w:rPr>
          <w:b/>
          <w:i/>
        </w:rPr>
        <w:t xml:space="preserve">Federal Circuit Court </w:t>
      </w:r>
      <w:r w:rsidRPr="00FF5A44">
        <w:t>means the Federal Circuit Court of Australia.</w:t>
      </w:r>
    </w:p>
    <w:p w:rsidR="00DE46A0" w:rsidRPr="00FF5A44" w:rsidRDefault="00DE46A0">
      <w:pPr>
        <w:pStyle w:val="Definition"/>
      </w:pPr>
      <w:r w:rsidRPr="00FF5A44">
        <w:rPr>
          <w:b/>
          <w:i/>
        </w:rPr>
        <w:t>Federal Court</w:t>
      </w:r>
      <w:r w:rsidRPr="00FF5A44">
        <w:t xml:space="preserve"> means the Federal Court of Australia.</w:t>
      </w:r>
    </w:p>
    <w:p w:rsidR="00DE46A0" w:rsidRPr="00FF5A44" w:rsidRDefault="00DE46A0">
      <w:pPr>
        <w:pStyle w:val="Definition"/>
      </w:pPr>
      <w:r w:rsidRPr="00FF5A44">
        <w:rPr>
          <w:b/>
          <w:i/>
        </w:rPr>
        <w:t>gambling service</w:t>
      </w:r>
      <w:r w:rsidRPr="00FF5A44">
        <w:t xml:space="preserve"> means:</w:t>
      </w:r>
    </w:p>
    <w:p w:rsidR="00DE46A0" w:rsidRPr="00FF5A44" w:rsidRDefault="00DE46A0">
      <w:pPr>
        <w:pStyle w:val="paragraph"/>
      </w:pPr>
      <w:r w:rsidRPr="00FF5A44">
        <w:tab/>
        <w:t>(a)</w:t>
      </w:r>
      <w:r w:rsidRPr="00FF5A44">
        <w:tab/>
        <w:t>a service for the placing, making, receiving or acceptance of bets; or</w:t>
      </w:r>
    </w:p>
    <w:p w:rsidR="00DE46A0" w:rsidRPr="00FF5A44" w:rsidRDefault="00DE46A0">
      <w:pPr>
        <w:pStyle w:val="paragraph"/>
      </w:pPr>
      <w:r w:rsidRPr="00FF5A44">
        <w:tab/>
        <w:t>(b)</w:t>
      </w:r>
      <w:r w:rsidRPr="00FF5A44">
        <w:tab/>
        <w:t>a service the sole or dominant purpose of which is to introduce individuals who wish to make or place bets to individuals who are willing to receive or accept those bets; or</w:t>
      </w:r>
    </w:p>
    <w:p w:rsidR="00DE46A0" w:rsidRPr="00FF5A44" w:rsidRDefault="00DE46A0">
      <w:pPr>
        <w:pStyle w:val="paragraph"/>
      </w:pPr>
      <w:r w:rsidRPr="00FF5A44">
        <w:tab/>
        <w:t>(c)</w:t>
      </w:r>
      <w:r w:rsidRPr="00FF5A44">
        <w:tab/>
        <w:t>a service for the conduct of a lottery; or</w:t>
      </w:r>
    </w:p>
    <w:p w:rsidR="00DE46A0" w:rsidRPr="00FF5A44" w:rsidRDefault="00DE46A0">
      <w:pPr>
        <w:pStyle w:val="paragraph"/>
      </w:pPr>
      <w:r w:rsidRPr="00FF5A44">
        <w:tab/>
        <w:t>(d)</w:t>
      </w:r>
      <w:r w:rsidRPr="00FF5A44">
        <w:tab/>
        <w:t>a service for the supply of lottery tickets; or</w:t>
      </w:r>
    </w:p>
    <w:p w:rsidR="00DE46A0" w:rsidRPr="00FF5A44" w:rsidRDefault="00DE46A0">
      <w:pPr>
        <w:pStyle w:val="paragraph"/>
      </w:pPr>
      <w:r w:rsidRPr="00FF5A44">
        <w:tab/>
        <w:t>(e)</w:t>
      </w:r>
      <w:r w:rsidRPr="00FF5A44">
        <w:tab/>
        <w:t>a service for the conduct of a game, where:</w:t>
      </w:r>
    </w:p>
    <w:p w:rsidR="00DE46A0" w:rsidRPr="00FF5A44" w:rsidRDefault="00DE46A0">
      <w:pPr>
        <w:pStyle w:val="paragraphsub"/>
      </w:pPr>
      <w:r w:rsidRPr="00FF5A44">
        <w:tab/>
        <w:t>(i)</w:t>
      </w:r>
      <w:r w:rsidRPr="00FF5A44">
        <w:tab/>
        <w:t>the game is played for money or anything else of value; and</w:t>
      </w:r>
    </w:p>
    <w:p w:rsidR="00DE46A0" w:rsidRPr="00FF5A44" w:rsidRDefault="00DE46A0">
      <w:pPr>
        <w:pStyle w:val="paragraphsub"/>
      </w:pPr>
      <w:r w:rsidRPr="00FF5A44">
        <w:tab/>
        <w:t>(ii)</w:t>
      </w:r>
      <w:r w:rsidRPr="00FF5A44">
        <w:tab/>
        <w:t>the game is a game of chance or of mixed chance and skill; and</w:t>
      </w:r>
    </w:p>
    <w:p w:rsidR="00DE46A0" w:rsidRPr="00FF5A44" w:rsidRDefault="00DE46A0">
      <w:pPr>
        <w:pStyle w:val="paragraphsub"/>
      </w:pPr>
      <w:r w:rsidRPr="00FF5A44">
        <w:tab/>
        <w:t>(iii)</w:t>
      </w:r>
      <w:r w:rsidRPr="00FF5A44">
        <w:tab/>
        <w:t>a customer of the service gives or agrees to give consideration to play or enter the game; or</w:t>
      </w:r>
    </w:p>
    <w:p w:rsidR="00DE46A0" w:rsidRPr="00FF5A44" w:rsidRDefault="00DE46A0">
      <w:pPr>
        <w:pStyle w:val="paragraph"/>
        <w:rPr>
          <w:b/>
          <w:i/>
        </w:rPr>
      </w:pPr>
      <w:r w:rsidRPr="00FF5A44">
        <w:tab/>
        <w:t>(f)</w:t>
      </w:r>
      <w:r w:rsidRPr="00FF5A44">
        <w:tab/>
        <w:t>a gambling service (within the ordinary meaning of that expression) that is not covered by any of the above paragraphs.</w:t>
      </w:r>
    </w:p>
    <w:p w:rsidR="00DE46A0" w:rsidRPr="00FF5A44" w:rsidRDefault="00DE46A0">
      <w:pPr>
        <w:pStyle w:val="Definition"/>
      </w:pPr>
      <w:r w:rsidRPr="00FF5A44">
        <w:rPr>
          <w:b/>
          <w:i/>
        </w:rPr>
        <w:t>game</w:t>
      </w:r>
      <w:r w:rsidRPr="00FF5A44">
        <w:t xml:space="preserve"> includes an electronic game.</w:t>
      </w:r>
    </w:p>
    <w:p w:rsidR="00E02D7D" w:rsidRPr="00FF5A44" w:rsidRDefault="00E02D7D" w:rsidP="00E02D7D">
      <w:pPr>
        <w:pStyle w:val="Definition"/>
      </w:pPr>
      <w:r w:rsidRPr="00FF5A44">
        <w:rPr>
          <w:b/>
          <w:i/>
        </w:rPr>
        <w:t xml:space="preserve">illegal interactive gambling service </w:t>
      </w:r>
      <w:r w:rsidRPr="00FF5A44">
        <w:t>means a prohibited interactive gambling service that is provided in contravention of subsection</w:t>
      </w:r>
      <w:r w:rsidR="00FF5A44">
        <w:t> </w:t>
      </w:r>
      <w:r w:rsidRPr="00FF5A44">
        <w:t>15(2A).</w:t>
      </w:r>
    </w:p>
    <w:p w:rsidR="00DE46A0" w:rsidRPr="00FF5A44" w:rsidRDefault="00DE46A0">
      <w:pPr>
        <w:pStyle w:val="Definition"/>
      </w:pPr>
      <w:r w:rsidRPr="00FF5A44">
        <w:rPr>
          <w:b/>
          <w:i/>
        </w:rPr>
        <w:t>industry code</w:t>
      </w:r>
      <w:r w:rsidRPr="00FF5A44">
        <w:t xml:space="preserve"> has the meaning given by section</w:t>
      </w:r>
      <w:r w:rsidR="00FF5A44">
        <w:t> </w:t>
      </w:r>
      <w:r w:rsidRPr="00FF5A44">
        <w:t>33.</w:t>
      </w:r>
    </w:p>
    <w:p w:rsidR="00DE46A0" w:rsidRPr="00FF5A44" w:rsidRDefault="00DE46A0">
      <w:pPr>
        <w:pStyle w:val="Definition"/>
      </w:pPr>
      <w:r w:rsidRPr="00FF5A44">
        <w:rPr>
          <w:b/>
          <w:i/>
        </w:rPr>
        <w:t>industry standard</w:t>
      </w:r>
      <w:r w:rsidRPr="00FF5A44">
        <w:t xml:space="preserve"> has the meaning given by section</w:t>
      </w:r>
      <w:r w:rsidR="00FF5A44">
        <w:t> </w:t>
      </w:r>
      <w:r w:rsidRPr="00FF5A44">
        <w:t>34.</w:t>
      </w:r>
    </w:p>
    <w:p w:rsidR="00E02D7D" w:rsidRPr="00FF5A44" w:rsidRDefault="00E02D7D" w:rsidP="00E02D7D">
      <w:pPr>
        <w:pStyle w:val="Definition"/>
      </w:pPr>
      <w:r w:rsidRPr="00FF5A44">
        <w:rPr>
          <w:b/>
          <w:i/>
        </w:rPr>
        <w:lastRenderedPageBreak/>
        <w:t>in</w:t>
      </w:r>
      <w:r w:rsidR="00FF5A44">
        <w:rPr>
          <w:b/>
          <w:i/>
        </w:rPr>
        <w:noBreakHyphen/>
      </w:r>
      <w:r w:rsidRPr="00FF5A44">
        <w:rPr>
          <w:b/>
          <w:i/>
        </w:rPr>
        <w:t>play betting service</w:t>
      </w:r>
      <w:r w:rsidRPr="00FF5A44">
        <w:t xml:space="preserve"> has the meaning given by section</w:t>
      </w:r>
      <w:r w:rsidR="00FF5A44">
        <w:t> </w:t>
      </w:r>
      <w:r w:rsidRPr="00FF5A44">
        <w:t>10B.</w:t>
      </w:r>
    </w:p>
    <w:p w:rsidR="00DE46A0" w:rsidRPr="00FF5A44" w:rsidRDefault="00C073FA">
      <w:pPr>
        <w:pStyle w:val="Definition"/>
      </w:pPr>
      <w:r w:rsidRPr="00FF5A44">
        <w:rPr>
          <w:b/>
          <w:i/>
        </w:rPr>
        <w:t>internet</w:t>
      </w:r>
      <w:r w:rsidR="00DE46A0" w:rsidRPr="00FF5A44">
        <w:rPr>
          <w:b/>
          <w:i/>
        </w:rPr>
        <w:t xml:space="preserve"> carriage service</w:t>
      </w:r>
      <w:r w:rsidR="00DE46A0" w:rsidRPr="00FF5A44">
        <w:rPr>
          <w:b/>
        </w:rPr>
        <w:t xml:space="preserve"> </w:t>
      </w:r>
      <w:r w:rsidR="00DE46A0" w:rsidRPr="00FF5A44">
        <w:t>means a listed carriage service that enables end</w:t>
      </w:r>
      <w:r w:rsidR="00FF5A44">
        <w:noBreakHyphen/>
      </w:r>
      <w:r w:rsidR="00DE46A0" w:rsidRPr="00FF5A44">
        <w:t xml:space="preserve">users to access the </w:t>
      </w:r>
      <w:r w:rsidRPr="00FF5A44">
        <w:t>internet</w:t>
      </w:r>
      <w:r w:rsidR="00DE46A0" w:rsidRPr="00FF5A44">
        <w:t>.</w:t>
      </w:r>
    </w:p>
    <w:p w:rsidR="00DE46A0" w:rsidRPr="00FF5A44" w:rsidRDefault="00C073FA">
      <w:pPr>
        <w:pStyle w:val="Definition"/>
      </w:pPr>
      <w:r w:rsidRPr="00FF5A44">
        <w:rPr>
          <w:b/>
          <w:i/>
        </w:rPr>
        <w:t>internet</w:t>
      </w:r>
      <w:r w:rsidR="00DE46A0" w:rsidRPr="00FF5A44">
        <w:rPr>
          <w:b/>
          <w:i/>
        </w:rPr>
        <w:t xml:space="preserve"> content</w:t>
      </w:r>
      <w:r w:rsidR="00DE46A0" w:rsidRPr="00FF5A44">
        <w:t xml:space="preserve"> has the same meaning as in Schedule</w:t>
      </w:r>
      <w:r w:rsidR="00FF5A44">
        <w:t> </w:t>
      </w:r>
      <w:r w:rsidR="00DE46A0" w:rsidRPr="00FF5A44">
        <w:t xml:space="preserve">5 to the </w:t>
      </w:r>
      <w:r w:rsidR="00DE46A0" w:rsidRPr="00FF5A44">
        <w:rPr>
          <w:i/>
        </w:rPr>
        <w:t>Broadcasting Services Act 1992</w:t>
      </w:r>
      <w:r w:rsidR="00DE46A0" w:rsidRPr="00FF5A44">
        <w:t>.</w:t>
      </w:r>
    </w:p>
    <w:p w:rsidR="00DE46A0" w:rsidRPr="00FF5A44" w:rsidRDefault="00C073FA">
      <w:pPr>
        <w:pStyle w:val="Definition"/>
      </w:pPr>
      <w:r w:rsidRPr="00FF5A44">
        <w:rPr>
          <w:b/>
          <w:i/>
        </w:rPr>
        <w:t>internet</w:t>
      </w:r>
      <w:r w:rsidR="00DE46A0" w:rsidRPr="00FF5A44">
        <w:rPr>
          <w:b/>
          <w:i/>
        </w:rPr>
        <w:t xml:space="preserve"> service provider </w:t>
      </w:r>
      <w:r w:rsidR="00DE46A0" w:rsidRPr="00FF5A44">
        <w:t>has the same meaning as in Schedule</w:t>
      </w:r>
      <w:r w:rsidR="00FF5A44">
        <w:t> </w:t>
      </w:r>
      <w:r w:rsidR="00DE46A0" w:rsidRPr="00FF5A44">
        <w:t xml:space="preserve">5 to the </w:t>
      </w:r>
      <w:r w:rsidR="00DE46A0" w:rsidRPr="00FF5A44">
        <w:rPr>
          <w:i/>
        </w:rPr>
        <w:t>Broadcasting Services Act 1992</w:t>
      </w:r>
      <w:r w:rsidR="00DE46A0" w:rsidRPr="00FF5A44">
        <w:t>.</w:t>
      </w:r>
    </w:p>
    <w:p w:rsidR="00DE46A0" w:rsidRPr="00FF5A44" w:rsidRDefault="00DE46A0">
      <w:pPr>
        <w:pStyle w:val="Definition"/>
      </w:pPr>
      <w:r w:rsidRPr="00FF5A44">
        <w:rPr>
          <w:b/>
          <w:i/>
        </w:rPr>
        <w:t>listed carriage service</w:t>
      </w:r>
      <w:r w:rsidRPr="00FF5A44">
        <w:t xml:space="preserve"> has the same meaning as in the </w:t>
      </w:r>
      <w:r w:rsidRPr="00FF5A44">
        <w:rPr>
          <w:i/>
        </w:rPr>
        <w:t>Telecommunications Act 1997</w:t>
      </w:r>
      <w:r w:rsidRPr="00FF5A44">
        <w:t>.</w:t>
      </w:r>
    </w:p>
    <w:p w:rsidR="00DE46A0" w:rsidRPr="00FF5A44" w:rsidRDefault="00DE46A0">
      <w:pPr>
        <w:pStyle w:val="Definition"/>
      </w:pPr>
      <w:r w:rsidRPr="00FF5A44">
        <w:rPr>
          <w:b/>
          <w:i/>
        </w:rPr>
        <w:t>lottery</w:t>
      </w:r>
      <w:r w:rsidRPr="00FF5A44">
        <w:t xml:space="preserve"> includes an electronic lottery.</w:t>
      </w:r>
    </w:p>
    <w:p w:rsidR="00DE46A0" w:rsidRPr="00FF5A44" w:rsidRDefault="00DE46A0">
      <w:pPr>
        <w:pStyle w:val="Definition"/>
      </w:pPr>
      <w:r w:rsidRPr="00FF5A44">
        <w:rPr>
          <w:b/>
          <w:i/>
        </w:rPr>
        <w:t>online provider rule</w:t>
      </w:r>
      <w:r w:rsidRPr="00FF5A44">
        <w:t xml:space="preserve"> has the meaning given by section</w:t>
      </w:r>
      <w:r w:rsidR="00FF5A44">
        <w:t> </w:t>
      </w:r>
      <w:r w:rsidRPr="00FF5A44">
        <w:t>54.</w:t>
      </w:r>
    </w:p>
    <w:p w:rsidR="00E02D7D" w:rsidRPr="00FF5A44" w:rsidRDefault="00E02D7D" w:rsidP="00E02D7D">
      <w:pPr>
        <w:pStyle w:val="Definition"/>
      </w:pPr>
      <w:r w:rsidRPr="00FF5A44">
        <w:rPr>
          <w:b/>
          <w:i/>
        </w:rPr>
        <w:t xml:space="preserve">personal information </w:t>
      </w:r>
      <w:r w:rsidRPr="00FF5A44">
        <w:t xml:space="preserve">has the same meaning as in the </w:t>
      </w:r>
      <w:r w:rsidRPr="00FF5A44">
        <w:rPr>
          <w:i/>
        </w:rPr>
        <w:t>Privacy Act 1988</w:t>
      </w:r>
      <w:r w:rsidRPr="00FF5A44">
        <w:t>.</w:t>
      </w:r>
    </w:p>
    <w:p w:rsidR="00E02D7D" w:rsidRPr="00FF5A44" w:rsidRDefault="00E02D7D" w:rsidP="00E02D7D">
      <w:pPr>
        <w:pStyle w:val="Definition"/>
      </w:pPr>
      <w:r w:rsidRPr="00FF5A44">
        <w:rPr>
          <w:b/>
          <w:i/>
        </w:rPr>
        <w:t>place</w:t>
      </w:r>
      <w:r w:rsidR="00FF5A44">
        <w:rPr>
          <w:b/>
          <w:i/>
        </w:rPr>
        <w:noBreakHyphen/>
      </w:r>
      <w:r w:rsidRPr="00FF5A44">
        <w:rPr>
          <w:b/>
          <w:i/>
        </w:rPr>
        <w:t xml:space="preserve">based betting service </w:t>
      </w:r>
      <w:r w:rsidRPr="00FF5A44">
        <w:t>has the meaning given by section</w:t>
      </w:r>
      <w:r w:rsidR="00FF5A44">
        <w:t> </w:t>
      </w:r>
      <w:r w:rsidRPr="00FF5A44">
        <w:t>8BA.</w:t>
      </w:r>
    </w:p>
    <w:p w:rsidR="00E02D7D" w:rsidRPr="00FF5A44" w:rsidRDefault="00E02D7D" w:rsidP="00E02D7D">
      <w:pPr>
        <w:pStyle w:val="Definition"/>
      </w:pPr>
      <w:r w:rsidRPr="00FF5A44">
        <w:rPr>
          <w:b/>
          <w:i/>
        </w:rPr>
        <w:t xml:space="preserve">prohibited interactive gambling service </w:t>
      </w:r>
      <w:r w:rsidRPr="00FF5A44">
        <w:t>has the meaning given by section</w:t>
      </w:r>
      <w:r w:rsidR="00FF5A44">
        <w:t> </w:t>
      </w:r>
      <w:r w:rsidRPr="00FF5A44">
        <w:t>5.</w:t>
      </w:r>
    </w:p>
    <w:p w:rsidR="00E02D7D" w:rsidRPr="00FF5A44" w:rsidRDefault="00E02D7D" w:rsidP="00E02D7D">
      <w:pPr>
        <w:pStyle w:val="notetext"/>
      </w:pPr>
      <w:r w:rsidRPr="00FF5A44">
        <w:t>Note:</w:t>
      </w:r>
      <w:r w:rsidRPr="00FF5A44">
        <w:tab/>
        <w:t>This definition relates to the offence provisions and civil penalty provisions set out in section</w:t>
      </w:r>
      <w:r w:rsidR="00FF5A44">
        <w:t> </w:t>
      </w:r>
      <w:r w:rsidRPr="00FF5A44">
        <w:t>15 and Part</w:t>
      </w:r>
      <w:r w:rsidR="00FF5A44">
        <w:t> </w:t>
      </w:r>
      <w:r w:rsidRPr="00FF5A44">
        <w:t>7A.</w:t>
      </w:r>
    </w:p>
    <w:p w:rsidR="00E02D7D" w:rsidRPr="00FF5A44" w:rsidRDefault="00E02D7D" w:rsidP="00E02D7D">
      <w:pPr>
        <w:pStyle w:val="Definition"/>
      </w:pPr>
      <w:r w:rsidRPr="00FF5A44">
        <w:rPr>
          <w:b/>
          <w:i/>
        </w:rPr>
        <w:t xml:space="preserve">prohibited internet gambling content </w:t>
      </w:r>
      <w:r w:rsidRPr="00FF5A44">
        <w:t>has the meaning given by section</w:t>
      </w:r>
      <w:r w:rsidR="00FF5A44">
        <w:t> </w:t>
      </w:r>
      <w:r w:rsidRPr="00FF5A44">
        <w:t>8F.</w:t>
      </w:r>
    </w:p>
    <w:p w:rsidR="00E02D7D" w:rsidRPr="00FF5A44" w:rsidRDefault="00E02D7D" w:rsidP="00E02D7D">
      <w:pPr>
        <w:pStyle w:val="Definition"/>
      </w:pPr>
      <w:r w:rsidRPr="00FF5A44">
        <w:rPr>
          <w:b/>
          <w:i/>
        </w:rPr>
        <w:t>regulated interactive gambling service</w:t>
      </w:r>
      <w:r w:rsidRPr="00FF5A44">
        <w:t xml:space="preserve"> has the meaning given by section</w:t>
      </w:r>
      <w:r w:rsidR="00FF5A44">
        <w:t> </w:t>
      </w:r>
      <w:r w:rsidRPr="00FF5A44">
        <w:t>8E.</w:t>
      </w:r>
    </w:p>
    <w:p w:rsidR="00E02D7D" w:rsidRPr="00FF5A44" w:rsidRDefault="00E02D7D" w:rsidP="00E02D7D">
      <w:pPr>
        <w:pStyle w:val="Definition"/>
      </w:pPr>
      <w:r w:rsidRPr="00FF5A44">
        <w:rPr>
          <w:b/>
          <w:i/>
        </w:rPr>
        <w:t>Regulatory Powers Act</w:t>
      </w:r>
      <w:r w:rsidRPr="00FF5A44">
        <w:t xml:space="preserve"> means the </w:t>
      </w:r>
      <w:r w:rsidRPr="00FF5A44">
        <w:rPr>
          <w:i/>
        </w:rPr>
        <w:t>Regulatory Powers (Standard Provisions) Act 2014</w:t>
      </w:r>
      <w:r w:rsidRPr="00FF5A44">
        <w:t>.</w:t>
      </w:r>
    </w:p>
    <w:p w:rsidR="00E02D7D" w:rsidRPr="00FF5A44" w:rsidRDefault="00E02D7D" w:rsidP="00E02D7D">
      <w:pPr>
        <w:pStyle w:val="Definition"/>
      </w:pPr>
      <w:r w:rsidRPr="00FF5A44">
        <w:rPr>
          <w:b/>
          <w:i/>
        </w:rPr>
        <w:t xml:space="preserve">sporting event </w:t>
      </w:r>
      <w:r w:rsidRPr="00FF5A44">
        <w:t>has a meaning affected by section</w:t>
      </w:r>
      <w:r w:rsidR="00FF5A44">
        <w:t> </w:t>
      </w:r>
      <w:r w:rsidRPr="00FF5A44">
        <w:t>10A.</w:t>
      </w:r>
    </w:p>
    <w:p w:rsidR="00E02D7D" w:rsidRPr="00FF5A44" w:rsidRDefault="00E02D7D" w:rsidP="00E02D7D">
      <w:pPr>
        <w:pStyle w:val="Definition"/>
      </w:pPr>
      <w:r w:rsidRPr="00FF5A44">
        <w:rPr>
          <w:b/>
          <w:i/>
        </w:rPr>
        <w:t xml:space="preserve">telephone betting service </w:t>
      </w:r>
      <w:r w:rsidRPr="00FF5A44">
        <w:t>has the meaning given by section</w:t>
      </w:r>
      <w:r w:rsidR="00FF5A44">
        <w:t> </w:t>
      </w:r>
      <w:r w:rsidRPr="00FF5A44">
        <w:t>8AA.</w:t>
      </w:r>
    </w:p>
    <w:p w:rsidR="00DE46A0" w:rsidRPr="00FF5A44" w:rsidRDefault="00DE46A0">
      <w:pPr>
        <w:pStyle w:val="Definition"/>
      </w:pPr>
      <w:r w:rsidRPr="00FF5A44">
        <w:rPr>
          <w:b/>
          <w:i/>
        </w:rPr>
        <w:t>ticket</w:t>
      </w:r>
      <w:r w:rsidRPr="00FF5A44">
        <w:t xml:space="preserve"> includes an electronic ticket.</w:t>
      </w:r>
    </w:p>
    <w:p w:rsidR="00E02D7D" w:rsidRPr="00FF5A44" w:rsidRDefault="00E02D7D" w:rsidP="00E02D7D">
      <w:pPr>
        <w:pStyle w:val="Definition"/>
      </w:pPr>
      <w:r w:rsidRPr="00FF5A44">
        <w:rPr>
          <w:b/>
          <w:i/>
        </w:rPr>
        <w:lastRenderedPageBreak/>
        <w:t>trade promotion gambling service</w:t>
      </w:r>
      <w:r w:rsidRPr="00FF5A44">
        <w:t xml:space="preserve"> has the meaning given by section</w:t>
      </w:r>
      <w:r w:rsidR="00FF5A44">
        <w:t> </w:t>
      </w:r>
      <w:r w:rsidRPr="00FF5A44">
        <w:t>8BB.</w:t>
      </w:r>
    </w:p>
    <w:p w:rsidR="00E02D7D" w:rsidRPr="00FF5A44" w:rsidRDefault="00E02D7D" w:rsidP="00E02D7D">
      <w:pPr>
        <w:pStyle w:val="Definition"/>
      </w:pPr>
      <w:r w:rsidRPr="00FF5A44">
        <w:rPr>
          <w:b/>
          <w:i/>
        </w:rPr>
        <w:t xml:space="preserve">unlicensed regulated interactive gambling service </w:t>
      </w:r>
      <w:r w:rsidRPr="00FF5A44">
        <w:t>means a regulated interactive gambling service that is provided in contravention of subsection</w:t>
      </w:r>
      <w:r w:rsidR="00FF5A44">
        <w:t> </w:t>
      </w:r>
      <w:r w:rsidRPr="00FF5A44">
        <w:t>15AA(3).</w:t>
      </w:r>
    </w:p>
    <w:p w:rsidR="00E02D7D" w:rsidRPr="00FF5A44" w:rsidRDefault="00E02D7D" w:rsidP="00E02D7D">
      <w:pPr>
        <w:pStyle w:val="Definition"/>
      </w:pPr>
      <w:r w:rsidRPr="00FF5A44">
        <w:rPr>
          <w:b/>
          <w:i/>
        </w:rPr>
        <w:t>wholesale gambling service</w:t>
      </w:r>
      <w:r w:rsidRPr="00FF5A44">
        <w:t xml:space="preserve"> means a gambling service to the extent to which it is provided to a person who:</w:t>
      </w:r>
    </w:p>
    <w:p w:rsidR="00E02D7D" w:rsidRPr="00FF5A44" w:rsidRDefault="00E02D7D" w:rsidP="00E02D7D">
      <w:pPr>
        <w:pStyle w:val="paragraph"/>
      </w:pPr>
      <w:r w:rsidRPr="00FF5A44">
        <w:tab/>
        <w:t>(a)</w:t>
      </w:r>
      <w:r w:rsidRPr="00FF5A44">
        <w:tab/>
        <w:t>is the provider of a gambling service; and</w:t>
      </w:r>
    </w:p>
    <w:p w:rsidR="00E02D7D" w:rsidRPr="00FF5A44" w:rsidRDefault="00E02D7D" w:rsidP="00E02D7D">
      <w:pPr>
        <w:pStyle w:val="paragraph"/>
      </w:pPr>
      <w:r w:rsidRPr="00FF5A44">
        <w:tab/>
        <w:t>(b)</w:t>
      </w:r>
      <w:r w:rsidRPr="00FF5A44">
        <w:tab/>
        <w:t xml:space="preserve">holds a licence (however described) under a law of a State or Territory that authorises the provision of the service mentioned in </w:t>
      </w:r>
      <w:r w:rsidR="00FF5A44">
        <w:t>paragraph (</w:t>
      </w:r>
      <w:r w:rsidRPr="00FF5A44">
        <w:t>a).</w:t>
      </w:r>
    </w:p>
    <w:p w:rsidR="005D2997" w:rsidRPr="00FF5A44" w:rsidRDefault="005D2997" w:rsidP="005D2997">
      <w:pPr>
        <w:pStyle w:val="ActHead5"/>
      </w:pPr>
      <w:bookmarkStart w:id="6" w:name="_Toc493152832"/>
      <w:r w:rsidRPr="00FF5A44">
        <w:rPr>
          <w:rStyle w:val="CharSectno"/>
        </w:rPr>
        <w:t>5</w:t>
      </w:r>
      <w:r w:rsidRPr="00FF5A44">
        <w:t xml:space="preserve">  Prohibited interactive gambling services</w:t>
      </w:r>
      <w:bookmarkEnd w:id="6"/>
    </w:p>
    <w:p w:rsidR="00DE46A0" w:rsidRPr="00FF5A44" w:rsidRDefault="00DE46A0">
      <w:pPr>
        <w:pStyle w:val="subsection"/>
      </w:pPr>
      <w:r w:rsidRPr="00FF5A44">
        <w:tab/>
        <w:t>(1)</w:t>
      </w:r>
      <w:r w:rsidRPr="00FF5A44">
        <w:tab/>
        <w:t xml:space="preserve">For the purposes of this Act, </w:t>
      </w:r>
      <w:r w:rsidR="005D2997" w:rsidRPr="00FF5A44">
        <w:t xml:space="preserve">a </w:t>
      </w:r>
      <w:r w:rsidR="005D2997" w:rsidRPr="00FF5A44">
        <w:rPr>
          <w:b/>
          <w:i/>
        </w:rPr>
        <w:t>prohibited interactive</w:t>
      </w:r>
      <w:r w:rsidRPr="00FF5A44">
        <w:rPr>
          <w:b/>
          <w:i/>
        </w:rPr>
        <w:t xml:space="preserve"> gambling service</w:t>
      </w:r>
      <w:r w:rsidRPr="00FF5A44">
        <w:t xml:space="preserve"> is a gambling service, where:</w:t>
      </w:r>
    </w:p>
    <w:p w:rsidR="00DE46A0" w:rsidRPr="00FF5A44" w:rsidRDefault="00DE46A0">
      <w:pPr>
        <w:pStyle w:val="paragraph"/>
      </w:pPr>
      <w:r w:rsidRPr="00FF5A44">
        <w:tab/>
        <w:t>(a)</w:t>
      </w:r>
      <w:r w:rsidRPr="00FF5A44">
        <w:tab/>
        <w:t>the service is provided in the course of carrying on a business; and</w:t>
      </w:r>
    </w:p>
    <w:p w:rsidR="00DE46A0" w:rsidRPr="00FF5A44" w:rsidRDefault="00DE46A0" w:rsidP="00443398">
      <w:pPr>
        <w:pStyle w:val="paragraph"/>
        <w:keepNext/>
        <w:keepLines/>
      </w:pPr>
      <w:r w:rsidRPr="00FF5A44">
        <w:tab/>
        <w:t>(b)</w:t>
      </w:r>
      <w:r w:rsidRPr="00FF5A44">
        <w:tab/>
        <w:t>the service is provided to customers using any of the following:</w:t>
      </w:r>
    </w:p>
    <w:p w:rsidR="00DE46A0" w:rsidRPr="00FF5A44" w:rsidRDefault="00DE46A0">
      <w:pPr>
        <w:pStyle w:val="paragraphsub"/>
      </w:pPr>
      <w:r w:rsidRPr="00FF5A44">
        <w:tab/>
        <w:t>(i)</w:t>
      </w:r>
      <w:r w:rsidRPr="00FF5A44">
        <w:tab/>
        <w:t xml:space="preserve">an </w:t>
      </w:r>
      <w:r w:rsidR="00C073FA" w:rsidRPr="00FF5A44">
        <w:t>internet</w:t>
      </w:r>
      <w:r w:rsidRPr="00FF5A44">
        <w:t xml:space="preserve"> carriage service;</w:t>
      </w:r>
    </w:p>
    <w:p w:rsidR="00DE46A0" w:rsidRPr="00FF5A44" w:rsidRDefault="00DE46A0">
      <w:pPr>
        <w:pStyle w:val="paragraphsub"/>
      </w:pPr>
      <w:r w:rsidRPr="00FF5A44">
        <w:tab/>
        <w:t>(ii)</w:t>
      </w:r>
      <w:r w:rsidRPr="00FF5A44">
        <w:tab/>
        <w:t>any other listed carriage service;</w:t>
      </w:r>
    </w:p>
    <w:p w:rsidR="00DE46A0" w:rsidRPr="00FF5A44" w:rsidRDefault="00DE46A0">
      <w:pPr>
        <w:pStyle w:val="paragraphsub"/>
      </w:pPr>
      <w:r w:rsidRPr="00FF5A44">
        <w:tab/>
        <w:t>(iii)</w:t>
      </w:r>
      <w:r w:rsidRPr="00FF5A44">
        <w:tab/>
        <w:t>a broadcasting service;</w:t>
      </w:r>
    </w:p>
    <w:p w:rsidR="00DE46A0" w:rsidRPr="00FF5A44" w:rsidRDefault="00DE46A0">
      <w:pPr>
        <w:pStyle w:val="paragraphsub"/>
      </w:pPr>
      <w:r w:rsidRPr="00FF5A44">
        <w:tab/>
        <w:t>(iv)</w:t>
      </w:r>
      <w:r w:rsidRPr="00FF5A44">
        <w:tab/>
        <w:t>any other content service;</w:t>
      </w:r>
    </w:p>
    <w:p w:rsidR="00DE46A0" w:rsidRPr="00FF5A44" w:rsidRDefault="00DE46A0">
      <w:pPr>
        <w:pStyle w:val="paragraphsub"/>
      </w:pPr>
      <w:r w:rsidRPr="00FF5A44">
        <w:tab/>
        <w:t>(v)</w:t>
      </w:r>
      <w:r w:rsidRPr="00FF5A44">
        <w:tab/>
        <w:t>a datacasting service.</w:t>
      </w:r>
    </w:p>
    <w:p w:rsidR="00DE46A0" w:rsidRPr="00FF5A44" w:rsidRDefault="00DE46A0">
      <w:pPr>
        <w:pStyle w:val="notetext"/>
      </w:pPr>
      <w:r w:rsidRPr="00FF5A44">
        <w:t>Note:</w:t>
      </w:r>
      <w:r w:rsidRPr="00FF5A44">
        <w:tab/>
        <w:t xml:space="preserve">This definition relates to the </w:t>
      </w:r>
      <w:r w:rsidR="005D2997" w:rsidRPr="00FF5A44">
        <w:t>offence provisions and civil penalty provisions set out in</w:t>
      </w:r>
      <w:r w:rsidRPr="00FF5A44">
        <w:t xml:space="preserve"> section</w:t>
      </w:r>
      <w:r w:rsidR="00FF5A44">
        <w:t> </w:t>
      </w:r>
      <w:r w:rsidRPr="00FF5A44">
        <w:t>15 and Part</w:t>
      </w:r>
      <w:r w:rsidR="00FF5A44">
        <w:t> </w:t>
      </w:r>
      <w:r w:rsidRPr="00FF5A44">
        <w:t>7A.</w:t>
      </w:r>
    </w:p>
    <w:p w:rsidR="00DE46A0" w:rsidRPr="00FF5A44" w:rsidRDefault="00DE46A0">
      <w:pPr>
        <w:pStyle w:val="subsection"/>
      </w:pPr>
      <w:r w:rsidRPr="00FF5A44">
        <w:tab/>
        <w:t>(2)</w:t>
      </w:r>
      <w:r w:rsidRPr="00FF5A44">
        <w:tab/>
      </w:r>
      <w:r w:rsidR="00FF5A44">
        <w:t>Subsection (</w:t>
      </w:r>
      <w:r w:rsidRPr="00FF5A44">
        <w:t xml:space="preserve">1) has effect subject to </w:t>
      </w:r>
      <w:r w:rsidR="00FF5A44">
        <w:t>subsection (</w:t>
      </w:r>
      <w:r w:rsidRPr="00FF5A44">
        <w:t>3).</w:t>
      </w:r>
    </w:p>
    <w:p w:rsidR="00DE46A0" w:rsidRPr="00FF5A44" w:rsidRDefault="00DE46A0">
      <w:pPr>
        <w:pStyle w:val="SubsectionHead"/>
      </w:pPr>
      <w:r w:rsidRPr="00FF5A44">
        <w:t>Excluded services</w:t>
      </w:r>
    </w:p>
    <w:p w:rsidR="00DE46A0" w:rsidRPr="00FF5A44" w:rsidRDefault="00DE46A0">
      <w:pPr>
        <w:pStyle w:val="subsection"/>
      </w:pPr>
      <w:r w:rsidRPr="00FF5A44">
        <w:tab/>
        <w:t>(3)</w:t>
      </w:r>
      <w:r w:rsidRPr="00FF5A44">
        <w:tab/>
        <w:t xml:space="preserve">For the purposes of this Act, none of the following services is </w:t>
      </w:r>
      <w:r w:rsidR="005D2997" w:rsidRPr="00FF5A44">
        <w:t xml:space="preserve">a </w:t>
      </w:r>
      <w:r w:rsidR="005D2997" w:rsidRPr="00FF5A44">
        <w:rPr>
          <w:b/>
          <w:i/>
        </w:rPr>
        <w:t>prohibited interactive</w:t>
      </w:r>
      <w:r w:rsidRPr="00FF5A44">
        <w:rPr>
          <w:b/>
          <w:i/>
        </w:rPr>
        <w:t xml:space="preserve"> gambling service</w:t>
      </w:r>
      <w:r w:rsidRPr="00FF5A44">
        <w:t>:</w:t>
      </w:r>
    </w:p>
    <w:p w:rsidR="00DE46A0" w:rsidRPr="00FF5A44" w:rsidRDefault="00DE46A0">
      <w:pPr>
        <w:pStyle w:val="paragraph"/>
      </w:pPr>
      <w:r w:rsidRPr="00FF5A44">
        <w:tab/>
        <w:t>(a)</w:t>
      </w:r>
      <w:r w:rsidRPr="00FF5A44">
        <w:tab/>
        <w:t>a telephone betting service;</w:t>
      </w:r>
    </w:p>
    <w:p w:rsidR="00DE46A0" w:rsidRPr="00FF5A44" w:rsidRDefault="00DE46A0">
      <w:pPr>
        <w:pStyle w:val="paragraph"/>
      </w:pPr>
      <w:r w:rsidRPr="00FF5A44">
        <w:tab/>
        <w:t>(aa)</w:t>
      </w:r>
      <w:r w:rsidRPr="00FF5A44">
        <w:tab/>
        <w:t>an excluded wagering service (see section</w:t>
      </w:r>
      <w:r w:rsidR="00FF5A44">
        <w:t> </w:t>
      </w:r>
      <w:r w:rsidRPr="00FF5A44">
        <w:t>8A);</w:t>
      </w:r>
    </w:p>
    <w:p w:rsidR="00DE46A0" w:rsidRPr="00FF5A44" w:rsidRDefault="00DE46A0">
      <w:pPr>
        <w:pStyle w:val="paragraph"/>
      </w:pPr>
      <w:r w:rsidRPr="00FF5A44">
        <w:lastRenderedPageBreak/>
        <w:tab/>
        <w:t>(ab)</w:t>
      </w:r>
      <w:r w:rsidRPr="00FF5A44">
        <w:tab/>
        <w:t>an excluded gaming service (see section</w:t>
      </w:r>
      <w:r w:rsidR="00FF5A44">
        <w:t> </w:t>
      </w:r>
      <w:r w:rsidRPr="00FF5A44">
        <w:t>8B);</w:t>
      </w:r>
    </w:p>
    <w:p w:rsidR="005D2997" w:rsidRPr="00FF5A44" w:rsidRDefault="005D2997">
      <w:pPr>
        <w:pStyle w:val="paragraph"/>
      </w:pPr>
      <w:r w:rsidRPr="00FF5A44">
        <w:tab/>
        <w:t>(aba)</w:t>
      </w:r>
      <w:r w:rsidRPr="00FF5A44">
        <w:tab/>
        <w:t>a place</w:t>
      </w:r>
      <w:r w:rsidR="00FF5A44">
        <w:noBreakHyphen/>
      </w:r>
      <w:r w:rsidRPr="00FF5A44">
        <w:t>based betting service (see section</w:t>
      </w:r>
      <w:r w:rsidR="00FF5A44">
        <w:t> </w:t>
      </w:r>
      <w:r w:rsidRPr="00FF5A44">
        <w:t>8BA);</w:t>
      </w:r>
    </w:p>
    <w:p w:rsidR="00DE46A0" w:rsidRPr="00FF5A44" w:rsidRDefault="00DE46A0">
      <w:pPr>
        <w:pStyle w:val="paragraph"/>
      </w:pPr>
      <w:r w:rsidRPr="00FF5A44">
        <w:tab/>
        <w:t>(ac)</w:t>
      </w:r>
      <w:r w:rsidRPr="00FF5A44">
        <w:tab/>
        <w:t>a service that has a designated broadcasting link (see section</w:t>
      </w:r>
      <w:r w:rsidR="00FF5A44">
        <w:t> </w:t>
      </w:r>
      <w:r w:rsidRPr="00FF5A44">
        <w:t>8C);</w:t>
      </w:r>
    </w:p>
    <w:p w:rsidR="00DE46A0" w:rsidRPr="00FF5A44" w:rsidRDefault="00DE46A0">
      <w:pPr>
        <w:pStyle w:val="paragraph"/>
      </w:pPr>
      <w:r w:rsidRPr="00FF5A44">
        <w:tab/>
        <w:t>(ad)</w:t>
      </w:r>
      <w:r w:rsidRPr="00FF5A44">
        <w:tab/>
        <w:t>a service that has a designated datacasting link (see section</w:t>
      </w:r>
      <w:r w:rsidR="00FF5A44">
        <w:t> </w:t>
      </w:r>
      <w:r w:rsidRPr="00FF5A44">
        <w:t>8C);</w:t>
      </w:r>
    </w:p>
    <w:p w:rsidR="00DE46A0" w:rsidRPr="00FF5A44" w:rsidRDefault="00DE46A0">
      <w:pPr>
        <w:pStyle w:val="paragraph"/>
      </w:pPr>
      <w:r w:rsidRPr="00FF5A44">
        <w:tab/>
        <w:t>(ae)</w:t>
      </w:r>
      <w:r w:rsidRPr="00FF5A44">
        <w:tab/>
        <w:t>an excluded lottery service (see section</w:t>
      </w:r>
      <w:r w:rsidR="00FF5A44">
        <w:t> </w:t>
      </w:r>
      <w:r w:rsidRPr="00FF5A44">
        <w:t>8D);</w:t>
      </w:r>
    </w:p>
    <w:p w:rsidR="00DE46A0" w:rsidRPr="00FF5A44" w:rsidRDefault="00DE46A0">
      <w:pPr>
        <w:pStyle w:val="paragraph"/>
      </w:pPr>
      <w:r w:rsidRPr="00FF5A44">
        <w:tab/>
        <w:t>(b)</w:t>
      </w:r>
      <w:r w:rsidRPr="00FF5A44">
        <w:tab/>
        <w:t>a service to the extent to which it relates to the entering into of contracts that are financial products within the meaning of Chapter</w:t>
      </w:r>
      <w:r w:rsidR="00FF5A44">
        <w:t> </w:t>
      </w:r>
      <w:r w:rsidRPr="00FF5A44">
        <w:t xml:space="preserve">7 of the </w:t>
      </w:r>
      <w:r w:rsidRPr="00FF5A44">
        <w:rPr>
          <w:i/>
        </w:rPr>
        <w:t>Corporations Act 2001</w:t>
      </w:r>
      <w:r w:rsidRPr="00FF5A44">
        <w:t>;</w:t>
      </w:r>
    </w:p>
    <w:p w:rsidR="00C319D1" w:rsidRPr="00FF5A44" w:rsidRDefault="00C319D1" w:rsidP="00C319D1">
      <w:pPr>
        <w:pStyle w:val="paragraph"/>
      </w:pPr>
      <w:r w:rsidRPr="00FF5A44">
        <w:tab/>
        <w:t>(ba)</w:t>
      </w:r>
      <w:r w:rsidRPr="00FF5A44">
        <w:tab/>
        <w:t>a wholesale gambling service;</w:t>
      </w:r>
    </w:p>
    <w:p w:rsidR="00C319D1" w:rsidRPr="00FF5A44" w:rsidRDefault="00C319D1">
      <w:pPr>
        <w:pStyle w:val="paragraph"/>
      </w:pPr>
      <w:r w:rsidRPr="00FF5A44">
        <w:tab/>
        <w:t>(bb)</w:t>
      </w:r>
      <w:r w:rsidRPr="00FF5A44">
        <w:tab/>
        <w:t>a trade promotion gambling service (see section</w:t>
      </w:r>
      <w:r w:rsidR="00FF5A44">
        <w:t> </w:t>
      </w:r>
      <w:r w:rsidRPr="00FF5A44">
        <w:t>8BB);</w:t>
      </w:r>
    </w:p>
    <w:p w:rsidR="00DE46A0" w:rsidRPr="00FF5A44" w:rsidRDefault="00DE46A0">
      <w:pPr>
        <w:pStyle w:val="paragraph"/>
      </w:pPr>
      <w:r w:rsidRPr="00FF5A44">
        <w:tab/>
        <w:t>(c)</w:t>
      </w:r>
      <w:r w:rsidRPr="00FF5A44">
        <w:tab/>
        <w:t>an exempt service (see section</w:t>
      </w:r>
      <w:r w:rsidR="00FF5A44">
        <w:t> </w:t>
      </w:r>
      <w:r w:rsidRPr="00FF5A44">
        <w:t>10).</w:t>
      </w:r>
    </w:p>
    <w:p w:rsidR="00DE46A0" w:rsidRPr="00FF5A44" w:rsidRDefault="00DE46A0" w:rsidP="00EF277F">
      <w:pPr>
        <w:pStyle w:val="ActHead5"/>
      </w:pPr>
      <w:bookmarkStart w:id="7" w:name="_Toc493152833"/>
      <w:r w:rsidRPr="00FF5A44">
        <w:rPr>
          <w:rStyle w:val="CharSectno"/>
        </w:rPr>
        <w:t>8</w:t>
      </w:r>
      <w:r w:rsidRPr="00FF5A44">
        <w:t xml:space="preserve">  Australian</w:t>
      </w:r>
      <w:r w:rsidR="00FF5A44">
        <w:noBreakHyphen/>
      </w:r>
      <w:r w:rsidRPr="00FF5A44">
        <w:t>customer link</w:t>
      </w:r>
      <w:bookmarkEnd w:id="7"/>
    </w:p>
    <w:p w:rsidR="00DE46A0" w:rsidRPr="00FF5A44" w:rsidRDefault="00DE46A0">
      <w:pPr>
        <w:pStyle w:val="subsection"/>
      </w:pPr>
      <w:r w:rsidRPr="00FF5A44">
        <w:tab/>
      </w:r>
      <w:r w:rsidRPr="00FF5A44">
        <w:tab/>
        <w:t xml:space="preserve">For the purposes of this Act, a gambling service has an </w:t>
      </w:r>
      <w:r w:rsidRPr="00FF5A44">
        <w:rPr>
          <w:b/>
          <w:i/>
        </w:rPr>
        <w:t>Australian</w:t>
      </w:r>
      <w:r w:rsidR="00FF5A44">
        <w:rPr>
          <w:b/>
          <w:i/>
        </w:rPr>
        <w:noBreakHyphen/>
      </w:r>
      <w:r w:rsidRPr="00FF5A44">
        <w:rPr>
          <w:b/>
          <w:i/>
        </w:rPr>
        <w:t>customer link</w:t>
      </w:r>
      <w:r w:rsidRPr="00FF5A44">
        <w:t xml:space="preserve"> if, and only if, any or all of the customers of the service are physically present in </w:t>
      </w:r>
      <w:smartTag w:uri="urn:schemas-microsoft-com:office:smarttags" w:element="country-region">
        <w:smartTag w:uri="urn:schemas-microsoft-com:office:smarttags" w:element="place">
          <w:r w:rsidRPr="00FF5A44">
            <w:t>Australia</w:t>
          </w:r>
        </w:smartTag>
      </w:smartTag>
      <w:r w:rsidRPr="00FF5A44">
        <w:t>.</w:t>
      </w:r>
    </w:p>
    <w:p w:rsidR="00C319D1" w:rsidRPr="00FF5A44" w:rsidRDefault="00C319D1" w:rsidP="00C319D1">
      <w:pPr>
        <w:pStyle w:val="ActHead5"/>
      </w:pPr>
      <w:bookmarkStart w:id="8" w:name="_Toc493152834"/>
      <w:r w:rsidRPr="00FF5A44">
        <w:rPr>
          <w:rStyle w:val="CharSectno"/>
        </w:rPr>
        <w:t>8AA</w:t>
      </w:r>
      <w:r w:rsidRPr="00FF5A44">
        <w:t xml:space="preserve">  Telephone betting service</w:t>
      </w:r>
      <w:bookmarkEnd w:id="8"/>
    </w:p>
    <w:p w:rsidR="00C319D1" w:rsidRPr="00FF5A44" w:rsidRDefault="00C319D1" w:rsidP="00C319D1">
      <w:pPr>
        <w:pStyle w:val="subsection"/>
      </w:pPr>
      <w:r w:rsidRPr="00FF5A44">
        <w:tab/>
        <w:t>(1)</w:t>
      </w:r>
      <w:r w:rsidRPr="00FF5A44">
        <w:tab/>
        <w:t xml:space="preserve">For the purposes of this Act, a </w:t>
      </w:r>
      <w:r w:rsidRPr="00FF5A44">
        <w:rPr>
          <w:b/>
          <w:i/>
        </w:rPr>
        <w:t xml:space="preserve">telephone betting service </w:t>
      </w:r>
      <w:r w:rsidRPr="00FF5A44">
        <w:t>is a gambling service, where:</w:t>
      </w:r>
    </w:p>
    <w:p w:rsidR="00C319D1" w:rsidRPr="00FF5A44" w:rsidRDefault="00C319D1" w:rsidP="00C319D1">
      <w:pPr>
        <w:pStyle w:val="paragraph"/>
      </w:pPr>
      <w:r w:rsidRPr="00FF5A44">
        <w:tab/>
        <w:t>(a)</w:t>
      </w:r>
      <w:r w:rsidRPr="00FF5A44">
        <w:tab/>
        <w:t>the service is provided on the basis that dealings with customers are wholly by way of voice calls made using a carriage service; and</w:t>
      </w:r>
    </w:p>
    <w:p w:rsidR="00C319D1" w:rsidRPr="00FF5A44" w:rsidRDefault="00C319D1" w:rsidP="00C319D1">
      <w:pPr>
        <w:pStyle w:val="paragraph"/>
      </w:pPr>
      <w:r w:rsidRPr="00FF5A44">
        <w:tab/>
        <w:t>(b)</w:t>
      </w:r>
      <w:r w:rsidRPr="00FF5A44">
        <w:tab/>
        <w:t xml:space="preserve">the conditions (if any) determined under </w:t>
      </w:r>
      <w:r w:rsidR="00FF5A44">
        <w:t>subsection (</w:t>
      </w:r>
      <w:r w:rsidRPr="00FF5A44">
        <w:t>2) have been satisfied.</w:t>
      </w:r>
    </w:p>
    <w:p w:rsidR="00C319D1" w:rsidRPr="00FF5A44" w:rsidRDefault="00C319D1" w:rsidP="00C319D1">
      <w:pPr>
        <w:pStyle w:val="subsection"/>
      </w:pPr>
      <w:r w:rsidRPr="00FF5A44">
        <w:tab/>
        <w:t>(2)</w:t>
      </w:r>
      <w:r w:rsidRPr="00FF5A44">
        <w:tab/>
        <w:t xml:space="preserve">The Minister may, by legislative instrument, determine one or more conditions for the purposes of </w:t>
      </w:r>
      <w:r w:rsidR="00FF5A44">
        <w:t>paragraph (</w:t>
      </w:r>
      <w:r w:rsidRPr="00FF5A44">
        <w:t>1)(b).</w:t>
      </w:r>
    </w:p>
    <w:p w:rsidR="00C319D1" w:rsidRPr="00FF5A44" w:rsidRDefault="00C319D1" w:rsidP="00C319D1">
      <w:pPr>
        <w:pStyle w:val="subsection"/>
      </w:pPr>
      <w:r w:rsidRPr="00FF5A44">
        <w:tab/>
        <w:t>(3)</w:t>
      </w:r>
      <w:r w:rsidRPr="00FF5A44">
        <w:tab/>
        <w:t xml:space="preserve">For the purposes of this section, </w:t>
      </w:r>
      <w:r w:rsidRPr="00FF5A44">
        <w:rPr>
          <w:b/>
          <w:i/>
        </w:rPr>
        <w:t xml:space="preserve">voice call </w:t>
      </w:r>
      <w:r w:rsidRPr="00FF5A44">
        <w:t>means:</w:t>
      </w:r>
    </w:p>
    <w:p w:rsidR="00C319D1" w:rsidRPr="00FF5A44" w:rsidRDefault="00C319D1" w:rsidP="00C319D1">
      <w:pPr>
        <w:pStyle w:val="paragraph"/>
      </w:pPr>
      <w:r w:rsidRPr="00FF5A44">
        <w:tab/>
        <w:t>(a)</w:t>
      </w:r>
      <w:r w:rsidRPr="00FF5A44">
        <w:tab/>
        <w:t>a voice call (within the ordinary meaning of that expression) the content of which consists wholly of a spoken conversation between individuals; or</w:t>
      </w:r>
    </w:p>
    <w:p w:rsidR="00C319D1" w:rsidRPr="00FF5A44" w:rsidRDefault="00C319D1" w:rsidP="00C319D1">
      <w:pPr>
        <w:pStyle w:val="paragraph"/>
      </w:pPr>
      <w:r w:rsidRPr="00FF5A44">
        <w:lastRenderedPageBreak/>
        <w:tab/>
        <w:t>(b)</w:t>
      </w:r>
      <w:r w:rsidRPr="00FF5A44">
        <w:tab/>
        <w:t xml:space="preserve">if a call covered by </w:t>
      </w:r>
      <w:r w:rsidR="00FF5A44">
        <w:t>paragraph (</w:t>
      </w:r>
      <w:r w:rsidRPr="00FF5A44">
        <w:t>a) is not practical for a particular customer with a disability (for example, because the customer has a hearing impairment)—a call that is equivalent to a call covered by that paragraph.</w:t>
      </w:r>
    </w:p>
    <w:p w:rsidR="00C319D1" w:rsidRPr="00FF5A44" w:rsidRDefault="00C319D1" w:rsidP="00C319D1">
      <w:pPr>
        <w:pStyle w:val="subsection"/>
      </w:pPr>
      <w:r w:rsidRPr="00FF5A44">
        <w:tab/>
        <w:t>(4)</w:t>
      </w:r>
      <w:r w:rsidRPr="00FF5A44">
        <w:tab/>
        <w:t xml:space="preserve">The following are examples of calls that are not covered by </w:t>
      </w:r>
      <w:r w:rsidR="00FF5A44">
        <w:t>paragraph (</w:t>
      </w:r>
      <w:r w:rsidRPr="00FF5A44">
        <w:t>3)(a):</w:t>
      </w:r>
    </w:p>
    <w:p w:rsidR="00C319D1" w:rsidRPr="00FF5A44" w:rsidRDefault="00C319D1" w:rsidP="00C319D1">
      <w:pPr>
        <w:pStyle w:val="paragraph"/>
      </w:pPr>
      <w:r w:rsidRPr="00FF5A44">
        <w:tab/>
        <w:t>(a)</w:t>
      </w:r>
      <w:r w:rsidRPr="00FF5A44">
        <w:tab/>
        <w:t>a call the content of which includes a recorded or synthetic voice;</w:t>
      </w:r>
    </w:p>
    <w:p w:rsidR="00C319D1" w:rsidRPr="00FF5A44" w:rsidRDefault="00C319D1" w:rsidP="00C319D1">
      <w:pPr>
        <w:pStyle w:val="paragraph"/>
      </w:pPr>
      <w:r w:rsidRPr="00FF5A44">
        <w:tab/>
        <w:t>(b)</w:t>
      </w:r>
      <w:r w:rsidRPr="00FF5A44">
        <w:tab/>
        <w:t>a call the content of which includes one or more tone signals.</w:t>
      </w:r>
    </w:p>
    <w:p w:rsidR="00C319D1" w:rsidRPr="00FF5A44" w:rsidRDefault="00C319D1" w:rsidP="00C319D1">
      <w:pPr>
        <w:pStyle w:val="subsection"/>
      </w:pPr>
      <w:r w:rsidRPr="00FF5A44">
        <w:tab/>
        <w:t>(5)</w:t>
      </w:r>
      <w:r w:rsidRPr="00FF5A44">
        <w:tab/>
      </w:r>
      <w:r w:rsidR="00FF5A44">
        <w:t>Paragraph (</w:t>
      </w:r>
      <w:r w:rsidRPr="00FF5A44">
        <w:t xml:space="preserve">3)(a) and </w:t>
      </w:r>
      <w:r w:rsidR="00FF5A44">
        <w:t>subsection (</w:t>
      </w:r>
      <w:r w:rsidRPr="00FF5A44">
        <w:t xml:space="preserve">4) have effect subject to </w:t>
      </w:r>
      <w:r w:rsidR="00FF5A44">
        <w:t>subsections (</w:t>
      </w:r>
      <w:r w:rsidRPr="00FF5A44">
        <w:t>6) and (7).</w:t>
      </w:r>
    </w:p>
    <w:p w:rsidR="00C319D1" w:rsidRPr="00FF5A44" w:rsidRDefault="00C319D1" w:rsidP="00C319D1">
      <w:pPr>
        <w:pStyle w:val="subsection"/>
      </w:pPr>
      <w:r w:rsidRPr="00FF5A44">
        <w:tab/>
        <w:t>(6)</w:t>
      </w:r>
      <w:r w:rsidRPr="00FF5A44">
        <w:tab/>
        <w:t xml:space="preserve">For the purposes of this section, in determining whether a call is covered by </w:t>
      </w:r>
      <w:r w:rsidR="00FF5A44">
        <w:t>paragraph (</w:t>
      </w:r>
      <w:r w:rsidRPr="00FF5A44">
        <w:t>3)(a),</w:t>
      </w:r>
      <w:r w:rsidRPr="00FF5A44">
        <w:rPr>
          <w:b/>
          <w:i/>
        </w:rPr>
        <w:t xml:space="preserve"> </w:t>
      </w:r>
      <w:r w:rsidRPr="00FF5A44">
        <w:t>disregard any recorded or synthetic voice used for either or both of the following purposes:</w:t>
      </w:r>
    </w:p>
    <w:p w:rsidR="00C319D1" w:rsidRPr="00FF5A44" w:rsidRDefault="00C319D1" w:rsidP="00C319D1">
      <w:pPr>
        <w:pStyle w:val="paragraph"/>
      </w:pPr>
      <w:r w:rsidRPr="00FF5A44">
        <w:tab/>
        <w:t>(a)</w:t>
      </w:r>
      <w:r w:rsidRPr="00FF5A44">
        <w:tab/>
        <w:t>call waiting;</w:t>
      </w:r>
    </w:p>
    <w:p w:rsidR="00C319D1" w:rsidRPr="00FF5A44" w:rsidRDefault="00C319D1" w:rsidP="00C319D1">
      <w:pPr>
        <w:pStyle w:val="paragraph"/>
      </w:pPr>
      <w:r w:rsidRPr="00FF5A44">
        <w:tab/>
        <w:t>(b)</w:t>
      </w:r>
      <w:r w:rsidRPr="00FF5A44">
        <w:tab/>
        <w:t>a menu system for transferring callers to an extension.</w:t>
      </w:r>
    </w:p>
    <w:p w:rsidR="00C319D1" w:rsidRPr="00FF5A44" w:rsidRDefault="00C319D1" w:rsidP="00C319D1">
      <w:pPr>
        <w:pStyle w:val="subsection"/>
      </w:pPr>
      <w:r w:rsidRPr="00FF5A44">
        <w:tab/>
        <w:t>(7)</w:t>
      </w:r>
      <w:r w:rsidRPr="00FF5A44">
        <w:tab/>
        <w:t xml:space="preserve">For the purposes of this section, in determining whether a call is covered by </w:t>
      </w:r>
      <w:r w:rsidR="00FF5A44">
        <w:t>paragraph (</w:t>
      </w:r>
      <w:r w:rsidRPr="00FF5A44">
        <w:t>3)(a),</w:t>
      </w:r>
      <w:r w:rsidRPr="00FF5A44">
        <w:rPr>
          <w:b/>
          <w:i/>
        </w:rPr>
        <w:t xml:space="preserve"> </w:t>
      </w:r>
      <w:r w:rsidRPr="00FF5A44">
        <w:t>disregard any tone signal used for the sole purpose of a menu system for transferring callers to an extension.</w:t>
      </w:r>
    </w:p>
    <w:p w:rsidR="00C319D1" w:rsidRPr="00FF5A44" w:rsidRDefault="00C319D1" w:rsidP="00C319D1">
      <w:pPr>
        <w:pStyle w:val="subsection"/>
      </w:pPr>
      <w:r w:rsidRPr="00FF5A44">
        <w:tab/>
        <w:t>(8)</w:t>
      </w:r>
      <w:r w:rsidRPr="00FF5A44">
        <w:tab/>
        <w:t xml:space="preserve">Despite </w:t>
      </w:r>
      <w:r w:rsidR="00FF5A44">
        <w:t>subsection (</w:t>
      </w:r>
      <w:r w:rsidRPr="00FF5A44">
        <w:t>1), if a gambling service is provided on the basis that any or all of the following information can be provided by a customer otherwise than by way of a voice call:</w:t>
      </w:r>
    </w:p>
    <w:p w:rsidR="00C319D1" w:rsidRPr="00FF5A44" w:rsidRDefault="00C319D1" w:rsidP="00C319D1">
      <w:pPr>
        <w:pStyle w:val="paragraph"/>
      </w:pPr>
      <w:r w:rsidRPr="00FF5A44">
        <w:tab/>
        <w:t>(a)</w:t>
      </w:r>
      <w:r w:rsidRPr="00FF5A44">
        <w:tab/>
        <w:t>a selection of a bet;</w:t>
      </w:r>
    </w:p>
    <w:p w:rsidR="00C319D1" w:rsidRPr="00FF5A44" w:rsidRDefault="00C319D1" w:rsidP="00C319D1">
      <w:pPr>
        <w:pStyle w:val="paragraph"/>
      </w:pPr>
      <w:r w:rsidRPr="00FF5A44">
        <w:tab/>
        <w:t>(b)</w:t>
      </w:r>
      <w:r w:rsidRPr="00FF5A44">
        <w:tab/>
        <w:t>a selection of a bet type;</w:t>
      </w:r>
    </w:p>
    <w:p w:rsidR="00C319D1" w:rsidRPr="00FF5A44" w:rsidRDefault="00C319D1" w:rsidP="00C319D1">
      <w:pPr>
        <w:pStyle w:val="paragraph"/>
      </w:pPr>
      <w:r w:rsidRPr="00FF5A44">
        <w:tab/>
        <w:t>(c)</w:t>
      </w:r>
      <w:r w:rsidRPr="00FF5A44">
        <w:tab/>
        <w:t>a nomination of a bet amount;</w:t>
      </w:r>
    </w:p>
    <w:p w:rsidR="00C319D1" w:rsidRPr="00FF5A44" w:rsidRDefault="00C319D1" w:rsidP="00C319D1">
      <w:pPr>
        <w:pStyle w:val="paragraph"/>
      </w:pPr>
      <w:r w:rsidRPr="00FF5A44">
        <w:tab/>
        <w:t>(d)</w:t>
      </w:r>
      <w:r w:rsidRPr="00FF5A44">
        <w:tab/>
        <w:t>a confirmation of a bet;</w:t>
      </w:r>
    </w:p>
    <w:p w:rsidR="00C319D1" w:rsidRPr="00FF5A44" w:rsidRDefault="00C319D1" w:rsidP="00C319D1">
      <w:pPr>
        <w:pStyle w:val="paragraph"/>
      </w:pPr>
      <w:r w:rsidRPr="00FF5A44">
        <w:tab/>
        <w:t>(e)</w:t>
      </w:r>
      <w:r w:rsidRPr="00FF5A44">
        <w:tab/>
        <w:t xml:space="preserve">information of a kind determined under </w:t>
      </w:r>
      <w:r w:rsidR="00FF5A44">
        <w:t>subsection (</w:t>
      </w:r>
      <w:r w:rsidRPr="00FF5A44">
        <w:t>9);</w:t>
      </w:r>
    </w:p>
    <w:p w:rsidR="00C319D1" w:rsidRPr="00FF5A44" w:rsidRDefault="00C319D1" w:rsidP="00C319D1">
      <w:pPr>
        <w:pStyle w:val="subsection2"/>
      </w:pPr>
      <w:r w:rsidRPr="00FF5A44">
        <w:t xml:space="preserve">the service is not a </w:t>
      </w:r>
      <w:r w:rsidRPr="00FF5A44">
        <w:rPr>
          <w:b/>
          <w:i/>
        </w:rPr>
        <w:t xml:space="preserve">telephone betting service </w:t>
      </w:r>
      <w:r w:rsidRPr="00FF5A44">
        <w:t>for the purposes of this Act.</w:t>
      </w:r>
    </w:p>
    <w:p w:rsidR="00C319D1" w:rsidRPr="00FF5A44" w:rsidRDefault="00C319D1" w:rsidP="00C319D1">
      <w:pPr>
        <w:pStyle w:val="subsection"/>
      </w:pPr>
      <w:r w:rsidRPr="00FF5A44">
        <w:tab/>
        <w:t>(9)</w:t>
      </w:r>
      <w:r w:rsidRPr="00FF5A44">
        <w:tab/>
        <w:t xml:space="preserve">The Minister may, by legislative instrument, determine one or more kinds of information for the purposes of </w:t>
      </w:r>
      <w:r w:rsidR="00FF5A44">
        <w:t>paragraph (</w:t>
      </w:r>
      <w:r w:rsidRPr="00FF5A44">
        <w:t>8)(e).</w:t>
      </w:r>
    </w:p>
    <w:p w:rsidR="00C319D1" w:rsidRPr="00FF5A44" w:rsidRDefault="00C319D1" w:rsidP="00C319D1">
      <w:pPr>
        <w:pStyle w:val="ActHead5"/>
      </w:pPr>
      <w:bookmarkStart w:id="9" w:name="_Toc493152835"/>
      <w:r w:rsidRPr="00FF5A44">
        <w:rPr>
          <w:rStyle w:val="CharSectno"/>
        </w:rPr>
        <w:lastRenderedPageBreak/>
        <w:t>8A</w:t>
      </w:r>
      <w:r w:rsidRPr="00FF5A44">
        <w:t xml:space="preserve">  Excluded wagering service</w:t>
      </w:r>
      <w:bookmarkEnd w:id="9"/>
    </w:p>
    <w:p w:rsidR="00C319D1" w:rsidRPr="00FF5A44" w:rsidRDefault="00C319D1" w:rsidP="00C319D1">
      <w:pPr>
        <w:pStyle w:val="SubsectionHead"/>
      </w:pPr>
      <w:r w:rsidRPr="00FF5A44">
        <w:t>Racing</w:t>
      </w:r>
    </w:p>
    <w:p w:rsidR="00C319D1" w:rsidRPr="00FF5A44" w:rsidRDefault="00C319D1" w:rsidP="00C319D1">
      <w:pPr>
        <w:pStyle w:val="subsection"/>
      </w:pPr>
      <w:r w:rsidRPr="00FF5A44">
        <w:tab/>
        <w:t>(1)</w:t>
      </w:r>
      <w:r w:rsidRPr="00FF5A44">
        <w:tab/>
        <w:t xml:space="preserve">For the purposes of this Act, a service is an </w:t>
      </w:r>
      <w:r w:rsidRPr="00FF5A44">
        <w:rPr>
          <w:b/>
          <w:i/>
        </w:rPr>
        <w:t>excluded wagering service</w:t>
      </w:r>
      <w:r w:rsidRPr="00FF5A44">
        <w:t xml:space="preserve"> to the extent to which the service relates to betting on, or on a series of, any or all of the following:</w:t>
      </w:r>
    </w:p>
    <w:p w:rsidR="00C319D1" w:rsidRPr="00FF5A44" w:rsidRDefault="00C319D1" w:rsidP="00C319D1">
      <w:pPr>
        <w:pStyle w:val="paragraph"/>
      </w:pPr>
      <w:r w:rsidRPr="00FF5A44">
        <w:tab/>
        <w:t>(a)</w:t>
      </w:r>
      <w:r w:rsidRPr="00FF5A44">
        <w:tab/>
        <w:t>a horse race;</w:t>
      </w:r>
    </w:p>
    <w:p w:rsidR="00C319D1" w:rsidRPr="00FF5A44" w:rsidRDefault="00C319D1" w:rsidP="00C319D1">
      <w:pPr>
        <w:pStyle w:val="paragraph"/>
      </w:pPr>
      <w:r w:rsidRPr="00FF5A44">
        <w:tab/>
        <w:t>(b)</w:t>
      </w:r>
      <w:r w:rsidRPr="00FF5A44">
        <w:tab/>
        <w:t>a harness race;</w:t>
      </w:r>
    </w:p>
    <w:p w:rsidR="00C319D1" w:rsidRPr="00FF5A44" w:rsidRDefault="00C319D1" w:rsidP="00C319D1">
      <w:pPr>
        <w:pStyle w:val="paragraph"/>
      </w:pPr>
      <w:r w:rsidRPr="00FF5A44">
        <w:tab/>
        <w:t>(c)</w:t>
      </w:r>
      <w:r w:rsidRPr="00FF5A44">
        <w:tab/>
        <w:t>a greyhound race;</w:t>
      </w:r>
    </w:p>
    <w:p w:rsidR="00C319D1" w:rsidRPr="00FF5A44" w:rsidRDefault="00C319D1" w:rsidP="00C319D1">
      <w:pPr>
        <w:pStyle w:val="subsection2"/>
      </w:pPr>
      <w:r w:rsidRPr="00FF5A44">
        <w:t xml:space="preserve">so long as the other conditions (if any) determined under </w:t>
      </w:r>
      <w:r w:rsidR="00FF5A44">
        <w:t>subsection (</w:t>
      </w:r>
      <w:r w:rsidRPr="00FF5A44">
        <w:t>2) have been satisfied.</w:t>
      </w:r>
    </w:p>
    <w:p w:rsidR="00C319D1" w:rsidRPr="00FF5A44" w:rsidRDefault="00C319D1" w:rsidP="00C319D1">
      <w:pPr>
        <w:pStyle w:val="subsection"/>
      </w:pPr>
      <w:r w:rsidRPr="00FF5A44">
        <w:tab/>
        <w:t>(2)</w:t>
      </w:r>
      <w:r w:rsidRPr="00FF5A44">
        <w:tab/>
        <w:t xml:space="preserve">The Minister may, by legislative instrument, determine one or more conditions for the purposes of </w:t>
      </w:r>
      <w:r w:rsidR="00FF5A44">
        <w:t>subsection (</w:t>
      </w:r>
      <w:r w:rsidRPr="00FF5A44">
        <w:t>1).</w:t>
      </w:r>
    </w:p>
    <w:p w:rsidR="00C319D1" w:rsidRPr="00FF5A44" w:rsidRDefault="00C319D1" w:rsidP="00C319D1">
      <w:pPr>
        <w:pStyle w:val="SubsectionHead"/>
      </w:pPr>
      <w:r w:rsidRPr="00FF5A44">
        <w:t>Sporting events</w:t>
      </w:r>
    </w:p>
    <w:p w:rsidR="00C319D1" w:rsidRPr="00FF5A44" w:rsidRDefault="00C319D1" w:rsidP="00C319D1">
      <w:pPr>
        <w:pStyle w:val="subsection"/>
      </w:pPr>
      <w:r w:rsidRPr="00FF5A44">
        <w:tab/>
        <w:t>(3)</w:t>
      </w:r>
      <w:r w:rsidRPr="00FF5A44">
        <w:tab/>
        <w:t xml:space="preserve">For the purposes of this Act, a service is an </w:t>
      </w:r>
      <w:r w:rsidRPr="00FF5A44">
        <w:rPr>
          <w:b/>
          <w:i/>
        </w:rPr>
        <w:t>excluded wagering service</w:t>
      </w:r>
      <w:r w:rsidRPr="00FF5A44">
        <w:t>:</w:t>
      </w:r>
    </w:p>
    <w:p w:rsidR="00C319D1" w:rsidRPr="00FF5A44" w:rsidRDefault="00C319D1" w:rsidP="00C319D1">
      <w:pPr>
        <w:pStyle w:val="paragraph"/>
      </w:pPr>
      <w:r w:rsidRPr="00FF5A44">
        <w:tab/>
        <w:t>(a)</w:t>
      </w:r>
      <w:r w:rsidRPr="00FF5A44">
        <w:tab/>
        <w:t>to the extent to which the service relates to betting on, or on a series of, sporting events; and</w:t>
      </w:r>
    </w:p>
    <w:p w:rsidR="00C319D1" w:rsidRPr="00FF5A44" w:rsidRDefault="00C319D1" w:rsidP="00C319D1">
      <w:pPr>
        <w:pStyle w:val="paragraph"/>
      </w:pPr>
      <w:r w:rsidRPr="00FF5A44">
        <w:tab/>
        <w:t>(b)</w:t>
      </w:r>
      <w:r w:rsidRPr="00FF5A44">
        <w:tab/>
        <w:t>to the extent to which the service is not an in</w:t>
      </w:r>
      <w:r w:rsidR="00FF5A44">
        <w:noBreakHyphen/>
      </w:r>
      <w:r w:rsidRPr="00FF5A44">
        <w:t>play betting service;</w:t>
      </w:r>
    </w:p>
    <w:p w:rsidR="00C319D1" w:rsidRPr="00FF5A44" w:rsidRDefault="00C319D1" w:rsidP="00C319D1">
      <w:pPr>
        <w:pStyle w:val="subsection2"/>
      </w:pPr>
      <w:r w:rsidRPr="00FF5A44">
        <w:t xml:space="preserve">so long as the other conditions (if any) determined under </w:t>
      </w:r>
      <w:r w:rsidR="00FF5A44">
        <w:t>subsection (</w:t>
      </w:r>
      <w:r w:rsidRPr="00FF5A44">
        <w:t>4) have been satisfied.</w:t>
      </w:r>
    </w:p>
    <w:p w:rsidR="00C319D1" w:rsidRPr="00FF5A44" w:rsidRDefault="00C319D1" w:rsidP="00C319D1">
      <w:pPr>
        <w:pStyle w:val="subsection"/>
      </w:pPr>
      <w:r w:rsidRPr="00FF5A44">
        <w:tab/>
        <w:t>(4)</w:t>
      </w:r>
      <w:r w:rsidRPr="00FF5A44">
        <w:tab/>
        <w:t xml:space="preserve">The Minister may, by legislative instrument, determine one or more conditions for the purposes of </w:t>
      </w:r>
      <w:r w:rsidR="00FF5A44">
        <w:t>subsection (</w:t>
      </w:r>
      <w:r w:rsidRPr="00FF5A44">
        <w:t>3).</w:t>
      </w:r>
    </w:p>
    <w:p w:rsidR="00C319D1" w:rsidRPr="00FF5A44" w:rsidRDefault="00C319D1" w:rsidP="00C319D1">
      <w:pPr>
        <w:pStyle w:val="SubsectionHead"/>
      </w:pPr>
      <w:r w:rsidRPr="00FF5A44">
        <w:t>Other events or contingencies</w:t>
      </w:r>
    </w:p>
    <w:p w:rsidR="00C319D1" w:rsidRPr="00FF5A44" w:rsidRDefault="00C319D1" w:rsidP="00C319D1">
      <w:pPr>
        <w:pStyle w:val="subsection"/>
      </w:pPr>
      <w:r w:rsidRPr="00FF5A44">
        <w:tab/>
        <w:t>(5)</w:t>
      </w:r>
      <w:r w:rsidRPr="00FF5A44">
        <w:tab/>
        <w:t xml:space="preserve">For the purposes of this Act, a service is an </w:t>
      </w:r>
      <w:r w:rsidRPr="00FF5A44">
        <w:rPr>
          <w:b/>
          <w:i/>
        </w:rPr>
        <w:t>excluded wagering service</w:t>
      </w:r>
      <w:r w:rsidRPr="00FF5A44">
        <w:t>:</w:t>
      </w:r>
    </w:p>
    <w:p w:rsidR="00C319D1" w:rsidRPr="00FF5A44" w:rsidRDefault="00C319D1" w:rsidP="00C319D1">
      <w:pPr>
        <w:pStyle w:val="paragraph"/>
      </w:pPr>
      <w:r w:rsidRPr="00FF5A44">
        <w:tab/>
        <w:t>(a)</w:t>
      </w:r>
      <w:r w:rsidRPr="00FF5A44">
        <w:tab/>
        <w:t>to the extent to which the service relates to betting on:</w:t>
      </w:r>
    </w:p>
    <w:p w:rsidR="00C319D1" w:rsidRPr="00FF5A44" w:rsidRDefault="00C319D1" w:rsidP="00C319D1">
      <w:pPr>
        <w:pStyle w:val="paragraphsub"/>
      </w:pPr>
      <w:r w:rsidRPr="00FF5A44">
        <w:tab/>
        <w:t>(i)</w:t>
      </w:r>
      <w:r w:rsidRPr="00FF5A44">
        <w:tab/>
        <w:t>an event; or</w:t>
      </w:r>
    </w:p>
    <w:p w:rsidR="00C319D1" w:rsidRPr="00FF5A44" w:rsidRDefault="00C319D1" w:rsidP="00C319D1">
      <w:pPr>
        <w:pStyle w:val="paragraphsub"/>
      </w:pPr>
      <w:r w:rsidRPr="00FF5A44">
        <w:tab/>
        <w:t>(ii)</w:t>
      </w:r>
      <w:r w:rsidRPr="00FF5A44">
        <w:tab/>
        <w:t>a series of events; or</w:t>
      </w:r>
    </w:p>
    <w:p w:rsidR="00C319D1" w:rsidRPr="00FF5A44" w:rsidRDefault="00C319D1" w:rsidP="00C319D1">
      <w:pPr>
        <w:pStyle w:val="paragraphsub"/>
      </w:pPr>
      <w:r w:rsidRPr="00FF5A44">
        <w:tab/>
        <w:t>(iii)</w:t>
      </w:r>
      <w:r w:rsidRPr="00FF5A44">
        <w:tab/>
        <w:t>a contingency;</w:t>
      </w:r>
    </w:p>
    <w:p w:rsidR="00C319D1" w:rsidRPr="00FF5A44" w:rsidRDefault="00C319D1" w:rsidP="00C319D1">
      <w:pPr>
        <w:pStyle w:val="paragraph"/>
      </w:pPr>
      <w:r w:rsidRPr="00FF5A44">
        <w:lastRenderedPageBreak/>
        <w:tab/>
      </w:r>
      <w:r w:rsidRPr="00FF5A44">
        <w:tab/>
        <w:t xml:space="preserve">that is not covered by </w:t>
      </w:r>
      <w:r w:rsidR="00FF5A44">
        <w:t>subsection (</w:t>
      </w:r>
      <w:r w:rsidRPr="00FF5A44">
        <w:t>1) or (3); and</w:t>
      </w:r>
    </w:p>
    <w:p w:rsidR="00C319D1" w:rsidRPr="00FF5A44" w:rsidRDefault="00C319D1" w:rsidP="00C319D1">
      <w:pPr>
        <w:pStyle w:val="paragraph"/>
      </w:pPr>
      <w:r w:rsidRPr="00FF5A44">
        <w:tab/>
        <w:t>(b)</w:t>
      </w:r>
      <w:r w:rsidRPr="00FF5A44">
        <w:tab/>
        <w:t>to the extent to which the service is not an in</w:t>
      </w:r>
      <w:r w:rsidR="00FF5A44">
        <w:noBreakHyphen/>
      </w:r>
      <w:r w:rsidRPr="00FF5A44">
        <w:t>play betting service; and</w:t>
      </w:r>
    </w:p>
    <w:p w:rsidR="00C319D1" w:rsidRPr="00FF5A44" w:rsidRDefault="00C319D1" w:rsidP="00C319D1">
      <w:pPr>
        <w:pStyle w:val="paragraph"/>
      </w:pPr>
      <w:r w:rsidRPr="00FF5A44">
        <w:tab/>
        <w:t>(c)</w:t>
      </w:r>
      <w:r w:rsidRPr="00FF5A44">
        <w:tab/>
        <w:t>to the extent to which the service is not covered by any of the following subparagraphs:</w:t>
      </w:r>
    </w:p>
    <w:p w:rsidR="00C319D1" w:rsidRPr="00FF5A44" w:rsidRDefault="00C319D1" w:rsidP="00C319D1">
      <w:pPr>
        <w:pStyle w:val="paragraphsub"/>
      </w:pPr>
      <w:r w:rsidRPr="00FF5A44">
        <w:tab/>
        <w:t>(i)</w:t>
      </w:r>
      <w:r w:rsidRPr="00FF5A44">
        <w:tab/>
        <w:t>a service for the conduct of a scratch lottery or other instant lottery;</w:t>
      </w:r>
    </w:p>
    <w:p w:rsidR="00C319D1" w:rsidRPr="00FF5A44" w:rsidRDefault="00C319D1" w:rsidP="00C319D1">
      <w:pPr>
        <w:pStyle w:val="paragraphsub"/>
      </w:pPr>
      <w:r w:rsidRPr="00FF5A44">
        <w:tab/>
        <w:t>(ii)</w:t>
      </w:r>
      <w:r w:rsidRPr="00FF5A44">
        <w:tab/>
        <w:t>a service for the supply of tickets in a scratch lottery or other instant lottery;</w:t>
      </w:r>
    </w:p>
    <w:p w:rsidR="00C319D1" w:rsidRPr="00FF5A44" w:rsidRDefault="00C319D1" w:rsidP="00C319D1">
      <w:pPr>
        <w:pStyle w:val="paragraphsub"/>
      </w:pPr>
      <w:r w:rsidRPr="00FF5A44">
        <w:tab/>
        <w:t>(iii)</w:t>
      </w:r>
      <w:r w:rsidRPr="00FF5A44">
        <w:tab/>
        <w:t>a service relating to betting on the outcome of a scratch lottery or other instant lottery;</w:t>
      </w:r>
    </w:p>
    <w:p w:rsidR="00C319D1" w:rsidRPr="00FF5A44" w:rsidRDefault="00C319D1" w:rsidP="00C319D1">
      <w:pPr>
        <w:pStyle w:val="paragraphsub"/>
      </w:pPr>
      <w:r w:rsidRPr="00FF5A44">
        <w:tab/>
        <w:t>(iv)</w:t>
      </w:r>
      <w:r w:rsidRPr="00FF5A44">
        <w:tab/>
        <w:t xml:space="preserve">a service for the conduct of a game covered by </w:t>
      </w:r>
      <w:r w:rsidR="00FF5A44">
        <w:t>paragraph (</w:t>
      </w:r>
      <w:r w:rsidRPr="00FF5A44">
        <w:t xml:space="preserve">e) of the definition of </w:t>
      </w:r>
      <w:r w:rsidRPr="00FF5A44">
        <w:rPr>
          <w:b/>
          <w:i/>
        </w:rPr>
        <w:t>gambling service</w:t>
      </w:r>
      <w:r w:rsidRPr="00FF5A44">
        <w:t xml:space="preserve"> in section</w:t>
      </w:r>
      <w:r w:rsidR="00FF5A44">
        <w:t> </w:t>
      </w:r>
      <w:r w:rsidRPr="00FF5A44">
        <w:t>4;</w:t>
      </w:r>
    </w:p>
    <w:p w:rsidR="00C319D1" w:rsidRPr="00FF5A44" w:rsidRDefault="00C319D1" w:rsidP="00C319D1">
      <w:pPr>
        <w:pStyle w:val="paragraphsub"/>
      </w:pPr>
      <w:r w:rsidRPr="00FF5A44">
        <w:tab/>
        <w:t>(v)</w:t>
      </w:r>
      <w:r w:rsidRPr="00FF5A44">
        <w:tab/>
        <w:t>a service relating to betting on the outcome of a game of chance or of mixed chance and skill;</w:t>
      </w:r>
    </w:p>
    <w:p w:rsidR="00C319D1" w:rsidRPr="00FF5A44" w:rsidRDefault="00C319D1" w:rsidP="00C319D1">
      <w:pPr>
        <w:pStyle w:val="subsection2"/>
      </w:pPr>
      <w:r w:rsidRPr="00FF5A44">
        <w:t xml:space="preserve">so long as the other conditions (if any) determined under </w:t>
      </w:r>
      <w:r w:rsidR="00FF5A44">
        <w:t>subsection (</w:t>
      </w:r>
      <w:r w:rsidRPr="00FF5A44">
        <w:t>6) have been satisfied.</w:t>
      </w:r>
    </w:p>
    <w:p w:rsidR="00C319D1" w:rsidRPr="00FF5A44" w:rsidRDefault="00C319D1" w:rsidP="00C319D1">
      <w:pPr>
        <w:pStyle w:val="subsection"/>
      </w:pPr>
      <w:r w:rsidRPr="00FF5A44">
        <w:tab/>
        <w:t>(6)</w:t>
      </w:r>
      <w:r w:rsidRPr="00FF5A44">
        <w:tab/>
        <w:t xml:space="preserve">The Minister may, by legislative instrument, determine one or more conditions for the purposes of </w:t>
      </w:r>
      <w:r w:rsidR="00FF5A44">
        <w:t>subsection (</w:t>
      </w:r>
      <w:r w:rsidRPr="00FF5A44">
        <w:t>5).</w:t>
      </w:r>
    </w:p>
    <w:p w:rsidR="00C319D1" w:rsidRPr="00FF5A44" w:rsidRDefault="00C319D1" w:rsidP="00C319D1">
      <w:pPr>
        <w:pStyle w:val="subsection"/>
      </w:pPr>
      <w:r w:rsidRPr="00FF5A44">
        <w:tab/>
        <w:t>(7)</w:t>
      </w:r>
      <w:r w:rsidRPr="00FF5A44">
        <w:tab/>
        <w:t xml:space="preserve">For the purposes of </w:t>
      </w:r>
      <w:r w:rsidR="00FF5A44">
        <w:t>paragraph (</w:t>
      </w:r>
      <w:r w:rsidRPr="00FF5A44">
        <w:t>5)(a):</w:t>
      </w:r>
    </w:p>
    <w:p w:rsidR="00C319D1" w:rsidRPr="00FF5A44" w:rsidRDefault="00C319D1" w:rsidP="00C319D1">
      <w:pPr>
        <w:pStyle w:val="paragraph"/>
      </w:pPr>
      <w:r w:rsidRPr="00FF5A44">
        <w:tab/>
        <w:t>(a)</w:t>
      </w:r>
      <w:r w:rsidRPr="00FF5A44">
        <w:tab/>
        <w:t xml:space="preserve">assume that no conditions have been determined under </w:t>
      </w:r>
      <w:r w:rsidR="00FF5A44">
        <w:t>subsection (</w:t>
      </w:r>
      <w:r w:rsidRPr="00FF5A44">
        <w:t>2) or (4); and</w:t>
      </w:r>
    </w:p>
    <w:p w:rsidR="00C319D1" w:rsidRPr="00FF5A44" w:rsidRDefault="00C319D1" w:rsidP="00C319D1">
      <w:pPr>
        <w:pStyle w:val="paragraph"/>
      </w:pPr>
      <w:r w:rsidRPr="00FF5A44">
        <w:tab/>
        <w:t>(b)</w:t>
      </w:r>
      <w:r w:rsidRPr="00FF5A44">
        <w:tab/>
        <w:t xml:space="preserve">disregard </w:t>
      </w:r>
      <w:r w:rsidR="00FF5A44">
        <w:t>paragraph (</w:t>
      </w:r>
      <w:r w:rsidRPr="00FF5A44">
        <w:t>3)(b).</w:t>
      </w:r>
    </w:p>
    <w:p w:rsidR="00C319D1" w:rsidRPr="00FF5A44" w:rsidRDefault="00C319D1" w:rsidP="00C319D1">
      <w:pPr>
        <w:pStyle w:val="ActHead5"/>
      </w:pPr>
      <w:bookmarkStart w:id="10" w:name="_Toc493152836"/>
      <w:r w:rsidRPr="00FF5A44">
        <w:rPr>
          <w:rStyle w:val="CharSectno"/>
        </w:rPr>
        <w:t>8B</w:t>
      </w:r>
      <w:r w:rsidRPr="00FF5A44">
        <w:t xml:space="preserve">  Excluded gaming service</w:t>
      </w:r>
      <w:bookmarkEnd w:id="10"/>
    </w:p>
    <w:p w:rsidR="00C319D1" w:rsidRPr="00FF5A44" w:rsidRDefault="00C319D1" w:rsidP="00C319D1">
      <w:pPr>
        <w:pStyle w:val="subsection"/>
      </w:pPr>
      <w:r w:rsidRPr="00FF5A44">
        <w:tab/>
        <w:t>(1)</w:t>
      </w:r>
      <w:r w:rsidRPr="00FF5A44">
        <w:tab/>
        <w:t xml:space="preserve">For the purposes of this Act, an </w:t>
      </w:r>
      <w:r w:rsidRPr="00FF5A44">
        <w:rPr>
          <w:b/>
          <w:i/>
        </w:rPr>
        <w:t>excluded gaming service</w:t>
      </w:r>
      <w:r w:rsidRPr="00FF5A44">
        <w:t xml:space="preserve"> is a service for the conduct of a game covered by </w:t>
      </w:r>
      <w:r w:rsidR="00FF5A44">
        <w:t>paragraph (</w:t>
      </w:r>
      <w:r w:rsidRPr="00FF5A44">
        <w:t xml:space="preserve">e) of the definition of </w:t>
      </w:r>
      <w:r w:rsidRPr="00FF5A44">
        <w:rPr>
          <w:b/>
          <w:i/>
        </w:rPr>
        <w:t>gambling service</w:t>
      </w:r>
      <w:r w:rsidRPr="00FF5A44">
        <w:t xml:space="preserve"> in section</w:t>
      </w:r>
      <w:r w:rsidR="00FF5A44">
        <w:t> </w:t>
      </w:r>
      <w:r w:rsidRPr="00FF5A44">
        <w:t>4:</w:t>
      </w:r>
    </w:p>
    <w:p w:rsidR="00C319D1" w:rsidRPr="00FF5A44" w:rsidRDefault="00C319D1" w:rsidP="00C319D1">
      <w:pPr>
        <w:pStyle w:val="paragraph"/>
      </w:pPr>
      <w:r w:rsidRPr="00FF5A44">
        <w:tab/>
        <w:t>(a)</w:t>
      </w:r>
      <w:r w:rsidRPr="00FF5A44">
        <w:tab/>
        <w:t>to the extent to which the service is provided to customers who are at a particular place; and</w:t>
      </w:r>
    </w:p>
    <w:p w:rsidR="00C319D1" w:rsidRPr="00FF5A44" w:rsidRDefault="00C319D1" w:rsidP="00C319D1">
      <w:pPr>
        <w:pStyle w:val="paragraph"/>
      </w:pPr>
      <w:r w:rsidRPr="00FF5A44">
        <w:tab/>
        <w:t>(b)</w:t>
      </w:r>
      <w:r w:rsidRPr="00FF5A44">
        <w:tab/>
        <w:t>to the extent to which the service is provided on the basis that:</w:t>
      </w:r>
    </w:p>
    <w:p w:rsidR="00C319D1" w:rsidRPr="00FF5A44" w:rsidRDefault="00C319D1" w:rsidP="00C319D1">
      <w:pPr>
        <w:pStyle w:val="paragraphsub"/>
      </w:pPr>
      <w:r w:rsidRPr="00FF5A44">
        <w:lastRenderedPageBreak/>
        <w:tab/>
        <w:t>(i)</w:t>
      </w:r>
      <w:r w:rsidRPr="00FF5A44">
        <w:tab/>
        <w:t>dealings with customers involve the use of electronic equipment made available to customers at that place; and</w:t>
      </w:r>
    </w:p>
    <w:p w:rsidR="00C319D1" w:rsidRPr="00FF5A44" w:rsidRDefault="00C319D1" w:rsidP="00C319D1">
      <w:pPr>
        <w:pStyle w:val="paragraphsub"/>
      </w:pPr>
      <w:r w:rsidRPr="00FF5A44">
        <w:tab/>
        <w:t>(ii)</w:t>
      </w:r>
      <w:r w:rsidRPr="00FF5A44">
        <w:tab/>
        <w:t>the electronic equipment is available for use by any customer who is at that place;</w:t>
      </w:r>
    </w:p>
    <w:p w:rsidR="00C319D1" w:rsidRPr="00FF5A44" w:rsidRDefault="00C319D1" w:rsidP="00C319D1">
      <w:pPr>
        <w:pStyle w:val="subsection2"/>
      </w:pPr>
      <w:r w:rsidRPr="00FF5A44">
        <w:t>so long as:</w:t>
      </w:r>
    </w:p>
    <w:p w:rsidR="00C319D1" w:rsidRPr="00FF5A44" w:rsidRDefault="00C319D1" w:rsidP="00C319D1">
      <w:pPr>
        <w:pStyle w:val="paragraph"/>
      </w:pPr>
      <w:r w:rsidRPr="00FF5A44">
        <w:tab/>
        <w:t>(c)</w:t>
      </w:r>
      <w:r w:rsidRPr="00FF5A44">
        <w:tab/>
        <w:t>the provider of the service holds a licence (however described) under a law of a State or Territory that authorises the provision of the service at that place; and</w:t>
      </w:r>
    </w:p>
    <w:p w:rsidR="00C319D1" w:rsidRPr="00FF5A44" w:rsidRDefault="00C319D1" w:rsidP="00C319D1">
      <w:pPr>
        <w:pStyle w:val="paragraph"/>
      </w:pPr>
      <w:r w:rsidRPr="00FF5A44">
        <w:tab/>
        <w:t>(d)</w:t>
      </w:r>
      <w:r w:rsidRPr="00FF5A44">
        <w:tab/>
        <w:t xml:space="preserve">the other conditions (if any) determined under </w:t>
      </w:r>
      <w:r w:rsidR="00FF5A44">
        <w:t>subsection (</w:t>
      </w:r>
      <w:r w:rsidRPr="00FF5A44">
        <w:t>2) have been satisfied.</w:t>
      </w:r>
    </w:p>
    <w:p w:rsidR="00C319D1" w:rsidRPr="00FF5A44" w:rsidRDefault="00C319D1" w:rsidP="00C319D1">
      <w:pPr>
        <w:pStyle w:val="subsection"/>
      </w:pPr>
      <w:r w:rsidRPr="00FF5A44">
        <w:tab/>
        <w:t>(2)</w:t>
      </w:r>
      <w:r w:rsidRPr="00FF5A44">
        <w:tab/>
        <w:t xml:space="preserve">The Minister may, by legislative instrument, determine one or more conditions for the purposes of </w:t>
      </w:r>
      <w:r w:rsidR="00FF5A44">
        <w:t>paragraph (</w:t>
      </w:r>
      <w:r w:rsidRPr="00FF5A44">
        <w:t>1)(d).</w:t>
      </w:r>
    </w:p>
    <w:p w:rsidR="00C319D1" w:rsidRPr="00FF5A44" w:rsidRDefault="00C319D1" w:rsidP="00C319D1">
      <w:pPr>
        <w:pStyle w:val="ActHead5"/>
      </w:pPr>
      <w:bookmarkStart w:id="11" w:name="_Toc493152837"/>
      <w:r w:rsidRPr="00FF5A44">
        <w:rPr>
          <w:rStyle w:val="CharSectno"/>
        </w:rPr>
        <w:t>8BA</w:t>
      </w:r>
      <w:r w:rsidRPr="00FF5A44">
        <w:t xml:space="preserve">  Place</w:t>
      </w:r>
      <w:r w:rsidR="00FF5A44">
        <w:noBreakHyphen/>
      </w:r>
      <w:r w:rsidRPr="00FF5A44">
        <w:t>based betting service</w:t>
      </w:r>
      <w:bookmarkEnd w:id="11"/>
    </w:p>
    <w:p w:rsidR="00C319D1" w:rsidRPr="00FF5A44" w:rsidRDefault="00C319D1" w:rsidP="00C319D1">
      <w:pPr>
        <w:pStyle w:val="subsection"/>
      </w:pPr>
      <w:r w:rsidRPr="00FF5A44">
        <w:tab/>
        <w:t>(1)</w:t>
      </w:r>
      <w:r w:rsidRPr="00FF5A44">
        <w:tab/>
        <w:t xml:space="preserve">For the purposes of this Act, a </w:t>
      </w:r>
      <w:r w:rsidRPr="00FF5A44">
        <w:rPr>
          <w:b/>
          <w:i/>
        </w:rPr>
        <w:t>place</w:t>
      </w:r>
      <w:r w:rsidR="00FF5A44">
        <w:rPr>
          <w:b/>
          <w:i/>
        </w:rPr>
        <w:noBreakHyphen/>
      </w:r>
      <w:r w:rsidRPr="00FF5A44">
        <w:rPr>
          <w:b/>
          <w:i/>
        </w:rPr>
        <w:t>based betting service</w:t>
      </w:r>
      <w:r w:rsidRPr="00FF5A44">
        <w:t xml:space="preserve"> is a service covered by </w:t>
      </w:r>
      <w:r w:rsidR="00FF5A44">
        <w:t>paragraph (</w:t>
      </w:r>
      <w:r w:rsidRPr="00FF5A44">
        <w:t xml:space="preserve">a) or (b) of the definition of </w:t>
      </w:r>
      <w:r w:rsidRPr="00FF5A44">
        <w:rPr>
          <w:b/>
          <w:i/>
        </w:rPr>
        <w:t>gambling service</w:t>
      </w:r>
      <w:r w:rsidRPr="00FF5A44">
        <w:t xml:space="preserve"> in section</w:t>
      </w:r>
      <w:r w:rsidR="00FF5A44">
        <w:t> </w:t>
      </w:r>
      <w:r w:rsidRPr="00FF5A44">
        <w:t>4:</w:t>
      </w:r>
    </w:p>
    <w:p w:rsidR="00C319D1" w:rsidRPr="00FF5A44" w:rsidRDefault="00C319D1" w:rsidP="00C319D1">
      <w:pPr>
        <w:pStyle w:val="paragraph"/>
      </w:pPr>
      <w:r w:rsidRPr="00FF5A44">
        <w:tab/>
        <w:t>(a)</w:t>
      </w:r>
      <w:r w:rsidRPr="00FF5A44">
        <w:tab/>
        <w:t>to the extent to which the service is provided to customers who are at a particular place; and</w:t>
      </w:r>
    </w:p>
    <w:p w:rsidR="00C319D1" w:rsidRPr="00FF5A44" w:rsidRDefault="00C319D1" w:rsidP="00C319D1">
      <w:pPr>
        <w:pStyle w:val="paragraph"/>
      </w:pPr>
      <w:r w:rsidRPr="00FF5A44">
        <w:tab/>
        <w:t>(b)</w:t>
      </w:r>
      <w:r w:rsidRPr="00FF5A44">
        <w:tab/>
        <w:t>to the extent to which the service is provided on the basis that:</w:t>
      </w:r>
    </w:p>
    <w:p w:rsidR="00C319D1" w:rsidRPr="00FF5A44" w:rsidRDefault="00C319D1" w:rsidP="00C319D1">
      <w:pPr>
        <w:pStyle w:val="paragraphsub"/>
      </w:pPr>
      <w:r w:rsidRPr="00FF5A44">
        <w:tab/>
        <w:t>(i)</w:t>
      </w:r>
      <w:r w:rsidRPr="00FF5A44">
        <w:tab/>
        <w:t>dealings with customers involve the use of electronic equipment made available to customers at that place; and</w:t>
      </w:r>
    </w:p>
    <w:p w:rsidR="00C319D1" w:rsidRPr="00FF5A44" w:rsidRDefault="00C319D1" w:rsidP="00C319D1">
      <w:pPr>
        <w:pStyle w:val="paragraphsub"/>
      </w:pPr>
      <w:r w:rsidRPr="00FF5A44">
        <w:tab/>
        <w:t>(ii)</w:t>
      </w:r>
      <w:r w:rsidRPr="00FF5A44">
        <w:tab/>
        <w:t>the electronic equipment is available for use by any customer who is at that place; and</w:t>
      </w:r>
    </w:p>
    <w:p w:rsidR="00C319D1" w:rsidRPr="00FF5A44" w:rsidRDefault="00C319D1" w:rsidP="00C319D1">
      <w:pPr>
        <w:pStyle w:val="paragraphsub"/>
      </w:pPr>
      <w:r w:rsidRPr="00FF5A44">
        <w:tab/>
        <w:t>(iii)</w:t>
      </w:r>
      <w:r w:rsidRPr="00FF5A44">
        <w:tab/>
        <w:t>the electronic equipment is not available for use by customers in connection with another gambling service unless the other gambling service is provided by the provider of the first</w:t>
      </w:r>
      <w:r w:rsidR="00FF5A44">
        <w:noBreakHyphen/>
      </w:r>
      <w:r w:rsidRPr="00FF5A44">
        <w:t>mentioned service;</w:t>
      </w:r>
    </w:p>
    <w:p w:rsidR="00C319D1" w:rsidRPr="00FF5A44" w:rsidRDefault="00C319D1" w:rsidP="00C319D1">
      <w:pPr>
        <w:pStyle w:val="subsection2"/>
      </w:pPr>
      <w:r w:rsidRPr="00FF5A44">
        <w:t>so long as:</w:t>
      </w:r>
    </w:p>
    <w:p w:rsidR="00C319D1" w:rsidRPr="00FF5A44" w:rsidRDefault="00C319D1" w:rsidP="00C319D1">
      <w:pPr>
        <w:pStyle w:val="paragraph"/>
      </w:pPr>
      <w:r w:rsidRPr="00FF5A44">
        <w:tab/>
        <w:t>(c)</w:t>
      </w:r>
      <w:r w:rsidRPr="00FF5A44">
        <w:tab/>
        <w:t>the provider of the service holds a licence (however described) under a law of a State or Territory that authorises the provision of the service at that place; and</w:t>
      </w:r>
    </w:p>
    <w:p w:rsidR="00C319D1" w:rsidRPr="00FF5A44" w:rsidRDefault="00C319D1" w:rsidP="00C319D1">
      <w:pPr>
        <w:pStyle w:val="paragraph"/>
      </w:pPr>
      <w:r w:rsidRPr="00FF5A44">
        <w:lastRenderedPageBreak/>
        <w:tab/>
        <w:t>(d)</w:t>
      </w:r>
      <w:r w:rsidRPr="00FF5A44">
        <w:tab/>
        <w:t xml:space="preserve">the other conditions (if any) determined under </w:t>
      </w:r>
      <w:r w:rsidR="00FF5A44">
        <w:t>subsection (</w:t>
      </w:r>
      <w:r w:rsidRPr="00FF5A44">
        <w:t>2) have been satisfied.</w:t>
      </w:r>
    </w:p>
    <w:p w:rsidR="00C319D1" w:rsidRPr="00FF5A44" w:rsidRDefault="00C319D1" w:rsidP="00C319D1">
      <w:pPr>
        <w:pStyle w:val="subsection"/>
      </w:pPr>
      <w:r w:rsidRPr="00FF5A44">
        <w:tab/>
        <w:t>(2)</w:t>
      </w:r>
      <w:r w:rsidRPr="00FF5A44">
        <w:tab/>
        <w:t xml:space="preserve">The Minister may, by legislative instrument, determine one or more conditions for the purposes of </w:t>
      </w:r>
      <w:r w:rsidR="00FF5A44">
        <w:t>paragraph (</w:t>
      </w:r>
      <w:r w:rsidRPr="00FF5A44">
        <w:t>1)(d).</w:t>
      </w:r>
    </w:p>
    <w:p w:rsidR="00C319D1" w:rsidRPr="00FF5A44" w:rsidRDefault="00C319D1" w:rsidP="00C319D1">
      <w:pPr>
        <w:pStyle w:val="ActHead5"/>
      </w:pPr>
      <w:bookmarkStart w:id="12" w:name="_Toc493152838"/>
      <w:r w:rsidRPr="00FF5A44">
        <w:rPr>
          <w:rStyle w:val="CharSectno"/>
        </w:rPr>
        <w:t>8BB</w:t>
      </w:r>
      <w:r w:rsidRPr="00FF5A44">
        <w:t xml:space="preserve">  Trade promotion gambling service</w:t>
      </w:r>
      <w:bookmarkEnd w:id="12"/>
    </w:p>
    <w:p w:rsidR="00C319D1" w:rsidRPr="00FF5A44" w:rsidRDefault="00C319D1" w:rsidP="00C319D1">
      <w:pPr>
        <w:pStyle w:val="subsection"/>
      </w:pPr>
      <w:r w:rsidRPr="00FF5A44">
        <w:tab/>
        <w:t>(1)</w:t>
      </w:r>
      <w:r w:rsidRPr="00FF5A44">
        <w:tab/>
        <w:t xml:space="preserve">For the purposes of this Act, a </w:t>
      </w:r>
      <w:r w:rsidRPr="00FF5A44">
        <w:rPr>
          <w:b/>
          <w:i/>
        </w:rPr>
        <w:t>trade promotion gambling service</w:t>
      </w:r>
      <w:r w:rsidRPr="00FF5A44">
        <w:t xml:space="preserve"> is:</w:t>
      </w:r>
    </w:p>
    <w:p w:rsidR="00C319D1" w:rsidRPr="00FF5A44" w:rsidRDefault="00C319D1" w:rsidP="00C319D1">
      <w:pPr>
        <w:pStyle w:val="paragraph"/>
      </w:pPr>
      <w:r w:rsidRPr="00FF5A44">
        <w:tab/>
        <w:t>(a)</w:t>
      </w:r>
      <w:r w:rsidRPr="00FF5A44">
        <w:tab/>
        <w:t>a service for the conduct of a lottery, where the lottery is conducted in connection with a competition for the promotion of trade; or</w:t>
      </w:r>
    </w:p>
    <w:p w:rsidR="00C319D1" w:rsidRPr="00FF5A44" w:rsidRDefault="00C319D1" w:rsidP="00C319D1">
      <w:pPr>
        <w:pStyle w:val="paragraph"/>
      </w:pPr>
      <w:r w:rsidRPr="00FF5A44">
        <w:tab/>
        <w:t>(b)</w:t>
      </w:r>
      <w:r w:rsidRPr="00FF5A44">
        <w:tab/>
        <w:t>a service for the conduct of a game of chance or of mixed chance and skill, where the game is conducted in connection with a competition for the promotion of trade;</w:t>
      </w:r>
    </w:p>
    <w:p w:rsidR="00C319D1" w:rsidRPr="00FF5A44" w:rsidRDefault="00C319D1" w:rsidP="00C319D1">
      <w:pPr>
        <w:pStyle w:val="subsection2"/>
      </w:pPr>
      <w:r w:rsidRPr="00FF5A44">
        <w:t xml:space="preserve">so long as the other conditions (if any) determined under </w:t>
      </w:r>
      <w:r w:rsidR="00FF5A44">
        <w:t>subsection (</w:t>
      </w:r>
      <w:r w:rsidRPr="00FF5A44">
        <w:t>2) have been satisfied.</w:t>
      </w:r>
    </w:p>
    <w:p w:rsidR="00C319D1" w:rsidRPr="00FF5A44" w:rsidRDefault="00C319D1" w:rsidP="00C319D1">
      <w:pPr>
        <w:pStyle w:val="subsection"/>
      </w:pPr>
      <w:r w:rsidRPr="00FF5A44">
        <w:tab/>
        <w:t>(2)</w:t>
      </w:r>
      <w:r w:rsidRPr="00FF5A44">
        <w:tab/>
        <w:t xml:space="preserve">The Minister may, by legislative instrument, determine one or more conditions for the purposes of </w:t>
      </w:r>
      <w:r w:rsidR="00FF5A44">
        <w:t>subsection (</w:t>
      </w:r>
      <w:r w:rsidRPr="00FF5A44">
        <w:t>1).</w:t>
      </w:r>
    </w:p>
    <w:p w:rsidR="00C319D1" w:rsidRPr="00FF5A44" w:rsidRDefault="00C319D1" w:rsidP="00C319D1">
      <w:pPr>
        <w:pStyle w:val="subsection"/>
      </w:pPr>
      <w:r w:rsidRPr="00FF5A44">
        <w:tab/>
        <w:t>(3)</w:t>
      </w:r>
      <w:r w:rsidRPr="00FF5A44">
        <w:tab/>
        <w:t xml:space="preserve">For the purposes of this section, </w:t>
      </w:r>
      <w:r w:rsidRPr="00FF5A44">
        <w:rPr>
          <w:b/>
          <w:i/>
        </w:rPr>
        <w:t xml:space="preserve">trade </w:t>
      </w:r>
      <w:r w:rsidRPr="00FF5A44">
        <w:t>does not include the provision of a gambling service.</w:t>
      </w:r>
    </w:p>
    <w:p w:rsidR="00DE46A0" w:rsidRPr="00FF5A44" w:rsidRDefault="00DE46A0" w:rsidP="00EF277F">
      <w:pPr>
        <w:pStyle w:val="ActHead5"/>
      </w:pPr>
      <w:bookmarkStart w:id="13" w:name="_Toc493152839"/>
      <w:r w:rsidRPr="00FF5A44">
        <w:rPr>
          <w:rStyle w:val="CharSectno"/>
        </w:rPr>
        <w:t>8C</w:t>
      </w:r>
      <w:r w:rsidRPr="00FF5A44">
        <w:t xml:space="preserve">  Designated broadcasting link and designated datacasting link</w:t>
      </w:r>
      <w:bookmarkEnd w:id="13"/>
    </w:p>
    <w:p w:rsidR="00DE46A0" w:rsidRPr="00FF5A44" w:rsidRDefault="00DE46A0">
      <w:pPr>
        <w:pStyle w:val="SubsectionHead"/>
      </w:pPr>
      <w:r w:rsidRPr="00FF5A44">
        <w:t>Designated broadcasting link</w:t>
      </w:r>
    </w:p>
    <w:p w:rsidR="00DE46A0" w:rsidRPr="00FF5A44" w:rsidRDefault="00DE46A0">
      <w:pPr>
        <w:pStyle w:val="subsection"/>
      </w:pPr>
      <w:r w:rsidRPr="00FF5A44">
        <w:tab/>
        <w:t>(1)</w:t>
      </w:r>
      <w:r w:rsidRPr="00FF5A44">
        <w:tab/>
        <w:t xml:space="preserve">For the purposes of this Act, a gambling service has a </w:t>
      </w:r>
      <w:r w:rsidRPr="00FF5A44">
        <w:rPr>
          <w:b/>
          <w:i/>
        </w:rPr>
        <w:t>designated broadcasting link</w:t>
      </w:r>
      <w:r w:rsidRPr="00FF5A44">
        <w:t xml:space="preserve"> if:</w:t>
      </w:r>
    </w:p>
    <w:p w:rsidR="00DE46A0" w:rsidRPr="00FF5A44" w:rsidRDefault="00DE46A0">
      <w:pPr>
        <w:pStyle w:val="paragraph"/>
      </w:pPr>
      <w:r w:rsidRPr="00FF5A44">
        <w:tab/>
        <w:t>(a)</w:t>
      </w:r>
      <w:r w:rsidRPr="00FF5A44">
        <w:tab/>
        <w:t>either:</w:t>
      </w:r>
    </w:p>
    <w:p w:rsidR="00DE46A0" w:rsidRPr="00FF5A44" w:rsidRDefault="00DE46A0">
      <w:pPr>
        <w:pStyle w:val="paragraphsub"/>
      </w:pPr>
      <w:r w:rsidRPr="00FF5A44">
        <w:tab/>
        <w:t>(i)</w:t>
      </w:r>
      <w:r w:rsidRPr="00FF5A44">
        <w:tab/>
        <w:t>the service is expressly and exclusively associated with a particular program, or a particular series of programs, broadcast on a broadcasting service; or</w:t>
      </w:r>
    </w:p>
    <w:p w:rsidR="00DE46A0" w:rsidRPr="00FF5A44" w:rsidRDefault="00DE46A0">
      <w:pPr>
        <w:pStyle w:val="paragraphsub"/>
      </w:pPr>
      <w:r w:rsidRPr="00FF5A44">
        <w:tab/>
        <w:t>(ii)</w:t>
      </w:r>
      <w:r w:rsidRPr="00FF5A44">
        <w:tab/>
        <w:t xml:space="preserve">the sole purpose of the gambling service is to promote goods or services (other than gambling services) that are the subject of advertisements broadcast on a </w:t>
      </w:r>
      <w:r w:rsidRPr="00FF5A44">
        <w:lastRenderedPageBreak/>
        <w:t>broadcasting service, and the gambling service is associated with those advertisements; and</w:t>
      </w:r>
    </w:p>
    <w:p w:rsidR="00DE46A0" w:rsidRPr="00FF5A44" w:rsidRDefault="00DE46A0">
      <w:pPr>
        <w:pStyle w:val="paragraph"/>
      </w:pPr>
      <w:r w:rsidRPr="00FF5A44">
        <w:tab/>
        <w:t>(b)</w:t>
      </w:r>
      <w:r w:rsidRPr="00FF5A44">
        <w:tab/>
        <w:t>such other conditions (if any) as are specified in the regulations have been satisfied.</w:t>
      </w:r>
    </w:p>
    <w:p w:rsidR="00DE46A0" w:rsidRPr="00FF5A44" w:rsidRDefault="00DE46A0">
      <w:pPr>
        <w:pStyle w:val="SubsectionHead"/>
      </w:pPr>
      <w:r w:rsidRPr="00FF5A44">
        <w:t>Designated datacasting link</w:t>
      </w:r>
    </w:p>
    <w:p w:rsidR="00DE46A0" w:rsidRPr="00FF5A44" w:rsidRDefault="00DE46A0">
      <w:pPr>
        <w:pStyle w:val="subsection"/>
      </w:pPr>
      <w:r w:rsidRPr="00FF5A44">
        <w:tab/>
        <w:t>(2)</w:t>
      </w:r>
      <w:r w:rsidRPr="00FF5A44">
        <w:tab/>
        <w:t xml:space="preserve">For the purposes of this Act, a gambling service has a </w:t>
      </w:r>
      <w:r w:rsidRPr="00FF5A44">
        <w:rPr>
          <w:b/>
          <w:i/>
        </w:rPr>
        <w:t>designated datacasting</w:t>
      </w:r>
      <w:r w:rsidRPr="00FF5A44">
        <w:t xml:space="preserve"> </w:t>
      </w:r>
      <w:r w:rsidRPr="00FF5A44">
        <w:rPr>
          <w:b/>
          <w:i/>
        </w:rPr>
        <w:t>link</w:t>
      </w:r>
      <w:r w:rsidRPr="00FF5A44">
        <w:t xml:space="preserve"> if:</w:t>
      </w:r>
    </w:p>
    <w:p w:rsidR="00DE46A0" w:rsidRPr="00FF5A44" w:rsidRDefault="00DE46A0">
      <w:pPr>
        <w:pStyle w:val="paragraph"/>
      </w:pPr>
      <w:r w:rsidRPr="00FF5A44">
        <w:tab/>
        <w:t>(a)</w:t>
      </w:r>
      <w:r w:rsidRPr="00FF5A44">
        <w:tab/>
        <w:t>either:</w:t>
      </w:r>
    </w:p>
    <w:p w:rsidR="00DE46A0" w:rsidRPr="00FF5A44" w:rsidRDefault="00DE46A0">
      <w:pPr>
        <w:pStyle w:val="paragraphsub"/>
      </w:pPr>
      <w:r w:rsidRPr="00FF5A44">
        <w:tab/>
        <w:t>(i)</w:t>
      </w:r>
      <w:r w:rsidRPr="00FF5A44">
        <w:tab/>
        <w:t>the service is expressly and exclusively associated with particular content, or a particular series of content, transmitted on a datacasting service; or</w:t>
      </w:r>
    </w:p>
    <w:p w:rsidR="00DE46A0" w:rsidRPr="00FF5A44" w:rsidRDefault="00DE46A0">
      <w:pPr>
        <w:pStyle w:val="paragraphsub"/>
      </w:pPr>
      <w:r w:rsidRPr="00FF5A44">
        <w:tab/>
        <w:t>(ii)</w:t>
      </w:r>
      <w:r w:rsidRPr="00FF5A44">
        <w:tab/>
        <w:t>the sole purpose of the gambling service is to promote goods or services (other than gambling services) that are the subject of advertisements transmitted on a datacasting service, and the gambling service is associated with those advertisements; and</w:t>
      </w:r>
    </w:p>
    <w:p w:rsidR="00DE46A0" w:rsidRPr="00FF5A44" w:rsidRDefault="00DE46A0">
      <w:pPr>
        <w:pStyle w:val="paragraph"/>
      </w:pPr>
      <w:r w:rsidRPr="00FF5A44">
        <w:tab/>
        <w:t>(b)</w:t>
      </w:r>
      <w:r w:rsidRPr="00FF5A44">
        <w:tab/>
        <w:t>such other conditions (if any) as are specified in the regulations have been satisfied.</w:t>
      </w:r>
    </w:p>
    <w:p w:rsidR="00DE46A0" w:rsidRPr="00FF5A44" w:rsidRDefault="00DE46A0">
      <w:pPr>
        <w:pStyle w:val="subsection"/>
      </w:pPr>
      <w:r w:rsidRPr="00FF5A44">
        <w:tab/>
        <w:t>(3)</w:t>
      </w:r>
      <w:r w:rsidRPr="00FF5A44">
        <w:tab/>
        <w:t>In this section:</w:t>
      </w:r>
    </w:p>
    <w:p w:rsidR="00DE46A0" w:rsidRPr="00FF5A44" w:rsidRDefault="00DE46A0">
      <w:pPr>
        <w:pStyle w:val="Definition"/>
      </w:pPr>
      <w:r w:rsidRPr="00FF5A44">
        <w:rPr>
          <w:b/>
          <w:i/>
        </w:rPr>
        <w:t>content</w:t>
      </w:r>
      <w:r w:rsidRPr="00FF5A44">
        <w:t>, in relation to a datacasting service, does not include advertising or sponsorship material.</w:t>
      </w:r>
    </w:p>
    <w:p w:rsidR="00DE46A0" w:rsidRPr="00FF5A44" w:rsidRDefault="00DE46A0">
      <w:pPr>
        <w:pStyle w:val="Definition"/>
      </w:pPr>
      <w:r w:rsidRPr="00FF5A44">
        <w:rPr>
          <w:b/>
          <w:i/>
        </w:rPr>
        <w:t xml:space="preserve">program </w:t>
      </w:r>
      <w:r w:rsidRPr="00FF5A44">
        <w:t xml:space="preserve">has the same meaning as in the </w:t>
      </w:r>
      <w:r w:rsidRPr="00FF5A44">
        <w:rPr>
          <w:i/>
        </w:rPr>
        <w:t>Broadcasting Services Act 1992</w:t>
      </w:r>
      <w:r w:rsidRPr="00FF5A44">
        <w:t>,</w:t>
      </w:r>
      <w:r w:rsidRPr="00FF5A44">
        <w:rPr>
          <w:b/>
        </w:rPr>
        <w:t xml:space="preserve"> </w:t>
      </w:r>
      <w:r w:rsidRPr="00FF5A44">
        <w:t>but does not include advertising or sponsorship material.</w:t>
      </w:r>
    </w:p>
    <w:p w:rsidR="00DE46A0" w:rsidRPr="00FF5A44" w:rsidRDefault="00DE46A0" w:rsidP="00EF277F">
      <w:pPr>
        <w:pStyle w:val="ActHead5"/>
      </w:pPr>
      <w:bookmarkStart w:id="14" w:name="_Toc493152840"/>
      <w:r w:rsidRPr="00FF5A44">
        <w:rPr>
          <w:rStyle w:val="CharSectno"/>
        </w:rPr>
        <w:t>8D</w:t>
      </w:r>
      <w:r w:rsidRPr="00FF5A44">
        <w:t xml:space="preserve">  Excluded lottery service</w:t>
      </w:r>
      <w:bookmarkEnd w:id="14"/>
    </w:p>
    <w:p w:rsidR="00DE46A0" w:rsidRPr="00FF5A44" w:rsidRDefault="00DE46A0">
      <w:pPr>
        <w:pStyle w:val="subsection"/>
      </w:pPr>
      <w:r w:rsidRPr="00FF5A44">
        <w:tab/>
        <w:t>(1)</w:t>
      </w:r>
      <w:r w:rsidRPr="00FF5A44">
        <w:tab/>
        <w:t xml:space="preserve">For the purposes of this Act, an </w:t>
      </w:r>
      <w:r w:rsidRPr="00FF5A44">
        <w:rPr>
          <w:b/>
          <w:i/>
        </w:rPr>
        <w:t>excluded lottery service</w:t>
      </w:r>
      <w:r w:rsidRPr="00FF5A44">
        <w:t xml:space="preserve"> is:</w:t>
      </w:r>
    </w:p>
    <w:p w:rsidR="00DE46A0" w:rsidRPr="00FF5A44" w:rsidRDefault="00DE46A0">
      <w:pPr>
        <w:pStyle w:val="paragraph"/>
      </w:pPr>
      <w:r w:rsidRPr="00FF5A44">
        <w:tab/>
        <w:t>(a)</w:t>
      </w:r>
      <w:r w:rsidRPr="00FF5A44">
        <w:tab/>
        <w:t>a service for the conduct of a lottery; or</w:t>
      </w:r>
    </w:p>
    <w:p w:rsidR="00DE46A0" w:rsidRPr="00FF5A44" w:rsidRDefault="00DE46A0">
      <w:pPr>
        <w:pStyle w:val="paragraph"/>
      </w:pPr>
      <w:r w:rsidRPr="00FF5A44">
        <w:tab/>
        <w:t>(b)</w:t>
      </w:r>
      <w:r w:rsidRPr="00FF5A44">
        <w:tab/>
        <w:t>a service for the supply of lottery tickets.</w:t>
      </w:r>
    </w:p>
    <w:p w:rsidR="00DE46A0" w:rsidRPr="00FF5A44" w:rsidRDefault="00DE46A0">
      <w:pPr>
        <w:pStyle w:val="subsection"/>
      </w:pPr>
      <w:r w:rsidRPr="00FF5A44">
        <w:tab/>
        <w:t>(1A)</w:t>
      </w:r>
      <w:r w:rsidRPr="00FF5A44">
        <w:tab/>
      </w:r>
      <w:r w:rsidR="00FF5A44">
        <w:t>Subsection (</w:t>
      </w:r>
      <w:r w:rsidRPr="00FF5A44">
        <w:t>1) does not apply to a service unless such other conditions (if any) as are specified in the regulations have been satisfied.</w:t>
      </w:r>
    </w:p>
    <w:p w:rsidR="00DE46A0" w:rsidRPr="00FF5A44" w:rsidRDefault="00DE46A0">
      <w:pPr>
        <w:pStyle w:val="subsection"/>
      </w:pPr>
      <w:r w:rsidRPr="00FF5A44">
        <w:lastRenderedPageBreak/>
        <w:tab/>
        <w:t>(1B)</w:t>
      </w:r>
      <w:r w:rsidRPr="00FF5A44">
        <w:tab/>
        <w:t xml:space="preserve">Without limiting </w:t>
      </w:r>
      <w:r w:rsidR="00FF5A44">
        <w:t>subsection (</w:t>
      </w:r>
      <w:r w:rsidRPr="00FF5A44">
        <w:t>1A), a condition specified in regulations made for the purposes of that subsection may provide that the lottery must not be:</w:t>
      </w:r>
    </w:p>
    <w:p w:rsidR="00DE46A0" w:rsidRPr="00FF5A44" w:rsidRDefault="00DE46A0">
      <w:pPr>
        <w:pStyle w:val="paragraph"/>
      </w:pPr>
      <w:r w:rsidRPr="00FF5A44">
        <w:tab/>
        <w:t>(a)</w:t>
      </w:r>
      <w:r w:rsidRPr="00FF5A44">
        <w:tab/>
        <w:t>a highly repetitive or frequently drawn form of a keno</w:t>
      </w:r>
      <w:r w:rsidR="00FF5A44">
        <w:noBreakHyphen/>
      </w:r>
      <w:r w:rsidRPr="00FF5A44">
        <w:t>type lottery; or</w:t>
      </w:r>
    </w:p>
    <w:p w:rsidR="00DE46A0" w:rsidRPr="00FF5A44" w:rsidRDefault="00DE46A0">
      <w:pPr>
        <w:pStyle w:val="paragraph"/>
      </w:pPr>
      <w:r w:rsidRPr="00FF5A44">
        <w:tab/>
        <w:t>(b)</w:t>
      </w:r>
      <w:r w:rsidRPr="00FF5A44">
        <w:tab/>
        <w:t>a similar lottery.</w:t>
      </w:r>
    </w:p>
    <w:p w:rsidR="00DE46A0" w:rsidRPr="00FF5A44" w:rsidRDefault="00DE46A0">
      <w:pPr>
        <w:pStyle w:val="subsection"/>
      </w:pPr>
      <w:r w:rsidRPr="00FF5A44">
        <w:tab/>
        <w:t>(2)</w:t>
      </w:r>
      <w:r w:rsidRPr="00FF5A44">
        <w:tab/>
      </w:r>
      <w:r w:rsidR="00FF5A44">
        <w:t>Subsection (</w:t>
      </w:r>
      <w:r w:rsidRPr="00FF5A44">
        <w:t>1) does not apply to an electronic form of:</w:t>
      </w:r>
    </w:p>
    <w:p w:rsidR="00DE46A0" w:rsidRPr="00FF5A44" w:rsidRDefault="00DE46A0">
      <w:pPr>
        <w:pStyle w:val="paragraph"/>
      </w:pPr>
      <w:r w:rsidRPr="00FF5A44">
        <w:tab/>
        <w:t>(a)</w:t>
      </w:r>
      <w:r w:rsidRPr="00FF5A44">
        <w:tab/>
        <w:t>scratch lottery; or</w:t>
      </w:r>
    </w:p>
    <w:p w:rsidR="00DE46A0" w:rsidRPr="00FF5A44" w:rsidRDefault="00DE46A0">
      <w:pPr>
        <w:pStyle w:val="paragraph"/>
      </w:pPr>
      <w:r w:rsidRPr="00FF5A44">
        <w:tab/>
        <w:t>(b)</w:t>
      </w:r>
      <w:r w:rsidRPr="00FF5A44">
        <w:tab/>
        <w:t>other instant lottery.</w:t>
      </w:r>
    </w:p>
    <w:p w:rsidR="00C319D1" w:rsidRPr="00FF5A44" w:rsidRDefault="00C319D1" w:rsidP="00C319D1">
      <w:pPr>
        <w:pStyle w:val="ActHead5"/>
      </w:pPr>
      <w:bookmarkStart w:id="15" w:name="_Toc493152841"/>
      <w:r w:rsidRPr="00FF5A44">
        <w:rPr>
          <w:rStyle w:val="CharSectno"/>
        </w:rPr>
        <w:t>8E</w:t>
      </w:r>
      <w:r w:rsidRPr="00FF5A44">
        <w:t xml:space="preserve">  Regulated interactive gambling service</w:t>
      </w:r>
      <w:bookmarkEnd w:id="15"/>
    </w:p>
    <w:p w:rsidR="00C319D1" w:rsidRPr="00FF5A44" w:rsidRDefault="00C319D1" w:rsidP="00C319D1">
      <w:pPr>
        <w:pStyle w:val="subsection"/>
      </w:pPr>
      <w:r w:rsidRPr="00FF5A44">
        <w:tab/>
        <w:t>(1)</w:t>
      </w:r>
      <w:r w:rsidRPr="00FF5A44">
        <w:tab/>
        <w:t xml:space="preserve">For the purposes of this Act, a </w:t>
      </w:r>
      <w:r w:rsidRPr="00FF5A44">
        <w:rPr>
          <w:b/>
          <w:i/>
        </w:rPr>
        <w:t>regulated interactive gambling service</w:t>
      </w:r>
      <w:r w:rsidRPr="00FF5A44">
        <w:t xml:space="preserve"> is:</w:t>
      </w:r>
    </w:p>
    <w:p w:rsidR="00C319D1" w:rsidRPr="00FF5A44" w:rsidRDefault="00C319D1" w:rsidP="00C319D1">
      <w:pPr>
        <w:pStyle w:val="paragraph"/>
      </w:pPr>
      <w:r w:rsidRPr="00FF5A44">
        <w:tab/>
        <w:t>(a)</w:t>
      </w:r>
      <w:r w:rsidRPr="00FF5A44">
        <w:tab/>
        <w:t>a telephone betting service (see section</w:t>
      </w:r>
      <w:r w:rsidR="00FF5A44">
        <w:t> </w:t>
      </w:r>
      <w:r w:rsidRPr="00FF5A44">
        <w:t>8AA); or</w:t>
      </w:r>
    </w:p>
    <w:p w:rsidR="00C319D1" w:rsidRPr="00FF5A44" w:rsidRDefault="00C319D1" w:rsidP="00C319D1">
      <w:pPr>
        <w:pStyle w:val="paragraph"/>
      </w:pPr>
      <w:r w:rsidRPr="00FF5A44">
        <w:tab/>
        <w:t>(b)</w:t>
      </w:r>
      <w:r w:rsidRPr="00FF5A44">
        <w:tab/>
        <w:t>an excluded wagering service (see section</w:t>
      </w:r>
      <w:r w:rsidR="00FF5A44">
        <w:t> </w:t>
      </w:r>
      <w:r w:rsidRPr="00FF5A44">
        <w:t>8A); or</w:t>
      </w:r>
    </w:p>
    <w:p w:rsidR="00C319D1" w:rsidRPr="00FF5A44" w:rsidRDefault="00C319D1" w:rsidP="00C319D1">
      <w:pPr>
        <w:pStyle w:val="paragraph"/>
      </w:pPr>
      <w:r w:rsidRPr="00FF5A44">
        <w:tab/>
        <w:t>(c)</w:t>
      </w:r>
      <w:r w:rsidRPr="00FF5A44">
        <w:tab/>
        <w:t>an excluded gaming service (see section</w:t>
      </w:r>
      <w:r w:rsidR="00FF5A44">
        <w:t> </w:t>
      </w:r>
      <w:r w:rsidRPr="00FF5A44">
        <w:t>8B); or</w:t>
      </w:r>
    </w:p>
    <w:p w:rsidR="00C319D1" w:rsidRPr="00FF5A44" w:rsidRDefault="00C319D1" w:rsidP="00C319D1">
      <w:pPr>
        <w:pStyle w:val="paragraph"/>
      </w:pPr>
      <w:r w:rsidRPr="00FF5A44">
        <w:tab/>
        <w:t>(d)</w:t>
      </w:r>
      <w:r w:rsidRPr="00FF5A44">
        <w:tab/>
        <w:t>a place</w:t>
      </w:r>
      <w:r w:rsidR="00FF5A44">
        <w:noBreakHyphen/>
      </w:r>
      <w:r w:rsidRPr="00FF5A44">
        <w:t>based betting service (see section</w:t>
      </w:r>
      <w:r w:rsidR="00FF5A44">
        <w:t> </w:t>
      </w:r>
      <w:r w:rsidRPr="00FF5A44">
        <w:t>8BA); or</w:t>
      </w:r>
    </w:p>
    <w:p w:rsidR="00C319D1" w:rsidRPr="00FF5A44" w:rsidRDefault="00C319D1" w:rsidP="00C319D1">
      <w:pPr>
        <w:pStyle w:val="paragraph"/>
      </w:pPr>
      <w:r w:rsidRPr="00FF5A44">
        <w:tab/>
        <w:t>(e)</w:t>
      </w:r>
      <w:r w:rsidRPr="00FF5A44">
        <w:tab/>
        <w:t>a service that has a designated broadcasting link (see section</w:t>
      </w:r>
      <w:r w:rsidR="00FF5A44">
        <w:t> </w:t>
      </w:r>
      <w:r w:rsidRPr="00FF5A44">
        <w:t>8C); or</w:t>
      </w:r>
    </w:p>
    <w:p w:rsidR="00C319D1" w:rsidRPr="00FF5A44" w:rsidRDefault="00C319D1" w:rsidP="00C319D1">
      <w:pPr>
        <w:pStyle w:val="paragraph"/>
      </w:pPr>
      <w:r w:rsidRPr="00FF5A44">
        <w:tab/>
        <w:t>(f)</w:t>
      </w:r>
      <w:r w:rsidRPr="00FF5A44">
        <w:tab/>
        <w:t>a service that has a designated datacasting link (see section</w:t>
      </w:r>
      <w:r w:rsidR="00FF5A44">
        <w:t> </w:t>
      </w:r>
      <w:r w:rsidRPr="00FF5A44">
        <w:t>8C); or</w:t>
      </w:r>
    </w:p>
    <w:p w:rsidR="00C319D1" w:rsidRPr="00FF5A44" w:rsidRDefault="00C319D1" w:rsidP="00C319D1">
      <w:pPr>
        <w:pStyle w:val="paragraph"/>
      </w:pPr>
      <w:r w:rsidRPr="00FF5A44">
        <w:tab/>
        <w:t>(g)</w:t>
      </w:r>
      <w:r w:rsidRPr="00FF5A44">
        <w:tab/>
        <w:t>an excluded lottery service (see section</w:t>
      </w:r>
      <w:r w:rsidR="00FF5A44">
        <w:t> </w:t>
      </w:r>
      <w:r w:rsidRPr="00FF5A44">
        <w:t>8D); or</w:t>
      </w:r>
    </w:p>
    <w:p w:rsidR="00C319D1" w:rsidRPr="00FF5A44" w:rsidRDefault="00C319D1" w:rsidP="00C319D1">
      <w:pPr>
        <w:pStyle w:val="paragraph"/>
      </w:pPr>
      <w:r w:rsidRPr="00FF5A44">
        <w:tab/>
        <w:t>(h)</w:t>
      </w:r>
      <w:r w:rsidRPr="00FF5A44">
        <w:tab/>
        <w:t>an exempt service (see section</w:t>
      </w:r>
      <w:r w:rsidR="00FF5A44">
        <w:t> </w:t>
      </w:r>
      <w:r w:rsidRPr="00FF5A44">
        <w:t>10);</w:t>
      </w:r>
    </w:p>
    <w:p w:rsidR="00C319D1" w:rsidRPr="00FF5A44" w:rsidRDefault="00C319D1" w:rsidP="00C319D1">
      <w:pPr>
        <w:pStyle w:val="subsection2"/>
      </w:pPr>
      <w:r w:rsidRPr="00FF5A44">
        <w:t>where:</w:t>
      </w:r>
    </w:p>
    <w:p w:rsidR="00C319D1" w:rsidRPr="00FF5A44" w:rsidRDefault="00C319D1" w:rsidP="00C319D1">
      <w:pPr>
        <w:pStyle w:val="paragraph"/>
      </w:pPr>
      <w:r w:rsidRPr="00FF5A44">
        <w:tab/>
        <w:t>(i)</w:t>
      </w:r>
      <w:r w:rsidRPr="00FF5A44">
        <w:tab/>
        <w:t>the service is provided in the course of carrying on a business; and</w:t>
      </w:r>
    </w:p>
    <w:p w:rsidR="00C319D1" w:rsidRPr="00FF5A44" w:rsidRDefault="00C319D1" w:rsidP="00C319D1">
      <w:pPr>
        <w:pStyle w:val="paragraph"/>
      </w:pPr>
      <w:r w:rsidRPr="00FF5A44">
        <w:tab/>
        <w:t>(j)</w:t>
      </w:r>
      <w:r w:rsidRPr="00FF5A44">
        <w:tab/>
        <w:t>the service is provided to customers using any of the following:</w:t>
      </w:r>
    </w:p>
    <w:p w:rsidR="00C319D1" w:rsidRPr="00FF5A44" w:rsidRDefault="00C319D1" w:rsidP="00C319D1">
      <w:pPr>
        <w:pStyle w:val="paragraphsub"/>
      </w:pPr>
      <w:r w:rsidRPr="00FF5A44">
        <w:tab/>
        <w:t>(i)</w:t>
      </w:r>
      <w:r w:rsidRPr="00FF5A44">
        <w:tab/>
        <w:t>an internet carriage service;</w:t>
      </w:r>
    </w:p>
    <w:p w:rsidR="00C319D1" w:rsidRPr="00FF5A44" w:rsidRDefault="00C319D1" w:rsidP="00C319D1">
      <w:pPr>
        <w:pStyle w:val="paragraphsub"/>
      </w:pPr>
      <w:r w:rsidRPr="00FF5A44">
        <w:tab/>
        <w:t>(ii)</w:t>
      </w:r>
      <w:r w:rsidRPr="00FF5A44">
        <w:tab/>
        <w:t>any other listed carriage service;</w:t>
      </w:r>
    </w:p>
    <w:p w:rsidR="00C319D1" w:rsidRPr="00FF5A44" w:rsidRDefault="00C319D1" w:rsidP="00C319D1">
      <w:pPr>
        <w:pStyle w:val="paragraphsub"/>
      </w:pPr>
      <w:r w:rsidRPr="00FF5A44">
        <w:tab/>
        <w:t>(iii)</w:t>
      </w:r>
      <w:r w:rsidRPr="00FF5A44">
        <w:tab/>
        <w:t>a broadcasting service;</w:t>
      </w:r>
    </w:p>
    <w:p w:rsidR="00C319D1" w:rsidRPr="00FF5A44" w:rsidRDefault="00C319D1" w:rsidP="00C319D1">
      <w:pPr>
        <w:pStyle w:val="paragraphsub"/>
      </w:pPr>
      <w:r w:rsidRPr="00FF5A44">
        <w:tab/>
        <w:t>(iv)</w:t>
      </w:r>
      <w:r w:rsidRPr="00FF5A44">
        <w:tab/>
        <w:t>any other content service;</w:t>
      </w:r>
    </w:p>
    <w:p w:rsidR="00C319D1" w:rsidRPr="00FF5A44" w:rsidRDefault="00C319D1" w:rsidP="00C319D1">
      <w:pPr>
        <w:pStyle w:val="paragraphsub"/>
      </w:pPr>
      <w:r w:rsidRPr="00FF5A44">
        <w:tab/>
        <w:t>(v)</w:t>
      </w:r>
      <w:r w:rsidRPr="00FF5A44">
        <w:tab/>
        <w:t>a datacasting service; and</w:t>
      </w:r>
    </w:p>
    <w:p w:rsidR="00C319D1" w:rsidRPr="00FF5A44" w:rsidRDefault="00C319D1" w:rsidP="00C319D1">
      <w:pPr>
        <w:pStyle w:val="paragraph"/>
      </w:pPr>
      <w:r w:rsidRPr="00FF5A44">
        <w:lastRenderedPageBreak/>
        <w:tab/>
        <w:t>(k)</w:t>
      </w:r>
      <w:r w:rsidRPr="00FF5A44">
        <w:tab/>
        <w:t xml:space="preserve">in the case of an exempt service—a determination under </w:t>
      </w:r>
      <w:r w:rsidR="00FF5A44">
        <w:t>subsection (</w:t>
      </w:r>
      <w:r w:rsidRPr="00FF5A44">
        <w:t>2) is in force in relation to the service.</w:t>
      </w:r>
    </w:p>
    <w:p w:rsidR="00C319D1" w:rsidRPr="00FF5A44" w:rsidRDefault="00C319D1" w:rsidP="00C319D1">
      <w:pPr>
        <w:pStyle w:val="subsection"/>
      </w:pPr>
      <w:r w:rsidRPr="00FF5A44">
        <w:tab/>
        <w:t>(2)</w:t>
      </w:r>
      <w:r w:rsidRPr="00FF5A44">
        <w:tab/>
        <w:t xml:space="preserve">The Minister may, by legislative instrument, determine that each exempt service included in a specified class of exempt services is covered by </w:t>
      </w:r>
      <w:r w:rsidR="00FF5A44">
        <w:t>paragraph (</w:t>
      </w:r>
      <w:r w:rsidRPr="00FF5A44">
        <w:t>1)(k).</w:t>
      </w:r>
    </w:p>
    <w:p w:rsidR="00C319D1" w:rsidRPr="00FF5A44" w:rsidRDefault="00C319D1" w:rsidP="00C319D1">
      <w:pPr>
        <w:pStyle w:val="subsection"/>
      </w:pPr>
      <w:r w:rsidRPr="00FF5A44">
        <w:tab/>
        <w:t>(3)</w:t>
      </w:r>
      <w:r w:rsidRPr="00FF5A44">
        <w:tab/>
      </w:r>
      <w:r w:rsidR="00FF5A44">
        <w:t>Subsection (</w:t>
      </w:r>
      <w:r w:rsidRPr="00FF5A44">
        <w:t xml:space="preserve">1) has effect subject to </w:t>
      </w:r>
      <w:r w:rsidR="00FF5A44">
        <w:t>subsection (</w:t>
      </w:r>
      <w:r w:rsidRPr="00FF5A44">
        <w:t>4).</w:t>
      </w:r>
    </w:p>
    <w:p w:rsidR="00C319D1" w:rsidRPr="00FF5A44" w:rsidRDefault="00C319D1" w:rsidP="00C319D1">
      <w:pPr>
        <w:pStyle w:val="subsection"/>
      </w:pPr>
      <w:r w:rsidRPr="00FF5A44">
        <w:tab/>
        <w:t>(4)</w:t>
      </w:r>
      <w:r w:rsidRPr="00FF5A44">
        <w:tab/>
        <w:t xml:space="preserve">For the purposes of this Act, neither of the following services is a </w:t>
      </w:r>
      <w:r w:rsidRPr="00FF5A44">
        <w:rPr>
          <w:b/>
          <w:i/>
        </w:rPr>
        <w:t>regulated interactive gambling service</w:t>
      </w:r>
      <w:r w:rsidRPr="00FF5A44">
        <w:t>:</w:t>
      </w:r>
    </w:p>
    <w:p w:rsidR="00C319D1" w:rsidRPr="00FF5A44" w:rsidRDefault="00C319D1" w:rsidP="00C319D1">
      <w:pPr>
        <w:pStyle w:val="paragraph"/>
      </w:pPr>
      <w:r w:rsidRPr="00FF5A44">
        <w:tab/>
        <w:t>(a)</w:t>
      </w:r>
      <w:r w:rsidRPr="00FF5A44">
        <w:tab/>
        <w:t>a wholesale gambling service;</w:t>
      </w:r>
    </w:p>
    <w:p w:rsidR="00C319D1" w:rsidRPr="00FF5A44" w:rsidRDefault="00C319D1" w:rsidP="00C319D1">
      <w:pPr>
        <w:pStyle w:val="paragraph"/>
      </w:pPr>
      <w:r w:rsidRPr="00FF5A44">
        <w:tab/>
        <w:t>(b)</w:t>
      </w:r>
      <w:r w:rsidRPr="00FF5A44">
        <w:tab/>
        <w:t>a trade promotion gambling service (see section</w:t>
      </w:r>
      <w:r w:rsidR="00FF5A44">
        <w:t> </w:t>
      </w:r>
      <w:r w:rsidRPr="00FF5A44">
        <w:t>8BB).</w:t>
      </w:r>
    </w:p>
    <w:p w:rsidR="00C319D1" w:rsidRPr="00FF5A44" w:rsidRDefault="00C319D1" w:rsidP="00C319D1">
      <w:pPr>
        <w:pStyle w:val="ActHead5"/>
      </w:pPr>
      <w:bookmarkStart w:id="16" w:name="_Toc493152842"/>
      <w:r w:rsidRPr="00FF5A44">
        <w:rPr>
          <w:rStyle w:val="CharSectno"/>
        </w:rPr>
        <w:t>8F</w:t>
      </w:r>
      <w:r w:rsidRPr="00FF5A44">
        <w:t xml:space="preserve">  Prohibited internet gambling content</w:t>
      </w:r>
      <w:bookmarkEnd w:id="16"/>
    </w:p>
    <w:p w:rsidR="00C319D1" w:rsidRPr="00FF5A44" w:rsidRDefault="00C319D1" w:rsidP="00C319D1">
      <w:pPr>
        <w:pStyle w:val="subsection"/>
      </w:pPr>
      <w:r w:rsidRPr="00FF5A44">
        <w:tab/>
      </w:r>
      <w:r w:rsidRPr="00FF5A44">
        <w:tab/>
        <w:t>For the purposes of this Act, if:</w:t>
      </w:r>
    </w:p>
    <w:p w:rsidR="00C319D1" w:rsidRPr="00FF5A44" w:rsidRDefault="00C319D1" w:rsidP="00C319D1">
      <w:pPr>
        <w:pStyle w:val="paragraph"/>
      </w:pPr>
      <w:r w:rsidRPr="00FF5A44">
        <w:tab/>
        <w:t>(a)</w:t>
      </w:r>
      <w:r w:rsidRPr="00FF5A44">
        <w:tab/>
        <w:t>an ordinary reasonable person would conclude that the sole or primary purpose of particular internet content is to enable a person to enter into dealings in the capacity of customer of either or both of the following:</w:t>
      </w:r>
    </w:p>
    <w:p w:rsidR="00C319D1" w:rsidRPr="00FF5A44" w:rsidRDefault="00C319D1" w:rsidP="00C319D1">
      <w:pPr>
        <w:pStyle w:val="paragraphsub"/>
      </w:pPr>
      <w:r w:rsidRPr="00FF5A44">
        <w:tab/>
        <w:t>(i)</w:t>
      </w:r>
      <w:r w:rsidRPr="00FF5A44">
        <w:tab/>
        <w:t>one or more illegal interactive gambling services;</w:t>
      </w:r>
    </w:p>
    <w:p w:rsidR="00C319D1" w:rsidRPr="00FF5A44" w:rsidRDefault="00C319D1" w:rsidP="00C319D1">
      <w:pPr>
        <w:pStyle w:val="paragraphsub"/>
      </w:pPr>
      <w:r w:rsidRPr="00FF5A44">
        <w:tab/>
        <w:t>(ii)</w:t>
      </w:r>
      <w:r w:rsidRPr="00FF5A44">
        <w:tab/>
        <w:t>one or more unlicensed regulated interactive gambling services; and</w:t>
      </w:r>
    </w:p>
    <w:p w:rsidR="00C319D1" w:rsidRPr="00FF5A44" w:rsidRDefault="00C319D1" w:rsidP="00C319D1">
      <w:pPr>
        <w:pStyle w:val="paragraph"/>
      </w:pPr>
      <w:r w:rsidRPr="00FF5A44">
        <w:tab/>
        <w:t>(b)</w:t>
      </w:r>
      <w:r w:rsidRPr="00FF5A44">
        <w:tab/>
        <w:t>end</w:t>
      </w:r>
      <w:r w:rsidR="00FF5A44">
        <w:noBreakHyphen/>
      </w:r>
      <w:r w:rsidRPr="00FF5A44">
        <w:t>users in Australia can access the internet content;</w:t>
      </w:r>
    </w:p>
    <w:p w:rsidR="00C319D1" w:rsidRPr="00FF5A44" w:rsidRDefault="00C319D1" w:rsidP="00C319D1">
      <w:pPr>
        <w:pStyle w:val="subsection2"/>
      </w:pPr>
      <w:r w:rsidRPr="00FF5A44">
        <w:t xml:space="preserve">the internet content is </w:t>
      </w:r>
      <w:r w:rsidRPr="00FF5A44">
        <w:rPr>
          <w:b/>
          <w:i/>
        </w:rPr>
        <w:t>prohibited internet gambling content</w:t>
      </w:r>
      <w:r w:rsidRPr="00FF5A44">
        <w:t>.</w:t>
      </w:r>
    </w:p>
    <w:p w:rsidR="00DE46A0" w:rsidRPr="00FF5A44" w:rsidRDefault="00DE46A0" w:rsidP="00EF277F">
      <w:pPr>
        <w:pStyle w:val="ActHead5"/>
      </w:pPr>
      <w:bookmarkStart w:id="17" w:name="_Toc493152843"/>
      <w:r w:rsidRPr="00FF5A44">
        <w:rPr>
          <w:rStyle w:val="CharSectno"/>
        </w:rPr>
        <w:t>9A</w:t>
      </w:r>
      <w:r w:rsidRPr="00FF5A44">
        <w:t xml:space="preserve">  Designated country</w:t>
      </w:r>
      <w:bookmarkEnd w:id="17"/>
    </w:p>
    <w:p w:rsidR="00DE46A0" w:rsidRPr="00FF5A44" w:rsidRDefault="00DE46A0">
      <w:pPr>
        <w:pStyle w:val="subsection"/>
      </w:pPr>
      <w:r w:rsidRPr="00FF5A44">
        <w:tab/>
        <w:t>(1)</w:t>
      </w:r>
      <w:r w:rsidRPr="00FF5A44">
        <w:tab/>
        <w:t xml:space="preserve">The Minister may, by </w:t>
      </w:r>
      <w:r w:rsidR="008F6CBB" w:rsidRPr="00FF5A44">
        <w:t>legislative instrument</w:t>
      </w:r>
      <w:r w:rsidRPr="00FF5A44">
        <w:t xml:space="preserve">, declare that a specified foreign country is a </w:t>
      </w:r>
      <w:r w:rsidRPr="00FF5A44">
        <w:rPr>
          <w:b/>
          <w:i/>
        </w:rPr>
        <w:t>designated country</w:t>
      </w:r>
      <w:r w:rsidRPr="00FF5A44">
        <w:t xml:space="preserve"> for the purposes of this Act.</w:t>
      </w:r>
    </w:p>
    <w:p w:rsidR="00DE46A0" w:rsidRPr="00FF5A44" w:rsidRDefault="00DE46A0">
      <w:pPr>
        <w:pStyle w:val="subsection"/>
      </w:pPr>
      <w:r w:rsidRPr="00FF5A44">
        <w:tab/>
        <w:t>(2)</w:t>
      </w:r>
      <w:r w:rsidRPr="00FF5A44">
        <w:tab/>
        <w:t xml:space="preserve">A declaration under </w:t>
      </w:r>
      <w:r w:rsidR="00FF5A44">
        <w:t>subsection (</w:t>
      </w:r>
      <w:r w:rsidRPr="00FF5A44">
        <w:t>1) has effect accordingly.</w:t>
      </w:r>
    </w:p>
    <w:p w:rsidR="00DE46A0" w:rsidRPr="00FF5A44" w:rsidRDefault="00DE46A0">
      <w:pPr>
        <w:pStyle w:val="subsection"/>
      </w:pPr>
      <w:r w:rsidRPr="00FF5A44">
        <w:tab/>
        <w:t>(3)</w:t>
      </w:r>
      <w:r w:rsidRPr="00FF5A44">
        <w:tab/>
        <w:t xml:space="preserve">The Minister must not declare a foreign country under </w:t>
      </w:r>
      <w:r w:rsidR="00FF5A44">
        <w:t>subsection (</w:t>
      </w:r>
      <w:r w:rsidRPr="00FF5A44">
        <w:t>1) unless:</w:t>
      </w:r>
    </w:p>
    <w:p w:rsidR="00DE46A0" w:rsidRPr="00FF5A44" w:rsidRDefault="00DE46A0">
      <w:pPr>
        <w:pStyle w:val="paragraph"/>
      </w:pPr>
      <w:r w:rsidRPr="00FF5A44">
        <w:tab/>
        <w:t>(a)</w:t>
      </w:r>
      <w:r w:rsidRPr="00FF5A44">
        <w:tab/>
        <w:t>the government of the country has requested the Minister to make the declaration; and</w:t>
      </w:r>
    </w:p>
    <w:p w:rsidR="00C319D1" w:rsidRPr="00FF5A44" w:rsidRDefault="00C319D1" w:rsidP="00C319D1">
      <w:pPr>
        <w:pStyle w:val="paragraph"/>
      </w:pPr>
      <w:r w:rsidRPr="00FF5A44">
        <w:lastRenderedPageBreak/>
        <w:tab/>
        <w:t>(b)</w:t>
      </w:r>
      <w:r w:rsidRPr="00FF5A44">
        <w:tab/>
        <w:t>there is in force in that country legislation that corresponds to:</w:t>
      </w:r>
    </w:p>
    <w:p w:rsidR="00C319D1" w:rsidRPr="00FF5A44" w:rsidRDefault="00C319D1" w:rsidP="00C319D1">
      <w:pPr>
        <w:pStyle w:val="paragraphsub"/>
      </w:pPr>
      <w:r w:rsidRPr="00FF5A44">
        <w:tab/>
        <w:t>(i)</w:t>
      </w:r>
      <w:r w:rsidRPr="00FF5A44">
        <w:tab/>
        <w:t>section</w:t>
      </w:r>
      <w:r w:rsidR="00FF5A44">
        <w:t> </w:t>
      </w:r>
      <w:r w:rsidRPr="00FF5A44">
        <w:t>15; or</w:t>
      </w:r>
    </w:p>
    <w:p w:rsidR="00C319D1" w:rsidRPr="00FF5A44" w:rsidRDefault="00C319D1" w:rsidP="00C319D1">
      <w:pPr>
        <w:pStyle w:val="paragraphsub"/>
      </w:pPr>
      <w:r w:rsidRPr="00FF5A44">
        <w:tab/>
        <w:t>(ii)</w:t>
      </w:r>
      <w:r w:rsidRPr="00FF5A44">
        <w:tab/>
        <w:t>section</w:t>
      </w:r>
      <w:r w:rsidR="00FF5A44">
        <w:t> </w:t>
      </w:r>
      <w:r w:rsidRPr="00FF5A44">
        <w:t>15 (other than the offence provision in that section); or</w:t>
      </w:r>
    </w:p>
    <w:p w:rsidR="00C319D1" w:rsidRPr="00FF5A44" w:rsidRDefault="00C319D1" w:rsidP="00C319D1">
      <w:pPr>
        <w:pStyle w:val="paragraphsub"/>
      </w:pPr>
      <w:r w:rsidRPr="00FF5A44">
        <w:tab/>
        <w:t>(iii)</w:t>
      </w:r>
      <w:r w:rsidRPr="00FF5A44">
        <w:tab/>
        <w:t>section</w:t>
      </w:r>
      <w:r w:rsidR="00FF5A44">
        <w:t> </w:t>
      </w:r>
      <w:r w:rsidRPr="00FF5A44">
        <w:t>15 (other than the civil penalty provision in that section).</w:t>
      </w:r>
    </w:p>
    <w:p w:rsidR="00DE46A0" w:rsidRPr="00FF5A44" w:rsidRDefault="00DE46A0">
      <w:pPr>
        <w:pStyle w:val="subsection"/>
      </w:pPr>
      <w:r w:rsidRPr="00FF5A44">
        <w:tab/>
        <w:t>(4)</w:t>
      </w:r>
      <w:r w:rsidRPr="00FF5A44">
        <w:tab/>
        <w:t xml:space="preserve">At least 90 days before making a declaration under </w:t>
      </w:r>
      <w:r w:rsidR="00FF5A44">
        <w:t>subsection (</w:t>
      </w:r>
      <w:r w:rsidRPr="00FF5A44">
        <w:t>1), the Minister must cause to be published a notice:</w:t>
      </w:r>
    </w:p>
    <w:p w:rsidR="00DE46A0" w:rsidRPr="00FF5A44" w:rsidRDefault="00DE46A0">
      <w:pPr>
        <w:pStyle w:val="paragraph"/>
      </w:pPr>
      <w:r w:rsidRPr="00FF5A44">
        <w:tab/>
        <w:t>(a)</w:t>
      </w:r>
      <w:r w:rsidRPr="00FF5A44">
        <w:tab/>
        <w:t xml:space="preserve">in the </w:t>
      </w:r>
      <w:r w:rsidRPr="00FF5A44">
        <w:rPr>
          <w:i/>
        </w:rPr>
        <w:t>Gazette</w:t>
      </w:r>
      <w:r w:rsidRPr="00FF5A44">
        <w:t>; and</w:t>
      </w:r>
    </w:p>
    <w:p w:rsidR="00DE46A0" w:rsidRPr="00FF5A44" w:rsidRDefault="00DE46A0">
      <w:pPr>
        <w:pStyle w:val="paragraph"/>
      </w:pPr>
      <w:r w:rsidRPr="00FF5A44">
        <w:tab/>
        <w:t>(b)</w:t>
      </w:r>
      <w:r w:rsidRPr="00FF5A44">
        <w:tab/>
        <w:t xml:space="preserve">in a newspaper circulating in each State, in the </w:t>
      </w:r>
      <w:smartTag w:uri="urn:schemas-microsoft-com:office:smarttags" w:element="State">
        <w:smartTag w:uri="urn:schemas-microsoft-com:office:smarttags" w:element="place">
          <w:r w:rsidRPr="00FF5A44">
            <w:t>Northern Territory</w:t>
          </w:r>
        </w:smartTag>
      </w:smartTag>
      <w:r w:rsidRPr="00FF5A44">
        <w:t xml:space="preserve"> and in the </w:t>
      </w:r>
      <w:smartTag w:uri="urn:schemas-microsoft-com:office:smarttags" w:element="State">
        <w:smartTag w:uri="urn:schemas-microsoft-com:office:smarttags" w:element="place">
          <w:r w:rsidRPr="00FF5A44">
            <w:t>Australian Capital Territory</w:t>
          </w:r>
        </w:smartTag>
      </w:smartTag>
      <w:r w:rsidRPr="00FF5A44">
        <w:t>;</w:t>
      </w:r>
    </w:p>
    <w:p w:rsidR="00DE46A0" w:rsidRPr="00FF5A44" w:rsidRDefault="00DE46A0">
      <w:pPr>
        <w:pStyle w:val="subsection2"/>
      </w:pPr>
      <w:r w:rsidRPr="00FF5A44">
        <w:t>setting out the Minister’s intention to make the declaration.</w:t>
      </w:r>
    </w:p>
    <w:p w:rsidR="00DE46A0" w:rsidRPr="00FF5A44" w:rsidRDefault="00DE46A0">
      <w:pPr>
        <w:pStyle w:val="subsection"/>
      </w:pPr>
      <w:r w:rsidRPr="00FF5A44">
        <w:tab/>
        <w:t>(5)</w:t>
      </w:r>
      <w:r w:rsidRPr="00FF5A44">
        <w:tab/>
        <w:t xml:space="preserve">In deciding whether to declare a foreign country under </w:t>
      </w:r>
      <w:r w:rsidR="00FF5A44">
        <w:t>subsection (</w:t>
      </w:r>
      <w:r w:rsidRPr="00FF5A44">
        <w:t>1), the Minister must have due regard to:</w:t>
      </w:r>
    </w:p>
    <w:p w:rsidR="00DE46A0" w:rsidRPr="00FF5A44" w:rsidRDefault="00DE46A0">
      <w:pPr>
        <w:pStyle w:val="paragraph"/>
      </w:pPr>
      <w:r w:rsidRPr="00FF5A44">
        <w:tab/>
        <w:t>(a)</w:t>
      </w:r>
      <w:r w:rsidRPr="00FF5A44">
        <w:tab/>
        <w:t>any complaints; and</w:t>
      </w:r>
    </w:p>
    <w:p w:rsidR="00DE46A0" w:rsidRPr="00FF5A44" w:rsidRDefault="00DE46A0">
      <w:pPr>
        <w:pStyle w:val="paragraph"/>
      </w:pPr>
      <w:r w:rsidRPr="00FF5A44">
        <w:tab/>
        <w:t>(b)</w:t>
      </w:r>
      <w:r w:rsidRPr="00FF5A44">
        <w:tab/>
        <w:t>any supporting statements;</w:t>
      </w:r>
    </w:p>
    <w:p w:rsidR="00DE46A0" w:rsidRPr="00FF5A44" w:rsidRDefault="00DE46A0">
      <w:pPr>
        <w:pStyle w:val="subsection2"/>
      </w:pPr>
      <w:r w:rsidRPr="00FF5A44">
        <w:t>made by the government of that country.</w:t>
      </w:r>
    </w:p>
    <w:p w:rsidR="00DE46A0" w:rsidRPr="00FF5A44" w:rsidRDefault="00DE46A0" w:rsidP="00EF277F">
      <w:pPr>
        <w:pStyle w:val="ActHead5"/>
      </w:pPr>
      <w:bookmarkStart w:id="18" w:name="_Toc493152844"/>
      <w:r w:rsidRPr="00FF5A44">
        <w:rPr>
          <w:rStyle w:val="CharSectno"/>
        </w:rPr>
        <w:t>9B</w:t>
      </w:r>
      <w:r w:rsidRPr="00FF5A44">
        <w:t xml:space="preserve">  Designated country</w:t>
      </w:r>
      <w:r w:rsidR="00FF5A44">
        <w:noBreakHyphen/>
      </w:r>
      <w:r w:rsidRPr="00FF5A44">
        <w:t>customer link</w:t>
      </w:r>
      <w:bookmarkEnd w:id="18"/>
    </w:p>
    <w:p w:rsidR="00DE46A0" w:rsidRPr="00FF5A44" w:rsidRDefault="00DE46A0">
      <w:pPr>
        <w:pStyle w:val="subsection"/>
      </w:pPr>
      <w:r w:rsidRPr="00FF5A44">
        <w:tab/>
      </w:r>
      <w:r w:rsidRPr="00FF5A44">
        <w:tab/>
        <w:t xml:space="preserve">For the purposes of this Act, a gambling service has a </w:t>
      </w:r>
      <w:r w:rsidRPr="00FF5A44">
        <w:rPr>
          <w:b/>
          <w:i/>
        </w:rPr>
        <w:t>designated country</w:t>
      </w:r>
      <w:r w:rsidR="00FF5A44">
        <w:rPr>
          <w:b/>
          <w:i/>
        </w:rPr>
        <w:noBreakHyphen/>
      </w:r>
      <w:r w:rsidRPr="00FF5A44">
        <w:rPr>
          <w:b/>
          <w:i/>
        </w:rPr>
        <w:t>customer link</w:t>
      </w:r>
      <w:r w:rsidRPr="00FF5A44">
        <w:t xml:space="preserve"> if, and only if, any or all of the customers of the service are physically present in a designated country.</w:t>
      </w:r>
    </w:p>
    <w:p w:rsidR="00DE46A0" w:rsidRPr="00FF5A44" w:rsidRDefault="00DE46A0" w:rsidP="00EF277F">
      <w:pPr>
        <w:pStyle w:val="ActHead5"/>
      </w:pPr>
      <w:bookmarkStart w:id="19" w:name="_Toc493152845"/>
      <w:r w:rsidRPr="00FF5A44">
        <w:rPr>
          <w:rStyle w:val="CharSectno"/>
        </w:rPr>
        <w:t>10</w:t>
      </w:r>
      <w:r w:rsidRPr="00FF5A44">
        <w:t xml:space="preserve">  Exempt services</w:t>
      </w:r>
      <w:bookmarkEnd w:id="19"/>
    </w:p>
    <w:p w:rsidR="00DE46A0" w:rsidRPr="00FF5A44" w:rsidRDefault="00DE46A0">
      <w:pPr>
        <w:pStyle w:val="subsection"/>
      </w:pPr>
      <w:r w:rsidRPr="00FF5A44">
        <w:tab/>
        <w:t>(1)</w:t>
      </w:r>
      <w:r w:rsidRPr="00FF5A44">
        <w:tab/>
        <w:t xml:space="preserve">The Minister may, by </w:t>
      </w:r>
      <w:r w:rsidR="008F6CBB" w:rsidRPr="00FF5A44">
        <w:t>legislative instrument</w:t>
      </w:r>
      <w:r w:rsidRPr="00FF5A44">
        <w:t>, determine that each</w:t>
      </w:r>
      <w:r w:rsidR="00C319D1" w:rsidRPr="00FF5A44">
        <w:t xml:space="preserve"> gambling</w:t>
      </w:r>
      <w:r w:rsidRPr="00FF5A44">
        <w:t xml:space="preserve"> service included in a specified class of </w:t>
      </w:r>
      <w:r w:rsidR="00C319D1" w:rsidRPr="00FF5A44">
        <w:t xml:space="preserve">gambling </w:t>
      </w:r>
      <w:r w:rsidRPr="00FF5A44">
        <w:t xml:space="preserve">services is an </w:t>
      </w:r>
      <w:r w:rsidRPr="00FF5A44">
        <w:rPr>
          <w:b/>
          <w:i/>
        </w:rPr>
        <w:t>exempt service</w:t>
      </w:r>
      <w:r w:rsidRPr="00FF5A44">
        <w:t xml:space="preserve"> for the purposes of this Act.</w:t>
      </w:r>
    </w:p>
    <w:p w:rsidR="00DE46A0" w:rsidRPr="00FF5A44" w:rsidRDefault="00DE46A0">
      <w:pPr>
        <w:pStyle w:val="subsection"/>
      </w:pPr>
      <w:r w:rsidRPr="00FF5A44">
        <w:tab/>
        <w:t>(2)</w:t>
      </w:r>
      <w:r w:rsidRPr="00FF5A44">
        <w:tab/>
        <w:t xml:space="preserve">A determination under </w:t>
      </w:r>
      <w:r w:rsidR="00FF5A44">
        <w:t>subsection (</w:t>
      </w:r>
      <w:r w:rsidRPr="00FF5A44">
        <w:t>1) has effect accordingly.</w:t>
      </w:r>
    </w:p>
    <w:p w:rsidR="00C319D1" w:rsidRPr="00FF5A44" w:rsidRDefault="00C319D1" w:rsidP="00C319D1">
      <w:pPr>
        <w:pStyle w:val="ActHead5"/>
      </w:pPr>
      <w:bookmarkStart w:id="20" w:name="_Toc493152846"/>
      <w:r w:rsidRPr="00FF5A44">
        <w:rPr>
          <w:rStyle w:val="CharSectno"/>
        </w:rPr>
        <w:lastRenderedPageBreak/>
        <w:t>10A</w:t>
      </w:r>
      <w:r w:rsidRPr="00FF5A44">
        <w:t xml:space="preserve">  Sporting event</w:t>
      </w:r>
      <w:bookmarkEnd w:id="20"/>
    </w:p>
    <w:p w:rsidR="00C319D1" w:rsidRPr="00FF5A44" w:rsidRDefault="00C319D1" w:rsidP="00C319D1">
      <w:pPr>
        <w:pStyle w:val="subsection"/>
      </w:pPr>
      <w:r w:rsidRPr="00FF5A44">
        <w:tab/>
        <w:t>(1)</w:t>
      </w:r>
      <w:r w:rsidRPr="00FF5A44">
        <w:tab/>
        <w:t xml:space="preserve">The Minister may, by legislative instrument, determine that a specified thing is taken to be a </w:t>
      </w:r>
      <w:r w:rsidRPr="00FF5A44">
        <w:rPr>
          <w:b/>
          <w:i/>
        </w:rPr>
        <w:t xml:space="preserve">sporting event </w:t>
      </w:r>
      <w:r w:rsidRPr="00FF5A44">
        <w:t>for the purposes of this Act.</w:t>
      </w:r>
    </w:p>
    <w:p w:rsidR="00C319D1" w:rsidRPr="00FF5A44" w:rsidRDefault="00C319D1" w:rsidP="00C319D1">
      <w:pPr>
        <w:pStyle w:val="subsection"/>
      </w:pPr>
      <w:r w:rsidRPr="00FF5A44">
        <w:tab/>
        <w:t>(2)</w:t>
      </w:r>
      <w:r w:rsidRPr="00FF5A44">
        <w:tab/>
        <w:t>The Minister may, by legislative instrument, determine that:</w:t>
      </w:r>
    </w:p>
    <w:p w:rsidR="00C319D1" w:rsidRPr="00FF5A44" w:rsidRDefault="00C319D1" w:rsidP="00C319D1">
      <w:pPr>
        <w:pStyle w:val="paragraph"/>
      </w:pPr>
      <w:r w:rsidRPr="00FF5A44">
        <w:tab/>
        <w:t>(a)</w:t>
      </w:r>
      <w:r w:rsidRPr="00FF5A44">
        <w:tab/>
        <w:t xml:space="preserve">a specified thing is taken to be a </w:t>
      </w:r>
      <w:r w:rsidRPr="00FF5A44">
        <w:rPr>
          <w:b/>
          <w:i/>
        </w:rPr>
        <w:t xml:space="preserve">sporting event </w:t>
      </w:r>
      <w:r w:rsidRPr="00FF5A44">
        <w:t>for the purposes of this Act; and</w:t>
      </w:r>
    </w:p>
    <w:p w:rsidR="00C319D1" w:rsidRPr="00FF5A44" w:rsidRDefault="00C319D1" w:rsidP="00C319D1">
      <w:pPr>
        <w:pStyle w:val="paragraph"/>
      </w:pPr>
      <w:r w:rsidRPr="00FF5A44">
        <w:tab/>
        <w:t>(b)</w:t>
      </w:r>
      <w:r w:rsidRPr="00FF5A44">
        <w:tab/>
        <w:t>the outcome of the specified thing is taken not to be a contingency for the purposes of paragraph</w:t>
      </w:r>
      <w:r w:rsidR="00FF5A44">
        <w:t> </w:t>
      </w:r>
      <w:r w:rsidRPr="00FF5A44">
        <w:t>10B(b).</w:t>
      </w:r>
    </w:p>
    <w:p w:rsidR="00C319D1" w:rsidRPr="00FF5A44" w:rsidRDefault="00C319D1" w:rsidP="00C319D1">
      <w:pPr>
        <w:pStyle w:val="subsection"/>
      </w:pPr>
      <w:r w:rsidRPr="00FF5A44">
        <w:tab/>
        <w:t>(3)</w:t>
      </w:r>
      <w:r w:rsidRPr="00FF5A44">
        <w:tab/>
        <w:t xml:space="preserve">The Minister may, by legislative instrument, determine that a specified thing is taken not to be a </w:t>
      </w:r>
      <w:r w:rsidRPr="00FF5A44">
        <w:rPr>
          <w:b/>
          <w:i/>
        </w:rPr>
        <w:t xml:space="preserve">sporting event </w:t>
      </w:r>
      <w:r w:rsidRPr="00FF5A44">
        <w:t>for the purposes of this Act.</w:t>
      </w:r>
    </w:p>
    <w:p w:rsidR="00C319D1" w:rsidRPr="00FF5A44" w:rsidRDefault="00C319D1" w:rsidP="00C319D1">
      <w:pPr>
        <w:pStyle w:val="subsection"/>
      </w:pPr>
      <w:r w:rsidRPr="00FF5A44">
        <w:tab/>
        <w:t>(4)</w:t>
      </w:r>
      <w:r w:rsidRPr="00FF5A44">
        <w:tab/>
        <w:t xml:space="preserve">The following are examples of things that may be specified in a determination under </w:t>
      </w:r>
      <w:r w:rsidR="00FF5A44">
        <w:t>subsection (</w:t>
      </w:r>
      <w:r w:rsidRPr="00FF5A44">
        <w:t>1), (2) or (3):</w:t>
      </w:r>
    </w:p>
    <w:p w:rsidR="00C319D1" w:rsidRPr="00FF5A44" w:rsidRDefault="00C319D1" w:rsidP="00C319D1">
      <w:pPr>
        <w:pStyle w:val="paragraph"/>
      </w:pPr>
      <w:r w:rsidRPr="00FF5A44">
        <w:tab/>
        <w:t>(a)</w:t>
      </w:r>
      <w:r w:rsidRPr="00FF5A44">
        <w:tab/>
        <w:t>a match;</w:t>
      </w:r>
    </w:p>
    <w:p w:rsidR="00C319D1" w:rsidRPr="00FF5A44" w:rsidRDefault="00C319D1" w:rsidP="00C319D1">
      <w:pPr>
        <w:pStyle w:val="paragraph"/>
      </w:pPr>
      <w:r w:rsidRPr="00FF5A44">
        <w:tab/>
        <w:t>(b)</w:t>
      </w:r>
      <w:r w:rsidRPr="00FF5A44">
        <w:tab/>
        <w:t>a series of matches;</w:t>
      </w:r>
    </w:p>
    <w:p w:rsidR="00C319D1" w:rsidRPr="00FF5A44" w:rsidRDefault="00C319D1" w:rsidP="00C319D1">
      <w:pPr>
        <w:pStyle w:val="paragraph"/>
      </w:pPr>
      <w:r w:rsidRPr="00FF5A44">
        <w:tab/>
        <w:t>(c)</w:t>
      </w:r>
      <w:r w:rsidRPr="00FF5A44">
        <w:tab/>
        <w:t>a race;</w:t>
      </w:r>
    </w:p>
    <w:p w:rsidR="00C319D1" w:rsidRPr="00FF5A44" w:rsidRDefault="00C319D1" w:rsidP="00C319D1">
      <w:pPr>
        <w:pStyle w:val="paragraph"/>
      </w:pPr>
      <w:r w:rsidRPr="00FF5A44">
        <w:tab/>
        <w:t>(d)</w:t>
      </w:r>
      <w:r w:rsidRPr="00FF5A44">
        <w:tab/>
        <w:t>a series of races;</w:t>
      </w:r>
    </w:p>
    <w:p w:rsidR="00C319D1" w:rsidRPr="00FF5A44" w:rsidRDefault="00C319D1" w:rsidP="00C319D1">
      <w:pPr>
        <w:pStyle w:val="paragraph"/>
      </w:pPr>
      <w:r w:rsidRPr="00FF5A44">
        <w:tab/>
        <w:t>(e)</w:t>
      </w:r>
      <w:r w:rsidRPr="00FF5A44">
        <w:tab/>
        <w:t>a stage;</w:t>
      </w:r>
    </w:p>
    <w:p w:rsidR="00C319D1" w:rsidRPr="00FF5A44" w:rsidRDefault="00C319D1" w:rsidP="00C319D1">
      <w:pPr>
        <w:pStyle w:val="paragraph"/>
      </w:pPr>
      <w:r w:rsidRPr="00FF5A44">
        <w:tab/>
        <w:t>(f)</w:t>
      </w:r>
      <w:r w:rsidRPr="00FF5A44">
        <w:tab/>
        <w:t>a time trial;</w:t>
      </w:r>
    </w:p>
    <w:p w:rsidR="00C319D1" w:rsidRPr="00FF5A44" w:rsidRDefault="00C319D1" w:rsidP="00C319D1">
      <w:pPr>
        <w:pStyle w:val="paragraph"/>
      </w:pPr>
      <w:r w:rsidRPr="00FF5A44">
        <w:tab/>
        <w:t>(g)</w:t>
      </w:r>
      <w:r w:rsidRPr="00FF5A44">
        <w:tab/>
        <w:t>a qualification session;</w:t>
      </w:r>
    </w:p>
    <w:p w:rsidR="00C319D1" w:rsidRPr="00FF5A44" w:rsidRDefault="00C319D1" w:rsidP="00C319D1">
      <w:pPr>
        <w:pStyle w:val="paragraph"/>
      </w:pPr>
      <w:r w:rsidRPr="00FF5A44">
        <w:tab/>
        <w:t>(h)</w:t>
      </w:r>
      <w:r w:rsidRPr="00FF5A44">
        <w:tab/>
        <w:t>a tournament;</w:t>
      </w:r>
    </w:p>
    <w:p w:rsidR="00C319D1" w:rsidRPr="00FF5A44" w:rsidRDefault="00C319D1" w:rsidP="00C319D1">
      <w:pPr>
        <w:pStyle w:val="paragraph"/>
      </w:pPr>
      <w:r w:rsidRPr="00FF5A44">
        <w:tab/>
        <w:t>(i)</w:t>
      </w:r>
      <w:r w:rsidRPr="00FF5A44">
        <w:tab/>
        <w:t>a round.</w:t>
      </w:r>
    </w:p>
    <w:p w:rsidR="00C319D1" w:rsidRPr="00FF5A44" w:rsidRDefault="00C319D1" w:rsidP="00C319D1">
      <w:pPr>
        <w:pStyle w:val="subsection"/>
      </w:pPr>
      <w:r w:rsidRPr="00FF5A44">
        <w:tab/>
        <w:t>(5)</w:t>
      </w:r>
      <w:r w:rsidRPr="00FF5A44">
        <w:tab/>
        <w:t xml:space="preserve">For the purposes of this section, </w:t>
      </w:r>
      <w:r w:rsidRPr="00FF5A44">
        <w:rPr>
          <w:b/>
          <w:i/>
        </w:rPr>
        <w:t xml:space="preserve">thing </w:t>
      </w:r>
      <w:r w:rsidRPr="00FF5A44">
        <w:t>includes a series of things.</w:t>
      </w:r>
    </w:p>
    <w:p w:rsidR="00C319D1" w:rsidRPr="00FF5A44" w:rsidRDefault="00C319D1" w:rsidP="00C319D1">
      <w:pPr>
        <w:pStyle w:val="ActHead5"/>
      </w:pPr>
      <w:bookmarkStart w:id="21" w:name="_Toc493152847"/>
      <w:r w:rsidRPr="00FF5A44">
        <w:rPr>
          <w:rStyle w:val="CharSectno"/>
        </w:rPr>
        <w:t>10B</w:t>
      </w:r>
      <w:r w:rsidRPr="00FF5A44">
        <w:t xml:space="preserve">  In</w:t>
      </w:r>
      <w:r w:rsidR="00FF5A44">
        <w:noBreakHyphen/>
      </w:r>
      <w:r w:rsidRPr="00FF5A44">
        <w:t>play betting service</w:t>
      </w:r>
      <w:bookmarkEnd w:id="21"/>
    </w:p>
    <w:p w:rsidR="00C319D1" w:rsidRPr="00FF5A44" w:rsidRDefault="00C319D1" w:rsidP="00C319D1">
      <w:pPr>
        <w:pStyle w:val="subsection"/>
      </w:pPr>
      <w:r w:rsidRPr="00FF5A44">
        <w:tab/>
      </w:r>
      <w:r w:rsidRPr="00FF5A44">
        <w:tab/>
        <w:t xml:space="preserve">For the purposes of this Act, a gambling service is an </w:t>
      </w:r>
      <w:r w:rsidRPr="00FF5A44">
        <w:rPr>
          <w:b/>
          <w:i/>
        </w:rPr>
        <w:t>in</w:t>
      </w:r>
      <w:r w:rsidR="00FF5A44">
        <w:rPr>
          <w:b/>
          <w:i/>
        </w:rPr>
        <w:noBreakHyphen/>
      </w:r>
      <w:r w:rsidRPr="00FF5A44">
        <w:rPr>
          <w:b/>
          <w:i/>
        </w:rPr>
        <w:t xml:space="preserve">play betting service </w:t>
      </w:r>
      <w:r w:rsidRPr="00FF5A44">
        <w:t>to the extent to which:</w:t>
      </w:r>
    </w:p>
    <w:p w:rsidR="00C319D1" w:rsidRPr="00FF5A44" w:rsidRDefault="00C319D1" w:rsidP="00C319D1">
      <w:pPr>
        <w:pStyle w:val="paragraph"/>
      </w:pPr>
      <w:r w:rsidRPr="00FF5A44">
        <w:tab/>
        <w:t>(a)</w:t>
      </w:r>
      <w:r w:rsidRPr="00FF5A44">
        <w:tab/>
        <w:t>the service relates to betting on the outcome of a sporting event, where the bets are placed, made, received or accepted after the beginning of the event; or</w:t>
      </w:r>
    </w:p>
    <w:p w:rsidR="00C319D1" w:rsidRPr="00FF5A44" w:rsidRDefault="00C319D1" w:rsidP="00C319D1">
      <w:pPr>
        <w:pStyle w:val="paragraph"/>
      </w:pPr>
      <w:r w:rsidRPr="00FF5A44">
        <w:lastRenderedPageBreak/>
        <w:tab/>
        <w:t>(b)</w:t>
      </w:r>
      <w:r w:rsidRPr="00FF5A44">
        <w:tab/>
        <w:t>the service relates to betting on a contingency that may or may not happen in the course of a sporting event, where the bets are placed, made, received or accepted after the beginning of the event.</w:t>
      </w:r>
    </w:p>
    <w:p w:rsidR="00DE46A0" w:rsidRPr="00FF5A44" w:rsidRDefault="00DE46A0" w:rsidP="00EF277F">
      <w:pPr>
        <w:pStyle w:val="ActHead5"/>
      </w:pPr>
      <w:bookmarkStart w:id="22" w:name="_Toc493152848"/>
      <w:r w:rsidRPr="00FF5A44">
        <w:rPr>
          <w:rStyle w:val="CharSectno"/>
        </w:rPr>
        <w:t>11</w:t>
      </w:r>
      <w:r w:rsidRPr="00FF5A44">
        <w:t xml:space="preserve">  Extended meaning of </w:t>
      </w:r>
      <w:r w:rsidRPr="00FF5A44">
        <w:rPr>
          <w:i/>
        </w:rPr>
        <w:t>use</w:t>
      </w:r>
      <w:bookmarkEnd w:id="22"/>
    </w:p>
    <w:p w:rsidR="00DE46A0" w:rsidRPr="00FF5A44" w:rsidRDefault="00DE46A0">
      <w:pPr>
        <w:pStyle w:val="subsection"/>
      </w:pPr>
      <w:r w:rsidRPr="00FF5A44">
        <w:tab/>
      </w:r>
      <w:r w:rsidRPr="00FF5A44">
        <w:tab/>
        <w:t xml:space="preserve">Unless the contrary intention appears, a reference in this Act to the </w:t>
      </w:r>
      <w:r w:rsidRPr="00FF5A44">
        <w:rPr>
          <w:b/>
          <w:i/>
        </w:rPr>
        <w:t>use</w:t>
      </w:r>
      <w:r w:rsidRPr="00FF5A44">
        <w:t xml:space="preserve"> of a thing is a reference to the use of the thing either:</w:t>
      </w:r>
    </w:p>
    <w:p w:rsidR="00DE46A0" w:rsidRPr="00FF5A44" w:rsidRDefault="00DE46A0">
      <w:pPr>
        <w:pStyle w:val="paragraph"/>
      </w:pPr>
      <w:r w:rsidRPr="00FF5A44">
        <w:tab/>
        <w:t>(a)</w:t>
      </w:r>
      <w:r w:rsidRPr="00FF5A44">
        <w:tab/>
        <w:t>in isolation; or</w:t>
      </w:r>
    </w:p>
    <w:p w:rsidR="00DE46A0" w:rsidRPr="00FF5A44" w:rsidRDefault="00DE46A0">
      <w:pPr>
        <w:pStyle w:val="paragraph"/>
      </w:pPr>
      <w:r w:rsidRPr="00FF5A44">
        <w:tab/>
        <w:t>(b)</w:t>
      </w:r>
      <w:r w:rsidRPr="00FF5A44">
        <w:tab/>
        <w:t>in conjunction with one or more other things.</w:t>
      </w:r>
    </w:p>
    <w:p w:rsidR="00DE46A0" w:rsidRPr="00FF5A44" w:rsidRDefault="00DE46A0" w:rsidP="00EF277F">
      <w:pPr>
        <w:pStyle w:val="ActHead5"/>
      </w:pPr>
      <w:bookmarkStart w:id="23" w:name="_Toc493152849"/>
      <w:r w:rsidRPr="00FF5A44">
        <w:rPr>
          <w:rStyle w:val="CharSectno"/>
        </w:rPr>
        <w:t>12</w:t>
      </w:r>
      <w:r w:rsidRPr="00FF5A44">
        <w:t xml:space="preserve">  Crown to be bound</w:t>
      </w:r>
      <w:bookmarkEnd w:id="23"/>
    </w:p>
    <w:p w:rsidR="00DE46A0" w:rsidRPr="00FF5A44" w:rsidRDefault="00DE46A0">
      <w:pPr>
        <w:pStyle w:val="subsection"/>
      </w:pPr>
      <w:r w:rsidRPr="00FF5A44">
        <w:tab/>
        <w:t>(1)</w:t>
      </w:r>
      <w:r w:rsidRPr="00FF5A44">
        <w:tab/>
        <w:t>This Act binds the Crown in each of its capacities.</w:t>
      </w:r>
    </w:p>
    <w:p w:rsidR="00DE46A0" w:rsidRPr="00FF5A44" w:rsidRDefault="00DE46A0">
      <w:pPr>
        <w:pStyle w:val="subsection"/>
      </w:pPr>
      <w:r w:rsidRPr="00FF5A44">
        <w:tab/>
        <w:t>(2)</w:t>
      </w:r>
      <w:r w:rsidRPr="00FF5A44">
        <w:tab/>
        <w:t>This Act does not make the Crown liable to be prosecuted for an offence.</w:t>
      </w:r>
    </w:p>
    <w:p w:rsidR="00DE46A0" w:rsidRPr="00FF5A44" w:rsidRDefault="00DE46A0">
      <w:pPr>
        <w:pStyle w:val="subsection"/>
      </w:pPr>
      <w:r w:rsidRPr="00FF5A44">
        <w:tab/>
        <w:t>(3)</w:t>
      </w:r>
      <w:r w:rsidRPr="00FF5A44">
        <w:tab/>
        <w:t xml:space="preserve">The protection in </w:t>
      </w:r>
      <w:r w:rsidR="00FF5A44">
        <w:t>subsection (</w:t>
      </w:r>
      <w:r w:rsidRPr="00FF5A44">
        <w:t>2) does not apply to an authority of the Crown.</w:t>
      </w:r>
    </w:p>
    <w:p w:rsidR="00DE46A0" w:rsidRPr="00FF5A44" w:rsidRDefault="00DE46A0" w:rsidP="00EF277F">
      <w:pPr>
        <w:pStyle w:val="ActHead5"/>
      </w:pPr>
      <w:bookmarkStart w:id="24" w:name="_Toc493152850"/>
      <w:r w:rsidRPr="00FF5A44">
        <w:rPr>
          <w:rStyle w:val="CharSectno"/>
        </w:rPr>
        <w:t>13</w:t>
      </w:r>
      <w:r w:rsidRPr="00FF5A44">
        <w:t xml:space="preserve">  Extension to external Territories</w:t>
      </w:r>
      <w:bookmarkEnd w:id="24"/>
    </w:p>
    <w:p w:rsidR="00DE46A0" w:rsidRPr="00FF5A44" w:rsidRDefault="00DE46A0">
      <w:pPr>
        <w:pStyle w:val="subsection"/>
        <w:rPr>
          <w:b/>
        </w:rPr>
      </w:pPr>
      <w:r w:rsidRPr="00FF5A44">
        <w:tab/>
      </w:r>
      <w:r w:rsidRPr="00FF5A44">
        <w:tab/>
        <w:t>This Act extends to every external Territory.</w:t>
      </w:r>
    </w:p>
    <w:p w:rsidR="00DE46A0" w:rsidRPr="00FF5A44" w:rsidRDefault="00DE46A0" w:rsidP="00EF277F">
      <w:pPr>
        <w:pStyle w:val="ActHead5"/>
      </w:pPr>
      <w:bookmarkStart w:id="25" w:name="_Toc493152851"/>
      <w:r w:rsidRPr="00FF5A44">
        <w:rPr>
          <w:rStyle w:val="CharSectno"/>
        </w:rPr>
        <w:t>14</w:t>
      </w:r>
      <w:r w:rsidRPr="00FF5A44">
        <w:t xml:space="preserve">  Extra</w:t>
      </w:r>
      <w:r w:rsidR="00FF5A44">
        <w:noBreakHyphen/>
      </w:r>
      <w:r w:rsidRPr="00FF5A44">
        <w:t>territorial application</w:t>
      </w:r>
      <w:bookmarkEnd w:id="25"/>
    </w:p>
    <w:p w:rsidR="00DE46A0" w:rsidRPr="00FF5A44" w:rsidRDefault="00DE46A0">
      <w:pPr>
        <w:pStyle w:val="subsection"/>
      </w:pPr>
      <w:r w:rsidRPr="00FF5A44">
        <w:tab/>
      </w:r>
      <w:r w:rsidRPr="00FF5A44">
        <w:tab/>
        <w:t xml:space="preserve">Unless the contrary intention appears, this Act extends to acts, omissions, matters and things outside </w:t>
      </w:r>
      <w:smartTag w:uri="urn:schemas-microsoft-com:office:smarttags" w:element="country-region">
        <w:smartTag w:uri="urn:schemas-microsoft-com:office:smarttags" w:element="place">
          <w:r w:rsidRPr="00FF5A44">
            <w:t>Australia</w:t>
          </w:r>
        </w:smartTag>
      </w:smartTag>
      <w:r w:rsidRPr="00FF5A44">
        <w:t>.</w:t>
      </w:r>
    </w:p>
    <w:p w:rsidR="00DE46A0" w:rsidRPr="00FF5A44" w:rsidRDefault="00C319D1" w:rsidP="00D21EE6">
      <w:pPr>
        <w:pStyle w:val="ActHead2"/>
        <w:pageBreakBefore/>
      </w:pPr>
      <w:bookmarkStart w:id="26" w:name="_Toc493152852"/>
      <w:r w:rsidRPr="00FF5A44">
        <w:rPr>
          <w:rStyle w:val="CharPartNo"/>
        </w:rPr>
        <w:lastRenderedPageBreak/>
        <w:t>Part</w:t>
      </w:r>
      <w:r w:rsidR="00FF5A44" w:rsidRPr="00FF5A44">
        <w:rPr>
          <w:rStyle w:val="CharPartNo"/>
        </w:rPr>
        <w:t> </w:t>
      </w:r>
      <w:r w:rsidRPr="00FF5A44">
        <w:rPr>
          <w:rStyle w:val="CharPartNo"/>
        </w:rPr>
        <w:t>2</w:t>
      </w:r>
      <w:r w:rsidRPr="00FF5A44">
        <w:t>—</w:t>
      </w:r>
      <w:r w:rsidRPr="00FF5A44">
        <w:rPr>
          <w:rStyle w:val="CharPartText"/>
          <w:rFonts w:eastAsiaTheme="minorHAnsi"/>
        </w:rPr>
        <w:t>Designated interactive gambling services not to be provided to customers in Australia</w:t>
      </w:r>
      <w:bookmarkEnd w:id="26"/>
    </w:p>
    <w:p w:rsidR="00DE46A0" w:rsidRPr="00FF5A44" w:rsidRDefault="00E030F5">
      <w:pPr>
        <w:pStyle w:val="Header"/>
      </w:pPr>
      <w:r w:rsidRPr="00FF5A44">
        <w:rPr>
          <w:rStyle w:val="CharDivNo"/>
        </w:rPr>
        <w:t xml:space="preserve"> </w:t>
      </w:r>
      <w:r w:rsidRPr="00FF5A44">
        <w:rPr>
          <w:rStyle w:val="CharDivText"/>
        </w:rPr>
        <w:t xml:space="preserve"> </w:t>
      </w:r>
    </w:p>
    <w:p w:rsidR="00C319D1" w:rsidRPr="00FF5A44" w:rsidRDefault="00C319D1" w:rsidP="00C319D1">
      <w:pPr>
        <w:pStyle w:val="ActHead5"/>
      </w:pPr>
      <w:bookmarkStart w:id="27" w:name="_Toc493152853"/>
      <w:r w:rsidRPr="00FF5A44">
        <w:rPr>
          <w:rStyle w:val="CharSectno"/>
        </w:rPr>
        <w:t>15</w:t>
      </w:r>
      <w:r w:rsidRPr="00FF5A44">
        <w:t xml:space="preserve">  Prohibited interactive gambling services not to be provided to customers in Australia</w:t>
      </w:r>
      <w:bookmarkEnd w:id="27"/>
    </w:p>
    <w:p w:rsidR="00DE46A0" w:rsidRPr="00FF5A44" w:rsidRDefault="00DE46A0">
      <w:pPr>
        <w:pStyle w:val="subsection"/>
      </w:pPr>
      <w:r w:rsidRPr="00FF5A44">
        <w:tab/>
        <w:t>(1)</w:t>
      </w:r>
      <w:r w:rsidRPr="00FF5A44">
        <w:tab/>
        <w:t xml:space="preserve">A person </w:t>
      </w:r>
      <w:r w:rsidR="00A64324" w:rsidRPr="00FF5A44">
        <w:t>commits</w:t>
      </w:r>
      <w:r w:rsidRPr="00FF5A44">
        <w:t xml:space="preserve"> an offence if:</w:t>
      </w:r>
    </w:p>
    <w:p w:rsidR="00DE46A0" w:rsidRPr="00FF5A44" w:rsidRDefault="00DE46A0">
      <w:pPr>
        <w:pStyle w:val="paragraph"/>
      </w:pPr>
      <w:r w:rsidRPr="00FF5A44">
        <w:tab/>
        <w:t>(a)</w:t>
      </w:r>
      <w:r w:rsidRPr="00FF5A44">
        <w:tab/>
        <w:t xml:space="preserve">the person intentionally provides </w:t>
      </w:r>
      <w:r w:rsidR="00C319D1" w:rsidRPr="00FF5A44">
        <w:t>a prohibited interactive</w:t>
      </w:r>
      <w:r w:rsidRPr="00FF5A44">
        <w:t xml:space="preserve"> gambling service; and</w:t>
      </w:r>
    </w:p>
    <w:p w:rsidR="00DE46A0" w:rsidRPr="00FF5A44" w:rsidRDefault="00DE46A0">
      <w:pPr>
        <w:pStyle w:val="paragraph"/>
      </w:pPr>
      <w:r w:rsidRPr="00FF5A44">
        <w:tab/>
        <w:t>(b)</w:t>
      </w:r>
      <w:r w:rsidRPr="00FF5A44">
        <w:tab/>
        <w:t>the service has an Australian</w:t>
      </w:r>
      <w:r w:rsidR="00FF5A44">
        <w:noBreakHyphen/>
      </w:r>
      <w:r w:rsidRPr="00FF5A44">
        <w:t>customer link (see section</w:t>
      </w:r>
      <w:r w:rsidR="00FF5A44">
        <w:t> </w:t>
      </w:r>
      <w:r w:rsidRPr="00FF5A44">
        <w:t>8).</w:t>
      </w:r>
    </w:p>
    <w:p w:rsidR="00DE46A0" w:rsidRPr="00FF5A44" w:rsidRDefault="00DE46A0">
      <w:pPr>
        <w:pStyle w:val="Penalty"/>
      </w:pPr>
      <w:r w:rsidRPr="00FF5A44">
        <w:t>Penalty:</w:t>
      </w:r>
      <w:r w:rsidRPr="00FF5A44">
        <w:tab/>
      </w:r>
      <w:r w:rsidR="0013233A" w:rsidRPr="00FF5A44">
        <w:t>5,000</w:t>
      </w:r>
      <w:r w:rsidRPr="00FF5A44">
        <w:t xml:space="preserve"> penalty units.</w:t>
      </w:r>
    </w:p>
    <w:p w:rsidR="00DE46A0" w:rsidRPr="00FF5A44" w:rsidRDefault="00DE46A0">
      <w:pPr>
        <w:pStyle w:val="subsection"/>
      </w:pPr>
      <w:r w:rsidRPr="00FF5A44">
        <w:tab/>
        <w:t>(2)</w:t>
      </w:r>
      <w:r w:rsidRPr="00FF5A44">
        <w:tab/>
        <w:t xml:space="preserve">A person who contravenes </w:t>
      </w:r>
      <w:r w:rsidR="00FF5A44">
        <w:t>subsection (</w:t>
      </w:r>
      <w:r w:rsidRPr="00FF5A44">
        <w:t xml:space="preserve">1) </w:t>
      </w:r>
      <w:r w:rsidR="00A64324" w:rsidRPr="00FF5A44">
        <w:t>commits</w:t>
      </w:r>
      <w:r w:rsidRPr="00FF5A44">
        <w:t xml:space="preserve"> a separate offence in respect of each day (including a day of a conviction for the offence or any later day) during which the contravention continues.</w:t>
      </w:r>
    </w:p>
    <w:p w:rsidR="0013233A" w:rsidRPr="00FF5A44" w:rsidRDefault="0013233A" w:rsidP="0013233A">
      <w:pPr>
        <w:pStyle w:val="subsection"/>
      </w:pPr>
      <w:r w:rsidRPr="00FF5A44">
        <w:tab/>
        <w:t>(2A)</w:t>
      </w:r>
      <w:r w:rsidRPr="00FF5A44">
        <w:tab/>
        <w:t>A person must not provide a prohibited interactive gambling service that has an Australian</w:t>
      </w:r>
      <w:r w:rsidR="00FF5A44">
        <w:noBreakHyphen/>
      </w:r>
      <w:r w:rsidRPr="00FF5A44">
        <w:t>customer link (see section</w:t>
      </w:r>
      <w:r w:rsidR="00FF5A44">
        <w:t> </w:t>
      </w:r>
      <w:r w:rsidRPr="00FF5A44">
        <w:t>8).</w:t>
      </w:r>
    </w:p>
    <w:p w:rsidR="0013233A" w:rsidRPr="00FF5A44" w:rsidRDefault="0013233A" w:rsidP="0013233A">
      <w:pPr>
        <w:pStyle w:val="Penalty"/>
      </w:pPr>
      <w:r w:rsidRPr="00FF5A44">
        <w:t>Civil penalty:</w:t>
      </w:r>
      <w:r w:rsidRPr="00FF5A44">
        <w:tab/>
        <w:t>7,500 penalty units.</w:t>
      </w:r>
    </w:p>
    <w:p w:rsidR="0013233A" w:rsidRPr="00FF5A44" w:rsidRDefault="0013233A">
      <w:pPr>
        <w:pStyle w:val="subsection"/>
      </w:pPr>
      <w:r w:rsidRPr="00FF5A44">
        <w:tab/>
        <w:t>(2B)</w:t>
      </w:r>
      <w:r w:rsidRPr="00FF5A44">
        <w:tab/>
        <w:t xml:space="preserve">A person who contravenes </w:t>
      </w:r>
      <w:r w:rsidR="00FF5A44">
        <w:t>subsection (</w:t>
      </w:r>
      <w:r w:rsidRPr="00FF5A44">
        <w:t>2A) commits a separate contravention of that provision in respect of each day during which the contravention occurs (including the day the relevant civil penalty order is made or any later day).</w:t>
      </w:r>
    </w:p>
    <w:p w:rsidR="00DE46A0" w:rsidRPr="00FF5A44" w:rsidRDefault="00DE46A0">
      <w:pPr>
        <w:pStyle w:val="subsection"/>
      </w:pPr>
      <w:r w:rsidRPr="00FF5A44">
        <w:tab/>
        <w:t>(3)</w:t>
      </w:r>
      <w:r w:rsidRPr="00FF5A44">
        <w:tab/>
      </w:r>
      <w:r w:rsidR="00FF5A44">
        <w:t>Subsections (</w:t>
      </w:r>
      <w:r w:rsidR="0013233A" w:rsidRPr="00FF5A44">
        <w:t>1) and (2A) do</w:t>
      </w:r>
      <w:r w:rsidRPr="00FF5A44">
        <w:t xml:space="preserve"> not apply if the person:</w:t>
      </w:r>
    </w:p>
    <w:p w:rsidR="00DE46A0" w:rsidRPr="00FF5A44" w:rsidRDefault="00DE46A0">
      <w:pPr>
        <w:pStyle w:val="paragraph"/>
      </w:pPr>
      <w:r w:rsidRPr="00FF5A44">
        <w:tab/>
        <w:t>(a)</w:t>
      </w:r>
      <w:r w:rsidRPr="00FF5A44">
        <w:tab/>
        <w:t>did not know; and</w:t>
      </w:r>
    </w:p>
    <w:p w:rsidR="00DE46A0" w:rsidRPr="00FF5A44" w:rsidRDefault="00DE46A0">
      <w:pPr>
        <w:pStyle w:val="paragraph"/>
      </w:pPr>
      <w:r w:rsidRPr="00FF5A44">
        <w:tab/>
        <w:t>(b)</w:t>
      </w:r>
      <w:r w:rsidRPr="00FF5A44">
        <w:tab/>
        <w:t>could not, with reasonable diligence, have ascertained;</w:t>
      </w:r>
    </w:p>
    <w:p w:rsidR="00DE46A0" w:rsidRPr="00FF5A44" w:rsidRDefault="00DE46A0">
      <w:pPr>
        <w:pStyle w:val="subsection2"/>
      </w:pPr>
      <w:r w:rsidRPr="00FF5A44">
        <w:t>that the service had an Australian</w:t>
      </w:r>
      <w:r w:rsidR="00FF5A44">
        <w:noBreakHyphen/>
      </w:r>
      <w:r w:rsidRPr="00FF5A44">
        <w:t>customer link.</w:t>
      </w:r>
    </w:p>
    <w:p w:rsidR="00DE46A0" w:rsidRPr="00FF5A44" w:rsidRDefault="00DE46A0">
      <w:pPr>
        <w:pStyle w:val="notetext"/>
      </w:pPr>
      <w:r w:rsidRPr="00FF5A44">
        <w:t>Note:</w:t>
      </w:r>
      <w:r w:rsidRPr="00FF5A44">
        <w:tab/>
      </w:r>
      <w:r w:rsidR="0013233A" w:rsidRPr="00FF5A44">
        <w:t xml:space="preserve">In the case of proceedings for an offence against </w:t>
      </w:r>
      <w:r w:rsidR="00FF5A44">
        <w:t>subsection (</w:t>
      </w:r>
      <w:r w:rsidR="0013233A" w:rsidRPr="00FF5A44">
        <w:t>1), the</w:t>
      </w:r>
      <w:r w:rsidRPr="00FF5A44">
        <w:t xml:space="preserve"> defendant bears an evidential burden in relation to the matters in </w:t>
      </w:r>
      <w:r w:rsidR="00FF5A44">
        <w:t>subsection (</w:t>
      </w:r>
      <w:r w:rsidRPr="00FF5A44">
        <w:t>3) (see subsection</w:t>
      </w:r>
      <w:r w:rsidR="00FF5A44">
        <w:t> </w:t>
      </w:r>
      <w:r w:rsidRPr="00FF5A44">
        <w:t xml:space="preserve">13.3(3) of the </w:t>
      </w:r>
      <w:r w:rsidRPr="00FF5A44">
        <w:rPr>
          <w:i/>
        </w:rPr>
        <w:t>Criminal Code</w:t>
      </w:r>
      <w:r w:rsidRPr="00FF5A44">
        <w:t>).</w:t>
      </w:r>
    </w:p>
    <w:p w:rsidR="00DE46A0" w:rsidRPr="00FF5A44" w:rsidRDefault="00DE46A0">
      <w:pPr>
        <w:pStyle w:val="subsection"/>
      </w:pPr>
      <w:r w:rsidRPr="00FF5A44">
        <w:lastRenderedPageBreak/>
        <w:tab/>
        <w:t>(4)</w:t>
      </w:r>
      <w:r w:rsidRPr="00FF5A44">
        <w:tab/>
        <w:t xml:space="preserve">For the purposes of </w:t>
      </w:r>
      <w:r w:rsidR="00FF5A44">
        <w:t>subsection (</w:t>
      </w:r>
      <w:r w:rsidRPr="00FF5A44">
        <w:t>3), in determining whether the person could, with reasonable diligence, have ascertained that the service had an Australian</w:t>
      </w:r>
      <w:r w:rsidR="00FF5A44">
        <w:noBreakHyphen/>
      </w:r>
      <w:r w:rsidRPr="00FF5A44">
        <w:t>customer link, the following matters are to be taken into account:</w:t>
      </w:r>
    </w:p>
    <w:p w:rsidR="00DE46A0" w:rsidRPr="00FF5A44" w:rsidRDefault="00DE46A0">
      <w:pPr>
        <w:pStyle w:val="paragraph"/>
      </w:pPr>
      <w:r w:rsidRPr="00FF5A44">
        <w:tab/>
        <w:t>(a)</w:t>
      </w:r>
      <w:r w:rsidRPr="00FF5A44">
        <w:tab/>
        <w:t xml:space="preserve">whether prospective customers were informed that Australian law prohibits the provision of the service to customers who are physically present in </w:t>
      </w:r>
      <w:smartTag w:uri="urn:schemas-microsoft-com:office:smarttags" w:element="country-region">
        <w:smartTag w:uri="urn:schemas-microsoft-com:office:smarttags" w:element="place">
          <w:r w:rsidRPr="00FF5A44">
            <w:t>Australia</w:t>
          </w:r>
        </w:smartTag>
      </w:smartTag>
      <w:r w:rsidRPr="00FF5A44">
        <w:t>;</w:t>
      </w:r>
    </w:p>
    <w:p w:rsidR="00DE46A0" w:rsidRPr="00FF5A44" w:rsidRDefault="00DE46A0">
      <w:pPr>
        <w:pStyle w:val="paragraph"/>
      </w:pPr>
      <w:r w:rsidRPr="00FF5A44">
        <w:tab/>
        <w:t>(b)</w:t>
      </w:r>
      <w:r w:rsidRPr="00FF5A44">
        <w:tab/>
        <w:t xml:space="preserve">whether customers were required to enter into contracts that were subject to an express condition that the customer was not to use the service if the customer was physically present in </w:t>
      </w:r>
      <w:smartTag w:uri="urn:schemas-microsoft-com:office:smarttags" w:element="country-region">
        <w:smartTag w:uri="urn:schemas-microsoft-com:office:smarttags" w:element="place">
          <w:r w:rsidRPr="00FF5A44">
            <w:t>Australia</w:t>
          </w:r>
        </w:smartTag>
      </w:smartTag>
      <w:r w:rsidRPr="00FF5A44">
        <w:t>;</w:t>
      </w:r>
    </w:p>
    <w:p w:rsidR="00DE46A0" w:rsidRPr="00FF5A44" w:rsidRDefault="00DE46A0">
      <w:pPr>
        <w:pStyle w:val="paragraph"/>
      </w:pPr>
      <w:r w:rsidRPr="00FF5A44">
        <w:tab/>
        <w:t>(c)</w:t>
      </w:r>
      <w:r w:rsidRPr="00FF5A44">
        <w:tab/>
        <w:t xml:space="preserve">whether the person required customers to provide personal details and, if so, whether those details suggested that the customer was not physically present in </w:t>
      </w:r>
      <w:smartTag w:uri="urn:schemas-microsoft-com:office:smarttags" w:element="country-region">
        <w:smartTag w:uri="urn:schemas-microsoft-com:office:smarttags" w:element="place">
          <w:r w:rsidRPr="00FF5A44">
            <w:t>Australia</w:t>
          </w:r>
        </w:smartTag>
      </w:smartTag>
      <w:r w:rsidRPr="00FF5A44">
        <w:t>;</w:t>
      </w:r>
    </w:p>
    <w:p w:rsidR="00DE46A0" w:rsidRPr="00FF5A44" w:rsidRDefault="00DE46A0">
      <w:pPr>
        <w:pStyle w:val="paragraph"/>
      </w:pPr>
      <w:r w:rsidRPr="00FF5A44">
        <w:tab/>
        <w:t>(d)</w:t>
      </w:r>
      <w:r w:rsidRPr="00FF5A44">
        <w:tab/>
        <w:t xml:space="preserve">whether the person has network data that indicates that customers were physically present outside </w:t>
      </w:r>
      <w:smartTag w:uri="urn:schemas-microsoft-com:office:smarttags" w:element="country-region">
        <w:smartTag w:uri="urn:schemas-microsoft-com:office:smarttags" w:element="place">
          <w:r w:rsidRPr="00FF5A44">
            <w:t>Australia</w:t>
          </w:r>
        </w:smartTag>
      </w:smartTag>
      <w:r w:rsidRPr="00FF5A44">
        <w:t>:</w:t>
      </w:r>
    </w:p>
    <w:p w:rsidR="00DE46A0" w:rsidRPr="00FF5A44" w:rsidRDefault="00DE46A0">
      <w:pPr>
        <w:pStyle w:val="paragraphsub"/>
      </w:pPr>
      <w:r w:rsidRPr="00FF5A44">
        <w:tab/>
        <w:t>(i)</w:t>
      </w:r>
      <w:r w:rsidRPr="00FF5A44">
        <w:tab/>
        <w:t>when the relevant customer account was opened; and</w:t>
      </w:r>
    </w:p>
    <w:p w:rsidR="00DE46A0" w:rsidRPr="00FF5A44" w:rsidRDefault="00DE46A0">
      <w:pPr>
        <w:pStyle w:val="paragraphsub"/>
      </w:pPr>
      <w:r w:rsidRPr="00FF5A44">
        <w:tab/>
        <w:t>(ii)</w:t>
      </w:r>
      <w:r w:rsidRPr="00FF5A44">
        <w:tab/>
        <w:t>throughout the period when the service was provided to the customer;</w:t>
      </w:r>
    </w:p>
    <w:p w:rsidR="00DE46A0" w:rsidRPr="00FF5A44" w:rsidRDefault="00DE46A0">
      <w:pPr>
        <w:pStyle w:val="paragraph"/>
      </w:pPr>
      <w:r w:rsidRPr="00FF5A44">
        <w:tab/>
        <w:t>(e)</w:t>
      </w:r>
      <w:r w:rsidRPr="00FF5A44">
        <w:tab/>
        <w:t>any other relevant matters.</w:t>
      </w:r>
    </w:p>
    <w:p w:rsidR="00DE46A0" w:rsidRPr="00FF5A44" w:rsidRDefault="00DE46A0">
      <w:pPr>
        <w:pStyle w:val="subsection"/>
      </w:pPr>
      <w:r w:rsidRPr="00FF5A44">
        <w:tab/>
        <w:t>(5)</w:t>
      </w:r>
      <w:r w:rsidRPr="00FF5A44">
        <w:tab/>
        <w:t>Section</w:t>
      </w:r>
      <w:r w:rsidR="00FF5A44">
        <w:t> </w:t>
      </w:r>
      <w:r w:rsidRPr="00FF5A44">
        <w:t xml:space="preserve">15.4 of the </w:t>
      </w:r>
      <w:r w:rsidRPr="00FF5A44">
        <w:rPr>
          <w:i/>
        </w:rPr>
        <w:t>Criminal Code</w:t>
      </w:r>
      <w:r w:rsidRPr="00FF5A44">
        <w:t xml:space="preserve"> (extended geographical jurisdiction—category D) applies to an offence against </w:t>
      </w:r>
      <w:r w:rsidR="00FF5A44">
        <w:t>subsection (</w:t>
      </w:r>
      <w:r w:rsidRPr="00FF5A44">
        <w:t>1).</w:t>
      </w:r>
    </w:p>
    <w:p w:rsidR="0013233A" w:rsidRPr="00FF5A44" w:rsidRDefault="0013233A" w:rsidP="0013233A">
      <w:pPr>
        <w:pStyle w:val="ActHead5"/>
      </w:pPr>
      <w:bookmarkStart w:id="28" w:name="_Toc493152854"/>
      <w:r w:rsidRPr="00FF5A44">
        <w:rPr>
          <w:rStyle w:val="CharSectno"/>
        </w:rPr>
        <w:t>15AA</w:t>
      </w:r>
      <w:r w:rsidRPr="00FF5A44">
        <w:t xml:space="preserve">  Unlicensed regulated interactive gambling services not to be provided to customers in Australia</w:t>
      </w:r>
      <w:bookmarkEnd w:id="28"/>
    </w:p>
    <w:p w:rsidR="0013233A" w:rsidRPr="00FF5A44" w:rsidRDefault="0013233A" w:rsidP="0013233A">
      <w:pPr>
        <w:pStyle w:val="subsection"/>
      </w:pPr>
      <w:r w:rsidRPr="00FF5A44">
        <w:tab/>
        <w:t>(1)</w:t>
      </w:r>
      <w:r w:rsidRPr="00FF5A44">
        <w:tab/>
        <w:t>A person commits an offence if:</w:t>
      </w:r>
    </w:p>
    <w:p w:rsidR="0013233A" w:rsidRPr="00FF5A44" w:rsidRDefault="0013233A" w:rsidP="0013233A">
      <w:pPr>
        <w:pStyle w:val="paragraph"/>
      </w:pPr>
      <w:r w:rsidRPr="00FF5A44">
        <w:tab/>
        <w:t>(a)</w:t>
      </w:r>
      <w:r w:rsidRPr="00FF5A44">
        <w:tab/>
        <w:t>the person intentionally provides a particular kind of regulated interactive gambling service; and</w:t>
      </w:r>
    </w:p>
    <w:p w:rsidR="0013233A" w:rsidRPr="00FF5A44" w:rsidRDefault="0013233A" w:rsidP="0013233A">
      <w:pPr>
        <w:pStyle w:val="paragraph"/>
      </w:pPr>
      <w:r w:rsidRPr="00FF5A44">
        <w:tab/>
        <w:t>(b)</w:t>
      </w:r>
      <w:r w:rsidRPr="00FF5A44">
        <w:tab/>
        <w:t>the service has an Australian</w:t>
      </w:r>
      <w:r w:rsidR="00FF5A44">
        <w:noBreakHyphen/>
      </w:r>
      <w:r w:rsidRPr="00FF5A44">
        <w:t>customer link (see section</w:t>
      </w:r>
      <w:r w:rsidR="00FF5A44">
        <w:t> </w:t>
      </w:r>
      <w:r w:rsidRPr="00FF5A44">
        <w:t>8); and</w:t>
      </w:r>
    </w:p>
    <w:p w:rsidR="0013233A" w:rsidRPr="00FF5A44" w:rsidRDefault="0013233A" w:rsidP="0013233A">
      <w:pPr>
        <w:pStyle w:val="paragraph"/>
      </w:pPr>
      <w:r w:rsidRPr="00FF5A44">
        <w:tab/>
        <w:t>(c)</w:t>
      </w:r>
      <w:r w:rsidRPr="00FF5A44">
        <w:tab/>
        <w:t>the person does not hold a licence (however described) under a law of a State or Territory that authorises the provision of that kind of service in the State or Territory.</w:t>
      </w:r>
    </w:p>
    <w:p w:rsidR="0013233A" w:rsidRPr="00FF5A44" w:rsidRDefault="0013233A" w:rsidP="0013233A">
      <w:pPr>
        <w:pStyle w:val="Penalty"/>
      </w:pPr>
      <w:r w:rsidRPr="00FF5A44">
        <w:lastRenderedPageBreak/>
        <w:t>Penalty:</w:t>
      </w:r>
      <w:r w:rsidRPr="00FF5A44">
        <w:tab/>
        <w:t>5,000 penalty units.</w:t>
      </w:r>
    </w:p>
    <w:p w:rsidR="0013233A" w:rsidRPr="00FF5A44" w:rsidRDefault="0013233A" w:rsidP="0013233A">
      <w:pPr>
        <w:pStyle w:val="subsection"/>
      </w:pPr>
      <w:r w:rsidRPr="00FF5A44">
        <w:tab/>
        <w:t>(2)</w:t>
      </w:r>
      <w:r w:rsidRPr="00FF5A44">
        <w:tab/>
        <w:t xml:space="preserve">A person who contravenes </w:t>
      </w:r>
      <w:r w:rsidR="00FF5A44">
        <w:t>subsection (</w:t>
      </w:r>
      <w:r w:rsidRPr="00FF5A44">
        <w:t>1) commits a separate offence in respect of each day (including a day of conviction for the offence or any later day) during which the contravention continues.</w:t>
      </w:r>
    </w:p>
    <w:p w:rsidR="0013233A" w:rsidRPr="00FF5A44" w:rsidRDefault="0013233A" w:rsidP="0013233A">
      <w:pPr>
        <w:pStyle w:val="subsection"/>
      </w:pPr>
      <w:r w:rsidRPr="00FF5A44">
        <w:tab/>
        <w:t>(3)</w:t>
      </w:r>
      <w:r w:rsidRPr="00FF5A44">
        <w:tab/>
        <w:t>A person must not provide a particular kind of regulated interactive gambling service if:</w:t>
      </w:r>
    </w:p>
    <w:p w:rsidR="0013233A" w:rsidRPr="00FF5A44" w:rsidRDefault="0013233A" w:rsidP="0013233A">
      <w:pPr>
        <w:pStyle w:val="paragraph"/>
      </w:pPr>
      <w:r w:rsidRPr="00FF5A44">
        <w:tab/>
        <w:t>(a)</w:t>
      </w:r>
      <w:r w:rsidRPr="00FF5A44">
        <w:tab/>
        <w:t>the service has an Australian</w:t>
      </w:r>
      <w:r w:rsidR="00FF5A44">
        <w:noBreakHyphen/>
      </w:r>
      <w:r w:rsidRPr="00FF5A44">
        <w:t>customer link (see section</w:t>
      </w:r>
      <w:r w:rsidR="00FF5A44">
        <w:t> </w:t>
      </w:r>
      <w:r w:rsidRPr="00FF5A44">
        <w:t>8); and</w:t>
      </w:r>
    </w:p>
    <w:p w:rsidR="0013233A" w:rsidRPr="00FF5A44" w:rsidRDefault="0013233A" w:rsidP="0013233A">
      <w:pPr>
        <w:pStyle w:val="paragraph"/>
      </w:pPr>
      <w:r w:rsidRPr="00FF5A44">
        <w:tab/>
        <w:t>(b)</w:t>
      </w:r>
      <w:r w:rsidRPr="00FF5A44">
        <w:tab/>
        <w:t>the person does not hold a licence (however described) under a law of a State or Territory that authorises the provision of that kind of service in the State or Territory.</w:t>
      </w:r>
    </w:p>
    <w:p w:rsidR="0013233A" w:rsidRPr="00FF5A44" w:rsidRDefault="0013233A" w:rsidP="0013233A">
      <w:pPr>
        <w:pStyle w:val="Penalty"/>
      </w:pPr>
      <w:r w:rsidRPr="00FF5A44">
        <w:t>Civil penalty:</w:t>
      </w:r>
      <w:r w:rsidRPr="00FF5A44">
        <w:tab/>
        <w:t>7,500 penalty units.</w:t>
      </w:r>
    </w:p>
    <w:p w:rsidR="0013233A" w:rsidRPr="00FF5A44" w:rsidRDefault="0013233A" w:rsidP="0013233A">
      <w:pPr>
        <w:pStyle w:val="subsection"/>
      </w:pPr>
      <w:r w:rsidRPr="00FF5A44">
        <w:tab/>
        <w:t>(4)</w:t>
      </w:r>
      <w:r w:rsidRPr="00FF5A44">
        <w:tab/>
        <w:t xml:space="preserve">A person who contravenes </w:t>
      </w:r>
      <w:r w:rsidR="00FF5A44">
        <w:t>subsection (</w:t>
      </w:r>
      <w:r w:rsidRPr="00FF5A44">
        <w:t>3) commits a separate contravention of that provision in respect of each day during which the contravention occurs (including the day the relevant civil penalty order is made or any later day).</w:t>
      </w:r>
    </w:p>
    <w:p w:rsidR="0013233A" w:rsidRPr="00FF5A44" w:rsidRDefault="0013233A" w:rsidP="0013233A">
      <w:pPr>
        <w:pStyle w:val="subsection"/>
      </w:pPr>
      <w:r w:rsidRPr="00FF5A44">
        <w:tab/>
        <w:t>(5)</w:t>
      </w:r>
      <w:r w:rsidRPr="00FF5A44">
        <w:tab/>
      </w:r>
      <w:r w:rsidR="00FF5A44">
        <w:t>Subsections (</w:t>
      </w:r>
      <w:r w:rsidRPr="00FF5A44">
        <w:t>1) and (3) do not apply if the person:</w:t>
      </w:r>
    </w:p>
    <w:p w:rsidR="0013233A" w:rsidRPr="00FF5A44" w:rsidRDefault="0013233A" w:rsidP="0013233A">
      <w:pPr>
        <w:pStyle w:val="paragraph"/>
      </w:pPr>
      <w:r w:rsidRPr="00FF5A44">
        <w:tab/>
        <w:t>(a)</w:t>
      </w:r>
      <w:r w:rsidRPr="00FF5A44">
        <w:tab/>
        <w:t>did not know; and</w:t>
      </w:r>
    </w:p>
    <w:p w:rsidR="0013233A" w:rsidRPr="00FF5A44" w:rsidRDefault="0013233A" w:rsidP="0013233A">
      <w:pPr>
        <w:pStyle w:val="paragraph"/>
      </w:pPr>
      <w:r w:rsidRPr="00FF5A44">
        <w:tab/>
        <w:t>(b)</w:t>
      </w:r>
      <w:r w:rsidRPr="00FF5A44">
        <w:tab/>
        <w:t>could not, with reasonable diligence, have ascertained;</w:t>
      </w:r>
    </w:p>
    <w:p w:rsidR="0013233A" w:rsidRPr="00FF5A44" w:rsidRDefault="0013233A" w:rsidP="0013233A">
      <w:pPr>
        <w:pStyle w:val="subsection2"/>
      </w:pPr>
      <w:r w:rsidRPr="00FF5A44">
        <w:t>that the service had an Australian</w:t>
      </w:r>
      <w:r w:rsidR="00FF5A44">
        <w:noBreakHyphen/>
      </w:r>
      <w:r w:rsidRPr="00FF5A44">
        <w:t>customer link.</w:t>
      </w:r>
    </w:p>
    <w:p w:rsidR="0013233A" w:rsidRPr="00FF5A44" w:rsidRDefault="0013233A" w:rsidP="0013233A">
      <w:pPr>
        <w:pStyle w:val="notetext"/>
      </w:pPr>
      <w:r w:rsidRPr="00FF5A44">
        <w:t>Note:</w:t>
      </w:r>
      <w:r w:rsidRPr="00FF5A44">
        <w:tab/>
        <w:t xml:space="preserve">In the case of proceedings for an offence against </w:t>
      </w:r>
      <w:r w:rsidR="00FF5A44">
        <w:t>subsection (</w:t>
      </w:r>
      <w:r w:rsidRPr="00FF5A44">
        <w:t xml:space="preserve">1), the defendant bears an evidential burden in relation to the matters in </w:t>
      </w:r>
      <w:r w:rsidR="00FF5A44">
        <w:t>subsection (</w:t>
      </w:r>
      <w:r w:rsidRPr="00FF5A44">
        <w:t>5) (see subsection</w:t>
      </w:r>
      <w:r w:rsidR="00FF5A44">
        <w:t> </w:t>
      </w:r>
      <w:r w:rsidRPr="00FF5A44">
        <w:t xml:space="preserve">13.3(3) of the </w:t>
      </w:r>
      <w:r w:rsidRPr="00FF5A44">
        <w:rPr>
          <w:i/>
        </w:rPr>
        <w:t>Criminal Code</w:t>
      </w:r>
      <w:r w:rsidRPr="00FF5A44">
        <w:t>).</w:t>
      </w:r>
    </w:p>
    <w:p w:rsidR="0013233A" w:rsidRPr="00FF5A44" w:rsidRDefault="0013233A" w:rsidP="0013233A">
      <w:pPr>
        <w:pStyle w:val="subsection"/>
      </w:pPr>
      <w:r w:rsidRPr="00FF5A44">
        <w:tab/>
        <w:t>(6)</w:t>
      </w:r>
      <w:r w:rsidRPr="00FF5A44">
        <w:tab/>
        <w:t xml:space="preserve">For the purposes of </w:t>
      </w:r>
      <w:r w:rsidR="00FF5A44">
        <w:t>subsection (</w:t>
      </w:r>
      <w:r w:rsidRPr="00FF5A44">
        <w:t>5), in determining whether the person could, with reasonable diligence, have ascertained that the service had an Australian</w:t>
      </w:r>
      <w:r w:rsidR="00FF5A44">
        <w:noBreakHyphen/>
      </w:r>
      <w:r w:rsidRPr="00FF5A44">
        <w:t>customer link, the following matters are to be taken into account:</w:t>
      </w:r>
    </w:p>
    <w:p w:rsidR="0013233A" w:rsidRPr="00FF5A44" w:rsidRDefault="0013233A" w:rsidP="0013233A">
      <w:pPr>
        <w:pStyle w:val="paragraph"/>
      </w:pPr>
      <w:r w:rsidRPr="00FF5A44">
        <w:tab/>
        <w:t>(a)</w:t>
      </w:r>
      <w:r w:rsidRPr="00FF5A44">
        <w:tab/>
        <w:t>whether prospective customers were informed that Australian law prohibits the provision of the service to customers who are physically present in Australia;</w:t>
      </w:r>
    </w:p>
    <w:p w:rsidR="0013233A" w:rsidRPr="00FF5A44" w:rsidRDefault="0013233A" w:rsidP="0013233A">
      <w:pPr>
        <w:pStyle w:val="paragraph"/>
      </w:pPr>
      <w:r w:rsidRPr="00FF5A44">
        <w:lastRenderedPageBreak/>
        <w:tab/>
        <w:t>(b)</w:t>
      </w:r>
      <w:r w:rsidRPr="00FF5A44">
        <w:tab/>
        <w:t>whether customers were required to enter into contracts that were subject to an express condition that the customer was not to use the service if the customer was physically present in Australia;</w:t>
      </w:r>
    </w:p>
    <w:p w:rsidR="0013233A" w:rsidRPr="00FF5A44" w:rsidRDefault="0013233A" w:rsidP="0013233A">
      <w:pPr>
        <w:pStyle w:val="paragraph"/>
      </w:pPr>
      <w:r w:rsidRPr="00FF5A44">
        <w:tab/>
        <w:t>(c)</w:t>
      </w:r>
      <w:r w:rsidRPr="00FF5A44">
        <w:tab/>
        <w:t>whether the person required customers to provide personal details and, if so, whether those details suggested that the customer was not physically present in Australia;</w:t>
      </w:r>
    </w:p>
    <w:p w:rsidR="0013233A" w:rsidRPr="00FF5A44" w:rsidRDefault="0013233A" w:rsidP="0013233A">
      <w:pPr>
        <w:pStyle w:val="paragraph"/>
      </w:pPr>
      <w:r w:rsidRPr="00FF5A44">
        <w:tab/>
        <w:t>(d)</w:t>
      </w:r>
      <w:r w:rsidRPr="00FF5A44">
        <w:tab/>
        <w:t>whether the person has network data that indicates that customers were physically present outside Australia:</w:t>
      </w:r>
    </w:p>
    <w:p w:rsidR="0013233A" w:rsidRPr="00FF5A44" w:rsidRDefault="0013233A" w:rsidP="0013233A">
      <w:pPr>
        <w:pStyle w:val="paragraphsub"/>
      </w:pPr>
      <w:r w:rsidRPr="00FF5A44">
        <w:tab/>
        <w:t>(i)</w:t>
      </w:r>
      <w:r w:rsidRPr="00FF5A44">
        <w:tab/>
        <w:t>when the relevant customer account was opened; and</w:t>
      </w:r>
    </w:p>
    <w:p w:rsidR="0013233A" w:rsidRPr="00FF5A44" w:rsidRDefault="0013233A" w:rsidP="0013233A">
      <w:pPr>
        <w:pStyle w:val="paragraphsub"/>
      </w:pPr>
      <w:r w:rsidRPr="00FF5A44">
        <w:tab/>
        <w:t>(ii)</w:t>
      </w:r>
      <w:r w:rsidRPr="00FF5A44">
        <w:tab/>
        <w:t>throughout the period when the service was provided to the customer;</w:t>
      </w:r>
    </w:p>
    <w:p w:rsidR="0013233A" w:rsidRPr="00FF5A44" w:rsidRDefault="0013233A" w:rsidP="0013233A">
      <w:pPr>
        <w:pStyle w:val="paragraph"/>
      </w:pPr>
      <w:r w:rsidRPr="00FF5A44">
        <w:tab/>
        <w:t>(e)</w:t>
      </w:r>
      <w:r w:rsidRPr="00FF5A44">
        <w:tab/>
        <w:t>any other relevant matters.</w:t>
      </w:r>
    </w:p>
    <w:p w:rsidR="0013233A" w:rsidRPr="00FF5A44" w:rsidRDefault="0013233A" w:rsidP="0013233A">
      <w:pPr>
        <w:pStyle w:val="subsection"/>
      </w:pPr>
      <w:r w:rsidRPr="00FF5A44">
        <w:tab/>
        <w:t>(7)</w:t>
      </w:r>
      <w:r w:rsidRPr="00FF5A44">
        <w:tab/>
        <w:t xml:space="preserve">If a person holds a licence (however described) under a law of a State or Territory that authorises the provision of a particular kind of regulated interactive gambling service in the State or Territory, the person does not contravene </w:t>
      </w:r>
      <w:r w:rsidR="00FF5A44">
        <w:t>subsection (</w:t>
      </w:r>
      <w:r w:rsidRPr="00FF5A44">
        <w:t>1) or (3) by providing that kind of service:</w:t>
      </w:r>
    </w:p>
    <w:p w:rsidR="0013233A" w:rsidRPr="00FF5A44" w:rsidRDefault="0013233A" w:rsidP="0013233A">
      <w:pPr>
        <w:pStyle w:val="paragraph"/>
      </w:pPr>
      <w:r w:rsidRPr="00FF5A44">
        <w:tab/>
        <w:t>(a)</w:t>
      </w:r>
      <w:r w:rsidRPr="00FF5A44">
        <w:tab/>
        <w:t>in the State or Territory; or</w:t>
      </w:r>
    </w:p>
    <w:p w:rsidR="0013233A" w:rsidRPr="00FF5A44" w:rsidRDefault="0013233A" w:rsidP="0013233A">
      <w:pPr>
        <w:pStyle w:val="paragraph"/>
      </w:pPr>
      <w:r w:rsidRPr="00FF5A44">
        <w:tab/>
        <w:t>(b)</w:t>
      </w:r>
      <w:r w:rsidRPr="00FF5A44">
        <w:tab/>
        <w:t>outside the State or Territory.</w:t>
      </w:r>
    </w:p>
    <w:p w:rsidR="0013233A" w:rsidRPr="00FF5A44" w:rsidRDefault="0013233A" w:rsidP="0013233A">
      <w:pPr>
        <w:pStyle w:val="subsection"/>
      </w:pPr>
      <w:r w:rsidRPr="00FF5A44">
        <w:tab/>
        <w:t>(8)</w:t>
      </w:r>
      <w:r w:rsidRPr="00FF5A44">
        <w:tab/>
      </w:r>
      <w:r w:rsidR="00FF5A44">
        <w:t>Subsection (</w:t>
      </w:r>
      <w:r w:rsidRPr="00FF5A44">
        <w:t>7) is enacted for the avoidance of doubt.</w:t>
      </w:r>
    </w:p>
    <w:p w:rsidR="0013233A" w:rsidRPr="00FF5A44" w:rsidRDefault="0013233A">
      <w:pPr>
        <w:pStyle w:val="subsection"/>
      </w:pPr>
      <w:r w:rsidRPr="00FF5A44">
        <w:tab/>
        <w:t>(9)</w:t>
      </w:r>
      <w:r w:rsidRPr="00FF5A44">
        <w:tab/>
        <w:t>Section</w:t>
      </w:r>
      <w:r w:rsidR="00FF5A44">
        <w:t> </w:t>
      </w:r>
      <w:r w:rsidRPr="00FF5A44">
        <w:t xml:space="preserve">15.4 of the </w:t>
      </w:r>
      <w:r w:rsidRPr="00FF5A44">
        <w:rPr>
          <w:i/>
        </w:rPr>
        <w:t>Criminal Code</w:t>
      </w:r>
      <w:r w:rsidRPr="00FF5A44">
        <w:t xml:space="preserve"> (extended geographical jurisdiction—category D) applies to an offence against </w:t>
      </w:r>
      <w:r w:rsidR="00FF5A44">
        <w:t>subsection (</w:t>
      </w:r>
      <w:r w:rsidRPr="00FF5A44">
        <w:t>1).</w:t>
      </w:r>
    </w:p>
    <w:p w:rsidR="00DE46A0" w:rsidRPr="00FF5A44" w:rsidRDefault="0013233A" w:rsidP="00D21EE6">
      <w:pPr>
        <w:pStyle w:val="ActHead2"/>
        <w:pageBreakBefore/>
      </w:pPr>
      <w:bookmarkStart w:id="29" w:name="_Toc493152855"/>
      <w:r w:rsidRPr="00FF5A44">
        <w:rPr>
          <w:rStyle w:val="CharPartNo"/>
        </w:rPr>
        <w:lastRenderedPageBreak/>
        <w:t>Part</w:t>
      </w:r>
      <w:r w:rsidR="00FF5A44" w:rsidRPr="00FF5A44">
        <w:rPr>
          <w:rStyle w:val="CharPartNo"/>
        </w:rPr>
        <w:t> </w:t>
      </w:r>
      <w:r w:rsidRPr="00FF5A44">
        <w:rPr>
          <w:rStyle w:val="CharPartNo"/>
        </w:rPr>
        <w:t>2A</w:t>
      </w:r>
      <w:r w:rsidRPr="00FF5A44">
        <w:t>—</w:t>
      </w:r>
      <w:r w:rsidRPr="00FF5A44">
        <w:rPr>
          <w:rStyle w:val="CharPartText"/>
          <w:rFonts w:eastAsiaTheme="minorHAnsi"/>
        </w:rPr>
        <w:t>Australian</w:t>
      </w:r>
      <w:r w:rsidR="00FF5A44" w:rsidRPr="00FF5A44">
        <w:rPr>
          <w:rStyle w:val="CharPartText"/>
          <w:rFonts w:eastAsiaTheme="minorHAnsi"/>
        </w:rPr>
        <w:noBreakHyphen/>
      </w:r>
      <w:r w:rsidRPr="00FF5A44">
        <w:rPr>
          <w:rStyle w:val="CharPartText"/>
          <w:rFonts w:eastAsiaTheme="minorHAnsi"/>
        </w:rPr>
        <w:t>based prohibited interactive gambling services not to be provided to customers in designated countries</w:t>
      </w:r>
      <w:bookmarkEnd w:id="29"/>
    </w:p>
    <w:p w:rsidR="00C744F0" w:rsidRPr="00FF5A44" w:rsidRDefault="00C744F0" w:rsidP="00C744F0">
      <w:pPr>
        <w:pStyle w:val="Header"/>
        <w:tabs>
          <w:tab w:val="clear" w:pos="4150"/>
          <w:tab w:val="clear" w:pos="8307"/>
        </w:tabs>
      </w:pPr>
      <w:bookmarkStart w:id="30" w:name="_Toc493152856"/>
      <w:r w:rsidRPr="00FF5A44">
        <w:rPr>
          <w:rStyle w:val="CharDivNo"/>
        </w:rPr>
        <w:t xml:space="preserve"> </w:t>
      </w:r>
      <w:r w:rsidRPr="00FF5A44">
        <w:rPr>
          <w:rStyle w:val="CharDivText"/>
        </w:rPr>
        <w:t xml:space="preserve"> </w:t>
      </w:r>
    </w:p>
    <w:p w:rsidR="00D7114E" w:rsidRPr="00FF5A44" w:rsidRDefault="00D7114E" w:rsidP="00D7114E">
      <w:pPr>
        <w:pStyle w:val="ActHead5"/>
      </w:pPr>
      <w:r w:rsidRPr="00FF5A44">
        <w:rPr>
          <w:rStyle w:val="CharSectno"/>
        </w:rPr>
        <w:t>15A</w:t>
      </w:r>
      <w:r w:rsidRPr="00FF5A44">
        <w:t xml:space="preserve">  Australian</w:t>
      </w:r>
      <w:r w:rsidR="00FF5A44">
        <w:noBreakHyphen/>
      </w:r>
      <w:r w:rsidRPr="00FF5A44">
        <w:t>based prohibited interactive gambling services not to be provided to customers in designated countries</w:t>
      </w:r>
      <w:bookmarkEnd w:id="30"/>
    </w:p>
    <w:p w:rsidR="00DE46A0" w:rsidRPr="00FF5A44" w:rsidRDefault="00DE46A0">
      <w:pPr>
        <w:pStyle w:val="subsection"/>
      </w:pPr>
      <w:r w:rsidRPr="00FF5A44">
        <w:tab/>
        <w:t>(1)</w:t>
      </w:r>
      <w:r w:rsidRPr="00FF5A44">
        <w:tab/>
        <w:t xml:space="preserve">A person </w:t>
      </w:r>
      <w:r w:rsidR="00A64324" w:rsidRPr="00FF5A44">
        <w:t>commits</w:t>
      </w:r>
      <w:r w:rsidRPr="00FF5A44">
        <w:t xml:space="preserve"> an offence if:</w:t>
      </w:r>
    </w:p>
    <w:p w:rsidR="00DE46A0" w:rsidRPr="00FF5A44" w:rsidRDefault="00DE46A0">
      <w:pPr>
        <w:pStyle w:val="paragraph"/>
      </w:pPr>
      <w:r w:rsidRPr="00FF5A44">
        <w:tab/>
        <w:t>(a)</w:t>
      </w:r>
      <w:r w:rsidRPr="00FF5A44">
        <w:tab/>
        <w:t>the person intentionally provides an Australian</w:t>
      </w:r>
      <w:r w:rsidR="00FF5A44">
        <w:noBreakHyphen/>
      </w:r>
      <w:r w:rsidRPr="00FF5A44">
        <w:t xml:space="preserve">based </w:t>
      </w:r>
      <w:r w:rsidR="00136F5F" w:rsidRPr="00FF5A44">
        <w:t xml:space="preserve">prohibited </w:t>
      </w:r>
      <w:r w:rsidRPr="00FF5A44">
        <w:t>interactive gambling service; and</w:t>
      </w:r>
    </w:p>
    <w:p w:rsidR="00DE46A0" w:rsidRPr="00FF5A44" w:rsidRDefault="00DE46A0">
      <w:pPr>
        <w:pStyle w:val="paragraph"/>
      </w:pPr>
      <w:r w:rsidRPr="00FF5A44">
        <w:tab/>
        <w:t>(b)</w:t>
      </w:r>
      <w:r w:rsidRPr="00FF5A44">
        <w:tab/>
        <w:t>the service has a designated country</w:t>
      </w:r>
      <w:r w:rsidR="00FF5A44">
        <w:noBreakHyphen/>
      </w:r>
      <w:r w:rsidRPr="00FF5A44">
        <w:t>customer link (see section</w:t>
      </w:r>
      <w:r w:rsidR="00FF5A44">
        <w:t> </w:t>
      </w:r>
      <w:r w:rsidRPr="00FF5A44">
        <w:t>9B).</w:t>
      </w:r>
    </w:p>
    <w:p w:rsidR="00DE46A0" w:rsidRPr="00FF5A44" w:rsidRDefault="00DE46A0">
      <w:pPr>
        <w:pStyle w:val="Penalty"/>
      </w:pPr>
      <w:r w:rsidRPr="00FF5A44">
        <w:t>Penalty:</w:t>
      </w:r>
      <w:r w:rsidRPr="00FF5A44">
        <w:tab/>
      </w:r>
      <w:r w:rsidR="00D7114E" w:rsidRPr="00FF5A44">
        <w:t>5,000</w:t>
      </w:r>
      <w:r w:rsidRPr="00FF5A44">
        <w:t xml:space="preserve"> penalty units.</w:t>
      </w:r>
    </w:p>
    <w:p w:rsidR="00DE46A0" w:rsidRPr="00FF5A44" w:rsidRDefault="00DE46A0">
      <w:pPr>
        <w:pStyle w:val="subsection"/>
      </w:pPr>
      <w:r w:rsidRPr="00FF5A44">
        <w:tab/>
        <w:t>(2)</w:t>
      </w:r>
      <w:r w:rsidRPr="00FF5A44">
        <w:tab/>
        <w:t xml:space="preserve">A person who contravenes </w:t>
      </w:r>
      <w:r w:rsidR="00FF5A44">
        <w:t>subsection (</w:t>
      </w:r>
      <w:r w:rsidRPr="00FF5A44">
        <w:t xml:space="preserve">1) </w:t>
      </w:r>
      <w:r w:rsidR="00A64324" w:rsidRPr="00FF5A44">
        <w:t>commits</w:t>
      </w:r>
      <w:r w:rsidRPr="00FF5A44">
        <w:t xml:space="preserve"> a separate offence in respect of each day (including a day of conviction for the offence or any later day) during which the contravention continues.</w:t>
      </w:r>
    </w:p>
    <w:p w:rsidR="00D7114E" w:rsidRPr="00FF5A44" w:rsidRDefault="00D7114E" w:rsidP="00D7114E">
      <w:pPr>
        <w:pStyle w:val="subsection"/>
      </w:pPr>
      <w:r w:rsidRPr="00FF5A44">
        <w:tab/>
        <w:t>(2A)</w:t>
      </w:r>
      <w:r w:rsidRPr="00FF5A44">
        <w:tab/>
        <w:t>A person must not provide an Australian</w:t>
      </w:r>
      <w:r w:rsidR="00FF5A44">
        <w:noBreakHyphen/>
      </w:r>
      <w:r w:rsidRPr="00FF5A44">
        <w:t>based prohibited interactive gambling service that has a designated country</w:t>
      </w:r>
      <w:r w:rsidR="00FF5A44">
        <w:noBreakHyphen/>
      </w:r>
      <w:r w:rsidRPr="00FF5A44">
        <w:t>customer link (see section</w:t>
      </w:r>
      <w:r w:rsidR="00FF5A44">
        <w:t> </w:t>
      </w:r>
      <w:r w:rsidRPr="00FF5A44">
        <w:t>9B).</w:t>
      </w:r>
    </w:p>
    <w:p w:rsidR="00D7114E" w:rsidRPr="00FF5A44" w:rsidRDefault="00D7114E" w:rsidP="00D7114E">
      <w:pPr>
        <w:pStyle w:val="Penalty"/>
      </w:pPr>
      <w:r w:rsidRPr="00FF5A44">
        <w:t>Civil penalty:</w:t>
      </w:r>
      <w:r w:rsidRPr="00FF5A44">
        <w:tab/>
        <w:t>7,500 penalty units.</w:t>
      </w:r>
    </w:p>
    <w:p w:rsidR="00D7114E" w:rsidRPr="00FF5A44" w:rsidRDefault="00D7114E">
      <w:pPr>
        <w:pStyle w:val="subsection"/>
      </w:pPr>
      <w:r w:rsidRPr="00FF5A44">
        <w:tab/>
        <w:t>(2B)</w:t>
      </w:r>
      <w:r w:rsidRPr="00FF5A44">
        <w:tab/>
        <w:t xml:space="preserve">A person who contravenes </w:t>
      </w:r>
      <w:r w:rsidR="00FF5A44">
        <w:t>subsection (</w:t>
      </w:r>
      <w:r w:rsidRPr="00FF5A44">
        <w:t>2A) commits a separate contravention of that provision in respect of each day during which the contravention occurs (including the day the relevant civil penalty order is made or any later day).</w:t>
      </w:r>
    </w:p>
    <w:p w:rsidR="00DE46A0" w:rsidRPr="00FF5A44" w:rsidRDefault="00DE46A0">
      <w:pPr>
        <w:pStyle w:val="subsection"/>
      </w:pPr>
      <w:r w:rsidRPr="00FF5A44">
        <w:tab/>
        <w:t>(3)</w:t>
      </w:r>
      <w:r w:rsidRPr="00FF5A44">
        <w:tab/>
      </w:r>
      <w:r w:rsidR="00FF5A44">
        <w:t>Subsections (</w:t>
      </w:r>
      <w:r w:rsidR="00D7114E" w:rsidRPr="00FF5A44">
        <w:t>1) and (2A) do</w:t>
      </w:r>
      <w:r w:rsidRPr="00FF5A44">
        <w:t xml:space="preserve"> not apply if the person:</w:t>
      </w:r>
    </w:p>
    <w:p w:rsidR="00DE46A0" w:rsidRPr="00FF5A44" w:rsidRDefault="00DE46A0">
      <w:pPr>
        <w:pStyle w:val="paragraph"/>
      </w:pPr>
      <w:r w:rsidRPr="00FF5A44">
        <w:tab/>
        <w:t>(a)</w:t>
      </w:r>
      <w:r w:rsidRPr="00FF5A44">
        <w:tab/>
        <w:t>did not know; and</w:t>
      </w:r>
    </w:p>
    <w:p w:rsidR="00DE46A0" w:rsidRPr="00FF5A44" w:rsidRDefault="00DE46A0">
      <w:pPr>
        <w:pStyle w:val="paragraph"/>
      </w:pPr>
      <w:r w:rsidRPr="00FF5A44">
        <w:tab/>
        <w:t>(b)</w:t>
      </w:r>
      <w:r w:rsidRPr="00FF5A44">
        <w:tab/>
        <w:t>could not, with reasonable diligence, have ascertained;</w:t>
      </w:r>
    </w:p>
    <w:p w:rsidR="00DE46A0" w:rsidRPr="00FF5A44" w:rsidRDefault="00DE46A0">
      <w:pPr>
        <w:pStyle w:val="subsection2"/>
      </w:pPr>
      <w:r w:rsidRPr="00FF5A44">
        <w:t>that the service had a designated country</w:t>
      </w:r>
      <w:r w:rsidR="00FF5A44">
        <w:noBreakHyphen/>
      </w:r>
      <w:r w:rsidRPr="00FF5A44">
        <w:t>customer link.</w:t>
      </w:r>
    </w:p>
    <w:p w:rsidR="00DE46A0" w:rsidRPr="00FF5A44" w:rsidRDefault="00DE46A0">
      <w:pPr>
        <w:pStyle w:val="notetext"/>
      </w:pPr>
      <w:r w:rsidRPr="00FF5A44">
        <w:lastRenderedPageBreak/>
        <w:t>Note:</w:t>
      </w:r>
      <w:r w:rsidRPr="00FF5A44">
        <w:tab/>
      </w:r>
      <w:r w:rsidR="00D7114E" w:rsidRPr="00FF5A44">
        <w:t xml:space="preserve">In the case of proceedings for an offence against </w:t>
      </w:r>
      <w:r w:rsidR="00FF5A44">
        <w:t>subsection (</w:t>
      </w:r>
      <w:r w:rsidR="00D7114E" w:rsidRPr="00FF5A44">
        <w:t>1), the</w:t>
      </w:r>
      <w:r w:rsidRPr="00FF5A44">
        <w:t xml:space="preserve"> defendant bears an evidential burden in relation to the matters in </w:t>
      </w:r>
      <w:r w:rsidR="00FF5A44">
        <w:t>subsection (</w:t>
      </w:r>
      <w:r w:rsidRPr="00FF5A44">
        <w:t>3) (see subsection</w:t>
      </w:r>
      <w:r w:rsidR="00FF5A44">
        <w:t> </w:t>
      </w:r>
      <w:r w:rsidRPr="00FF5A44">
        <w:t xml:space="preserve">13.3(3) of the </w:t>
      </w:r>
      <w:r w:rsidRPr="00FF5A44">
        <w:rPr>
          <w:i/>
        </w:rPr>
        <w:t>Criminal Code</w:t>
      </w:r>
      <w:r w:rsidRPr="00FF5A44">
        <w:t>).</w:t>
      </w:r>
    </w:p>
    <w:p w:rsidR="00DE46A0" w:rsidRPr="00FF5A44" w:rsidRDefault="00DE46A0">
      <w:pPr>
        <w:pStyle w:val="subsection"/>
      </w:pPr>
      <w:r w:rsidRPr="00FF5A44">
        <w:tab/>
        <w:t>(4)</w:t>
      </w:r>
      <w:r w:rsidRPr="00FF5A44">
        <w:tab/>
        <w:t xml:space="preserve">For the purposes of </w:t>
      </w:r>
      <w:r w:rsidR="00FF5A44">
        <w:t>subsection (</w:t>
      </w:r>
      <w:r w:rsidRPr="00FF5A44">
        <w:t>3), in determining whether the person could, with reasonable diligence, have ascertained that the service had a designated country</w:t>
      </w:r>
      <w:r w:rsidR="00FF5A44">
        <w:noBreakHyphen/>
      </w:r>
      <w:r w:rsidRPr="00FF5A44">
        <w:t>customer link, the following matters are to be taken into account:</w:t>
      </w:r>
    </w:p>
    <w:p w:rsidR="00DE46A0" w:rsidRPr="00FF5A44" w:rsidRDefault="00DE46A0">
      <w:pPr>
        <w:pStyle w:val="paragraph"/>
      </w:pPr>
      <w:r w:rsidRPr="00FF5A44">
        <w:tab/>
        <w:t>(a)</w:t>
      </w:r>
      <w:r w:rsidRPr="00FF5A44">
        <w:tab/>
        <w:t>whether prospective customers were informed that Australian law prohibits the provision of the service to customers who are physically present in a designated country;</w:t>
      </w:r>
    </w:p>
    <w:p w:rsidR="00DE46A0" w:rsidRPr="00FF5A44" w:rsidRDefault="00DE46A0">
      <w:pPr>
        <w:pStyle w:val="paragraph"/>
      </w:pPr>
      <w:r w:rsidRPr="00FF5A44">
        <w:tab/>
        <w:t>(b)</w:t>
      </w:r>
      <w:r w:rsidRPr="00FF5A44">
        <w:tab/>
        <w:t>whether customers were required to enter into contracts that were subject to an express condition that the customer was not to use the service if the customer was physically present in a designated country;</w:t>
      </w:r>
    </w:p>
    <w:p w:rsidR="00DE46A0" w:rsidRPr="00FF5A44" w:rsidRDefault="00DE46A0">
      <w:pPr>
        <w:pStyle w:val="paragraph"/>
      </w:pPr>
      <w:r w:rsidRPr="00FF5A44">
        <w:tab/>
        <w:t>(c)</w:t>
      </w:r>
      <w:r w:rsidRPr="00FF5A44">
        <w:tab/>
        <w:t>whether the person required customers to provide personal details and, if so, whether those details suggested that the customer was not physically present in a designated country;</w:t>
      </w:r>
    </w:p>
    <w:p w:rsidR="00DE46A0" w:rsidRPr="00FF5A44" w:rsidRDefault="00DE46A0">
      <w:pPr>
        <w:pStyle w:val="paragraph"/>
      </w:pPr>
      <w:r w:rsidRPr="00FF5A44">
        <w:tab/>
        <w:t>(d)</w:t>
      </w:r>
      <w:r w:rsidRPr="00FF5A44">
        <w:tab/>
        <w:t>whether the person has network data that indicates that customers were physically present outside a designated country:</w:t>
      </w:r>
    </w:p>
    <w:p w:rsidR="00DE46A0" w:rsidRPr="00FF5A44" w:rsidRDefault="00DE46A0">
      <w:pPr>
        <w:pStyle w:val="paragraphsub"/>
      </w:pPr>
      <w:r w:rsidRPr="00FF5A44">
        <w:tab/>
        <w:t>(i)</w:t>
      </w:r>
      <w:r w:rsidRPr="00FF5A44">
        <w:tab/>
        <w:t>when the relevant customer account was opened; and</w:t>
      </w:r>
    </w:p>
    <w:p w:rsidR="00DE46A0" w:rsidRPr="00FF5A44" w:rsidRDefault="00DE46A0">
      <w:pPr>
        <w:pStyle w:val="paragraphsub"/>
      </w:pPr>
      <w:r w:rsidRPr="00FF5A44">
        <w:tab/>
        <w:t>(ii)</w:t>
      </w:r>
      <w:r w:rsidRPr="00FF5A44">
        <w:tab/>
        <w:t>throughout the period when the service was provided to the customer;</w:t>
      </w:r>
    </w:p>
    <w:p w:rsidR="00DE46A0" w:rsidRPr="00FF5A44" w:rsidRDefault="00DE46A0">
      <w:pPr>
        <w:pStyle w:val="paragraph"/>
      </w:pPr>
      <w:r w:rsidRPr="00FF5A44">
        <w:tab/>
        <w:t>(e)</w:t>
      </w:r>
      <w:r w:rsidRPr="00FF5A44">
        <w:tab/>
        <w:t>any other relevant matters.</w:t>
      </w:r>
    </w:p>
    <w:p w:rsidR="00DE46A0" w:rsidRPr="00FF5A44" w:rsidRDefault="00DE46A0">
      <w:pPr>
        <w:pStyle w:val="subsection"/>
      </w:pPr>
      <w:r w:rsidRPr="00FF5A44">
        <w:tab/>
        <w:t>(5)</w:t>
      </w:r>
      <w:r w:rsidRPr="00FF5A44">
        <w:tab/>
        <w:t>Section</w:t>
      </w:r>
      <w:r w:rsidR="00FF5A44">
        <w:t> </w:t>
      </w:r>
      <w:r w:rsidRPr="00FF5A44">
        <w:t xml:space="preserve">15.4 of the </w:t>
      </w:r>
      <w:r w:rsidRPr="00FF5A44">
        <w:rPr>
          <w:i/>
        </w:rPr>
        <w:t>Criminal Code</w:t>
      </w:r>
      <w:r w:rsidRPr="00FF5A44">
        <w:t xml:space="preserve"> (extended geographical jurisdiction—category D) applies to an offence against </w:t>
      </w:r>
      <w:r w:rsidR="00FF5A44">
        <w:t>subsection (</w:t>
      </w:r>
      <w:r w:rsidRPr="00FF5A44">
        <w:t>1).</w:t>
      </w:r>
    </w:p>
    <w:p w:rsidR="00DE46A0" w:rsidRPr="00FF5A44" w:rsidRDefault="00DE46A0">
      <w:pPr>
        <w:pStyle w:val="subsection"/>
      </w:pPr>
      <w:r w:rsidRPr="00FF5A44">
        <w:tab/>
        <w:t>(6)</w:t>
      </w:r>
      <w:r w:rsidRPr="00FF5A44">
        <w:tab/>
        <w:t xml:space="preserve">For the purposes of this section, an </w:t>
      </w:r>
      <w:r w:rsidRPr="00FF5A44">
        <w:rPr>
          <w:b/>
          <w:i/>
        </w:rPr>
        <w:t>Australian</w:t>
      </w:r>
      <w:r w:rsidR="00FF5A44">
        <w:rPr>
          <w:b/>
          <w:i/>
        </w:rPr>
        <w:noBreakHyphen/>
      </w:r>
      <w:r w:rsidRPr="00FF5A44">
        <w:rPr>
          <w:b/>
          <w:i/>
        </w:rPr>
        <w:t xml:space="preserve">based </w:t>
      </w:r>
      <w:r w:rsidR="00D7114E" w:rsidRPr="00FF5A44">
        <w:rPr>
          <w:b/>
          <w:i/>
        </w:rPr>
        <w:t xml:space="preserve">prohibited </w:t>
      </w:r>
      <w:r w:rsidRPr="00FF5A44">
        <w:rPr>
          <w:b/>
          <w:i/>
        </w:rPr>
        <w:t>interactive gambling service</w:t>
      </w:r>
      <w:r w:rsidRPr="00FF5A44">
        <w:t xml:space="preserve"> is </w:t>
      </w:r>
      <w:r w:rsidR="00D7114E" w:rsidRPr="00FF5A44">
        <w:t>a prohibited interactive</w:t>
      </w:r>
      <w:r w:rsidRPr="00FF5A44">
        <w:t xml:space="preserve"> gambling service, where the service has an Australian</w:t>
      </w:r>
      <w:r w:rsidR="00FF5A44">
        <w:noBreakHyphen/>
      </w:r>
      <w:r w:rsidRPr="00FF5A44">
        <w:t>provider link.</w:t>
      </w:r>
    </w:p>
    <w:p w:rsidR="00DE46A0" w:rsidRPr="00FF5A44" w:rsidRDefault="00DE46A0">
      <w:pPr>
        <w:pStyle w:val="subsection"/>
      </w:pPr>
      <w:r w:rsidRPr="00FF5A44">
        <w:tab/>
        <w:t>(7)</w:t>
      </w:r>
      <w:r w:rsidRPr="00FF5A44">
        <w:tab/>
        <w:t xml:space="preserve">For the purposes of this section, </w:t>
      </w:r>
      <w:r w:rsidR="00D7114E" w:rsidRPr="00FF5A44">
        <w:t>a prohibited interactive</w:t>
      </w:r>
      <w:r w:rsidRPr="00FF5A44">
        <w:t xml:space="preserve"> gambling service has an </w:t>
      </w:r>
      <w:r w:rsidRPr="00FF5A44">
        <w:rPr>
          <w:b/>
          <w:i/>
        </w:rPr>
        <w:t>Australian</w:t>
      </w:r>
      <w:r w:rsidR="00FF5A44">
        <w:rPr>
          <w:b/>
          <w:i/>
        </w:rPr>
        <w:noBreakHyphen/>
      </w:r>
      <w:r w:rsidRPr="00FF5A44">
        <w:rPr>
          <w:b/>
          <w:i/>
        </w:rPr>
        <w:t>provider link</w:t>
      </w:r>
      <w:r w:rsidRPr="00FF5A44">
        <w:t xml:space="preserve"> if, and only if:</w:t>
      </w:r>
    </w:p>
    <w:p w:rsidR="00DE46A0" w:rsidRPr="00FF5A44" w:rsidRDefault="00DE46A0">
      <w:pPr>
        <w:pStyle w:val="paragraph"/>
      </w:pPr>
      <w:r w:rsidRPr="00FF5A44">
        <w:tab/>
        <w:t>(a)</w:t>
      </w:r>
      <w:r w:rsidRPr="00FF5A44">
        <w:tab/>
        <w:t xml:space="preserve">the service is provided in the course of carrying on a business in </w:t>
      </w:r>
      <w:smartTag w:uri="urn:schemas-microsoft-com:office:smarttags" w:element="country-region">
        <w:smartTag w:uri="urn:schemas-microsoft-com:office:smarttags" w:element="place">
          <w:r w:rsidRPr="00FF5A44">
            <w:t>Australia</w:t>
          </w:r>
        </w:smartTag>
      </w:smartTag>
      <w:r w:rsidRPr="00FF5A44">
        <w:t>; or</w:t>
      </w:r>
    </w:p>
    <w:p w:rsidR="00DE46A0" w:rsidRPr="00FF5A44" w:rsidRDefault="00DE46A0">
      <w:pPr>
        <w:pStyle w:val="paragraph"/>
      </w:pPr>
      <w:r w:rsidRPr="00FF5A44">
        <w:lastRenderedPageBreak/>
        <w:tab/>
        <w:t>(b)</w:t>
      </w:r>
      <w:r w:rsidRPr="00FF5A44">
        <w:tab/>
        <w:t xml:space="preserve">the central management and control of the service is in </w:t>
      </w:r>
      <w:smartTag w:uri="urn:schemas-microsoft-com:office:smarttags" w:element="country-region">
        <w:smartTag w:uri="urn:schemas-microsoft-com:office:smarttags" w:element="place">
          <w:r w:rsidRPr="00FF5A44">
            <w:t>Australia</w:t>
          </w:r>
        </w:smartTag>
      </w:smartTag>
      <w:r w:rsidRPr="00FF5A44">
        <w:t>; or</w:t>
      </w:r>
    </w:p>
    <w:p w:rsidR="00DE46A0" w:rsidRPr="00FF5A44" w:rsidRDefault="00DE46A0">
      <w:pPr>
        <w:pStyle w:val="paragraph"/>
      </w:pPr>
      <w:r w:rsidRPr="00FF5A44">
        <w:tab/>
        <w:t>(c)</w:t>
      </w:r>
      <w:r w:rsidRPr="00FF5A44">
        <w:tab/>
        <w:t xml:space="preserve">the service is provided through an agent in </w:t>
      </w:r>
      <w:smartTag w:uri="urn:schemas-microsoft-com:office:smarttags" w:element="country-region">
        <w:smartTag w:uri="urn:schemas-microsoft-com:office:smarttags" w:element="place">
          <w:r w:rsidRPr="00FF5A44">
            <w:t>Australia</w:t>
          </w:r>
        </w:smartTag>
      </w:smartTag>
      <w:r w:rsidRPr="00FF5A44">
        <w:t>; or</w:t>
      </w:r>
    </w:p>
    <w:p w:rsidR="00DE46A0" w:rsidRPr="00FF5A44" w:rsidRDefault="00DE46A0">
      <w:pPr>
        <w:pStyle w:val="paragraph"/>
      </w:pPr>
      <w:r w:rsidRPr="00FF5A44">
        <w:tab/>
        <w:t>(d)</w:t>
      </w:r>
      <w:r w:rsidRPr="00FF5A44">
        <w:tab/>
        <w:t xml:space="preserve">the service is provided to customers using an </w:t>
      </w:r>
      <w:r w:rsidR="00C073FA" w:rsidRPr="00FF5A44">
        <w:t>internet</w:t>
      </w:r>
      <w:r w:rsidRPr="00FF5A44">
        <w:t xml:space="preserve"> carriage service, and any or all of the relevant </w:t>
      </w:r>
      <w:r w:rsidR="00C073FA" w:rsidRPr="00FF5A44">
        <w:t>internet</w:t>
      </w:r>
      <w:r w:rsidRPr="00FF5A44">
        <w:t xml:space="preserve"> content is hosted in </w:t>
      </w:r>
      <w:smartTag w:uri="urn:schemas-microsoft-com:office:smarttags" w:element="country-region">
        <w:smartTag w:uri="urn:schemas-microsoft-com:office:smarttags" w:element="place">
          <w:r w:rsidRPr="00FF5A44">
            <w:t>Australia</w:t>
          </w:r>
        </w:smartTag>
      </w:smartTag>
      <w:r w:rsidRPr="00FF5A44">
        <w:t>.</w:t>
      </w:r>
    </w:p>
    <w:p w:rsidR="00DE46A0" w:rsidRPr="00FF5A44" w:rsidRDefault="00DE46A0" w:rsidP="00464BF0">
      <w:pPr>
        <w:pStyle w:val="subsection"/>
        <w:keepNext/>
        <w:keepLines/>
      </w:pPr>
      <w:r w:rsidRPr="00FF5A44">
        <w:tab/>
        <w:t>(8)</w:t>
      </w:r>
      <w:r w:rsidRPr="00FF5A44">
        <w:tab/>
        <w:t xml:space="preserve">For the purposes of this section, the </w:t>
      </w:r>
      <w:r w:rsidRPr="00FF5A44">
        <w:rPr>
          <w:b/>
          <w:i/>
        </w:rPr>
        <w:t xml:space="preserve">relevant </w:t>
      </w:r>
      <w:r w:rsidR="00C073FA" w:rsidRPr="00FF5A44">
        <w:rPr>
          <w:b/>
          <w:i/>
        </w:rPr>
        <w:t>internet</w:t>
      </w:r>
      <w:r w:rsidRPr="00FF5A44">
        <w:rPr>
          <w:b/>
          <w:i/>
        </w:rPr>
        <w:t xml:space="preserve"> content</w:t>
      </w:r>
      <w:r w:rsidRPr="00FF5A44">
        <w:t xml:space="preserve">, in relation to </w:t>
      </w:r>
      <w:r w:rsidR="00D7114E" w:rsidRPr="00FF5A44">
        <w:t>a prohibited interactive</w:t>
      </w:r>
      <w:r w:rsidRPr="00FF5A44">
        <w:t xml:space="preserve"> gambling service, is </w:t>
      </w:r>
      <w:r w:rsidR="00C073FA" w:rsidRPr="00FF5A44">
        <w:t>internet</w:t>
      </w:r>
      <w:r w:rsidRPr="00FF5A44">
        <w:t xml:space="preserve"> content that is accessed, or available for access, by an end</w:t>
      </w:r>
      <w:r w:rsidR="00FF5A44">
        <w:noBreakHyphen/>
      </w:r>
      <w:r w:rsidRPr="00FF5A44">
        <w:t>user in the capacity of customer of the service.</w:t>
      </w:r>
    </w:p>
    <w:p w:rsidR="00DE46A0" w:rsidRPr="00FF5A44" w:rsidRDefault="00642DAA" w:rsidP="00D21EE6">
      <w:pPr>
        <w:pStyle w:val="ActHead2"/>
        <w:pageBreakBefore/>
      </w:pPr>
      <w:bookmarkStart w:id="31" w:name="_Toc493152857"/>
      <w:r w:rsidRPr="00FF5A44">
        <w:rPr>
          <w:rStyle w:val="CharPartNo"/>
        </w:rPr>
        <w:lastRenderedPageBreak/>
        <w:t>Part</w:t>
      </w:r>
      <w:r w:rsidR="00FF5A44" w:rsidRPr="00FF5A44">
        <w:rPr>
          <w:rStyle w:val="CharPartNo"/>
        </w:rPr>
        <w:t> </w:t>
      </w:r>
      <w:r w:rsidRPr="00FF5A44">
        <w:rPr>
          <w:rStyle w:val="CharPartNo"/>
        </w:rPr>
        <w:t>3</w:t>
      </w:r>
      <w:r w:rsidRPr="00FF5A44">
        <w:t>—</w:t>
      </w:r>
      <w:r w:rsidRPr="00FF5A44">
        <w:rPr>
          <w:rStyle w:val="CharPartText"/>
          <w:rFonts w:eastAsiaTheme="minorHAnsi"/>
        </w:rPr>
        <w:t>Complaints system: gambling services etc.</w:t>
      </w:r>
      <w:bookmarkEnd w:id="31"/>
    </w:p>
    <w:p w:rsidR="00DE46A0" w:rsidRPr="00FF5A44" w:rsidRDefault="00DE46A0" w:rsidP="00EF277F">
      <w:pPr>
        <w:pStyle w:val="ActHead3"/>
      </w:pPr>
      <w:bookmarkStart w:id="32" w:name="_Toc493152858"/>
      <w:r w:rsidRPr="00FF5A44">
        <w:rPr>
          <w:rStyle w:val="CharDivNo"/>
        </w:rPr>
        <w:t>Division</w:t>
      </w:r>
      <w:r w:rsidR="00FF5A44" w:rsidRPr="00FF5A44">
        <w:rPr>
          <w:rStyle w:val="CharDivNo"/>
        </w:rPr>
        <w:t> </w:t>
      </w:r>
      <w:r w:rsidRPr="00FF5A44">
        <w:rPr>
          <w:rStyle w:val="CharDivNo"/>
        </w:rPr>
        <w:t>1</w:t>
      </w:r>
      <w:r w:rsidRPr="00FF5A44">
        <w:t>—</w:t>
      </w:r>
      <w:r w:rsidRPr="00FF5A44">
        <w:rPr>
          <w:rStyle w:val="CharDivText"/>
        </w:rPr>
        <w:t xml:space="preserve">Making of complaints to the </w:t>
      </w:r>
      <w:r w:rsidR="00397C16" w:rsidRPr="00FF5A44">
        <w:rPr>
          <w:rStyle w:val="CharDivText"/>
        </w:rPr>
        <w:t>ACMA</w:t>
      </w:r>
      <w:bookmarkEnd w:id="32"/>
    </w:p>
    <w:p w:rsidR="00642DAA" w:rsidRPr="00FF5A44" w:rsidRDefault="00642DAA" w:rsidP="00642DAA">
      <w:pPr>
        <w:pStyle w:val="ActHead5"/>
      </w:pPr>
      <w:bookmarkStart w:id="33" w:name="_Toc493152859"/>
      <w:r w:rsidRPr="00FF5A44">
        <w:rPr>
          <w:rStyle w:val="CharSectno"/>
        </w:rPr>
        <w:t>16</w:t>
      </w:r>
      <w:r w:rsidRPr="00FF5A44">
        <w:t xml:space="preserve">  Complaints in relation to gambling services etc.</w:t>
      </w:r>
      <w:bookmarkEnd w:id="33"/>
    </w:p>
    <w:p w:rsidR="00642DAA" w:rsidRPr="00FF5A44" w:rsidRDefault="00642DAA" w:rsidP="00642DAA">
      <w:pPr>
        <w:pStyle w:val="subsection"/>
      </w:pPr>
      <w:r w:rsidRPr="00FF5A44">
        <w:tab/>
      </w:r>
      <w:r w:rsidRPr="00FF5A44">
        <w:tab/>
        <w:t xml:space="preserve">If a person (the </w:t>
      </w:r>
      <w:r w:rsidRPr="00FF5A44">
        <w:rPr>
          <w:b/>
          <w:i/>
        </w:rPr>
        <w:t>first person</w:t>
      </w:r>
      <w:r w:rsidRPr="00FF5A44">
        <w:t>) has reason to believe that another person has contravened a provision of:</w:t>
      </w:r>
    </w:p>
    <w:p w:rsidR="00642DAA" w:rsidRPr="00FF5A44" w:rsidRDefault="00642DAA" w:rsidP="00642DAA">
      <w:pPr>
        <w:pStyle w:val="paragraph"/>
      </w:pPr>
      <w:r w:rsidRPr="00FF5A44">
        <w:tab/>
        <w:t>(a)</w:t>
      </w:r>
      <w:r w:rsidRPr="00FF5A44">
        <w:tab/>
        <w:t>Part</w:t>
      </w:r>
      <w:r w:rsidR="00FF5A44">
        <w:t> </w:t>
      </w:r>
      <w:r w:rsidRPr="00FF5A44">
        <w:t>2; or</w:t>
      </w:r>
    </w:p>
    <w:p w:rsidR="00642DAA" w:rsidRPr="00FF5A44" w:rsidRDefault="00642DAA" w:rsidP="00642DAA">
      <w:pPr>
        <w:pStyle w:val="paragraph"/>
      </w:pPr>
      <w:r w:rsidRPr="00FF5A44">
        <w:tab/>
        <w:t>(b)</w:t>
      </w:r>
      <w:r w:rsidRPr="00FF5A44">
        <w:tab/>
        <w:t>Part</w:t>
      </w:r>
      <w:r w:rsidR="00FF5A44">
        <w:t> </w:t>
      </w:r>
      <w:r w:rsidRPr="00FF5A44">
        <w:t>2A; or</w:t>
      </w:r>
    </w:p>
    <w:p w:rsidR="00642DAA" w:rsidRPr="00FF5A44" w:rsidRDefault="00642DAA" w:rsidP="00642DAA">
      <w:pPr>
        <w:pStyle w:val="paragraph"/>
      </w:pPr>
      <w:r w:rsidRPr="00FF5A44">
        <w:tab/>
        <w:t>(c)</w:t>
      </w:r>
      <w:r w:rsidRPr="00FF5A44">
        <w:tab/>
        <w:t>Part</w:t>
      </w:r>
      <w:r w:rsidR="00FF5A44">
        <w:t> </w:t>
      </w:r>
      <w:r w:rsidRPr="00FF5A44">
        <w:t>7A;</w:t>
      </w:r>
    </w:p>
    <w:p w:rsidR="00642DAA" w:rsidRPr="00FF5A44" w:rsidRDefault="00642DAA" w:rsidP="00642DAA">
      <w:pPr>
        <w:pStyle w:val="subsection2"/>
      </w:pPr>
      <w:r w:rsidRPr="00FF5A44">
        <w:t>the first person may make a complaint to the ACMA about the matter.</w:t>
      </w:r>
    </w:p>
    <w:p w:rsidR="00DE46A0" w:rsidRPr="00FF5A44" w:rsidRDefault="00DE46A0" w:rsidP="00EF277F">
      <w:pPr>
        <w:pStyle w:val="ActHead5"/>
      </w:pPr>
      <w:bookmarkStart w:id="34" w:name="_Toc493152860"/>
      <w:r w:rsidRPr="00FF5A44">
        <w:rPr>
          <w:rStyle w:val="CharSectno"/>
        </w:rPr>
        <w:t>17</w:t>
      </w:r>
      <w:r w:rsidRPr="00FF5A44">
        <w:t xml:space="preserve">  Complaints about breaches of online provider rules etc.</w:t>
      </w:r>
      <w:bookmarkEnd w:id="34"/>
    </w:p>
    <w:p w:rsidR="00DE46A0" w:rsidRPr="00FF5A44" w:rsidRDefault="00DE46A0">
      <w:pPr>
        <w:pStyle w:val="subsection"/>
      </w:pPr>
      <w:r w:rsidRPr="00FF5A44">
        <w:tab/>
      </w:r>
      <w:r w:rsidRPr="00FF5A44">
        <w:tab/>
        <w:t>If a person has reason to believe that:</w:t>
      </w:r>
    </w:p>
    <w:p w:rsidR="00DE46A0" w:rsidRPr="00FF5A44" w:rsidRDefault="00DE46A0">
      <w:pPr>
        <w:pStyle w:val="paragraph"/>
      </w:pPr>
      <w:r w:rsidRPr="00FF5A44">
        <w:tab/>
        <w:t>(a)</w:t>
      </w:r>
      <w:r w:rsidRPr="00FF5A44">
        <w:tab/>
        <w:t xml:space="preserve">an </w:t>
      </w:r>
      <w:r w:rsidR="00C073FA" w:rsidRPr="00FF5A44">
        <w:t>internet</w:t>
      </w:r>
      <w:r w:rsidRPr="00FF5A44">
        <w:t xml:space="preserve"> service provider has contravened a code registered under Part</w:t>
      </w:r>
      <w:r w:rsidR="00FF5A44">
        <w:t> </w:t>
      </w:r>
      <w:r w:rsidRPr="00FF5A44">
        <w:t>4 that is applicable to the provider; or</w:t>
      </w:r>
    </w:p>
    <w:p w:rsidR="00DE46A0" w:rsidRPr="00FF5A44" w:rsidRDefault="00DE46A0">
      <w:pPr>
        <w:pStyle w:val="paragraph"/>
      </w:pPr>
      <w:r w:rsidRPr="00FF5A44">
        <w:tab/>
        <w:t>(b)</w:t>
      </w:r>
      <w:r w:rsidRPr="00FF5A44">
        <w:tab/>
        <w:t xml:space="preserve">an </w:t>
      </w:r>
      <w:r w:rsidR="00C073FA" w:rsidRPr="00FF5A44">
        <w:t>internet</w:t>
      </w:r>
      <w:r w:rsidRPr="00FF5A44">
        <w:t xml:space="preserve"> service provider has contravened an online provider rule that is applicable to the provider;</w:t>
      </w:r>
    </w:p>
    <w:p w:rsidR="00DE46A0" w:rsidRPr="00FF5A44" w:rsidRDefault="00DE46A0">
      <w:pPr>
        <w:pStyle w:val="subsection2"/>
      </w:pPr>
      <w:r w:rsidRPr="00FF5A44">
        <w:t xml:space="preserve">the person may make a complaint to the </w:t>
      </w:r>
      <w:r w:rsidR="00397C16" w:rsidRPr="00FF5A44">
        <w:t>ACMA</w:t>
      </w:r>
      <w:r w:rsidRPr="00FF5A44">
        <w:t xml:space="preserve"> about the matter.</w:t>
      </w:r>
    </w:p>
    <w:p w:rsidR="00DE46A0" w:rsidRPr="00FF5A44" w:rsidRDefault="00DE46A0" w:rsidP="00464BF0">
      <w:pPr>
        <w:pStyle w:val="ActHead5"/>
      </w:pPr>
      <w:bookmarkStart w:id="35" w:name="_Toc493152861"/>
      <w:r w:rsidRPr="00FF5A44">
        <w:rPr>
          <w:rStyle w:val="CharSectno"/>
        </w:rPr>
        <w:t>18</w:t>
      </w:r>
      <w:r w:rsidRPr="00FF5A44">
        <w:t xml:space="preserve">  Form of complaint</w:t>
      </w:r>
      <w:bookmarkEnd w:id="35"/>
    </w:p>
    <w:p w:rsidR="00DE46A0" w:rsidRPr="00FF5A44" w:rsidRDefault="00DE46A0" w:rsidP="00464BF0">
      <w:pPr>
        <w:pStyle w:val="subsection"/>
        <w:keepNext/>
        <w:keepLines/>
      </w:pPr>
      <w:r w:rsidRPr="00FF5A44">
        <w:tab/>
        <w:t>(1)</w:t>
      </w:r>
      <w:r w:rsidRPr="00FF5A44">
        <w:tab/>
        <w:t>A complaint under this Division is to be in writing.</w:t>
      </w:r>
    </w:p>
    <w:p w:rsidR="00DE46A0" w:rsidRPr="00FF5A44" w:rsidRDefault="00DE46A0" w:rsidP="00464BF0">
      <w:pPr>
        <w:pStyle w:val="subsection"/>
        <w:keepNext/>
        <w:keepLines/>
      </w:pPr>
      <w:r w:rsidRPr="00FF5A44">
        <w:tab/>
        <w:t>(2)</w:t>
      </w:r>
      <w:r w:rsidRPr="00FF5A44">
        <w:tab/>
        <w:t xml:space="preserve">However, the </w:t>
      </w:r>
      <w:r w:rsidR="00397C16" w:rsidRPr="00FF5A44">
        <w:t>ACMA</w:t>
      </w:r>
      <w:r w:rsidRPr="00FF5A44">
        <w:t xml:space="preserve"> may permit complaints to be given, in accordance with specified software requirements, by way of a specified kind of electronic transmission.</w:t>
      </w:r>
    </w:p>
    <w:p w:rsidR="00DE46A0" w:rsidRPr="00FF5A44" w:rsidRDefault="00DE46A0" w:rsidP="00EF277F">
      <w:pPr>
        <w:pStyle w:val="ActHead5"/>
      </w:pPr>
      <w:bookmarkStart w:id="36" w:name="_Toc493152862"/>
      <w:r w:rsidRPr="00FF5A44">
        <w:rPr>
          <w:rStyle w:val="CharSectno"/>
        </w:rPr>
        <w:t>19</w:t>
      </w:r>
      <w:r w:rsidRPr="00FF5A44">
        <w:t xml:space="preserve">  Residency etc. of complainant</w:t>
      </w:r>
      <w:bookmarkEnd w:id="36"/>
    </w:p>
    <w:p w:rsidR="00DE46A0" w:rsidRPr="00FF5A44" w:rsidRDefault="00DE46A0">
      <w:pPr>
        <w:pStyle w:val="subsection"/>
      </w:pPr>
      <w:r w:rsidRPr="00FF5A44">
        <w:tab/>
      </w:r>
      <w:r w:rsidRPr="00FF5A44">
        <w:tab/>
        <w:t>A person is not entitled to make a complaint under this Division unless the person is:</w:t>
      </w:r>
    </w:p>
    <w:p w:rsidR="00DE46A0" w:rsidRPr="00FF5A44" w:rsidRDefault="00DE46A0">
      <w:pPr>
        <w:pStyle w:val="paragraph"/>
      </w:pPr>
      <w:r w:rsidRPr="00FF5A44">
        <w:tab/>
        <w:t>(a)</w:t>
      </w:r>
      <w:r w:rsidRPr="00FF5A44">
        <w:tab/>
        <w:t xml:space="preserve">an individual who resides in </w:t>
      </w:r>
      <w:smartTag w:uri="urn:schemas-microsoft-com:office:smarttags" w:element="country-region">
        <w:smartTag w:uri="urn:schemas-microsoft-com:office:smarttags" w:element="place">
          <w:r w:rsidRPr="00FF5A44">
            <w:t>Australia</w:t>
          </w:r>
        </w:smartTag>
      </w:smartTag>
      <w:r w:rsidRPr="00FF5A44">
        <w:t>; or</w:t>
      </w:r>
    </w:p>
    <w:p w:rsidR="00DE46A0" w:rsidRPr="00FF5A44" w:rsidRDefault="00DE46A0">
      <w:pPr>
        <w:pStyle w:val="paragraph"/>
      </w:pPr>
      <w:r w:rsidRPr="00FF5A44">
        <w:lastRenderedPageBreak/>
        <w:tab/>
        <w:t>(b)</w:t>
      </w:r>
      <w:r w:rsidRPr="00FF5A44">
        <w:tab/>
        <w:t xml:space="preserve">a body corporate that carries on activities in </w:t>
      </w:r>
      <w:smartTag w:uri="urn:schemas-microsoft-com:office:smarttags" w:element="country-region">
        <w:smartTag w:uri="urn:schemas-microsoft-com:office:smarttags" w:element="place">
          <w:r w:rsidRPr="00FF5A44">
            <w:t>Australia</w:t>
          </w:r>
        </w:smartTag>
      </w:smartTag>
      <w:r w:rsidRPr="00FF5A44">
        <w:t>; or</w:t>
      </w:r>
    </w:p>
    <w:p w:rsidR="00DE46A0" w:rsidRPr="00FF5A44" w:rsidRDefault="00DE46A0">
      <w:pPr>
        <w:pStyle w:val="paragraph"/>
      </w:pPr>
      <w:r w:rsidRPr="00FF5A44">
        <w:tab/>
        <w:t>(c)</w:t>
      </w:r>
      <w:r w:rsidRPr="00FF5A44">
        <w:tab/>
        <w:t>the Commonwealth, a State or a Territory.</w:t>
      </w:r>
    </w:p>
    <w:p w:rsidR="00DE46A0" w:rsidRPr="00FF5A44" w:rsidRDefault="00DE46A0" w:rsidP="00D21EE6">
      <w:pPr>
        <w:pStyle w:val="ActHead3"/>
        <w:pageBreakBefore/>
      </w:pPr>
      <w:bookmarkStart w:id="37" w:name="_Toc493152863"/>
      <w:r w:rsidRPr="00FF5A44">
        <w:rPr>
          <w:rStyle w:val="CharDivNo"/>
        </w:rPr>
        <w:lastRenderedPageBreak/>
        <w:t>Division</w:t>
      </w:r>
      <w:r w:rsidR="00FF5A44" w:rsidRPr="00FF5A44">
        <w:rPr>
          <w:rStyle w:val="CharDivNo"/>
        </w:rPr>
        <w:t> </w:t>
      </w:r>
      <w:r w:rsidRPr="00FF5A44">
        <w:rPr>
          <w:rStyle w:val="CharDivNo"/>
        </w:rPr>
        <w:t>2</w:t>
      </w:r>
      <w:r w:rsidRPr="00FF5A44">
        <w:t>—</w:t>
      </w:r>
      <w:r w:rsidRPr="00FF5A44">
        <w:rPr>
          <w:rStyle w:val="CharDivText"/>
        </w:rPr>
        <w:t xml:space="preserve">Investigations by the </w:t>
      </w:r>
      <w:r w:rsidR="00397C16" w:rsidRPr="00FF5A44">
        <w:rPr>
          <w:rStyle w:val="CharDivText"/>
        </w:rPr>
        <w:t>ACMA</w:t>
      </w:r>
      <w:bookmarkEnd w:id="37"/>
    </w:p>
    <w:p w:rsidR="00DE46A0" w:rsidRPr="00FF5A44" w:rsidRDefault="00DE46A0" w:rsidP="00EF277F">
      <w:pPr>
        <w:pStyle w:val="ActHead5"/>
      </w:pPr>
      <w:bookmarkStart w:id="38" w:name="_Toc493152864"/>
      <w:r w:rsidRPr="00FF5A44">
        <w:rPr>
          <w:rStyle w:val="CharSectno"/>
        </w:rPr>
        <w:t>21</w:t>
      </w:r>
      <w:r w:rsidRPr="00FF5A44">
        <w:t xml:space="preserve">  </w:t>
      </w:r>
      <w:r w:rsidR="00397C16" w:rsidRPr="00FF5A44">
        <w:t>ACMA</w:t>
      </w:r>
      <w:r w:rsidRPr="00FF5A44">
        <w:t xml:space="preserve"> may investigate matters</w:t>
      </w:r>
      <w:bookmarkEnd w:id="38"/>
    </w:p>
    <w:p w:rsidR="00DE46A0" w:rsidRPr="00FF5A44" w:rsidRDefault="00DE46A0">
      <w:pPr>
        <w:pStyle w:val="subsection"/>
      </w:pPr>
      <w:r w:rsidRPr="00FF5A44">
        <w:tab/>
      </w:r>
      <w:r w:rsidR="0065593E" w:rsidRPr="00FF5A44">
        <w:t>(1)</w:t>
      </w:r>
      <w:r w:rsidR="0065593E" w:rsidRPr="00FF5A44">
        <w:tab/>
      </w:r>
      <w:r w:rsidRPr="00FF5A44">
        <w:t xml:space="preserve">The </w:t>
      </w:r>
      <w:r w:rsidR="00397C16" w:rsidRPr="00FF5A44">
        <w:t>ACMA</w:t>
      </w:r>
      <w:r w:rsidRPr="00FF5A44">
        <w:t xml:space="preserve"> may </w:t>
      </w:r>
      <w:r w:rsidR="0065593E" w:rsidRPr="00FF5A44">
        <w:t>, on its own initiative or in response to a complaint made under Division</w:t>
      </w:r>
      <w:r w:rsidR="00FF5A44">
        <w:t> </w:t>
      </w:r>
      <w:r w:rsidR="0065593E" w:rsidRPr="00FF5A44">
        <w:t xml:space="preserve">1, </w:t>
      </w:r>
      <w:r w:rsidRPr="00FF5A44">
        <w:t xml:space="preserve">investigate any of the following matters if the </w:t>
      </w:r>
      <w:r w:rsidR="00397C16" w:rsidRPr="00FF5A44">
        <w:t>ACMA</w:t>
      </w:r>
      <w:r w:rsidRPr="00FF5A44">
        <w:t xml:space="preserve"> thinks that it is desirable to do so:</w:t>
      </w:r>
    </w:p>
    <w:p w:rsidR="00642DAA" w:rsidRPr="00FF5A44" w:rsidRDefault="00642DAA" w:rsidP="00642DAA">
      <w:pPr>
        <w:pStyle w:val="paragraph"/>
      </w:pPr>
      <w:r w:rsidRPr="00FF5A44">
        <w:tab/>
        <w:t>(a)</w:t>
      </w:r>
      <w:r w:rsidRPr="00FF5A44">
        <w:tab/>
        <w:t>whether a person has contravened a provision of:</w:t>
      </w:r>
    </w:p>
    <w:p w:rsidR="00642DAA" w:rsidRPr="00FF5A44" w:rsidRDefault="00642DAA" w:rsidP="00642DAA">
      <w:pPr>
        <w:pStyle w:val="paragraphsub"/>
      </w:pPr>
      <w:r w:rsidRPr="00FF5A44">
        <w:tab/>
        <w:t>(i)</w:t>
      </w:r>
      <w:r w:rsidRPr="00FF5A44">
        <w:tab/>
        <w:t>Part</w:t>
      </w:r>
      <w:r w:rsidR="00FF5A44">
        <w:t> </w:t>
      </w:r>
      <w:r w:rsidRPr="00FF5A44">
        <w:t>2; or</w:t>
      </w:r>
    </w:p>
    <w:p w:rsidR="00642DAA" w:rsidRPr="00FF5A44" w:rsidRDefault="00642DAA" w:rsidP="00642DAA">
      <w:pPr>
        <w:pStyle w:val="paragraphsub"/>
      </w:pPr>
      <w:r w:rsidRPr="00FF5A44">
        <w:tab/>
        <w:t>(ii)</w:t>
      </w:r>
      <w:r w:rsidRPr="00FF5A44">
        <w:tab/>
        <w:t>Part</w:t>
      </w:r>
      <w:r w:rsidR="00FF5A44">
        <w:t> </w:t>
      </w:r>
      <w:r w:rsidRPr="00FF5A44">
        <w:t>2A; or</w:t>
      </w:r>
    </w:p>
    <w:p w:rsidR="00642DAA" w:rsidRPr="00FF5A44" w:rsidRDefault="00642DAA" w:rsidP="00642DAA">
      <w:pPr>
        <w:pStyle w:val="paragraphsub"/>
      </w:pPr>
      <w:r w:rsidRPr="00FF5A44">
        <w:tab/>
        <w:t>(iii)</w:t>
      </w:r>
      <w:r w:rsidRPr="00FF5A44">
        <w:tab/>
        <w:t>Part</w:t>
      </w:r>
      <w:r w:rsidR="00FF5A44">
        <w:t> </w:t>
      </w:r>
      <w:r w:rsidRPr="00FF5A44">
        <w:t>7A;</w:t>
      </w:r>
    </w:p>
    <w:p w:rsidR="00DE46A0" w:rsidRPr="00FF5A44" w:rsidRDefault="00DE46A0">
      <w:pPr>
        <w:pStyle w:val="paragraph"/>
      </w:pPr>
      <w:r w:rsidRPr="00FF5A44">
        <w:tab/>
        <w:t>(b)</w:t>
      </w:r>
      <w:r w:rsidRPr="00FF5A44">
        <w:tab/>
        <w:t>whether:</w:t>
      </w:r>
    </w:p>
    <w:p w:rsidR="00DE46A0" w:rsidRPr="00FF5A44" w:rsidRDefault="00DE46A0">
      <w:pPr>
        <w:pStyle w:val="paragraphsub"/>
      </w:pPr>
      <w:r w:rsidRPr="00FF5A44">
        <w:tab/>
        <w:t>(i)</w:t>
      </w:r>
      <w:r w:rsidRPr="00FF5A44">
        <w:tab/>
        <w:t xml:space="preserve">an </w:t>
      </w:r>
      <w:r w:rsidR="00C073FA" w:rsidRPr="00FF5A44">
        <w:t>internet</w:t>
      </w:r>
      <w:r w:rsidRPr="00FF5A44">
        <w:t xml:space="preserve"> service provider has contravened a code registered under Part</w:t>
      </w:r>
      <w:r w:rsidR="00FF5A44">
        <w:t> </w:t>
      </w:r>
      <w:r w:rsidRPr="00FF5A44">
        <w:t>4 that is applicable to the provider; or</w:t>
      </w:r>
    </w:p>
    <w:p w:rsidR="00DE46A0" w:rsidRPr="00FF5A44" w:rsidRDefault="00DE46A0">
      <w:pPr>
        <w:pStyle w:val="paragraphsub"/>
      </w:pPr>
      <w:r w:rsidRPr="00FF5A44">
        <w:tab/>
        <w:t>(ii)</w:t>
      </w:r>
      <w:r w:rsidRPr="00FF5A44">
        <w:tab/>
        <w:t xml:space="preserve">an </w:t>
      </w:r>
      <w:r w:rsidR="00C073FA" w:rsidRPr="00FF5A44">
        <w:t>internet</w:t>
      </w:r>
      <w:r w:rsidRPr="00FF5A44">
        <w:t xml:space="preserve"> service provider has contravened an online provider rule that is applicable to the provider.</w:t>
      </w:r>
    </w:p>
    <w:p w:rsidR="00642DAA" w:rsidRPr="00FF5A44" w:rsidRDefault="00642DAA" w:rsidP="00642DAA">
      <w:pPr>
        <w:pStyle w:val="SubsectionHead"/>
      </w:pPr>
      <w:r w:rsidRPr="00FF5A44">
        <w:t>Referral of complaint to an Australian police force</w:t>
      </w:r>
    </w:p>
    <w:p w:rsidR="00642DAA" w:rsidRPr="00FF5A44" w:rsidRDefault="00642DAA" w:rsidP="00642DAA">
      <w:pPr>
        <w:pStyle w:val="subsection"/>
      </w:pPr>
      <w:r w:rsidRPr="00FF5A44">
        <w:tab/>
        <w:t>(2)</w:t>
      </w:r>
      <w:r w:rsidRPr="00FF5A44">
        <w:tab/>
        <w:t>If a complaint alleges that a person has contravened an offence provision of this Act, the ACMA may refer the complaint, to the extent that the complaint relates to the alleged contravention, to a member of an Australian police force.</w:t>
      </w:r>
    </w:p>
    <w:p w:rsidR="00642DAA" w:rsidRPr="00FF5A44" w:rsidRDefault="00642DAA" w:rsidP="00642DAA">
      <w:pPr>
        <w:pStyle w:val="subsection"/>
      </w:pPr>
      <w:r w:rsidRPr="00FF5A44">
        <w:tab/>
        <w:t>(2A)</w:t>
      </w:r>
      <w:r w:rsidRPr="00FF5A44">
        <w:tab/>
        <w:t>If the ACMA refers a complaint to a member of an Australian police force, the ACMA must give written notice to the complainant stating that the complaint has been so referred.</w:t>
      </w:r>
    </w:p>
    <w:p w:rsidR="0065593E" w:rsidRPr="00FF5A44" w:rsidRDefault="0065593E" w:rsidP="0065593E">
      <w:pPr>
        <w:pStyle w:val="subsection"/>
      </w:pPr>
      <w:r w:rsidRPr="00FF5A44">
        <w:tab/>
        <w:t>(3)</w:t>
      </w:r>
      <w:r w:rsidRPr="00FF5A44">
        <w:tab/>
        <w:t xml:space="preserve">The manner in which a complaint may be referred under </w:t>
      </w:r>
      <w:r w:rsidR="00FF5A44">
        <w:t>subsection (</w:t>
      </w:r>
      <w:r w:rsidRPr="00FF5A44">
        <w:t>2) to a member of an Australian police force includes (but is not limited to) a manner ascertained in accordance with an arrangement between the ACMA and the chief (however described) of the police force concerned.</w:t>
      </w:r>
    </w:p>
    <w:p w:rsidR="0065593E" w:rsidRPr="00FF5A44" w:rsidRDefault="0065593E" w:rsidP="0065593E">
      <w:pPr>
        <w:pStyle w:val="subsection"/>
      </w:pPr>
      <w:r w:rsidRPr="00FF5A44">
        <w:tab/>
        <w:t>(4)</w:t>
      </w:r>
      <w:r w:rsidRPr="00FF5A44">
        <w:tab/>
        <w:t xml:space="preserve">If a complaint is referred to a member of an Australian police force under </w:t>
      </w:r>
      <w:r w:rsidR="00FF5A44">
        <w:t>subsection (</w:t>
      </w:r>
      <w:r w:rsidRPr="00FF5A44">
        <w:t>2), the member may refer the complaint to a member of another Australian police force.</w:t>
      </w:r>
    </w:p>
    <w:p w:rsidR="0065593E" w:rsidRPr="00FF5A44" w:rsidRDefault="0065593E" w:rsidP="0065593E">
      <w:pPr>
        <w:pStyle w:val="subsection"/>
      </w:pPr>
      <w:r w:rsidRPr="00FF5A44">
        <w:lastRenderedPageBreak/>
        <w:tab/>
        <w:t>(5)</w:t>
      </w:r>
      <w:r w:rsidRPr="00FF5A44">
        <w:tab/>
        <w:t>This section does not, by implication, limit the ACMA’s powers to refer other matters to a member of an Australian police force.</w:t>
      </w:r>
    </w:p>
    <w:p w:rsidR="00DE46A0" w:rsidRPr="00FF5A44" w:rsidRDefault="00DE46A0" w:rsidP="00EF277F">
      <w:pPr>
        <w:pStyle w:val="ActHead5"/>
      </w:pPr>
      <w:bookmarkStart w:id="39" w:name="_Toc493152865"/>
      <w:r w:rsidRPr="00FF5A44">
        <w:rPr>
          <w:rStyle w:val="CharSectno"/>
        </w:rPr>
        <w:t>22</w:t>
      </w:r>
      <w:r w:rsidRPr="00FF5A44">
        <w:t xml:space="preserve">  Conduct of investigations</w:t>
      </w:r>
      <w:bookmarkEnd w:id="39"/>
    </w:p>
    <w:p w:rsidR="00DE46A0" w:rsidRPr="00FF5A44" w:rsidRDefault="00DE46A0">
      <w:pPr>
        <w:pStyle w:val="subsection"/>
      </w:pPr>
      <w:r w:rsidRPr="00FF5A44">
        <w:tab/>
        <w:t>(1)</w:t>
      </w:r>
      <w:r w:rsidRPr="00FF5A44">
        <w:tab/>
        <w:t xml:space="preserve">An investigation under this Division is to be conducted as the </w:t>
      </w:r>
      <w:r w:rsidR="00397C16" w:rsidRPr="00FF5A44">
        <w:t>ACMA</w:t>
      </w:r>
      <w:r w:rsidRPr="00FF5A44">
        <w:t xml:space="preserve"> thinks fit.</w:t>
      </w:r>
    </w:p>
    <w:p w:rsidR="00DE46A0" w:rsidRPr="00FF5A44" w:rsidRDefault="00DE46A0">
      <w:pPr>
        <w:pStyle w:val="subsection"/>
      </w:pPr>
      <w:r w:rsidRPr="00FF5A44">
        <w:tab/>
        <w:t>(2)</w:t>
      </w:r>
      <w:r w:rsidRPr="00FF5A44">
        <w:tab/>
        <w:t xml:space="preserve">The </w:t>
      </w:r>
      <w:r w:rsidR="00397C16" w:rsidRPr="00FF5A44">
        <w:t>ACMA</w:t>
      </w:r>
      <w:r w:rsidRPr="00FF5A44">
        <w:t xml:space="preserve"> may, for the purposes of an investigation, obtain information from such persons, and make such inquiries, as it thinks fit.</w:t>
      </w:r>
    </w:p>
    <w:p w:rsidR="00DE46A0" w:rsidRPr="00FF5A44" w:rsidRDefault="00DE46A0">
      <w:pPr>
        <w:pStyle w:val="subsection"/>
      </w:pPr>
      <w:r w:rsidRPr="00FF5A44">
        <w:tab/>
        <w:t>(3)</w:t>
      </w:r>
      <w:r w:rsidRPr="00FF5A44">
        <w:tab/>
        <w:t>This section has effect subject to Part</w:t>
      </w:r>
      <w:r w:rsidR="00FF5A44">
        <w:t> </w:t>
      </w:r>
      <w:r w:rsidRPr="00FF5A44">
        <w:t xml:space="preserve">13 of the </w:t>
      </w:r>
      <w:r w:rsidRPr="00FF5A44">
        <w:rPr>
          <w:i/>
        </w:rPr>
        <w:t>Broadcasting Services Act 1992</w:t>
      </w:r>
      <w:r w:rsidRPr="00FF5A44">
        <w:t xml:space="preserve"> (which confers certain investigative powers on the </w:t>
      </w:r>
      <w:r w:rsidR="00397C16" w:rsidRPr="00FF5A44">
        <w:t>ACMA</w:t>
      </w:r>
      <w:r w:rsidRPr="00FF5A44">
        <w:t>).</w:t>
      </w:r>
    </w:p>
    <w:p w:rsidR="00DE46A0" w:rsidRPr="00FF5A44" w:rsidRDefault="00DE46A0" w:rsidP="00EF277F">
      <w:pPr>
        <w:pStyle w:val="ActHead5"/>
      </w:pPr>
      <w:bookmarkStart w:id="40" w:name="_Toc493152866"/>
      <w:r w:rsidRPr="00FF5A44">
        <w:rPr>
          <w:rStyle w:val="CharSectno"/>
        </w:rPr>
        <w:t>23</w:t>
      </w:r>
      <w:r w:rsidRPr="00FF5A44">
        <w:t xml:space="preserve">  Protection from civil proceedings</w:t>
      </w:r>
      <w:bookmarkEnd w:id="40"/>
    </w:p>
    <w:p w:rsidR="00DE46A0" w:rsidRPr="00FF5A44" w:rsidRDefault="00DE46A0">
      <w:pPr>
        <w:pStyle w:val="subsection"/>
      </w:pPr>
      <w:r w:rsidRPr="00FF5A44">
        <w:tab/>
      </w:r>
      <w:r w:rsidRPr="00FF5A44">
        <w:tab/>
        <w:t>Civil proceedings do not lie against a person in respect of loss, damage or injury of any kind suffered by another person because of any of the following acts done in good faith:</w:t>
      </w:r>
    </w:p>
    <w:p w:rsidR="00DE46A0" w:rsidRPr="00FF5A44" w:rsidRDefault="00DE46A0">
      <w:pPr>
        <w:pStyle w:val="paragraph"/>
      </w:pPr>
      <w:r w:rsidRPr="00FF5A44">
        <w:tab/>
        <w:t>(a)</w:t>
      </w:r>
      <w:r w:rsidRPr="00FF5A44">
        <w:tab/>
        <w:t>the making of a complaint under Division</w:t>
      </w:r>
      <w:r w:rsidR="00FF5A44">
        <w:t> </w:t>
      </w:r>
      <w:r w:rsidRPr="00FF5A44">
        <w:t>1;</w:t>
      </w:r>
    </w:p>
    <w:p w:rsidR="00DE46A0" w:rsidRPr="00FF5A44" w:rsidRDefault="00DE46A0">
      <w:pPr>
        <w:pStyle w:val="paragraph"/>
      </w:pPr>
      <w:r w:rsidRPr="00FF5A44">
        <w:tab/>
        <w:t>(b)</w:t>
      </w:r>
      <w:r w:rsidRPr="00FF5A44">
        <w:tab/>
        <w:t xml:space="preserve">the making of a statement to, or the giving of a document or information to, the </w:t>
      </w:r>
      <w:r w:rsidR="00397C16" w:rsidRPr="00FF5A44">
        <w:t>ACMA</w:t>
      </w:r>
      <w:r w:rsidRPr="00FF5A44">
        <w:t xml:space="preserve"> in connection with an investigation under this Division.</w:t>
      </w:r>
    </w:p>
    <w:p w:rsidR="00DE46A0" w:rsidRPr="00FF5A44" w:rsidRDefault="00642DAA" w:rsidP="00D21EE6">
      <w:pPr>
        <w:pStyle w:val="ActHead3"/>
        <w:pageBreakBefore/>
      </w:pPr>
      <w:bookmarkStart w:id="41" w:name="_Toc493152867"/>
      <w:r w:rsidRPr="00FF5A44">
        <w:rPr>
          <w:rStyle w:val="CharDivNo"/>
        </w:rPr>
        <w:lastRenderedPageBreak/>
        <w:t>Division</w:t>
      </w:r>
      <w:r w:rsidR="00FF5A44" w:rsidRPr="00FF5A44">
        <w:rPr>
          <w:rStyle w:val="CharDivNo"/>
        </w:rPr>
        <w:t> </w:t>
      </w:r>
      <w:r w:rsidRPr="00FF5A44">
        <w:rPr>
          <w:rStyle w:val="CharDivNo"/>
        </w:rPr>
        <w:t>3</w:t>
      </w:r>
      <w:r w:rsidRPr="00FF5A44">
        <w:t>—</w:t>
      </w:r>
      <w:r w:rsidRPr="00FF5A44">
        <w:rPr>
          <w:rStyle w:val="CharDivText"/>
        </w:rPr>
        <w:t>Action to be taken in relation to prohibited internet gambling content</w:t>
      </w:r>
      <w:bookmarkEnd w:id="41"/>
    </w:p>
    <w:p w:rsidR="00642DAA" w:rsidRPr="00FF5A44" w:rsidRDefault="00642DAA" w:rsidP="00642DAA">
      <w:pPr>
        <w:pStyle w:val="ActHead5"/>
      </w:pPr>
      <w:bookmarkStart w:id="42" w:name="_Toc493152868"/>
      <w:r w:rsidRPr="00FF5A44">
        <w:rPr>
          <w:rStyle w:val="CharSectno"/>
        </w:rPr>
        <w:t>24</w:t>
      </w:r>
      <w:r w:rsidRPr="00FF5A44">
        <w:t xml:space="preserve">  Action to be taken in relation to prohibited internet gambling content</w:t>
      </w:r>
      <w:bookmarkEnd w:id="42"/>
    </w:p>
    <w:p w:rsidR="00DE46A0" w:rsidRPr="00FF5A44" w:rsidRDefault="00DE46A0">
      <w:pPr>
        <w:pStyle w:val="subsection"/>
      </w:pPr>
      <w:r w:rsidRPr="00FF5A44">
        <w:tab/>
        <w:t>(1)</w:t>
      </w:r>
      <w:r w:rsidRPr="00FF5A44">
        <w:tab/>
        <w:t xml:space="preserve">If the </w:t>
      </w:r>
      <w:r w:rsidR="00397C16" w:rsidRPr="00FF5A44">
        <w:t>ACMA</w:t>
      </w:r>
      <w:r w:rsidRPr="00FF5A44">
        <w:t xml:space="preserve"> is satisfied that </w:t>
      </w:r>
      <w:r w:rsidR="00C073FA" w:rsidRPr="00FF5A44">
        <w:t>internet</w:t>
      </w:r>
      <w:r w:rsidRPr="00FF5A44">
        <w:t xml:space="preserve"> content is prohibited </w:t>
      </w:r>
      <w:r w:rsidR="00C073FA" w:rsidRPr="00FF5A44">
        <w:t>internet</w:t>
      </w:r>
      <w:r w:rsidRPr="00FF5A44">
        <w:t xml:space="preserve"> gambling content, the </w:t>
      </w:r>
      <w:r w:rsidR="00397C16" w:rsidRPr="00FF5A44">
        <w:t>ACMA</w:t>
      </w:r>
      <w:r w:rsidRPr="00FF5A44">
        <w:t xml:space="preserve"> must:</w:t>
      </w:r>
    </w:p>
    <w:p w:rsidR="00DE46A0" w:rsidRPr="00FF5A44" w:rsidRDefault="00DE46A0">
      <w:pPr>
        <w:pStyle w:val="paragraph"/>
      </w:pPr>
      <w:r w:rsidRPr="00FF5A44">
        <w:tab/>
        <w:t>(a)</w:t>
      </w:r>
      <w:r w:rsidRPr="00FF5A44">
        <w:tab/>
        <w:t xml:space="preserve">if the </w:t>
      </w:r>
      <w:r w:rsidR="00397C16" w:rsidRPr="00FF5A44">
        <w:t>ACMA</w:t>
      </w:r>
      <w:r w:rsidRPr="00FF5A44">
        <w:t xml:space="preserve"> considers the content should be referred to a law enforcement agency (whether in or outside </w:t>
      </w:r>
      <w:smartTag w:uri="urn:schemas-microsoft-com:office:smarttags" w:element="country-region">
        <w:smartTag w:uri="urn:schemas-microsoft-com:office:smarttags" w:element="place">
          <w:r w:rsidRPr="00FF5A44">
            <w:t>Australia</w:t>
          </w:r>
        </w:smartTag>
      </w:smartTag>
      <w:r w:rsidRPr="00FF5A44">
        <w:t>)—notify the content to:</w:t>
      </w:r>
    </w:p>
    <w:p w:rsidR="00DE46A0" w:rsidRPr="00FF5A44" w:rsidRDefault="00DE46A0">
      <w:pPr>
        <w:pStyle w:val="paragraphsub"/>
      </w:pPr>
      <w:r w:rsidRPr="00FF5A44">
        <w:tab/>
        <w:t>(i)</w:t>
      </w:r>
      <w:r w:rsidRPr="00FF5A44">
        <w:tab/>
        <w:t>a member of an Australian police force; or</w:t>
      </w:r>
    </w:p>
    <w:p w:rsidR="00DE46A0" w:rsidRPr="00FF5A44" w:rsidRDefault="00DE46A0">
      <w:pPr>
        <w:pStyle w:val="paragraphsub"/>
      </w:pPr>
      <w:r w:rsidRPr="00FF5A44">
        <w:tab/>
        <w:t>(ii)</w:t>
      </w:r>
      <w:r w:rsidRPr="00FF5A44">
        <w:tab/>
        <w:t xml:space="preserve">if there is an arrangement between the </w:t>
      </w:r>
      <w:r w:rsidR="00397C16" w:rsidRPr="00FF5A44">
        <w:t>ACMA</w:t>
      </w:r>
      <w:r w:rsidRPr="00FF5A44">
        <w:t xml:space="preserve"> and the chief (however described) of an Australian police force under which the </w:t>
      </w:r>
      <w:r w:rsidR="00397C16" w:rsidRPr="00FF5A44">
        <w:t>ACMA</w:t>
      </w:r>
      <w:r w:rsidRPr="00FF5A44">
        <w:t xml:space="preserve"> is authorised to notify the content to another person or body (whether in or outside </w:t>
      </w:r>
      <w:smartTag w:uri="urn:schemas-microsoft-com:office:smarttags" w:element="country-region">
        <w:smartTag w:uri="urn:schemas-microsoft-com:office:smarttags" w:element="place">
          <w:r w:rsidRPr="00FF5A44">
            <w:t>Australia</w:t>
          </w:r>
        </w:smartTag>
      </w:smartTag>
      <w:r w:rsidRPr="00FF5A44">
        <w:t>)—that other person or body; and</w:t>
      </w:r>
    </w:p>
    <w:p w:rsidR="00DE46A0" w:rsidRPr="00FF5A44" w:rsidRDefault="00DE46A0">
      <w:pPr>
        <w:pStyle w:val="paragraph"/>
      </w:pPr>
      <w:r w:rsidRPr="00FF5A44">
        <w:tab/>
        <w:t>(b)</w:t>
      </w:r>
      <w:r w:rsidRPr="00FF5A44">
        <w:tab/>
        <w:t>if a code registered, and/or a standard determined, under Part</w:t>
      </w:r>
      <w:r w:rsidR="00FF5A44">
        <w:t> </w:t>
      </w:r>
      <w:r w:rsidRPr="00FF5A44">
        <w:t xml:space="preserve">4 deals exclusively with the designated </w:t>
      </w:r>
      <w:r w:rsidR="00C073FA" w:rsidRPr="00FF5A44">
        <w:t>internet</w:t>
      </w:r>
      <w:r w:rsidRPr="00FF5A44">
        <w:t xml:space="preserve"> gambling matters—notify the content to </w:t>
      </w:r>
      <w:r w:rsidR="00C073FA" w:rsidRPr="00FF5A44">
        <w:t>internet</w:t>
      </w:r>
      <w:r w:rsidRPr="00FF5A44">
        <w:t xml:space="preserve"> service providers under the designated notification scheme set out in the code or standard, as the case may be</w:t>
      </w:r>
      <w:r w:rsidR="00642DAA" w:rsidRPr="00FF5A44">
        <w:t>.</w:t>
      </w:r>
    </w:p>
    <w:p w:rsidR="00DE46A0" w:rsidRPr="00FF5A44" w:rsidRDefault="00DE46A0">
      <w:pPr>
        <w:pStyle w:val="SubsectionHead"/>
      </w:pPr>
      <w:r w:rsidRPr="00FF5A44">
        <w:t>Referral to law enforcement agency</w:t>
      </w:r>
    </w:p>
    <w:p w:rsidR="00DE46A0" w:rsidRPr="00FF5A44" w:rsidRDefault="00DE46A0">
      <w:pPr>
        <w:pStyle w:val="subsection"/>
      </w:pPr>
      <w:r w:rsidRPr="00FF5A44">
        <w:tab/>
        <w:t>(8)</w:t>
      </w:r>
      <w:r w:rsidRPr="00FF5A44">
        <w:tab/>
        <w:t xml:space="preserve">The manner in which </w:t>
      </w:r>
      <w:r w:rsidR="00C073FA" w:rsidRPr="00FF5A44">
        <w:t>internet</w:t>
      </w:r>
      <w:r w:rsidRPr="00FF5A44">
        <w:t xml:space="preserve"> content may be notified under </w:t>
      </w:r>
      <w:r w:rsidR="00FF5A44">
        <w:t>paragraph (</w:t>
      </w:r>
      <w:r w:rsidRPr="00FF5A44">
        <w:t xml:space="preserve">1)(a) to a member of an Australian police force includes (but is not limited to) a manner ascertained in accordance with an arrangement between the </w:t>
      </w:r>
      <w:r w:rsidR="00397C16" w:rsidRPr="00FF5A44">
        <w:t>ACMA</w:t>
      </w:r>
      <w:r w:rsidRPr="00FF5A44">
        <w:t xml:space="preserve"> and the chief (however described) of the police force concerned.</w:t>
      </w:r>
    </w:p>
    <w:p w:rsidR="00DE46A0" w:rsidRPr="00FF5A44" w:rsidRDefault="00DE46A0">
      <w:pPr>
        <w:pStyle w:val="subsection"/>
      </w:pPr>
      <w:r w:rsidRPr="00FF5A44">
        <w:tab/>
        <w:t>(9)</w:t>
      </w:r>
      <w:r w:rsidRPr="00FF5A44">
        <w:tab/>
        <w:t xml:space="preserve">If a member of an Australian police force is notified of particular </w:t>
      </w:r>
      <w:r w:rsidR="00C073FA" w:rsidRPr="00FF5A44">
        <w:t>internet</w:t>
      </w:r>
      <w:r w:rsidRPr="00FF5A44">
        <w:t xml:space="preserve"> content under this section, the member may notify the content to a member of another law enforcement agency (whether in or outside Australia).</w:t>
      </w:r>
    </w:p>
    <w:p w:rsidR="00DE46A0" w:rsidRPr="00FF5A44" w:rsidRDefault="00DE46A0">
      <w:pPr>
        <w:pStyle w:val="subsection"/>
      </w:pPr>
      <w:r w:rsidRPr="00FF5A44">
        <w:lastRenderedPageBreak/>
        <w:tab/>
        <w:t>(10)</w:t>
      </w:r>
      <w:r w:rsidRPr="00FF5A44">
        <w:tab/>
        <w:t xml:space="preserve">This section does not, by implication, limit the </w:t>
      </w:r>
      <w:r w:rsidR="00397C16" w:rsidRPr="00FF5A44">
        <w:t>ACMA’s</w:t>
      </w:r>
      <w:r w:rsidRPr="00FF5A44">
        <w:t xml:space="preserve"> powers to refer other matters to a member of an Australian police force.</w:t>
      </w:r>
    </w:p>
    <w:p w:rsidR="00DE46A0" w:rsidRPr="00FF5A44" w:rsidRDefault="00DE46A0" w:rsidP="00EF277F">
      <w:pPr>
        <w:pStyle w:val="ActHead5"/>
      </w:pPr>
      <w:bookmarkStart w:id="43" w:name="_Toc493152869"/>
      <w:r w:rsidRPr="00FF5A44">
        <w:rPr>
          <w:rStyle w:val="CharSectno"/>
        </w:rPr>
        <w:t>25</w:t>
      </w:r>
      <w:r w:rsidRPr="00FF5A44">
        <w:t xml:space="preserve">  Deferral of action in order to avoid prejudicing a criminal investigation</w:t>
      </w:r>
      <w:bookmarkEnd w:id="43"/>
    </w:p>
    <w:p w:rsidR="00DE46A0" w:rsidRPr="00FF5A44" w:rsidRDefault="00DE46A0">
      <w:pPr>
        <w:pStyle w:val="subsection"/>
      </w:pPr>
      <w:r w:rsidRPr="00FF5A44">
        <w:tab/>
        <w:t>(1)</w:t>
      </w:r>
      <w:r w:rsidRPr="00FF5A44">
        <w:tab/>
        <w:t>If:</w:t>
      </w:r>
    </w:p>
    <w:p w:rsidR="00DE46A0" w:rsidRPr="00FF5A44" w:rsidRDefault="00DE46A0">
      <w:pPr>
        <w:pStyle w:val="paragraph"/>
      </w:pPr>
      <w:r w:rsidRPr="00FF5A44">
        <w:tab/>
        <w:t>(a)</w:t>
      </w:r>
      <w:r w:rsidRPr="00FF5A44">
        <w:tab/>
        <w:t xml:space="preserve">the </w:t>
      </w:r>
      <w:r w:rsidR="00397C16" w:rsidRPr="00FF5A44">
        <w:t>ACMA</w:t>
      </w:r>
      <w:r w:rsidRPr="00FF5A44">
        <w:t xml:space="preserve"> is satisfied that </w:t>
      </w:r>
      <w:r w:rsidR="00C073FA" w:rsidRPr="00FF5A44">
        <w:t>internet</w:t>
      </w:r>
      <w:r w:rsidRPr="00FF5A44">
        <w:t xml:space="preserve"> content is prohibited </w:t>
      </w:r>
      <w:r w:rsidR="00C073FA" w:rsidRPr="00FF5A44">
        <w:t>internet</w:t>
      </w:r>
      <w:r w:rsidRPr="00FF5A44">
        <w:t xml:space="preserve"> gambling content; and</w:t>
      </w:r>
    </w:p>
    <w:p w:rsidR="00DE46A0" w:rsidRPr="00FF5A44" w:rsidRDefault="00DE46A0">
      <w:pPr>
        <w:pStyle w:val="paragraph"/>
      </w:pPr>
      <w:r w:rsidRPr="00FF5A44">
        <w:tab/>
        <w:t>(b)</w:t>
      </w:r>
      <w:r w:rsidRPr="00FF5A44">
        <w:tab/>
        <w:t xml:space="preserve">apart from this subsection, the </w:t>
      </w:r>
      <w:r w:rsidR="00397C16" w:rsidRPr="00FF5A44">
        <w:t>ACMA</w:t>
      </w:r>
      <w:r w:rsidRPr="00FF5A44">
        <w:t xml:space="preserve"> would be required to take action under subsection</w:t>
      </w:r>
      <w:r w:rsidR="00FF5A44">
        <w:t> </w:t>
      </w:r>
      <w:r w:rsidRPr="00FF5A44">
        <w:t>24(1) in relation to the content; and</w:t>
      </w:r>
    </w:p>
    <w:p w:rsidR="00DE46A0" w:rsidRPr="00FF5A44" w:rsidRDefault="00DE46A0">
      <w:pPr>
        <w:pStyle w:val="paragraph"/>
      </w:pPr>
      <w:r w:rsidRPr="00FF5A44">
        <w:tab/>
        <w:t>(c)</w:t>
      </w:r>
      <w:r w:rsidRPr="00FF5A44">
        <w:tab/>
        <w:t xml:space="preserve">a member of an Australian police force satisfies the </w:t>
      </w:r>
      <w:r w:rsidR="00397C16" w:rsidRPr="00FF5A44">
        <w:t>ACMA</w:t>
      </w:r>
      <w:r w:rsidRPr="00FF5A44">
        <w:t xml:space="preserve"> that the taking of that action should be deferred until the end of a particular period in order to avoid prejudicing a criminal investigation;</w:t>
      </w:r>
    </w:p>
    <w:p w:rsidR="00DE46A0" w:rsidRPr="00FF5A44" w:rsidRDefault="00DE46A0">
      <w:pPr>
        <w:pStyle w:val="subsection2"/>
      </w:pPr>
      <w:r w:rsidRPr="00FF5A44">
        <w:t xml:space="preserve">the </w:t>
      </w:r>
      <w:r w:rsidR="00397C16" w:rsidRPr="00FF5A44">
        <w:t>ACMA</w:t>
      </w:r>
      <w:r w:rsidRPr="00FF5A44">
        <w:t xml:space="preserve"> may defer taking that action until the end of that period.</w:t>
      </w:r>
    </w:p>
    <w:p w:rsidR="00DE46A0" w:rsidRPr="00FF5A44" w:rsidRDefault="00DE46A0">
      <w:pPr>
        <w:pStyle w:val="subsection"/>
      </w:pPr>
      <w:r w:rsidRPr="00FF5A44">
        <w:tab/>
        <w:t>(2)</w:t>
      </w:r>
      <w:r w:rsidRPr="00FF5A44">
        <w:tab/>
      </w:r>
      <w:r w:rsidR="00FF5A44">
        <w:t>Subsection (</w:t>
      </w:r>
      <w:r w:rsidRPr="00FF5A44">
        <w:t>1) has effect despite anything in section</w:t>
      </w:r>
      <w:r w:rsidR="00FF5A44">
        <w:t> </w:t>
      </w:r>
      <w:r w:rsidRPr="00FF5A44">
        <w:t>24.</w:t>
      </w:r>
    </w:p>
    <w:p w:rsidR="00DE46A0" w:rsidRPr="00FF5A44" w:rsidRDefault="00DE46A0" w:rsidP="00464BF0">
      <w:pPr>
        <w:pStyle w:val="ActHead5"/>
      </w:pPr>
      <w:bookmarkStart w:id="44" w:name="_Toc493152870"/>
      <w:r w:rsidRPr="00FF5A44">
        <w:rPr>
          <w:rStyle w:val="CharSectno"/>
        </w:rPr>
        <w:t>26</w:t>
      </w:r>
      <w:r w:rsidRPr="00FF5A44">
        <w:t xml:space="preserve">  Anti</w:t>
      </w:r>
      <w:r w:rsidR="00FF5A44">
        <w:noBreakHyphen/>
      </w:r>
      <w:r w:rsidRPr="00FF5A44">
        <w:t xml:space="preserve">avoidance—notified </w:t>
      </w:r>
      <w:r w:rsidR="00C073FA" w:rsidRPr="00FF5A44">
        <w:t>internet</w:t>
      </w:r>
      <w:r w:rsidRPr="00FF5A44">
        <w:t xml:space="preserve"> content</w:t>
      </w:r>
      <w:bookmarkEnd w:id="44"/>
    </w:p>
    <w:p w:rsidR="00DE46A0" w:rsidRPr="00FF5A44" w:rsidRDefault="00DE46A0" w:rsidP="00464BF0">
      <w:pPr>
        <w:pStyle w:val="subsection"/>
        <w:keepNext/>
        <w:keepLines/>
      </w:pPr>
      <w:r w:rsidRPr="00FF5A44">
        <w:tab/>
      </w:r>
      <w:r w:rsidRPr="00FF5A44">
        <w:tab/>
        <w:t>If:</w:t>
      </w:r>
    </w:p>
    <w:p w:rsidR="00DE46A0" w:rsidRPr="00FF5A44" w:rsidRDefault="00DE46A0" w:rsidP="00464BF0">
      <w:pPr>
        <w:pStyle w:val="paragraph"/>
        <w:keepNext/>
        <w:keepLines/>
      </w:pPr>
      <w:r w:rsidRPr="00FF5A44">
        <w:tab/>
        <w:t>(a)</w:t>
      </w:r>
      <w:r w:rsidRPr="00FF5A44">
        <w:tab/>
        <w:t xml:space="preserve">particular </w:t>
      </w:r>
      <w:r w:rsidR="00C073FA" w:rsidRPr="00FF5A44">
        <w:t>internet</w:t>
      </w:r>
      <w:r w:rsidRPr="00FF5A44">
        <w:t xml:space="preserve"> content has been notified to </w:t>
      </w:r>
      <w:r w:rsidR="00C073FA" w:rsidRPr="00FF5A44">
        <w:t>internet</w:t>
      </w:r>
      <w:r w:rsidRPr="00FF5A44">
        <w:t xml:space="preserve"> service providers as mentioned in paragraph</w:t>
      </w:r>
      <w:r w:rsidR="00FF5A44">
        <w:t> </w:t>
      </w:r>
      <w:r w:rsidRPr="00FF5A44">
        <w:t>24(1)(b); and</w:t>
      </w:r>
    </w:p>
    <w:p w:rsidR="00DE46A0" w:rsidRPr="00FF5A44" w:rsidRDefault="00DE46A0">
      <w:pPr>
        <w:pStyle w:val="paragraph"/>
      </w:pPr>
      <w:r w:rsidRPr="00FF5A44">
        <w:tab/>
        <w:t>(b)</w:t>
      </w:r>
      <w:r w:rsidRPr="00FF5A44">
        <w:tab/>
        <w:t xml:space="preserve">the </w:t>
      </w:r>
      <w:r w:rsidR="00397C16" w:rsidRPr="00FF5A44">
        <w:t>ACMA</w:t>
      </w:r>
      <w:r w:rsidRPr="00FF5A44">
        <w:t xml:space="preserve"> is satisfied that</w:t>
      </w:r>
      <w:r w:rsidR="00763234" w:rsidRPr="00FF5A44">
        <w:t xml:space="preserve"> there is</w:t>
      </w:r>
      <w:r w:rsidRPr="00FF5A44">
        <w:t xml:space="preserve"> </w:t>
      </w:r>
      <w:r w:rsidR="00C073FA" w:rsidRPr="00FF5A44">
        <w:t>internet</w:t>
      </w:r>
      <w:r w:rsidRPr="00FF5A44">
        <w:t xml:space="preserve"> content (the </w:t>
      </w:r>
      <w:r w:rsidRPr="00FF5A44">
        <w:rPr>
          <w:b/>
          <w:i/>
        </w:rPr>
        <w:t xml:space="preserve">similar </w:t>
      </w:r>
      <w:r w:rsidR="00C073FA" w:rsidRPr="00FF5A44">
        <w:rPr>
          <w:b/>
          <w:i/>
        </w:rPr>
        <w:t>internet</w:t>
      </w:r>
      <w:r w:rsidRPr="00FF5A44">
        <w:rPr>
          <w:b/>
          <w:i/>
        </w:rPr>
        <w:t xml:space="preserve"> content</w:t>
      </w:r>
      <w:r w:rsidRPr="00FF5A44">
        <w:t>) that is the same as, or substantially similar to, the first</w:t>
      </w:r>
      <w:r w:rsidR="00FF5A44">
        <w:noBreakHyphen/>
      </w:r>
      <w:r w:rsidRPr="00FF5A44">
        <w:t xml:space="preserve">mentioned </w:t>
      </w:r>
      <w:r w:rsidR="00C073FA" w:rsidRPr="00FF5A44">
        <w:t>internet</w:t>
      </w:r>
      <w:r w:rsidRPr="00FF5A44">
        <w:t xml:space="preserve"> content; and</w:t>
      </w:r>
    </w:p>
    <w:p w:rsidR="00DE46A0" w:rsidRPr="00FF5A44" w:rsidRDefault="00DE46A0">
      <w:pPr>
        <w:pStyle w:val="paragraph"/>
      </w:pPr>
      <w:r w:rsidRPr="00FF5A44">
        <w:tab/>
        <w:t>(c)</w:t>
      </w:r>
      <w:r w:rsidRPr="00FF5A44">
        <w:tab/>
        <w:t xml:space="preserve">the </w:t>
      </w:r>
      <w:r w:rsidR="00397C16" w:rsidRPr="00FF5A44">
        <w:t>ACMA</w:t>
      </w:r>
      <w:r w:rsidRPr="00FF5A44">
        <w:t xml:space="preserve"> is satisfied that the similar </w:t>
      </w:r>
      <w:r w:rsidR="00C073FA" w:rsidRPr="00FF5A44">
        <w:t>internet</w:t>
      </w:r>
      <w:r w:rsidRPr="00FF5A44">
        <w:t xml:space="preserve"> content is prohibited </w:t>
      </w:r>
      <w:r w:rsidR="00C073FA" w:rsidRPr="00FF5A44">
        <w:t>internet</w:t>
      </w:r>
      <w:r w:rsidRPr="00FF5A44">
        <w:t xml:space="preserve"> gambling content; and</w:t>
      </w:r>
    </w:p>
    <w:p w:rsidR="00DE46A0" w:rsidRPr="00FF5A44" w:rsidRDefault="00DE46A0">
      <w:pPr>
        <w:pStyle w:val="paragraph"/>
      </w:pPr>
      <w:r w:rsidRPr="00FF5A44">
        <w:tab/>
        <w:t>(d)</w:t>
      </w:r>
      <w:r w:rsidRPr="00FF5A44">
        <w:tab/>
        <w:t>a code registered, and/or standard determined, under Part</w:t>
      </w:r>
      <w:r w:rsidR="00FF5A44">
        <w:t> </w:t>
      </w:r>
      <w:r w:rsidRPr="00FF5A44">
        <w:t xml:space="preserve">4 deals exclusively with the designated </w:t>
      </w:r>
      <w:r w:rsidR="00C073FA" w:rsidRPr="00FF5A44">
        <w:t>internet</w:t>
      </w:r>
      <w:r w:rsidRPr="00FF5A44">
        <w:t xml:space="preserve"> gambling matters;</w:t>
      </w:r>
    </w:p>
    <w:p w:rsidR="00DE46A0" w:rsidRPr="00FF5A44" w:rsidRDefault="00DE46A0">
      <w:pPr>
        <w:pStyle w:val="subsection2"/>
      </w:pPr>
      <w:r w:rsidRPr="00FF5A44">
        <w:t xml:space="preserve">the </w:t>
      </w:r>
      <w:r w:rsidR="00397C16" w:rsidRPr="00FF5A44">
        <w:t>ACMA</w:t>
      </w:r>
      <w:r w:rsidRPr="00FF5A44">
        <w:t xml:space="preserve"> must notify the similar </w:t>
      </w:r>
      <w:r w:rsidR="00C073FA" w:rsidRPr="00FF5A44">
        <w:t>internet</w:t>
      </w:r>
      <w:r w:rsidRPr="00FF5A44">
        <w:t xml:space="preserve"> content to </w:t>
      </w:r>
      <w:r w:rsidR="00C073FA" w:rsidRPr="00FF5A44">
        <w:t>internet</w:t>
      </w:r>
      <w:r w:rsidRPr="00FF5A44">
        <w:t xml:space="preserve"> service providers under the designated notification scheme set out in the code or standard, as the case may be.</w:t>
      </w:r>
    </w:p>
    <w:p w:rsidR="00DE46A0" w:rsidRPr="00FF5A44" w:rsidRDefault="00DE46A0" w:rsidP="00464BF0">
      <w:pPr>
        <w:pStyle w:val="ActHead5"/>
      </w:pPr>
      <w:bookmarkStart w:id="45" w:name="_Toc493152871"/>
      <w:r w:rsidRPr="00FF5A44">
        <w:rPr>
          <w:rStyle w:val="CharSectno"/>
        </w:rPr>
        <w:lastRenderedPageBreak/>
        <w:t>29</w:t>
      </w:r>
      <w:r w:rsidRPr="00FF5A44">
        <w:t xml:space="preserve">  Notification of </w:t>
      </w:r>
      <w:r w:rsidR="008A78B4" w:rsidRPr="00FF5A44">
        <w:t>i</w:t>
      </w:r>
      <w:r w:rsidR="00C073FA" w:rsidRPr="00FF5A44">
        <w:t>nternet</w:t>
      </w:r>
      <w:r w:rsidRPr="00FF5A44">
        <w:t xml:space="preserve"> content</w:t>
      </w:r>
      <w:bookmarkEnd w:id="45"/>
    </w:p>
    <w:p w:rsidR="00DE46A0" w:rsidRPr="00FF5A44" w:rsidRDefault="00DE46A0" w:rsidP="00464BF0">
      <w:pPr>
        <w:pStyle w:val="subsection"/>
        <w:keepNext/>
        <w:keepLines/>
      </w:pPr>
      <w:r w:rsidRPr="00FF5A44">
        <w:tab/>
      </w:r>
      <w:r w:rsidRPr="00FF5A44">
        <w:tab/>
        <w:t>Internet content may be notified in accordance with this Division by:</w:t>
      </w:r>
    </w:p>
    <w:p w:rsidR="00DE46A0" w:rsidRPr="00FF5A44" w:rsidRDefault="00DE46A0" w:rsidP="00464BF0">
      <w:pPr>
        <w:pStyle w:val="paragraph"/>
        <w:keepNext/>
        <w:keepLines/>
      </w:pPr>
      <w:r w:rsidRPr="00FF5A44">
        <w:tab/>
        <w:t>(a)</w:t>
      </w:r>
      <w:r w:rsidRPr="00FF5A44">
        <w:tab/>
        <w:t>setting out the content; or</w:t>
      </w:r>
    </w:p>
    <w:p w:rsidR="00DE46A0" w:rsidRPr="00FF5A44" w:rsidRDefault="00DE46A0">
      <w:pPr>
        <w:pStyle w:val="paragraph"/>
      </w:pPr>
      <w:r w:rsidRPr="00FF5A44">
        <w:tab/>
        <w:t>(b)</w:t>
      </w:r>
      <w:r w:rsidRPr="00FF5A44">
        <w:tab/>
        <w:t>describing the content; or</w:t>
      </w:r>
    </w:p>
    <w:p w:rsidR="00DE46A0" w:rsidRPr="00FF5A44" w:rsidRDefault="00DE46A0">
      <w:pPr>
        <w:pStyle w:val="paragraph"/>
      </w:pPr>
      <w:r w:rsidRPr="00FF5A44">
        <w:tab/>
        <w:t>(c)</w:t>
      </w:r>
      <w:r w:rsidRPr="00FF5A44">
        <w:tab/>
        <w:t>in any other way.</w:t>
      </w:r>
    </w:p>
    <w:p w:rsidR="00DE46A0" w:rsidRPr="00FF5A44" w:rsidRDefault="00DE46A0" w:rsidP="00D21EE6">
      <w:pPr>
        <w:pStyle w:val="ActHead2"/>
        <w:pageBreakBefore/>
      </w:pPr>
      <w:bookmarkStart w:id="46" w:name="_Toc493152872"/>
      <w:r w:rsidRPr="00FF5A44">
        <w:rPr>
          <w:rStyle w:val="CharPartNo"/>
        </w:rPr>
        <w:lastRenderedPageBreak/>
        <w:t>Part</w:t>
      </w:r>
      <w:r w:rsidR="00FF5A44" w:rsidRPr="00FF5A44">
        <w:rPr>
          <w:rStyle w:val="CharPartNo"/>
        </w:rPr>
        <w:t> </w:t>
      </w:r>
      <w:r w:rsidRPr="00FF5A44">
        <w:rPr>
          <w:rStyle w:val="CharPartNo"/>
        </w:rPr>
        <w:t>4</w:t>
      </w:r>
      <w:r w:rsidRPr="00FF5A44">
        <w:t>—</w:t>
      </w:r>
      <w:r w:rsidRPr="00FF5A44">
        <w:rPr>
          <w:rStyle w:val="CharPartText"/>
        </w:rPr>
        <w:t>Complaints system: industry code and industry standard</w:t>
      </w:r>
      <w:bookmarkEnd w:id="46"/>
    </w:p>
    <w:p w:rsidR="00DE46A0" w:rsidRPr="00FF5A44" w:rsidRDefault="00DE46A0" w:rsidP="00EF277F">
      <w:pPr>
        <w:pStyle w:val="ActHead3"/>
      </w:pPr>
      <w:bookmarkStart w:id="47" w:name="_Toc493152873"/>
      <w:r w:rsidRPr="00FF5A44">
        <w:rPr>
          <w:rStyle w:val="CharDivNo"/>
        </w:rPr>
        <w:t>Division</w:t>
      </w:r>
      <w:r w:rsidR="00FF5A44" w:rsidRPr="00FF5A44">
        <w:rPr>
          <w:rStyle w:val="CharDivNo"/>
        </w:rPr>
        <w:t> </w:t>
      </w:r>
      <w:r w:rsidRPr="00FF5A44">
        <w:rPr>
          <w:rStyle w:val="CharDivNo"/>
        </w:rPr>
        <w:t>1</w:t>
      </w:r>
      <w:r w:rsidRPr="00FF5A44">
        <w:t>—</w:t>
      </w:r>
      <w:r w:rsidRPr="00FF5A44">
        <w:rPr>
          <w:rStyle w:val="CharDivText"/>
        </w:rPr>
        <w:t>Simplified outline</w:t>
      </w:r>
      <w:bookmarkEnd w:id="47"/>
    </w:p>
    <w:p w:rsidR="00DE46A0" w:rsidRPr="00FF5A44" w:rsidRDefault="00DE46A0" w:rsidP="00EF277F">
      <w:pPr>
        <w:pStyle w:val="ActHead5"/>
      </w:pPr>
      <w:bookmarkStart w:id="48" w:name="_Toc493152874"/>
      <w:r w:rsidRPr="00FF5A44">
        <w:rPr>
          <w:rStyle w:val="CharSectno"/>
        </w:rPr>
        <w:t>32</w:t>
      </w:r>
      <w:r w:rsidRPr="00FF5A44">
        <w:t xml:space="preserve">  Simplified outline</w:t>
      </w:r>
      <w:bookmarkEnd w:id="48"/>
    </w:p>
    <w:p w:rsidR="00DE46A0" w:rsidRPr="00FF5A44" w:rsidRDefault="00DE46A0">
      <w:pPr>
        <w:pStyle w:val="subsection"/>
      </w:pPr>
      <w:r w:rsidRPr="00FF5A44">
        <w:tab/>
      </w:r>
      <w:r w:rsidRPr="00FF5A44">
        <w:tab/>
        <w:t>The following is a simplified outline of this Part.</w:t>
      </w:r>
    </w:p>
    <w:p w:rsidR="00DE46A0" w:rsidRPr="00FF5A44" w:rsidRDefault="00DE46A0">
      <w:pPr>
        <w:pStyle w:val="BoxList"/>
      </w:pPr>
      <w:r w:rsidRPr="00FF5A44">
        <w:t>•</w:t>
      </w:r>
      <w:r w:rsidRPr="00FF5A44">
        <w:tab/>
        <w:t xml:space="preserve">A body or association that represents </w:t>
      </w:r>
      <w:r w:rsidR="00C073FA" w:rsidRPr="00FF5A44">
        <w:t>internet</w:t>
      </w:r>
      <w:r w:rsidRPr="00FF5A44">
        <w:t xml:space="preserve"> service providers may develop an industry code that deals with the </w:t>
      </w:r>
      <w:r w:rsidRPr="00FF5A44">
        <w:rPr>
          <w:b/>
          <w:i/>
        </w:rPr>
        <w:t xml:space="preserve">designated </w:t>
      </w:r>
      <w:r w:rsidR="00C073FA" w:rsidRPr="00FF5A44">
        <w:rPr>
          <w:b/>
          <w:i/>
        </w:rPr>
        <w:t>internet</w:t>
      </w:r>
      <w:r w:rsidRPr="00FF5A44">
        <w:rPr>
          <w:b/>
          <w:i/>
        </w:rPr>
        <w:t xml:space="preserve"> gambling matters</w:t>
      </w:r>
      <w:r w:rsidRPr="00FF5A44">
        <w:t xml:space="preserve"> (see section</w:t>
      </w:r>
      <w:r w:rsidR="00FF5A44">
        <w:t> </w:t>
      </w:r>
      <w:r w:rsidRPr="00FF5A44">
        <w:t>35).</w:t>
      </w:r>
    </w:p>
    <w:p w:rsidR="00DE46A0" w:rsidRPr="00FF5A44" w:rsidRDefault="00DE46A0">
      <w:pPr>
        <w:pStyle w:val="BoxList"/>
      </w:pPr>
      <w:r w:rsidRPr="00FF5A44">
        <w:t>•</w:t>
      </w:r>
      <w:r w:rsidRPr="00FF5A44">
        <w:tab/>
        <w:t xml:space="preserve">An industry code may be registered by the </w:t>
      </w:r>
      <w:r w:rsidR="00397C16" w:rsidRPr="00FF5A44">
        <w:t>ACMA</w:t>
      </w:r>
      <w:r w:rsidRPr="00FF5A44">
        <w:t>.</w:t>
      </w:r>
    </w:p>
    <w:p w:rsidR="00DE46A0" w:rsidRPr="00FF5A44" w:rsidRDefault="00DE46A0">
      <w:pPr>
        <w:pStyle w:val="BoxList"/>
      </w:pPr>
      <w:r w:rsidRPr="00FF5A44">
        <w:t>•</w:t>
      </w:r>
      <w:r w:rsidRPr="00FF5A44">
        <w:tab/>
        <w:t xml:space="preserve">Compliance with an industry code is voluntary unless the </w:t>
      </w:r>
      <w:r w:rsidR="00397C16" w:rsidRPr="00FF5A44">
        <w:t>ACMA</w:t>
      </w:r>
      <w:r w:rsidRPr="00FF5A44">
        <w:t xml:space="preserve"> directs a particular </w:t>
      </w:r>
      <w:r w:rsidR="00C073FA" w:rsidRPr="00FF5A44">
        <w:t>internet</w:t>
      </w:r>
      <w:r w:rsidRPr="00FF5A44">
        <w:t xml:space="preserve"> service provider to comply with the code.</w:t>
      </w:r>
    </w:p>
    <w:p w:rsidR="00DE46A0" w:rsidRPr="00FF5A44" w:rsidRDefault="00DE46A0">
      <w:pPr>
        <w:pStyle w:val="BoxList"/>
      </w:pPr>
      <w:r w:rsidRPr="00FF5A44">
        <w:t>•</w:t>
      </w:r>
      <w:r w:rsidRPr="00FF5A44">
        <w:tab/>
        <w:t xml:space="preserve">The </w:t>
      </w:r>
      <w:r w:rsidR="00397C16" w:rsidRPr="00FF5A44">
        <w:t>ACMA</w:t>
      </w:r>
      <w:r w:rsidRPr="00FF5A44">
        <w:t xml:space="preserve"> has a reserve power to make an industry standard if there is no industry code or if an industry code is deficient.</w:t>
      </w:r>
    </w:p>
    <w:p w:rsidR="00DE46A0" w:rsidRPr="00FF5A44" w:rsidRDefault="00DE46A0">
      <w:pPr>
        <w:pStyle w:val="BoxList"/>
      </w:pPr>
      <w:r w:rsidRPr="00FF5A44">
        <w:t>•</w:t>
      </w:r>
      <w:r w:rsidRPr="00FF5A44">
        <w:tab/>
        <w:t>Compliance with an industry standard is mandatory.</w:t>
      </w:r>
    </w:p>
    <w:p w:rsidR="00DE46A0" w:rsidRPr="00FF5A44" w:rsidRDefault="00DE46A0" w:rsidP="00D21EE6">
      <w:pPr>
        <w:pStyle w:val="ActHead3"/>
        <w:pageBreakBefore/>
      </w:pPr>
      <w:bookmarkStart w:id="49" w:name="_Toc493152875"/>
      <w:r w:rsidRPr="00FF5A44">
        <w:rPr>
          <w:rStyle w:val="CharDivNo"/>
        </w:rPr>
        <w:lastRenderedPageBreak/>
        <w:t>Division</w:t>
      </w:r>
      <w:r w:rsidR="00FF5A44" w:rsidRPr="00FF5A44">
        <w:rPr>
          <w:rStyle w:val="CharDivNo"/>
        </w:rPr>
        <w:t> </w:t>
      </w:r>
      <w:r w:rsidRPr="00FF5A44">
        <w:rPr>
          <w:rStyle w:val="CharDivNo"/>
        </w:rPr>
        <w:t>2</w:t>
      </w:r>
      <w:r w:rsidRPr="00FF5A44">
        <w:t>—</w:t>
      </w:r>
      <w:r w:rsidRPr="00FF5A44">
        <w:rPr>
          <w:rStyle w:val="CharDivText"/>
        </w:rPr>
        <w:t>Interpretation</w:t>
      </w:r>
      <w:bookmarkEnd w:id="49"/>
    </w:p>
    <w:p w:rsidR="00DE46A0" w:rsidRPr="00FF5A44" w:rsidRDefault="00DE46A0" w:rsidP="00EF277F">
      <w:pPr>
        <w:pStyle w:val="ActHead5"/>
      </w:pPr>
      <w:bookmarkStart w:id="50" w:name="_Toc493152876"/>
      <w:r w:rsidRPr="00FF5A44">
        <w:rPr>
          <w:rStyle w:val="CharSectno"/>
        </w:rPr>
        <w:t>33</w:t>
      </w:r>
      <w:r w:rsidRPr="00FF5A44">
        <w:t xml:space="preserve">  Industry code</w:t>
      </w:r>
      <w:bookmarkEnd w:id="50"/>
    </w:p>
    <w:p w:rsidR="00DE46A0" w:rsidRPr="00FF5A44" w:rsidRDefault="00DE46A0">
      <w:pPr>
        <w:pStyle w:val="subsection"/>
      </w:pPr>
      <w:r w:rsidRPr="00FF5A44">
        <w:tab/>
      </w:r>
      <w:r w:rsidRPr="00FF5A44">
        <w:tab/>
        <w:t xml:space="preserve">For the purposes of this Act, an </w:t>
      </w:r>
      <w:r w:rsidRPr="00FF5A44">
        <w:rPr>
          <w:b/>
          <w:i/>
        </w:rPr>
        <w:t>industry code</w:t>
      </w:r>
      <w:r w:rsidRPr="00FF5A44">
        <w:t xml:space="preserve"> is a code developed under this Part (whether or not in response to a request under this Part).</w:t>
      </w:r>
    </w:p>
    <w:p w:rsidR="00DE46A0" w:rsidRPr="00FF5A44" w:rsidRDefault="00DE46A0" w:rsidP="00EF277F">
      <w:pPr>
        <w:pStyle w:val="ActHead5"/>
      </w:pPr>
      <w:bookmarkStart w:id="51" w:name="_Toc493152877"/>
      <w:r w:rsidRPr="00FF5A44">
        <w:rPr>
          <w:rStyle w:val="CharSectno"/>
        </w:rPr>
        <w:t>34</w:t>
      </w:r>
      <w:r w:rsidRPr="00FF5A44">
        <w:t xml:space="preserve">  Industry standard</w:t>
      </w:r>
      <w:bookmarkEnd w:id="51"/>
    </w:p>
    <w:p w:rsidR="00DE46A0" w:rsidRPr="00FF5A44" w:rsidRDefault="00DE46A0">
      <w:pPr>
        <w:pStyle w:val="subsection"/>
      </w:pPr>
      <w:r w:rsidRPr="00FF5A44">
        <w:tab/>
      </w:r>
      <w:r w:rsidRPr="00FF5A44">
        <w:tab/>
        <w:t xml:space="preserve">For the purposes of this Act, an </w:t>
      </w:r>
      <w:r w:rsidRPr="00FF5A44">
        <w:rPr>
          <w:b/>
          <w:i/>
        </w:rPr>
        <w:t>industry standard</w:t>
      </w:r>
      <w:r w:rsidRPr="00FF5A44">
        <w:t xml:space="preserve"> is a standard determined under this Part.</w:t>
      </w:r>
    </w:p>
    <w:p w:rsidR="00DE46A0" w:rsidRPr="00FF5A44" w:rsidRDefault="00DE46A0" w:rsidP="00EF277F">
      <w:pPr>
        <w:pStyle w:val="ActHead5"/>
      </w:pPr>
      <w:bookmarkStart w:id="52" w:name="_Toc493152878"/>
      <w:r w:rsidRPr="00FF5A44">
        <w:rPr>
          <w:rStyle w:val="CharSectno"/>
        </w:rPr>
        <w:t>35</w:t>
      </w:r>
      <w:r w:rsidRPr="00FF5A44">
        <w:t xml:space="preserve">  Designated </w:t>
      </w:r>
      <w:r w:rsidR="00C073FA" w:rsidRPr="00FF5A44">
        <w:t>internet</w:t>
      </w:r>
      <w:r w:rsidRPr="00FF5A44">
        <w:t xml:space="preserve"> gambling matters</w:t>
      </w:r>
      <w:bookmarkEnd w:id="52"/>
    </w:p>
    <w:p w:rsidR="00DE46A0" w:rsidRPr="00FF5A44" w:rsidRDefault="00DE46A0">
      <w:pPr>
        <w:pStyle w:val="subsection"/>
      </w:pPr>
      <w:r w:rsidRPr="00FF5A44">
        <w:tab/>
      </w:r>
      <w:r w:rsidRPr="00FF5A44">
        <w:tab/>
        <w:t xml:space="preserve">For the purposes of this Act, the following matters are </w:t>
      </w:r>
      <w:r w:rsidRPr="00FF5A44">
        <w:rPr>
          <w:b/>
          <w:i/>
        </w:rPr>
        <w:t xml:space="preserve">designated </w:t>
      </w:r>
      <w:r w:rsidR="00C073FA" w:rsidRPr="00FF5A44">
        <w:rPr>
          <w:b/>
          <w:i/>
        </w:rPr>
        <w:t>internet</w:t>
      </w:r>
      <w:r w:rsidRPr="00FF5A44">
        <w:rPr>
          <w:b/>
          <w:i/>
        </w:rPr>
        <w:t xml:space="preserve"> gambling matters</w:t>
      </w:r>
      <w:r w:rsidRPr="00FF5A44">
        <w:t>:</w:t>
      </w:r>
    </w:p>
    <w:p w:rsidR="00DE46A0" w:rsidRPr="00FF5A44" w:rsidRDefault="00DE46A0">
      <w:pPr>
        <w:pStyle w:val="paragraph"/>
      </w:pPr>
      <w:r w:rsidRPr="00FF5A44">
        <w:tab/>
        <w:t>(a)</w:t>
      </w:r>
      <w:r w:rsidRPr="00FF5A44">
        <w:tab/>
        <w:t>the formulation of a designated notification scheme;</w:t>
      </w:r>
    </w:p>
    <w:p w:rsidR="00DE46A0" w:rsidRPr="00FF5A44" w:rsidRDefault="00DE46A0">
      <w:pPr>
        <w:pStyle w:val="paragraph"/>
      </w:pPr>
      <w:r w:rsidRPr="00FF5A44">
        <w:tab/>
        <w:t>(b)</w:t>
      </w:r>
      <w:r w:rsidRPr="00FF5A44">
        <w:tab/>
        <w:t xml:space="preserve">procedures to be followed by </w:t>
      </w:r>
      <w:r w:rsidR="00C073FA" w:rsidRPr="00FF5A44">
        <w:t>internet</w:t>
      </w:r>
      <w:r w:rsidRPr="00FF5A44">
        <w:t xml:space="preserve"> service providers in dealing with </w:t>
      </w:r>
      <w:r w:rsidR="00C073FA" w:rsidRPr="00FF5A44">
        <w:t>internet</w:t>
      </w:r>
      <w:r w:rsidRPr="00FF5A44">
        <w:t xml:space="preserve"> content notified under paragraph</w:t>
      </w:r>
      <w:r w:rsidR="00FF5A44">
        <w:t> </w:t>
      </w:r>
      <w:r w:rsidRPr="00FF5A44">
        <w:t>24(1)(b) or section</w:t>
      </w:r>
      <w:r w:rsidR="00FF5A44">
        <w:t> </w:t>
      </w:r>
      <w:r w:rsidRPr="00FF5A44">
        <w:t xml:space="preserve">26 (for example, procedures relating to the provision of regularly updated </w:t>
      </w:r>
      <w:r w:rsidR="00C073FA" w:rsidRPr="00FF5A44">
        <w:t>internet</w:t>
      </w:r>
      <w:r w:rsidRPr="00FF5A44">
        <w:t xml:space="preserve"> content filtering software to subscribers).</w:t>
      </w:r>
    </w:p>
    <w:p w:rsidR="00DE46A0" w:rsidRPr="00FF5A44" w:rsidRDefault="00DE46A0" w:rsidP="00D21EE6">
      <w:pPr>
        <w:pStyle w:val="ActHead3"/>
        <w:pageBreakBefore/>
      </w:pPr>
      <w:bookmarkStart w:id="53" w:name="_Toc493152879"/>
      <w:r w:rsidRPr="00FF5A44">
        <w:rPr>
          <w:rStyle w:val="CharDivNo"/>
        </w:rPr>
        <w:lastRenderedPageBreak/>
        <w:t>Division</w:t>
      </w:r>
      <w:r w:rsidR="00FF5A44" w:rsidRPr="00FF5A44">
        <w:rPr>
          <w:rStyle w:val="CharDivNo"/>
        </w:rPr>
        <w:t> </w:t>
      </w:r>
      <w:r w:rsidRPr="00FF5A44">
        <w:rPr>
          <w:rStyle w:val="CharDivNo"/>
        </w:rPr>
        <w:t>3</w:t>
      </w:r>
      <w:r w:rsidRPr="00FF5A44">
        <w:t>—</w:t>
      </w:r>
      <w:r w:rsidRPr="00FF5A44">
        <w:rPr>
          <w:rStyle w:val="CharDivText"/>
        </w:rPr>
        <w:t>General principles relating to industry code and industry standard</w:t>
      </w:r>
      <w:bookmarkEnd w:id="53"/>
    </w:p>
    <w:p w:rsidR="00DE46A0" w:rsidRPr="00FF5A44" w:rsidRDefault="00DE46A0" w:rsidP="00EF277F">
      <w:pPr>
        <w:pStyle w:val="ActHead5"/>
      </w:pPr>
      <w:bookmarkStart w:id="54" w:name="_Toc493152880"/>
      <w:r w:rsidRPr="00FF5A44">
        <w:rPr>
          <w:rStyle w:val="CharSectno"/>
        </w:rPr>
        <w:t>36</w:t>
      </w:r>
      <w:r w:rsidRPr="00FF5A44">
        <w:t xml:space="preserve">  Statement of regulatory policy</w:t>
      </w:r>
      <w:bookmarkEnd w:id="54"/>
    </w:p>
    <w:p w:rsidR="00DE46A0" w:rsidRPr="00FF5A44" w:rsidRDefault="00DE46A0">
      <w:pPr>
        <w:pStyle w:val="subsection"/>
      </w:pPr>
      <w:r w:rsidRPr="00FF5A44">
        <w:tab/>
        <w:t>(1)</w:t>
      </w:r>
      <w:r w:rsidRPr="00FF5A44">
        <w:tab/>
        <w:t xml:space="preserve">The Parliament intends that a body or association that the </w:t>
      </w:r>
      <w:r w:rsidR="00397C16" w:rsidRPr="00FF5A44">
        <w:t>ACMA</w:t>
      </w:r>
      <w:r w:rsidRPr="00FF5A44">
        <w:t xml:space="preserve"> is satisfied represents </w:t>
      </w:r>
      <w:r w:rsidR="00C073FA" w:rsidRPr="00FF5A44">
        <w:t>internet</w:t>
      </w:r>
      <w:r w:rsidRPr="00FF5A44">
        <w:t xml:space="preserve"> service providers should develop a single code (</w:t>
      </w:r>
      <w:r w:rsidRPr="00FF5A44">
        <w:rPr>
          <w:b/>
          <w:i/>
        </w:rPr>
        <w:t>industry code</w:t>
      </w:r>
      <w:r w:rsidRPr="00FF5A44">
        <w:t>) that:</w:t>
      </w:r>
    </w:p>
    <w:p w:rsidR="00DE46A0" w:rsidRPr="00FF5A44" w:rsidRDefault="00DE46A0">
      <w:pPr>
        <w:pStyle w:val="paragraph"/>
      </w:pPr>
      <w:r w:rsidRPr="00FF5A44">
        <w:tab/>
        <w:t>(a)</w:t>
      </w:r>
      <w:r w:rsidRPr="00FF5A44">
        <w:tab/>
        <w:t xml:space="preserve">is to apply to </w:t>
      </w:r>
      <w:r w:rsidR="00C073FA" w:rsidRPr="00FF5A44">
        <w:t>internet</w:t>
      </w:r>
      <w:r w:rsidRPr="00FF5A44">
        <w:t xml:space="preserve"> service providers; and</w:t>
      </w:r>
    </w:p>
    <w:p w:rsidR="00DE46A0" w:rsidRPr="00FF5A44" w:rsidRDefault="00DE46A0">
      <w:pPr>
        <w:pStyle w:val="paragraph"/>
      </w:pPr>
      <w:r w:rsidRPr="00FF5A44">
        <w:tab/>
        <w:t>(b)</w:t>
      </w:r>
      <w:r w:rsidRPr="00FF5A44">
        <w:tab/>
        <w:t xml:space="preserve">deals exclusively with the designated </w:t>
      </w:r>
      <w:r w:rsidR="00C073FA" w:rsidRPr="00FF5A44">
        <w:t>internet</w:t>
      </w:r>
      <w:r w:rsidRPr="00FF5A44">
        <w:t xml:space="preserve"> gambling matters.</w:t>
      </w:r>
    </w:p>
    <w:p w:rsidR="00DE46A0" w:rsidRPr="00FF5A44" w:rsidRDefault="00DE46A0">
      <w:pPr>
        <w:pStyle w:val="subsection"/>
      </w:pPr>
      <w:r w:rsidRPr="00FF5A44">
        <w:tab/>
        <w:t>(2)</w:t>
      </w:r>
      <w:r w:rsidRPr="00FF5A44">
        <w:tab/>
        <w:t>The Parliament intends that an industry code developed, or industry standard determined, under this Part is to be in addition to any codes developed, or standards determined, under Schedule</w:t>
      </w:r>
      <w:r w:rsidR="00FF5A44">
        <w:t> </w:t>
      </w:r>
      <w:r w:rsidRPr="00FF5A44">
        <w:t xml:space="preserve">5 </w:t>
      </w:r>
      <w:r w:rsidR="00BC13A1" w:rsidRPr="00FF5A44">
        <w:t xml:space="preserve">or 7 </w:t>
      </w:r>
      <w:r w:rsidRPr="00FF5A44">
        <w:t xml:space="preserve">to the </w:t>
      </w:r>
      <w:r w:rsidRPr="00FF5A44">
        <w:rPr>
          <w:i/>
        </w:rPr>
        <w:t>Broadcasting Services Act 1992</w:t>
      </w:r>
      <w:r w:rsidRPr="00FF5A44">
        <w:t>.</w:t>
      </w:r>
    </w:p>
    <w:p w:rsidR="00DE46A0" w:rsidRPr="00FF5A44" w:rsidRDefault="00DE46A0">
      <w:pPr>
        <w:pStyle w:val="subsection"/>
      </w:pPr>
      <w:r w:rsidRPr="00FF5A44">
        <w:tab/>
        <w:t>(3)</w:t>
      </w:r>
      <w:r w:rsidRPr="00FF5A44">
        <w:tab/>
        <w:t>The Parliament intends that this Part does not, by implication, limit the matters that may be dealt with by any codes developed, or standards determined, under Schedule</w:t>
      </w:r>
      <w:r w:rsidR="00FF5A44">
        <w:t> </w:t>
      </w:r>
      <w:r w:rsidRPr="00FF5A44">
        <w:t xml:space="preserve">5 </w:t>
      </w:r>
      <w:r w:rsidR="00BC13A1" w:rsidRPr="00FF5A44">
        <w:t xml:space="preserve">or 7 </w:t>
      </w:r>
      <w:r w:rsidRPr="00FF5A44">
        <w:t xml:space="preserve">to the </w:t>
      </w:r>
      <w:r w:rsidRPr="00FF5A44">
        <w:rPr>
          <w:i/>
        </w:rPr>
        <w:t>Broadcasting Services Act 1992</w:t>
      </w:r>
      <w:r w:rsidRPr="00FF5A44">
        <w:t>.</w:t>
      </w:r>
    </w:p>
    <w:p w:rsidR="00DE46A0" w:rsidRPr="00FF5A44" w:rsidRDefault="00DE46A0">
      <w:pPr>
        <w:pStyle w:val="subsection"/>
      </w:pPr>
      <w:r w:rsidRPr="00FF5A44">
        <w:tab/>
        <w:t>(4)</w:t>
      </w:r>
      <w:r w:rsidRPr="00FF5A44">
        <w:tab/>
        <w:t xml:space="preserve">The Parliament intends that the </w:t>
      </w:r>
      <w:r w:rsidR="00397C16" w:rsidRPr="00FF5A44">
        <w:t>ACMA</w:t>
      </w:r>
      <w:r w:rsidRPr="00FF5A44">
        <w:t xml:space="preserve"> should make reasonable efforts to ensure that either:</w:t>
      </w:r>
    </w:p>
    <w:p w:rsidR="00DE46A0" w:rsidRPr="00FF5A44" w:rsidRDefault="00DE46A0">
      <w:pPr>
        <w:pStyle w:val="paragraph"/>
      </w:pPr>
      <w:r w:rsidRPr="00FF5A44">
        <w:tab/>
        <w:t>(a)</w:t>
      </w:r>
      <w:r w:rsidRPr="00FF5A44">
        <w:tab/>
        <w:t>an industry code is registered under this Part before Part</w:t>
      </w:r>
      <w:r w:rsidR="00FF5A44">
        <w:t> </w:t>
      </w:r>
      <w:r w:rsidRPr="00FF5A44">
        <w:t>3 commences; or</w:t>
      </w:r>
    </w:p>
    <w:p w:rsidR="00DE46A0" w:rsidRPr="00FF5A44" w:rsidRDefault="00DE46A0">
      <w:pPr>
        <w:pStyle w:val="paragraph"/>
      </w:pPr>
      <w:r w:rsidRPr="00FF5A44">
        <w:tab/>
        <w:t>(b)</w:t>
      </w:r>
      <w:r w:rsidRPr="00FF5A44">
        <w:tab/>
        <w:t>an industry standard is registered under this Part before Part</w:t>
      </w:r>
      <w:r w:rsidR="00FF5A44">
        <w:t> </w:t>
      </w:r>
      <w:r w:rsidRPr="00FF5A44">
        <w:t>3 commences.</w:t>
      </w:r>
    </w:p>
    <w:p w:rsidR="00DE46A0" w:rsidRPr="00FF5A44" w:rsidRDefault="00DE46A0" w:rsidP="00EF277F">
      <w:pPr>
        <w:pStyle w:val="ActHead5"/>
      </w:pPr>
      <w:bookmarkStart w:id="55" w:name="_Toc493152881"/>
      <w:r w:rsidRPr="00FF5A44">
        <w:rPr>
          <w:rStyle w:val="CharSectno"/>
        </w:rPr>
        <w:t>37</w:t>
      </w:r>
      <w:r w:rsidRPr="00FF5A44">
        <w:t xml:space="preserve">  Matters that must be dealt with by industry code and industry standard</w:t>
      </w:r>
      <w:bookmarkEnd w:id="55"/>
    </w:p>
    <w:p w:rsidR="00DE46A0" w:rsidRPr="00FF5A44" w:rsidRDefault="00DE46A0">
      <w:pPr>
        <w:pStyle w:val="SubsectionHead"/>
      </w:pPr>
      <w:r w:rsidRPr="00FF5A44">
        <w:t>Object</w:t>
      </w:r>
    </w:p>
    <w:p w:rsidR="00DE46A0" w:rsidRPr="00FF5A44" w:rsidRDefault="00DE46A0">
      <w:pPr>
        <w:pStyle w:val="subsection"/>
      </w:pPr>
      <w:r w:rsidRPr="00FF5A44">
        <w:tab/>
        <w:t>(1)</w:t>
      </w:r>
      <w:r w:rsidRPr="00FF5A44">
        <w:tab/>
        <w:t>The object of this section is to set out the matters to be dealt with by an industry code or industry standard.</w:t>
      </w:r>
    </w:p>
    <w:p w:rsidR="00DE46A0" w:rsidRPr="00FF5A44" w:rsidRDefault="00DE46A0">
      <w:pPr>
        <w:pStyle w:val="SubsectionHead"/>
      </w:pPr>
      <w:r w:rsidRPr="00FF5A44">
        <w:lastRenderedPageBreak/>
        <w:t>Matters that must be dealt with by industry code or industry standard</w:t>
      </w:r>
    </w:p>
    <w:p w:rsidR="00DE46A0" w:rsidRPr="00FF5A44" w:rsidRDefault="00DE46A0">
      <w:pPr>
        <w:pStyle w:val="subsection"/>
      </w:pPr>
      <w:r w:rsidRPr="00FF5A44">
        <w:tab/>
        <w:t>(2)</w:t>
      </w:r>
      <w:r w:rsidRPr="00FF5A44">
        <w:tab/>
        <w:t xml:space="preserve">The Parliament intends that, for </w:t>
      </w:r>
      <w:r w:rsidR="00C073FA" w:rsidRPr="00FF5A44">
        <w:t>internet</w:t>
      </w:r>
      <w:r w:rsidRPr="00FF5A44">
        <w:t xml:space="preserve"> service providers, there should be:</w:t>
      </w:r>
    </w:p>
    <w:p w:rsidR="00DE46A0" w:rsidRPr="00FF5A44" w:rsidRDefault="00DE46A0">
      <w:pPr>
        <w:pStyle w:val="paragraph"/>
      </w:pPr>
      <w:r w:rsidRPr="00FF5A44">
        <w:tab/>
        <w:t>(a)</w:t>
      </w:r>
      <w:r w:rsidRPr="00FF5A44">
        <w:tab/>
        <w:t>an industry code or an industry standard that deals with; or</w:t>
      </w:r>
    </w:p>
    <w:p w:rsidR="00DE46A0" w:rsidRPr="00FF5A44" w:rsidRDefault="00DE46A0">
      <w:pPr>
        <w:pStyle w:val="paragraph"/>
      </w:pPr>
      <w:r w:rsidRPr="00FF5A44">
        <w:tab/>
        <w:t>(b)</w:t>
      </w:r>
      <w:r w:rsidRPr="00FF5A44">
        <w:tab/>
        <w:t>an industry code and an industry standard that together deal with;</w:t>
      </w:r>
    </w:p>
    <w:p w:rsidR="00DE46A0" w:rsidRPr="00FF5A44" w:rsidRDefault="00DE46A0">
      <w:pPr>
        <w:pStyle w:val="subsection2"/>
      </w:pPr>
      <w:r w:rsidRPr="00FF5A44">
        <w:t xml:space="preserve">the designated </w:t>
      </w:r>
      <w:r w:rsidR="00C073FA" w:rsidRPr="00FF5A44">
        <w:t>internet</w:t>
      </w:r>
      <w:r w:rsidRPr="00FF5A44">
        <w:t xml:space="preserve"> gambling matters.</w:t>
      </w:r>
    </w:p>
    <w:p w:rsidR="00DE46A0" w:rsidRPr="00FF5A44" w:rsidRDefault="00DE46A0">
      <w:pPr>
        <w:pStyle w:val="SubsectionHead"/>
      </w:pPr>
      <w:r w:rsidRPr="00FF5A44">
        <w:t>Designated alternative access</w:t>
      </w:r>
      <w:r w:rsidR="00FF5A44">
        <w:noBreakHyphen/>
      </w:r>
      <w:r w:rsidRPr="00FF5A44">
        <w:t>prevention arrangements</w:t>
      </w:r>
    </w:p>
    <w:p w:rsidR="00DE46A0" w:rsidRPr="00FF5A44" w:rsidRDefault="00DE46A0">
      <w:pPr>
        <w:pStyle w:val="subsection"/>
      </w:pPr>
      <w:r w:rsidRPr="00FF5A44">
        <w:tab/>
        <w:t>(3)</w:t>
      </w:r>
      <w:r w:rsidRPr="00FF5A44">
        <w:tab/>
        <w:t xml:space="preserve">An industry code or an industry standard may provide that an </w:t>
      </w:r>
      <w:r w:rsidR="00C073FA" w:rsidRPr="00FF5A44">
        <w:t>internet</w:t>
      </w:r>
      <w:r w:rsidRPr="00FF5A44">
        <w:t xml:space="preserve"> service provider is not required to deal with </w:t>
      </w:r>
      <w:r w:rsidR="00C073FA" w:rsidRPr="00FF5A44">
        <w:t>internet</w:t>
      </w:r>
      <w:r w:rsidRPr="00FF5A44">
        <w:t xml:space="preserve"> content notified under paragraph</w:t>
      </w:r>
      <w:r w:rsidR="00FF5A44">
        <w:t> </w:t>
      </w:r>
      <w:r w:rsidRPr="00FF5A44">
        <w:t>24(1)(b) or section</w:t>
      </w:r>
      <w:r w:rsidR="00FF5A44">
        <w:t> </w:t>
      </w:r>
      <w:r w:rsidRPr="00FF5A44">
        <w:t>26 by taking steps to prevent particular end</w:t>
      </w:r>
      <w:r w:rsidR="00FF5A44">
        <w:noBreakHyphen/>
      </w:r>
      <w:r w:rsidRPr="00FF5A44">
        <w:t>users from accessing the content if access by the end</w:t>
      </w:r>
      <w:r w:rsidR="00FF5A44">
        <w:noBreakHyphen/>
      </w:r>
      <w:r w:rsidRPr="00FF5A44">
        <w:t>users is subject to an arrangement that is declared by the code or standard to be a designated alternative access</w:t>
      </w:r>
      <w:r w:rsidR="00FF5A44">
        <w:noBreakHyphen/>
      </w:r>
      <w:r w:rsidRPr="00FF5A44">
        <w:t>prevention arrangement for the purposes of the application of this section to those end</w:t>
      </w:r>
      <w:r w:rsidR="00FF5A44">
        <w:noBreakHyphen/>
      </w:r>
      <w:r w:rsidRPr="00FF5A44">
        <w:t>users.</w:t>
      </w:r>
    </w:p>
    <w:p w:rsidR="00DE46A0" w:rsidRPr="00FF5A44" w:rsidRDefault="00DE46A0">
      <w:pPr>
        <w:pStyle w:val="subsection"/>
      </w:pPr>
      <w:r w:rsidRPr="00FF5A44">
        <w:tab/>
        <w:t>(4)</w:t>
      </w:r>
      <w:r w:rsidRPr="00FF5A44">
        <w:tab/>
        <w:t>An industry code developed by a body or association must not declare that a specified arrangement is a designated alternative access</w:t>
      </w:r>
      <w:r w:rsidR="00FF5A44">
        <w:noBreakHyphen/>
      </w:r>
      <w:r w:rsidRPr="00FF5A44">
        <w:t>prevention arrangement for the purposes of the application of this section to one or more specified end</w:t>
      </w:r>
      <w:r w:rsidR="00FF5A44">
        <w:noBreakHyphen/>
      </w:r>
      <w:r w:rsidRPr="00FF5A44">
        <w:t>users unless the body or association is satisfied that the arrangement is likely to provide a reasonably effective means of preventing access by those end</w:t>
      </w:r>
      <w:r w:rsidR="00FF5A44">
        <w:noBreakHyphen/>
      </w:r>
      <w:r w:rsidRPr="00FF5A44">
        <w:t xml:space="preserve">users to prohibited </w:t>
      </w:r>
      <w:r w:rsidR="00C073FA" w:rsidRPr="00FF5A44">
        <w:t>internet</w:t>
      </w:r>
      <w:r w:rsidRPr="00FF5A44">
        <w:t xml:space="preserve"> gambling content.</w:t>
      </w:r>
    </w:p>
    <w:p w:rsidR="00DE46A0" w:rsidRPr="00FF5A44" w:rsidRDefault="00DE46A0">
      <w:pPr>
        <w:pStyle w:val="notetext"/>
      </w:pPr>
      <w:r w:rsidRPr="00FF5A44">
        <w:t>Note:</w:t>
      </w:r>
      <w:r w:rsidRPr="00FF5A44">
        <w:tab/>
        <w:t xml:space="preserve">For specification by class, see </w:t>
      </w:r>
      <w:r w:rsidR="002B7620" w:rsidRPr="00FF5A44">
        <w:t>subsection</w:t>
      </w:r>
      <w:r w:rsidR="00FF5A44">
        <w:t> </w:t>
      </w:r>
      <w:r w:rsidR="002B7620" w:rsidRPr="00FF5A44">
        <w:t>33(3AB)</w:t>
      </w:r>
      <w:r w:rsidRPr="00FF5A44">
        <w:t xml:space="preserve"> of the </w:t>
      </w:r>
      <w:r w:rsidRPr="00FF5A44">
        <w:rPr>
          <w:i/>
        </w:rPr>
        <w:t>Acts Interpretation Act 1901</w:t>
      </w:r>
      <w:r w:rsidRPr="00FF5A44">
        <w:t>.</w:t>
      </w:r>
    </w:p>
    <w:p w:rsidR="00DE46A0" w:rsidRPr="00FF5A44" w:rsidRDefault="00DE46A0">
      <w:pPr>
        <w:pStyle w:val="subsection"/>
      </w:pPr>
      <w:r w:rsidRPr="00FF5A44">
        <w:tab/>
        <w:t>(5)</w:t>
      </w:r>
      <w:r w:rsidRPr="00FF5A44">
        <w:tab/>
        <w:t xml:space="preserve">An industry standard determined by the </w:t>
      </w:r>
      <w:r w:rsidR="00397C16" w:rsidRPr="00FF5A44">
        <w:t>ACMA</w:t>
      </w:r>
      <w:r w:rsidRPr="00FF5A44">
        <w:t xml:space="preserve"> must not declare that a specified arrangement is a designated alternative access</w:t>
      </w:r>
      <w:r w:rsidR="00FF5A44">
        <w:noBreakHyphen/>
      </w:r>
      <w:r w:rsidRPr="00FF5A44">
        <w:t>prevention arrangement for the purposes of the application of this section to one or more specified end</w:t>
      </w:r>
      <w:r w:rsidR="00FF5A44">
        <w:noBreakHyphen/>
      </w:r>
      <w:r w:rsidRPr="00FF5A44">
        <w:t xml:space="preserve">users unless the </w:t>
      </w:r>
      <w:r w:rsidR="00397C16" w:rsidRPr="00FF5A44">
        <w:t>ACMA</w:t>
      </w:r>
      <w:r w:rsidRPr="00FF5A44">
        <w:t xml:space="preserve"> is satisfied that the arrangement is likely to provide a reasonably effective means of preventing access by those end</w:t>
      </w:r>
      <w:r w:rsidR="00FF5A44">
        <w:noBreakHyphen/>
      </w:r>
      <w:r w:rsidRPr="00FF5A44">
        <w:t xml:space="preserve">users to prohibited </w:t>
      </w:r>
      <w:r w:rsidR="00C073FA" w:rsidRPr="00FF5A44">
        <w:t>internet</w:t>
      </w:r>
      <w:r w:rsidRPr="00FF5A44">
        <w:t xml:space="preserve"> gambling content.</w:t>
      </w:r>
    </w:p>
    <w:p w:rsidR="00DE46A0" w:rsidRPr="00FF5A44" w:rsidRDefault="00DE46A0">
      <w:pPr>
        <w:pStyle w:val="notetext"/>
      </w:pPr>
      <w:r w:rsidRPr="00FF5A44">
        <w:lastRenderedPageBreak/>
        <w:t>Note:</w:t>
      </w:r>
      <w:r w:rsidRPr="00FF5A44">
        <w:tab/>
        <w:t xml:space="preserve">For specification by class, see </w:t>
      </w:r>
      <w:r w:rsidR="00364C92" w:rsidRPr="00FF5A44">
        <w:t>subsection</w:t>
      </w:r>
      <w:r w:rsidR="00FF5A44">
        <w:t> </w:t>
      </w:r>
      <w:r w:rsidR="00364C92" w:rsidRPr="00FF5A44">
        <w:t xml:space="preserve">13(3) of the </w:t>
      </w:r>
      <w:r w:rsidR="00626727" w:rsidRPr="00FF5A44">
        <w:rPr>
          <w:i/>
        </w:rPr>
        <w:t>Legislation Act 2003</w:t>
      </w:r>
      <w:r w:rsidRPr="00FF5A44">
        <w:t>.</w:t>
      </w:r>
    </w:p>
    <w:p w:rsidR="00DE46A0" w:rsidRPr="00FF5A44" w:rsidRDefault="00DE46A0" w:rsidP="00443398">
      <w:pPr>
        <w:pStyle w:val="subsection"/>
        <w:keepNext/>
        <w:keepLines/>
      </w:pPr>
      <w:r w:rsidRPr="00FF5A44">
        <w:tab/>
        <w:t>(6)</w:t>
      </w:r>
      <w:r w:rsidRPr="00FF5A44">
        <w:tab/>
        <w:t>The following are examples of arrangements that could be declared to be designated alternative access</w:t>
      </w:r>
      <w:r w:rsidR="00FF5A44">
        <w:noBreakHyphen/>
      </w:r>
      <w:r w:rsidRPr="00FF5A44">
        <w:t>prevention arrangements:</w:t>
      </w:r>
    </w:p>
    <w:p w:rsidR="00DE46A0" w:rsidRPr="00FF5A44" w:rsidRDefault="00DE46A0">
      <w:pPr>
        <w:pStyle w:val="paragraph"/>
      </w:pPr>
      <w:r w:rsidRPr="00FF5A44">
        <w:tab/>
        <w:t>(a)</w:t>
      </w:r>
      <w:r w:rsidRPr="00FF5A44">
        <w:tab/>
        <w:t xml:space="preserve">an arrangement that involves the use of regularly updated </w:t>
      </w:r>
      <w:r w:rsidR="00C073FA" w:rsidRPr="00FF5A44">
        <w:t>internet</w:t>
      </w:r>
      <w:r w:rsidRPr="00FF5A44">
        <w:t xml:space="preserve"> content filtering software;</w:t>
      </w:r>
    </w:p>
    <w:p w:rsidR="00DE46A0" w:rsidRPr="00FF5A44" w:rsidRDefault="00DE46A0">
      <w:pPr>
        <w:pStyle w:val="paragraph"/>
      </w:pPr>
      <w:r w:rsidRPr="00FF5A44">
        <w:tab/>
        <w:t>(b)</w:t>
      </w:r>
      <w:r w:rsidRPr="00FF5A44">
        <w:tab/>
        <w:t xml:space="preserve">an arrangement that involves the use of a filtered </w:t>
      </w:r>
      <w:r w:rsidR="00C073FA" w:rsidRPr="00FF5A44">
        <w:t>internet</w:t>
      </w:r>
      <w:r w:rsidRPr="00FF5A44">
        <w:t xml:space="preserve"> carriage service.</w:t>
      </w:r>
    </w:p>
    <w:p w:rsidR="00DE46A0" w:rsidRPr="00FF5A44" w:rsidRDefault="00DE46A0">
      <w:pPr>
        <w:pStyle w:val="subsection"/>
      </w:pPr>
      <w:r w:rsidRPr="00FF5A44">
        <w:tab/>
        <w:t>(7)</w:t>
      </w:r>
      <w:r w:rsidRPr="00FF5A44">
        <w:tab/>
        <w:t>For the purposes of this Act, if an industry code:</w:t>
      </w:r>
    </w:p>
    <w:p w:rsidR="00DE46A0" w:rsidRPr="00FF5A44" w:rsidRDefault="00DE46A0">
      <w:pPr>
        <w:pStyle w:val="paragraph"/>
      </w:pPr>
      <w:r w:rsidRPr="00FF5A44">
        <w:tab/>
        <w:t>(a)</w:t>
      </w:r>
      <w:r w:rsidRPr="00FF5A44">
        <w:tab/>
        <w:t xml:space="preserve">deals to any extent with procedures to be followed by </w:t>
      </w:r>
      <w:r w:rsidR="00C073FA" w:rsidRPr="00FF5A44">
        <w:t>internet</w:t>
      </w:r>
      <w:r w:rsidRPr="00FF5A44">
        <w:t xml:space="preserve"> service providers in dealing with </w:t>
      </w:r>
      <w:r w:rsidR="00C073FA" w:rsidRPr="00FF5A44">
        <w:t>internet</w:t>
      </w:r>
      <w:r w:rsidRPr="00FF5A44">
        <w:t xml:space="preserve"> content notified under paragraph</w:t>
      </w:r>
      <w:r w:rsidR="00FF5A44">
        <w:t> </w:t>
      </w:r>
      <w:r w:rsidRPr="00FF5A44">
        <w:t>24(1)(b) or section</w:t>
      </w:r>
      <w:r w:rsidR="00FF5A44">
        <w:t> </w:t>
      </w:r>
      <w:r w:rsidRPr="00FF5A44">
        <w:t>26; and</w:t>
      </w:r>
    </w:p>
    <w:p w:rsidR="00DE46A0" w:rsidRPr="00FF5A44" w:rsidRDefault="00DE46A0">
      <w:pPr>
        <w:pStyle w:val="paragraph"/>
      </w:pPr>
      <w:r w:rsidRPr="00FF5A44">
        <w:tab/>
        <w:t>(b)</w:t>
      </w:r>
      <w:r w:rsidRPr="00FF5A44">
        <w:tab/>
        <w:t xml:space="preserve">makes provision as mentioned in </w:t>
      </w:r>
      <w:r w:rsidR="00FF5A44">
        <w:t>subsection (</w:t>
      </w:r>
      <w:r w:rsidRPr="00FF5A44">
        <w:t>3);</w:t>
      </w:r>
    </w:p>
    <w:p w:rsidR="00DE46A0" w:rsidRPr="00FF5A44" w:rsidRDefault="00DE46A0">
      <w:pPr>
        <w:pStyle w:val="subsection2"/>
      </w:pPr>
      <w:r w:rsidRPr="00FF5A44">
        <w:t>then:</w:t>
      </w:r>
    </w:p>
    <w:p w:rsidR="00DE46A0" w:rsidRPr="00FF5A44" w:rsidRDefault="00DE46A0">
      <w:pPr>
        <w:pStyle w:val="paragraph"/>
      </w:pPr>
      <w:r w:rsidRPr="00FF5A44">
        <w:tab/>
        <w:t>(c)</w:t>
      </w:r>
      <w:r w:rsidRPr="00FF5A44">
        <w:tab/>
        <w:t>the code is taken to deal with the matter set out in paragraph</w:t>
      </w:r>
      <w:r w:rsidR="00FF5A44">
        <w:t> </w:t>
      </w:r>
      <w:r w:rsidRPr="00FF5A44">
        <w:t>35(b); and</w:t>
      </w:r>
    </w:p>
    <w:p w:rsidR="00DE46A0" w:rsidRPr="00FF5A44" w:rsidRDefault="00DE46A0">
      <w:pPr>
        <w:pStyle w:val="paragraph"/>
      </w:pPr>
      <w:r w:rsidRPr="00FF5A44">
        <w:tab/>
        <w:t>(d)</w:t>
      </w:r>
      <w:r w:rsidRPr="00FF5A44">
        <w:tab/>
        <w:t xml:space="preserve">the code is taken to be consistent with </w:t>
      </w:r>
      <w:r w:rsidR="00FF5A44">
        <w:t>subsection (</w:t>
      </w:r>
      <w:r w:rsidRPr="00FF5A44">
        <w:t>2).</w:t>
      </w:r>
    </w:p>
    <w:p w:rsidR="00DE46A0" w:rsidRPr="00FF5A44" w:rsidRDefault="00DE46A0">
      <w:pPr>
        <w:pStyle w:val="subsection"/>
      </w:pPr>
      <w:r w:rsidRPr="00FF5A44">
        <w:tab/>
        <w:t>(8)</w:t>
      </w:r>
      <w:r w:rsidRPr="00FF5A44">
        <w:tab/>
        <w:t>For the purposes of this Act, if an industry standard:</w:t>
      </w:r>
    </w:p>
    <w:p w:rsidR="00DE46A0" w:rsidRPr="00FF5A44" w:rsidRDefault="00DE46A0">
      <w:pPr>
        <w:pStyle w:val="paragraph"/>
      </w:pPr>
      <w:r w:rsidRPr="00FF5A44">
        <w:tab/>
        <w:t>(a)</w:t>
      </w:r>
      <w:r w:rsidRPr="00FF5A44">
        <w:tab/>
        <w:t xml:space="preserve">deals to any extent with procedures to be followed by </w:t>
      </w:r>
      <w:r w:rsidR="00C073FA" w:rsidRPr="00FF5A44">
        <w:t>internet</w:t>
      </w:r>
      <w:r w:rsidRPr="00FF5A44">
        <w:t xml:space="preserve"> service providers in dealing with </w:t>
      </w:r>
      <w:r w:rsidR="00C073FA" w:rsidRPr="00FF5A44">
        <w:t>internet</w:t>
      </w:r>
      <w:r w:rsidRPr="00FF5A44">
        <w:t xml:space="preserve"> content notified under paragraph</w:t>
      </w:r>
      <w:r w:rsidR="00FF5A44">
        <w:t> </w:t>
      </w:r>
      <w:r w:rsidRPr="00FF5A44">
        <w:t>24(1)(b) or section</w:t>
      </w:r>
      <w:r w:rsidR="00FF5A44">
        <w:t> </w:t>
      </w:r>
      <w:r w:rsidRPr="00FF5A44">
        <w:t>26; and</w:t>
      </w:r>
    </w:p>
    <w:p w:rsidR="00DE46A0" w:rsidRPr="00FF5A44" w:rsidRDefault="00DE46A0">
      <w:pPr>
        <w:pStyle w:val="paragraph"/>
      </w:pPr>
      <w:r w:rsidRPr="00FF5A44">
        <w:tab/>
        <w:t>(b)</w:t>
      </w:r>
      <w:r w:rsidRPr="00FF5A44">
        <w:tab/>
        <w:t xml:space="preserve">makes provision as mentioned in </w:t>
      </w:r>
      <w:r w:rsidR="00FF5A44">
        <w:t>subsection (</w:t>
      </w:r>
      <w:r w:rsidRPr="00FF5A44">
        <w:t>3);</w:t>
      </w:r>
    </w:p>
    <w:p w:rsidR="00DE46A0" w:rsidRPr="00FF5A44" w:rsidRDefault="00DE46A0">
      <w:pPr>
        <w:pStyle w:val="subsection2"/>
      </w:pPr>
      <w:r w:rsidRPr="00FF5A44">
        <w:t>then:</w:t>
      </w:r>
    </w:p>
    <w:p w:rsidR="00DE46A0" w:rsidRPr="00FF5A44" w:rsidRDefault="00DE46A0">
      <w:pPr>
        <w:pStyle w:val="paragraph"/>
      </w:pPr>
      <w:r w:rsidRPr="00FF5A44">
        <w:tab/>
        <w:t>(c)</w:t>
      </w:r>
      <w:r w:rsidRPr="00FF5A44">
        <w:tab/>
        <w:t>the standard is taken to deal with the matter set out in paragraph</w:t>
      </w:r>
      <w:r w:rsidR="00FF5A44">
        <w:t> </w:t>
      </w:r>
      <w:r w:rsidRPr="00FF5A44">
        <w:t>35(b); and</w:t>
      </w:r>
    </w:p>
    <w:p w:rsidR="00DE46A0" w:rsidRPr="00FF5A44" w:rsidRDefault="00DE46A0">
      <w:pPr>
        <w:pStyle w:val="paragraph"/>
      </w:pPr>
      <w:r w:rsidRPr="00FF5A44">
        <w:tab/>
        <w:t>(d)</w:t>
      </w:r>
      <w:r w:rsidRPr="00FF5A44">
        <w:tab/>
        <w:t xml:space="preserve">the standard is taken to be consistent with </w:t>
      </w:r>
      <w:r w:rsidR="00FF5A44">
        <w:t>subsection (</w:t>
      </w:r>
      <w:r w:rsidRPr="00FF5A44">
        <w:t>2).</w:t>
      </w:r>
    </w:p>
    <w:p w:rsidR="00DE46A0" w:rsidRPr="00FF5A44" w:rsidRDefault="00DE46A0" w:rsidP="00D21EE6">
      <w:pPr>
        <w:pStyle w:val="ActHead3"/>
        <w:pageBreakBefore/>
      </w:pPr>
      <w:bookmarkStart w:id="56" w:name="_Toc493152882"/>
      <w:r w:rsidRPr="00FF5A44">
        <w:rPr>
          <w:rStyle w:val="CharDivNo"/>
        </w:rPr>
        <w:lastRenderedPageBreak/>
        <w:t>Division</w:t>
      </w:r>
      <w:r w:rsidR="00FF5A44" w:rsidRPr="00FF5A44">
        <w:rPr>
          <w:rStyle w:val="CharDivNo"/>
        </w:rPr>
        <w:t> </w:t>
      </w:r>
      <w:r w:rsidRPr="00FF5A44">
        <w:rPr>
          <w:rStyle w:val="CharDivNo"/>
        </w:rPr>
        <w:t>4</w:t>
      </w:r>
      <w:r w:rsidRPr="00FF5A44">
        <w:t>—</w:t>
      </w:r>
      <w:r w:rsidRPr="00FF5A44">
        <w:rPr>
          <w:rStyle w:val="CharDivText"/>
        </w:rPr>
        <w:t>Industry code</w:t>
      </w:r>
      <w:bookmarkEnd w:id="56"/>
    </w:p>
    <w:p w:rsidR="00DE46A0" w:rsidRPr="00FF5A44" w:rsidRDefault="00DE46A0" w:rsidP="00EF277F">
      <w:pPr>
        <w:pStyle w:val="ActHead5"/>
      </w:pPr>
      <w:bookmarkStart w:id="57" w:name="_Toc493152883"/>
      <w:r w:rsidRPr="00FF5A44">
        <w:rPr>
          <w:rStyle w:val="CharSectno"/>
        </w:rPr>
        <w:t>38</w:t>
      </w:r>
      <w:r w:rsidRPr="00FF5A44">
        <w:t xml:space="preserve">  Registration of industry code</w:t>
      </w:r>
      <w:bookmarkEnd w:id="57"/>
    </w:p>
    <w:p w:rsidR="00DE46A0" w:rsidRPr="00FF5A44" w:rsidRDefault="00DE46A0">
      <w:pPr>
        <w:pStyle w:val="subsection"/>
      </w:pPr>
      <w:r w:rsidRPr="00FF5A44">
        <w:tab/>
        <w:t>(1)</w:t>
      </w:r>
      <w:r w:rsidRPr="00FF5A44">
        <w:tab/>
        <w:t>This section applies if:</w:t>
      </w:r>
    </w:p>
    <w:p w:rsidR="00DE46A0" w:rsidRPr="00FF5A44" w:rsidRDefault="00DE46A0">
      <w:pPr>
        <w:pStyle w:val="paragraph"/>
      </w:pPr>
      <w:r w:rsidRPr="00FF5A44">
        <w:tab/>
        <w:t>(a)</w:t>
      </w:r>
      <w:r w:rsidRPr="00FF5A44">
        <w:tab/>
        <w:t xml:space="preserve">the </w:t>
      </w:r>
      <w:r w:rsidR="00397C16" w:rsidRPr="00FF5A44">
        <w:t>ACMA</w:t>
      </w:r>
      <w:r w:rsidRPr="00FF5A44">
        <w:t xml:space="preserve"> is satisfied that a body or association represents </w:t>
      </w:r>
      <w:r w:rsidR="00C073FA" w:rsidRPr="00FF5A44">
        <w:t>internet</w:t>
      </w:r>
      <w:r w:rsidRPr="00FF5A44">
        <w:t xml:space="preserve"> service providers; and</w:t>
      </w:r>
    </w:p>
    <w:p w:rsidR="00DE46A0" w:rsidRPr="00FF5A44" w:rsidRDefault="00DE46A0">
      <w:pPr>
        <w:pStyle w:val="paragraph"/>
      </w:pPr>
      <w:r w:rsidRPr="00FF5A44">
        <w:tab/>
        <w:t>(b)</w:t>
      </w:r>
      <w:r w:rsidRPr="00FF5A44">
        <w:tab/>
        <w:t xml:space="preserve">that body or association develops an industry code that applies to </w:t>
      </w:r>
      <w:r w:rsidR="00C073FA" w:rsidRPr="00FF5A44">
        <w:t>internet</w:t>
      </w:r>
      <w:r w:rsidRPr="00FF5A44">
        <w:t xml:space="preserve"> service providers and deals exclusively with the designated </w:t>
      </w:r>
      <w:r w:rsidR="00C073FA" w:rsidRPr="00FF5A44">
        <w:t>internet</w:t>
      </w:r>
      <w:r w:rsidRPr="00FF5A44">
        <w:t xml:space="preserve"> gambling matters; and</w:t>
      </w:r>
    </w:p>
    <w:p w:rsidR="00DE46A0" w:rsidRPr="00FF5A44" w:rsidRDefault="00DE46A0">
      <w:pPr>
        <w:pStyle w:val="paragraph"/>
      </w:pPr>
      <w:r w:rsidRPr="00FF5A44">
        <w:tab/>
        <w:t>(c)</w:t>
      </w:r>
      <w:r w:rsidRPr="00FF5A44">
        <w:tab/>
        <w:t xml:space="preserve">the body or association gives a copy of the code to the </w:t>
      </w:r>
      <w:r w:rsidR="00397C16" w:rsidRPr="00FF5A44">
        <w:t>ACMA</w:t>
      </w:r>
      <w:r w:rsidRPr="00FF5A44">
        <w:t>; and</w:t>
      </w:r>
    </w:p>
    <w:p w:rsidR="00DE46A0" w:rsidRPr="00FF5A44" w:rsidRDefault="00DE46A0">
      <w:pPr>
        <w:pStyle w:val="paragraph"/>
      </w:pPr>
      <w:r w:rsidRPr="00FF5A44">
        <w:tab/>
        <w:t>(d)</w:t>
      </w:r>
      <w:r w:rsidRPr="00FF5A44">
        <w:tab/>
        <w:t xml:space="preserve">the </w:t>
      </w:r>
      <w:r w:rsidR="00397C16" w:rsidRPr="00FF5A44">
        <w:t>ACMA</w:t>
      </w:r>
      <w:r w:rsidRPr="00FF5A44">
        <w:t xml:space="preserve"> is satisfied that the code provides appropriate community safeguards for the designated </w:t>
      </w:r>
      <w:r w:rsidR="00C073FA" w:rsidRPr="00FF5A44">
        <w:t>internet</w:t>
      </w:r>
      <w:r w:rsidRPr="00FF5A44">
        <w:t xml:space="preserve"> gambling matters; and</w:t>
      </w:r>
    </w:p>
    <w:p w:rsidR="00DE46A0" w:rsidRPr="00FF5A44" w:rsidRDefault="00DE46A0">
      <w:pPr>
        <w:pStyle w:val="paragraph"/>
      </w:pPr>
      <w:r w:rsidRPr="00FF5A44">
        <w:tab/>
        <w:t>(e)</w:t>
      </w:r>
      <w:r w:rsidRPr="00FF5A44">
        <w:tab/>
        <w:t xml:space="preserve">the </w:t>
      </w:r>
      <w:r w:rsidR="00397C16" w:rsidRPr="00FF5A44">
        <w:t>ACMA</w:t>
      </w:r>
      <w:r w:rsidRPr="00FF5A44">
        <w:t xml:space="preserve"> is satisfied that, before giving the copy of the code to the </w:t>
      </w:r>
      <w:r w:rsidR="00397C16" w:rsidRPr="00FF5A44">
        <w:t>ACMA</w:t>
      </w:r>
      <w:r w:rsidRPr="00FF5A44">
        <w:t>:</w:t>
      </w:r>
    </w:p>
    <w:p w:rsidR="00DE46A0" w:rsidRPr="00FF5A44" w:rsidRDefault="00DE46A0">
      <w:pPr>
        <w:pStyle w:val="paragraphsub"/>
      </w:pPr>
      <w:r w:rsidRPr="00FF5A44">
        <w:tab/>
        <w:t>(i)</w:t>
      </w:r>
      <w:r w:rsidRPr="00FF5A44">
        <w:tab/>
        <w:t>the body or association published a draft of the code and invited members of the public to make submissions to the body or association about the draft within a specified period; and</w:t>
      </w:r>
    </w:p>
    <w:p w:rsidR="00DE46A0" w:rsidRPr="00FF5A44" w:rsidRDefault="00DE46A0">
      <w:pPr>
        <w:pStyle w:val="paragraphsub"/>
      </w:pPr>
      <w:r w:rsidRPr="00FF5A44">
        <w:tab/>
        <w:t>(ii)</w:t>
      </w:r>
      <w:r w:rsidRPr="00FF5A44">
        <w:tab/>
        <w:t>the body or association gave consideration to any submissions that were received from members of the public within that period; and</w:t>
      </w:r>
    </w:p>
    <w:p w:rsidR="00DE46A0" w:rsidRPr="00FF5A44" w:rsidRDefault="00DE46A0">
      <w:pPr>
        <w:pStyle w:val="paragraph"/>
      </w:pPr>
      <w:r w:rsidRPr="00FF5A44">
        <w:tab/>
        <w:t>(f)</w:t>
      </w:r>
      <w:r w:rsidRPr="00FF5A44">
        <w:tab/>
        <w:t xml:space="preserve">the </w:t>
      </w:r>
      <w:r w:rsidR="00397C16" w:rsidRPr="00FF5A44">
        <w:t>ACMA</w:t>
      </w:r>
      <w:r w:rsidRPr="00FF5A44">
        <w:t xml:space="preserve"> is satisfied that, before giving the copy of the code to the </w:t>
      </w:r>
      <w:r w:rsidR="00397C16" w:rsidRPr="00FF5A44">
        <w:t>ACMA</w:t>
      </w:r>
      <w:r w:rsidRPr="00FF5A44">
        <w:t>:</w:t>
      </w:r>
    </w:p>
    <w:p w:rsidR="00DE46A0" w:rsidRPr="00FF5A44" w:rsidRDefault="00DE46A0">
      <w:pPr>
        <w:pStyle w:val="paragraphsub"/>
      </w:pPr>
      <w:r w:rsidRPr="00FF5A44">
        <w:tab/>
        <w:t>(i)</w:t>
      </w:r>
      <w:r w:rsidRPr="00FF5A44">
        <w:tab/>
        <w:t xml:space="preserve">the body or association published a draft of the code and invited </w:t>
      </w:r>
      <w:r w:rsidR="00C073FA" w:rsidRPr="00FF5A44">
        <w:t>internet</w:t>
      </w:r>
      <w:r w:rsidRPr="00FF5A44">
        <w:t xml:space="preserve"> service providers to make submissions to the body or association about the draft within a specified period; and</w:t>
      </w:r>
    </w:p>
    <w:p w:rsidR="00DE46A0" w:rsidRPr="00FF5A44" w:rsidRDefault="00DE46A0">
      <w:pPr>
        <w:pStyle w:val="paragraphsub"/>
      </w:pPr>
      <w:r w:rsidRPr="00FF5A44">
        <w:tab/>
        <w:t>(ii)</w:t>
      </w:r>
      <w:r w:rsidRPr="00FF5A44">
        <w:tab/>
        <w:t xml:space="preserve">the body or association gave consideration to any submissions that were received from </w:t>
      </w:r>
      <w:r w:rsidR="00C073FA" w:rsidRPr="00FF5A44">
        <w:t>internet</w:t>
      </w:r>
      <w:r w:rsidRPr="00FF5A44">
        <w:t xml:space="preserve"> service providers within that period.</w:t>
      </w:r>
    </w:p>
    <w:p w:rsidR="00DE46A0" w:rsidRPr="00FF5A44" w:rsidRDefault="00DE46A0">
      <w:pPr>
        <w:pStyle w:val="subsection"/>
      </w:pPr>
      <w:r w:rsidRPr="00FF5A44">
        <w:tab/>
        <w:t>(2)</w:t>
      </w:r>
      <w:r w:rsidRPr="00FF5A44">
        <w:tab/>
        <w:t xml:space="preserve">The </w:t>
      </w:r>
      <w:r w:rsidR="00397C16" w:rsidRPr="00FF5A44">
        <w:t>ACMA</w:t>
      </w:r>
      <w:r w:rsidRPr="00FF5A44">
        <w:t xml:space="preserve"> must register the code by including it in the Register of industry codes kept under section</w:t>
      </w:r>
      <w:r w:rsidR="00FF5A44">
        <w:t> </w:t>
      </w:r>
      <w:r w:rsidRPr="00FF5A44">
        <w:t>53.</w:t>
      </w:r>
    </w:p>
    <w:p w:rsidR="00DE46A0" w:rsidRPr="00FF5A44" w:rsidRDefault="00DE46A0">
      <w:pPr>
        <w:pStyle w:val="subsection"/>
      </w:pPr>
      <w:r w:rsidRPr="00FF5A44">
        <w:lastRenderedPageBreak/>
        <w:tab/>
        <w:t>(3)</w:t>
      </w:r>
      <w:r w:rsidRPr="00FF5A44">
        <w:tab/>
        <w:t xml:space="preserve">A period specified under </w:t>
      </w:r>
      <w:r w:rsidR="00FF5A44">
        <w:t>subparagraph (</w:t>
      </w:r>
      <w:r w:rsidRPr="00FF5A44">
        <w:t>1)(e)(i) or (1)(f)(i) must run for at least 30 days.</w:t>
      </w:r>
    </w:p>
    <w:p w:rsidR="00DE46A0" w:rsidRPr="00FF5A44" w:rsidRDefault="00DE46A0">
      <w:pPr>
        <w:pStyle w:val="subsection"/>
      </w:pPr>
      <w:r w:rsidRPr="00FF5A44">
        <w:tab/>
        <w:t>(4)</w:t>
      </w:r>
      <w:r w:rsidRPr="00FF5A44">
        <w:tab/>
        <w:t>If:</w:t>
      </w:r>
    </w:p>
    <w:p w:rsidR="00DE46A0" w:rsidRPr="00FF5A44" w:rsidRDefault="00DE46A0">
      <w:pPr>
        <w:pStyle w:val="paragraph"/>
      </w:pPr>
      <w:r w:rsidRPr="00FF5A44">
        <w:tab/>
        <w:t>(a)</w:t>
      </w:r>
      <w:r w:rsidRPr="00FF5A44">
        <w:tab/>
        <w:t xml:space="preserve">an industry code (the </w:t>
      </w:r>
      <w:r w:rsidRPr="00FF5A44">
        <w:rPr>
          <w:b/>
          <w:i/>
        </w:rPr>
        <w:t>new code</w:t>
      </w:r>
      <w:r w:rsidRPr="00FF5A44">
        <w:t>) is registered under this Part; and</w:t>
      </w:r>
    </w:p>
    <w:p w:rsidR="00DE46A0" w:rsidRPr="00FF5A44" w:rsidRDefault="00DE46A0">
      <w:pPr>
        <w:pStyle w:val="paragraph"/>
      </w:pPr>
      <w:r w:rsidRPr="00FF5A44">
        <w:tab/>
        <w:t>(b)</w:t>
      </w:r>
      <w:r w:rsidRPr="00FF5A44">
        <w:tab/>
        <w:t>the new code is expressed to replace another industry code;</w:t>
      </w:r>
    </w:p>
    <w:p w:rsidR="00DE46A0" w:rsidRPr="00FF5A44" w:rsidRDefault="00DE46A0">
      <w:pPr>
        <w:pStyle w:val="subsection2"/>
      </w:pPr>
      <w:r w:rsidRPr="00FF5A44">
        <w:t>the other code ceases to be registered under this Part when the new code is registered.</w:t>
      </w:r>
    </w:p>
    <w:p w:rsidR="00DE46A0" w:rsidRPr="00FF5A44" w:rsidRDefault="00DE46A0" w:rsidP="00EF277F">
      <w:pPr>
        <w:pStyle w:val="ActHead5"/>
      </w:pPr>
      <w:bookmarkStart w:id="58" w:name="_Toc493152884"/>
      <w:r w:rsidRPr="00FF5A44">
        <w:rPr>
          <w:rStyle w:val="CharSectno"/>
        </w:rPr>
        <w:t>39</w:t>
      </w:r>
      <w:r w:rsidRPr="00FF5A44">
        <w:t xml:space="preserve">  </w:t>
      </w:r>
      <w:r w:rsidR="00397C16" w:rsidRPr="00FF5A44">
        <w:t>ACMA</w:t>
      </w:r>
      <w:r w:rsidRPr="00FF5A44">
        <w:t xml:space="preserve"> may request code</w:t>
      </w:r>
      <w:bookmarkEnd w:id="58"/>
    </w:p>
    <w:p w:rsidR="00DE46A0" w:rsidRPr="00FF5A44" w:rsidRDefault="00DE46A0">
      <w:pPr>
        <w:pStyle w:val="subsection"/>
        <w:keepNext/>
      </w:pPr>
      <w:r w:rsidRPr="00FF5A44">
        <w:tab/>
        <w:t>(1)</w:t>
      </w:r>
      <w:r w:rsidRPr="00FF5A44">
        <w:tab/>
        <w:t xml:space="preserve">If the </w:t>
      </w:r>
      <w:r w:rsidR="00397C16" w:rsidRPr="00FF5A44">
        <w:t>ACMA</w:t>
      </w:r>
      <w:r w:rsidRPr="00FF5A44">
        <w:t xml:space="preserve"> is satisfied that a body or association represents </w:t>
      </w:r>
      <w:r w:rsidR="00C073FA" w:rsidRPr="00FF5A44">
        <w:t>internet</w:t>
      </w:r>
      <w:r w:rsidRPr="00FF5A44">
        <w:t xml:space="preserve"> service providers, the </w:t>
      </w:r>
      <w:r w:rsidR="00397C16" w:rsidRPr="00FF5A44">
        <w:t>ACMA</w:t>
      </w:r>
      <w:r w:rsidRPr="00FF5A44">
        <w:t xml:space="preserve"> may, by written notice given to the body or association, request the body or association to:</w:t>
      </w:r>
    </w:p>
    <w:p w:rsidR="00DE46A0" w:rsidRPr="00FF5A44" w:rsidRDefault="00DE46A0">
      <w:pPr>
        <w:pStyle w:val="paragraph"/>
      </w:pPr>
      <w:r w:rsidRPr="00FF5A44">
        <w:tab/>
        <w:t>(a)</w:t>
      </w:r>
      <w:r w:rsidRPr="00FF5A44">
        <w:tab/>
        <w:t xml:space="preserve">develop an industry code that applies to </w:t>
      </w:r>
      <w:r w:rsidR="00C073FA" w:rsidRPr="00FF5A44">
        <w:t>internet</w:t>
      </w:r>
      <w:r w:rsidRPr="00FF5A44">
        <w:t xml:space="preserve"> service providers and deals exclusively with the designated </w:t>
      </w:r>
      <w:r w:rsidR="00C073FA" w:rsidRPr="00FF5A44">
        <w:t>internet</w:t>
      </w:r>
      <w:r w:rsidRPr="00FF5A44">
        <w:t xml:space="preserve"> gambling matters; and</w:t>
      </w:r>
    </w:p>
    <w:p w:rsidR="00DE46A0" w:rsidRPr="00FF5A44" w:rsidRDefault="00DE46A0">
      <w:pPr>
        <w:pStyle w:val="paragraph"/>
      </w:pPr>
      <w:r w:rsidRPr="00FF5A44">
        <w:tab/>
        <w:t>(b)</w:t>
      </w:r>
      <w:r w:rsidRPr="00FF5A44">
        <w:tab/>
        <w:t xml:space="preserve">give the </w:t>
      </w:r>
      <w:r w:rsidR="00397C16" w:rsidRPr="00FF5A44">
        <w:t>ACMA</w:t>
      </w:r>
      <w:r w:rsidRPr="00FF5A44">
        <w:t xml:space="preserve"> a copy of the code within the period specified in the notice.</w:t>
      </w:r>
    </w:p>
    <w:p w:rsidR="00DE46A0" w:rsidRPr="00FF5A44" w:rsidRDefault="00DE46A0">
      <w:pPr>
        <w:pStyle w:val="subsection"/>
      </w:pPr>
      <w:r w:rsidRPr="00FF5A44">
        <w:tab/>
        <w:t>(2)</w:t>
      </w:r>
      <w:r w:rsidRPr="00FF5A44">
        <w:tab/>
        <w:t xml:space="preserve">The period specified in a notice under </w:t>
      </w:r>
      <w:r w:rsidR="00FF5A44">
        <w:t>subsection (</w:t>
      </w:r>
      <w:r w:rsidRPr="00FF5A44">
        <w:t>1) must run for at least 120 days.</w:t>
      </w:r>
    </w:p>
    <w:p w:rsidR="00DE46A0" w:rsidRPr="00FF5A44" w:rsidRDefault="00DE46A0">
      <w:pPr>
        <w:pStyle w:val="subsection"/>
      </w:pPr>
      <w:r w:rsidRPr="00FF5A44">
        <w:tab/>
        <w:t>(3)</w:t>
      </w:r>
      <w:r w:rsidRPr="00FF5A44">
        <w:tab/>
        <w:t xml:space="preserve">The </w:t>
      </w:r>
      <w:r w:rsidR="00397C16" w:rsidRPr="00FF5A44">
        <w:t>ACMA</w:t>
      </w:r>
      <w:r w:rsidRPr="00FF5A44">
        <w:t xml:space="preserve"> must not make a request under </w:t>
      </w:r>
      <w:r w:rsidR="00FF5A44">
        <w:t>subsection (</w:t>
      </w:r>
      <w:r w:rsidRPr="00FF5A44">
        <w:t xml:space="preserve">1) unless the </w:t>
      </w:r>
      <w:r w:rsidR="00397C16" w:rsidRPr="00FF5A44">
        <w:t>ACMA</w:t>
      </w:r>
      <w:r w:rsidRPr="00FF5A44">
        <w:t xml:space="preserve"> is satisfied that, in the absence of the request, it is unlikely that an industry code would be developed within a reasonable period.</w:t>
      </w:r>
    </w:p>
    <w:p w:rsidR="00DE46A0" w:rsidRPr="00FF5A44" w:rsidRDefault="00DE46A0">
      <w:pPr>
        <w:pStyle w:val="subsection"/>
      </w:pPr>
      <w:r w:rsidRPr="00FF5A44">
        <w:tab/>
        <w:t>(4)</w:t>
      </w:r>
      <w:r w:rsidRPr="00FF5A44">
        <w:tab/>
        <w:t xml:space="preserve">The </w:t>
      </w:r>
      <w:r w:rsidR="00397C16" w:rsidRPr="00FF5A44">
        <w:t>ACMA</w:t>
      </w:r>
      <w:r w:rsidRPr="00FF5A44">
        <w:t xml:space="preserve"> may vary a notice under </w:t>
      </w:r>
      <w:r w:rsidR="00FF5A44">
        <w:t>subsection (</w:t>
      </w:r>
      <w:r w:rsidRPr="00FF5A44">
        <w:t>1) by extending the period specified in the notice.</w:t>
      </w:r>
    </w:p>
    <w:p w:rsidR="00DE46A0" w:rsidRPr="00FF5A44" w:rsidRDefault="00DE46A0">
      <w:pPr>
        <w:pStyle w:val="subsection"/>
      </w:pPr>
      <w:r w:rsidRPr="00FF5A44">
        <w:tab/>
        <w:t>(5)</w:t>
      </w:r>
      <w:r w:rsidRPr="00FF5A44">
        <w:tab/>
      </w:r>
      <w:r w:rsidR="00FF5A44">
        <w:t>Subsection (</w:t>
      </w:r>
      <w:r w:rsidRPr="00FF5A44">
        <w:t>4) does not, by implication, limit the application of subsection</w:t>
      </w:r>
      <w:r w:rsidR="00FF5A44">
        <w:t> </w:t>
      </w:r>
      <w:r w:rsidRPr="00FF5A44">
        <w:t xml:space="preserve">33(3) of the </w:t>
      </w:r>
      <w:r w:rsidRPr="00FF5A44">
        <w:rPr>
          <w:i/>
        </w:rPr>
        <w:t>Acts Interpretation Act 1901</w:t>
      </w:r>
      <w:r w:rsidRPr="00FF5A44">
        <w:t>.</w:t>
      </w:r>
    </w:p>
    <w:p w:rsidR="00DE46A0" w:rsidRPr="00FF5A44" w:rsidRDefault="00DE46A0">
      <w:pPr>
        <w:pStyle w:val="subsection"/>
      </w:pPr>
      <w:r w:rsidRPr="00FF5A44">
        <w:tab/>
        <w:t>(6)</w:t>
      </w:r>
      <w:r w:rsidRPr="00FF5A44">
        <w:tab/>
        <w:t xml:space="preserve">A notice under </w:t>
      </w:r>
      <w:r w:rsidR="00FF5A44">
        <w:t>subsection (</w:t>
      </w:r>
      <w:r w:rsidRPr="00FF5A44">
        <w:t>1) may specify indicative targets for achieving progress in the development of the code (for example, a target of 60 days to develop a preliminary draft of the code).</w:t>
      </w:r>
    </w:p>
    <w:p w:rsidR="00DE46A0" w:rsidRPr="00FF5A44" w:rsidRDefault="00DE46A0" w:rsidP="00464BF0">
      <w:pPr>
        <w:pStyle w:val="ActHead5"/>
      </w:pPr>
      <w:bookmarkStart w:id="59" w:name="_Toc493152885"/>
      <w:r w:rsidRPr="00FF5A44">
        <w:rPr>
          <w:rStyle w:val="CharSectno"/>
        </w:rPr>
        <w:lastRenderedPageBreak/>
        <w:t>40</w:t>
      </w:r>
      <w:r w:rsidRPr="00FF5A44">
        <w:t xml:space="preserve">  Publication of notice where no body or association represents </w:t>
      </w:r>
      <w:r w:rsidR="00C073FA" w:rsidRPr="00FF5A44">
        <w:t>internet</w:t>
      </w:r>
      <w:r w:rsidRPr="00FF5A44">
        <w:t xml:space="preserve"> service providers</w:t>
      </w:r>
      <w:bookmarkEnd w:id="59"/>
    </w:p>
    <w:p w:rsidR="00DE46A0" w:rsidRPr="00FF5A44" w:rsidRDefault="00DE46A0" w:rsidP="00464BF0">
      <w:pPr>
        <w:pStyle w:val="subsection"/>
        <w:keepNext/>
        <w:keepLines/>
      </w:pPr>
      <w:r w:rsidRPr="00FF5A44">
        <w:tab/>
        <w:t>(1)</w:t>
      </w:r>
      <w:r w:rsidRPr="00FF5A44">
        <w:tab/>
        <w:t xml:space="preserve">If the </w:t>
      </w:r>
      <w:r w:rsidR="00397C16" w:rsidRPr="00FF5A44">
        <w:t>ACMA</w:t>
      </w:r>
      <w:r w:rsidRPr="00FF5A44">
        <w:t xml:space="preserve"> is satisfied that </w:t>
      </w:r>
      <w:r w:rsidR="00C073FA" w:rsidRPr="00FF5A44">
        <w:t>internet</w:t>
      </w:r>
      <w:r w:rsidRPr="00FF5A44">
        <w:t xml:space="preserve"> service providers are not represented by a body or association, the </w:t>
      </w:r>
      <w:r w:rsidR="00397C16" w:rsidRPr="00FF5A44">
        <w:t>ACMA</w:t>
      </w:r>
      <w:r w:rsidRPr="00FF5A44">
        <w:t xml:space="preserve"> may publish a notice in the </w:t>
      </w:r>
      <w:r w:rsidRPr="00FF5A44">
        <w:rPr>
          <w:i/>
        </w:rPr>
        <w:t>Gazette</w:t>
      </w:r>
      <w:r w:rsidRPr="00FF5A44">
        <w:t xml:space="preserve"> stating that, if such a body or association were to come into existence within a specified period, the </w:t>
      </w:r>
      <w:r w:rsidR="00397C16" w:rsidRPr="00FF5A44">
        <w:t>ACMA</w:t>
      </w:r>
      <w:r w:rsidRPr="00FF5A44">
        <w:t xml:space="preserve"> would be likely to give a notice to that body or association under subsection</w:t>
      </w:r>
      <w:r w:rsidR="00FF5A44">
        <w:t> </w:t>
      </w:r>
      <w:r w:rsidRPr="00FF5A44">
        <w:t>39(1).</w:t>
      </w:r>
    </w:p>
    <w:p w:rsidR="00DE46A0" w:rsidRPr="00FF5A44" w:rsidRDefault="00DE46A0">
      <w:pPr>
        <w:pStyle w:val="subsection"/>
      </w:pPr>
      <w:r w:rsidRPr="00FF5A44">
        <w:tab/>
        <w:t>(2)</w:t>
      </w:r>
      <w:r w:rsidRPr="00FF5A44">
        <w:tab/>
        <w:t xml:space="preserve">The period specified in a notice under </w:t>
      </w:r>
      <w:r w:rsidR="00FF5A44">
        <w:t>subsection (</w:t>
      </w:r>
      <w:r w:rsidRPr="00FF5A44">
        <w:t>1) must run for at least 60 days.</w:t>
      </w:r>
    </w:p>
    <w:p w:rsidR="00DE46A0" w:rsidRPr="00FF5A44" w:rsidRDefault="00DE46A0" w:rsidP="00EF277F">
      <w:pPr>
        <w:pStyle w:val="ActHead5"/>
      </w:pPr>
      <w:bookmarkStart w:id="60" w:name="_Toc493152886"/>
      <w:r w:rsidRPr="00FF5A44">
        <w:rPr>
          <w:rStyle w:val="CharSectno"/>
        </w:rPr>
        <w:t>41</w:t>
      </w:r>
      <w:r w:rsidRPr="00FF5A44">
        <w:t xml:space="preserve">  Replacement of industry code</w:t>
      </w:r>
      <w:bookmarkEnd w:id="60"/>
    </w:p>
    <w:p w:rsidR="00DE46A0" w:rsidRPr="00FF5A44" w:rsidRDefault="00DE46A0">
      <w:pPr>
        <w:pStyle w:val="subsection"/>
      </w:pPr>
      <w:r w:rsidRPr="00FF5A44">
        <w:tab/>
        <w:t>(1)</w:t>
      </w:r>
      <w:r w:rsidRPr="00FF5A44">
        <w:tab/>
        <w:t>Changes to an industry code are to be achieved by replacing the code instead of varying the code.</w:t>
      </w:r>
    </w:p>
    <w:p w:rsidR="00DE46A0" w:rsidRPr="00FF5A44" w:rsidRDefault="00DE46A0">
      <w:pPr>
        <w:pStyle w:val="subsection"/>
      </w:pPr>
      <w:r w:rsidRPr="00FF5A44">
        <w:tab/>
        <w:t>(2)</w:t>
      </w:r>
      <w:r w:rsidRPr="00FF5A44">
        <w:tab/>
        <w:t>If the replacement code differs only in minor respects from the original code, section</w:t>
      </w:r>
      <w:r w:rsidR="00FF5A44">
        <w:t> </w:t>
      </w:r>
      <w:r w:rsidRPr="00FF5A44">
        <w:t>38 has effect, in relation to the registration of the code, as if paragraphs 38(1)(e) and (f) had not been enacted.</w:t>
      </w:r>
    </w:p>
    <w:p w:rsidR="00DE46A0" w:rsidRPr="00FF5A44" w:rsidRDefault="00DE46A0">
      <w:pPr>
        <w:pStyle w:val="notetext"/>
      </w:pPr>
      <w:r w:rsidRPr="00FF5A44">
        <w:t>Note:</w:t>
      </w:r>
      <w:r w:rsidRPr="00FF5A44">
        <w:tab/>
        <w:t>Paragraphs 38(1)(e) and (f) deal with submissions about draft codes.</w:t>
      </w:r>
    </w:p>
    <w:p w:rsidR="00DE46A0" w:rsidRPr="00FF5A44" w:rsidRDefault="00DE46A0" w:rsidP="00EF277F">
      <w:pPr>
        <w:pStyle w:val="ActHead5"/>
      </w:pPr>
      <w:bookmarkStart w:id="61" w:name="_Toc493152887"/>
      <w:r w:rsidRPr="00FF5A44">
        <w:rPr>
          <w:rStyle w:val="CharSectno"/>
        </w:rPr>
        <w:t>42</w:t>
      </w:r>
      <w:r w:rsidRPr="00FF5A44">
        <w:t xml:space="preserve">  Compliance with industry code</w:t>
      </w:r>
      <w:bookmarkEnd w:id="61"/>
    </w:p>
    <w:p w:rsidR="00DE46A0" w:rsidRPr="00FF5A44" w:rsidRDefault="00DE46A0">
      <w:pPr>
        <w:pStyle w:val="subsection"/>
      </w:pPr>
      <w:r w:rsidRPr="00FF5A44">
        <w:tab/>
        <w:t>(1)</w:t>
      </w:r>
      <w:r w:rsidRPr="00FF5A44">
        <w:tab/>
        <w:t>If:</w:t>
      </w:r>
    </w:p>
    <w:p w:rsidR="00DE46A0" w:rsidRPr="00FF5A44" w:rsidRDefault="00DE46A0">
      <w:pPr>
        <w:pStyle w:val="paragraph"/>
      </w:pPr>
      <w:r w:rsidRPr="00FF5A44">
        <w:tab/>
        <w:t>(a)</w:t>
      </w:r>
      <w:r w:rsidRPr="00FF5A44">
        <w:tab/>
        <w:t xml:space="preserve">a person is an </w:t>
      </w:r>
      <w:r w:rsidR="00C073FA" w:rsidRPr="00FF5A44">
        <w:t>internet</w:t>
      </w:r>
      <w:r w:rsidRPr="00FF5A44">
        <w:t xml:space="preserve"> service provider; and</w:t>
      </w:r>
    </w:p>
    <w:p w:rsidR="00DE46A0" w:rsidRPr="00FF5A44" w:rsidRDefault="00DE46A0">
      <w:pPr>
        <w:pStyle w:val="paragraph"/>
      </w:pPr>
      <w:r w:rsidRPr="00FF5A44">
        <w:tab/>
        <w:t>(b)</w:t>
      </w:r>
      <w:r w:rsidRPr="00FF5A44">
        <w:tab/>
        <w:t xml:space="preserve">the </w:t>
      </w:r>
      <w:r w:rsidR="00397C16" w:rsidRPr="00FF5A44">
        <w:t>ACMA</w:t>
      </w:r>
      <w:r w:rsidRPr="00FF5A44">
        <w:t xml:space="preserve"> is satisfied that the person has contravened, or is contravening, an industry code that is registered under this Part;</w:t>
      </w:r>
    </w:p>
    <w:p w:rsidR="00DE46A0" w:rsidRPr="00FF5A44" w:rsidRDefault="00DE46A0">
      <w:pPr>
        <w:pStyle w:val="subsection2"/>
      </w:pPr>
      <w:r w:rsidRPr="00FF5A44">
        <w:t xml:space="preserve">the </w:t>
      </w:r>
      <w:r w:rsidR="00397C16" w:rsidRPr="00FF5A44">
        <w:t>ACMA</w:t>
      </w:r>
      <w:r w:rsidRPr="00FF5A44">
        <w:t xml:space="preserve"> may, by written notice given to the person, direct the person to comply with the industry code.</w:t>
      </w:r>
    </w:p>
    <w:p w:rsidR="00DE46A0" w:rsidRPr="00FF5A44" w:rsidRDefault="00DE46A0">
      <w:pPr>
        <w:pStyle w:val="subsection"/>
      </w:pPr>
      <w:r w:rsidRPr="00FF5A44">
        <w:tab/>
        <w:t>(2)</w:t>
      </w:r>
      <w:r w:rsidRPr="00FF5A44">
        <w:tab/>
        <w:t xml:space="preserve">A person must comply with a direction under </w:t>
      </w:r>
      <w:r w:rsidR="00FF5A44">
        <w:t>subsection (</w:t>
      </w:r>
      <w:r w:rsidRPr="00FF5A44">
        <w:t>1).</w:t>
      </w:r>
    </w:p>
    <w:p w:rsidR="00DE46A0" w:rsidRPr="00FF5A44" w:rsidRDefault="00DE46A0">
      <w:pPr>
        <w:pStyle w:val="notetext"/>
      </w:pPr>
      <w:r w:rsidRPr="00FF5A44">
        <w:t>Note:</w:t>
      </w:r>
      <w:r w:rsidRPr="00FF5A44">
        <w:tab/>
        <w:t>For enforcement, see Part</w:t>
      </w:r>
      <w:r w:rsidR="00FF5A44">
        <w:t> </w:t>
      </w:r>
      <w:r w:rsidRPr="00FF5A44">
        <w:t>5.</w:t>
      </w:r>
    </w:p>
    <w:p w:rsidR="00DE46A0" w:rsidRPr="00FF5A44" w:rsidRDefault="00DE46A0" w:rsidP="00464BF0">
      <w:pPr>
        <w:pStyle w:val="ActHead5"/>
      </w:pPr>
      <w:bookmarkStart w:id="62" w:name="_Toc493152888"/>
      <w:r w:rsidRPr="00FF5A44">
        <w:rPr>
          <w:rStyle w:val="CharSectno"/>
        </w:rPr>
        <w:lastRenderedPageBreak/>
        <w:t>43</w:t>
      </w:r>
      <w:r w:rsidRPr="00FF5A44">
        <w:t xml:space="preserve">  Formal warnings—breach of industry code</w:t>
      </w:r>
      <w:bookmarkEnd w:id="62"/>
    </w:p>
    <w:p w:rsidR="00DE46A0" w:rsidRPr="00FF5A44" w:rsidRDefault="00DE46A0" w:rsidP="00464BF0">
      <w:pPr>
        <w:pStyle w:val="subsection"/>
        <w:keepNext/>
        <w:keepLines/>
      </w:pPr>
      <w:r w:rsidRPr="00FF5A44">
        <w:tab/>
      </w:r>
      <w:r w:rsidRPr="00FF5A44">
        <w:tab/>
        <w:t xml:space="preserve">The </w:t>
      </w:r>
      <w:r w:rsidR="00397C16" w:rsidRPr="00FF5A44">
        <w:t>ACMA</w:t>
      </w:r>
      <w:r w:rsidRPr="00FF5A44">
        <w:t xml:space="preserve"> may issue a formal warning if an </w:t>
      </w:r>
      <w:r w:rsidR="00C073FA" w:rsidRPr="00FF5A44">
        <w:t>internet</w:t>
      </w:r>
      <w:r w:rsidRPr="00FF5A44">
        <w:t xml:space="preserve"> service provider contravenes an industry code registered under this Part.</w:t>
      </w:r>
    </w:p>
    <w:p w:rsidR="00DE46A0" w:rsidRPr="00FF5A44" w:rsidRDefault="00DE46A0" w:rsidP="00D21EE6">
      <w:pPr>
        <w:pStyle w:val="ActHead3"/>
        <w:pageBreakBefore/>
      </w:pPr>
      <w:bookmarkStart w:id="63" w:name="_Toc493152889"/>
      <w:r w:rsidRPr="00FF5A44">
        <w:rPr>
          <w:rStyle w:val="CharDivNo"/>
        </w:rPr>
        <w:lastRenderedPageBreak/>
        <w:t>Division</w:t>
      </w:r>
      <w:r w:rsidR="00FF5A44" w:rsidRPr="00FF5A44">
        <w:rPr>
          <w:rStyle w:val="CharDivNo"/>
        </w:rPr>
        <w:t> </w:t>
      </w:r>
      <w:r w:rsidRPr="00FF5A44">
        <w:rPr>
          <w:rStyle w:val="CharDivNo"/>
        </w:rPr>
        <w:t>5</w:t>
      </w:r>
      <w:r w:rsidRPr="00FF5A44">
        <w:t>—</w:t>
      </w:r>
      <w:r w:rsidRPr="00FF5A44">
        <w:rPr>
          <w:rStyle w:val="CharDivText"/>
        </w:rPr>
        <w:t>Industry standard</w:t>
      </w:r>
      <w:bookmarkEnd w:id="63"/>
    </w:p>
    <w:p w:rsidR="00DE46A0" w:rsidRPr="00FF5A44" w:rsidRDefault="00DE46A0" w:rsidP="00EF277F">
      <w:pPr>
        <w:pStyle w:val="ActHead5"/>
      </w:pPr>
      <w:bookmarkStart w:id="64" w:name="_Toc493152890"/>
      <w:r w:rsidRPr="00FF5A44">
        <w:rPr>
          <w:rStyle w:val="CharSectno"/>
        </w:rPr>
        <w:t>44</w:t>
      </w:r>
      <w:r w:rsidRPr="00FF5A44">
        <w:t xml:space="preserve">  </w:t>
      </w:r>
      <w:r w:rsidR="00397C16" w:rsidRPr="00FF5A44">
        <w:t>ACMA</w:t>
      </w:r>
      <w:r w:rsidRPr="00FF5A44">
        <w:t xml:space="preserve"> may determine an industry standard if a request for an industry code is not complied with</w:t>
      </w:r>
      <w:bookmarkEnd w:id="64"/>
    </w:p>
    <w:p w:rsidR="00DE46A0" w:rsidRPr="00FF5A44" w:rsidRDefault="00DE46A0">
      <w:pPr>
        <w:pStyle w:val="subsection"/>
      </w:pPr>
      <w:r w:rsidRPr="00FF5A44">
        <w:tab/>
        <w:t>(1)</w:t>
      </w:r>
      <w:r w:rsidRPr="00FF5A44">
        <w:tab/>
        <w:t>This section applies if:</w:t>
      </w:r>
    </w:p>
    <w:p w:rsidR="00DE46A0" w:rsidRPr="00FF5A44" w:rsidRDefault="00DE46A0">
      <w:pPr>
        <w:pStyle w:val="paragraph"/>
      </w:pPr>
      <w:r w:rsidRPr="00FF5A44">
        <w:tab/>
        <w:t>(a)</w:t>
      </w:r>
      <w:r w:rsidRPr="00FF5A44">
        <w:tab/>
        <w:t xml:space="preserve">the </w:t>
      </w:r>
      <w:r w:rsidR="00397C16" w:rsidRPr="00FF5A44">
        <w:t>ACMA</w:t>
      </w:r>
      <w:r w:rsidRPr="00FF5A44">
        <w:t xml:space="preserve"> has made a request under subsection</w:t>
      </w:r>
      <w:r w:rsidR="00FF5A44">
        <w:t> </w:t>
      </w:r>
      <w:r w:rsidRPr="00FF5A44">
        <w:t>39(1) in relation to the development of a code that is to:</w:t>
      </w:r>
    </w:p>
    <w:p w:rsidR="00DE46A0" w:rsidRPr="00FF5A44" w:rsidRDefault="00DE46A0">
      <w:pPr>
        <w:pStyle w:val="paragraphsub"/>
      </w:pPr>
      <w:r w:rsidRPr="00FF5A44">
        <w:tab/>
        <w:t>(i)</w:t>
      </w:r>
      <w:r w:rsidRPr="00FF5A44">
        <w:tab/>
        <w:t xml:space="preserve">apply to </w:t>
      </w:r>
      <w:r w:rsidR="00C073FA" w:rsidRPr="00FF5A44">
        <w:t>internet</w:t>
      </w:r>
      <w:r w:rsidRPr="00FF5A44">
        <w:t xml:space="preserve"> service providers; and</w:t>
      </w:r>
    </w:p>
    <w:p w:rsidR="00DE46A0" w:rsidRPr="00FF5A44" w:rsidRDefault="00DE46A0">
      <w:pPr>
        <w:pStyle w:val="paragraphsub"/>
      </w:pPr>
      <w:r w:rsidRPr="00FF5A44">
        <w:tab/>
        <w:t>(ii)</w:t>
      </w:r>
      <w:r w:rsidRPr="00FF5A44">
        <w:tab/>
        <w:t xml:space="preserve">deal exclusively with the designated </w:t>
      </w:r>
      <w:r w:rsidR="00C073FA" w:rsidRPr="00FF5A44">
        <w:t>internet</w:t>
      </w:r>
      <w:r w:rsidRPr="00FF5A44">
        <w:t xml:space="preserve"> gambling matters; and</w:t>
      </w:r>
    </w:p>
    <w:p w:rsidR="00DE46A0" w:rsidRPr="00FF5A44" w:rsidRDefault="00DE46A0">
      <w:pPr>
        <w:pStyle w:val="paragraph"/>
      </w:pPr>
      <w:r w:rsidRPr="00FF5A44">
        <w:tab/>
        <w:t>(b)</w:t>
      </w:r>
      <w:r w:rsidRPr="00FF5A44">
        <w:tab/>
        <w:t>any of the following conditions is satisfied:</w:t>
      </w:r>
    </w:p>
    <w:p w:rsidR="00DE46A0" w:rsidRPr="00FF5A44" w:rsidRDefault="00DE46A0">
      <w:pPr>
        <w:pStyle w:val="paragraphsub"/>
      </w:pPr>
      <w:r w:rsidRPr="00FF5A44">
        <w:tab/>
        <w:t>(i)</w:t>
      </w:r>
      <w:r w:rsidRPr="00FF5A44">
        <w:tab/>
        <w:t>the request is not complied with;</w:t>
      </w:r>
    </w:p>
    <w:p w:rsidR="00DE46A0" w:rsidRPr="00FF5A44" w:rsidRDefault="00DE46A0">
      <w:pPr>
        <w:pStyle w:val="paragraphsub"/>
      </w:pPr>
      <w:r w:rsidRPr="00FF5A44">
        <w:tab/>
        <w:t>(ii)</w:t>
      </w:r>
      <w:r w:rsidRPr="00FF5A44">
        <w:tab/>
        <w:t>if indicative targets for achieving progress in the development of the code were specified in the notice of request—any of those indicative targets were not met;</w:t>
      </w:r>
    </w:p>
    <w:p w:rsidR="00DE46A0" w:rsidRPr="00FF5A44" w:rsidRDefault="00DE46A0">
      <w:pPr>
        <w:pStyle w:val="paragraphsub"/>
      </w:pPr>
      <w:r w:rsidRPr="00FF5A44">
        <w:tab/>
        <w:t>(iii)</w:t>
      </w:r>
      <w:r w:rsidRPr="00FF5A44">
        <w:tab/>
        <w:t xml:space="preserve">the request is complied with, but the </w:t>
      </w:r>
      <w:r w:rsidR="00397C16" w:rsidRPr="00FF5A44">
        <w:t>ACMA</w:t>
      </w:r>
      <w:r w:rsidRPr="00FF5A44">
        <w:t xml:space="preserve"> subsequently refuses to register the code.</w:t>
      </w:r>
    </w:p>
    <w:p w:rsidR="00DE46A0" w:rsidRPr="00FF5A44" w:rsidRDefault="00DE46A0">
      <w:pPr>
        <w:pStyle w:val="subsection"/>
      </w:pPr>
      <w:r w:rsidRPr="00FF5A44">
        <w:tab/>
        <w:t>(2)</w:t>
      </w:r>
      <w:r w:rsidRPr="00FF5A44">
        <w:tab/>
        <w:t xml:space="preserve">The </w:t>
      </w:r>
      <w:r w:rsidR="00397C16" w:rsidRPr="00FF5A44">
        <w:t>ACMA</w:t>
      </w:r>
      <w:r w:rsidRPr="00FF5A44">
        <w:t xml:space="preserve"> may, by </w:t>
      </w:r>
      <w:r w:rsidR="008F6CBB" w:rsidRPr="00FF5A44">
        <w:t>legislative</w:t>
      </w:r>
      <w:r w:rsidRPr="00FF5A44">
        <w:t xml:space="preserve"> instrument, determine a standard that applies to </w:t>
      </w:r>
      <w:r w:rsidR="00C073FA" w:rsidRPr="00FF5A44">
        <w:t>internet</w:t>
      </w:r>
      <w:r w:rsidRPr="00FF5A44">
        <w:t xml:space="preserve"> service providers in relation to the designated </w:t>
      </w:r>
      <w:r w:rsidR="00C073FA" w:rsidRPr="00FF5A44">
        <w:t>internet</w:t>
      </w:r>
      <w:r w:rsidRPr="00FF5A44">
        <w:t xml:space="preserve"> gambling matters. A standard under this subsection is to be known as an </w:t>
      </w:r>
      <w:r w:rsidRPr="00FF5A44">
        <w:rPr>
          <w:b/>
          <w:i/>
        </w:rPr>
        <w:t>industry standard</w:t>
      </w:r>
      <w:r w:rsidRPr="00FF5A44">
        <w:t>.</w:t>
      </w:r>
    </w:p>
    <w:p w:rsidR="00DE46A0" w:rsidRPr="00FF5A44" w:rsidRDefault="00DE46A0">
      <w:pPr>
        <w:pStyle w:val="subsection"/>
      </w:pPr>
      <w:r w:rsidRPr="00FF5A44">
        <w:tab/>
        <w:t>(3)</w:t>
      </w:r>
      <w:r w:rsidRPr="00FF5A44">
        <w:tab/>
        <w:t xml:space="preserve">Before determining an industry standard under this section, the </w:t>
      </w:r>
      <w:r w:rsidR="00397C16" w:rsidRPr="00FF5A44">
        <w:t>ACMA</w:t>
      </w:r>
      <w:r w:rsidRPr="00FF5A44">
        <w:t xml:space="preserve"> must consult the body or association to whom the request mentioned in </w:t>
      </w:r>
      <w:r w:rsidR="00FF5A44">
        <w:t>paragraph (</w:t>
      </w:r>
      <w:r w:rsidRPr="00FF5A44">
        <w:t>1)(a) was made.</w:t>
      </w:r>
    </w:p>
    <w:p w:rsidR="00DE46A0" w:rsidRPr="00FF5A44" w:rsidRDefault="00DE46A0">
      <w:pPr>
        <w:pStyle w:val="subsection"/>
      </w:pPr>
      <w:r w:rsidRPr="00FF5A44">
        <w:tab/>
        <w:t>(5)</w:t>
      </w:r>
      <w:r w:rsidRPr="00FF5A44">
        <w:tab/>
        <w:t xml:space="preserve">The Minister may give the </w:t>
      </w:r>
      <w:r w:rsidR="00397C16" w:rsidRPr="00FF5A44">
        <w:t>ACMA</w:t>
      </w:r>
      <w:r w:rsidRPr="00FF5A44">
        <w:t xml:space="preserve"> a written direction as to the exercise of its powers under this section.</w:t>
      </w:r>
    </w:p>
    <w:p w:rsidR="00DE46A0" w:rsidRPr="00FF5A44" w:rsidRDefault="00DE46A0" w:rsidP="00464BF0">
      <w:pPr>
        <w:pStyle w:val="ActHead5"/>
      </w:pPr>
      <w:bookmarkStart w:id="65" w:name="_Toc493152891"/>
      <w:r w:rsidRPr="00FF5A44">
        <w:rPr>
          <w:rStyle w:val="CharSectno"/>
        </w:rPr>
        <w:lastRenderedPageBreak/>
        <w:t>45</w:t>
      </w:r>
      <w:r w:rsidRPr="00FF5A44">
        <w:t xml:space="preserve">  </w:t>
      </w:r>
      <w:r w:rsidR="00397C16" w:rsidRPr="00FF5A44">
        <w:t>ACMA</w:t>
      </w:r>
      <w:r w:rsidRPr="00FF5A44">
        <w:t xml:space="preserve"> may determine industry standard where no industry body or association formed</w:t>
      </w:r>
      <w:bookmarkEnd w:id="65"/>
    </w:p>
    <w:p w:rsidR="00DE46A0" w:rsidRPr="00FF5A44" w:rsidRDefault="00DE46A0" w:rsidP="00464BF0">
      <w:pPr>
        <w:pStyle w:val="subsection"/>
        <w:keepNext/>
        <w:keepLines/>
      </w:pPr>
      <w:r w:rsidRPr="00FF5A44">
        <w:tab/>
        <w:t>(1)</w:t>
      </w:r>
      <w:r w:rsidRPr="00FF5A44">
        <w:tab/>
        <w:t>This section applies if:</w:t>
      </w:r>
    </w:p>
    <w:p w:rsidR="00DE46A0" w:rsidRPr="00FF5A44" w:rsidRDefault="00DE46A0" w:rsidP="00464BF0">
      <w:pPr>
        <w:pStyle w:val="paragraph"/>
        <w:keepNext/>
        <w:keepLines/>
      </w:pPr>
      <w:r w:rsidRPr="00FF5A44">
        <w:tab/>
        <w:t>(a)</w:t>
      </w:r>
      <w:r w:rsidRPr="00FF5A44">
        <w:tab/>
        <w:t xml:space="preserve">the </w:t>
      </w:r>
      <w:r w:rsidR="00397C16" w:rsidRPr="00FF5A44">
        <w:t>ACMA</w:t>
      </w:r>
      <w:r w:rsidRPr="00FF5A44">
        <w:t xml:space="preserve"> is satisfied that </w:t>
      </w:r>
      <w:r w:rsidR="00C073FA" w:rsidRPr="00FF5A44">
        <w:t>internet</w:t>
      </w:r>
      <w:r w:rsidRPr="00FF5A44">
        <w:t xml:space="preserve"> service providers are not represented by a body or association; and</w:t>
      </w:r>
    </w:p>
    <w:p w:rsidR="00DE46A0" w:rsidRPr="00FF5A44" w:rsidRDefault="00DE46A0">
      <w:pPr>
        <w:pStyle w:val="paragraph"/>
      </w:pPr>
      <w:r w:rsidRPr="00FF5A44">
        <w:tab/>
        <w:t>(b)</w:t>
      </w:r>
      <w:r w:rsidRPr="00FF5A44">
        <w:tab/>
        <w:t xml:space="preserve">the </w:t>
      </w:r>
      <w:r w:rsidR="00397C16" w:rsidRPr="00FF5A44">
        <w:t>ACMA</w:t>
      </w:r>
      <w:r w:rsidRPr="00FF5A44">
        <w:t xml:space="preserve"> has published a notice under subsection</w:t>
      </w:r>
      <w:r w:rsidR="00FF5A44">
        <w:t> </w:t>
      </w:r>
      <w:r w:rsidRPr="00FF5A44">
        <w:t>40(1); and</w:t>
      </w:r>
    </w:p>
    <w:p w:rsidR="00DE46A0" w:rsidRPr="00FF5A44" w:rsidRDefault="00DE46A0">
      <w:pPr>
        <w:pStyle w:val="paragraph"/>
      </w:pPr>
      <w:r w:rsidRPr="00FF5A44">
        <w:tab/>
        <w:t>(c)</w:t>
      </w:r>
      <w:r w:rsidRPr="00FF5A44">
        <w:tab/>
        <w:t xml:space="preserve">that notice states that, if such a body or association were to come into existence within a particular period, the </w:t>
      </w:r>
      <w:r w:rsidR="00397C16" w:rsidRPr="00FF5A44">
        <w:t>ACMA</w:t>
      </w:r>
      <w:r w:rsidRPr="00FF5A44">
        <w:t xml:space="preserve"> would be likely to give a notice to that body or association under subsection</w:t>
      </w:r>
      <w:r w:rsidR="00FF5A44">
        <w:t> </w:t>
      </w:r>
      <w:r w:rsidRPr="00FF5A44">
        <w:t>39(1); and</w:t>
      </w:r>
    </w:p>
    <w:p w:rsidR="00DE46A0" w:rsidRPr="00FF5A44" w:rsidRDefault="00DE46A0">
      <w:pPr>
        <w:pStyle w:val="paragraph"/>
      </w:pPr>
      <w:r w:rsidRPr="00FF5A44">
        <w:tab/>
        <w:t>(d)</w:t>
      </w:r>
      <w:r w:rsidRPr="00FF5A44">
        <w:tab/>
        <w:t>no such body or association comes into existence within that period.</w:t>
      </w:r>
    </w:p>
    <w:p w:rsidR="00DE46A0" w:rsidRPr="00FF5A44" w:rsidRDefault="00DE46A0">
      <w:pPr>
        <w:pStyle w:val="subsection"/>
      </w:pPr>
      <w:r w:rsidRPr="00FF5A44">
        <w:tab/>
        <w:t>(2)</w:t>
      </w:r>
      <w:r w:rsidRPr="00FF5A44">
        <w:tab/>
        <w:t xml:space="preserve">The </w:t>
      </w:r>
      <w:r w:rsidR="00397C16" w:rsidRPr="00FF5A44">
        <w:t>ACMA</w:t>
      </w:r>
      <w:r w:rsidRPr="00FF5A44">
        <w:t xml:space="preserve"> may, by </w:t>
      </w:r>
      <w:r w:rsidR="008F6CBB" w:rsidRPr="00FF5A44">
        <w:t>legislative</w:t>
      </w:r>
      <w:r w:rsidRPr="00FF5A44">
        <w:t xml:space="preserve"> instrument, determine a standard that applies to </w:t>
      </w:r>
      <w:r w:rsidR="00C073FA" w:rsidRPr="00FF5A44">
        <w:t>internet</w:t>
      </w:r>
      <w:r w:rsidRPr="00FF5A44">
        <w:t xml:space="preserve"> service providers and deals exclusively with the designated </w:t>
      </w:r>
      <w:r w:rsidR="00C073FA" w:rsidRPr="00FF5A44">
        <w:t>internet</w:t>
      </w:r>
      <w:r w:rsidRPr="00FF5A44">
        <w:t xml:space="preserve"> gambling matters. A standard under this subsection is to be known as an </w:t>
      </w:r>
      <w:r w:rsidRPr="00FF5A44">
        <w:rPr>
          <w:b/>
          <w:i/>
        </w:rPr>
        <w:t>industry standard</w:t>
      </w:r>
      <w:r w:rsidRPr="00FF5A44">
        <w:t>.</w:t>
      </w:r>
    </w:p>
    <w:p w:rsidR="00DE46A0" w:rsidRPr="00FF5A44" w:rsidRDefault="00DE46A0">
      <w:pPr>
        <w:pStyle w:val="subsection"/>
      </w:pPr>
      <w:r w:rsidRPr="00FF5A44">
        <w:tab/>
        <w:t>(4)</w:t>
      </w:r>
      <w:r w:rsidRPr="00FF5A44">
        <w:tab/>
        <w:t xml:space="preserve">The Minister may give the </w:t>
      </w:r>
      <w:r w:rsidR="00397C16" w:rsidRPr="00FF5A44">
        <w:t>ACMA</w:t>
      </w:r>
      <w:r w:rsidRPr="00FF5A44">
        <w:t xml:space="preserve"> a written direction as to the exercise of its powers under this section.</w:t>
      </w:r>
    </w:p>
    <w:p w:rsidR="00DE46A0" w:rsidRPr="00FF5A44" w:rsidRDefault="00DE46A0" w:rsidP="00EF277F">
      <w:pPr>
        <w:pStyle w:val="ActHead5"/>
      </w:pPr>
      <w:bookmarkStart w:id="66" w:name="_Toc493152892"/>
      <w:r w:rsidRPr="00FF5A44">
        <w:rPr>
          <w:rStyle w:val="CharSectno"/>
        </w:rPr>
        <w:t>46</w:t>
      </w:r>
      <w:r w:rsidRPr="00FF5A44">
        <w:t xml:space="preserve">  </w:t>
      </w:r>
      <w:r w:rsidR="00397C16" w:rsidRPr="00FF5A44">
        <w:t>ACMA</w:t>
      </w:r>
      <w:r w:rsidRPr="00FF5A44">
        <w:t xml:space="preserve"> may determine industry standard—total failure of industry code</w:t>
      </w:r>
      <w:bookmarkEnd w:id="66"/>
    </w:p>
    <w:p w:rsidR="00DE46A0" w:rsidRPr="00FF5A44" w:rsidRDefault="00DE46A0">
      <w:pPr>
        <w:pStyle w:val="subsection"/>
      </w:pPr>
      <w:r w:rsidRPr="00FF5A44">
        <w:tab/>
        <w:t>(1)</w:t>
      </w:r>
      <w:r w:rsidRPr="00FF5A44">
        <w:tab/>
        <w:t>This section applies if:</w:t>
      </w:r>
    </w:p>
    <w:p w:rsidR="00DE46A0" w:rsidRPr="00FF5A44" w:rsidRDefault="00DE46A0">
      <w:pPr>
        <w:pStyle w:val="paragraph"/>
      </w:pPr>
      <w:r w:rsidRPr="00FF5A44">
        <w:tab/>
        <w:t>(a)</w:t>
      </w:r>
      <w:r w:rsidRPr="00FF5A44">
        <w:tab/>
        <w:t>an industry code that:</w:t>
      </w:r>
    </w:p>
    <w:p w:rsidR="00DE46A0" w:rsidRPr="00FF5A44" w:rsidRDefault="00DE46A0">
      <w:pPr>
        <w:pStyle w:val="paragraphsub"/>
      </w:pPr>
      <w:r w:rsidRPr="00FF5A44">
        <w:tab/>
        <w:t>(i)</w:t>
      </w:r>
      <w:r w:rsidRPr="00FF5A44">
        <w:tab/>
        <w:t xml:space="preserve">applies to </w:t>
      </w:r>
      <w:r w:rsidR="00C073FA" w:rsidRPr="00FF5A44">
        <w:t>internet</w:t>
      </w:r>
      <w:r w:rsidRPr="00FF5A44">
        <w:t xml:space="preserve"> service providers; and</w:t>
      </w:r>
    </w:p>
    <w:p w:rsidR="00DE46A0" w:rsidRPr="00FF5A44" w:rsidRDefault="00DE46A0">
      <w:pPr>
        <w:pStyle w:val="paragraphsub"/>
      </w:pPr>
      <w:r w:rsidRPr="00FF5A44">
        <w:tab/>
        <w:t>(ii)</w:t>
      </w:r>
      <w:r w:rsidRPr="00FF5A44">
        <w:tab/>
        <w:t xml:space="preserve">deals exclusively with the designated </w:t>
      </w:r>
      <w:r w:rsidR="00C073FA" w:rsidRPr="00FF5A44">
        <w:t>internet</w:t>
      </w:r>
      <w:r w:rsidRPr="00FF5A44">
        <w:t xml:space="preserve"> gambling matters;</w:t>
      </w:r>
    </w:p>
    <w:p w:rsidR="00DE46A0" w:rsidRPr="00FF5A44" w:rsidRDefault="00DE46A0">
      <w:pPr>
        <w:pStyle w:val="paragraph"/>
      </w:pPr>
      <w:r w:rsidRPr="00FF5A44">
        <w:tab/>
      </w:r>
      <w:r w:rsidRPr="00FF5A44">
        <w:tab/>
        <w:t>has been registered under this Part for at least 180 days; and</w:t>
      </w:r>
    </w:p>
    <w:p w:rsidR="00DE46A0" w:rsidRPr="00FF5A44" w:rsidRDefault="00DE46A0">
      <w:pPr>
        <w:pStyle w:val="paragraph"/>
      </w:pPr>
      <w:r w:rsidRPr="00FF5A44">
        <w:tab/>
        <w:t>(b)</w:t>
      </w:r>
      <w:r w:rsidRPr="00FF5A44">
        <w:tab/>
        <w:t xml:space="preserve">the </w:t>
      </w:r>
      <w:r w:rsidR="00397C16" w:rsidRPr="00FF5A44">
        <w:t>ACMA</w:t>
      </w:r>
      <w:r w:rsidRPr="00FF5A44">
        <w:t xml:space="preserve"> is satisfied that the code is totally deficient (as defined by </w:t>
      </w:r>
      <w:r w:rsidR="00FF5A44">
        <w:t>subsection (</w:t>
      </w:r>
      <w:r w:rsidRPr="00FF5A44">
        <w:t>7)); and</w:t>
      </w:r>
    </w:p>
    <w:p w:rsidR="00DE46A0" w:rsidRPr="00FF5A44" w:rsidRDefault="00DE46A0">
      <w:pPr>
        <w:pStyle w:val="paragraph"/>
      </w:pPr>
      <w:r w:rsidRPr="00FF5A44">
        <w:tab/>
        <w:t>(c)</w:t>
      </w:r>
      <w:r w:rsidRPr="00FF5A44">
        <w:tab/>
        <w:t xml:space="preserve">the </w:t>
      </w:r>
      <w:r w:rsidR="00397C16" w:rsidRPr="00FF5A44">
        <w:t>ACMA</w:t>
      </w:r>
      <w:r w:rsidRPr="00FF5A44">
        <w:t xml:space="preserve"> has given the body or association that developed the code a written notice requesting that deficiencies in the code be addressed within a specified period; and</w:t>
      </w:r>
    </w:p>
    <w:p w:rsidR="00DE46A0" w:rsidRPr="00FF5A44" w:rsidRDefault="00DE46A0">
      <w:pPr>
        <w:pStyle w:val="paragraph"/>
      </w:pPr>
      <w:r w:rsidRPr="00FF5A44">
        <w:lastRenderedPageBreak/>
        <w:tab/>
        <w:t>(d)</w:t>
      </w:r>
      <w:r w:rsidRPr="00FF5A44">
        <w:tab/>
        <w:t xml:space="preserve">that period ends and the </w:t>
      </w:r>
      <w:r w:rsidR="00397C16" w:rsidRPr="00FF5A44">
        <w:t>ACMA</w:t>
      </w:r>
      <w:r w:rsidRPr="00FF5A44">
        <w:t xml:space="preserve"> is satisfied that it is necessary or convenient for the </w:t>
      </w:r>
      <w:r w:rsidR="00397C16" w:rsidRPr="00FF5A44">
        <w:t>ACMA</w:t>
      </w:r>
      <w:r w:rsidRPr="00FF5A44">
        <w:t xml:space="preserve"> to determine a standard that applies to </w:t>
      </w:r>
      <w:r w:rsidR="00C073FA" w:rsidRPr="00FF5A44">
        <w:t>internet</w:t>
      </w:r>
      <w:r w:rsidRPr="00FF5A44">
        <w:t xml:space="preserve"> service providers and deals exclusively with the designated </w:t>
      </w:r>
      <w:r w:rsidR="00C073FA" w:rsidRPr="00FF5A44">
        <w:t>internet</w:t>
      </w:r>
      <w:r w:rsidRPr="00FF5A44">
        <w:t xml:space="preserve"> gambling matters.</w:t>
      </w:r>
    </w:p>
    <w:p w:rsidR="00DE46A0" w:rsidRPr="00FF5A44" w:rsidRDefault="00DE46A0">
      <w:pPr>
        <w:pStyle w:val="subsection"/>
      </w:pPr>
      <w:r w:rsidRPr="00FF5A44">
        <w:tab/>
        <w:t>(2)</w:t>
      </w:r>
      <w:r w:rsidRPr="00FF5A44">
        <w:tab/>
        <w:t xml:space="preserve">The period specified in a notice under </w:t>
      </w:r>
      <w:r w:rsidR="00FF5A44">
        <w:t>paragraph (</w:t>
      </w:r>
      <w:r w:rsidRPr="00FF5A44">
        <w:t>1)(c) must run for at least 30 days.</w:t>
      </w:r>
    </w:p>
    <w:p w:rsidR="00DE46A0" w:rsidRPr="00FF5A44" w:rsidRDefault="00DE46A0">
      <w:pPr>
        <w:pStyle w:val="subsection"/>
      </w:pPr>
      <w:r w:rsidRPr="00FF5A44">
        <w:tab/>
        <w:t>(3)</w:t>
      </w:r>
      <w:r w:rsidRPr="00FF5A44">
        <w:tab/>
        <w:t xml:space="preserve">The </w:t>
      </w:r>
      <w:r w:rsidR="00397C16" w:rsidRPr="00FF5A44">
        <w:t>ACMA</w:t>
      </w:r>
      <w:r w:rsidRPr="00FF5A44">
        <w:t xml:space="preserve"> may, by </w:t>
      </w:r>
      <w:r w:rsidR="008F6CBB" w:rsidRPr="00FF5A44">
        <w:t>legislative</w:t>
      </w:r>
      <w:r w:rsidRPr="00FF5A44">
        <w:t xml:space="preserve"> instrument, determine a standard that applies to </w:t>
      </w:r>
      <w:r w:rsidR="00C073FA" w:rsidRPr="00FF5A44">
        <w:t>internet</w:t>
      </w:r>
      <w:r w:rsidRPr="00FF5A44">
        <w:t xml:space="preserve"> service providers and deals exclusively with the designated </w:t>
      </w:r>
      <w:r w:rsidR="00C073FA" w:rsidRPr="00FF5A44">
        <w:t>internet</w:t>
      </w:r>
      <w:r w:rsidRPr="00FF5A44">
        <w:t xml:space="preserve"> gambling matters. A standard under this subsection is to be known as an </w:t>
      </w:r>
      <w:r w:rsidRPr="00FF5A44">
        <w:rPr>
          <w:b/>
          <w:i/>
        </w:rPr>
        <w:t>industry standard</w:t>
      </w:r>
      <w:r w:rsidRPr="00FF5A44">
        <w:t>.</w:t>
      </w:r>
    </w:p>
    <w:p w:rsidR="00DE46A0" w:rsidRPr="00FF5A44" w:rsidRDefault="00DE46A0">
      <w:pPr>
        <w:pStyle w:val="subsection"/>
      </w:pPr>
      <w:r w:rsidRPr="00FF5A44">
        <w:tab/>
        <w:t>(4)</w:t>
      </w:r>
      <w:r w:rsidRPr="00FF5A44">
        <w:tab/>
        <w:t xml:space="preserve">If the </w:t>
      </w:r>
      <w:r w:rsidR="00397C16" w:rsidRPr="00FF5A44">
        <w:t>ACMA</w:t>
      </w:r>
      <w:r w:rsidRPr="00FF5A44">
        <w:t xml:space="preserve"> is satisfied that a body or association represents </w:t>
      </w:r>
      <w:r w:rsidR="00C073FA" w:rsidRPr="00FF5A44">
        <w:t>internet</w:t>
      </w:r>
      <w:r w:rsidRPr="00FF5A44">
        <w:t xml:space="preserve"> service providers, the </w:t>
      </w:r>
      <w:r w:rsidR="00397C16" w:rsidRPr="00FF5A44">
        <w:t>ACMA</w:t>
      </w:r>
      <w:r w:rsidRPr="00FF5A44">
        <w:t xml:space="preserve"> must consult the body or association before determining an industry standard under </w:t>
      </w:r>
      <w:r w:rsidR="00FF5A44">
        <w:t>subsection (</w:t>
      </w:r>
      <w:r w:rsidRPr="00FF5A44">
        <w:t>3).</w:t>
      </w:r>
    </w:p>
    <w:p w:rsidR="00DE46A0" w:rsidRPr="00FF5A44" w:rsidRDefault="00DE46A0">
      <w:pPr>
        <w:pStyle w:val="subsection"/>
      </w:pPr>
      <w:r w:rsidRPr="00FF5A44">
        <w:tab/>
        <w:t>(6)</w:t>
      </w:r>
      <w:r w:rsidRPr="00FF5A44">
        <w:tab/>
        <w:t>The industry code ceases to be registered under this Part on the day on which the industry standard comes into force.</w:t>
      </w:r>
    </w:p>
    <w:p w:rsidR="00DE46A0" w:rsidRPr="00FF5A44" w:rsidRDefault="00DE46A0">
      <w:pPr>
        <w:pStyle w:val="subsection"/>
      </w:pPr>
      <w:r w:rsidRPr="00FF5A44">
        <w:tab/>
        <w:t>(7)</w:t>
      </w:r>
      <w:r w:rsidRPr="00FF5A44">
        <w:tab/>
        <w:t xml:space="preserve">For the purposes of this section, an industry code that applies to </w:t>
      </w:r>
      <w:r w:rsidR="00C073FA" w:rsidRPr="00FF5A44">
        <w:t>internet</w:t>
      </w:r>
      <w:r w:rsidRPr="00FF5A44">
        <w:t xml:space="preserve"> service providers and deals exclusively with the designated </w:t>
      </w:r>
      <w:r w:rsidR="00C073FA" w:rsidRPr="00FF5A44">
        <w:t>internet</w:t>
      </w:r>
      <w:r w:rsidRPr="00FF5A44">
        <w:t xml:space="preserve"> gambling matters is </w:t>
      </w:r>
      <w:r w:rsidRPr="00FF5A44">
        <w:rPr>
          <w:b/>
          <w:i/>
        </w:rPr>
        <w:t xml:space="preserve">totally deficient </w:t>
      </w:r>
      <w:r w:rsidRPr="00FF5A44">
        <w:t xml:space="preserve">if, and only if, the code is not operating to provide appropriate community safeguards in relation to the designated </w:t>
      </w:r>
      <w:r w:rsidR="00C073FA" w:rsidRPr="00FF5A44">
        <w:t>internet</w:t>
      </w:r>
      <w:r w:rsidRPr="00FF5A44">
        <w:t xml:space="preserve"> gambling matters.</w:t>
      </w:r>
    </w:p>
    <w:p w:rsidR="00DE46A0" w:rsidRPr="00FF5A44" w:rsidRDefault="00DE46A0">
      <w:pPr>
        <w:pStyle w:val="subsection"/>
      </w:pPr>
      <w:r w:rsidRPr="00FF5A44">
        <w:tab/>
        <w:t>(8)</w:t>
      </w:r>
      <w:r w:rsidRPr="00FF5A44">
        <w:tab/>
        <w:t xml:space="preserve">The Minister may give the </w:t>
      </w:r>
      <w:r w:rsidR="00397C16" w:rsidRPr="00FF5A44">
        <w:t>ACMA</w:t>
      </w:r>
      <w:r w:rsidRPr="00FF5A44">
        <w:t xml:space="preserve"> a written direction as to the exercise of its powers under this section.</w:t>
      </w:r>
    </w:p>
    <w:p w:rsidR="00DE46A0" w:rsidRPr="00FF5A44" w:rsidRDefault="00DE46A0" w:rsidP="00EF277F">
      <w:pPr>
        <w:pStyle w:val="ActHead5"/>
      </w:pPr>
      <w:bookmarkStart w:id="67" w:name="_Toc493152893"/>
      <w:r w:rsidRPr="00FF5A44">
        <w:rPr>
          <w:rStyle w:val="CharSectno"/>
        </w:rPr>
        <w:t>47</w:t>
      </w:r>
      <w:r w:rsidRPr="00FF5A44">
        <w:t xml:space="preserve">  </w:t>
      </w:r>
      <w:r w:rsidR="00397C16" w:rsidRPr="00FF5A44">
        <w:t>ACMA</w:t>
      </w:r>
      <w:r w:rsidRPr="00FF5A44">
        <w:t xml:space="preserve"> may determine industry standard—partial failure of industry code</w:t>
      </w:r>
      <w:bookmarkEnd w:id="67"/>
    </w:p>
    <w:p w:rsidR="00DE46A0" w:rsidRPr="00FF5A44" w:rsidRDefault="00DE46A0">
      <w:pPr>
        <w:pStyle w:val="subsection"/>
      </w:pPr>
      <w:r w:rsidRPr="00FF5A44">
        <w:tab/>
        <w:t>(1)</w:t>
      </w:r>
      <w:r w:rsidRPr="00FF5A44">
        <w:tab/>
        <w:t>This section applies if:</w:t>
      </w:r>
    </w:p>
    <w:p w:rsidR="00DE46A0" w:rsidRPr="00FF5A44" w:rsidRDefault="00DE46A0">
      <w:pPr>
        <w:pStyle w:val="paragraph"/>
      </w:pPr>
      <w:r w:rsidRPr="00FF5A44">
        <w:tab/>
        <w:t>(a)</w:t>
      </w:r>
      <w:r w:rsidRPr="00FF5A44">
        <w:tab/>
        <w:t>an industry code that:</w:t>
      </w:r>
    </w:p>
    <w:p w:rsidR="00DE46A0" w:rsidRPr="00FF5A44" w:rsidRDefault="00DE46A0">
      <w:pPr>
        <w:pStyle w:val="paragraphsub"/>
      </w:pPr>
      <w:r w:rsidRPr="00FF5A44">
        <w:tab/>
        <w:t>(i)</w:t>
      </w:r>
      <w:r w:rsidRPr="00FF5A44">
        <w:tab/>
        <w:t xml:space="preserve">applies to </w:t>
      </w:r>
      <w:r w:rsidR="00C073FA" w:rsidRPr="00FF5A44">
        <w:t>internet</w:t>
      </w:r>
      <w:r w:rsidRPr="00FF5A44">
        <w:t xml:space="preserve"> service providers; and</w:t>
      </w:r>
    </w:p>
    <w:p w:rsidR="00DE46A0" w:rsidRPr="00FF5A44" w:rsidRDefault="00DE46A0">
      <w:pPr>
        <w:pStyle w:val="paragraphsub"/>
      </w:pPr>
      <w:r w:rsidRPr="00FF5A44">
        <w:tab/>
        <w:t>(ii)</w:t>
      </w:r>
      <w:r w:rsidRPr="00FF5A44">
        <w:tab/>
        <w:t xml:space="preserve">deals exclusively with the designated </w:t>
      </w:r>
      <w:r w:rsidR="00C073FA" w:rsidRPr="00FF5A44">
        <w:t>internet</w:t>
      </w:r>
      <w:r w:rsidRPr="00FF5A44">
        <w:t xml:space="preserve"> gambling matters; and</w:t>
      </w:r>
    </w:p>
    <w:p w:rsidR="00DE46A0" w:rsidRPr="00FF5A44" w:rsidRDefault="00DE46A0">
      <w:pPr>
        <w:pStyle w:val="paragraph"/>
      </w:pPr>
      <w:r w:rsidRPr="00FF5A44">
        <w:tab/>
      </w:r>
      <w:r w:rsidRPr="00FF5A44">
        <w:tab/>
        <w:t>has been registered under this Part for at least 180 days; and</w:t>
      </w:r>
    </w:p>
    <w:p w:rsidR="00DE46A0" w:rsidRPr="00FF5A44" w:rsidRDefault="00DE46A0">
      <w:pPr>
        <w:pStyle w:val="paragraph"/>
      </w:pPr>
      <w:r w:rsidRPr="00FF5A44">
        <w:tab/>
        <w:t>(b)</w:t>
      </w:r>
      <w:r w:rsidRPr="00FF5A44">
        <w:tab/>
        <w:t>section</w:t>
      </w:r>
      <w:r w:rsidR="00FF5A44">
        <w:t> </w:t>
      </w:r>
      <w:r w:rsidRPr="00FF5A44">
        <w:t>46 does not apply to the code; and</w:t>
      </w:r>
    </w:p>
    <w:p w:rsidR="00DE46A0" w:rsidRPr="00FF5A44" w:rsidRDefault="00DE46A0">
      <w:pPr>
        <w:pStyle w:val="paragraph"/>
      </w:pPr>
      <w:r w:rsidRPr="00FF5A44">
        <w:lastRenderedPageBreak/>
        <w:tab/>
        <w:t>(c)</w:t>
      </w:r>
      <w:r w:rsidRPr="00FF5A44">
        <w:tab/>
        <w:t xml:space="preserve">the </w:t>
      </w:r>
      <w:r w:rsidR="00397C16" w:rsidRPr="00FF5A44">
        <w:t>ACMA</w:t>
      </w:r>
      <w:r w:rsidRPr="00FF5A44">
        <w:t xml:space="preserve"> is satisfied that the code is deficient (as defined by </w:t>
      </w:r>
      <w:r w:rsidR="00FF5A44">
        <w:t>subsection (</w:t>
      </w:r>
      <w:r w:rsidRPr="00FF5A44">
        <w:t xml:space="preserve">7)) to the extent to which the code deals with one of the designated </w:t>
      </w:r>
      <w:r w:rsidR="00C073FA" w:rsidRPr="00FF5A44">
        <w:t>internet</w:t>
      </w:r>
      <w:r w:rsidRPr="00FF5A44">
        <w:t xml:space="preserve"> gambling matters (the </w:t>
      </w:r>
      <w:r w:rsidRPr="00FF5A44">
        <w:rPr>
          <w:b/>
          <w:i/>
        </w:rPr>
        <w:t>deficient matter</w:t>
      </w:r>
      <w:r w:rsidRPr="00FF5A44">
        <w:t>); and</w:t>
      </w:r>
    </w:p>
    <w:p w:rsidR="00DE46A0" w:rsidRPr="00FF5A44" w:rsidRDefault="00DE46A0">
      <w:pPr>
        <w:pStyle w:val="paragraph"/>
      </w:pPr>
      <w:r w:rsidRPr="00FF5A44">
        <w:tab/>
        <w:t>(d)</w:t>
      </w:r>
      <w:r w:rsidRPr="00FF5A44">
        <w:tab/>
        <w:t xml:space="preserve">the </w:t>
      </w:r>
      <w:r w:rsidR="00397C16" w:rsidRPr="00FF5A44">
        <w:t>ACMA</w:t>
      </w:r>
      <w:r w:rsidRPr="00FF5A44">
        <w:t xml:space="preserve"> has given the body or association that developed the code a written notice requesting that deficiencies in the code be addressed within a specified period; and</w:t>
      </w:r>
    </w:p>
    <w:p w:rsidR="00DE46A0" w:rsidRPr="00FF5A44" w:rsidRDefault="00DE46A0">
      <w:pPr>
        <w:pStyle w:val="paragraph"/>
      </w:pPr>
      <w:r w:rsidRPr="00FF5A44">
        <w:tab/>
        <w:t>(e)</w:t>
      </w:r>
      <w:r w:rsidRPr="00FF5A44">
        <w:tab/>
        <w:t xml:space="preserve">that period ends and the </w:t>
      </w:r>
      <w:r w:rsidR="00397C16" w:rsidRPr="00FF5A44">
        <w:t>ACMA</w:t>
      </w:r>
      <w:r w:rsidRPr="00FF5A44">
        <w:t xml:space="preserve"> is satisfied that it is necessary or convenient for the </w:t>
      </w:r>
      <w:r w:rsidR="00397C16" w:rsidRPr="00FF5A44">
        <w:t>ACMA</w:t>
      </w:r>
      <w:r w:rsidRPr="00FF5A44">
        <w:t xml:space="preserve"> to determine a standard that applies to </w:t>
      </w:r>
      <w:r w:rsidR="00C073FA" w:rsidRPr="00FF5A44">
        <w:t>internet</w:t>
      </w:r>
      <w:r w:rsidRPr="00FF5A44">
        <w:t xml:space="preserve"> service providers and deals with the deficient matter.</w:t>
      </w:r>
    </w:p>
    <w:p w:rsidR="00DE46A0" w:rsidRPr="00FF5A44" w:rsidRDefault="00DE46A0">
      <w:pPr>
        <w:pStyle w:val="subsection"/>
      </w:pPr>
      <w:r w:rsidRPr="00FF5A44">
        <w:tab/>
        <w:t>(2)</w:t>
      </w:r>
      <w:r w:rsidRPr="00FF5A44">
        <w:tab/>
        <w:t xml:space="preserve">The period specified in a notice under </w:t>
      </w:r>
      <w:r w:rsidR="00FF5A44">
        <w:t>paragraph (</w:t>
      </w:r>
      <w:r w:rsidRPr="00FF5A44">
        <w:t>1)(c) must run for at least 30 days.</w:t>
      </w:r>
    </w:p>
    <w:p w:rsidR="00DE46A0" w:rsidRPr="00FF5A44" w:rsidRDefault="00DE46A0">
      <w:pPr>
        <w:pStyle w:val="subsection"/>
      </w:pPr>
      <w:r w:rsidRPr="00FF5A44">
        <w:tab/>
        <w:t>(3)</w:t>
      </w:r>
      <w:r w:rsidRPr="00FF5A44">
        <w:tab/>
        <w:t xml:space="preserve">The </w:t>
      </w:r>
      <w:r w:rsidR="00397C16" w:rsidRPr="00FF5A44">
        <w:t>ACMA</w:t>
      </w:r>
      <w:r w:rsidRPr="00FF5A44">
        <w:t xml:space="preserve"> may, by </w:t>
      </w:r>
      <w:r w:rsidR="008F6CBB" w:rsidRPr="00FF5A44">
        <w:t>legislative</w:t>
      </w:r>
      <w:r w:rsidRPr="00FF5A44">
        <w:t xml:space="preserve"> instrument, determine a standard that applies to </w:t>
      </w:r>
      <w:r w:rsidR="00C073FA" w:rsidRPr="00FF5A44">
        <w:t>internet</w:t>
      </w:r>
      <w:r w:rsidRPr="00FF5A44">
        <w:t xml:space="preserve"> service providers and deals with the deficient matter. A standard under this subsection is to be known as an </w:t>
      </w:r>
      <w:r w:rsidRPr="00FF5A44">
        <w:rPr>
          <w:b/>
          <w:i/>
        </w:rPr>
        <w:t>industry standard</w:t>
      </w:r>
      <w:r w:rsidRPr="00FF5A44">
        <w:t>.</w:t>
      </w:r>
    </w:p>
    <w:p w:rsidR="00DE46A0" w:rsidRPr="00FF5A44" w:rsidRDefault="00DE46A0">
      <w:pPr>
        <w:pStyle w:val="subsection"/>
      </w:pPr>
      <w:r w:rsidRPr="00FF5A44">
        <w:tab/>
        <w:t>(4)</w:t>
      </w:r>
      <w:r w:rsidRPr="00FF5A44">
        <w:tab/>
        <w:t xml:space="preserve">If the </w:t>
      </w:r>
      <w:r w:rsidR="00397C16" w:rsidRPr="00FF5A44">
        <w:t>ACMA</w:t>
      </w:r>
      <w:r w:rsidRPr="00FF5A44">
        <w:t xml:space="preserve"> is satisfied that a body or association represents </w:t>
      </w:r>
      <w:r w:rsidR="00C073FA" w:rsidRPr="00FF5A44">
        <w:t>internet</w:t>
      </w:r>
      <w:r w:rsidRPr="00FF5A44">
        <w:t xml:space="preserve"> service providers, the </w:t>
      </w:r>
      <w:r w:rsidR="00397C16" w:rsidRPr="00FF5A44">
        <w:t>ACMA</w:t>
      </w:r>
      <w:r w:rsidRPr="00FF5A44">
        <w:t xml:space="preserve"> must consult the body or association before determining an industry standard under </w:t>
      </w:r>
      <w:r w:rsidR="00FF5A44">
        <w:t>subsection (</w:t>
      </w:r>
      <w:r w:rsidRPr="00FF5A44">
        <w:t>3).</w:t>
      </w:r>
    </w:p>
    <w:p w:rsidR="00DE46A0" w:rsidRPr="00FF5A44" w:rsidRDefault="00DE46A0">
      <w:pPr>
        <w:pStyle w:val="subsection"/>
      </w:pPr>
      <w:r w:rsidRPr="00FF5A44">
        <w:tab/>
        <w:t>(6)</w:t>
      </w:r>
      <w:r w:rsidRPr="00FF5A44">
        <w:tab/>
        <w:t>On and after the day on which the industry standard comes into force, the industry code has no effect to the extent to which it deals with the deficient matter. However, this subsection does not affect:</w:t>
      </w:r>
    </w:p>
    <w:p w:rsidR="00DE46A0" w:rsidRPr="00FF5A44" w:rsidRDefault="00DE46A0">
      <w:pPr>
        <w:pStyle w:val="paragraph"/>
      </w:pPr>
      <w:r w:rsidRPr="00FF5A44">
        <w:tab/>
        <w:t>(a)</w:t>
      </w:r>
      <w:r w:rsidRPr="00FF5A44">
        <w:tab/>
        <w:t>the continuing registration of the remainder of the industry code; or</w:t>
      </w:r>
    </w:p>
    <w:p w:rsidR="00DE46A0" w:rsidRPr="00FF5A44" w:rsidRDefault="00DE46A0">
      <w:pPr>
        <w:pStyle w:val="paragraph"/>
      </w:pPr>
      <w:r w:rsidRPr="00FF5A44">
        <w:tab/>
        <w:t>(b)</w:t>
      </w:r>
      <w:r w:rsidRPr="00FF5A44">
        <w:tab/>
        <w:t>any investigation, proceeding or remedy in respect of a contravention of the industry code or section</w:t>
      </w:r>
      <w:r w:rsidR="00FF5A44">
        <w:t> </w:t>
      </w:r>
      <w:r w:rsidRPr="00FF5A44">
        <w:t>42 that occurred before that day.</w:t>
      </w:r>
    </w:p>
    <w:p w:rsidR="00DE46A0" w:rsidRPr="00FF5A44" w:rsidRDefault="00DE46A0">
      <w:pPr>
        <w:pStyle w:val="subsection"/>
      </w:pPr>
      <w:r w:rsidRPr="00FF5A44">
        <w:tab/>
        <w:t>(7)</w:t>
      </w:r>
      <w:r w:rsidRPr="00FF5A44">
        <w:tab/>
        <w:t xml:space="preserve">For the purposes of this section, an industry code that applies to </w:t>
      </w:r>
      <w:r w:rsidR="00C073FA" w:rsidRPr="00FF5A44">
        <w:t>internet</w:t>
      </w:r>
      <w:r w:rsidRPr="00FF5A44">
        <w:t xml:space="preserve"> service providers and deals exclusively with the designated </w:t>
      </w:r>
      <w:r w:rsidR="00C073FA" w:rsidRPr="00FF5A44">
        <w:t>internet</w:t>
      </w:r>
      <w:r w:rsidRPr="00FF5A44">
        <w:t xml:space="preserve"> gambling matters is </w:t>
      </w:r>
      <w:r w:rsidRPr="00FF5A44">
        <w:rPr>
          <w:b/>
          <w:i/>
        </w:rPr>
        <w:t xml:space="preserve">deficient </w:t>
      </w:r>
      <w:r w:rsidRPr="00FF5A44">
        <w:t xml:space="preserve">to the extent to which it deals with a particular one of the designated </w:t>
      </w:r>
      <w:r w:rsidR="00C073FA" w:rsidRPr="00FF5A44">
        <w:t>internet</w:t>
      </w:r>
      <w:r w:rsidRPr="00FF5A44">
        <w:t xml:space="preserve"> gambling matters if, </w:t>
      </w:r>
      <w:r w:rsidRPr="00FF5A44">
        <w:lastRenderedPageBreak/>
        <w:t>and only if, the code is not operating to provide appropriate community safeguards in relation to that matter.</w:t>
      </w:r>
    </w:p>
    <w:p w:rsidR="00DE46A0" w:rsidRPr="00FF5A44" w:rsidRDefault="00DE46A0">
      <w:pPr>
        <w:pStyle w:val="subsection"/>
      </w:pPr>
      <w:r w:rsidRPr="00FF5A44">
        <w:tab/>
        <w:t>(8)</w:t>
      </w:r>
      <w:r w:rsidRPr="00FF5A44">
        <w:tab/>
        <w:t xml:space="preserve">The Minister may give the </w:t>
      </w:r>
      <w:r w:rsidR="00397C16" w:rsidRPr="00FF5A44">
        <w:t>ACMA</w:t>
      </w:r>
      <w:r w:rsidRPr="00FF5A44">
        <w:t xml:space="preserve"> a written direction as to the exercise of its powers under this section.</w:t>
      </w:r>
    </w:p>
    <w:p w:rsidR="00DE46A0" w:rsidRPr="00FF5A44" w:rsidRDefault="00DE46A0" w:rsidP="00EF277F">
      <w:pPr>
        <w:pStyle w:val="ActHead5"/>
      </w:pPr>
      <w:bookmarkStart w:id="68" w:name="_Toc493152894"/>
      <w:r w:rsidRPr="00FF5A44">
        <w:rPr>
          <w:rStyle w:val="CharSectno"/>
        </w:rPr>
        <w:t>48</w:t>
      </w:r>
      <w:r w:rsidRPr="00FF5A44">
        <w:t xml:space="preserve">  Compliance with industry standard</w:t>
      </w:r>
      <w:bookmarkEnd w:id="68"/>
    </w:p>
    <w:p w:rsidR="00DE46A0" w:rsidRPr="00FF5A44" w:rsidRDefault="00DE46A0">
      <w:pPr>
        <w:pStyle w:val="subsection"/>
      </w:pPr>
      <w:r w:rsidRPr="00FF5A44">
        <w:tab/>
      </w:r>
      <w:r w:rsidRPr="00FF5A44">
        <w:tab/>
        <w:t>If:</w:t>
      </w:r>
    </w:p>
    <w:p w:rsidR="00DE46A0" w:rsidRPr="00FF5A44" w:rsidRDefault="00DE46A0">
      <w:pPr>
        <w:pStyle w:val="paragraph"/>
      </w:pPr>
      <w:r w:rsidRPr="00FF5A44">
        <w:tab/>
        <w:t>(a)</w:t>
      </w:r>
      <w:r w:rsidRPr="00FF5A44">
        <w:tab/>
        <w:t xml:space="preserve">an industry standard that applies to </w:t>
      </w:r>
      <w:r w:rsidR="00C073FA" w:rsidRPr="00FF5A44">
        <w:t>internet</w:t>
      </w:r>
      <w:r w:rsidRPr="00FF5A44">
        <w:t xml:space="preserve"> service providers is registered under this Part; and</w:t>
      </w:r>
    </w:p>
    <w:p w:rsidR="00DE46A0" w:rsidRPr="00FF5A44" w:rsidRDefault="00DE46A0">
      <w:pPr>
        <w:pStyle w:val="paragraph"/>
        <w:keepNext/>
      </w:pPr>
      <w:r w:rsidRPr="00FF5A44">
        <w:tab/>
        <w:t>(b)</w:t>
      </w:r>
      <w:r w:rsidRPr="00FF5A44">
        <w:tab/>
        <w:t xml:space="preserve">a person is an </w:t>
      </w:r>
      <w:r w:rsidR="00C073FA" w:rsidRPr="00FF5A44">
        <w:t>internet</w:t>
      </w:r>
      <w:r w:rsidRPr="00FF5A44">
        <w:t xml:space="preserve"> service provider;</w:t>
      </w:r>
    </w:p>
    <w:p w:rsidR="00DE46A0" w:rsidRPr="00FF5A44" w:rsidRDefault="00DE46A0">
      <w:pPr>
        <w:pStyle w:val="subsection2"/>
        <w:keepNext/>
      </w:pPr>
      <w:r w:rsidRPr="00FF5A44">
        <w:t>the person must comply with the industry standard.</w:t>
      </w:r>
    </w:p>
    <w:p w:rsidR="00DE46A0" w:rsidRPr="00FF5A44" w:rsidRDefault="00DE46A0">
      <w:pPr>
        <w:pStyle w:val="notetext"/>
      </w:pPr>
      <w:r w:rsidRPr="00FF5A44">
        <w:t>Note:</w:t>
      </w:r>
      <w:r w:rsidRPr="00FF5A44">
        <w:tab/>
        <w:t>For enforcement, see Part</w:t>
      </w:r>
      <w:r w:rsidR="00FF5A44">
        <w:t> </w:t>
      </w:r>
      <w:r w:rsidRPr="00FF5A44">
        <w:t>5.</w:t>
      </w:r>
    </w:p>
    <w:p w:rsidR="00DE46A0" w:rsidRPr="00FF5A44" w:rsidRDefault="00DE46A0" w:rsidP="00EF277F">
      <w:pPr>
        <w:pStyle w:val="ActHead5"/>
      </w:pPr>
      <w:bookmarkStart w:id="69" w:name="_Toc493152895"/>
      <w:r w:rsidRPr="00FF5A44">
        <w:rPr>
          <w:rStyle w:val="CharSectno"/>
        </w:rPr>
        <w:t>49</w:t>
      </w:r>
      <w:r w:rsidRPr="00FF5A44">
        <w:t xml:space="preserve">  Formal warnings—breach of industry standard</w:t>
      </w:r>
      <w:bookmarkEnd w:id="69"/>
    </w:p>
    <w:p w:rsidR="00DE46A0" w:rsidRPr="00FF5A44" w:rsidRDefault="00DE46A0">
      <w:pPr>
        <w:pStyle w:val="subsection"/>
      </w:pPr>
      <w:r w:rsidRPr="00FF5A44">
        <w:tab/>
      </w:r>
      <w:r w:rsidRPr="00FF5A44">
        <w:tab/>
        <w:t xml:space="preserve">The </w:t>
      </w:r>
      <w:r w:rsidR="00397C16" w:rsidRPr="00FF5A44">
        <w:t>ACMA</w:t>
      </w:r>
      <w:r w:rsidRPr="00FF5A44">
        <w:t xml:space="preserve"> may issue a formal warning if an </w:t>
      </w:r>
      <w:r w:rsidR="00C073FA" w:rsidRPr="00FF5A44">
        <w:t>internet</w:t>
      </w:r>
      <w:r w:rsidRPr="00FF5A44">
        <w:t xml:space="preserve"> service provider contravenes an industry standard registered under this Part.</w:t>
      </w:r>
    </w:p>
    <w:p w:rsidR="00DE46A0" w:rsidRPr="00FF5A44" w:rsidRDefault="00DE46A0" w:rsidP="00EF277F">
      <w:pPr>
        <w:pStyle w:val="ActHead5"/>
      </w:pPr>
      <w:bookmarkStart w:id="70" w:name="_Toc493152896"/>
      <w:r w:rsidRPr="00FF5A44">
        <w:rPr>
          <w:rStyle w:val="CharSectno"/>
        </w:rPr>
        <w:t>50</w:t>
      </w:r>
      <w:r w:rsidRPr="00FF5A44">
        <w:t xml:space="preserve">  Variation of industry standard</w:t>
      </w:r>
      <w:bookmarkEnd w:id="70"/>
    </w:p>
    <w:p w:rsidR="00DE46A0" w:rsidRPr="00FF5A44" w:rsidRDefault="00DE46A0">
      <w:pPr>
        <w:pStyle w:val="subsection"/>
      </w:pPr>
      <w:r w:rsidRPr="00FF5A44">
        <w:tab/>
      </w:r>
      <w:r w:rsidRPr="00FF5A44">
        <w:tab/>
      </w:r>
      <w:r w:rsidR="008F6CBB" w:rsidRPr="00FF5A44">
        <w:t>The ACMA may, by legislative</w:t>
      </w:r>
      <w:r w:rsidRPr="00FF5A44">
        <w:t xml:space="preserve"> instrument, vary an industry standard that applies to </w:t>
      </w:r>
      <w:r w:rsidR="00C073FA" w:rsidRPr="00FF5A44">
        <w:t>internet</w:t>
      </w:r>
      <w:r w:rsidRPr="00FF5A44">
        <w:t xml:space="preserve"> service providers if it is satisfied that it is necessary or convenient to do so to provide appropriate community safeguards in relation to either or both of the designated </w:t>
      </w:r>
      <w:r w:rsidR="00C073FA" w:rsidRPr="00FF5A44">
        <w:t>internet</w:t>
      </w:r>
      <w:r w:rsidRPr="00FF5A44">
        <w:t xml:space="preserve"> gambling matters.</w:t>
      </w:r>
    </w:p>
    <w:p w:rsidR="00DE46A0" w:rsidRPr="00FF5A44" w:rsidRDefault="00DE46A0" w:rsidP="00464BF0">
      <w:pPr>
        <w:pStyle w:val="ActHead5"/>
      </w:pPr>
      <w:bookmarkStart w:id="71" w:name="_Toc493152897"/>
      <w:r w:rsidRPr="00FF5A44">
        <w:rPr>
          <w:rStyle w:val="CharSectno"/>
        </w:rPr>
        <w:t>51</w:t>
      </w:r>
      <w:r w:rsidRPr="00FF5A44">
        <w:t xml:space="preserve">  Revocation of industry standard</w:t>
      </w:r>
      <w:bookmarkEnd w:id="71"/>
    </w:p>
    <w:p w:rsidR="00DE46A0" w:rsidRPr="00FF5A44" w:rsidRDefault="00DE46A0" w:rsidP="00464BF0">
      <w:pPr>
        <w:pStyle w:val="subsection"/>
        <w:keepNext/>
        <w:keepLines/>
      </w:pPr>
      <w:r w:rsidRPr="00FF5A44">
        <w:tab/>
        <w:t>(1)</w:t>
      </w:r>
      <w:r w:rsidRPr="00FF5A44">
        <w:tab/>
        <w:t xml:space="preserve">The </w:t>
      </w:r>
      <w:r w:rsidR="00397C16" w:rsidRPr="00FF5A44">
        <w:t>ACMA</w:t>
      </w:r>
      <w:r w:rsidRPr="00FF5A44">
        <w:t xml:space="preserve"> may, by </w:t>
      </w:r>
      <w:r w:rsidR="008F6CBB" w:rsidRPr="00FF5A44">
        <w:t>legislative</w:t>
      </w:r>
      <w:r w:rsidRPr="00FF5A44">
        <w:t xml:space="preserve"> instrument, revoke an industry standard.</w:t>
      </w:r>
    </w:p>
    <w:p w:rsidR="00DE46A0" w:rsidRPr="00FF5A44" w:rsidRDefault="00DE46A0">
      <w:pPr>
        <w:pStyle w:val="subsection"/>
      </w:pPr>
      <w:r w:rsidRPr="00FF5A44">
        <w:tab/>
        <w:t>(2)</w:t>
      </w:r>
      <w:r w:rsidRPr="00FF5A44">
        <w:tab/>
        <w:t>If:</w:t>
      </w:r>
    </w:p>
    <w:p w:rsidR="00DE46A0" w:rsidRPr="00FF5A44" w:rsidRDefault="00DE46A0">
      <w:pPr>
        <w:pStyle w:val="paragraph"/>
      </w:pPr>
      <w:r w:rsidRPr="00FF5A44">
        <w:tab/>
        <w:t>(a)</w:t>
      </w:r>
      <w:r w:rsidRPr="00FF5A44">
        <w:tab/>
        <w:t>an industry code is registered under this Part; and</w:t>
      </w:r>
    </w:p>
    <w:p w:rsidR="00DE46A0" w:rsidRPr="00FF5A44" w:rsidRDefault="00DE46A0">
      <w:pPr>
        <w:pStyle w:val="paragraph"/>
      </w:pPr>
      <w:r w:rsidRPr="00FF5A44">
        <w:tab/>
        <w:t>(b)</w:t>
      </w:r>
      <w:r w:rsidRPr="00FF5A44">
        <w:tab/>
        <w:t>the code is expressed to replace an industry standard;</w:t>
      </w:r>
    </w:p>
    <w:p w:rsidR="00DE46A0" w:rsidRPr="00FF5A44" w:rsidRDefault="00DE46A0">
      <w:pPr>
        <w:pStyle w:val="subsection2"/>
      </w:pPr>
      <w:r w:rsidRPr="00FF5A44">
        <w:t>the industry standard is revoked when the code is registered.</w:t>
      </w:r>
    </w:p>
    <w:p w:rsidR="00DE46A0" w:rsidRPr="00FF5A44" w:rsidRDefault="00DE46A0" w:rsidP="00D21EE6">
      <w:pPr>
        <w:pStyle w:val="ActHead3"/>
        <w:pageBreakBefore/>
      </w:pPr>
      <w:bookmarkStart w:id="72" w:name="_Toc493152898"/>
      <w:r w:rsidRPr="00FF5A44">
        <w:rPr>
          <w:rStyle w:val="CharDivNo"/>
        </w:rPr>
        <w:lastRenderedPageBreak/>
        <w:t>Division</w:t>
      </w:r>
      <w:r w:rsidR="00FF5A44" w:rsidRPr="00FF5A44">
        <w:rPr>
          <w:rStyle w:val="CharDivNo"/>
        </w:rPr>
        <w:t> </w:t>
      </w:r>
      <w:r w:rsidRPr="00FF5A44">
        <w:rPr>
          <w:rStyle w:val="CharDivNo"/>
        </w:rPr>
        <w:t>6</w:t>
      </w:r>
      <w:r w:rsidRPr="00FF5A44">
        <w:t>—</w:t>
      </w:r>
      <w:r w:rsidRPr="00FF5A44">
        <w:rPr>
          <w:rStyle w:val="CharDivText"/>
        </w:rPr>
        <w:t>Industry code and industry standard to be included on a Register</w:t>
      </w:r>
      <w:bookmarkEnd w:id="72"/>
    </w:p>
    <w:p w:rsidR="00DE46A0" w:rsidRPr="00FF5A44" w:rsidRDefault="00DE46A0" w:rsidP="00EF277F">
      <w:pPr>
        <w:pStyle w:val="ActHead5"/>
      </w:pPr>
      <w:bookmarkStart w:id="73" w:name="_Toc493152899"/>
      <w:r w:rsidRPr="00FF5A44">
        <w:rPr>
          <w:rStyle w:val="CharSectno"/>
        </w:rPr>
        <w:t>53</w:t>
      </w:r>
      <w:r w:rsidRPr="00FF5A44">
        <w:t xml:space="preserve">  Industry code and industry standard to be included on a Register</w:t>
      </w:r>
      <w:bookmarkEnd w:id="73"/>
    </w:p>
    <w:p w:rsidR="00DE46A0" w:rsidRPr="00FF5A44" w:rsidRDefault="00DE46A0">
      <w:pPr>
        <w:pStyle w:val="subsection"/>
      </w:pPr>
      <w:r w:rsidRPr="00FF5A44">
        <w:tab/>
        <w:t>(1)</w:t>
      </w:r>
      <w:r w:rsidRPr="00FF5A44">
        <w:tab/>
        <w:t xml:space="preserve">The </w:t>
      </w:r>
      <w:r w:rsidR="00397C16" w:rsidRPr="00FF5A44">
        <w:t>ACMA</w:t>
      </w:r>
      <w:r w:rsidRPr="00FF5A44">
        <w:t xml:space="preserve"> is to maintain a Register in which the </w:t>
      </w:r>
      <w:r w:rsidR="00397C16" w:rsidRPr="00FF5A44">
        <w:t>ACMA</w:t>
      </w:r>
      <w:r w:rsidRPr="00FF5A44">
        <w:t xml:space="preserve"> includes:</w:t>
      </w:r>
    </w:p>
    <w:p w:rsidR="00DE46A0" w:rsidRPr="00FF5A44" w:rsidRDefault="00DE46A0">
      <w:pPr>
        <w:pStyle w:val="paragraph"/>
      </w:pPr>
      <w:r w:rsidRPr="00FF5A44">
        <w:tab/>
        <w:t>(a)</w:t>
      </w:r>
      <w:r w:rsidRPr="00FF5A44">
        <w:tab/>
        <w:t>all industry codes required to be registered under this Part; and</w:t>
      </w:r>
    </w:p>
    <w:p w:rsidR="00DE46A0" w:rsidRPr="00FF5A44" w:rsidRDefault="00DE46A0">
      <w:pPr>
        <w:pStyle w:val="paragraph"/>
      </w:pPr>
      <w:r w:rsidRPr="00FF5A44">
        <w:tab/>
        <w:t>(b)</w:t>
      </w:r>
      <w:r w:rsidRPr="00FF5A44">
        <w:tab/>
        <w:t>all industry standards; and</w:t>
      </w:r>
    </w:p>
    <w:p w:rsidR="00DE46A0" w:rsidRPr="00FF5A44" w:rsidRDefault="00DE46A0">
      <w:pPr>
        <w:pStyle w:val="paragraph"/>
      </w:pPr>
      <w:r w:rsidRPr="00FF5A44">
        <w:tab/>
        <w:t>(c)</w:t>
      </w:r>
      <w:r w:rsidRPr="00FF5A44">
        <w:tab/>
        <w:t>all requests made under section</w:t>
      </w:r>
      <w:r w:rsidR="00FF5A44">
        <w:t> </w:t>
      </w:r>
      <w:r w:rsidRPr="00FF5A44">
        <w:t>39; and</w:t>
      </w:r>
    </w:p>
    <w:p w:rsidR="00DE46A0" w:rsidRPr="00FF5A44" w:rsidRDefault="00DE46A0">
      <w:pPr>
        <w:pStyle w:val="paragraph"/>
      </w:pPr>
      <w:r w:rsidRPr="00FF5A44">
        <w:tab/>
        <w:t>(d)</w:t>
      </w:r>
      <w:r w:rsidRPr="00FF5A44">
        <w:tab/>
        <w:t>all notices under section</w:t>
      </w:r>
      <w:r w:rsidR="00FF5A44">
        <w:t> </w:t>
      </w:r>
      <w:r w:rsidRPr="00FF5A44">
        <w:t>40; and</w:t>
      </w:r>
    </w:p>
    <w:p w:rsidR="00DE46A0" w:rsidRPr="00FF5A44" w:rsidRDefault="00DE46A0">
      <w:pPr>
        <w:pStyle w:val="paragraph"/>
      </w:pPr>
      <w:r w:rsidRPr="00FF5A44">
        <w:tab/>
        <w:t>(e)</w:t>
      </w:r>
      <w:r w:rsidRPr="00FF5A44">
        <w:tab/>
        <w:t>all directions under section</w:t>
      </w:r>
      <w:r w:rsidR="00FF5A44">
        <w:t> </w:t>
      </w:r>
      <w:r w:rsidRPr="00FF5A44">
        <w:t>42.</w:t>
      </w:r>
    </w:p>
    <w:p w:rsidR="00DE46A0" w:rsidRPr="00FF5A44" w:rsidRDefault="00DE46A0">
      <w:pPr>
        <w:pStyle w:val="subsection"/>
      </w:pPr>
      <w:r w:rsidRPr="00FF5A44">
        <w:tab/>
        <w:t>(2)</w:t>
      </w:r>
      <w:r w:rsidRPr="00FF5A44">
        <w:tab/>
        <w:t>The Register may be maintained by electronic means.</w:t>
      </w:r>
    </w:p>
    <w:p w:rsidR="00DE46A0" w:rsidRPr="00FF5A44" w:rsidRDefault="00DE46A0">
      <w:pPr>
        <w:pStyle w:val="subsection"/>
        <w:rPr>
          <w:sz w:val="18"/>
        </w:rPr>
      </w:pPr>
      <w:r w:rsidRPr="00FF5A44">
        <w:tab/>
        <w:t>(3)</w:t>
      </w:r>
      <w:r w:rsidRPr="00FF5A44">
        <w:tab/>
        <w:t xml:space="preserve">The Register is to be made available for inspection on the </w:t>
      </w:r>
      <w:r w:rsidR="00C073FA" w:rsidRPr="00FF5A44">
        <w:t>internet</w:t>
      </w:r>
      <w:r w:rsidRPr="00FF5A44">
        <w:t>.</w:t>
      </w:r>
    </w:p>
    <w:p w:rsidR="00DE46A0" w:rsidRPr="00FF5A44" w:rsidRDefault="00DE46A0" w:rsidP="00D21EE6">
      <w:pPr>
        <w:pStyle w:val="ActHead2"/>
        <w:pageBreakBefore/>
      </w:pPr>
      <w:bookmarkStart w:id="74" w:name="_Toc493152900"/>
      <w:r w:rsidRPr="00FF5A44">
        <w:rPr>
          <w:rStyle w:val="CharPartNo"/>
        </w:rPr>
        <w:lastRenderedPageBreak/>
        <w:t>Part</w:t>
      </w:r>
      <w:r w:rsidR="00FF5A44" w:rsidRPr="00FF5A44">
        <w:rPr>
          <w:rStyle w:val="CharPartNo"/>
        </w:rPr>
        <w:t> </w:t>
      </w:r>
      <w:r w:rsidRPr="00FF5A44">
        <w:rPr>
          <w:rStyle w:val="CharPartNo"/>
        </w:rPr>
        <w:t>5</w:t>
      </w:r>
      <w:r w:rsidRPr="00FF5A44">
        <w:t>—</w:t>
      </w:r>
      <w:r w:rsidRPr="00FF5A44">
        <w:rPr>
          <w:rStyle w:val="CharPartText"/>
        </w:rPr>
        <w:t>Complaints system: online provider rules</w:t>
      </w:r>
      <w:bookmarkEnd w:id="74"/>
    </w:p>
    <w:p w:rsidR="00DE46A0" w:rsidRPr="00FF5A44" w:rsidRDefault="00E030F5">
      <w:pPr>
        <w:pStyle w:val="Header"/>
      </w:pPr>
      <w:r w:rsidRPr="00FF5A44">
        <w:rPr>
          <w:rStyle w:val="CharDivNo"/>
        </w:rPr>
        <w:t xml:space="preserve"> </w:t>
      </w:r>
      <w:r w:rsidRPr="00FF5A44">
        <w:rPr>
          <w:rStyle w:val="CharDivText"/>
        </w:rPr>
        <w:t xml:space="preserve"> </w:t>
      </w:r>
    </w:p>
    <w:p w:rsidR="00DE46A0" w:rsidRPr="00FF5A44" w:rsidRDefault="00DE46A0" w:rsidP="00EF277F">
      <w:pPr>
        <w:pStyle w:val="ActHead5"/>
      </w:pPr>
      <w:bookmarkStart w:id="75" w:name="_Toc493152901"/>
      <w:r w:rsidRPr="00FF5A44">
        <w:rPr>
          <w:rStyle w:val="CharSectno"/>
        </w:rPr>
        <w:t>54</w:t>
      </w:r>
      <w:r w:rsidRPr="00FF5A44">
        <w:t xml:space="preserve">  Online provider rules</w:t>
      </w:r>
      <w:bookmarkEnd w:id="75"/>
    </w:p>
    <w:p w:rsidR="00DE46A0" w:rsidRPr="00FF5A44" w:rsidRDefault="00DE46A0">
      <w:pPr>
        <w:pStyle w:val="subsection"/>
      </w:pPr>
      <w:r w:rsidRPr="00FF5A44">
        <w:tab/>
      </w:r>
      <w:r w:rsidRPr="00FF5A44">
        <w:tab/>
        <w:t xml:space="preserve">For the purposes of this Act, each of the following is an </w:t>
      </w:r>
      <w:r w:rsidRPr="00FF5A44">
        <w:rPr>
          <w:b/>
          <w:i/>
        </w:rPr>
        <w:t>online provider rule</w:t>
      </w:r>
      <w:r w:rsidRPr="00FF5A44">
        <w:t>:</w:t>
      </w:r>
    </w:p>
    <w:p w:rsidR="00DE46A0" w:rsidRPr="00FF5A44" w:rsidRDefault="00DE46A0">
      <w:pPr>
        <w:pStyle w:val="paragraph"/>
      </w:pPr>
      <w:r w:rsidRPr="00FF5A44">
        <w:tab/>
        <w:t>(c)</w:t>
      </w:r>
      <w:r w:rsidRPr="00FF5A44">
        <w:tab/>
        <w:t>the rule set out in subsection</w:t>
      </w:r>
      <w:r w:rsidR="00FF5A44">
        <w:t> </w:t>
      </w:r>
      <w:r w:rsidRPr="00FF5A44">
        <w:t>42(2);</w:t>
      </w:r>
    </w:p>
    <w:p w:rsidR="00DE46A0" w:rsidRPr="00FF5A44" w:rsidRDefault="00DE46A0">
      <w:pPr>
        <w:pStyle w:val="paragraph"/>
      </w:pPr>
      <w:r w:rsidRPr="00FF5A44">
        <w:tab/>
        <w:t>(d)</w:t>
      </w:r>
      <w:r w:rsidRPr="00FF5A44">
        <w:tab/>
        <w:t>the rule set out in section</w:t>
      </w:r>
      <w:r w:rsidR="00FF5A44">
        <w:t> </w:t>
      </w:r>
      <w:r w:rsidRPr="00FF5A44">
        <w:t>48.</w:t>
      </w:r>
    </w:p>
    <w:p w:rsidR="00DE46A0" w:rsidRPr="00FF5A44" w:rsidRDefault="00DE46A0" w:rsidP="00EF277F">
      <w:pPr>
        <w:pStyle w:val="ActHead5"/>
      </w:pPr>
      <w:bookmarkStart w:id="76" w:name="_Toc493152902"/>
      <w:r w:rsidRPr="00FF5A44">
        <w:rPr>
          <w:rStyle w:val="CharSectno"/>
        </w:rPr>
        <w:t>55</w:t>
      </w:r>
      <w:r w:rsidRPr="00FF5A44">
        <w:t xml:space="preserve">  Compliance with online provider rules</w:t>
      </w:r>
      <w:bookmarkEnd w:id="76"/>
    </w:p>
    <w:p w:rsidR="00DE46A0" w:rsidRPr="00FF5A44" w:rsidRDefault="00DE46A0">
      <w:pPr>
        <w:pStyle w:val="subsection"/>
      </w:pPr>
      <w:r w:rsidRPr="00FF5A44">
        <w:tab/>
      </w:r>
      <w:r w:rsidR="00763234" w:rsidRPr="00FF5A44">
        <w:t>(1)</w:t>
      </w:r>
      <w:r w:rsidRPr="00FF5A44">
        <w:tab/>
        <w:t xml:space="preserve">A person </w:t>
      </w:r>
      <w:r w:rsidR="00A64324" w:rsidRPr="00FF5A44">
        <w:t>commits</w:t>
      </w:r>
      <w:r w:rsidRPr="00FF5A44">
        <w:t xml:space="preserve"> an offence if:</w:t>
      </w:r>
    </w:p>
    <w:p w:rsidR="00DE46A0" w:rsidRPr="00FF5A44" w:rsidRDefault="00DE46A0">
      <w:pPr>
        <w:pStyle w:val="paragraph"/>
      </w:pPr>
      <w:r w:rsidRPr="00FF5A44">
        <w:tab/>
        <w:t>(a)</w:t>
      </w:r>
      <w:r w:rsidRPr="00FF5A44">
        <w:tab/>
        <w:t>an online provider rule is applicable to the person; and</w:t>
      </w:r>
    </w:p>
    <w:p w:rsidR="00DE46A0" w:rsidRPr="00FF5A44" w:rsidRDefault="00DE46A0">
      <w:pPr>
        <w:pStyle w:val="paragraph"/>
        <w:keepNext/>
      </w:pPr>
      <w:r w:rsidRPr="00FF5A44">
        <w:tab/>
        <w:t>(b)</w:t>
      </w:r>
      <w:r w:rsidRPr="00FF5A44">
        <w:tab/>
        <w:t>the person engages in conduct; and</w:t>
      </w:r>
    </w:p>
    <w:p w:rsidR="00DE46A0" w:rsidRPr="00FF5A44" w:rsidRDefault="00DE46A0">
      <w:pPr>
        <w:pStyle w:val="paragraph"/>
        <w:keepNext/>
      </w:pPr>
      <w:r w:rsidRPr="00FF5A44">
        <w:tab/>
        <w:t>(c)</w:t>
      </w:r>
      <w:r w:rsidRPr="00FF5A44">
        <w:tab/>
        <w:t>the person’s conduct contravenes the rule.</w:t>
      </w:r>
    </w:p>
    <w:p w:rsidR="00DE46A0" w:rsidRPr="00FF5A44" w:rsidRDefault="00DE46A0">
      <w:pPr>
        <w:pStyle w:val="Penalty"/>
        <w:keepNext/>
      </w:pPr>
      <w:r w:rsidRPr="00FF5A44">
        <w:t>Penalty:</w:t>
      </w:r>
      <w:r w:rsidRPr="00FF5A44">
        <w:tab/>
        <w:t>50 penalty units.</w:t>
      </w:r>
    </w:p>
    <w:p w:rsidR="00763234" w:rsidRPr="00FF5A44" w:rsidRDefault="00763234" w:rsidP="00763234">
      <w:pPr>
        <w:pStyle w:val="subsection"/>
      </w:pPr>
      <w:r w:rsidRPr="00FF5A44">
        <w:tab/>
        <w:t>(2)</w:t>
      </w:r>
      <w:r w:rsidRPr="00FF5A44">
        <w:tab/>
        <w:t>A person must not contravene an online provider rule that is applicable to the person.</w:t>
      </w:r>
    </w:p>
    <w:p w:rsidR="00763234" w:rsidRPr="00FF5A44" w:rsidRDefault="00763234" w:rsidP="00DF0228">
      <w:pPr>
        <w:pStyle w:val="Penalty"/>
      </w:pPr>
      <w:r w:rsidRPr="00FF5A44">
        <w:t>Civil penalty:</w:t>
      </w:r>
      <w:r w:rsidRPr="00FF5A44">
        <w:tab/>
        <w:t>75 penalty units.</w:t>
      </w:r>
    </w:p>
    <w:p w:rsidR="00DE46A0" w:rsidRPr="00FF5A44" w:rsidRDefault="00DE46A0" w:rsidP="00EF277F">
      <w:pPr>
        <w:pStyle w:val="ActHead5"/>
      </w:pPr>
      <w:bookmarkStart w:id="77" w:name="_Toc493152903"/>
      <w:r w:rsidRPr="00FF5A44">
        <w:rPr>
          <w:rStyle w:val="CharSectno"/>
        </w:rPr>
        <w:t>56</w:t>
      </w:r>
      <w:r w:rsidRPr="00FF5A44">
        <w:t xml:space="preserve">  Remedial directions—breach of online provider rules</w:t>
      </w:r>
      <w:bookmarkEnd w:id="77"/>
    </w:p>
    <w:p w:rsidR="00DE46A0" w:rsidRPr="00FF5A44" w:rsidRDefault="00DE46A0">
      <w:pPr>
        <w:pStyle w:val="subsection"/>
      </w:pPr>
      <w:r w:rsidRPr="00FF5A44">
        <w:tab/>
        <w:t>(1)</w:t>
      </w:r>
      <w:r w:rsidRPr="00FF5A44">
        <w:tab/>
        <w:t xml:space="preserve">This section applies if an </w:t>
      </w:r>
      <w:r w:rsidR="00C073FA" w:rsidRPr="00FF5A44">
        <w:t>internet</w:t>
      </w:r>
      <w:r w:rsidRPr="00FF5A44">
        <w:t xml:space="preserve"> service provider has contravened, or is contravening, an online provider rule.</w:t>
      </w:r>
    </w:p>
    <w:p w:rsidR="00DE46A0" w:rsidRPr="00FF5A44" w:rsidRDefault="00DE46A0">
      <w:pPr>
        <w:pStyle w:val="subsection"/>
      </w:pPr>
      <w:r w:rsidRPr="00FF5A44">
        <w:tab/>
        <w:t>(2)</w:t>
      </w:r>
      <w:r w:rsidRPr="00FF5A44">
        <w:tab/>
        <w:t xml:space="preserve">The </w:t>
      </w:r>
      <w:r w:rsidR="00397C16" w:rsidRPr="00FF5A44">
        <w:t>ACMA</w:t>
      </w:r>
      <w:r w:rsidRPr="00FF5A44">
        <w:t xml:space="preserve"> may give the provider a written direction requiring the provider to take specified action directed towards ensuring that the provider does not contravene the rule, or is unlikely to contravene the rule, in the future.</w:t>
      </w:r>
    </w:p>
    <w:p w:rsidR="00DE46A0" w:rsidRPr="00FF5A44" w:rsidRDefault="00DE46A0">
      <w:pPr>
        <w:pStyle w:val="subsection"/>
      </w:pPr>
      <w:r w:rsidRPr="00FF5A44">
        <w:tab/>
        <w:t>(3)</w:t>
      </w:r>
      <w:r w:rsidRPr="00FF5A44">
        <w:tab/>
        <w:t xml:space="preserve">The following are examples of the kinds of direction that may be given to an </w:t>
      </w:r>
      <w:r w:rsidR="00C073FA" w:rsidRPr="00FF5A44">
        <w:t>internet</w:t>
      </w:r>
      <w:r w:rsidRPr="00FF5A44">
        <w:t xml:space="preserve"> service provider under </w:t>
      </w:r>
      <w:r w:rsidR="00FF5A44">
        <w:t>subsection (</w:t>
      </w:r>
      <w:r w:rsidRPr="00FF5A44">
        <w:t>2):</w:t>
      </w:r>
    </w:p>
    <w:p w:rsidR="00DE46A0" w:rsidRPr="00FF5A44" w:rsidRDefault="00DE46A0">
      <w:pPr>
        <w:pStyle w:val="paragraph"/>
      </w:pPr>
      <w:r w:rsidRPr="00FF5A44">
        <w:lastRenderedPageBreak/>
        <w:tab/>
        <w:t>(a)</w:t>
      </w:r>
      <w:r w:rsidRPr="00FF5A44">
        <w:tab/>
        <w:t>a direction that the provider implement effective administrative systems for monitoring compliance with an online provider rule;</w:t>
      </w:r>
    </w:p>
    <w:p w:rsidR="00DE46A0" w:rsidRPr="00FF5A44" w:rsidRDefault="00DE46A0" w:rsidP="00C337FF">
      <w:pPr>
        <w:pStyle w:val="paragraph"/>
        <w:keepNext/>
        <w:keepLines/>
      </w:pPr>
      <w:r w:rsidRPr="00FF5A44">
        <w:tab/>
        <w:t>(b)</w:t>
      </w:r>
      <w:r w:rsidRPr="00FF5A44">
        <w:tab/>
        <w:t>a direction that the provider implement a system designed to give the provider’s employees, agents and contractors a reasonable knowledge and understanding of the requirements of an online provider rule, in so far as those requirements affect the employees, agents or contractors concerned.</w:t>
      </w:r>
    </w:p>
    <w:p w:rsidR="00DE46A0" w:rsidRPr="00FF5A44" w:rsidRDefault="00DE46A0">
      <w:pPr>
        <w:pStyle w:val="subsection"/>
      </w:pPr>
      <w:r w:rsidRPr="00FF5A44">
        <w:tab/>
        <w:t>(4)</w:t>
      </w:r>
      <w:r w:rsidRPr="00FF5A44">
        <w:tab/>
        <w:t xml:space="preserve">A person </w:t>
      </w:r>
      <w:r w:rsidR="00A64324" w:rsidRPr="00FF5A44">
        <w:t>commits</w:t>
      </w:r>
      <w:r w:rsidRPr="00FF5A44">
        <w:t xml:space="preserve"> an offence if:</w:t>
      </w:r>
    </w:p>
    <w:p w:rsidR="00DE46A0" w:rsidRPr="00FF5A44" w:rsidRDefault="00DE46A0">
      <w:pPr>
        <w:pStyle w:val="paragraph"/>
      </w:pPr>
      <w:r w:rsidRPr="00FF5A44">
        <w:tab/>
        <w:t>(a)</w:t>
      </w:r>
      <w:r w:rsidRPr="00FF5A44">
        <w:tab/>
        <w:t xml:space="preserve">the person is subject to a direction under </w:t>
      </w:r>
      <w:r w:rsidR="00FF5A44">
        <w:t>subsection (</w:t>
      </w:r>
      <w:r w:rsidRPr="00FF5A44">
        <w:t>2); and</w:t>
      </w:r>
    </w:p>
    <w:p w:rsidR="00DE46A0" w:rsidRPr="00FF5A44" w:rsidRDefault="00DE46A0">
      <w:pPr>
        <w:pStyle w:val="paragraph"/>
      </w:pPr>
      <w:r w:rsidRPr="00FF5A44">
        <w:tab/>
        <w:t>(b)</w:t>
      </w:r>
      <w:r w:rsidRPr="00FF5A44">
        <w:tab/>
        <w:t>the person engages in conduct; and</w:t>
      </w:r>
    </w:p>
    <w:p w:rsidR="00DE46A0" w:rsidRPr="00FF5A44" w:rsidRDefault="00DE46A0">
      <w:pPr>
        <w:pStyle w:val="paragraph"/>
      </w:pPr>
      <w:r w:rsidRPr="00FF5A44">
        <w:tab/>
        <w:t>(c)</w:t>
      </w:r>
      <w:r w:rsidRPr="00FF5A44">
        <w:tab/>
        <w:t>the person’s conduct contravenes the direction.</w:t>
      </w:r>
    </w:p>
    <w:p w:rsidR="00DE46A0" w:rsidRPr="00FF5A44" w:rsidRDefault="00DE46A0">
      <w:pPr>
        <w:pStyle w:val="Penalty"/>
        <w:tabs>
          <w:tab w:val="left" w:pos="5245"/>
        </w:tabs>
      </w:pPr>
      <w:r w:rsidRPr="00FF5A44">
        <w:t>Penalty:</w:t>
      </w:r>
      <w:r w:rsidRPr="00FF5A44">
        <w:tab/>
        <w:t>50 penalty units.</w:t>
      </w:r>
    </w:p>
    <w:p w:rsidR="00763234" w:rsidRPr="00FF5A44" w:rsidRDefault="00763234" w:rsidP="00763234">
      <w:pPr>
        <w:pStyle w:val="subsection"/>
      </w:pPr>
      <w:r w:rsidRPr="00FF5A44">
        <w:tab/>
        <w:t>(5)</w:t>
      </w:r>
      <w:r w:rsidRPr="00FF5A44">
        <w:tab/>
        <w:t xml:space="preserve">A person must not contravene a direction to which the person is subject under </w:t>
      </w:r>
      <w:r w:rsidR="00FF5A44">
        <w:t>subsection (</w:t>
      </w:r>
      <w:r w:rsidRPr="00FF5A44">
        <w:t>2).</w:t>
      </w:r>
    </w:p>
    <w:p w:rsidR="00763234" w:rsidRPr="00FF5A44" w:rsidRDefault="00763234" w:rsidP="00FC56F6">
      <w:pPr>
        <w:pStyle w:val="Penalty"/>
      </w:pPr>
      <w:r w:rsidRPr="00FF5A44">
        <w:t>Civil penalty for contravention of this subsection:</w:t>
      </w:r>
      <w:r w:rsidRPr="00FF5A44">
        <w:tab/>
        <w:t>75 penalty units.</w:t>
      </w:r>
    </w:p>
    <w:p w:rsidR="00DE46A0" w:rsidRPr="00FF5A44" w:rsidRDefault="00DE46A0" w:rsidP="00EF277F">
      <w:pPr>
        <w:pStyle w:val="ActHead5"/>
      </w:pPr>
      <w:bookmarkStart w:id="78" w:name="_Toc493152904"/>
      <w:r w:rsidRPr="00FF5A44">
        <w:rPr>
          <w:rStyle w:val="CharSectno"/>
        </w:rPr>
        <w:t>57</w:t>
      </w:r>
      <w:r w:rsidRPr="00FF5A44">
        <w:t xml:space="preserve">  Continuing offences</w:t>
      </w:r>
      <w:bookmarkEnd w:id="78"/>
    </w:p>
    <w:p w:rsidR="00DE46A0" w:rsidRPr="00FF5A44" w:rsidRDefault="00DE46A0">
      <w:pPr>
        <w:pStyle w:val="subsection"/>
      </w:pPr>
      <w:r w:rsidRPr="00FF5A44">
        <w:tab/>
        <w:t>(1)</w:t>
      </w:r>
      <w:r w:rsidRPr="00FF5A44">
        <w:tab/>
        <w:t xml:space="preserve">A person who contravenes </w:t>
      </w:r>
      <w:r w:rsidR="00763234" w:rsidRPr="00FF5A44">
        <w:t>subsection</w:t>
      </w:r>
      <w:r w:rsidR="00FF5A44">
        <w:t> </w:t>
      </w:r>
      <w:r w:rsidR="00763234" w:rsidRPr="00FF5A44">
        <w:t>55(1)</w:t>
      </w:r>
      <w:r w:rsidRPr="00FF5A44">
        <w:t xml:space="preserve"> or subsection</w:t>
      </w:r>
      <w:r w:rsidR="00FF5A44">
        <w:t> </w:t>
      </w:r>
      <w:r w:rsidRPr="00FF5A44">
        <w:t xml:space="preserve">56(4) </w:t>
      </w:r>
      <w:r w:rsidR="00A64324" w:rsidRPr="00FF5A44">
        <w:t>commits</w:t>
      </w:r>
      <w:r w:rsidRPr="00FF5A44">
        <w:t xml:space="preserve"> a separate offence in respect of each day (including a day of conviction for the offence or any later day) during which the contravention continues.</w:t>
      </w:r>
    </w:p>
    <w:p w:rsidR="00DE46A0" w:rsidRPr="00FF5A44" w:rsidRDefault="00DE46A0">
      <w:pPr>
        <w:pStyle w:val="subsection"/>
      </w:pPr>
      <w:r w:rsidRPr="00FF5A44">
        <w:tab/>
        <w:t>(2)</w:t>
      </w:r>
      <w:r w:rsidRPr="00FF5A44">
        <w:tab/>
        <w:t>If an offence against this Part is a continuing offence, the maximum penalty for each day that the offence continues is 10% of the maximum penalty that could be imposed in respect of the principal offence.</w:t>
      </w:r>
    </w:p>
    <w:p w:rsidR="00510735" w:rsidRPr="00FF5A44" w:rsidRDefault="00510735" w:rsidP="00510735">
      <w:pPr>
        <w:pStyle w:val="ActHead5"/>
      </w:pPr>
      <w:bookmarkStart w:id="79" w:name="_Toc493152905"/>
      <w:r w:rsidRPr="00FF5A44">
        <w:rPr>
          <w:rStyle w:val="CharSectno"/>
        </w:rPr>
        <w:t>57A</w:t>
      </w:r>
      <w:r w:rsidRPr="00FF5A44">
        <w:t xml:space="preserve">  Continuing contravention of civil penalty provisions</w:t>
      </w:r>
      <w:bookmarkEnd w:id="79"/>
    </w:p>
    <w:p w:rsidR="00510735" w:rsidRPr="00FF5A44" w:rsidRDefault="00510735" w:rsidP="00510735">
      <w:pPr>
        <w:pStyle w:val="subsection"/>
      </w:pPr>
      <w:r w:rsidRPr="00FF5A44">
        <w:tab/>
        <w:t>(1)</w:t>
      </w:r>
      <w:r w:rsidRPr="00FF5A44">
        <w:tab/>
        <w:t>A person who contravenes subsection</w:t>
      </w:r>
      <w:r w:rsidR="00FF5A44">
        <w:t> </w:t>
      </w:r>
      <w:r w:rsidRPr="00FF5A44">
        <w:t>55(2) or 56(5) engages in a separate contravention of subsection</w:t>
      </w:r>
      <w:r w:rsidR="00FF5A44">
        <w:t> </w:t>
      </w:r>
      <w:r w:rsidRPr="00FF5A44">
        <w:t xml:space="preserve">55(2) or 56(5), as the case may be, in respect of each day during which the contravention </w:t>
      </w:r>
      <w:r w:rsidRPr="00FF5A44">
        <w:lastRenderedPageBreak/>
        <w:t>occurs (including the day the relevant civil penalty order is made or any later day).</w:t>
      </w:r>
    </w:p>
    <w:p w:rsidR="00510735" w:rsidRPr="00FF5A44" w:rsidRDefault="00510735" w:rsidP="00510735">
      <w:pPr>
        <w:pStyle w:val="subsection"/>
      </w:pPr>
      <w:r w:rsidRPr="00FF5A44">
        <w:tab/>
        <w:t>(2)</w:t>
      </w:r>
      <w:r w:rsidRPr="00FF5A44">
        <w:tab/>
        <w:t>If a contravention of subsection</w:t>
      </w:r>
      <w:r w:rsidR="00FF5A44">
        <w:t> </w:t>
      </w:r>
      <w:r w:rsidRPr="00FF5A44">
        <w:t>55(2) or 56(5) is a continuing contravention, the maximum civil penalty for each day that the contravention continues is 10% of the maximum civil penalty that could be imposed in respect of the principal contravention.</w:t>
      </w:r>
    </w:p>
    <w:p w:rsidR="00DE46A0" w:rsidRPr="00FF5A44" w:rsidRDefault="00DE46A0" w:rsidP="00EF277F">
      <w:pPr>
        <w:pStyle w:val="ActHead5"/>
      </w:pPr>
      <w:bookmarkStart w:id="80" w:name="_Toc493152906"/>
      <w:r w:rsidRPr="00FF5A44">
        <w:rPr>
          <w:rStyle w:val="CharSectno"/>
        </w:rPr>
        <w:t>58</w:t>
      </w:r>
      <w:r w:rsidRPr="00FF5A44">
        <w:t xml:space="preserve">  Formal warnings—breach of online provider rules</w:t>
      </w:r>
      <w:bookmarkEnd w:id="80"/>
    </w:p>
    <w:p w:rsidR="00DE46A0" w:rsidRPr="00FF5A44" w:rsidRDefault="00DE46A0">
      <w:pPr>
        <w:pStyle w:val="subsection"/>
      </w:pPr>
      <w:r w:rsidRPr="00FF5A44">
        <w:tab/>
      </w:r>
      <w:r w:rsidRPr="00FF5A44">
        <w:tab/>
        <w:t xml:space="preserve">The </w:t>
      </w:r>
      <w:r w:rsidR="00397C16" w:rsidRPr="00FF5A44">
        <w:t>ACMA</w:t>
      </w:r>
      <w:r w:rsidRPr="00FF5A44">
        <w:t xml:space="preserve"> may issue a formal warning if a person contravenes an online provider rule.</w:t>
      </w:r>
    </w:p>
    <w:p w:rsidR="00DE46A0" w:rsidRPr="00FF5A44" w:rsidRDefault="00DE46A0" w:rsidP="00EF277F">
      <w:pPr>
        <w:pStyle w:val="ActHead5"/>
      </w:pPr>
      <w:bookmarkStart w:id="81" w:name="_Toc493152907"/>
      <w:r w:rsidRPr="00FF5A44">
        <w:rPr>
          <w:rStyle w:val="CharSectno"/>
        </w:rPr>
        <w:t>59</w:t>
      </w:r>
      <w:r w:rsidRPr="00FF5A44">
        <w:t xml:space="preserve">  Federal Court may order a person to cease supplying </w:t>
      </w:r>
      <w:r w:rsidR="00C073FA" w:rsidRPr="00FF5A44">
        <w:t>internet</w:t>
      </w:r>
      <w:r w:rsidRPr="00FF5A44">
        <w:t xml:space="preserve"> carriage services</w:t>
      </w:r>
      <w:bookmarkEnd w:id="81"/>
    </w:p>
    <w:p w:rsidR="00DE46A0" w:rsidRPr="00FF5A44" w:rsidRDefault="00DE46A0">
      <w:pPr>
        <w:pStyle w:val="subsection"/>
      </w:pPr>
      <w:r w:rsidRPr="00FF5A44">
        <w:tab/>
        <w:t>(1)</w:t>
      </w:r>
      <w:r w:rsidRPr="00FF5A44">
        <w:tab/>
        <w:t xml:space="preserve">If the </w:t>
      </w:r>
      <w:r w:rsidR="00397C16" w:rsidRPr="00FF5A44">
        <w:t>ACMA</w:t>
      </w:r>
      <w:r w:rsidRPr="00FF5A44">
        <w:t xml:space="preserve"> is satisfied that a person who is an </w:t>
      </w:r>
      <w:r w:rsidR="00C073FA" w:rsidRPr="00FF5A44">
        <w:t>internet</w:t>
      </w:r>
      <w:r w:rsidRPr="00FF5A44">
        <w:t xml:space="preserve"> service provider is supplying an </w:t>
      </w:r>
      <w:r w:rsidR="00C073FA" w:rsidRPr="00FF5A44">
        <w:t>internet</w:t>
      </w:r>
      <w:r w:rsidRPr="00FF5A44">
        <w:t xml:space="preserve"> carriage service otherwise than in accordance with an online provider rule, the </w:t>
      </w:r>
      <w:r w:rsidR="00397C16" w:rsidRPr="00FF5A44">
        <w:t>ACMA</w:t>
      </w:r>
      <w:r w:rsidRPr="00FF5A44">
        <w:t xml:space="preserve"> may apply to the Federal Court for an order that the person cease supplying that </w:t>
      </w:r>
      <w:r w:rsidR="00C073FA" w:rsidRPr="00FF5A44">
        <w:t>internet</w:t>
      </w:r>
      <w:r w:rsidRPr="00FF5A44">
        <w:t xml:space="preserve"> carriage service.</w:t>
      </w:r>
    </w:p>
    <w:p w:rsidR="00DE46A0" w:rsidRPr="00FF5A44" w:rsidRDefault="00DE46A0">
      <w:pPr>
        <w:pStyle w:val="subsection"/>
      </w:pPr>
      <w:r w:rsidRPr="00FF5A44">
        <w:tab/>
        <w:t>(2)</w:t>
      </w:r>
      <w:r w:rsidRPr="00FF5A44">
        <w:tab/>
        <w:t xml:space="preserve">If the Federal Court is satisfied, on such an application, that the person is supplying an </w:t>
      </w:r>
      <w:r w:rsidR="00C073FA" w:rsidRPr="00FF5A44">
        <w:t>internet</w:t>
      </w:r>
      <w:r w:rsidRPr="00FF5A44">
        <w:t xml:space="preserve"> carriage service otherwise than in accordance with the online provider rule, the Federal Court may order the person to cease supplying that </w:t>
      </w:r>
      <w:r w:rsidR="00C073FA" w:rsidRPr="00FF5A44">
        <w:t>internet</w:t>
      </w:r>
      <w:r w:rsidRPr="00FF5A44">
        <w:t xml:space="preserve"> carriage service.</w:t>
      </w:r>
    </w:p>
    <w:p w:rsidR="00DE46A0" w:rsidRPr="00FF5A44" w:rsidRDefault="00DE46A0" w:rsidP="00D21EE6">
      <w:pPr>
        <w:pStyle w:val="ActHead2"/>
        <w:pageBreakBefore/>
      </w:pPr>
      <w:bookmarkStart w:id="82" w:name="_Toc493152908"/>
      <w:r w:rsidRPr="00FF5A44">
        <w:rPr>
          <w:rStyle w:val="CharPartNo"/>
        </w:rPr>
        <w:lastRenderedPageBreak/>
        <w:t>Part</w:t>
      </w:r>
      <w:r w:rsidR="00FF5A44" w:rsidRPr="00FF5A44">
        <w:rPr>
          <w:rStyle w:val="CharPartNo"/>
        </w:rPr>
        <w:t> </w:t>
      </w:r>
      <w:r w:rsidRPr="00FF5A44">
        <w:rPr>
          <w:rStyle w:val="CharPartNo"/>
        </w:rPr>
        <w:t>6</w:t>
      </w:r>
      <w:r w:rsidRPr="00FF5A44">
        <w:t>—</w:t>
      </w:r>
      <w:r w:rsidRPr="00FF5A44">
        <w:rPr>
          <w:rStyle w:val="CharPartText"/>
        </w:rPr>
        <w:t>Complaints system: protection from civil proceedings</w:t>
      </w:r>
      <w:bookmarkEnd w:id="82"/>
    </w:p>
    <w:p w:rsidR="00DE46A0" w:rsidRPr="00FF5A44" w:rsidRDefault="00E030F5">
      <w:pPr>
        <w:pStyle w:val="Header"/>
      </w:pPr>
      <w:r w:rsidRPr="00FF5A44">
        <w:rPr>
          <w:rStyle w:val="CharDivNo"/>
        </w:rPr>
        <w:t xml:space="preserve"> </w:t>
      </w:r>
      <w:r w:rsidRPr="00FF5A44">
        <w:rPr>
          <w:rStyle w:val="CharDivText"/>
        </w:rPr>
        <w:t xml:space="preserve"> </w:t>
      </w:r>
    </w:p>
    <w:p w:rsidR="00DE46A0" w:rsidRPr="00FF5A44" w:rsidRDefault="00DE46A0" w:rsidP="00EF277F">
      <w:pPr>
        <w:pStyle w:val="ActHead5"/>
      </w:pPr>
      <w:bookmarkStart w:id="83" w:name="_Toc493152909"/>
      <w:r w:rsidRPr="00FF5A44">
        <w:rPr>
          <w:rStyle w:val="CharSectno"/>
        </w:rPr>
        <w:t>60</w:t>
      </w:r>
      <w:r w:rsidRPr="00FF5A44">
        <w:t xml:space="preserve">  Protection from civil proceedings</w:t>
      </w:r>
      <w:bookmarkEnd w:id="83"/>
    </w:p>
    <w:p w:rsidR="00DE46A0" w:rsidRPr="00FF5A44" w:rsidRDefault="00DE46A0">
      <w:pPr>
        <w:pStyle w:val="subsection"/>
      </w:pPr>
      <w:r w:rsidRPr="00FF5A44">
        <w:tab/>
      </w:r>
      <w:r w:rsidRPr="00FF5A44">
        <w:tab/>
        <w:t xml:space="preserve">Civil proceedings do not lie against an </w:t>
      </w:r>
      <w:r w:rsidR="00C073FA" w:rsidRPr="00FF5A44">
        <w:t>internet</w:t>
      </w:r>
      <w:r w:rsidRPr="00FF5A44">
        <w:t xml:space="preserve"> service provider in respect of anything done by the provider in compliance with:</w:t>
      </w:r>
    </w:p>
    <w:p w:rsidR="00DE46A0" w:rsidRPr="00FF5A44" w:rsidRDefault="00DE46A0">
      <w:pPr>
        <w:pStyle w:val="paragraph"/>
      </w:pPr>
      <w:r w:rsidRPr="00FF5A44">
        <w:tab/>
        <w:t>(a)</w:t>
      </w:r>
      <w:r w:rsidRPr="00FF5A44">
        <w:tab/>
        <w:t>a code registered under Part</w:t>
      </w:r>
      <w:r w:rsidR="00FF5A44">
        <w:t> </w:t>
      </w:r>
      <w:r w:rsidRPr="00FF5A44">
        <w:t>4 of this Act; or</w:t>
      </w:r>
    </w:p>
    <w:p w:rsidR="00DE46A0" w:rsidRPr="00FF5A44" w:rsidRDefault="00DE46A0">
      <w:pPr>
        <w:pStyle w:val="paragraph"/>
      </w:pPr>
      <w:r w:rsidRPr="00FF5A44">
        <w:tab/>
        <w:t>(b)</w:t>
      </w:r>
      <w:r w:rsidRPr="00FF5A44">
        <w:tab/>
        <w:t>a standard determined under Part</w:t>
      </w:r>
      <w:r w:rsidR="00FF5A44">
        <w:t> </w:t>
      </w:r>
      <w:r w:rsidRPr="00FF5A44">
        <w:t>4 of this Act;</w:t>
      </w:r>
    </w:p>
    <w:p w:rsidR="00DE46A0" w:rsidRPr="00FF5A44" w:rsidRDefault="00DE46A0">
      <w:pPr>
        <w:pStyle w:val="subsection2"/>
      </w:pPr>
      <w:r w:rsidRPr="00FF5A44">
        <w:t>in so far as the code or standard deals with the procedures referred to in paragraph</w:t>
      </w:r>
      <w:r w:rsidR="00FF5A44">
        <w:t> </w:t>
      </w:r>
      <w:r w:rsidRPr="00FF5A44">
        <w:t>35(b).</w:t>
      </w:r>
    </w:p>
    <w:p w:rsidR="00DE46A0" w:rsidRPr="00FF5A44" w:rsidRDefault="00DE46A0" w:rsidP="00D21EE6">
      <w:pPr>
        <w:pStyle w:val="ActHead2"/>
        <w:pageBreakBefore/>
      </w:pPr>
      <w:bookmarkStart w:id="84" w:name="_Toc493152910"/>
      <w:r w:rsidRPr="00FF5A44">
        <w:rPr>
          <w:rStyle w:val="CharPartNo"/>
        </w:rPr>
        <w:lastRenderedPageBreak/>
        <w:t>Part</w:t>
      </w:r>
      <w:r w:rsidR="00FF5A44" w:rsidRPr="00FF5A44">
        <w:rPr>
          <w:rStyle w:val="CharPartNo"/>
        </w:rPr>
        <w:t> </w:t>
      </w:r>
      <w:r w:rsidRPr="00FF5A44">
        <w:rPr>
          <w:rStyle w:val="CharPartNo"/>
        </w:rPr>
        <w:t>7</w:t>
      </w:r>
      <w:r w:rsidRPr="00FF5A44">
        <w:t>—</w:t>
      </w:r>
      <w:r w:rsidRPr="00FF5A44">
        <w:rPr>
          <w:rStyle w:val="CharPartText"/>
        </w:rPr>
        <w:t>Complaints system: review of decisions</w:t>
      </w:r>
      <w:bookmarkEnd w:id="84"/>
    </w:p>
    <w:p w:rsidR="00DE46A0" w:rsidRPr="00FF5A44" w:rsidRDefault="00E030F5">
      <w:pPr>
        <w:pStyle w:val="Header"/>
      </w:pPr>
      <w:r w:rsidRPr="00FF5A44">
        <w:rPr>
          <w:rStyle w:val="CharDivNo"/>
        </w:rPr>
        <w:t xml:space="preserve"> </w:t>
      </w:r>
      <w:r w:rsidRPr="00FF5A44">
        <w:rPr>
          <w:rStyle w:val="CharDivText"/>
        </w:rPr>
        <w:t xml:space="preserve"> </w:t>
      </w:r>
    </w:p>
    <w:p w:rsidR="00DE46A0" w:rsidRPr="00FF5A44" w:rsidRDefault="00DE46A0" w:rsidP="00EF277F">
      <w:pPr>
        <w:pStyle w:val="ActHead5"/>
      </w:pPr>
      <w:bookmarkStart w:id="85" w:name="_Toc493152911"/>
      <w:r w:rsidRPr="00FF5A44">
        <w:rPr>
          <w:rStyle w:val="CharSectno"/>
        </w:rPr>
        <w:t>61</w:t>
      </w:r>
      <w:r w:rsidRPr="00FF5A44">
        <w:t xml:space="preserve">  Review of decisions</w:t>
      </w:r>
      <w:bookmarkEnd w:id="85"/>
    </w:p>
    <w:p w:rsidR="00510735" w:rsidRPr="00FF5A44" w:rsidRDefault="00510735" w:rsidP="00510735">
      <w:pPr>
        <w:pStyle w:val="subsection"/>
      </w:pPr>
      <w:r w:rsidRPr="00FF5A44">
        <w:tab/>
        <w:t>(1)</w:t>
      </w:r>
      <w:r w:rsidRPr="00FF5A44">
        <w:tab/>
        <w:t>Applications may be made to the Administrative Appeals Tribunal for review of any of the following decisions made by the ACMA:</w:t>
      </w:r>
    </w:p>
    <w:p w:rsidR="00510735" w:rsidRPr="00FF5A44" w:rsidRDefault="00510735" w:rsidP="00510735">
      <w:pPr>
        <w:pStyle w:val="paragraph"/>
      </w:pPr>
      <w:r w:rsidRPr="00FF5A44">
        <w:tab/>
        <w:t>(a)</w:t>
      </w:r>
      <w:r w:rsidRPr="00FF5A44">
        <w:tab/>
        <w:t>a decision under section</w:t>
      </w:r>
      <w:r w:rsidR="00FF5A44">
        <w:t> </w:t>
      </w:r>
      <w:r w:rsidRPr="00FF5A44">
        <w:t>42 or 56 to give a direction to an internet service provider;</w:t>
      </w:r>
    </w:p>
    <w:p w:rsidR="00510735" w:rsidRPr="00FF5A44" w:rsidRDefault="00510735" w:rsidP="00510735">
      <w:pPr>
        <w:pStyle w:val="paragraph"/>
      </w:pPr>
      <w:r w:rsidRPr="00FF5A44">
        <w:tab/>
        <w:t>(b)</w:t>
      </w:r>
      <w:r w:rsidRPr="00FF5A44">
        <w:tab/>
        <w:t>a decision under section</w:t>
      </w:r>
      <w:r w:rsidR="00FF5A44">
        <w:t> </w:t>
      </w:r>
      <w:r w:rsidRPr="00FF5A44">
        <w:t>42 or 56 to vary a direction that is applicable to an internet service provider;</w:t>
      </w:r>
    </w:p>
    <w:p w:rsidR="00510735" w:rsidRPr="00FF5A44" w:rsidRDefault="00510735" w:rsidP="00510735">
      <w:pPr>
        <w:pStyle w:val="paragraph"/>
      </w:pPr>
      <w:r w:rsidRPr="00FF5A44">
        <w:tab/>
        <w:t>(c)</w:t>
      </w:r>
      <w:r w:rsidRPr="00FF5A44">
        <w:tab/>
        <w:t>a decision under section</w:t>
      </w:r>
      <w:r w:rsidR="00FF5A44">
        <w:t> </w:t>
      </w:r>
      <w:r w:rsidRPr="00FF5A44">
        <w:t>42 or 56 to refuse to revoke a direction that is applicable to an internet service provider.</w:t>
      </w:r>
    </w:p>
    <w:p w:rsidR="00DE46A0" w:rsidRPr="00FF5A44" w:rsidRDefault="00DE46A0">
      <w:pPr>
        <w:pStyle w:val="subsection"/>
      </w:pPr>
      <w:r w:rsidRPr="00FF5A44">
        <w:tab/>
        <w:t>(2)</w:t>
      </w:r>
      <w:r w:rsidRPr="00FF5A44">
        <w:tab/>
        <w:t xml:space="preserve">An application under </w:t>
      </w:r>
      <w:r w:rsidR="00FF5A44">
        <w:t>subsection (</w:t>
      </w:r>
      <w:r w:rsidRPr="00FF5A44">
        <w:t xml:space="preserve">1) may only be made by the </w:t>
      </w:r>
      <w:r w:rsidR="00C073FA" w:rsidRPr="00FF5A44">
        <w:t>internet</w:t>
      </w:r>
      <w:r w:rsidRPr="00FF5A44">
        <w:t xml:space="preserve"> service provider concerned.</w:t>
      </w:r>
    </w:p>
    <w:p w:rsidR="00DE46A0" w:rsidRPr="00FF5A44" w:rsidRDefault="00DE46A0">
      <w:pPr>
        <w:pStyle w:val="subsection"/>
      </w:pPr>
      <w:r w:rsidRPr="00FF5A44">
        <w:tab/>
        <w:t>(3)</w:t>
      </w:r>
      <w:r w:rsidRPr="00FF5A44">
        <w:tab/>
        <w:t xml:space="preserve">An application may be made to the </w:t>
      </w:r>
      <w:r w:rsidR="00510735" w:rsidRPr="00FF5A44">
        <w:t>Administrative Appeals Tribunal</w:t>
      </w:r>
      <w:r w:rsidRPr="00FF5A44">
        <w:t xml:space="preserve"> for a review of a decision of the </w:t>
      </w:r>
      <w:r w:rsidR="00397C16" w:rsidRPr="00FF5A44">
        <w:t>ACMA</w:t>
      </w:r>
      <w:r w:rsidRPr="00FF5A44">
        <w:t xml:space="preserve"> under section</w:t>
      </w:r>
      <w:r w:rsidR="00FF5A44">
        <w:t> </w:t>
      </w:r>
      <w:r w:rsidRPr="00FF5A44">
        <w:t>38 to refuse to register a code.</w:t>
      </w:r>
    </w:p>
    <w:p w:rsidR="00DE46A0" w:rsidRPr="00FF5A44" w:rsidRDefault="00DE46A0">
      <w:pPr>
        <w:pStyle w:val="subsection"/>
      </w:pPr>
      <w:r w:rsidRPr="00FF5A44">
        <w:tab/>
        <w:t>(4)</w:t>
      </w:r>
      <w:r w:rsidRPr="00FF5A44">
        <w:tab/>
        <w:t xml:space="preserve">An application under </w:t>
      </w:r>
      <w:r w:rsidR="00FF5A44">
        <w:t>subsection (</w:t>
      </w:r>
      <w:r w:rsidRPr="00FF5A44">
        <w:t>3) may only be made by the body or association that developed the code.</w:t>
      </w:r>
    </w:p>
    <w:p w:rsidR="00DE46A0" w:rsidRPr="00FF5A44" w:rsidRDefault="00DE46A0">
      <w:pPr>
        <w:pStyle w:val="subsection"/>
      </w:pPr>
      <w:r w:rsidRPr="00FF5A44">
        <w:tab/>
        <w:t>(5)</w:t>
      </w:r>
      <w:r w:rsidRPr="00FF5A44">
        <w:tab/>
        <w:t xml:space="preserve">If the </w:t>
      </w:r>
      <w:r w:rsidR="00397C16" w:rsidRPr="00FF5A44">
        <w:t>ACMA</w:t>
      </w:r>
      <w:r w:rsidRPr="00FF5A44">
        <w:t xml:space="preserve"> makes a decision that is reviewable under this section, the </w:t>
      </w:r>
      <w:r w:rsidR="00397C16" w:rsidRPr="00FF5A44">
        <w:t>ACMA</w:t>
      </w:r>
      <w:r w:rsidRPr="00FF5A44">
        <w:t xml:space="preserve"> is to include in the document by which the decision is notified:</w:t>
      </w:r>
    </w:p>
    <w:p w:rsidR="00DE46A0" w:rsidRPr="00FF5A44" w:rsidRDefault="00DE46A0">
      <w:pPr>
        <w:pStyle w:val="paragraph"/>
      </w:pPr>
      <w:r w:rsidRPr="00FF5A44">
        <w:tab/>
        <w:t>(a)</w:t>
      </w:r>
      <w:r w:rsidRPr="00FF5A44">
        <w:tab/>
        <w:t>a statement setting out the reasons for the decision; and</w:t>
      </w:r>
    </w:p>
    <w:p w:rsidR="00DE46A0" w:rsidRPr="00FF5A44" w:rsidRDefault="00DE46A0">
      <w:pPr>
        <w:pStyle w:val="paragraph"/>
      </w:pPr>
      <w:r w:rsidRPr="00FF5A44">
        <w:tab/>
        <w:t>(b)</w:t>
      </w:r>
      <w:r w:rsidRPr="00FF5A44">
        <w:tab/>
        <w:t xml:space="preserve">a statement to the effect that an application may be made to the </w:t>
      </w:r>
      <w:r w:rsidR="00510735" w:rsidRPr="00FF5A44">
        <w:t>Administrative Appeals Tribunal</w:t>
      </w:r>
      <w:r w:rsidRPr="00FF5A44">
        <w:t xml:space="preserve"> for a review of the decision.</w:t>
      </w:r>
    </w:p>
    <w:p w:rsidR="00DE46A0" w:rsidRPr="00FF5A44" w:rsidRDefault="00510735" w:rsidP="00D21EE6">
      <w:pPr>
        <w:pStyle w:val="ActHead2"/>
        <w:pageBreakBefore/>
      </w:pPr>
      <w:bookmarkStart w:id="86" w:name="_Toc493152912"/>
      <w:r w:rsidRPr="00FF5A44">
        <w:rPr>
          <w:rStyle w:val="CharPartNo"/>
        </w:rPr>
        <w:lastRenderedPageBreak/>
        <w:t>Part</w:t>
      </w:r>
      <w:r w:rsidR="00FF5A44" w:rsidRPr="00FF5A44">
        <w:rPr>
          <w:rStyle w:val="CharPartNo"/>
        </w:rPr>
        <w:t> </w:t>
      </w:r>
      <w:r w:rsidRPr="00FF5A44">
        <w:rPr>
          <w:rStyle w:val="CharPartNo"/>
        </w:rPr>
        <w:t>7A</w:t>
      </w:r>
      <w:r w:rsidRPr="00FF5A44">
        <w:t>—</w:t>
      </w:r>
      <w:r w:rsidRPr="00FF5A44">
        <w:rPr>
          <w:rStyle w:val="CharPartText"/>
          <w:rFonts w:eastAsiaTheme="minorHAnsi"/>
        </w:rPr>
        <w:t>Prohibition of advertising of designated interactive gambling services</w:t>
      </w:r>
      <w:bookmarkEnd w:id="86"/>
    </w:p>
    <w:p w:rsidR="00DE46A0" w:rsidRPr="00FF5A44" w:rsidRDefault="00DE46A0" w:rsidP="00EF277F">
      <w:pPr>
        <w:pStyle w:val="ActHead3"/>
      </w:pPr>
      <w:bookmarkStart w:id="87" w:name="_Toc493152913"/>
      <w:r w:rsidRPr="00FF5A44">
        <w:rPr>
          <w:rStyle w:val="CharDivNo"/>
        </w:rPr>
        <w:t>Division</w:t>
      </w:r>
      <w:r w:rsidR="00FF5A44" w:rsidRPr="00FF5A44">
        <w:rPr>
          <w:rStyle w:val="CharDivNo"/>
        </w:rPr>
        <w:t> </w:t>
      </w:r>
      <w:r w:rsidRPr="00FF5A44">
        <w:rPr>
          <w:rStyle w:val="CharDivNo"/>
        </w:rPr>
        <w:t>1</w:t>
      </w:r>
      <w:r w:rsidRPr="00FF5A44">
        <w:t>—</w:t>
      </w:r>
      <w:r w:rsidRPr="00FF5A44">
        <w:rPr>
          <w:rStyle w:val="CharDivText"/>
        </w:rPr>
        <w:t>Interpretation: definitions</w:t>
      </w:r>
      <w:bookmarkEnd w:id="87"/>
    </w:p>
    <w:p w:rsidR="00DE46A0" w:rsidRPr="00FF5A44" w:rsidRDefault="00DE46A0" w:rsidP="00EF277F">
      <w:pPr>
        <w:pStyle w:val="ActHead5"/>
      </w:pPr>
      <w:bookmarkStart w:id="88" w:name="_Toc493152914"/>
      <w:r w:rsidRPr="00FF5A44">
        <w:rPr>
          <w:rStyle w:val="CharSectno"/>
        </w:rPr>
        <w:t>61AA</w:t>
      </w:r>
      <w:r w:rsidRPr="00FF5A44">
        <w:t xml:space="preserve">  Definitions</w:t>
      </w:r>
      <w:bookmarkEnd w:id="88"/>
    </w:p>
    <w:p w:rsidR="00DE46A0" w:rsidRPr="00FF5A44" w:rsidRDefault="00DE46A0">
      <w:pPr>
        <w:pStyle w:val="subsection"/>
      </w:pPr>
      <w:r w:rsidRPr="00FF5A44">
        <w:tab/>
      </w:r>
      <w:r w:rsidRPr="00FF5A44">
        <w:tab/>
        <w:t>In this Part, unless the contrary intention appears:</w:t>
      </w:r>
    </w:p>
    <w:p w:rsidR="00DE46A0" w:rsidRPr="00FF5A44" w:rsidRDefault="00DE46A0">
      <w:pPr>
        <w:pStyle w:val="Definition"/>
      </w:pPr>
      <w:r w:rsidRPr="00FF5A44">
        <w:rPr>
          <w:b/>
          <w:i/>
        </w:rPr>
        <w:t>broadcast</w:t>
      </w:r>
      <w:r w:rsidRPr="00FF5A44">
        <w:t xml:space="preserve"> means transmit by means of a broadcasting service.</w:t>
      </w:r>
    </w:p>
    <w:p w:rsidR="00DE46A0" w:rsidRPr="00FF5A44" w:rsidRDefault="00DE46A0">
      <w:pPr>
        <w:pStyle w:val="Definition"/>
      </w:pPr>
      <w:r w:rsidRPr="00FF5A44">
        <w:rPr>
          <w:b/>
          <w:i/>
        </w:rPr>
        <w:t>broadcasting service</w:t>
      </w:r>
      <w:r w:rsidRPr="00FF5A44">
        <w:t xml:space="preserve"> means a service that delivers television programs or radio programs to persons having equipment appropriate for receiving that service, whether the delivery uses the radiofrequency spectrum, cable, optical fibre, satellite or any other means or a combination of those means, but does not include:</w:t>
      </w:r>
    </w:p>
    <w:p w:rsidR="00DE46A0" w:rsidRPr="00FF5A44" w:rsidRDefault="00DE46A0">
      <w:pPr>
        <w:pStyle w:val="paragraph"/>
      </w:pPr>
      <w:r w:rsidRPr="00FF5A44">
        <w:tab/>
        <w:t>(a)</w:t>
      </w:r>
      <w:r w:rsidRPr="00FF5A44">
        <w:tab/>
        <w:t>a datacasting service; or</w:t>
      </w:r>
    </w:p>
    <w:p w:rsidR="00DE46A0" w:rsidRPr="00FF5A44" w:rsidRDefault="00DE46A0">
      <w:pPr>
        <w:pStyle w:val="paragraph"/>
      </w:pPr>
      <w:r w:rsidRPr="00FF5A44">
        <w:tab/>
        <w:t>(b)</w:t>
      </w:r>
      <w:r w:rsidRPr="00FF5A44">
        <w:tab/>
        <w:t xml:space="preserve">a service that delivers programs using the </w:t>
      </w:r>
      <w:r w:rsidR="00C073FA" w:rsidRPr="00FF5A44">
        <w:t>internet</w:t>
      </w:r>
      <w:r w:rsidRPr="00FF5A44">
        <w:t>, where the delivery does not use the broadcasting services bands.</w:t>
      </w:r>
    </w:p>
    <w:p w:rsidR="00DE46A0" w:rsidRPr="00FF5A44" w:rsidRDefault="00DE46A0">
      <w:pPr>
        <w:pStyle w:val="Definition"/>
      </w:pPr>
      <w:r w:rsidRPr="00FF5A44">
        <w:rPr>
          <w:b/>
          <w:i/>
        </w:rPr>
        <w:t>broadcasting services bands</w:t>
      </w:r>
      <w:r w:rsidRPr="00FF5A44">
        <w:t xml:space="preserve"> has the same meaning as in the </w:t>
      </w:r>
      <w:r w:rsidRPr="00FF5A44">
        <w:rPr>
          <w:i/>
        </w:rPr>
        <w:t>Broadcasting Services Act 1992</w:t>
      </w:r>
      <w:r w:rsidRPr="00FF5A44">
        <w:t>.</w:t>
      </w:r>
    </w:p>
    <w:p w:rsidR="00DE46A0" w:rsidRPr="00FF5A44" w:rsidRDefault="00DE46A0">
      <w:pPr>
        <w:pStyle w:val="Definition"/>
      </w:pPr>
      <w:r w:rsidRPr="00FF5A44">
        <w:rPr>
          <w:b/>
          <w:i/>
        </w:rPr>
        <w:t xml:space="preserve">datacast </w:t>
      </w:r>
      <w:r w:rsidRPr="00FF5A44">
        <w:t>means transmit by means of a datacasting service.</w:t>
      </w:r>
    </w:p>
    <w:p w:rsidR="00510735" w:rsidRPr="00FF5A44" w:rsidRDefault="00510735" w:rsidP="00510735">
      <w:pPr>
        <w:pStyle w:val="Definition"/>
      </w:pPr>
      <w:r w:rsidRPr="00FF5A44">
        <w:rPr>
          <w:b/>
          <w:i/>
        </w:rPr>
        <w:t>designated interactive gambling service advertisement</w:t>
      </w:r>
      <w:r w:rsidRPr="00FF5A44">
        <w:t xml:space="preserve"> has the meaning given by Division</w:t>
      </w:r>
      <w:r w:rsidR="00FF5A44">
        <w:t> </w:t>
      </w:r>
      <w:r w:rsidRPr="00FF5A44">
        <w:t>2.</w:t>
      </w:r>
    </w:p>
    <w:p w:rsidR="00510735" w:rsidRPr="00FF5A44" w:rsidRDefault="00510735" w:rsidP="00510735">
      <w:pPr>
        <w:pStyle w:val="Definition"/>
      </w:pPr>
      <w:r w:rsidRPr="00FF5A44">
        <w:rPr>
          <w:b/>
          <w:i/>
        </w:rPr>
        <w:t>designated interactive gambling service provider</w:t>
      </w:r>
      <w:r w:rsidRPr="00FF5A44">
        <w:t xml:space="preserve"> means a person who provides a designated interactive gambling service.</w:t>
      </w:r>
    </w:p>
    <w:p w:rsidR="00DE46A0" w:rsidRPr="00FF5A44" w:rsidRDefault="00DE46A0">
      <w:pPr>
        <w:pStyle w:val="Definition"/>
      </w:pPr>
      <w:r w:rsidRPr="00FF5A44">
        <w:rPr>
          <w:b/>
          <w:i/>
        </w:rPr>
        <w:t>display</w:t>
      </w:r>
      <w:r w:rsidRPr="00FF5A44">
        <w:t xml:space="preserve"> includes continue to display.</w:t>
      </w:r>
    </w:p>
    <w:p w:rsidR="00DE46A0" w:rsidRPr="00FF5A44" w:rsidRDefault="00DE46A0">
      <w:pPr>
        <w:pStyle w:val="Definition"/>
      </w:pPr>
      <w:r w:rsidRPr="00FF5A44">
        <w:rPr>
          <w:b/>
          <w:i/>
        </w:rPr>
        <w:t>exempt library</w:t>
      </w:r>
      <w:r w:rsidRPr="00FF5A44">
        <w:t xml:space="preserve"> means:</w:t>
      </w:r>
    </w:p>
    <w:p w:rsidR="00DE46A0" w:rsidRPr="00FF5A44" w:rsidRDefault="00DE46A0">
      <w:pPr>
        <w:pStyle w:val="paragraph"/>
      </w:pPr>
      <w:r w:rsidRPr="00FF5A44">
        <w:tab/>
        <w:t>(a)</w:t>
      </w:r>
      <w:r w:rsidRPr="00FF5A44">
        <w:tab/>
        <w:t>a public library; or</w:t>
      </w:r>
    </w:p>
    <w:p w:rsidR="00DE46A0" w:rsidRPr="00FF5A44" w:rsidRDefault="00DE46A0">
      <w:pPr>
        <w:pStyle w:val="paragraph"/>
      </w:pPr>
      <w:r w:rsidRPr="00FF5A44">
        <w:tab/>
        <w:t>(b)</w:t>
      </w:r>
      <w:r w:rsidRPr="00FF5A44">
        <w:tab/>
        <w:t>a library of a tertiary educational institution; or</w:t>
      </w:r>
    </w:p>
    <w:p w:rsidR="00DE46A0" w:rsidRPr="00FF5A44" w:rsidRDefault="00DE46A0">
      <w:pPr>
        <w:pStyle w:val="paragraph"/>
      </w:pPr>
      <w:r w:rsidRPr="00FF5A44">
        <w:tab/>
        <w:t>(c)</w:t>
      </w:r>
      <w:r w:rsidRPr="00FF5A44">
        <w:tab/>
        <w:t>a library of an authority of the Commonwealth or of a State or Territory.</w:t>
      </w:r>
    </w:p>
    <w:p w:rsidR="00DE46A0" w:rsidRPr="00FF5A44" w:rsidRDefault="00DE46A0">
      <w:pPr>
        <w:pStyle w:val="Definition"/>
      </w:pPr>
      <w:r w:rsidRPr="00FF5A44">
        <w:rPr>
          <w:b/>
          <w:i/>
        </w:rPr>
        <w:lastRenderedPageBreak/>
        <w:t>government or political matters</w:t>
      </w:r>
      <w:r w:rsidRPr="00FF5A44">
        <w:t xml:space="preserve"> means government or political matters relating to any level of government in </w:t>
      </w:r>
      <w:smartTag w:uri="urn:schemas-microsoft-com:office:smarttags" w:element="country-region">
        <w:smartTag w:uri="urn:schemas-microsoft-com:office:smarttags" w:element="place">
          <w:r w:rsidRPr="00FF5A44">
            <w:t>Australia</w:t>
          </w:r>
        </w:smartTag>
      </w:smartTag>
      <w:r w:rsidRPr="00FF5A44">
        <w:t>, and includes any of the following matters:</w:t>
      </w:r>
    </w:p>
    <w:p w:rsidR="00DE46A0" w:rsidRPr="00FF5A44" w:rsidRDefault="00DE46A0">
      <w:pPr>
        <w:pStyle w:val="paragraph"/>
      </w:pPr>
      <w:r w:rsidRPr="00FF5A44">
        <w:tab/>
        <w:t>(a)</w:t>
      </w:r>
      <w:r w:rsidRPr="00FF5A44">
        <w:tab/>
        <w:t>participation in, association with and communications in relation to any election or appointment to public office;</w:t>
      </w:r>
    </w:p>
    <w:p w:rsidR="00DE46A0" w:rsidRPr="00FF5A44" w:rsidRDefault="00DE46A0">
      <w:pPr>
        <w:pStyle w:val="paragraph"/>
      </w:pPr>
      <w:r w:rsidRPr="00FF5A44">
        <w:tab/>
        <w:t>(b)</w:t>
      </w:r>
      <w:r w:rsidRPr="00FF5A44">
        <w:tab/>
        <w:t>political views or public conduct relating to activities that have become the subject of political debate;</w:t>
      </w:r>
    </w:p>
    <w:p w:rsidR="00DE46A0" w:rsidRPr="00FF5A44" w:rsidRDefault="00DE46A0">
      <w:pPr>
        <w:pStyle w:val="paragraph"/>
      </w:pPr>
      <w:r w:rsidRPr="00FF5A44">
        <w:tab/>
        <w:t>(c)</w:t>
      </w:r>
      <w:r w:rsidRPr="00FF5A44">
        <w:tab/>
        <w:t>the performance, conduct, capacity or fitness for office of a person elected or appointed to, or seeking election or appointment to, any public office;</w:t>
      </w:r>
    </w:p>
    <w:p w:rsidR="00DE46A0" w:rsidRPr="00FF5A44" w:rsidRDefault="00DE46A0">
      <w:pPr>
        <w:pStyle w:val="paragraph"/>
      </w:pPr>
      <w:r w:rsidRPr="00FF5A44">
        <w:tab/>
        <w:t>(d)</w:t>
      </w:r>
      <w:r w:rsidRPr="00FF5A44">
        <w:tab/>
        <w:t xml:space="preserve">the actions or policies, or proposed actions or policies, of any government in </w:t>
      </w:r>
      <w:smartTag w:uri="urn:schemas-microsoft-com:office:smarttags" w:element="country-region">
        <w:smartTag w:uri="urn:schemas-microsoft-com:office:smarttags" w:element="place">
          <w:r w:rsidRPr="00FF5A44">
            <w:t>Australia</w:t>
          </w:r>
        </w:smartTag>
      </w:smartTag>
      <w:r w:rsidRPr="00FF5A44">
        <w:t xml:space="preserve"> or any Australian political party.</w:t>
      </w:r>
    </w:p>
    <w:p w:rsidR="00DE46A0" w:rsidRPr="00FF5A44" w:rsidRDefault="00DE46A0">
      <w:pPr>
        <w:pStyle w:val="Definition"/>
      </w:pPr>
      <w:r w:rsidRPr="00FF5A44">
        <w:rPr>
          <w:b/>
          <w:i/>
        </w:rPr>
        <w:t>periodical</w:t>
      </w:r>
      <w:r w:rsidRPr="00FF5A44">
        <w:t xml:space="preserve"> means an issue (however described) of a newspaper, magazine, journal, newsletter, or other similar publication, issues of which are published at regular or irregular intervals.</w:t>
      </w:r>
    </w:p>
    <w:p w:rsidR="00DE46A0" w:rsidRPr="00FF5A44" w:rsidRDefault="00DE46A0">
      <w:pPr>
        <w:pStyle w:val="Definition"/>
      </w:pPr>
      <w:r w:rsidRPr="00FF5A44">
        <w:rPr>
          <w:b/>
          <w:i/>
        </w:rPr>
        <w:t>program</w:t>
      </w:r>
      <w:r w:rsidRPr="00FF5A44">
        <w:t xml:space="preserve"> has the same meaning as in the </w:t>
      </w:r>
      <w:r w:rsidRPr="00FF5A44">
        <w:rPr>
          <w:i/>
        </w:rPr>
        <w:t>Broadcasting Services Act 1992</w:t>
      </w:r>
      <w:r w:rsidRPr="00FF5A44">
        <w:t>.</w:t>
      </w:r>
    </w:p>
    <w:p w:rsidR="00DE46A0" w:rsidRPr="00FF5A44" w:rsidRDefault="00DE46A0">
      <w:pPr>
        <w:pStyle w:val="Definition"/>
      </w:pPr>
      <w:r w:rsidRPr="00FF5A44">
        <w:rPr>
          <w:b/>
          <w:i/>
        </w:rPr>
        <w:t>public place</w:t>
      </w:r>
      <w:r w:rsidRPr="00FF5A44">
        <w:t xml:space="preserve"> means a place, or a part of a place, to which the public, or a section of the public, ordinarily has access, whether or not by payment or by invitation (including, for example, a shop, restaurant, hotel, cinema or club).</w:t>
      </w:r>
    </w:p>
    <w:p w:rsidR="00DE46A0" w:rsidRPr="00FF5A44" w:rsidRDefault="00DE46A0">
      <w:pPr>
        <w:pStyle w:val="Definition"/>
      </w:pPr>
      <w:r w:rsidRPr="00FF5A44">
        <w:rPr>
          <w:b/>
          <w:i/>
        </w:rPr>
        <w:t>publish</w:t>
      </w:r>
      <w:r w:rsidRPr="00FF5A44">
        <w:t>:</w:t>
      </w:r>
    </w:p>
    <w:p w:rsidR="00DE46A0" w:rsidRPr="00FF5A44" w:rsidRDefault="00DE46A0">
      <w:pPr>
        <w:pStyle w:val="paragraph"/>
      </w:pPr>
      <w:r w:rsidRPr="00FF5A44">
        <w:tab/>
        <w:t>(a)</w:t>
      </w:r>
      <w:r w:rsidRPr="00FF5A44">
        <w:tab/>
        <w:t xml:space="preserve">in relation to </w:t>
      </w:r>
      <w:r w:rsidR="00510735" w:rsidRPr="00FF5A44">
        <w:t>a designated interactive</w:t>
      </w:r>
      <w:r w:rsidRPr="00FF5A44">
        <w:t xml:space="preserve"> gambling service advertisement, has the meaning given by Division</w:t>
      </w:r>
      <w:r w:rsidR="00FF5A44">
        <w:t> </w:t>
      </w:r>
      <w:r w:rsidRPr="00FF5A44">
        <w:t>3; and</w:t>
      </w:r>
    </w:p>
    <w:p w:rsidR="00DE46A0" w:rsidRPr="00FF5A44" w:rsidRDefault="00DE46A0">
      <w:pPr>
        <w:pStyle w:val="paragraph"/>
      </w:pPr>
      <w:r w:rsidRPr="00FF5A44">
        <w:tab/>
        <w:t>(b)</w:t>
      </w:r>
      <w:r w:rsidRPr="00FF5A44">
        <w:tab/>
        <w:t xml:space="preserve">in relation to something other than </w:t>
      </w:r>
      <w:r w:rsidR="00510735" w:rsidRPr="00FF5A44">
        <w:t>a designated interactive</w:t>
      </w:r>
      <w:r w:rsidRPr="00FF5A44">
        <w:t xml:space="preserve"> gambling service advertisement, has a meaning equally as broad as it has in relation to </w:t>
      </w:r>
      <w:r w:rsidR="00510735" w:rsidRPr="00FF5A44">
        <w:t>a designated interactive</w:t>
      </w:r>
      <w:r w:rsidRPr="00FF5A44">
        <w:t xml:space="preserve"> gambling service advertisement.</w:t>
      </w:r>
    </w:p>
    <w:p w:rsidR="00DE46A0" w:rsidRPr="00FF5A44" w:rsidRDefault="00DE46A0">
      <w:pPr>
        <w:pStyle w:val="Definition"/>
      </w:pPr>
      <w:r w:rsidRPr="00FF5A44">
        <w:rPr>
          <w:b/>
          <w:i/>
        </w:rPr>
        <w:t>section of the public</w:t>
      </w:r>
      <w:r w:rsidRPr="00FF5A44">
        <w:t xml:space="preserve"> includes:</w:t>
      </w:r>
    </w:p>
    <w:p w:rsidR="00DE46A0" w:rsidRPr="00FF5A44" w:rsidRDefault="00DE46A0">
      <w:pPr>
        <w:pStyle w:val="paragraph"/>
      </w:pPr>
      <w:r w:rsidRPr="00FF5A44">
        <w:tab/>
        <w:t>(a)</w:t>
      </w:r>
      <w:r w:rsidRPr="00FF5A44">
        <w:tab/>
        <w:t>the members of a particular club, society or organisation; and</w:t>
      </w:r>
    </w:p>
    <w:p w:rsidR="00DE46A0" w:rsidRPr="00FF5A44" w:rsidRDefault="00DE46A0">
      <w:pPr>
        <w:pStyle w:val="paragraph"/>
      </w:pPr>
      <w:r w:rsidRPr="00FF5A44">
        <w:tab/>
        <w:t>(b)</w:t>
      </w:r>
      <w:r w:rsidRPr="00FF5A44">
        <w:tab/>
        <w:t>a group consisting only of persons with a common workplace or a common employer.</w:t>
      </w:r>
    </w:p>
    <w:p w:rsidR="00DE46A0" w:rsidRPr="00FF5A44" w:rsidRDefault="00DE46A0">
      <w:pPr>
        <w:pStyle w:val="Definition"/>
      </w:pPr>
      <w:r w:rsidRPr="00FF5A44">
        <w:rPr>
          <w:b/>
          <w:i/>
        </w:rPr>
        <w:lastRenderedPageBreak/>
        <w:t>workplace</w:t>
      </w:r>
      <w:r w:rsidRPr="00FF5A44">
        <w:t xml:space="preserve"> means premises in which employees or contractors work, other than any part of such premises that is primarily used as a private dwelling.</w:t>
      </w:r>
    </w:p>
    <w:p w:rsidR="00DE46A0" w:rsidRPr="00FF5A44" w:rsidRDefault="00510735" w:rsidP="00D21EE6">
      <w:pPr>
        <w:pStyle w:val="ActHead3"/>
        <w:pageBreakBefore/>
      </w:pPr>
      <w:bookmarkStart w:id="89" w:name="_Toc493152915"/>
      <w:r w:rsidRPr="00FF5A44">
        <w:rPr>
          <w:rStyle w:val="CharDivNo"/>
        </w:rPr>
        <w:lastRenderedPageBreak/>
        <w:t>Division</w:t>
      </w:r>
      <w:r w:rsidR="00FF5A44" w:rsidRPr="00FF5A44">
        <w:rPr>
          <w:rStyle w:val="CharDivNo"/>
        </w:rPr>
        <w:t> </w:t>
      </w:r>
      <w:r w:rsidRPr="00FF5A44">
        <w:rPr>
          <w:rStyle w:val="CharDivNo"/>
        </w:rPr>
        <w:t>2</w:t>
      </w:r>
      <w:r w:rsidRPr="00FF5A44">
        <w:t>—</w:t>
      </w:r>
      <w:r w:rsidRPr="00FF5A44">
        <w:rPr>
          <w:rStyle w:val="CharDivText"/>
        </w:rPr>
        <w:t>Interpretation: designated interactive gambling service advertisement</w:t>
      </w:r>
      <w:bookmarkEnd w:id="89"/>
    </w:p>
    <w:p w:rsidR="00510735" w:rsidRPr="00FF5A44" w:rsidRDefault="00510735" w:rsidP="00510735">
      <w:pPr>
        <w:pStyle w:val="ActHead5"/>
      </w:pPr>
      <w:bookmarkStart w:id="90" w:name="_Toc493152916"/>
      <w:r w:rsidRPr="00FF5A44">
        <w:rPr>
          <w:rStyle w:val="CharSectno"/>
        </w:rPr>
        <w:t>61BA</w:t>
      </w:r>
      <w:r w:rsidRPr="00FF5A44">
        <w:t xml:space="preserve">  Basic meaning of designated interactive gambling service advertisement</w:t>
      </w:r>
      <w:bookmarkEnd w:id="90"/>
    </w:p>
    <w:p w:rsidR="00DE46A0" w:rsidRPr="00FF5A44" w:rsidRDefault="00DE46A0">
      <w:pPr>
        <w:pStyle w:val="subsection"/>
        <w:ind w:left="1276" w:hanging="1276"/>
      </w:pPr>
      <w:r w:rsidRPr="00FF5A44">
        <w:tab/>
        <w:t>(1)</w:t>
      </w:r>
      <w:r w:rsidRPr="00FF5A44">
        <w:tab/>
        <w:t xml:space="preserve">For the purposes of this Part, </w:t>
      </w:r>
      <w:r w:rsidR="00510735" w:rsidRPr="00FF5A44">
        <w:t xml:space="preserve">a </w:t>
      </w:r>
      <w:r w:rsidR="00510735" w:rsidRPr="00FF5A44">
        <w:rPr>
          <w:b/>
          <w:i/>
        </w:rPr>
        <w:t>designated interactive</w:t>
      </w:r>
      <w:r w:rsidRPr="00FF5A44">
        <w:rPr>
          <w:b/>
          <w:i/>
        </w:rPr>
        <w:t xml:space="preserve"> gambling service advertisement </w:t>
      </w:r>
      <w:r w:rsidRPr="00FF5A44">
        <w:t>is any writing, still or moving picture, sign, symbol or other visual image, or any audible message, or any combination of 2 or more of those things, that gives publicity to, or otherwise promotes or is intended to promote:</w:t>
      </w:r>
    </w:p>
    <w:p w:rsidR="00DE46A0" w:rsidRPr="00FF5A44" w:rsidRDefault="00DE46A0">
      <w:pPr>
        <w:pStyle w:val="paragraph"/>
      </w:pPr>
      <w:r w:rsidRPr="00FF5A44">
        <w:tab/>
        <w:t>(a)</w:t>
      </w:r>
      <w:r w:rsidRPr="00FF5A44">
        <w:tab/>
      </w:r>
      <w:r w:rsidR="00956317" w:rsidRPr="00FF5A44">
        <w:t>a designated interactive</w:t>
      </w:r>
      <w:r w:rsidRPr="00FF5A44">
        <w:t xml:space="preserve"> gambling service; or</w:t>
      </w:r>
    </w:p>
    <w:p w:rsidR="00DE46A0" w:rsidRPr="00FF5A44" w:rsidRDefault="00DE46A0">
      <w:pPr>
        <w:pStyle w:val="paragraph"/>
      </w:pPr>
      <w:r w:rsidRPr="00FF5A44">
        <w:tab/>
        <w:t>(b)</w:t>
      </w:r>
      <w:r w:rsidRPr="00FF5A44">
        <w:tab/>
      </w:r>
      <w:r w:rsidR="00956317" w:rsidRPr="00FF5A44">
        <w:t>designated interactive</w:t>
      </w:r>
      <w:r w:rsidRPr="00FF5A44">
        <w:t xml:space="preserve"> gambling services in general; or</w:t>
      </w:r>
    </w:p>
    <w:p w:rsidR="00DE46A0" w:rsidRPr="00FF5A44" w:rsidRDefault="00DE46A0">
      <w:pPr>
        <w:pStyle w:val="paragraph"/>
      </w:pPr>
      <w:r w:rsidRPr="00FF5A44">
        <w:tab/>
        <w:t>(c)</w:t>
      </w:r>
      <w:r w:rsidRPr="00FF5A44">
        <w:tab/>
        <w:t xml:space="preserve">the whole or part of a trade mark in respect of </w:t>
      </w:r>
      <w:r w:rsidR="00956317" w:rsidRPr="00FF5A44">
        <w:t>a designated interactive</w:t>
      </w:r>
      <w:r w:rsidRPr="00FF5A44">
        <w:t xml:space="preserve"> gambling service; or</w:t>
      </w:r>
    </w:p>
    <w:p w:rsidR="00DE46A0" w:rsidRPr="00FF5A44" w:rsidRDefault="00DE46A0">
      <w:pPr>
        <w:pStyle w:val="paragraph"/>
      </w:pPr>
      <w:r w:rsidRPr="00FF5A44">
        <w:tab/>
        <w:t>(d)</w:t>
      </w:r>
      <w:r w:rsidRPr="00FF5A44">
        <w:tab/>
        <w:t xml:space="preserve">a domain name or URL that relates to </w:t>
      </w:r>
      <w:r w:rsidR="00956317" w:rsidRPr="00FF5A44">
        <w:t>a designated interactive</w:t>
      </w:r>
      <w:r w:rsidRPr="00FF5A44">
        <w:t xml:space="preserve"> gambling service; or</w:t>
      </w:r>
    </w:p>
    <w:p w:rsidR="00DE46A0" w:rsidRPr="00FF5A44" w:rsidRDefault="00DE46A0">
      <w:pPr>
        <w:pStyle w:val="paragraph"/>
      </w:pPr>
      <w:r w:rsidRPr="00FF5A44">
        <w:tab/>
        <w:t>(e)</w:t>
      </w:r>
      <w:r w:rsidRPr="00FF5A44">
        <w:tab/>
        <w:t xml:space="preserve">any words that are closely associated with </w:t>
      </w:r>
      <w:r w:rsidR="00956317" w:rsidRPr="00FF5A44">
        <w:t>a designated interactive</w:t>
      </w:r>
      <w:r w:rsidRPr="00FF5A44">
        <w:t xml:space="preserve"> gambling service (whether also closely associated with other kinds of services or products).</w:t>
      </w:r>
    </w:p>
    <w:p w:rsidR="00DE46A0" w:rsidRPr="00FF5A44" w:rsidRDefault="00DE46A0">
      <w:pPr>
        <w:pStyle w:val="subsection"/>
      </w:pPr>
      <w:r w:rsidRPr="00FF5A44">
        <w:tab/>
        <w:t>(2)</w:t>
      </w:r>
      <w:r w:rsidRPr="00FF5A44">
        <w:tab/>
        <w:t>This section has effect subject to sections</w:t>
      </w:r>
      <w:r w:rsidR="00FF5A44">
        <w:t> </w:t>
      </w:r>
      <w:r w:rsidRPr="00FF5A44">
        <w:t>61BB, 61BC, 61BD, 61BE, 61BF, 61BG and 61BGA.</w:t>
      </w:r>
    </w:p>
    <w:p w:rsidR="00DE46A0" w:rsidRPr="00FF5A44" w:rsidRDefault="00DE46A0" w:rsidP="00EF277F">
      <w:pPr>
        <w:pStyle w:val="ActHead5"/>
      </w:pPr>
      <w:bookmarkStart w:id="91" w:name="_Toc493152917"/>
      <w:r w:rsidRPr="00FF5A44">
        <w:rPr>
          <w:rStyle w:val="CharSectno"/>
        </w:rPr>
        <w:t>61BB</w:t>
      </w:r>
      <w:r w:rsidRPr="00FF5A44">
        <w:t xml:space="preserve">  Exception—political communication</w:t>
      </w:r>
      <w:bookmarkEnd w:id="91"/>
    </w:p>
    <w:p w:rsidR="00DE46A0" w:rsidRPr="00FF5A44" w:rsidRDefault="00DE46A0">
      <w:pPr>
        <w:pStyle w:val="subsection"/>
      </w:pPr>
      <w:r w:rsidRPr="00FF5A44">
        <w:tab/>
        <w:t>(1)</w:t>
      </w:r>
      <w:r w:rsidRPr="00FF5A44">
        <w:tab/>
        <w:t>To avoid doubt, if:</w:t>
      </w:r>
    </w:p>
    <w:p w:rsidR="00DE46A0" w:rsidRPr="00FF5A44" w:rsidRDefault="00DE46A0">
      <w:pPr>
        <w:pStyle w:val="paragraph"/>
      </w:pPr>
      <w:r w:rsidRPr="00FF5A44">
        <w:tab/>
        <w:t>(a)</w:t>
      </w:r>
      <w:r w:rsidRPr="00FF5A44">
        <w:tab/>
        <w:t>something (the</w:t>
      </w:r>
      <w:r w:rsidRPr="00FF5A44">
        <w:rPr>
          <w:b/>
          <w:i/>
        </w:rPr>
        <w:t xml:space="preserve"> advertisement</w:t>
      </w:r>
      <w:r w:rsidRPr="00FF5A44">
        <w:t xml:space="preserve">) does not promote, and is not intended to promote, </w:t>
      </w:r>
      <w:r w:rsidR="00956317" w:rsidRPr="00FF5A44">
        <w:t>any particular designated interactive</w:t>
      </w:r>
      <w:r w:rsidRPr="00FF5A44">
        <w:t xml:space="preserve"> gambling service or services; and</w:t>
      </w:r>
    </w:p>
    <w:p w:rsidR="00DE46A0" w:rsidRPr="00FF5A44" w:rsidRDefault="00DE46A0">
      <w:pPr>
        <w:pStyle w:val="paragraph"/>
      </w:pPr>
      <w:r w:rsidRPr="00FF5A44">
        <w:tab/>
        <w:t>(b)</w:t>
      </w:r>
      <w:r w:rsidRPr="00FF5A44">
        <w:tab/>
        <w:t>the advertisement relates solely to government or political matters;</w:t>
      </w:r>
    </w:p>
    <w:p w:rsidR="00DE46A0" w:rsidRPr="00FF5A44" w:rsidRDefault="00DE46A0">
      <w:pPr>
        <w:pStyle w:val="subsection2"/>
      </w:pPr>
      <w:r w:rsidRPr="00FF5A44">
        <w:t xml:space="preserve">the advertisement is not </w:t>
      </w:r>
      <w:r w:rsidR="00956317" w:rsidRPr="00FF5A44">
        <w:t>a designated interactive</w:t>
      </w:r>
      <w:r w:rsidRPr="00FF5A44">
        <w:t xml:space="preserve"> gambling service advertisement for the purposes of this Part.</w:t>
      </w:r>
    </w:p>
    <w:p w:rsidR="00DE46A0" w:rsidRPr="00FF5A44" w:rsidRDefault="00DE46A0">
      <w:pPr>
        <w:pStyle w:val="subsection"/>
      </w:pPr>
      <w:r w:rsidRPr="00FF5A44">
        <w:tab/>
        <w:t>(2)</w:t>
      </w:r>
      <w:r w:rsidRPr="00FF5A44">
        <w:tab/>
        <w:t xml:space="preserve">Without limiting </w:t>
      </w:r>
      <w:r w:rsidR="00FF5A44">
        <w:t>paragraph (</w:t>
      </w:r>
      <w:r w:rsidRPr="00FF5A44">
        <w:t xml:space="preserve">1)(a), the use in an advertisement of the whole name of </w:t>
      </w:r>
      <w:r w:rsidR="00956317" w:rsidRPr="00FF5A44">
        <w:t>a designated interactive</w:t>
      </w:r>
      <w:r w:rsidRPr="00FF5A44">
        <w:t xml:space="preserve"> gambling service </w:t>
      </w:r>
      <w:r w:rsidRPr="00FF5A44">
        <w:lastRenderedPageBreak/>
        <w:t xml:space="preserve">provider does not, of itself, constitute promotion of </w:t>
      </w:r>
      <w:r w:rsidR="00956317" w:rsidRPr="00FF5A44">
        <w:t>a designated interactive</w:t>
      </w:r>
      <w:r w:rsidRPr="00FF5A44">
        <w:t xml:space="preserve"> gambling service </w:t>
      </w:r>
      <w:r w:rsidR="00956317" w:rsidRPr="00FF5A44">
        <w:t>or designated interactive</w:t>
      </w:r>
      <w:r w:rsidRPr="00FF5A44">
        <w:t xml:space="preserve"> gambling services for the purposes of </w:t>
      </w:r>
      <w:r w:rsidR="00FF5A44">
        <w:t>paragraph (</w:t>
      </w:r>
      <w:r w:rsidRPr="00FF5A44">
        <w:t>1)(a).</w:t>
      </w:r>
    </w:p>
    <w:p w:rsidR="00DE46A0" w:rsidRPr="00FF5A44" w:rsidRDefault="00DE46A0">
      <w:pPr>
        <w:pStyle w:val="subsection"/>
      </w:pPr>
      <w:r w:rsidRPr="00FF5A44">
        <w:tab/>
        <w:t>(3)</w:t>
      </w:r>
      <w:r w:rsidRPr="00FF5A44">
        <w:tab/>
      </w:r>
      <w:r w:rsidR="00FF5A44">
        <w:t>Subsection (</w:t>
      </w:r>
      <w:r w:rsidRPr="00FF5A44">
        <w:t>2) does not apply in relation to the use of a name referred to in that subsection in a way prohibited by regulations made for the purposes of this subsection.</w:t>
      </w:r>
    </w:p>
    <w:p w:rsidR="00DE46A0" w:rsidRPr="00FF5A44" w:rsidRDefault="00DE46A0">
      <w:pPr>
        <w:pStyle w:val="subsection"/>
      </w:pPr>
      <w:r w:rsidRPr="00FF5A44">
        <w:tab/>
        <w:t>(4)</w:t>
      </w:r>
      <w:r w:rsidRPr="00FF5A44">
        <w:tab/>
        <w:t>Section</w:t>
      </w:r>
      <w:r w:rsidR="00FF5A44">
        <w:t> </w:t>
      </w:r>
      <w:r w:rsidRPr="00FF5A44">
        <w:t>61BA does not apply to the extent (if any) that it would infringe any doctrine of implied freedom of political communication.</w:t>
      </w:r>
    </w:p>
    <w:p w:rsidR="00DE46A0" w:rsidRPr="00FF5A44" w:rsidRDefault="00DE46A0" w:rsidP="00EF277F">
      <w:pPr>
        <w:pStyle w:val="ActHead5"/>
      </w:pPr>
      <w:bookmarkStart w:id="92" w:name="_Toc493152918"/>
      <w:r w:rsidRPr="00FF5A44">
        <w:rPr>
          <w:rStyle w:val="CharSectno"/>
        </w:rPr>
        <w:t>61BC</w:t>
      </w:r>
      <w:r w:rsidRPr="00FF5A44">
        <w:t xml:space="preserve">  Exception—</w:t>
      </w:r>
      <w:r w:rsidR="00C073FA" w:rsidRPr="00FF5A44">
        <w:t>Websites</w:t>
      </w:r>
      <w:r w:rsidRPr="00FF5A44">
        <w:t xml:space="preserve"> etc. and business documents</w:t>
      </w:r>
      <w:bookmarkEnd w:id="92"/>
    </w:p>
    <w:p w:rsidR="00DE46A0" w:rsidRPr="00FF5A44" w:rsidRDefault="00DE46A0">
      <w:pPr>
        <w:pStyle w:val="subsection"/>
      </w:pPr>
      <w:r w:rsidRPr="00FF5A44">
        <w:tab/>
      </w:r>
      <w:r w:rsidRPr="00FF5A44">
        <w:tab/>
        <w:t>Words, signs or symbols that appear:</w:t>
      </w:r>
    </w:p>
    <w:p w:rsidR="00DE46A0" w:rsidRPr="00FF5A44" w:rsidRDefault="00DE46A0">
      <w:pPr>
        <w:pStyle w:val="paragraph"/>
      </w:pPr>
      <w:r w:rsidRPr="00FF5A44">
        <w:tab/>
        <w:t>(a)</w:t>
      </w:r>
      <w:r w:rsidRPr="00FF5A44">
        <w:tab/>
        <w:t xml:space="preserve">on the </w:t>
      </w:r>
      <w:r w:rsidR="00C073FA" w:rsidRPr="00FF5A44">
        <w:t>website</w:t>
      </w:r>
      <w:r w:rsidRPr="00FF5A44">
        <w:t xml:space="preserve"> of </w:t>
      </w:r>
      <w:r w:rsidR="00956317" w:rsidRPr="00FF5A44">
        <w:t>a designated interactive</w:t>
      </w:r>
      <w:r w:rsidRPr="00FF5A44">
        <w:t xml:space="preserve"> gambling service that is provided to customers using an </w:t>
      </w:r>
      <w:r w:rsidR="00C073FA" w:rsidRPr="00FF5A44">
        <w:t>internet</w:t>
      </w:r>
      <w:r w:rsidRPr="00FF5A44">
        <w:t xml:space="preserve"> carriage service, or on or at an equivalent point of provision of any </w:t>
      </w:r>
      <w:r w:rsidR="00956317" w:rsidRPr="00FF5A44">
        <w:t>other designated interactive</w:t>
      </w:r>
      <w:r w:rsidRPr="00FF5A44">
        <w:t xml:space="preserve"> gambling service; or</w:t>
      </w:r>
    </w:p>
    <w:p w:rsidR="00DE46A0" w:rsidRPr="00FF5A44" w:rsidRDefault="00DE46A0">
      <w:pPr>
        <w:pStyle w:val="paragraph"/>
        <w:keepNext/>
      </w:pPr>
      <w:r w:rsidRPr="00FF5A44">
        <w:tab/>
        <w:t>(b)</w:t>
      </w:r>
      <w:r w:rsidRPr="00FF5A44">
        <w:tab/>
        <w:t xml:space="preserve">as part of the standard wording of an invoice, statement, order form, letterhead, business card, cheque, manual, or other document ordinarily used in the normal course of the business of </w:t>
      </w:r>
      <w:r w:rsidR="00956317" w:rsidRPr="00FF5A44">
        <w:t>a designated interactive</w:t>
      </w:r>
      <w:r w:rsidRPr="00FF5A44">
        <w:t xml:space="preserve"> gambling service provider (whether or not the document is in electronic form);</w:t>
      </w:r>
    </w:p>
    <w:p w:rsidR="00DE46A0" w:rsidRPr="00FF5A44" w:rsidRDefault="00DE46A0">
      <w:pPr>
        <w:pStyle w:val="subsection2"/>
      </w:pPr>
      <w:r w:rsidRPr="00FF5A44">
        <w:t xml:space="preserve">do not, when so appearing, constitute </w:t>
      </w:r>
      <w:r w:rsidR="00956317" w:rsidRPr="00FF5A44">
        <w:t>a designated interactive</w:t>
      </w:r>
      <w:r w:rsidRPr="00FF5A44">
        <w:t xml:space="preserve"> gambling service advertisement (but this does not prevent a still or moving screen shot of </w:t>
      </w:r>
      <w:r w:rsidR="00C073FA" w:rsidRPr="00FF5A44">
        <w:t>a website</w:t>
      </w:r>
      <w:r w:rsidRPr="00FF5A44">
        <w:t xml:space="preserve"> or equivalent point of provision referred to in </w:t>
      </w:r>
      <w:r w:rsidR="00FF5A44">
        <w:t>paragraph (</w:t>
      </w:r>
      <w:r w:rsidRPr="00FF5A44">
        <w:t xml:space="preserve">a), or a still or moving picture or other visual image of a document referred to in </w:t>
      </w:r>
      <w:r w:rsidR="00FF5A44">
        <w:t>paragraph (</w:t>
      </w:r>
      <w:r w:rsidRPr="00FF5A44">
        <w:t xml:space="preserve">b), from being </w:t>
      </w:r>
      <w:r w:rsidR="00956317" w:rsidRPr="00FF5A44">
        <w:t>a designated interactive</w:t>
      </w:r>
      <w:r w:rsidRPr="00FF5A44">
        <w:t xml:space="preserve"> gambling service advertisement).</w:t>
      </w:r>
    </w:p>
    <w:p w:rsidR="00DE46A0" w:rsidRPr="00FF5A44" w:rsidRDefault="00DE46A0" w:rsidP="00EF277F">
      <w:pPr>
        <w:pStyle w:val="ActHead5"/>
      </w:pPr>
      <w:bookmarkStart w:id="93" w:name="_Toc493152919"/>
      <w:r w:rsidRPr="00FF5A44">
        <w:rPr>
          <w:rStyle w:val="CharSectno"/>
        </w:rPr>
        <w:t>61BD</w:t>
      </w:r>
      <w:r w:rsidRPr="00FF5A44">
        <w:t xml:space="preserve">  Exception—premises of providers</w:t>
      </w:r>
      <w:bookmarkEnd w:id="93"/>
    </w:p>
    <w:p w:rsidR="00DE46A0" w:rsidRPr="00FF5A44" w:rsidRDefault="00DE46A0">
      <w:pPr>
        <w:pStyle w:val="subsection"/>
      </w:pPr>
      <w:r w:rsidRPr="00FF5A44">
        <w:tab/>
      </w:r>
      <w:r w:rsidRPr="00FF5A44">
        <w:tab/>
        <w:t xml:space="preserve">Words, signs or symbols that appear in or on land or buildings occupied by </w:t>
      </w:r>
      <w:r w:rsidR="00956317" w:rsidRPr="00FF5A44">
        <w:t>a designated interactive</w:t>
      </w:r>
      <w:r w:rsidRPr="00FF5A44">
        <w:t xml:space="preserve"> gambling service provider do not, when so appearing, constitute </w:t>
      </w:r>
      <w:r w:rsidR="00956317" w:rsidRPr="00FF5A44">
        <w:t>a designated interactive</w:t>
      </w:r>
      <w:r w:rsidRPr="00FF5A44">
        <w:t xml:space="preserve"> gambling service advertisement (but this does not prevent a still or moving picture, or other visual image, of words, signs or symbols </w:t>
      </w:r>
      <w:r w:rsidRPr="00FF5A44">
        <w:lastRenderedPageBreak/>
        <w:t xml:space="preserve">that so appear from being </w:t>
      </w:r>
      <w:r w:rsidR="00956317" w:rsidRPr="00FF5A44">
        <w:t>a designated interactive</w:t>
      </w:r>
      <w:r w:rsidRPr="00FF5A44">
        <w:t xml:space="preserve"> gambling service advertisement).</w:t>
      </w:r>
    </w:p>
    <w:p w:rsidR="00DE46A0" w:rsidRPr="00FF5A44" w:rsidRDefault="00DE46A0" w:rsidP="00464BF0">
      <w:pPr>
        <w:pStyle w:val="ActHead5"/>
      </w:pPr>
      <w:bookmarkStart w:id="94" w:name="_Toc493152920"/>
      <w:r w:rsidRPr="00FF5A44">
        <w:rPr>
          <w:rStyle w:val="CharSectno"/>
        </w:rPr>
        <w:t>61BE</w:t>
      </w:r>
      <w:r w:rsidRPr="00FF5A44">
        <w:t xml:space="preserve">  Exceptions—management advertisements etc.</w:t>
      </w:r>
      <w:bookmarkEnd w:id="94"/>
    </w:p>
    <w:p w:rsidR="00DE46A0" w:rsidRPr="00FF5A44" w:rsidRDefault="00DE46A0" w:rsidP="00464BF0">
      <w:pPr>
        <w:pStyle w:val="subsection"/>
        <w:keepNext/>
        <w:keepLines/>
      </w:pPr>
      <w:r w:rsidRPr="00FF5A44">
        <w:tab/>
      </w:r>
      <w:r w:rsidRPr="00FF5A44">
        <w:tab/>
        <w:t xml:space="preserve">To avoid doubt, none of the following constitutes </w:t>
      </w:r>
      <w:r w:rsidR="00956317" w:rsidRPr="00FF5A44">
        <w:t>a designated interactive</w:t>
      </w:r>
      <w:r w:rsidRPr="00FF5A44">
        <w:t xml:space="preserve"> gambling service advertisement:</w:t>
      </w:r>
    </w:p>
    <w:p w:rsidR="00DE46A0" w:rsidRPr="00FF5A44" w:rsidRDefault="00DE46A0">
      <w:pPr>
        <w:pStyle w:val="paragraph"/>
      </w:pPr>
      <w:r w:rsidRPr="00FF5A44">
        <w:tab/>
        <w:t>(a)</w:t>
      </w:r>
      <w:r w:rsidRPr="00FF5A44">
        <w:tab/>
        <w:t>the doing of anything that is, or apart from this Part would be, required to be done by any other law of the Commonwealth or by any law of a State or Territory;</w:t>
      </w:r>
    </w:p>
    <w:p w:rsidR="00DE46A0" w:rsidRPr="00FF5A44" w:rsidRDefault="00DE46A0">
      <w:pPr>
        <w:pStyle w:val="paragraph"/>
      </w:pPr>
      <w:r w:rsidRPr="00FF5A44">
        <w:tab/>
        <w:t>(b)</w:t>
      </w:r>
      <w:r w:rsidRPr="00FF5A44">
        <w:tab/>
        <w:t xml:space="preserve">an advertisement (for example, an advertisement for staff or calling for tenders), relating to the internal management of the business of </w:t>
      </w:r>
      <w:r w:rsidR="00956317" w:rsidRPr="00FF5A44">
        <w:t>a designated interactive</w:t>
      </w:r>
      <w:r w:rsidRPr="00FF5A44">
        <w:t xml:space="preserve"> gambling service provider, that does not promote </w:t>
      </w:r>
      <w:r w:rsidR="00956317" w:rsidRPr="00FF5A44">
        <w:t>a designated interactive</w:t>
      </w:r>
      <w:r w:rsidRPr="00FF5A44">
        <w:t xml:space="preserve"> gambling service;</w:t>
      </w:r>
    </w:p>
    <w:p w:rsidR="00DE46A0" w:rsidRPr="00FF5A44" w:rsidRDefault="00DE46A0">
      <w:pPr>
        <w:pStyle w:val="paragraph"/>
      </w:pPr>
      <w:r w:rsidRPr="00FF5A44">
        <w:tab/>
        <w:t>(c)</w:t>
      </w:r>
      <w:r w:rsidRPr="00FF5A44">
        <w:tab/>
        <w:t>the taking of any action to prevent persons becoming victims of fraud or any other dishonest or unethical conduct.</w:t>
      </w:r>
    </w:p>
    <w:p w:rsidR="00956317" w:rsidRPr="00FF5A44" w:rsidRDefault="00956317" w:rsidP="00956317">
      <w:pPr>
        <w:pStyle w:val="ActHead5"/>
      </w:pPr>
      <w:bookmarkStart w:id="95" w:name="_Toc493152921"/>
      <w:r w:rsidRPr="00FF5A44">
        <w:rPr>
          <w:rStyle w:val="CharSectno"/>
        </w:rPr>
        <w:t>61BF</w:t>
      </w:r>
      <w:r w:rsidRPr="00FF5A44">
        <w:t xml:space="preserve">  Exception—products or services having the same name as a designated interactive gambling service</w:t>
      </w:r>
      <w:bookmarkEnd w:id="95"/>
    </w:p>
    <w:p w:rsidR="00DE46A0" w:rsidRPr="00FF5A44" w:rsidRDefault="00DE46A0">
      <w:pPr>
        <w:pStyle w:val="subsection"/>
      </w:pPr>
      <w:r w:rsidRPr="00FF5A44">
        <w:tab/>
        <w:t>(1)</w:t>
      </w:r>
      <w:r w:rsidRPr="00FF5A44">
        <w:tab/>
        <w:t>If:</w:t>
      </w:r>
    </w:p>
    <w:p w:rsidR="00DE46A0" w:rsidRPr="00FF5A44" w:rsidRDefault="00DE46A0">
      <w:pPr>
        <w:pStyle w:val="paragraph"/>
      </w:pPr>
      <w:r w:rsidRPr="00FF5A44">
        <w:tab/>
        <w:t>(a)</w:t>
      </w:r>
      <w:r w:rsidRPr="00FF5A44">
        <w:tab/>
        <w:t>apart from this section, something (the</w:t>
      </w:r>
      <w:r w:rsidRPr="00FF5A44">
        <w:rPr>
          <w:b/>
          <w:i/>
        </w:rPr>
        <w:t xml:space="preserve"> advertisement</w:t>
      </w:r>
      <w:r w:rsidRPr="00FF5A44">
        <w:t xml:space="preserve">) that relates to a product, or a service, that is not </w:t>
      </w:r>
      <w:r w:rsidR="00956317" w:rsidRPr="00FF5A44">
        <w:t>a designated interactive</w:t>
      </w:r>
      <w:r w:rsidRPr="00FF5A44">
        <w:t xml:space="preserve"> gambling service would, technically, be </w:t>
      </w:r>
      <w:r w:rsidR="00956317" w:rsidRPr="00FF5A44">
        <w:t>a designated interactive</w:t>
      </w:r>
      <w:r w:rsidRPr="00FF5A44">
        <w:t xml:space="preserve"> gambling service advertisement because the name, or part of the name, of the product or service is the same as, or substantially similar to, the name, or part of the name, of:</w:t>
      </w:r>
    </w:p>
    <w:p w:rsidR="00DE46A0" w:rsidRPr="00FF5A44" w:rsidRDefault="00DE46A0">
      <w:pPr>
        <w:pStyle w:val="paragraphsub"/>
      </w:pPr>
      <w:r w:rsidRPr="00FF5A44">
        <w:tab/>
        <w:t>(i)</w:t>
      </w:r>
      <w:r w:rsidRPr="00FF5A44">
        <w:tab/>
      </w:r>
      <w:r w:rsidR="00956317" w:rsidRPr="00FF5A44">
        <w:t>a designated interactive</w:t>
      </w:r>
      <w:r w:rsidRPr="00FF5A44">
        <w:t xml:space="preserve"> gambling service; or</w:t>
      </w:r>
    </w:p>
    <w:p w:rsidR="00DE46A0" w:rsidRPr="00FF5A44" w:rsidRDefault="00DE46A0">
      <w:pPr>
        <w:pStyle w:val="paragraphsub"/>
      </w:pPr>
      <w:r w:rsidRPr="00FF5A44">
        <w:tab/>
        <w:t>(ii)</w:t>
      </w:r>
      <w:r w:rsidRPr="00FF5A44">
        <w:tab/>
      </w:r>
      <w:r w:rsidR="00956317" w:rsidRPr="00FF5A44">
        <w:t>a designated interactive</w:t>
      </w:r>
      <w:r w:rsidRPr="00FF5A44">
        <w:t xml:space="preserve"> gambling service provider; and</w:t>
      </w:r>
    </w:p>
    <w:p w:rsidR="00DE46A0" w:rsidRPr="00FF5A44" w:rsidRDefault="00DE46A0">
      <w:pPr>
        <w:pStyle w:val="paragraph"/>
        <w:keepNext/>
      </w:pPr>
      <w:r w:rsidRPr="00FF5A44">
        <w:tab/>
        <w:t>(b)</w:t>
      </w:r>
      <w:r w:rsidRPr="00FF5A44">
        <w:tab/>
        <w:t xml:space="preserve">the manufacturer, distributor or retailer of the product, or the provider of the service, is not associated in any way with </w:t>
      </w:r>
      <w:r w:rsidR="00956317" w:rsidRPr="00FF5A44">
        <w:t>the designated interactive</w:t>
      </w:r>
      <w:r w:rsidRPr="00FF5A44">
        <w:t xml:space="preserve"> gambling service provider concerned;</w:t>
      </w:r>
    </w:p>
    <w:p w:rsidR="00DE46A0" w:rsidRPr="00FF5A44" w:rsidRDefault="00DE46A0">
      <w:pPr>
        <w:pStyle w:val="subsection2"/>
      </w:pPr>
      <w:r w:rsidRPr="00FF5A44">
        <w:t>then, despite section</w:t>
      </w:r>
      <w:r w:rsidR="00FF5A44">
        <w:t> </w:t>
      </w:r>
      <w:r w:rsidRPr="00FF5A44">
        <w:t xml:space="preserve">61BA, the advertisement is not </w:t>
      </w:r>
      <w:r w:rsidR="00DE2210" w:rsidRPr="00FF5A44">
        <w:t>a designated interactive</w:t>
      </w:r>
      <w:r w:rsidRPr="00FF5A44">
        <w:t xml:space="preserve"> gambling service advertisement for the purposes of this Part.</w:t>
      </w:r>
    </w:p>
    <w:p w:rsidR="00DE46A0" w:rsidRPr="00FF5A44" w:rsidRDefault="00DE46A0">
      <w:pPr>
        <w:pStyle w:val="SubsectionHead"/>
      </w:pPr>
      <w:r w:rsidRPr="00FF5A44">
        <w:lastRenderedPageBreak/>
        <w:t>Related bodies corporate taken to be associated with each other</w:t>
      </w:r>
    </w:p>
    <w:p w:rsidR="00DE46A0" w:rsidRPr="00FF5A44" w:rsidRDefault="00DE46A0">
      <w:pPr>
        <w:pStyle w:val="subsection"/>
      </w:pPr>
      <w:r w:rsidRPr="00FF5A44">
        <w:tab/>
        <w:t>(2)</w:t>
      </w:r>
      <w:r w:rsidRPr="00FF5A44">
        <w:tab/>
        <w:t xml:space="preserve">Without limiting the circumstances in which 2 persons would, apart from this subsection, be taken to be associated with each other for the purposes of </w:t>
      </w:r>
      <w:r w:rsidR="00FF5A44">
        <w:t>subsection (</w:t>
      </w:r>
      <w:r w:rsidRPr="00FF5A44">
        <w:t>1), 2 bodies corporate that are related to each other are taken to be associated with each other for the purposes of that subsection.</w:t>
      </w:r>
    </w:p>
    <w:p w:rsidR="00DE46A0" w:rsidRPr="00FF5A44" w:rsidRDefault="00DE46A0">
      <w:pPr>
        <w:pStyle w:val="subsection"/>
      </w:pPr>
      <w:r w:rsidRPr="00FF5A44">
        <w:tab/>
        <w:t>(3)</w:t>
      </w:r>
      <w:r w:rsidRPr="00FF5A44">
        <w:tab/>
        <w:t xml:space="preserve">For the purposes of </w:t>
      </w:r>
      <w:r w:rsidR="00FF5A44">
        <w:t>subsection (</w:t>
      </w:r>
      <w:r w:rsidRPr="00FF5A44">
        <w:t xml:space="preserve">2), the question whether 2 bodies corporate are related to each other is to be determined in the same way as the question would be determined under the </w:t>
      </w:r>
      <w:r w:rsidR="00F2143F" w:rsidRPr="00FF5A44">
        <w:rPr>
          <w:i/>
        </w:rPr>
        <w:t>Corporations Act 2001</w:t>
      </w:r>
      <w:r w:rsidRPr="00FF5A44">
        <w:t>.</w:t>
      </w:r>
    </w:p>
    <w:p w:rsidR="00DE46A0" w:rsidRPr="00FF5A44" w:rsidRDefault="00DE46A0" w:rsidP="00EF277F">
      <w:pPr>
        <w:pStyle w:val="ActHead5"/>
      </w:pPr>
      <w:bookmarkStart w:id="96" w:name="_Toc493152922"/>
      <w:r w:rsidRPr="00FF5A44">
        <w:rPr>
          <w:rStyle w:val="CharSectno"/>
        </w:rPr>
        <w:t>61BG</w:t>
      </w:r>
      <w:r w:rsidRPr="00FF5A44">
        <w:t xml:space="preserve">  Exception—anti</w:t>
      </w:r>
      <w:r w:rsidR="00FF5A44">
        <w:noBreakHyphen/>
      </w:r>
      <w:r w:rsidRPr="00FF5A44">
        <w:t>gambling advertisements</w:t>
      </w:r>
      <w:bookmarkEnd w:id="96"/>
    </w:p>
    <w:p w:rsidR="00DE46A0" w:rsidRPr="00FF5A44" w:rsidRDefault="00DE46A0">
      <w:pPr>
        <w:pStyle w:val="subsection"/>
      </w:pPr>
      <w:r w:rsidRPr="00FF5A44">
        <w:tab/>
      </w:r>
      <w:r w:rsidRPr="00FF5A44">
        <w:tab/>
        <w:t>If:</w:t>
      </w:r>
    </w:p>
    <w:p w:rsidR="00DE46A0" w:rsidRPr="00FF5A44" w:rsidRDefault="00DE46A0">
      <w:pPr>
        <w:pStyle w:val="paragraph"/>
      </w:pPr>
      <w:r w:rsidRPr="00FF5A44">
        <w:tab/>
        <w:t>(a)</w:t>
      </w:r>
      <w:r w:rsidRPr="00FF5A44">
        <w:tab/>
        <w:t>apart from this section, something (the</w:t>
      </w:r>
      <w:r w:rsidRPr="00FF5A44">
        <w:rPr>
          <w:b/>
          <w:i/>
        </w:rPr>
        <w:t xml:space="preserve"> advertisement</w:t>
      </w:r>
      <w:r w:rsidRPr="00FF5A44">
        <w:t xml:space="preserve">) would, technically, be </w:t>
      </w:r>
      <w:r w:rsidR="00DE2210" w:rsidRPr="00FF5A44">
        <w:t>a designated interactive</w:t>
      </w:r>
      <w:r w:rsidRPr="00FF5A44">
        <w:t xml:space="preserve"> gambling service advertisement; and</w:t>
      </w:r>
    </w:p>
    <w:p w:rsidR="00DE46A0" w:rsidRPr="00FF5A44" w:rsidRDefault="00DE46A0">
      <w:pPr>
        <w:pStyle w:val="paragraph"/>
        <w:keepNext/>
      </w:pPr>
      <w:r w:rsidRPr="00FF5A44">
        <w:tab/>
        <w:t>(b)</w:t>
      </w:r>
      <w:r w:rsidRPr="00FF5A44">
        <w:tab/>
        <w:t>it is clear from the advertisement that its sole or principal purpose is to discourage the use of gambling services or particular kinds of gambling services;</w:t>
      </w:r>
    </w:p>
    <w:p w:rsidR="00DE46A0" w:rsidRPr="00FF5A44" w:rsidRDefault="00DE46A0">
      <w:pPr>
        <w:pStyle w:val="subsection2"/>
      </w:pPr>
      <w:r w:rsidRPr="00FF5A44">
        <w:t>then, despite section</w:t>
      </w:r>
      <w:r w:rsidR="00FF5A44">
        <w:t> </w:t>
      </w:r>
      <w:r w:rsidRPr="00FF5A44">
        <w:t xml:space="preserve">61BA, the advertisement is not </w:t>
      </w:r>
      <w:r w:rsidR="00DE2210" w:rsidRPr="00FF5A44">
        <w:t>a designated interactive</w:t>
      </w:r>
      <w:r w:rsidRPr="00FF5A44">
        <w:t xml:space="preserve"> gambling service advertisement for the purposes of this Part.</w:t>
      </w:r>
    </w:p>
    <w:p w:rsidR="00DE46A0" w:rsidRPr="00FF5A44" w:rsidRDefault="00DE46A0" w:rsidP="00EF277F">
      <w:pPr>
        <w:pStyle w:val="ActHead5"/>
      </w:pPr>
      <w:bookmarkStart w:id="97" w:name="_Toc493152923"/>
      <w:r w:rsidRPr="00FF5A44">
        <w:rPr>
          <w:rStyle w:val="CharSectno"/>
        </w:rPr>
        <w:t>61BGA</w:t>
      </w:r>
      <w:r w:rsidRPr="00FF5A44">
        <w:t xml:space="preserve">  Exception—advertisements of a kind specified in the regulations</w:t>
      </w:r>
      <w:bookmarkEnd w:id="97"/>
    </w:p>
    <w:p w:rsidR="00DE46A0" w:rsidRPr="00FF5A44" w:rsidRDefault="00DE46A0">
      <w:pPr>
        <w:pStyle w:val="subsection"/>
      </w:pPr>
      <w:r w:rsidRPr="00FF5A44">
        <w:tab/>
      </w:r>
      <w:r w:rsidRPr="00FF5A44">
        <w:tab/>
        <w:t xml:space="preserve">The regulations may provide that an advertisement of a kind specified in the regulations is not </w:t>
      </w:r>
      <w:r w:rsidR="00DE2210" w:rsidRPr="00FF5A44">
        <w:t>a designated interactive</w:t>
      </w:r>
      <w:r w:rsidRPr="00FF5A44">
        <w:t xml:space="preserve"> gambling service advertisement for the purposes of this Part.</w:t>
      </w:r>
    </w:p>
    <w:p w:rsidR="00DE46A0" w:rsidRPr="00FF5A44" w:rsidRDefault="00DE46A0" w:rsidP="00EF277F">
      <w:pPr>
        <w:pStyle w:val="ActHead5"/>
      </w:pPr>
      <w:bookmarkStart w:id="98" w:name="_Toc493152924"/>
      <w:r w:rsidRPr="00FF5A44">
        <w:rPr>
          <w:rStyle w:val="CharSectno"/>
        </w:rPr>
        <w:t>61BH</w:t>
      </w:r>
      <w:r w:rsidRPr="00FF5A44">
        <w:t xml:space="preserve">  Definition</w:t>
      </w:r>
      <w:bookmarkEnd w:id="98"/>
    </w:p>
    <w:p w:rsidR="00DE46A0" w:rsidRPr="00FF5A44" w:rsidRDefault="00DE46A0">
      <w:pPr>
        <w:pStyle w:val="subsection"/>
      </w:pPr>
      <w:r w:rsidRPr="00FF5A44">
        <w:tab/>
      </w:r>
      <w:r w:rsidRPr="00FF5A44">
        <w:tab/>
        <w:t>In this Division:</w:t>
      </w:r>
    </w:p>
    <w:p w:rsidR="00DE46A0" w:rsidRPr="00FF5A44" w:rsidRDefault="00DE46A0">
      <w:pPr>
        <w:pStyle w:val="Definition"/>
      </w:pPr>
      <w:r w:rsidRPr="00FF5A44">
        <w:rPr>
          <w:b/>
          <w:i/>
        </w:rPr>
        <w:t>words</w:t>
      </w:r>
      <w:r w:rsidRPr="00FF5A44">
        <w:t xml:space="preserve"> includes abbreviations, initials and numbers.</w:t>
      </w:r>
    </w:p>
    <w:p w:rsidR="00DE46A0" w:rsidRPr="00FF5A44" w:rsidRDefault="00DE2210" w:rsidP="00D21EE6">
      <w:pPr>
        <w:pStyle w:val="ActHead3"/>
        <w:pageBreakBefore/>
      </w:pPr>
      <w:bookmarkStart w:id="99" w:name="_Toc493152925"/>
      <w:r w:rsidRPr="00FF5A44">
        <w:rPr>
          <w:rStyle w:val="CharDivNo"/>
        </w:rPr>
        <w:lastRenderedPageBreak/>
        <w:t>Division</w:t>
      </w:r>
      <w:r w:rsidR="00FF5A44" w:rsidRPr="00FF5A44">
        <w:rPr>
          <w:rStyle w:val="CharDivNo"/>
        </w:rPr>
        <w:t> </w:t>
      </w:r>
      <w:r w:rsidRPr="00FF5A44">
        <w:rPr>
          <w:rStyle w:val="CharDivNo"/>
        </w:rPr>
        <w:t>3</w:t>
      </w:r>
      <w:r w:rsidRPr="00FF5A44">
        <w:t>—</w:t>
      </w:r>
      <w:r w:rsidRPr="00FF5A44">
        <w:rPr>
          <w:rStyle w:val="CharDivText"/>
        </w:rPr>
        <w:t>Interpretation: publication of designated interactive gambling service advertisements</w:t>
      </w:r>
      <w:bookmarkEnd w:id="99"/>
    </w:p>
    <w:p w:rsidR="00DE2210" w:rsidRPr="00FF5A44" w:rsidRDefault="00DE2210" w:rsidP="00DE2210">
      <w:pPr>
        <w:pStyle w:val="ActHead5"/>
      </w:pPr>
      <w:bookmarkStart w:id="100" w:name="_Toc493152926"/>
      <w:r w:rsidRPr="00FF5A44">
        <w:rPr>
          <w:rStyle w:val="CharSectno"/>
        </w:rPr>
        <w:t>61CA</w:t>
      </w:r>
      <w:r w:rsidRPr="00FF5A44">
        <w:t xml:space="preserve">  Basic meaning of publish a designated interactive gambling service advertisement</w:t>
      </w:r>
      <w:bookmarkEnd w:id="100"/>
    </w:p>
    <w:p w:rsidR="00DE46A0" w:rsidRPr="00FF5A44" w:rsidRDefault="00DE46A0">
      <w:pPr>
        <w:pStyle w:val="subsection"/>
      </w:pPr>
      <w:r w:rsidRPr="00FF5A44">
        <w:tab/>
        <w:t>(1)</w:t>
      </w:r>
      <w:r w:rsidRPr="00FF5A44">
        <w:tab/>
        <w:t xml:space="preserve">For the purposes of this Part, a person </w:t>
      </w:r>
      <w:r w:rsidRPr="00FF5A44">
        <w:rPr>
          <w:b/>
          <w:i/>
        </w:rPr>
        <w:t>publishes</w:t>
      </w:r>
      <w:r w:rsidRPr="00FF5A44">
        <w:t xml:space="preserve"> </w:t>
      </w:r>
      <w:r w:rsidR="00C570A3" w:rsidRPr="00FF5A44">
        <w:t>a designated interactive</w:t>
      </w:r>
      <w:r w:rsidRPr="00FF5A44">
        <w:t xml:space="preserve"> gambling service advertisement if the person does any of the following things:</w:t>
      </w:r>
    </w:p>
    <w:p w:rsidR="00DE46A0" w:rsidRPr="00FF5A44" w:rsidRDefault="00DE46A0">
      <w:pPr>
        <w:pStyle w:val="paragraph"/>
      </w:pPr>
      <w:r w:rsidRPr="00FF5A44">
        <w:tab/>
        <w:t>(a)</w:t>
      </w:r>
      <w:r w:rsidRPr="00FF5A44">
        <w:tab/>
        <w:t xml:space="preserve">the person includes the advertisement, or something that contains the advertisement, on </w:t>
      </w:r>
      <w:r w:rsidR="00C073FA" w:rsidRPr="00FF5A44">
        <w:t>a website</w:t>
      </w:r>
      <w:r w:rsidRPr="00FF5A44">
        <w:t>;</w:t>
      </w:r>
    </w:p>
    <w:p w:rsidR="00DE46A0" w:rsidRPr="00FF5A44" w:rsidRDefault="00DE46A0">
      <w:pPr>
        <w:pStyle w:val="paragraph"/>
      </w:pPr>
      <w:r w:rsidRPr="00FF5A44">
        <w:tab/>
        <w:t>(b)</w:t>
      </w:r>
      <w:r w:rsidRPr="00FF5A44">
        <w:tab/>
        <w:t>the person includes the advertisement in a document (including, for example, a newspaper, magazine, program, leaflet or ticket) that is available, or distributed, to the public or a section of the public;</w:t>
      </w:r>
    </w:p>
    <w:p w:rsidR="00DE46A0" w:rsidRPr="00FF5A44" w:rsidRDefault="00DE46A0">
      <w:pPr>
        <w:pStyle w:val="paragraph"/>
      </w:pPr>
      <w:r w:rsidRPr="00FF5A44">
        <w:tab/>
        <w:t>(c)</w:t>
      </w:r>
      <w:r w:rsidRPr="00FF5A44">
        <w:tab/>
        <w:t>the person includes the advertisement in a film, video, television program or radio program that is, or is intended to be, seen or heard by the public or a section of the public;</w:t>
      </w:r>
    </w:p>
    <w:p w:rsidR="00DE46A0" w:rsidRPr="00FF5A44" w:rsidRDefault="00DE46A0">
      <w:pPr>
        <w:pStyle w:val="paragraph"/>
      </w:pPr>
      <w:r w:rsidRPr="00FF5A44">
        <w:tab/>
        <w:t>(d)</w:t>
      </w:r>
      <w:r w:rsidRPr="00FF5A44">
        <w:tab/>
        <w:t>the person:</w:t>
      </w:r>
    </w:p>
    <w:p w:rsidR="00DE46A0" w:rsidRPr="00FF5A44" w:rsidRDefault="00DE46A0">
      <w:pPr>
        <w:pStyle w:val="paragraphsub"/>
      </w:pPr>
      <w:r w:rsidRPr="00FF5A44">
        <w:tab/>
        <w:t>(i)</w:t>
      </w:r>
      <w:r w:rsidRPr="00FF5A44">
        <w:tab/>
        <w:t>sells, hires or supplies the advertisement, or something containing the advertisement, to the public or a section of the public; or</w:t>
      </w:r>
    </w:p>
    <w:p w:rsidR="00DE46A0" w:rsidRPr="00FF5A44" w:rsidRDefault="00DE46A0">
      <w:pPr>
        <w:pStyle w:val="paragraphsub"/>
      </w:pPr>
      <w:r w:rsidRPr="00FF5A44">
        <w:tab/>
        <w:t>(ii)</w:t>
      </w:r>
      <w:r w:rsidRPr="00FF5A44">
        <w:tab/>
        <w:t>offers the advertisement, or something containing the advertisement, for sale or supply to, or hire by, the public or a section of the public;</w:t>
      </w:r>
    </w:p>
    <w:p w:rsidR="00DE46A0" w:rsidRPr="00FF5A44" w:rsidRDefault="00DE46A0">
      <w:pPr>
        <w:pStyle w:val="paragraph"/>
      </w:pPr>
      <w:r w:rsidRPr="00FF5A44">
        <w:tab/>
        <w:t>(e)</w:t>
      </w:r>
      <w:r w:rsidRPr="00FF5A44">
        <w:tab/>
        <w:t>the person displays, screens or plays the advertisement, or something that contains the advertisement, so that it can be seen or heard in or from:</w:t>
      </w:r>
    </w:p>
    <w:p w:rsidR="00DE46A0" w:rsidRPr="00FF5A44" w:rsidRDefault="00DE46A0">
      <w:pPr>
        <w:pStyle w:val="paragraphsub"/>
      </w:pPr>
      <w:r w:rsidRPr="00FF5A44">
        <w:tab/>
        <w:t>(i)</w:t>
      </w:r>
      <w:r w:rsidRPr="00FF5A44">
        <w:tab/>
        <w:t>a public place; or</w:t>
      </w:r>
    </w:p>
    <w:p w:rsidR="00DE46A0" w:rsidRPr="00FF5A44" w:rsidRDefault="00DE46A0">
      <w:pPr>
        <w:pStyle w:val="paragraphsub"/>
      </w:pPr>
      <w:r w:rsidRPr="00FF5A44">
        <w:tab/>
        <w:t>(ii)</w:t>
      </w:r>
      <w:r w:rsidRPr="00FF5A44">
        <w:tab/>
        <w:t>public transport; or</w:t>
      </w:r>
    </w:p>
    <w:p w:rsidR="00DE46A0" w:rsidRPr="00FF5A44" w:rsidRDefault="00DE46A0">
      <w:pPr>
        <w:pStyle w:val="paragraphsub"/>
        <w:rPr>
          <w:i/>
        </w:rPr>
      </w:pPr>
      <w:r w:rsidRPr="00FF5A44">
        <w:tab/>
        <w:t>(iii)</w:t>
      </w:r>
      <w:r w:rsidRPr="00FF5A44">
        <w:tab/>
        <w:t>a workplace;</w:t>
      </w:r>
    </w:p>
    <w:p w:rsidR="00DE46A0" w:rsidRPr="00FF5A44" w:rsidRDefault="00DE46A0">
      <w:pPr>
        <w:pStyle w:val="paragraph"/>
      </w:pPr>
      <w:r w:rsidRPr="00FF5A44">
        <w:tab/>
        <w:t>(f)</w:t>
      </w:r>
      <w:r w:rsidRPr="00FF5A44">
        <w:tab/>
        <w:t>the person otherwise:</w:t>
      </w:r>
    </w:p>
    <w:p w:rsidR="00DE46A0" w:rsidRPr="00FF5A44" w:rsidRDefault="00DE46A0">
      <w:pPr>
        <w:pStyle w:val="paragraphsub"/>
      </w:pPr>
      <w:r w:rsidRPr="00FF5A44">
        <w:tab/>
        <w:t>(i)</w:t>
      </w:r>
      <w:r w:rsidRPr="00FF5A44">
        <w:tab/>
        <w:t>brings the advertisement, or something that contains the advertisement, to the notice of; or</w:t>
      </w:r>
    </w:p>
    <w:p w:rsidR="00DE46A0" w:rsidRPr="00FF5A44" w:rsidRDefault="00DE46A0">
      <w:pPr>
        <w:pStyle w:val="paragraphsub"/>
      </w:pPr>
      <w:r w:rsidRPr="00FF5A44">
        <w:lastRenderedPageBreak/>
        <w:tab/>
        <w:t>(ii)</w:t>
      </w:r>
      <w:r w:rsidRPr="00FF5A44">
        <w:tab/>
        <w:t>disseminates the advertisement, or something that contains the advertisement, to;</w:t>
      </w:r>
    </w:p>
    <w:p w:rsidR="00DE46A0" w:rsidRPr="00FF5A44" w:rsidRDefault="00DE46A0">
      <w:pPr>
        <w:pStyle w:val="paragraph"/>
      </w:pPr>
      <w:r w:rsidRPr="00FF5A44">
        <w:tab/>
      </w:r>
      <w:r w:rsidRPr="00FF5A44">
        <w:tab/>
        <w:t>the public, or a section of the public, by any means (including, for example, by means of a film, video, computer disk or electronic medium).</w:t>
      </w:r>
    </w:p>
    <w:p w:rsidR="00DE46A0" w:rsidRPr="00FF5A44" w:rsidRDefault="00DE46A0">
      <w:pPr>
        <w:pStyle w:val="subsection"/>
      </w:pPr>
      <w:r w:rsidRPr="00FF5A44">
        <w:tab/>
        <w:t>(2)</w:t>
      </w:r>
      <w:r w:rsidRPr="00FF5A44">
        <w:tab/>
        <w:t>This section has effect subject to sections</w:t>
      </w:r>
      <w:r w:rsidR="00FF5A44">
        <w:t> </w:t>
      </w:r>
      <w:r w:rsidRPr="00FF5A44">
        <w:t>61CB, 61CC, 61CD, 61CE and 61CF.</w:t>
      </w:r>
    </w:p>
    <w:p w:rsidR="00DE46A0" w:rsidRPr="00FF5A44" w:rsidRDefault="00DE46A0" w:rsidP="00EF277F">
      <w:pPr>
        <w:pStyle w:val="ActHead5"/>
      </w:pPr>
      <w:bookmarkStart w:id="101" w:name="_Toc493152927"/>
      <w:r w:rsidRPr="00FF5A44">
        <w:rPr>
          <w:rStyle w:val="CharSectno"/>
        </w:rPr>
        <w:t>61CB</w:t>
      </w:r>
      <w:r w:rsidRPr="00FF5A44">
        <w:t xml:space="preserve">  Publish does not include broadcast or datacast</w:t>
      </w:r>
      <w:bookmarkEnd w:id="101"/>
    </w:p>
    <w:p w:rsidR="00DE46A0" w:rsidRPr="00FF5A44" w:rsidRDefault="00DE46A0">
      <w:pPr>
        <w:pStyle w:val="subsection"/>
      </w:pPr>
      <w:r w:rsidRPr="00FF5A44">
        <w:tab/>
      </w:r>
      <w:r w:rsidRPr="00FF5A44">
        <w:tab/>
        <w:t xml:space="preserve">For the purposes of this Part, the broadcasting or datacasting of </w:t>
      </w:r>
      <w:r w:rsidR="00C570A3" w:rsidRPr="00FF5A44">
        <w:t>a designated interactive</w:t>
      </w:r>
      <w:r w:rsidRPr="00FF5A44">
        <w:t xml:space="preserve"> gambling service advertisement by a person does not amount to the publication of the advertisement by the person.</w:t>
      </w:r>
    </w:p>
    <w:p w:rsidR="00DE46A0" w:rsidRPr="00FF5A44" w:rsidRDefault="00DE46A0" w:rsidP="00EF277F">
      <w:pPr>
        <w:pStyle w:val="ActHead5"/>
      </w:pPr>
      <w:bookmarkStart w:id="102" w:name="_Toc493152928"/>
      <w:r w:rsidRPr="00FF5A44">
        <w:rPr>
          <w:rStyle w:val="CharSectno"/>
        </w:rPr>
        <w:t>61CC</w:t>
      </w:r>
      <w:r w:rsidRPr="00FF5A44">
        <w:t xml:space="preserve">  Exception—trade communications</w:t>
      </w:r>
      <w:bookmarkEnd w:id="102"/>
    </w:p>
    <w:p w:rsidR="00DE46A0" w:rsidRPr="00FF5A44" w:rsidRDefault="00DE46A0">
      <w:pPr>
        <w:pStyle w:val="subsection"/>
      </w:pPr>
      <w:r w:rsidRPr="00FF5A44">
        <w:tab/>
      </w:r>
      <w:r w:rsidRPr="00FF5A44">
        <w:tab/>
        <w:t xml:space="preserve">For the purposes of this Part, the communication of information that is or includes </w:t>
      </w:r>
      <w:r w:rsidR="00C570A3" w:rsidRPr="00FF5A44">
        <w:t>a designated interactive</w:t>
      </w:r>
      <w:r w:rsidRPr="00FF5A44">
        <w:t xml:space="preserve"> gambling service advertisement to a group of people all of whom are involved in the provision of</w:t>
      </w:r>
      <w:r w:rsidR="00C570A3" w:rsidRPr="00FF5A44">
        <w:t xml:space="preserve"> designated</w:t>
      </w:r>
      <w:r w:rsidRPr="00FF5A44">
        <w:t xml:space="preserve"> interactive gambling services, does not, of itself, amount to a publication of </w:t>
      </w:r>
      <w:r w:rsidR="00C570A3" w:rsidRPr="00FF5A44">
        <w:t>the designated interactive</w:t>
      </w:r>
      <w:r w:rsidRPr="00FF5A44">
        <w:t xml:space="preserve"> gambling service advertisement.</w:t>
      </w:r>
    </w:p>
    <w:p w:rsidR="00DE46A0" w:rsidRPr="00FF5A44" w:rsidRDefault="00DE46A0" w:rsidP="00EF277F">
      <w:pPr>
        <w:pStyle w:val="ActHead5"/>
      </w:pPr>
      <w:bookmarkStart w:id="103" w:name="_Toc493152929"/>
      <w:r w:rsidRPr="00FF5A44">
        <w:rPr>
          <w:rStyle w:val="CharSectno"/>
        </w:rPr>
        <w:t>61CD</w:t>
      </w:r>
      <w:r w:rsidRPr="00FF5A44">
        <w:t xml:space="preserve">  Exception—advertisements in telephone directories</w:t>
      </w:r>
      <w:bookmarkEnd w:id="103"/>
    </w:p>
    <w:p w:rsidR="00DE46A0" w:rsidRPr="00FF5A44" w:rsidRDefault="00DE46A0">
      <w:pPr>
        <w:pStyle w:val="subsection"/>
      </w:pPr>
      <w:r w:rsidRPr="00FF5A44">
        <w:tab/>
        <w:t>(1)</w:t>
      </w:r>
      <w:r w:rsidRPr="00FF5A44">
        <w:tab/>
        <w:t xml:space="preserve">For the purposes of this Part, the publication of the name of </w:t>
      </w:r>
      <w:r w:rsidR="00C570A3" w:rsidRPr="00FF5A44">
        <w:t>a designated interactive</w:t>
      </w:r>
      <w:r w:rsidRPr="00FF5A44">
        <w:t xml:space="preserve"> gambling service provider in a telephone directory does not, of itself, amount to the publication of </w:t>
      </w:r>
      <w:r w:rsidR="00C570A3" w:rsidRPr="00FF5A44">
        <w:t>a designated interactive</w:t>
      </w:r>
      <w:r w:rsidRPr="00FF5A44">
        <w:t xml:space="preserve"> gambling service advertisement.</w:t>
      </w:r>
    </w:p>
    <w:p w:rsidR="00DE46A0" w:rsidRPr="00FF5A44" w:rsidRDefault="00DE46A0">
      <w:pPr>
        <w:pStyle w:val="subsection"/>
      </w:pPr>
      <w:r w:rsidRPr="00FF5A44">
        <w:tab/>
        <w:t>(2)</w:t>
      </w:r>
      <w:r w:rsidRPr="00FF5A44">
        <w:tab/>
      </w:r>
      <w:r w:rsidR="00FF5A44">
        <w:t>Subsection (</w:t>
      </w:r>
      <w:r w:rsidRPr="00FF5A44">
        <w:t>1) does not apply if:</w:t>
      </w:r>
    </w:p>
    <w:p w:rsidR="00DE46A0" w:rsidRPr="00FF5A44" w:rsidRDefault="00DE46A0">
      <w:pPr>
        <w:pStyle w:val="paragraph"/>
      </w:pPr>
      <w:r w:rsidRPr="00FF5A44">
        <w:tab/>
        <w:t>(a)</w:t>
      </w:r>
      <w:r w:rsidRPr="00FF5A44">
        <w:tab/>
        <w:t xml:space="preserve">the publication is on the </w:t>
      </w:r>
      <w:r w:rsidR="00C073FA" w:rsidRPr="00FF5A44">
        <w:t>internet</w:t>
      </w:r>
      <w:r w:rsidRPr="00FF5A44">
        <w:t>; and</w:t>
      </w:r>
    </w:p>
    <w:p w:rsidR="00DE46A0" w:rsidRPr="00FF5A44" w:rsidRDefault="00DE46A0">
      <w:pPr>
        <w:pStyle w:val="paragraph"/>
      </w:pPr>
      <w:r w:rsidRPr="00FF5A44">
        <w:tab/>
        <w:t>(b)</w:t>
      </w:r>
      <w:r w:rsidRPr="00FF5A44">
        <w:tab/>
        <w:t xml:space="preserve">the entry for the provider contains a link to </w:t>
      </w:r>
      <w:r w:rsidR="00C073FA" w:rsidRPr="00FF5A44">
        <w:t>a website</w:t>
      </w:r>
      <w:r w:rsidRPr="00FF5A44">
        <w:t xml:space="preserve"> for the provider that relates to </w:t>
      </w:r>
      <w:r w:rsidR="00C570A3" w:rsidRPr="00FF5A44">
        <w:t>a designated interactive</w:t>
      </w:r>
      <w:r w:rsidRPr="00FF5A44">
        <w:t xml:space="preserve"> gambling service.</w:t>
      </w:r>
    </w:p>
    <w:p w:rsidR="00DE46A0" w:rsidRPr="00FF5A44" w:rsidRDefault="00DE46A0" w:rsidP="00EF277F">
      <w:pPr>
        <w:pStyle w:val="ActHead5"/>
      </w:pPr>
      <w:bookmarkStart w:id="104" w:name="_Toc493152930"/>
      <w:r w:rsidRPr="00FF5A44">
        <w:rPr>
          <w:rStyle w:val="CharSectno"/>
        </w:rPr>
        <w:lastRenderedPageBreak/>
        <w:t>61CE</w:t>
      </w:r>
      <w:r w:rsidRPr="00FF5A44">
        <w:t xml:space="preserve">  Exception—ordinary activities of exempt libraries</w:t>
      </w:r>
      <w:bookmarkEnd w:id="104"/>
    </w:p>
    <w:p w:rsidR="00DE46A0" w:rsidRPr="00FF5A44" w:rsidRDefault="00DE46A0">
      <w:pPr>
        <w:pStyle w:val="subsection"/>
      </w:pPr>
      <w:r w:rsidRPr="00FF5A44">
        <w:tab/>
      </w:r>
      <w:r w:rsidRPr="00FF5A44">
        <w:tab/>
        <w:t xml:space="preserve">Nothing that a person does for the purposes of the ordinary activities of an exempt library amounts, for the purposes of this Part, to a publication of </w:t>
      </w:r>
      <w:r w:rsidR="00C570A3" w:rsidRPr="00FF5A44">
        <w:t>a designated interactive</w:t>
      </w:r>
      <w:r w:rsidRPr="00FF5A44">
        <w:t xml:space="preserve"> gambling service advertisement.</w:t>
      </w:r>
    </w:p>
    <w:p w:rsidR="00DE46A0" w:rsidRPr="00FF5A44" w:rsidRDefault="00DE46A0" w:rsidP="00EF277F">
      <w:pPr>
        <w:pStyle w:val="ActHead5"/>
      </w:pPr>
      <w:bookmarkStart w:id="105" w:name="_Toc493152931"/>
      <w:r w:rsidRPr="00FF5A44">
        <w:rPr>
          <w:rStyle w:val="CharSectno"/>
        </w:rPr>
        <w:t>61CF</w:t>
      </w:r>
      <w:r w:rsidRPr="00FF5A44">
        <w:t xml:space="preserve">  Exception—acknowledgments of assistance or support</w:t>
      </w:r>
      <w:bookmarkEnd w:id="105"/>
    </w:p>
    <w:p w:rsidR="00DE46A0" w:rsidRPr="00FF5A44" w:rsidRDefault="00DE46A0">
      <w:pPr>
        <w:pStyle w:val="subsection"/>
      </w:pPr>
      <w:r w:rsidRPr="00FF5A44">
        <w:tab/>
      </w:r>
      <w:r w:rsidRPr="00FF5A44">
        <w:tab/>
        <w:t xml:space="preserve">For the purposes of this Part, the publication of an acknowledgment of assistance or support does not amount to the publication of </w:t>
      </w:r>
      <w:r w:rsidR="00C570A3" w:rsidRPr="00FF5A44">
        <w:t>a designated interactive</w:t>
      </w:r>
      <w:r w:rsidRPr="00FF5A44">
        <w:t xml:space="preserve"> gambling service advertisement if it complies with regulations made for the purposes of this section that permit the publication of such acknowledgments.</w:t>
      </w:r>
    </w:p>
    <w:p w:rsidR="00DE46A0" w:rsidRPr="00FF5A44" w:rsidRDefault="00C570A3" w:rsidP="00D21EE6">
      <w:pPr>
        <w:pStyle w:val="ActHead3"/>
        <w:pageBreakBefore/>
      </w:pPr>
      <w:bookmarkStart w:id="106" w:name="_Toc493152932"/>
      <w:r w:rsidRPr="00FF5A44">
        <w:rPr>
          <w:rStyle w:val="CharDivNo"/>
        </w:rPr>
        <w:lastRenderedPageBreak/>
        <w:t>Division</w:t>
      </w:r>
      <w:r w:rsidR="00FF5A44" w:rsidRPr="00FF5A44">
        <w:rPr>
          <w:rStyle w:val="CharDivNo"/>
        </w:rPr>
        <w:t> </w:t>
      </w:r>
      <w:r w:rsidRPr="00FF5A44">
        <w:rPr>
          <w:rStyle w:val="CharDivNo"/>
        </w:rPr>
        <w:t>4</w:t>
      </w:r>
      <w:r w:rsidRPr="00FF5A44">
        <w:t>—</w:t>
      </w:r>
      <w:r w:rsidRPr="00FF5A44">
        <w:rPr>
          <w:rStyle w:val="CharDivText"/>
        </w:rPr>
        <w:t>Broadcasting or datacasting of designated interactive gambling service advertisements in Australia</w:t>
      </w:r>
      <w:bookmarkEnd w:id="106"/>
    </w:p>
    <w:p w:rsidR="00C570A3" w:rsidRPr="00FF5A44" w:rsidRDefault="00C570A3" w:rsidP="00C570A3">
      <w:pPr>
        <w:pStyle w:val="ActHead5"/>
      </w:pPr>
      <w:bookmarkStart w:id="107" w:name="_Toc493152933"/>
      <w:r w:rsidRPr="00FF5A44">
        <w:rPr>
          <w:rStyle w:val="CharSectno"/>
        </w:rPr>
        <w:t>61DA</w:t>
      </w:r>
      <w:r w:rsidRPr="00FF5A44">
        <w:t xml:space="preserve">  Designated interactive gambling service advertisements not to be broadcast or datacast in Australia</w:t>
      </w:r>
      <w:bookmarkEnd w:id="107"/>
    </w:p>
    <w:p w:rsidR="00DE46A0" w:rsidRPr="00FF5A44" w:rsidRDefault="00DE46A0">
      <w:pPr>
        <w:pStyle w:val="subsection"/>
      </w:pPr>
      <w:r w:rsidRPr="00FF5A44">
        <w:tab/>
        <w:t>(1)</w:t>
      </w:r>
      <w:r w:rsidRPr="00FF5A44">
        <w:tab/>
        <w:t xml:space="preserve">A person </w:t>
      </w:r>
      <w:r w:rsidR="00A64324" w:rsidRPr="00FF5A44">
        <w:t>commits</w:t>
      </w:r>
      <w:r w:rsidRPr="00FF5A44">
        <w:t xml:space="preserve"> an offence if:</w:t>
      </w:r>
    </w:p>
    <w:p w:rsidR="00DE46A0" w:rsidRPr="00FF5A44" w:rsidRDefault="00DE46A0">
      <w:pPr>
        <w:pStyle w:val="paragraph"/>
      </w:pPr>
      <w:r w:rsidRPr="00FF5A44">
        <w:tab/>
        <w:t>(a)</w:t>
      </w:r>
      <w:r w:rsidRPr="00FF5A44">
        <w:tab/>
        <w:t xml:space="preserve">the person broadcasts or datacasts </w:t>
      </w:r>
      <w:r w:rsidR="00B82E5D" w:rsidRPr="00FF5A44">
        <w:t>a designated interactive</w:t>
      </w:r>
      <w:r w:rsidRPr="00FF5A44">
        <w:t xml:space="preserve"> gambling service advertisement in </w:t>
      </w:r>
      <w:smartTag w:uri="urn:schemas-microsoft-com:office:smarttags" w:element="country-region">
        <w:smartTag w:uri="urn:schemas-microsoft-com:office:smarttags" w:element="place">
          <w:r w:rsidRPr="00FF5A44">
            <w:t>Australia</w:t>
          </w:r>
        </w:smartTag>
      </w:smartTag>
      <w:r w:rsidRPr="00FF5A44">
        <w:t>; and</w:t>
      </w:r>
    </w:p>
    <w:p w:rsidR="00DE46A0" w:rsidRPr="00FF5A44" w:rsidRDefault="00DE46A0">
      <w:pPr>
        <w:pStyle w:val="paragraph"/>
      </w:pPr>
      <w:r w:rsidRPr="00FF5A44">
        <w:tab/>
        <w:t>(b)</w:t>
      </w:r>
      <w:r w:rsidRPr="00FF5A44">
        <w:tab/>
        <w:t>the broadcast or datacast is not permitted by section</w:t>
      </w:r>
      <w:r w:rsidR="00FF5A44">
        <w:t> </w:t>
      </w:r>
      <w:r w:rsidRPr="00FF5A44">
        <w:t>61DB; and</w:t>
      </w:r>
    </w:p>
    <w:p w:rsidR="00DE46A0" w:rsidRPr="00FF5A44" w:rsidRDefault="00DE46A0">
      <w:pPr>
        <w:pStyle w:val="paragraph"/>
      </w:pPr>
      <w:r w:rsidRPr="00FF5A44">
        <w:tab/>
        <w:t>(c)</w:t>
      </w:r>
      <w:r w:rsidRPr="00FF5A44">
        <w:tab/>
        <w:t>the broadcast or datacast is not permitted by section</w:t>
      </w:r>
      <w:r w:rsidR="00FF5A44">
        <w:t> </w:t>
      </w:r>
      <w:r w:rsidRPr="00FF5A44">
        <w:t>61DC.</w:t>
      </w:r>
    </w:p>
    <w:p w:rsidR="00DE46A0" w:rsidRPr="00FF5A44" w:rsidRDefault="00DE46A0">
      <w:pPr>
        <w:pStyle w:val="Penalty"/>
      </w:pPr>
      <w:r w:rsidRPr="00FF5A44">
        <w:t>Penalty:</w:t>
      </w:r>
      <w:r w:rsidRPr="00FF5A44">
        <w:tab/>
        <w:t>120 penalty units.</w:t>
      </w:r>
    </w:p>
    <w:p w:rsidR="00B82E5D" w:rsidRPr="00FF5A44" w:rsidRDefault="00B82E5D" w:rsidP="00B82E5D">
      <w:pPr>
        <w:pStyle w:val="subsection"/>
      </w:pPr>
      <w:r w:rsidRPr="00FF5A44">
        <w:tab/>
        <w:t>(1A)</w:t>
      </w:r>
      <w:r w:rsidRPr="00FF5A44">
        <w:tab/>
        <w:t>A person must not broadcast or datacast a designated interactive gambling service advertisement in Australia if:</w:t>
      </w:r>
    </w:p>
    <w:p w:rsidR="00B82E5D" w:rsidRPr="00FF5A44" w:rsidRDefault="00B82E5D" w:rsidP="00B82E5D">
      <w:pPr>
        <w:pStyle w:val="paragraph"/>
      </w:pPr>
      <w:r w:rsidRPr="00FF5A44">
        <w:tab/>
        <w:t>(a)</w:t>
      </w:r>
      <w:r w:rsidRPr="00FF5A44">
        <w:tab/>
        <w:t>the broadcast or datacast is not permitted by section</w:t>
      </w:r>
      <w:r w:rsidR="00FF5A44">
        <w:t> </w:t>
      </w:r>
      <w:r w:rsidRPr="00FF5A44">
        <w:t>61DB; and</w:t>
      </w:r>
    </w:p>
    <w:p w:rsidR="00B82E5D" w:rsidRPr="00FF5A44" w:rsidRDefault="00B82E5D" w:rsidP="00B82E5D">
      <w:pPr>
        <w:pStyle w:val="paragraph"/>
      </w:pPr>
      <w:r w:rsidRPr="00FF5A44">
        <w:tab/>
        <w:t>(b)</w:t>
      </w:r>
      <w:r w:rsidRPr="00FF5A44">
        <w:tab/>
        <w:t>the broadcast or datacast is not permitted by section</w:t>
      </w:r>
      <w:r w:rsidR="00FF5A44">
        <w:t> </w:t>
      </w:r>
      <w:r w:rsidRPr="00FF5A44">
        <w:t>61DC.</w:t>
      </w:r>
    </w:p>
    <w:p w:rsidR="00B82E5D" w:rsidRPr="00FF5A44" w:rsidRDefault="00B82E5D">
      <w:pPr>
        <w:pStyle w:val="Penalty"/>
      </w:pPr>
      <w:r w:rsidRPr="00FF5A44">
        <w:t>Civil penalty:</w:t>
      </w:r>
      <w:r w:rsidRPr="00FF5A44">
        <w:tab/>
        <w:t>180 penalty units.</w:t>
      </w:r>
    </w:p>
    <w:p w:rsidR="00DE46A0" w:rsidRPr="00FF5A44" w:rsidRDefault="00DE46A0">
      <w:pPr>
        <w:pStyle w:val="subsection"/>
      </w:pPr>
      <w:r w:rsidRPr="00FF5A44">
        <w:tab/>
        <w:t>(2)</w:t>
      </w:r>
      <w:r w:rsidRPr="00FF5A44">
        <w:tab/>
        <w:t xml:space="preserve">A person </w:t>
      </w:r>
      <w:r w:rsidR="00A64324" w:rsidRPr="00FF5A44">
        <w:t>commits</w:t>
      </w:r>
      <w:r w:rsidRPr="00FF5A44">
        <w:t xml:space="preserve"> an offence if:</w:t>
      </w:r>
    </w:p>
    <w:p w:rsidR="00DE46A0" w:rsidRPr="00FF5A44" w:rsidRDefault="00DE46A0">
      <w:pPr>
        <w:pStyle w:val="paragraph"/>
      </w:pPr>
      <w:r w:rsidRPr="00FF5A44">
        <w:tab/>
        <w:t>(a)</w:t>
      </w:r>
      <w:r w:rsidRPr="00FF5A44">
        <w:tab/>
        <w:t xml:space="preserve">the person authorises or causes </w:t>
      </w:r>
      <w:r w:rsidR="00B82E5D" w:rsidRPr="00FF5A44">
        <w:t>a designated interactive</w:t>
      </w:r>
      <w:r w:rsidRPr="00FF5A44">
        <w:t xml:space="preserve"> gambling service advertisement to be broadcast or datacast in </w:t>
      </w:r>
      <w:smartTag w:uri="urn:schemas-microsoft-com:office:smarttags" w:element="country-region">
        <w:smartTag w:uri="urn:schemas-microsoft-com:office:smarttags" w:element="place">
          <w:r w:rsidRPr="00FF5A44">
            <w:t>Australia</w:t>
          </w:r>
        </w:smartTag>
      </w:smartTag>
      <w:r w:rsidRPr="00FF5A44">
        <w:t>; and</w:t>
      </w:r>
    </w:p>
    <w:p w:rsidR="00DE46A0" w:rsidRPr="00FF5A44" w:rsidRDefault="00DE46A0">
      <w:pPr>
        <w:pStyle w:val="paragraph"/>
      </w:pPr>
      <w:r w:rsidRPr="00FF5A44">
        <w:tab/>
        <w:t>(b)</w:t>
      </w:r>
      <w:r w:rsidRPr="00FF5A44">
        <w:tab/>
        <w:t>the broadcast or datacast is not permitted by section</w:t>
      </w:r>
      <w:r w:rsidR="00FF5A44">
        <w:t> </w:t>
      </w:r>
      <w:r w:rsidRPr="00FF5A44">
        <w:t>61DB; and</w:t>
      </w:r>
    </w:p>
    <w:p w:rsidR="00DE46A0" w:rsidRPr="00FF5A44" w:rsidRDefault="00DE46A0">
      <w:pPr>
        <w:pStyle w:val="paragraph"/>
      </w:pPr>
      <w:r w:rsidRPr="00FF5A44">
        <w:tab/>
        <w:t>(c)</w:t>
      </w:r>
      <w:r w:rsidRPr="00FF5A44">
        <w:tab/>
        <w:t>the broadcast or datacast is not permitted by section</w:t>
      </w:r>
      <w:r w:rsidR="00FF5A44">
        <w:t> </w:t>
      </w:r>
      <w:r w:rsidRPr="00FF5A44">
        <w:t>61DC.</w:t>
      </w:r>
    </w:p>
    <w:p w:rsidR="00DE46A0" w:rsidRPr="00FF5A44" w:rsidRDefault="00DE46A0">
      <w:pPr>
        <w:pStyle w:val="Penalty"/>
      </w:pPr>
      <w:r w:rsidRPr="00FF5A44">
        <w:t>Penalty:</w:t>
      </w:r>
      <w:r w:rsidRPr="00FF5A44">
        <w:tab/>
        <w:t>120 penalty units.</w:t>
      </w:r>
    </w:p>
    <w:p w:rsidR="00B82E5D" w:rsidRPr="00FF5A44" w:rsidRDefault="00B82E5D" w:rsidP="00B82E5D">
      <w:pPr>
        <w:pStyle w:val="subsection"/>
      </w:pPr>
      <w:r w:rsidRPr="00FF5A44">
        <w:lastRenderedPageBreak/>
        <w:tab/>
        <w:t>(3)</w:t>
      </w:r>
      <w:r w:rsidRPr="00FF5A44">
        <w:tab/>
        <w:t>A person must not authorise or cause a designated interactive gambling service advertisement to be broadcast or datacast in Australia if:</w:t>
      </w:r>
    </w:p>
    <w:p w:rsidR="00B82E5D" w:rsidRPr="00FF5A44" w:rsidRDefault="00B82E5D" w:rsidP="00B82E5D">
      <w:pPr>
        <w:pStyle w:val="paragraph"/>
      </w:pPr>
      <w:r w:rsidRPr="00FF5A44">
        <w:tab/>
        <w:t>(a)</w:t>
      </w:r>
      <w:r w:rsidRPr="00FF5A44">
        <w:tab/>
        <w:t>the broadcast or datacast is not permitted by section</w:t>
      </w:r>
      <w:r w:rsidR="00FF5A44">
        <w:t> </w:t>
      </w:r>
      <w:r w:rsidRPr="00FF5A44">
        <w:t>61DB; and</w:t>
      </w:r>
    </w:p>
    <w:p w:rsidR="00B82E5D" w:rsidRPr="00FF5A44" w:rsidRDefault="00B82E5D" w:rsidP="00B82E5D">
      <w:pPr>
        <w:pStyle w:val="paragraph"/>
      </w:pPr>
      <w:r w:rsidRPr="00FF5A44">
        <w:tab/>
        <w:t>(b)</w:t>
      </w:r>
      <w:r w:rsidRPr="00FF5A44">
        <w:tab/>
        <w:t>the broadcast or datacast is not permitted by section</w:t>
      </w:r>
      <w:r w:rsidR="00FF5A44">
        <w:t> </w:t>
      </w:r>
      <w:r w:rsidRPr="00FF5A44">
        <w:t>61DC.</w:t>
      </w:r>
    </w:p>
    <w:p w:rsidR="00B82E5D" w:rsidRPr="00FF5A44" w:rsidRDefault="00B82E5D">
      <w:pPr>
        <w:pStyle w:val="Penalty"/>
      </w:pPr>
      <w:r w:rsidRPr="00FF5A44">
        <w:t>Civil penalty for contravention of this subsection:</w:t>
      </w:r>
      <w:r w:rsidRPr="00FF5A44">
        <w:tab/>
        <w:t>180 penalty units.</w:t>
      </w:r>
    </w:p>
    <w:p w:rsidR="00DE46A0" w:rsidRPr="00FF5A44" w:rsidRDefault="00DE46A0" w:rsidP="00EF277F">
      <w:pPr>
        <w:pStyle w:val="ActHead5"/>
      </w:pPr>
      <w:bookmarkStart w:id="108" w:name="_Toc493152934"/>
      <w:r w:rsidRPr="00FF5A44">
        <w:rPr>
          <w:rStyle w:val="CharSectno"/>
        </w:rPr>
        <w:t>61DB</w:t>
      </w:r>
      <w:r w:rsidRPr="00FF5A44">
        <w:t xml:space="preserve">  Accidental or incidental broadcast or datacast permitted</w:t>
      </w:r>
      <w:bookmarkEnd w:id="108"/>
    </w:p>
    <w:p w:rsidR="00DE46A0" w:rsidRPr="00FF5A44" w:rsidRDefault="00DE46A0">
      <w:pPr>
        <w:pStyle w:val="subsection"/>
      </w:pPr>
      <w:r w:rsidRPr="00FF5A44">
        <w:tab/>
        <w:t>(1)</w:t>
      </w:r>
      <w:r w:rsidRPr="00FF5A44">
        <w:tab/>
        <w:t xml:space="preserve">A person may broadcast or datacast </w:t>
      </w:r>
      <w:r w:rsidR="00B82E5D" w:rsidRPr="00FF5A44">
        <w:t>a designated interactive</w:t>
      </w:r>
      <w:r w:rsidRPr="00FF5A44">
        <w:t xml:space="preserve"> gambling service advertisement if:</w:t>
      </w:r>
    </w:p>
    <w:p w:rsidR="00DE46A0" w:rsidRPr="00FF5A44" w:rsidRDefault="00DE46A0">
      <w:pPr>
        <w:pStyle w:val="paragraph"/>
      </w:pPr>
      <w:r w:rsidRPr="00FF5A44">
        <w:tab/>
        <w:t>(a)</w:t>
      </w:r>
      <w:r w:rsidRPr="00FF5A44">
        <w:tab/>
        <w:t>the person broadcasts or datacasts the advertisement as an accidental or incidental accompaniment to the broadcasting or datacasting of other matter; and</w:t>
      </w:r>
    </w:p>
    <w:p w:rsidR="00DE46A0" w:rsidRPr="00FF5A44" w:rsidRDefault="00DE46A0">
      <w:pPr>
        <w:pStyle w:val="paragraph"/>
      </w:pPr>
      <w:r w:rsidRPr="00FF5A44">
        <w:tab/>
        <w:t>(b)</w:t>
      </w:r>
      <w:r w:rsidRPr="00FF5A44">
        <w:tab/>
        <w:t>the person does not receive any direct or indirect benefit (whether financial or not) for broadcasting or datacasting the advertisement (in addition to any direct or indirect benefit that the person receives for broadcasting or datacasting the other matter).</w:t>
      </w:r>
    </w:p>
    <w:p w:rsidR="00DE46A0" w:rsidRPr="00FF5A44" w:rsidRDefault="00DE46A0">
      <w:pPr>
        <w:pStyle w:val="subsection"/>
      </w:pPr>
      <w:r w:rsidRPr="00FF5A44">
        <w:tab/>
        <w:t>(2)</w:t>
      </w:r>
      <w:r w:rsidRPr="00FF5A44">
        <w:tab/>
      </w:r>
      <w:r w:rsidR="00FF5A44">
        <w:t>Subsection (</w:t>
      </w:r>
      <w:r w:rsidRPr="00FF5A44">
        <w:t>1) only has effect for the purposes of this Part.</w:t>
      </w:r>
    </w:p>
    <w:p w:rsidR="00DE46A0" w:rsidRPr="00FF5A44" w:rsidRDefault="00DE46A0" w:rsidP="00EF277F">
      <w:pPr>
        <w:pStyle w:val="ActHead5"/>
      </w:pPr>
      <w:bookmarkStart w:id="109" w:name="_Toc493152935"/>
      <w:r w:rsidRPr="00FF5A44">
        <w:rPr>
          <w:rStyle w:val="CharSectno"/>
        </w:rPr>
        <w:t>61DC</w:t>
      </w:r>
      <w:r w:rsidRPr="00FF5A44">
        <w:t xml:space="preserve">  Broadcast or datacast of advertisements during flights of aircraft</w:t>
      </w:r>
      <w:bookmarkEnd w:id="109"/>
    </w:p>
    <w:p w:rsidR="00DE46A0" w:rsidRPr="00FF5A44" w:rsidRDefault="00DE46A0">
      <w:pPr>
        <w:pStyle w:val="subsection"/>
      </w:pPr>
      <w:r w:rsidRPr="00FF5A44">
        <w:tab/>
        <w:t>(1)</w:t>
      </w:r>
      <w:r w:rsidRPr="00FF5A44">
        <w:tab/>
        <w:t xml:space="preserve">A person may broadcast or datacast </w:t>
      </w:r>
      <w:r w:rsidR="00B82E5D" w:rsidRPr="00FF5A44">
        <w:t>a designated interactive</w:t>
      </w:r>
      <w:r w:rsidRPr="00FF5A44">
        <w:t xml:space="preserve"> gambling service advertisement in an aircraft during a flight of the aircraft unless the flight begins at a place in </w:t>
      </w:r>
      <w:smartTag w:uri="urn:schemas-microsoft-com:office:smarttags" w:element="country-region">
        <w:smartTag w:uri="urn:schemas-microsoft-com:office:smarttags" w:element="place">
          <w:r w:rsidRPr="00FF5A44">
            <w:t>Australia</w:t>
          </w:r>
        </w:smartTag>
      </w:smartTag>
      <w:r w:rsidRPr="00FF5A44">
        <w:t xml:space="preserve"> and is intended to end at another place in </w:t>
      </w:r>
      <w:smartTag w:uri="urn:schemas-microsoft-com:office:smarttags" w:element="country-region">
        <w:smartTag w:uri="urn:schemas-microsoft-com:office:smarttags" w:element="place">
          <w:r w:rsidRPr="00FF5A44">
            <w:t>Australia</w:t>
          </w:r>
        </w:smartTag>
      </w:smartTag>
      <w:r w:rsidRPr="00FF5A44">
        <w:t>.</w:t>
      </w:r>
    </w:p>
    <w:p w:rsidR="00DE46A0" w:rsidRPr="00FF5A44" w:rsidRDefault="00DE46A0">
      <w:pPr>
        <w:pStyle w:val="subsection"/>
      </w:pPr>
      <w:r w:rsidRPr="00FF5A44">
        <w:tab/>
        <w:t>(2)</w:t>
      </w:r>
      <w:r w:rsidRPr="00FF5A44">
        <w:tab/>
        <w:t xml:space="preserve">For the purposes of </w:t>
      </w:r>
      <w:r w:rsidR="00FF5A44">
        <w:t>subsection (</w:t>
      </w:r>
      <w:r w:rsidRPr="00FF5A44">
        <w:t>1), each sector of a flight of an aircraft is taken to be a separate flight.</w:t>
      </w:r>
    </w:p>
    <w:p w:rsidR="00DE46A0" w:rsidRPr="00FF5A44" w:rsidRDefault="00DE46A0">
      <w:pPr>
        <w:pStyle w:val="subsection"/>
      </w:pPr>
      <w:r w:rsidRPr="00FF5A44">
        <w:tab/>
        <w:t>(3)</w:t>
      </w:r>
      <w:r w:rsidRPr="00FF5A44">
        <w:tab/>
      </w:r>
      <w:r w:rsidR="00FF5A44">
        <w:t>Subsection (</w:t>
      </w:r>
      <w:r w:rsidRPr="00FF5A44">
        <w:t>1) only has effect for the purposes of this Part.</w:t>
      </w:r>
    </w:p>
    <w:p w:rsidR="00DE46A0" w:rsidRPr="00FF5A44" w:rsidRDefault="00B82E5D" w:rsidP="00D21EE6">
      <w:pPr>
        <w:pStyle w:val="ActHead3"/>
        <w:pageBreakBefore/>
      </w:pPr>
      <w:bookmarkStart w:id="110" w:name="_Toc493152936"/>
      <w:r w:rsidRPr="00FF5A44">
        <w:rPr>
          <w:rStyle w:val="CharDivNo"/>
        </w:rPr>
        <w:lastRenderedPageBreak/>
        <w:t>Division</w:t>
      </w:r>
      <w:r w:rsidR="00FF5A44" w:rsidRPr="00FF5A44">
        <w:rPr>
          <w:rStyle w:val="CharDivNo"/>
        </w:rPr>
        <w:t> </w:t>
      </w:r>
      <w:r w:rsidRPr="00FF5A44">
        <w:rPr>
          <w:rStyle w:val="CharDivNo"/>
        </w:rPr>
        <w:t>5</w:t>
      </w:r>
      <w:r w:rsidRPr="00FF5A44">
        <w:t>—</w:t>
      </w:r>
      <w:r w:rsidRPr="00FF5A44">
        <w:rPr>
          <w:rStyle w:val="CharDivText"/>
        </w:rPr>
        <w:t>Publication of designated interactive gambling service advertisements in Australia</w:t>
      </w:r>
      <w:bookmarkEnd w:id="110"/>
    </w:p>
    <w:p w:rsidR="00B82E5D" w:rsidRPr="00FF5A44" w:rsidRDefault="00B82E5D" w:rsidP="00B82E5D">
      <w:pPr>
        <w:pStyle w:val="ActHead5"/>
      </w:pPr>
      <w:bookmarkStart w:id="111" w:name="_Toc493152937"/>
      <w:r w:rsidRPr="00FF5A44">
        <w:rPr>
          <w:rStyle w:val="CharSectno"/>
        </w:rPr>
        <w:t>61EA</w:t>
      </w:r>
      <w:r w:rsidRPr="00FF5A44">
        <w:t xml:space="preserve">  Designated interactive gambling service advertisements not to be published in Australia</w:t>
      </w:r>
      <w:bookmarkEnd w:id="111"/>
    </w:p>
    <w:p w:rsidR="00DE46A0" w:rsidRPr="00FF5A44" w:rsidRDefault="00DE46A0">
      <w:pPr>
        <w:pStyle w:val="subsection"/>
      </w:pPr>
      <w:r w:rsidRPr="00FF5A44">
        <w:tab/>
        <w:t>(1)</w:t>
      </w:r>
      <w:r w:rsidRPr="00FF5A44">
        <w:tab/>
        <w:t xml:space="preserve">A person </w:t>
      </w:r>
      <w:r w:rsidR="00A64324" w:rsidRPr="00FF5A44">
        <w:t>commits</w:t>
      </w:r>
      <w:r w:rsidRPr="00FF5A44">
        <w:t xml:space="preserve"> an offence if:</w:t>
      </w:r>
    </w:p>
    <w:p w:rsidR="00DE46A0" w:rsidRPr="00FF5A44" w:rsidRDefault="00DE46A0">
      <w:pPr>
        <w:pStyle w:val="paragraph"/>
      </w:pPr>
      <w:r w:rsidRPr="00FF5A44">
        <w:tab/>
        <w:t>(a)</w:t>
      </w:r>
      <w:r w:rsidRPr="00FF5A44">
        <w:tab/>
        <w:t xml:space="preserve">the person publishes </w:t>
      </w:r>
      <w:r w:rsidR="00B82E5D" w:rsidRPr="00FF5A44">
        <w:t>a designated interactive</w:t>
      </w:r>
      <w:r w:rsidRPr="00FF5A44">
        <w:t xml:space="preserve"> gambling service advertisement in </w:t>
      </w:r>
      <w:smartTag w:uri="urn:schemas-microsoft-com:office:smarttags" w:element="country-region">
        <w:smartTag w:uri="urn:schemas-microsoft-com:office:smarttags" w:element="place">
          <w:r w:rsidRPr="00FF5A44">
            <w:t>Australia</w:t>
          </w:r>
        </w:smartTag>
      </w:smartTag>
      <w:r w:rsidRPr="00FF5A44">
        <w:t>; and</w:t>
      </w:r>
    </w:p>
    <w:p w:rsidR="00DE46A0" w:rsidRPr="00FF5A44" w:rsidRDefault="00DE46A0">
      <w:pPr>
        <w:pStyle w:val="paragraph"/>
      </w:pPr>
      <w:r w:rsidRPr="00FF5A44">
        <w:tab/>
        <w:t>(b)</w:t>
      </w:r>
      <w:r w:rsidRPr="00FF5A44">
        <w:tab/>
        <w:t>the publication is not permitted by section</w:t>
      </w:r>
      <w:r w:rsidR="00FF5A44">
        <w:t> </w:t>
      </w:r>
      <w:r w:rsidRPr="00FF5A44">
        <w:t>61EB; and</w:t>
      </w:r>
    </w:p>
    <w:p w:rsidR="00DE46A0" w:rsidRPr="00FF5A44" w:rsidRDefault="00DE46A0">
      <w:pPr>
        <w:pStyle w:val="paragraph"/>
      </w:pPr>
      <w:r w:rsidRPr="00FF5A44">
        <w:tab/>
        <w:t>(d)</w:t>
      </w:r>
      <w:r w:rsidRPr="00FF5A44">
        <w:tab/>
        <w:t>the publication is not permitted by section</w:t>
      </w:r>
      <w:r w:rsidR="00FF5A44">
        <w:t> </w:t>
      </w:r>
      <w:r w:rsidRPr="00FF5A44">
        <w:t>61ED; and</w:t>
      </w:r>
    </w:p>
    <w:p w:rsidR="00DE46A0" w:rsidRPr="00FF5A44" w:rsidRDefault="00DE46A0">
      <w:pPr>
        <w:pStyle w:val="paragraph"/>
      </w:pPr>
      <w:r w:rsidRPr="00FF5A44">
        <w:tab/>
        <w:t>(e)</w:t>
      </w:r>
      <w:r w:rsidRPr="00FF5A44">
        <w:tab/>
        <w:t>the publication is not permitted by section</w:t>
      </w:r>
      <w:r w:rsidR="00FF5A44">
        <w:t> </w:t>
      </w:r>
      <w:r w:rsidRPr="00FF5A44">
        <w:t>61EE; and</w:t>
      </w:r>
    </w:p>
    <w:p w:rsidR="00DE46A0" w:rsidRPr="00FF5A44" w:rsidRDefault="00DE46A0">
      <w:pPr>
        <w:pStyle w:val="paragraph"/>
      </w:pPr>
      <w:r w:rsidRPr="00FF5A44">
        <w:tab/>
        <w:t>(f)</w:t>
      </w:r>
      <w:r w:rsidRPr="00FF5A44">
        <w:tab/>
        <w:t>the publication is not permitted by section</w:t>
      </w:r>
      <w:r w:rsidR="00FF5A44">
        <w:t> </w:t>
      </w:r>
      <w:r w:rsidRPr="00FF5A44">
        <w:t>61EF.</w:t>
      </w:r>
    </w:p>
    <w:p w:rsidR="00DE46A0" w:rsidRPr="00FF5A44" w:rsidRDefault="00DE46A0">
      <w:pPr>
        <w:pStyle w:val="Penalty"/>
      </w:pPr>
      <w:r w:rsidRPr="00FF5A44">
        <w:t>Penalty:</w:t>
      </w:r>
      <w:r w:rsidRPr="00FF5A44">
        <w:tab/>
        <w:t>120 penalty units.</w:t>
      </w:r>
    </w:p>
    <w:p w:rsidR="00B82E5D" w:rsidRPr="00FF5A44" w:rsidRDefault="00B82E5D" w:rsidP="00B82E5D">
      <w:pPr>
        <w:pStyle w:val="subsection"/>
      </w:pPr>
      <w:r w:rsidRPr="00FF5A44">
        <w:tab/>
        <w:t>(1A)</w:t>
      </w:r>
      <w:r w:rsidRPr="00FF5A44">
        <w:tab/>
        <w:t>A person must not publish a designated interactive gambling service advertisement in Australia if:</w:t>
      </w:r>
    </w:p>
    <w:p w:rsidR="00B82E5D" w:rsidRPr="00FF5A44" w:rsidRDefault="00B82E5D" w:rsidP="00B82E5D">
      <w:pPr>
        <w:pStyle w:val="paragraph"/>
      </w:pPr>
      <w:r w:rsidRPr="00FF5A44">
        <w:tab/>
        <w:t>(a)</w:t>
      </w:r>
      <w:r w:rsidRPr="00FF5A44">
        <w:tab/>
        <w:t>the publication is not permitted by section</w:t>
      </w:r>
      <w:r w:rsidR="00FF5A44">
        <w:t> </w:t>
      </w:r>
      <w:r w:rsidRPr="00FF5A44">
        <w:t>61EB; and</w:t>
      </w:r>
    </w:p>
    <w:p w:rsidR="00B82E5D" w:rsidRPr="00FF5A44" w:rsidRDefault="00B82E5D" w:rsidP="00B82E5D">
      <w:pPr>
        <w:pStyle w:val="paragraph"/>
      </w:pPr>
      <w:r w:rsidRPr="00FF5A44">
        <w:tab/>
        <w:t>(b)</w:t>
      </w:r>
      <w:r w:rsidRPr="00FF5A44">
        <w:tab/>
        <w:t>the publication is not permitted by section</w:t>
      </w:r>
      <w:r w:rsidR="00FF5A44">
        <w:t> </w:t>
      </w:r>
      <w:r w:rsidRPr="00FF5A44">
        <w:t>61ED; and</w:t>
      </w:r>
    </w:p>
    <w:p w:rsidR="00B82E5D" w:rsidRPr="00FF5A44" w:rsidRDefault="00B82E5D" w:rsidP="00B82E5D">
      <w:pPr>
        <w:pStyle w:val="paragraph"/>
      </w:pPr>
      <w:r w:rsidRPr="00FF5A44">
        <w:tab/>
        <w:t>(c)</w:t>
      </w:r>
      <w:r w:rsidRPr="00FF5A44">
        <w:tab/>
        <w:t>the publication is not permitted by section</w:t>
      </w:r>
      <w:r w:rsidR="00FF5A44">
        <w:t> </w:t>
      </w:r>
      <w:r w:rsidRPr="00FF5A44">
        <w:t>61EE; and</w:t>
      </w:r>
    </w:p>
    <w:p w:rsidR="00B82E5D" w:rsidRPr="00FF5A44" w:rsidRDefault="00B82E5D" w:rsidP="00B82E5D">
      <w:pPr>
        <w:pStyle w:val="paragraph"/>
      </w:pPr>
      <w:r w:rsidRPr="00FF5A44">
        <w:tab/>
        <w:t>(d)</w:t>
      </w:r>
      <w:r w:rsidRPr="00FF5A44">
        <w:tab/>
        <w:t>the publication is not permitted by section</w:t>
      </w:r>
      <w:r w:rsidR="00FF5A44">
        <w:t> </w:t>
      </w:r>
      <w:r w:rsidRPr="00FF5A44">
        <w:t>61EF.</w:t>
      </w:r>
    </w:p>
    <w:p w:rsidR="00B82E5D" w:rsidRPr="00FF5A44" w:rsidRDefault="00B82E5D">
      <w:pPr>
        <w:pStyle w:val="Penalty"/>
      </w:pPr>
      <w:r w:rsidRPr="00FF5A44">
        <w:t>Civil penalty:</w:t>
      </w:r>
      <w:r w:rsidRPr="00FF5A44">
        <w:tab/>
        <w:t>180 penalty units.</w:t>
      </w:r>
    </w:p>
    <w:p w:rsidR="00DE46A0" w:rsidRPr="00FF5A44" w:rsidRDefault="00DE46A0">
      <w:pPr>
        <w:pStyle w:val="subsection"/>
      </w:pPr>
      <w:r w:rsidRPr="00FF5A44">
        <w:tab/>
        <w:t>(2)</w:t>
      </w:r>
      <w:r w:rsidRPr="00FF5A44">
        <w:tab/>
        <w:t xml:space="preserve">A person </w:t>
      </w:r>
      <w:r w:rsidR="00A64324" w:rsidRPr="00FF5A44">
        <w:t>commits</w:t>
      </w:r>
      <w:r w:rsidRPr="00FF5A44">
        <w:t xml:space="preserve"> an offence if:</w:t>
      </w:r>
    </w:p>
    <w:p w:rsidR="00DE46A0" w:rsidRPr="00FF5A44" w:rsidRDefault="00DE46A0">
      <w:pPr>
        <w:pStyle w:val="paragraph"/>
      </w:pPr>
      <w:r w:rsidRPr="00FF5A44">
        <w:tab/>
        <w:t>(a)</w:t>
      </w:r>
      <w:r w:rsidRPr="00FF5A44">
        <w:tab/>
        <w:t xml:space="preserve">the person authorises or causes </w:t>
      </w:r>
      <w:r w:rsidR="00B82E5D" w:rsidRPr="00FF5A44">
        <w:t>a designated interactive</w:t>
      </w:r>
      <w:r w:rsidRPr="00FF5A44">
        <w:t xml:space="preserve"> gambling service advertisement to be published in </w:t>
      </w:r>
      <w:smartTag w:uri="urn:schemas-microsoft-com:office:smarttags" w:element="country-region">
        <w:smartTag w:uri="urn:schemas-microsoft-com:office:smarttags" w:element="place">
          <w:r w:rsidRPr="00FF5A44">
            <w:t>Australia</w:t>
          </w:r>
        </w:smartTag>
      </w:smartTag>
      <w:r w:rsidRPr="00FF5A44">
        <w:t>; and</w:t>
      </w:r>
    </w:p>
    <w:p w:rsidR="00DE46A0" w:rsidRPr="00FF5A44" w:rsidRDefault="00DE46A0">
      <w:pPr>
        <w:pStyle w:val="paragraph"/>
      </w:pPr>
      <w:r w:rsidRPr="00FF5A44">
        <w:tab/>
        <w:t>(b)</w:t>
      </w:r>
      <w:r w:rsidRPr="00FF5A44">
        <w:tab/>
        <w:t>the publication is not permitted by section</w:t>
      </w:r>
      <w:r w:rsidR="00FF5A44">
        <w:t> </w:t>
      </w:r>
      <w:r w:rsidRPr="00FF5A44">
        <w:t>61EB; and</w:t>
      </w:r>
    </w:p>
    <w:p w:rsidR="00DE46A0" w:rsidRPr="00FF5A44" w:rsidRDefault="00DE46A0">
      <w:pPr>
        <w:pStyle w:val="paragraph"/>
      </w:pPr>
      <w:r w:rsidRPr="00FF5A44">
        <w:tab/>
        <w:t>(d)</w:t>
      </w:r>
      <w:r w:rsidRPr="00FF5A44">
        <w:tab/>
        <w:t>the publication is not permitted by section</w:t>
      </w:r>
      <w:r w:rsidR="00FF5A44">
        <w:t> </w:t>
      </w:r>
      <w:r w:rsidRPr="00FF5A44">
        <w:t>61ED; and</w:t>
      </w:r>
    </w:p>
    <w:p w:rsidR="00DE46A0" w:rsidRPr="00FF5A44" w:rsidRDefault="00DE46A0">
      <w:pPr>
        <w:pStyle w:val="paragraph"/>
      </w:pPr>
      <w:r w:rsidRPr="00FF5A44">
        <w:tab/>
        <w:t>(e)</w:t>
      </w:r>
      <w:r w:rsidRPr="00FF5A44">
        <w:tab/>
        <w:t>the publication is not permitted by section</w:t>
      </w:r>
      <w:r w:rsidR="00FF5A44">
        <w:t> </w:t>
      </w:r>
      <w:r w:rsidRPr="00FF5A44">
        <w:t>61EE; and</w:t>
      </w:r>
    </w:p>
    <w:p w:rsidR="00DE46A0" w:rsidRPr="00FF5A44" w:rsidRDefault="00DE46A0">
      <w:pPr>
        <w:pStyle w:val="paragraph"/>
      </w:pPr>
      <w:r w:rsidRPr="00FF5A44">
        <w:tab/>
        <w:t>(f)</w:t>
      </w:r>
      <w:r w:rsidRPr="00FF5A44">
        <w:tab/>
        <w:t>the publication is not permitted by section</w:t>
      </w:r>
      <w:r w:rsidR="00FF5A44">
        <w:t> </w:t>
      </w:r>
      <w:r w:rsidRPr="00FF5A44">
        <w:t>61EF.</w:t>
      </w:r>
    </w:p>
    <w:p w:rsidR="00DE46A0" w:rsidRPr="00FF5A44" w:rsidRDefault="00DE46A0">
      <w:pPr>
        <w:pStyle w:val="Penalty"/>
      </w:pPr>
      <w:r w:rsidRPr="00FF5A44">
        <w:t>Penalty:</w:t>
      </w:r>
      <w:r w:rsidRPr="00FF5A44">
        <w:tab/>
        <w:t>120 penalty units.</w:t>
      </w:r>
    </w:p>
    <w:p w:rsidR="00B82E5D" w:rsidRPr="00FF5A44" w:rsidRDefault="00B82E5D" w:rsidP="00B82E5D">
      <w:pPr>
        <w:pStyle w:val="subsection"/>
      </w:pPr>
      <w:r w:rsidRPr="00FF5A44">
        <w:lastRenderedPageBreak/>
        <w:tab/>
        <w:t>(2A)</w:t>
      </w:r>
      <w:r w:rsidRPr="00FF5A44">
        <w:tab/>
        <w:t>A person must not authorise or cause a designated interactive gambling service advertisement to be published in Australia if:</w:t>
      </w:r>
    </w:p>
    <w:p w:rsidR="00B82E5D" w:rsidRPr="00FF5A44" w:rsidRDefault="00B82E5D" w:rsidP="00B82E5D">
      <w:pPr>
        <w:pStyle w:val="paragraph"/>
      </w:pPr>
      <w:r w:rsidRPr="00FF5A44">
        <w:tab/>
        <w:t>(a)</w:t>
      </w:r>
      <w:r w:rsidRPr="00FF5A44">
        <w:tab/>
        <w:t>the publication is not permitted by section</w:t>
      </w:r>
      <w:r w:rsidR="00FF5A44">
        <w:t> </w:t>
      </w:r>
      <w:r w:rsidRPr="00FF5A44">
        <w:t>61EB; and</w:t>
      </w:r>
    </w:p>
    <w:p w:rsidR="00B82E5D" w:rsidRPr="00FF5A44" w:rsidRDefault="00B82E5D" w:rsidP="00B82E5D">
      <w:pPr>
        <w:pStyle w:val="paragraph"/>
      </w:pPr>
      <w:r w:rsidRPr="00FF5A44">
        <w:tab/>
        <w:t>(b)</w:t>
      </w:r>
      <w:r w:rsidRPr="00FF5A44">
        <w:tab/>
        <w:t>the publication is not permitted by section</w:t>
      </w:r>
      <w:r w:rsidR="00FF5A44">
        <w:t> </w:t>
      </w:r>
      <w:r w:rsidRPr="00FF5A44">
        <w:t>61ED; and</w:t>
      </w:r>
    </w:p>
    <w:p w:rsidR="00B82E5D" w:rsidRPr="00FF5A44" w:rsidRDefault="00B82E5D" w:rsidP="00B82E5D">
      <w:pPr>
        <w:pStyle w:val="paragraph"/>
      </w:pPr>
      <w:r w:rsidRPr="00FF5A44">
        <w:tab/>
        <w:t>(c)</w:t>
      </w:r>
      <w:r w:rsidRPr="00FF5A44">
        <w:tab/>
        <w:t>the publication is not permitted by section</w:t>
      </w:r>
      <w:r w:rsidR="00FF5A44">
        <w:t> </w:t>
      </w:r>
      <w:r w:rsidRPr="00FF5A44">
        <w:t>61EE; and</w:t>
      </w:r>
    </w:p>
    <w:p w:rsidR="00B82E5D" w:rsidRPr="00FF5A44" w:rsidRDefault="00B82E5D" w:rsidP="00B82E5D">
      <w:pPr>
        <w:pStyle w:val="paragraph"/>
      </w:pPr>
      <w:r w:rsidRPr="00FF5A44">
        <w:tab/>
        <w:t>(d)</w:t>
      </w:r>
      <w:r w:rsidRPr="00FF5A44">
        <w:tab/>
        <w:t>the publication is not permitted by section</w:t>
      </w:r>
      <w:r w:rsidR="00FF5A44">
        <w:t> </w:t>
      </w:r>
      <w:r w:rsidRPr="00FF5A44">
        <w:t>61EF.</w:t>
      </w:r>
    </w:p>
    <w:p w:rsidR="00B82E5D" w:rsidRPr="00FF5A44" w:rsidRDefault="00B82E5D">
      <w:pPr>
        <w:pStyle w:val="Penalty"/>
      </w:pPr>
      <w:r w:rsidRPr="00FF5A44">
        <w:t>Civil penalty:</w:t>
      </w:r>
      <w:r w:rsidRPr="00FF5A44">
        <w:tab/>
        <w:t>180 penalty units.</w:t>
      </w:r>
    </w:p>
    <w:p w:rsidR="00DE46A0" w:rsidRPr="00FF5A44" w:rsidRDefault="00DE46A0">
      <w:pPr>
        <w:pStyle w:val="subsection"/>
      </w:pPr>
      <w:r w:rsidRPr="00FF5A44">
        <w:tab/>
        <w:t>(3)</w:t>
      </w:r>
      <w:r w:rsidRPr="00FF5A44">
        <w:tab/>
        <w:t xml:space="preserve">For the purposes of this section, </w:t>
      </w:r>
      <w:r w:rsidR="00B82E5D" w:rsidRPr="00FF5A44">
        <w:t>a designated interactive</w:t>
      </w:r>
      <w:r w:rsidRPr="00FF5A44">
        <w:t xml:space="preserve"> gambling service advertisement that is included on </w:t>
      </w:r>
      <w:r w:rsidR="00C073FA" w:rsidRPr="00FF5A44">
        <w:t>a website</w:t>
      </w:r>
      <w:r w:rsidRPr="00FF5A44">
        <w:t xml:space="preserve"> is taken to be published </w:t>
      </w:r>
      <w:r w:rsidRPr="00FF5A44">
        <w:rPr>
          <w:b/>
          <w:i/>
        </w:rPr>
        <w:t xml:space="preserve">in </w:t>
      </w:r>
      <w:smartTag w:uri="urn:schemas-microsoft-com:office:smarttags" w:element="country-region">
        <w:smartTag w:uri="urn:schemas-microsoft-com:office:smarttags" w:element="place">
          <w:r w:rsidRPr="00FF5A44">
            <w:rPr>
              <w:b/>
              <w:i/>
            </w:rPr>
            <w:t>Australia</w:t>
          </w:r>
        </w:smartTag>
      </w:smartTag>
      <w:r w:rsidRPr="00FF5A44">
        <w:t xml:space="preserve"> if, and only if:</w:t>
      </w:r>
    </w:p>
    <w:p w:rsidR="00DE46A0" w:rsidRPr="00FF5A44" w:rsidRDefault="00DE46A0">
      <w:pPr>
        <w:pStyle w:val="paragraph"/>
      </w:pPr>
      <w:r w:rsidRPr="00FF5A44">
        <w:tab/>
        <w:t>(a)</w:t>
      </w:r>
      <w:r w:rsidRPr="00FF5A44">
        <w:tab/>
        <w:t xml:space="preserve">the </w:t>
      </w:r>
      <w:r w:rsidR="00C073FA" w:rsidRPr="00FF5A44">
        <w:t>website</w:t>
      </w:r>
      <w:r w:rsidRPr="00FF5A44">
        <w:t xml:space="preserve"> is accessed, or is available for access, by end</w:t>
      </w:r>
      <w:r w:rsidR="00FF5A44">
        <w:noBreakHyphen/>
      </w:r>
      <w:r w:rsidRPr="00FF5A44">
        <w:t xml:space="preserve">users in </w:t>
      </w:r>
      <w:smartTag w:uri="urn:schemas-microsoft-com:office:smarttags" w:element="country-region">
        <w:smartTag w:uri="urn:schemas-microsoft-com:office:smarttags" w:element="place">
          <w:r w:rsidRPr="00FF5A44">
            <w:t>Australia</w:t>
          </w:r>
        </w:smartTag>
      </w:smartTag>
      <w:r w:rsidRPr="00FF5A44">
        <w:t>; and</w:t>
      </w:r>
    </w:p>
    <w:p w:rsidR="00DE46A0" w:rsidRPr="00FF5A44" w:rsidRDefault="00DE46A0">
      <w:pPr>
        <w:pStyle w:val="paragraph"/>
      </w:pPr>
      <w:r w:rsidRPr="00FF5A44">
        <w:tab/>
        <w:t>(b)</w:t>
      </w:r>
      <w:r w:rsidRPr="00FF5A44">
        <w:tab/>
        <w:t>having regard to:</w:t>
      </w:r>
    </w:p>
    <w:p w:rsidR="00DE46A0" w:rsidRPr="00FF5A44" w:rsidRDefault="00DE46A0">
      <w:pPr>
        <w:pStyle w:val="paragraphsub"/>
      </w:pPr>
      <w:r w:rsidRPr="00FF5A44">
        <w:tab/>
        <w:t>(i)</w:t>
      </w:r>
      <w:r w:rsidRPr="00FF5A44">
        <w:tab/>
        <w:t xml:space="preserve">the content of the </w:t>
      </w:r>
      <w:r w:rsidR="00C073FA" w:rsidRPr="00FF5A44">
        <w:t>website</w:t>
      </w:r>
      <w:r w:rsidRPr="00FF5A44">
        <w:t>; and</w:t>
      </w:r>
    </w:p>
    <w:p w:rsidR="00DE46A0" w:rsidRPr="00FF5A44" w:rsidRDefault="00DE46A0" w:rsidP="00464BF0">
      <w:pPr>
        <w:pStyle w:val="paragraphsub"/>
        <w:keepNext/>
        <w:keepLines/>
      </w:pPr>
      <w:r w:rsidRPr="00FF5A44">
        <w:tab/>
        <w:t>(ii)</w:t>
      </w:r>
      <w:r w:rsidRPr="00FF5A44">
        <w:tab/>
        <w:t xml:space="preserve">the way the </w:t>
      </w:r>
      <w:r w:rsidR="00C073FA" w:rsidRPr="00FF5A44">
        <w:t>website</w:t>
      </w:r>
      <w:r w:rsidRPr="00FF5A44">
        <w:t xml:space="preserve"> is advertised or promoted;</w:t>
      </w:r>
    </w:p>
    <w:p w:rsidR="00DE46A0" w:rsidRPr="00FF5A44" w:rsidRDefault="00DE46A0">
      <w:pPr>
        <w:pStyle w:val="paragraph"/>
      </w:pPr>
      <w:r w:rsidRPr="00FF5A44">
        <w:tab/>
      </w:r>
      <w:r w:rsidRPr="00FF5A44">
        <w:tab/>
        <w:t xml:space="preserve">it would be concluded that it is likely that a majority of persons who access the </w:t>
      </w:r>
      <w:r w:rsidR="00C073FA" w:rsidRPr="00FF5A44">
        <w:t>website</w:t>
      </w:r>
      <w:r w:rsidRPr="00FF5A44">
        <w:t xml:space="preserve"> are physically present in </w:t>
      </w:r>
      <w:smartTag w:uri="urn:schemas-microsoft-com:office:smarttags" w:element="country-region">
        <w:smartTag w:uri="urn:schemas-microsoft-com:office:smarttags" w:element="place">
          <w:r w:rsidRPr="00FF5A44">
            <w:t>Australia</w:t>
          </w:r>
        </w:smartTag>
      </w:smartTag>
      <w:r w:rsidRPr="00FF5A44">
        <w:t>.</w:t>
      </w:r>
    </w:p>
    <w:p w:rsidR="00DE46A0" w:rsidRPr="00FF5A44" w:rsidRDefault="00DE46A0" w:rsidP="00EF277F">
      <w:pPr>
        <w:pStyle w:val="ActHead5"/>
      </w:pPr>
      <w:bookmarkStart w:id="112" w:name="_Toc493152938"/>
      <w:r w:rsidRPr="00FF5A44">
        <w:rPr>
          <w:rStyle w:val="CharSectno"/>
        </w:rPr>
        <w:t>61EB</w:t>
      </w:r>
      <w:r w:rsidRPr="00FF5A44">
        <w:t xml:space="preserve">  Periodicals distributed outside </w:t>
      </w:r>
      <w:smartTag w:uri="urn:schemas-microsoft-com:office:smarttags" w:element="country-region">
        <w:smartTag w:uri="urn:schemas-microsoft-com:office:smarttags" w:element="place">
          <w:r w:rsidRPr="00FF5A44">
            <w:t>Australia</w:t>
          </w:r>
        </w:smartTag>
      </w:smartTag>
      <w:r w:rsidRPr="00FF5A44">
        <w:t>—acts of publication permitted</w:t>
      </w:r>
      <w:bookmarkEnd w:id="112"/>
    </w:p>
    <w:p w:rsidR="00DE46A0" w:rsidRPr="00FF5A44" w:rsidRDefault="00DE46A0">
      <w:pPr>
        <w:pStyle w:val="subsection"/>
      </w:pPr>
      <w:r w:rsidRPr="00FF5A44">
        <w:tab/>
        <w:t>(1)</w:t>
      </w:r>
      <w:r w:rsidRPr="00FF5A44">
        <w:tab/>
        <w:t xml:space="preserve">A person may do, with a periodical that contains </w:t>
      </w:r>
      <w:r w:rsidR="00B82E5D" w:rsidRPr="00FF5A44">
        <w:t>a designated interactive</w:t>
      </w:r>
      <w:r w:rsidRPr="00FF5A44">
        <w:t xml:space="preserve"> gambling service advertisement, something that amounts to publishing the advertisement if the periodical is not principally intended for distribution or use in </w:t>
      </w:r>
      <w:smartTag w:uri="urn:schemas-microsoft-com:office:smarttags" w:element="country-region">
        <w:smartTag w:uri="urn:schemas-microsoft-com:office:smarttags" w:element="place">
          <w:r w:rsidRPr="00FF5A44">
            <w:t>Australia</w:t>
          </w:r>
        </w:smartTag>
      </w:smartTag>
      <w:r w:rsidRPr="00FF5A44">
        <w:t>.</w:t>
      </w:r>
    </w:p>
    <w:p w:rsidR="00DE46A0" w:rsidRPr="00FF5A44" w:rsidRDefault="00DE46A0">
      <w:pPr>
        <w:pStyle w:val="subsection"/>
      </w:pPr>
      <w:r w:rsidRPr="00FF5A44">
        <w:tab/>
        <w:t>(2)</w:t>
      </w:r>
      <w:r w:rsidRPr="00FF5A44">
        <w:tab/>
      </w:r>
      <w:r w:rsidR="00FF5A44">
        <w:t>Subsection (</w:t>
      </w:r>
      <w:r w:rsidRPr="00FF5A44">
        <w:t>1) only has effect for the purposes of this Part.</w:t>
      </w:r>
    </w:p>
    <w:p w:rsidR="00DE46A0" w:rsidRPr="00FF5A44" w:rsidRDefault="00DE46A0" w:rsidP="00EF277F">
      <w:pPr>
        <w:pStyle w:val="ActHead5"/>
      </w:pPr>
      <w:bookmarkStart w:id="113" w:name="_Toc493152939"/>
      <w:r w:rsidRPr="00FF5A44">
        <w:rPr>
          <w:rStyle w:val="CharSectno"/>
        </w:rPr>
        <w:t>61ED</w:t>
      </w:r>
      <w:r w:rsidRPr="00FF5A44">
        <w:t xml:space="preserve">  Accidental or incidental publication permitted</w:t>
      </w:r>
      <w:bookmarkEnd w:id="113"/>
    </w:p>
    <w:p w:rsidR="00DE46A0" w:rsidRPr="00FF5A44" w:rsidRDefault="00DE46A0">
      <w:pPr>
        <w:pStyle w:val="subsection"/>
      </w:pPr>
      <w:r w:rsidRPr="00FF5A44">
        <w:tab/>
        <w:t>(1)</w:t>
      </w:r>
      <w:r w:rsidRPr="00FF5A44">
        <w:tab/>
        <w:t xml:space="preserve">A person may publish </w:t>
      </w:r>
      <w:r w:rsidR="00B82E5D" w:rsidRPr="00FF5A44">
        <w:t>a designated interactive</w:t>
      </w:r>
      <w:r w:rsidRPr="00FF5A44">
        <w:t xml:space="preserve"> gambling service advertisement if:</w:t>
      </w:r>
    </w:p>
    <w:p w:rsidR="00DE46A0" w:rsidRPr="00FF5A44" w:rsidRDefault="00DE46A0">
      <w:pPr>
        <w:pStyle w:val="paragraph"/>
      </w:pPr>
      <w:r w:rsidRPr="00FF5A44">
        <w:lastRenderedPageBreak/>
        <w:tab/>
        <w:t>(a)</w:t>
      </w:r>
      <w:r w:rsidRPr="00FF5A44">
        <w:tab/>
        <w:t>the person publishes the advertisement as an accidental or incidental accompaniment to the publication of other matter; and</w:t>
      </w:r>
    </w:p>
    <w:p w:rsidR="00DE46A0" w:rsidRPr="00FF5A44" w:rsidRDefault="00DE46A0">
      <w:pPr>
        <w:pStyle w:val="paragraph"/>
      </w:pPr>
      <w:r w:rsidRPr="00FF5A44">
        <w:tab/>
        <w:t>(b)</w:t>
      </w:r>
      <w:r w:rsidRPr="00FF5A44">
        <w:tab/>
        <w:t>the person does not receive any direct or indirect benefit (whether financial or not) for publishing the advertisement (in addition to any direct or indirect benefit that the person receives for publishing the other matter).</w:t>
      </w:r>
    </w:p>
    <w:p w:rsidR="00DE46A0" w:rsidRPr="00FF5A44" w:rsidRDefault="00DE46A0">
      <w:pPr>
        <w:pStyle w:val="subsection"/>
      </w:pPr>
      <w:r w:rsidRPr="00FF5A44">
        <w:tab/>
        <w:t>(2)</w:t>
      </w:r>
      <w:r w:rsidRPr="00FF5A44">
        <w:tab/>
      </w:r>
      <w:r w:rsidR="00FF5A44">
        <w:t>Subsection (</w:t>
      </w:r>
      <w:r w:rsidRPr="00FF5A44">
        <w:t>1) only has effect for the purposes of this Part.</w:t>
      </w:r>
    </w:p>
    <w:p w:rsidR="00DE46A0" w:rsidRPr="00FF5A44" w:rsidRDefault="00DE46A0" w:rsidP="00EF277F">
      <w:pPr>
        <w:pStyle w:val="ActHead5"/>
      </w:pPr>
      <w:bookmarkStart w:id="114" w:name="_Toc493152940"/>
      <w:r w:rsidRPr="00FF5A44">
        <w:rPr>
          <w:rStyle w:val="CharSectno"/>
        </w:rPr>
        <w:t>61EE</w:t>
      </w:r>
      <w:r w:rsidRPr="00FF5A44">
        <w:t xml:space="preserve">  Publication by person not receiving any benefit permitted</w:t>
      </w:r>
      <w:bookmarkEnd w:id="114"/>
    </w:p>
    <w:p w:rsidR="00DE46A0" w:rsidRPr="00FF5A44" w:rsidRDefault="00DE46A0">
      <w:pPr>
        <w:pStyle w:val="subsection"/>
      </w:pPr>
      <w:r w:rsidRPr="00FF5A44">
        <w:tab/>
        <w:t>(1)</w:t>
      </w:r>
      <w:r w:rsidRPr="00FF5A44">
        <w:tab/>
        <w:t xml:space="preserve">A person may publish </w:t>
      </w:r>
      <w:r w:rsidR="00B82E5D" w:rsidRPr="00FF5A44">
        <w:t>a designated interactive</w:t>
      </w:r>
      <w:r w:rsidRPr="00FF5A44">
        <w:t xml:space="preserve"> gambling service advertisement if:</w:t>
      </w:r>
    </w:p>
    <w:p w:rsidR="00DE46A0" w:rsidRPr="00FF5A44" w:rsidRDefault="00DE46A0">
      <w:pPr>
        <w:pStyle w:val="paragraph"/>
      </w:pPr>
      <w:r w:rsidRPr="00FF5A44">
        <w:tab/>
        <w:t>(a)</w:t>
      </w:r>
      <w:r w:rsidRPr="00FF5A44">
        <w:tab/>
        <w:t xml:space="preserve">the publication is not in the course of the provision </w:t>
      </w:r>
      <w:r w:rsidR="00B82E5D" w:rsidRPr="00FF5A44">
        <w:t>of designated interactive</w:t>
      </w:r>
      <w:r w:rsidRPr="00FF5A44">
        <w:t xml:space="preserve"> gambling services; and</w:t>
      </w:r>
    </w:p>
    <w:p w:rsidR="00DE46A0" w:rsidRPr="00FF5A44" w:rsidRDefault="00DE46A0">
      <w:pPr>
        <w:pStyle w:val="paragraph"/>
      </w:pPr>
      <w:r w:rsidRPr="00FF5A44">
        <w:tab/>
        <w:t>(b)</w:t>
      </w:r>
      <w:r w:rsidRPr="00FF5A44">
        <w:tab/>
        <w:t>the person publishes the advertisement on the person’s own initiative; and</w:t>
      </w:r>
    </w:p>
    <w:p w:rsidR="00DE46A0" w:rsidRPr="00FF5A44" w:rsidRDefault="00DE46A0">
      <w:pPr>
        <w:pStyle w:val="paragraph"/>
      </w:pPr>
      <w:r w:rsidRPr="00FF5A44">
        <w:tab/>
        <w:t>(c)</w:t>
      </w:r>
      <w:r w:rsidRPr="00FF5A44">
        <w:tab/>
        <w:t>the person does not receive any direct or indirect benefit (whether financial or not) for publishing the advertisement.</w:t>
      </w:r>
    </w:p>
    <w:p w:rsidR="00DE46A0" w:rsidRPr="00FF5A44" w:rsidRDefault="00DE46A0">
      <w:pPr>
        <w:pStyle w:val="subsection"/>
      </w:pPr>
      <w:r w:rsidRPr="00FF5A44">
        <w:tab/>
        <w:t>(2)</w:t>
      </w:r>
      <w:r w:rsidRPr="00FF5A44">
        <w:tab/>
      </w:r>
      <w:r w:rsidR="00FF5A44">
        <w:t>Subsection (</w:t>
      </w:r>
      <w:r w:rsidRPr="00FF5A44">
        <w:t>1) only has effect for the purposes of this Part.</w:t>
      </w:r>
    </w:p>
    <w:p w:rsidR="00DE46A0" w:rsidRPr="00FF5A44" w:rsidRDefault="00DE46A0" w:rsidP="00C337FF">
      <w:pPr>
        <w:pStyle w:val="ActHead5"/>
      </w:pPr>
      <w:bookmarkStart w:id="115" w:name="_Toc493152941"/>
      <w:r w:rsidRPr="00FF5A44">
        <w:rPr>
          <w:rStyle w:val="CharSectno"/>
        </w:rPr>
        <w:t>61EF</w:t>
      </w:r>
      <w:r w:rsidRPr="00FF5A44">
        <w:t xml:space="preserve">  Publication of advertisements during flights of aircraft</w:t>
      </w:r>
      <w:bookmarkEnd w:id="115"/>
    </w:p>
    <w:p w:rsidR="00DE46A0" w:rsidRPr="00FF5A44" w:rsidRDefault="00DE46A0" w:rsidP="00C337FF">
      <w:pPr>
        <w:pStyle w:val="subsection"/>
        <w:keepNext/>
        <w:keepLines/>
      </w:pPr>
      <w:r w:rsidRPr="00FF5A44">
        <w:tab/>
        <w:t>(1)</w:t>
      </w:r>
      <w:r w:rsidRPr="00FF5A44">
        <w:tab/>
        <w:t xml:space="preserve">A person may publish </w:t>
      </w:r>
      <w:r w:rsidR="00B82E5D" w:rsidRPr="00FF5A44">
        <w:t>a designated interactive</w:t>
      </w:r>
      <w:r w:rsidRPr="00FF5A44">
        <w:t xml:space="preserve"> gambling service advertisement in an aircraft during a flight of the aircraft unless the flight begins at a place in </w:t>
      </w:r>
      <w:smartTag w:uri="urn:schemas-microsoft-com:office:smarttags" w:element="country-region">
        <w:smartTag w:uri="urn:schemas-microsoft-com:office:smarttags" w:element="place">
          <w:r w:rsidRPr="00FF5A44">
            <w:t>Australia</w:t>
          </w:r>
        </w:smartTag>
      </w:smartTag>
      <w:r w:rsidRPr="00FF5A44">
        <w:t xml:space="preserve"> and is intended to end at another place in </w:t>
      </w:r>
      <w:smartTag w:uri="urn:schemas-microsoft-com:office:smarttags" w:element="country-region">
        <w:smartTag w:uri="urn:schemas-microsoft-com:office:smarttags" w:element="place">
          <w:r w:rsidRPr="00FF5A44">
            <w:t>Australia</w:t>
          </w:r>
        </w:smartTag>
      </w:smartTag>
      <w:r w:rsidRPr="00FF5A44">
        <w:t>.</w:t>
      </w:r>
    </w:p>
    <w:p w:rsidR="00DE46A0" w:rsidRPr="00FF5A44" w:rsidRDefault="00DE46A0">
      <w:pPr>
        <w:pStyle w:val="subsection"/>
      </w:pPr>
      <w:r w:rsidRPr="00FF5A44">
        <w:tab/>
        <w:t>(2)</w:t>
      </w:r>
      <w:r w:rsidRPr="00FF5A44">
        <w:tab/>
        <w:t xml:space="preserve">For the purposes of </w:t>
      </w:r>
      <w:r w:rsidR="00FF5A44">
        <w:t>subsection (</w:t>
      </w:r>
      <w:r w:rsidRPr="00FF5A44">
        <w:t>1), each sector of a flight of an aircraft is taken to be a separate flight.</w:t>
      </w:r>
    </w:p>
    <w:p w:rsidR="00DE46A0" w:rsidRPr="00FF5A44" w:rsidRDefault="00DE46A0">
      <w:pPr>
        <w:pStyle w:val="subsection"/>
      </w:pPr>
      <w:r w:rsidRPr="00FF5A44">
        <w:tab/>
        <w:t>(3)</w:t>
      </w:r>
      <w:r w:rsidRPr="00FF5A44">
        <w:tab/>
      </w:r>
      <w:r w:rsidR="00FF5A44">
        <w:t>Subsection (</w:t>
      </w:r>
      <w:r w:rsidRPr="00FF5A44">
        <w:t>1) only has effect for the purposes of this Part.</w:t>
      </w:r>
    </w:p>
    <w:p w:rsidR="00DE46A0" w:rsidRPr="00FF5A44" w:rsidRDefault="00DE46A0" w:rsidP="00D21EE6">
      <w:pPr>
        <w:pStyle w:val="ActHead3"/>
        <w:pageBreakBefore/>
      </w:pPr>
      <w:bookmarkStart w:id="116" w:name="_Toc493152942"/>
      <w:r w:rsidRPr="00FF5A44">
        <w:rPr>
          <w:rStyle w:val="CharDivNo"/>
        </w:rPr>
        <w:lastRenderedPageBreak/>
        <w:t>Division</w:t>
      </w:r>
      <w:r w:rsidR="00FF5A44" w:rsidRPr="00FF5A44">
        <w:rPr>
          <w:rStyle w:val="CharDivNo"/>
        </w:rPr>
        <w:t> </w:t>
      </w:r>
      <w:r w:rsidRPr="00FF5A44">
        <w:rPr>
          <w:rStyle w:val="CharDivNo"/>
        </w:rPr>
        <w:t>6</w:t>
      </w:r>
      <w:r w:rsidRPr="00FF5A44">
        <w:t>—</w:t>
      </w:r>
      <w:r w:rsidRPr="00FF5A44">
        <w:rPr>
          <w:rStyle w:val="CharDivText"/>
        </w:rPr>
        <w:t>Miscellaneous</w:t>
      </w:r>
      <w:bookmarkEnd w:id="116"/>
    </w:p>
    <w:p w:rsidR="00DE46A0" w:rsidRPr="00FF5A44" w:rsidRDefault="00DE46A0" w:rsidP="00EF277F">
      <w:pPr>
        <w:pStyle w:val="ActHead5"/>
      </w:pPr>
      <w:bookmarkStart w:id="117" w:name="_Toc493152943"/>
      <w:r w:rsidRPr="00FF5A44">
        <w:rPr>
          <w:rStyle w:val="CharSectno"/>
        </w:rPr>
        <w:t>61FA</w:t>
      </w:r>
      <w:r w:rsidRPr="00FF5A44">
        <w:t xml:space="preserve">  Failure to broadcast, datacast or publish advertisement not actionable if this Part would be contravened</w:t>
      </w:r>
      <w:bookmarkEnd w:id="117"/>
    </w:p>
    <w:p w:rsidR="00DE46A0" w:rsidRPr="00FF5A44" w:rsidRDefault="00DE46A0">
      <w:pPr>
        <w:pStyle w:val="subsection"/>
      </w:pPr>
      <w:r w:rsidRPr="00FF5A44">
        <w:tab/>
      </w:r>
      <w:r w:rsidRPr="00FF5A44">
        <w:tab/>
        <w:t xml:space="preserve">Civil proceedings do not lie against a person for refusing or failing to broadcast, datacast or publish </w:t>
      </w:r>
      <w:r w:rsidR="00B82E5D" w:rsidRPr="00FF5A44">
        <w:t>a designated interactive</w:t>
      </w:r>
      <w:r w:rsidRPr="00FF5A44">
        <w:t xml:space="preserve"> gambling service advertisement if the broadcast, datacast or publication is prohibited by this Part.</w:t>
      </w:r>
    </w:p>
    <w:p w:rsidR="00DE46A0" w:rsidRPr="00FF5A44" w:rsidRDefault="00DE46A0" w:rsidP="00EF277F">
      <w:pPr>
        <w:pStyle w:val="ActHead5"/>
      </w:pPr>
      <w:bookmarkStart w:id="118" w:name="_Toc493152944"/>
      <w:r w:rsidRPr="00FF5A44">
        <w:rPr>
          <w:rStyle w:val="CharSectno"/>
        </w:rPr>
        <w:t>61FD</w:t>
      </w:r>
      <w:r w:rsidRPr="00FF5A44">
        <w:t xml:space="preserve">  Additional conditions for licences under the </w:t>
      </w:r>
      <w:r w:rsidRPr="00FF5A44">
        <w:rPr>
          <w:i/>
        </w:rPr>
        <w:t>Broadcasting Services Act 1992</w:t>
      </w:r>
      <w:bookmarkEnd w:id="118"/>
    </w:p>
    <w:p w:rsidR="00DE46A0" w:rsidRPr="00FF5A44" w:rsidRDefault="00DE46A0">
      <w:pPr>
        <w:pStyle w:val="SubsectionHead"/>
      </w:pPr>
      <w:r w:rsidRPr="00FF5A44">
        <w:t>Commercial television broadcasting licence</w:t>
      </w:r>
    </w:p>
    <w:p w:rsidR="00DE46A0" w:rsidRPr="00FF5A44" w:rsidRDefault="00DE46A0">
      <w:pPr>
        <w:pStyle w:val="subsection"/>
      </w:pPr>
      <w:r w:rsidRPr="00FF5A44">
        <w:tab/>
        <w:t>(1)</w:t>
      </w:r>
      <w:r w:rsidRPr="00FF5A44">
        <w:tab/>
        <w:t xml:space="preserve">Each commercial television broadcasting licence is subject to the condition that the licensee will not, in contravention of this Part, broadcast </w:t>
      </w:r>
      <w:r w:rsidR="00B82E5D" w:rsidRPr="00FF5A44">
        <w:t>a designated interactive</w:t>
      </w:r>
      <w:r w:rsidRPr="00FF5A44">
        <w:t xml:space="preserve"> gambling service advertisement.</w:t>
      </w:r>
    </w:p>
    <w:p w:rsidR="00DE46A0" w:rsidRPr="00FF5A44" w:rsidRDefault="00DE46A0">
      <w:pPr>
        <w:pStyle w:val="SubsectionHead"/>
      </w:pPr>
      <w:r w:rsidRPr="00FF5A44">
        <w:t>Commercial radio broadcasting licence</w:t>
      </w:r>
    </w:p>
    <w:p w:rsidR="00DE46A0" w:rsidRPr="00FF5A44" w:rsidRDefault="00DE46A0">
      <w:pPr>
        <w:pStyle w:val="subsection"/>
      </w:pPr>
      <w:r w:rsidRPr="00FF5A44">
        <w:tab/>
        <w:t>(2)</w:t>
      </w:r>
      <w:r w:rsidRPr="00FF5A44">
        <w:tab/>
        <w:t xml:space="preserve">Each commercial radio broadcasting licence is subject to the condition that the licensee will not, in contravention of this Part, broadcast </w:t>
      </w:r>
      <w:r w:rsidR="00B82E5D" w:rsidRPr="00FF5A44">
        <w:t>a designated interactive</w:t>
      </w:r>
      <w:r w:rsidRPr="00FF5A44">
        <w:t xml:space="preserve"> gambling service advertisement.</w:t>
      </w:r>
    </w:p>
    <w:p w:rsidR="00DE46A0" w:rsidRPr="00FF5A44" w:rsidRDefault="00DE46A0">
      <w:pPr>
        <w:pStyle w:val="SubsectionHead"/>
      </w:pPr>
      <w:r w:rsidRPr="00FF5A44">
        <w:t>Community broadcasting licence</w:t>
      </w:r>
    </w:p>
    <w:p w:rsidR="00DE46A0" w:rsidRPr="00FF5A44" w:rsidRDefault="00DE46A0">
      <w:pPr>
        <w:pStyle w:val="subsection"/>
      </w:pPr>
      <w:r w:rsidRPr="00FF5A44">
        <w:tab/>
        <w:t>(3)</w:t>
      </w:r>
      <w:r w:rsidRPr="00FF5A44">
        <w:tab/>
        <w:t xml:space="preserve">Each community broadcasting licence is subject to the condition that the licensee will not, in contravention of this Part, broadcast </w:t>
      </w:r>
      <w:r w:rsidR="00B82E5D" w:rsidRPr="00FF5A44">
        <w:t>a designated interactive</w:t>
      </w:r>
      <w:r w:rsidRPr="00FF5A44">
        <w:t xml:space="preserve"> gambling service advertisement.</w:t>
      </w:r>
    </w:p>
    <w:p w:rsidR="00DE46A0" w:rsidRPr="00FF5A44" w:rsidRDefault="00DE46A0">
      <w:pPr>
        <w:pStyle w:val="SubsectionHead"/>
      </w:pPr>
      <w:r w:rsidRPr="00FF5A44">
        <w:t>Subscription television broadcasting licence</w:t>
      </w:r>
    </w:p>
    <w:p w:rsidR="00DE46A0" w:rsidRPr="00FF5A44" w:rsidRDefault="00DE46A0">
      <w:pPr>
        <w:pStyle w:val="subsection"/>
      </w:pPr>
      <w:r w:rsidRPr="00FF5A44">
        <w:tab/>
        <w:t>(4)</w:t>
      </w:r>
      <w:r w:rsidRPr="00FF5A44">
        <w:tab/>
        <w:t xml:space="preserve">Each subscription television broadcasting licence is subject to the condition that the licensee will not, in contravention of this Part, broadcast </w:t>
      </w:r>
      <w:r w:rsidR="00B82E5D" w:rsidRPr="00FF5A44">
        <w:t>a designated interactive</w:t>
      </w:r>
      <w:r w:rsidRPr="00FF5A44">
        <w:t xml:space="preserve"> gambling service advertisement.</w:t>
      </w:r>
    </w:p>
    <w:p w:rsidR="00DE46A0" w:rsidRPr="00FF5A44" w:rsidRDefault="00DE46A0">
      <w:pPr>
        <w:pStyle w:val="SubsectionHead"/>
      </w:pPr>
      <w:r w:rsidRPr="00FF5A44">
        <w:lastRenderedPageBreak/>
        <w:t>Provision of a broadcasting service under a class licence</w:t>
      </w:r>
    </w:p>
    <w:p w:rsidR="00DE46A0" w:rsidRPr="00FF5A44" w:rsidRDefault="00DE46A0">
      <w:pPr>
        <w:pStyle w:val="subsection"/>
      </w:pPr>
      <w:r w:rsidRPr="00FF5A44">
        <w:tab/>
        <w:t>(5)</w:t>
      </w:r>
      <w:r w:rsidRPr="00FF5A44">
        <w:tab/>
        <w:t xml:space="preserve">The provision by a person of a broadcasting service under a class licence is subject to the condition that the licensee will not, in contravention of this Part, broadcast </w:t>
      </w:r>
      <w:r w:rsidR="00B82E5D" w:rsidRPr="00FF5A44">
        <w:t>a designated interactive</w:t>
      </w:r>
      <w:r w:rsidRPr="00FF5A44">
        <w:t xml:space="preserve"> gambling service advertisement.</w:t>
      </w:r>
    </w:p>
    <w:p w:rsidR="00DE46A0" w:rsidRPr="00FF5A44" w:rsidRDefault="00DE46A0">
      <w:pPr>
        <w:pStyle w:val="SubsectionHead"/>
      </w:pPr>
      <w:r w:rsidRPr="00FF5A44">
        <w:t>Datacasting licence</w:t>
      </w:r>
    </w:p>
    <w:p w:rsidR="00DE46A0" w:rsidRPr="00FF5A44" w:rsidRDefault="00DE46A0">
      <w:pPr>
        <w:pStyle w:val="subsection"/>
      </w:pPr>
      <w:r w:rsidRPr="00FF5A44">
        <w:tab/>
        <w:t>(6)</w:t>
      </w:r>
      <w:r w:rsidRPr="00FF5A44">
        <w:tab/>
        <w:t xml:space="preserve">Each datacasting licence is subject to the condition that the licensee will not, in contravention of this Part, datacast </w:t>
      </w:r>
      <w:r w:rsidR="00B82E5D" w:rsidRPr="00FF5A44">
        <w:t>a designated interactive</w:t>
      </w:r>
      <w:r w:rsidRPr="00FF5A44">
        <w:t xml:space="preserve"> gambling service advertisement.</w:t>
      </w:r>
    </w:p>
    <w:p w:rsidR="00DE46A0" w:rsidRPr="00FF5A44" w:rsidRDefault="00DE46A0">
      <w:pPr>
        <w:pStyle w:val="SubsectionHead"/>
      </w:pPr>
      <w:r w:rsidRPr="00FF5A44">
        <w:t>Definitions</w:t>
      </w:r>
    </w:p>
    <w:p w:rsidR="00DE46A0" w:rsidRPr="00FF5A44" w:rsidRDefault="00DE46A0">
      <w:pPr>
        <w:pStyle w:val="subsection"/>
      </w:pPr>
      <w:r w:rsidRPr="00FF5A44">
        <w:tab/>
        <w:t>(7)</w:t>
      </w:r>
      <w:r w:rsidRPr="00FF5A44">
        <w:tab/>
        <w:t>In this section:</w:t>
      </w:r>
    </w:p>
    <w:p w:rsidR="00DE46A0" w:rsidRPr="00FF5A44" w:rsidRDefault="00DE46A0">
      <w:pPr>
        <w:pStyle w:val="Definition"/>
        <w:rPr>
          <w:i/>
        </w:rPr>
      </w:pPr>
      <w:r w:rsidRPr="00FF5A44">
        <w:rPr>
          <w:b/>
          <w:i/>
        </w:rPr>
        <w:t xml:space="preserve">class licence </w:t>
      </w:r>
      <w:r w:rsidRPr="00FF5A44">
        <w:t xml:space="preserve">has the same meaning as in the </w:t>
      </w:r>
      <w:r w:rsidRPr="00FF5A44">
        <w:rPr>
          <w:i/>
        </w:rPr>
        <w:t>Broadcasting Services Act 1992</w:t>
      </w:r>
      <w:r w:rsidRPr="00FF5A44">
        <w:t>.</w:t>
      </w:r>
    </w:p>
    <w:p w:rsidR="00DE46A0" w:rsidRPr="00FF5A44" w:rsidRDefault="00DE46A0">
      <w:pPr>
        <w:pStyle w:val="Definition"/>
        <w:rPr>
          <w:i/>
        </w:rPr>
      </w:pPr>
      <w:r w:rsidRPr="00FF5A44">
        <w:rPr>
          <w:b/>
          <w:i/>
        </w:rPr>
        <w:t xml:space="preserve">commercial radio broadcasting licence </w:t>
      </w:r>
      <w:r w:rsidRPr="00FF5A44">
        <w:t xml:space="preserve">has the same meaning as in the </w:t>
      </w:r>
      <w:r w:rsidRPr="00FF5A44">
        <w:rPr>
          <w:i/>
        </w:rPr>
        <w:t>Broadcasting Services Act 1992</w:t>
      </w:r>
      <w:r w:rsidRPr="00FF5A44">
        <w:t>.</w:t>
      </w:r>
    </w:p>
    <w:p w:rsidR="00DE46A0" w:rsidRPr="00FF5A44" w:rsidRDefault="00DE46A0">
      <w:pPr>
        <w:pStyle w:val="Definition"/>
        <w:rPr>
          <w:i/>
        </w:rPr>
      </w:pPr>
      <w:r w:rsidRPr="00FF5A44">
        <w:rPr>
          <w:b/>
          <w:i/>
        </w:rPr>
        <w:t xml:space="preserve">commercial television broadcasting licence </w:t>
      </w:r>
      <w:r w:rsidRPr="00FF5A44">
        <w:t xml:space="preserve">has the same meaning as in the </w:t>
      </w:r>
      <w:r w:rsidRPr="00FF5A44">
        <w:rPr>
          <w:i/>
        </w:rPr>
        <w:t>Broadcasting Services Act 1992</w:t>
      </w:r>
      <w:r w:rsidRPr="00FF5A44">
        <w:t>.</w:t>
      </w:r>
    </w:p>
    <w:p w:rsidR="00DE46A0" w:rsidRPr="00FF5A44" w:rsidRDefault="00DE46A0">
      <w:pPr>
        <w:pStyle w:val="Definition"/>
        <w:rPr>
          <w:i/>
        </w:rPr>
      </w:pPr>
      <w:r w:rsidRPr="00FF5A44">
        <w:rPr>
          <w:b/>
          <w:i/>
        </w:rPr>
        <w:t xml:space="preserve">community broadcasting licence </w:t>
      </w:r>
      <w:r w:rsidRPr="00FF5A44">
        <w:t xml:space="preserve">has the same meaning as in the </w:t>
      </w:r>
      <w:r w:rsidRPr="00FF5A44">
        <w:rPr>
          <w:i/>
        </w:rPr>
        <w:t>Broadcasting Services Act 1992</w:t>
      </w:r>
      <w:r w:rsidRPr="00FF5A44">
        <w:t>.</w:t>
      </w:r>
    </w:p>
    <w:p w:rsidR="00DE46A0" w:rsidRPr="00FF5A44" w:rsidRDefault="00DE46A0">
      <w:pPr>
        <w:pStyle w:val="Definition"/>
        <w:rPr>
          <w:i/>
        </w:rPr>
      </w:pPr>
      <w:r w:rsidRPr="00FF5A44">
        <w:rPr>
          <w:b/>
          <w:i/>
        </w:rPr>
        <w:t xml:space="preserve">subscription television broadcasting licence </w:t>
      </w:r>
      <w:r w:rsidRPr="00FF5A44">
        <w:t xml:space="preserve">has same meaning as in the </w:t>
      </w:r>
      <w:r w:rsidRPr="00FF5A44">
        <w:rPr>
          <w:i/>
        </w:rPr>
        <w:t>Broadcasting Services Act 1992</w:t>
      </w:r>
      <w:r w:rsidRPr="00FF5A44">
        <w:t>.</w:t>
      </w:r>
    </w:p>
    <w:p w:rsidR="00DE46A0" w:rsidRPr="00FF5A44" w:rsidRDefault="00DE46A0" w:rsidP="00D21EE6">
      <w:pPr>
        <w:pStyle w:val="ActHead2"/>
        <w:pageBreakBefore/>
      </w:pPr>
      <w:bookmarkStart w:id="119" w:name="_Toc493152945"/>
      <w:r w:rsidRPr="00FF5A44">
        <w:rPr>
          <w:rStyle w:val="CharPartNo"/>
        </w:rPr>
        <w:lastRenderedPageBreak/>
        <w:t>Part</w:t>
      </w:r>
      <w:r w:rsidR="00FF5A44" w:rsidRPr="00FF5A44">
        <w:rPr>
          <w:rStyle w:val="CharPartNo"/>
        </w:rPr>
        <w:t> </w:t>
      </w:r>
      <w:r w:rsidRPr="00FF5A44">
        <w:rPr>
          <w:rStyle w:val="CharPartNo"/>
        </w:rPr>
        <w:t>8</w:t>
      </w:r>
      <w:r w:rsidRPr="00FF5A44">
        <w:t>—</w:t>
      </w:r>
      <w:r w:rsidRPr="00FF5A44">
        <w:rPr>
          <w:rStyle w:val="CharPartText"/>
        </w:rPr>
        <w:t>Miscellaneous</w:t>
      </w:r>
      <w:bookmarkEnd w:id="119"/>
    </w:p>
    <w:p w:rsidR="00DE46A0" w:rsidRPr="00FF5A44" w:rsidRDefault="00E030F5">
      <w:pPr>
        <w:pStyle w:val="Header"/>
      </w:pPr>
      <w:r w:rsidRPr="00FF5A44">
        <w:rPr>
          <w:rStyle w:val="CharDivNo"/>
        </w:rPr>
        <w:t xml:space="preserve"> </w:t>
      </w:r>
      <w:r w:rsidRPr="00FF5A44">
        <w:rPr>
          <w:rStyle w:val="CharDivText"/>
        </w:rPr>
        <w:t xml:space="preserve"> </w:t>
      </w:r>
    </w:p>
    <w:p w:rsidR="00DE46A0" w:rsidRPr="00FF5A44" w:rsidRDefault="00DE46A0" w:rsidP="00EF277F">
      <w:pPr>
        <w:pStyle w:val="ActHead5"/>
      </w:pPr>
      <w:bookmarkStart w:id="120" w:name="_Toc493152946"/>
      <w:r w:rsidRPr="00FF5A44">
        <w:rPr>
          <w:rStyle w:val="CharSectno"/>
        </w:rPr>
        <w:t>62</w:t>
      </w:r>
      <w:r w:rsidRPr="00FF5A44">
        <w:t xml:space="preserve">  Application of </w:t>
      </w:r>
      <w:r w:rsidRPr="00FF5A44">
        <w:rPr>
          <w:i/>
        </w:rPr>
        <w:t>Criminal Code</w:t>
      </w:r>
      <w:bookmarkEnd w:id="120"/>
    </w:p>
    <w:p w:rsidR="00DE46A0" w:rsidRPr="00FF5A44" w:rsidRDefault="00DE46A0">
      <w:pPr>
        <w:pStyle w:val="subsection"/>
      </w:pPr>
      <w:r w:rsidRPr="00FF5A44">
        <w:tab/>
      </w:r>
      <w:r w:rsidRPr="00FF5A44">
        <w:tab/>
        <w:t>Chapter</w:t>
      </w:r>
      <w:r w:rsidR="00FF5A44">
        <w:t> </w:t>
      </w:r>
      <w:r w:rsidRPr="00FF5A44">
        <w:t xml:space="preserve">2 of the </w:t>
      </w:r>
      <w:r w:rsidRPr="00FF5A44">
        <w:rPr>
          <w:i/>
        </w:rPr>
        <w:t>Criminal Code</w:t>
      </w:r>
      <w:r w:rsidRPr="00FF5A44">
        <w:t xml:space="preserve"> (except Part</w:t>
      </w:r>
      <w:r w:rsidR="00FF5A44">
        <w:t> </w:t>
      </w:r>
      <w:r w:rsidRPr="00FF5A44">
        <w:t>2.5) applies to an offence against this Act.</w:t>
      </w:r>
    </w:p>
    <w:p w:rsidR="00DE46A0" w:rsidRPr="00FF5A44" w:rsidRDefault="00DE46A0" w:rsidP="00EF277F">
      <w:pPr>
        <w:pStyle w:val="ActHead5"/>
      </w:pPr>
      <w:bookmarkStart w:id="121" w:name="_Toc493152947"/>
      <w:r w:rsidRPr="00FF5A44">
        <w:rPr>
          <w:rStyle w:val="CharSectno"/>
        </w:rPr>
        <w:t>63</w:t>
      </w:r>
      <w:r w:rsidRPr="00FF5A44">
        <w:t xml:space="preserve">  Conduct by directors, employees and agents</w:t>
      </w:r>
      <w:bookmarkEnd w:id="121"/>
    </w:p>
    <w:p w:rsidR="00DE46A0" w:rsidRPr="00FF5A44" w:rsidRDefault="00DE46A0">
      <w:pPr>
        <w:pStyle w:val="SubsectionHead"/>
      </w:pPr>
      <w:r w:rsidRPr="00FF5A44">
        <w:t>Body corporate</w:t>
      </w:r>
    </w:p>
    <w:p w:rsidR="00DE46A0" w:rsidRPr="00FF5A44" w:rsidRDefault="00DE46A0">
      <w:pPr>
        <w:pStyle w:val="subsection"/>
      </w:pPr>
      <w:r w:rsidRPr="00FF5A44">
        <w:tab/>
        <w:t>(1)</w:t>
      </w:r>
      <w:r w:rsidRPr="00FF5A44">
        <w:tab/>
        <w:t>If, in proceedings for:</w:t>
      </w:r>
    </w:p>
    <w:p w:rsidR="00DE46A0" w:rsidRPr="00FF5A44" w:rsidRDefault="00DE46A0">
      <w:pPr>
        <w:pStyle w:val="paragraph"/>
      </w:pPr>
      <w:r w:rsidRPr="00FF5A44">
        <w:tab/>
        <w:t>(a)</w:t>
      </w:r>
      <w:r w:rsidRPr="00FF5A44">
        <w:tab/>
        <w:t>an offence against this Act; or</w:t>
      </w:r>
    </w:p>
    <w:p w:rsidR="00DE46A0" w:rsidRPr="00FF5A44" w:rsidRDefault="00DE46A0">
      <w:pPr>
        <w:pStyle w:val="paragraph"/>
      </w:pPr>
      <w:r w:rsidRPr="00FF5A44">
        <w:tab/>
        <w:t>(b)</w:t>
      </w:r>
      <w:r w:rsidRPr="00FF5A44">
        <w:tab/>
        <w:t>an ancillary offence relating to this Act;</w:t>
      </w:r>
    </w:p>
    <w:p w:rsidR="00DE46A0" w:rsidRPr="00FF5A44" w:rsidRDefault="00DE46A0">
      <w:pPr>
        <w:pStyle w:val="subsection2"/>
      </w:pPr>
      <w:r w:rsidRPr="00FF5A44">
        <w:t>it is necessary to establish the state of mind of a body corporate in relation to particular conduct, it is sufficient to show:</w:t>
      </w:r>
    </w:p>
    <w:p w:rsidR="00DE46A0" w:rsidRPr="00FF5A44" w:rsidRDefault="00DE46A0">
      <w:pPr>
        <w:pStyle w:val="paragraph"/>
      </w:pPr>
      <w:r w:rsidRPr="00FF5A44">
        <w:tab/>
        <w:t>(c)</w:t>
      </w:r>
      <w:r w:rsidRPr="00FF5A44">
        <w:tab/>
        <w:t>that the conduct was engaged in by a director, employee or agent of the body corporate within the scope of his or her actual or apparent authority; and</w:t>
      </w:r>
    </w:p>
    <w:p w:rsidR="00DE46A0" w:rsidRPr="00FF5A44" w:rsidRDefault="00DE46A0">
      <w:pPr>
        <w:pStyle w:val="paragraph"/>
      </w:pPr>
      <w:r w:rsidRPr="00FF5A44">
        <w:tab/>
        <w:t>(d)</w:t>
      </w:r>
      <w:r w:rsidRPr="00FF5A44">
        <w:tab/>
        <w:t>that the director, employee or agent had the state of mind.</w:t>
      </w:r>
    </w:p>
    <w:p w:rsidR="00DE46A0" w:rsidRPr="00FF5A44" w:rsidRDefault="00DE46A0">
      <w:pPr>
        <w:pStyle w:val="subsection"/>
      </w:pPr>
      <w:r w:rsidRPr="00FF5A44">
        <w:tab/>
        <w:t>(2)</w:t>
      </w:r>
      <w:r w:rsidRPr="00FF5A44">
        <w:tab/>
        <w:t>Any conduct engaged in on behalf of a body corporate by a director, employee or agent of the body corporate within the scope of his or her actual or apparent authority is taken, for the purposes of a prosecution for:</w:t>
      </w:r>
    </w:p>
    <w:p w:rsidR="00DE46A0" w:rsidRPr="00FF5A44" w:rsidRDefault="00DE46A0">
      <w:pPr>
        <w:pStyle w:val="paragraph"/>
      </w:pPr>
      <w:r w:rsidRPr="00FF5A44">
        <w:tab/>
        <w:t>(a)</w:t>
      </w:r>
      <w:r w:rsidRPr="00FF5A44">
        <w:tab/>
        <w:t>an offence against this Act; or</w:t>
      </w:r>
    </w:p>
    <w:p w:rsidR="00DE46A0" w:rsidRPr="00FF5A44" w:rsidRDefault="00DE46A0">
      <w:pPr>
        <w:pStyle w:val="paragraph"/>
      </w:pPr>
      <w:r w:rsidRPr="00FF5A44">
        <w:tab/>
        <w:t>(b)</w:t>
      </w:r>
      <w:r w:rsidRPr="00FF5A44">
        <w:tab/>
        <w:t>an ancillary offence relating to this Act;</w:t>
      </w:r>
    </w:p>
    <w:p w:rsidR="00DE46A0" w:rsidRPr="00FF5A44" w:rsidRDefault="00DE46A0">
      <w:pPr>
        <w:pStyle w:val="subsection2"/>
      </w:pPr>
      <w:r w:rsidRPr="00FF5A44">
        <w:t>to have been engaged in also by the body corporate unless the body corporate establishes that the body corporate took reasonable precautions and exercised due diligence to avoid the conduct.</w:t>
      </w:r>
    </w:p>
    <w:p w:rsidR="00DE46A0" w:rsidRPr="00FF5A44" w:rsidRDefault="00DE46A0">
      <w:pPr>
        <w:pStyle w:val="SubsectionHead"/>
      </w:pPr>
      <w:r w:rsidRPr="00FF5A44">
        <w:t>Person other than a body corporate</w:t>
      </w:r>
    </w:p>
    <w:p w:rsidR="00DE46A0" w:rsidRPr="00FF5A44" w:rsidRDefault="00DE46A0">
      <w:pPr>
        <w:pStyle w:val="subsection"/>
        <w:keepNext/>
      </w:pPr>
      <w:r w:rsidRPr="00FF5A44">
        <w:tab/>
        <w:t>(3)</w:t>
      </w:r>
      <w:r w:rsidRPr="00FF5A44">
        <w:tab/>
        <w:t>If, in proceedings for:</w:t>
      </w:r>
    </w:p>
    <w:p w:rsidR="00DE46A0" w:rsidRPr="00FF5A44" w:rsidRDefault="00DE46A0">
      <w:pPr>
        <w:pStyle w:val="paragraph"/>
      </w:pPr>
      <w:r w:rsidRPr="00FF5A44">
        <w:tab/>
        <w:t>(a)</w:t>
      </w:r>
      <w:r w:rsidRPr="00FF5A44">
        <w:tab/>
        <w:t>an offence against this Act; or</w:t>
      </w:r>
    </w:p>
    <w:p w:rsidR="00DE46A0" w:rsidRPr="00FF5A44" w:rsidRDefault="00DE46A0">
      <w:pPr>
        <w:pStyle w:val="paragraph"/>
      </w:pPr>
      <w:r w:rsidRPr="00FF5A44">
        <w:tab/>
        <w:t>(b)</w:t>
      </w:r>
      <w:r w:rsidRPr="00FF5A44">
        <w:tab/>
        <w:t>an ancillary offence relating to this Act;</w:t>
      </w:r>
    </w:p>
    <w:p w:rsidR="00DE46A0" w:rsidRPr="00FF5A44" w:rsidRDefault="00DE46A0">
      <w:pPr>
        <w:pStyle w:val="subsection2"/>
      </w:pPr>
      <w:r w:rsidRPr="00FF5A44">
        <w:lastRenderedPageBreak/>
        <w:t>it is necessary to establish the state of mind of a person other than a body corporate in relation to particular conduct, it is sufficient to show:</w:t>
      </w:r>
    </w:p>
    <w:p w:rsidR="00DE46A0" w:rsidRPr="00FF5A44" w:rsidRDefault="00DE46A0">
      <w:pPr>
        <w:pStyle w:val="paragraph"/>
      </w:pPr>
      <w:r w:rsidRPr="00FF5A44">
        <w:tab/>
        <w:t>(c)</w:t>
      </w:r>
      <w:r w:rsidRPr="00FF5A44">
        <w:tab/>
        <w:t>that the conduct was engaged in by an employee or agent of the person within the scope of his or her actual or apparent authority; and</w:t>
      </w:r>
    </w:p>
    <w:p w:rsidR="00DE46A0" w:rsidRPr="00FF5A44" w:rsidRDefault="00DE46A0">
      <w:pPr>
        <w:pStyle w:val="paragraph"/>
      </w:pPr>
      <w:r w:rsidRPr="00FF5A44">
        <w:tab/>
        <w:t>(d)</w:t>
      </w:r>
      <w:r w:rsidRPr="00FF5A44">
        <w:tab/>
        <w:t>that the employee or agent had the state of mind.</w:t>
      </w:r>
    </w:p>
    <w:p w:rsidR="00DE46A0" w:rsidRPr="00FF5A44" w:rsidRDefault="00DE46A0">
      <w:pPr>
        <w:pStyle w:val="subsection"/>
      </w:pPr>
      <w:r w:rsidRPr="00FF5A44">
        <w:tab/>
        <w:t>(4)</w:t>
      </w:r>
      <w:r w:rsidRPr="00FF5A44">
        <w:tab/>
        <w:t>Any conduct engaged in on behalf of a person other than a body corporate by an employee or agent of the person within the scope of his or her actual or apparent authority is taken, for the purposes of a prosecution for:</w:t>
      </w:r>
    </w:p>
    <w:p w:rsidR="00DE46A0" w:rsidRPr="00FF5A44" w:rsidRDefault="00DE46A0">
      <w:pPr>
        <w:pStyle w:val="paragraph"/>
      </w:pPr>
      <w:r w:rsidRPr="00FF5A44">
        <w:tab/>
        <w:t>(a)</w:t>
      </w:r>
      <w:r w:rsidRPr="00FF5A44">
        <w:tab/>
        <w:t>an offence against this Act; or</w:t>
      </w:r>
    </w:p>
    <w:p w:rsidR="00DE46A0" w:rsidRPr="00FF5A44" w:rsidRDefault="00DE46A0">
      <w:pPr>
        <w:pStyle w:val="paragraph"/>
      </w:pPr>
      <w:r w:rsidRPr="00FF5A44">
        <w:tab/>
        <w:t>(b)</w:t>
      </w:r>
      <w:r w:rsidRPr="00FF5A44">
        <w:tab/>
        <w:t>an ancillary offence relating to this Act;</w:t>
      </w:r>
    </w:p>
    <w:p w:rsidR="00DE46A0" w:rsidRPr="00FF5A44" w:rsidRDefault="00DE46A0">
      <w:pPr>
        <w:pStyle w:val="subsection2"/>
      </w:pPr>
      <w:r w:rsidRPr="00FF5A44">
        <w:t>to have been engaged in also by the first</w:t>
      </w:r>
      <w:r w:rsidR="00FF5A44">
        <w:noBreakHyphen/>
      </w:r>
      <w:r w:rsidRPr="00FF5A44">
        <w:t>mentioned person unless the first</w:t>
      </w:r>
      <w:r w:rsidR="00FF5A44">
        <w:noBreakHyphen/>
      </w:r>
      <w:r w:rsidRPr="00FF5A44">
        <w:t>mentioned person establishes that the first</w:t>
      </w:r>
      <w:r w:rsidR="00FF5A44">
        <w:noBreakHyphen/>
      </w:r>
      <w:r w:rsidRPr="00FF5A44">
        <w:t>mentioned person took reasonable precautions and exercised due diligence to avoid the conduct.</w:t>
      </w:r>
    </w:p>
    <w:p w:rsidR="00DE46A0" w:rsidRPr="00FF5A44" w:rsidRDefault="00DE46A0">
      <w:pPr>
        <w:pStyle w:val="subsection"/>
      </w:pPr>
      <w:r w:rsidRPr="00FF5A44">
        <w:tab/>
        <w:t>(5)</w:t>
      </w:r>
      <w:r w:rsidRPr="00FF5A44">
        <w:tab/>
        <w:t>If:</w:t>
      </w:r>
    </w:p>
    <w:p w:rsidR="00DE46A0" w:rsidRPr="00FF5A44" w:rsidRDefault="00DE46A0">
      <w:pPr>
        <w:pStyle w:val="paragraph"/>
      </w:pPr>
      <w:r w:rsidRPr="00FF5A44">
        <w:tab/>
        <w:t>(a)</w:t>
      </w:r>
      <w:r w:rsidRPr="00FF5A44">
        <w:tab/>
        <w:t>a person other than a body corporate is convicted of an offence; and</w:t>
      </w:r>
    </w:p>
    <w:p w:rsidR="00DE46A0" w:rsidRPr="00FF5A44" w:rsidRDefault="00DE46A0">
      <w:pPr>
        <w:pStyle w:val="paragraph"/>
      </w:pPr>
      <w:r w:rsidRPr="00FF5A44">
        <w:tab/>
        <w:t>(b)</w:t>
      </w:r>
      <w:r w:rsidRPr="00FF5A44">
        <w:tab/>
        <w:t xml:space="preserve">the person would not have been convicted of the offence if </w:t>
      </w:r>
      <w:r w:rsidR="00FF5A44">
        <w:t>subsections (</w:t>
      </w:r>
      <w:r w:rsidRPr="00FF5A44">
        <w:t>3) and (4) had not been enacted;</w:t>
      </w:r>
    </w:p>
    <w:p w:rsidR="00DE46A0" w:rsidRPr="00FF5A44" w:rsidRDefault="00DE46A0">
      <w:pPr>
        <w:pStyle w:val="subsection2"/>
      </w:pPr>
      <w:r w:rsidRPr="00FF5A44">
        <w:t>the person is not liable to be punished by imprisonment for that offence.</w:t>
      </w:r>
    </w:p>
    <w:p w:rsidR="00DE46A0" w:rsidRPr="00FF5A44" w:rsidRDefault="00DE46A0">
      <w:pPr>
        <w:pStyle w:val="SubsectionHead"/>
      </w:pPr>
      <w:r w:rsidRPr="00FF5A44">
        <w:t>State of mind</w:t>
      </w:r>
    </w:p>
    <w:p w:rsidR="00DE46A0" w:rsidRPr="00FF5A44" w:rsidRDefault="00DE46A0">
      <w:pPr>
        <w:pStyle w:val="subsection"/>
      </w:pPr>
      <w:r w:rsidRPr="00FF5A44">
        <w:tab/>
        <w:t>(6)</w:t>
      </w:r>
      <w:r w:rsidRPr="00FF5A44">
        <w:tab/>
        <w:t xml:space="preserve">A reference in </w:t>
      </w:r>
      <w:r w:rsidR="00FF5A44">
        <w:t>subsection (</w:t>
      </w:r>
      <w:r w:rsidRPr="00FF5A44">
        <w:t xml:space="preserve">1) or (3) to the </w:t>
      </w:r>
      <w:r w:rsidRPr="00FF5A44">
        <w:rPr>
          <w:b/>
          <w:i/>
        </w:rPr>
        <w:t>state of mind</w:t>
      </w:r>
      <w:r w:rsidRPr="00FF5A44">
        <w:t xml:space="preserve"> of a person includes a reference to:</w:t>
      </w:r>
    </w:p>
    <w:p w:rsidR="00DE46A0" w:rsidRPr="00FF5A44" w:rsidRDefault="00DE46A0">
      <w:pPr>
        <w:pStyle w:val="paragraph"/>
      </w:pPr>
      <w:r w:rsidRPr="00FF5A44">
        <w:tab/>
        <w:t>(a)</w:t>
      </w:r>
      <w:r w:rsidRPr="00FF5A44">
        <w:tab/>
        <w:t>the knowledge, intention, opinion, belief or purpose of the person; and</w:t>
      </w:r>
    </w:p>
    <w:p w:rsidR="00DE46A0" w:rsidRPr="00FF5A44" w:rsidRDefault="00DE46A0">
      <w:pPr>
        <w:pStyle w:val="paragraph"/>
      </w:pPr>
      <w:r w:rsidRPr="00FF5A44">
        <w:tab/>
        <w:t>(b)</w:t>
      </w:r>
      <w:r w:rsidRPr="00FF5A44">
        <w:tab/>
        <w:t>the person’s reasons for the intention, opinion, belief or purpose.</w:t>
      </w:r>
    </w:p>
    <w:p w:rsidR="00DE46A0" w:rsidRPr="00FF5A44" w:rsidRDefault="00DE46A0">
      <w:pPr>
        <w:pStyle w:val="SubsectionHead"/>
      </w:pPr>
      <w:r w:rsidRPr="00FF5A44">
        <w:lastRenderedPageBreak/>
        <w:t>Director</w:t>
      </w:r>
    </w:p>
    <w:p w:rsidR="00DE46A0" w:rsidRPr="00FF5A44" w:rsidRDefault="00DE46A0">
      <w:pPr>
        <w:pStyle w:val="subsection"/>
      </w:pPr>
      <w:r w:rsidRPr="00FF5A44">
        <w:tab/>
        <w:t>(7)</w:t>
      </w:r>
      <w:r w:rsidRPr="00FF5A44">
        <w:tab/>
        <w:t xml:space="preserve">A reference in this section to a </w:t>
      </w:r>
      <w:r w:rsidRPr="00FF5A44">
        <w:rPr>
          <w:b/>
          <w:i/>
        </w:rPr>
        <w:t>director</w:t>
      </w:r>
      <w:r w:rsidRPr="00FF5A44">
        <w:t xml:space="preserve"> of a body corporate includes a reference to a constituent member of a body corporate incorporated for a public purpose by a law of the Commonwealth, a State or a Territory.</w:t>
      </w:r>
    </w:p>
    <w:p w:rsidR="00DE46A0" w:rsidRPr="00FF5A44" w:rsidRDefault="00DE46A0">
      <w:pPr>
        <w:pStyle w:val="SubsectionHead"/>
      </w:pPr>
      <w:r w:rsidRPr="00FF5A44">
        <w:t>Ancillary offence relating to this Act</w:t>
      </w:r>
    </w:p>
    <w:p w:rsidR="00DE46A0" w:rsidRPr="00FF5A44" w:rsidRDefault="00DE46A0">
      <w:pPr>
        <w:pStyle w:val="subsection"/>
      </w:pPr>
      <w:r w:rsidRPr="00FF5A44">
        <w:tab/>
        <w:t>(8)</w:t>
      </w:r>
      <w:r w:rsidRPr="00FF5A44">
        <w:tab/>
        <w:t xml:space="preserve">A reference in this section to an </w:t>
      </w:r>
      <w:r w:rsidRPr="00FF5A44">
        <w:rPr>
          <w:b/>
          <w:i/>
        </w:rPr>
        <w:t>ancillary</w:t>
      </w:r>
      <w:r w:rsidRPr="00FF5A44">
        <w:t xml:space="preserve"> </w:t>
      </w:r>
      <w:r w:rsidRPr="00FF5A44">
        <w:rPr>
          <w:b/>
          <w:i/>
        </w:rPr>
        <w:t>offence relating to this Act</w:t>
      </w:r>
      <w:r w:rsidRPr="00FF5A44">
        <w:t xml:space="preserve"> is a reference to an offence created by section</w:t>
      </w:r>
      <w:r w:rsidR="00FF5A44">
        <w:t> </w:t>
      </w:r>
      <w:r w:rsidRPr="00FF5A44">
        <w:t xml:space="preserve">6 of the </w:t>
      </w:r>
      <w:r w:rsidRPr="00FF5A44">
        <w:rPr>
          <w:i/>
        </w:rPr>
        <w:t>Crimes Act 1914</w:t>
      </w:r>
      <w:r w:rsidRPr="00FF5A44">
        <w:t xml:space="preserve"> or Part</w:t>
      </w:r>
      <w:r w:rsidR="00FF5A44">
        <w:t> </w:t>
      </w:r>
      <w:r w:rsidRPr="00FF5A44">
        <w:t xml:space="preserve">2.4 of the </w:t>
      </w:r>
      <w:r w:rsidRPr="00FF5A44">
        <w:rPr>
          <w:i/>
        </w:rPr>
        <w:t>Criminal Code</w:t>
      </w:r>
      <w:r w:rsidRPr="00FF5A44">
        <w:t xml:space="preserve"> that relates to this Act.</w:t>
      </w:r>
    </w:p>
    <w:p w:rsidR="00DE46A0" w:rsidRPr="00FF5A44" w:rsidRDefault="00DE46A0" w:rsidP="00EF277F">
      <w:pPr>
        <w:pStyle w:val="ActHead5"/>
      </w:pPr>
      <w:bookmarkStart w:id="122" w:name="_Toc493152948"/>
      <w:r w:rsidRPr="00FF5A44">
        <w:rPr>
          <w:rStyle w:val="CharSectno"/>
        </w:rPr>
        <w:t>64</w:t>
      </w:r>
      <w:r w:rsidRPr="00FF5A44">
        <w:t xml:space="preserve">  Service of summons or process on foreign corporations—criminal proceedings</w:t>
      </w:r>
      <w:bookmarkEnd w:id="122"/>
    </w:p>
    <w:p w:rsidR="00DE46A0" w:rsidRPr="00FF5A44" w:rsidRDefault="00DE46A0">
      <w:pPr>
        <w:pStyle w:val="subsection"/>
      </w:pPr>
      <w:r w:rsidRPr="00FF5A44">
        <w:tab/>
        <w:t>(1)</w:t>
      </w:r>
      <w:r w:rsidRPr="00FF5A44">
        <w:tab/>
        <w:t>This section applies to a summons or process in any criminal proceedings under this Act, where:</w:t>
      </w:r>
    </w:p>
    <w:p w:rsidR="00DE46A0" w:rsidRPr="00FF5A44" w:rsidRDefault="00DE46A0">
      <w:pPr>
        <w:pStyle w:val="paragraph"/>
      </w:pPr>
      <w:r w:rsidRPr="00FF5A44">
        <w:tab/>
        <w:t>(a)</w:t>
      </w:r>
      <w:r w:rsidRPr="00FF5A44">
        <w:tab/>
        <w:t xml:space="preserve">the summons or process is required to be served on a body corporate incorporated outside </w:t>
      </w:r>
      <w:smartTag w:uri="urn:schemas-microsoft-com:office:smarttags" w:element="country-region">
        <w:smartTag w:uri="urn:schemas-microsoft-com:office:smarttags" w:element="place">
          <w:r w:rsidRPr="00FF5A44">
            <w:t>Australia</w:t>
          </w:r>
        </w:smartTag>
      </w:smartTag>
      <w:r w:rsidRPr="00FF5A44">
        <w:t>; and</w:t>
      </w:r>
    </w:p>
    <w:p w:rsidR="00DE46A0" w:rsidRPr="00FF5A44" w:rsidRDefault="00DE46A0">
      <w:pPr>
        <w:pStyle w:val="paragraph"/>
      </w:pPr>
      <w:r w:rsidRPr="00FF5A44">
        <w:tab/>
        <w:t>(b)</w:t>
      </w:r>
      <w:r w:rsidRPr="00FF5A44">
        <w:tab/>
        <w:t xml:space="preserve">the body corporate does not have a registered office or a principal office in </w:t>
      </w:r>
      <w:smartTag w:uri="urn:schemas-microsoft-com:office:smarttags" w:element="country-region">
        <w:smartTag w:uri="urn:schemas-microsoft-com:office:smarttags" w:element="place">
          <w:r w:rsidRPr="00FF5A44">
            <w:t>Australia</w:t>
          </w:r>
        </w:smartTag>
      </w:smartTag>
      <w:r w:rsidRPr="00FF5A44">
        <w:t>; and</w:t>
      </w:r>
    </w:p>
    <w:p w:rsidR="00DE46A0" w:rsidRPr="00FF5A44" w:rsidRDefault="00DE46A0">
      <w:pPr>
        <w:pStyle w:val="paragraph"/>
      </w:pPr>
      <w:r w:rsidRPr="00FF5A44">
        <w:tab/>
        <w:t>(c)</w:t>
      </w:r>
      <w:r w:rsidRPr="00FF5A44">
        <w:tab/>
        <w:t xml:space="preserve">the body corporate has an agent in </w:t>
      </w:r>
      <w:smartTag w:uri="urn:schemas-microsoft-com:office:smarttags" w:element="country-region">
        <w:smartTag w:uri="urn:schemas-microsoft-com:office:smarttags" w:element="place">
          <w:r w:rsidRPr="00FF5A44">
            <w:t>Australia</w:t>
          </w:r>
        </w:smartTag>
      </w:smartTag>
      <w:r w:rsidRPr="00FF5A44">
        <w:t>.</w:t>
      </w:r>
    </w:p>
    <w:p w:rsidR="00DE46A0" w:rsidRPr="00FF5A44" w:rsidRDefault="00DE46A0">
      <w:pPr>
        <w:pStyle w:val="subsection"/>
      </w:pPr>
      <w:r w:rsidRPr="00FF5A44">
        <w:tab/>
        <w:t>(2)</w:t>
      </w:r>
      <w:r w:rsidRPr="00FF5A44">
        <w:tab/>
        <w:t>Service of the summons or process may be effected by serving it on the agent.</w:t>
      </w:r>
    </w:p>
    <w:p w:rsidR="00DE46A0" w:rsidRPr="00FF5A44" w:rsidRDefault="00DE46A0">
      <w:pPr>
        <w:pStyle w:val="subsection"/>
      </w:pPr>
      <w:r w:rsidRPr="00FF5A44">
        <w:tab/>
        <w:t>(3)</w:t>
      </w:r>
      <w:r w:rsidRPr="00FF5A44">
        <w:tab/>
      </w:r>
      <w:r w:rsidR="00FF5A44">
        <w:t>Subsection (</w:t>
      </w:r>
      <w:r w:rsidRPr="00FF5A44">
        <w:t>2) has effect in addition to section</w:t>
      </w:r>
      <w:r w:rsidR="00FF5A44">
        <w:t> </w:t>
      </w:r>
      <w:r w:rsidRPr="00FF5A44">
        <w:t xml:space="preserve">28A of the </w:t>
      </w:r>
      <w:r w:rsidRPr="00FF5A44">
        <w:rPr>
          <w:i/>
        </w:rPr>
        <w:t>Acts Interpretation Act 1901</w:t>
      </w:r>
      <w:r w:rsidRPr="00FF5A44">
        <w:t>.</w:t>
      </w:r>
    </w:p>
    <w:p w:rsidR="00DE46A0" w:rsidRPr="00FF5A44" w:rsidRDefault="00DE46A0">
      <w:pPr>
        <w:pStyle w:val="notetext"/>
      </w:pPr>
      <w:r w:rsidRPr="00FF5A44">
        <w:t>Note:</w:t>
      </w:r>
      <w:r w:rsidRPr="00FF5A44">
        <w:tab/>
        <w:t>Section</w:t>
      </w:r>
      <w:r w:rsidR="00FF5A44">
        <w:t> </w:t>
      </w:r>
      <w:r w:rsidRPr="00FF5A44">
        <w:t xml:space="preserve">28A of the </w:t>
      </w:r>
      <w:r w:rsidRPr="00FF5A44">
        <w:rPr>
          <w:i/>
        </w:rPr>
        <w:t xml:space="preserve">Acts Interpretation Act 1901 </w:t>
      </w:r>
      <w:r w:rsidRPr="00FF5A44">
        <w:t>deals with the service of documents.</w:t>
      </w:r>
    </w:p>
    <w:p w:rsidR="00DE46A0" w:rsidRPr="00FF5A44" w:rsidRDefault="00DE46A0">
      <w:pPr>
        <w:pStyle w:val="subsection"/>
      </w:pPr>
      <w:r w:rsidRPr="00FF5A44">
        <w:tab/>
        <w:t>(4)</w:t>
      </w:r>
      <w:r w:rsidRPr="00FF5A44">
        <w:tab/>
        <w:t>In this section:</w:t>
      </w:r>
    </w:p>
    <w:p w:rsidR="00DE46A0" w:rsidRPr="00FF5A44" w:rsidRDefault="00DE46A0">
      <w:pPr>
        <w:pStyle w:val="Definition"/>
      </w:pPr>
      <w:r w:rsidRPr="00FF5A44">
        <w:rPr>
          <w:b/>
          <w:i/>
        </w:rPr>
        <w:t>criminal proceeding</w:t>
      </w:r>
      <w:r w:rsidRPr="00FF5A44">
        <w:rPr>
          <w:i/>
        </w:rPr>
        <w:t xml:space="preserve"> </w:t>
      </w:r>
      <w:r w:rsidRPr="00FF5A44">
        <w:t>includes a proceeding to determine whether a person should be tried for an offence.</w:t>
      </w:r>
    </w:p>
    <w:p w:rsidR="00B82E5D" w:rsidRPr="00FF5A44" w:rsidRDefault="00B82E5D" w:rsidP="00B82E5D">
      <w:pPr>
        <w:pStyle w:val="ActHead5"/>
      </w:pPr>
      <w:bookmarkStart w:id="123" w:name="_Toc493152949"/>
      <w:r w:rsidRPr="00FF5A44">
        <w:rPr>
          <w:rStyle w:val="CharSectno"/>
        </w:rPr>
        <w:t>64A</w:t>
      </w:r>
      <w:r w:rsidRPr="00FF5A44">
        <w:t xml:space="preserve">  Civil penalty provisions—formal warnings</w:t>
      </w:r>
      <w:bookmarkEnd w:id="123"/>
    </w:p>
    <w:p w:rsidR="00B82E5D" w:rsidRPr="00FF5A44" w:rsidRDefault="00B82E5D" w:rsidP="00B82E5D">
      <w:pPr>
        <w:pStyle w:val="subsection"/>
      </w:pPr>
      <w:r w:rsidRPr="00FF5A44">
        <w:tab/>
      </w:r>
      <w:r w:rsidRPr="00FF5A44">
        <w:tab/>
        <w:t>The ACMA may issue a formal warning if a person contravenes:</w:t>
      </w:r>
    </w:p>
    <w:p w:rsidR="00B82E5D" w:rsidRPr="00FF5A44" w:rsidRDefault="00B82E5D" w:rsidP="00B82E5D">
      <w:pPr>
        <w:pStyle w:val="paragraph"/>
      </w:pPr>
      <w:r w:rsidRPr="00FF5A44">
        <w:lastRenderedPageBreak/>
        <w:tab/>
        <w:t>(a)</w:t>
      </w:r>
      <w:r w:rsidRPr="00FF5A44">
        <w:tab/>
        <w:t>subsection</w:t>
      </w:r>
      <w:r w:rsidR="00FF5A44">
        <w:t> </w:t>
      </w:r>
      <w:r w:rsidRPr="00FF5A44">
        <w:t>15(2A); or</w:t>
      </w:r>
    </w:p>
    <w:p w:rsidR="00B82E5D" w:rsidRPr="00FF5A44" w:rsidRDefault="00B82E5D" w:rsidP="00B82E5D">
      <w:pPr>
        <w:pStyle w:val="paragraph"/>
      </w:pPr>
      <w:r w:rsidRPr="00FF5A44">
        <w:tab/>
        <w:t>(b)</w:t>
      </w:r>
      <w:r w:rsidRPr="00FF5A44">
        <w:tab/>
        <w:t>subsection</w:t>
      </w:r>
      <w:r w:rsidR="00FF5A44">
        <w:t> </w:t>
      </w:r>
      <w:r w:rsidRPr="00FF5A44">
        <w:t>15AA(3); or</w:t>
      </w:r>
    </w:p>
    <w:p w:rsidR="00B82E5D" w:rsidRPr="00FF5A44" w:rsidRDefault="00B82E5D" w:rsidP="00B82E5D">
      <w:pPr>
        <w:pStyle w:val="paragraph"/>
      </w:pPr>
      <w:r w:rsidRPr="00FF5A44">
        <w:tab/>
        <w:t>(c)</w:t>
      </w:r>
      <w:r w:rsidRPr="00FF5A44">
        <w:tab/>
        <w:t>subsection</w:t>
      </w:r>
      <w:r w:rsidR="00FF5A44">
        <w:t> </w:t>
      </w:r>
      <w:r w:rsidRPr="00FF5A44">
        <w:t>15A(2A); or</w:t>
      </w:r>
    </w:p>
    <w:p w:rsidR="00B82E5D" w:rsidRPr="00FF5A44" w:rsidRDefault="00B82E5D" w:rsidP="00B82E5D">
      <w:pPr>
        <w:pStyle w:val="paragraph"/>
      </w:pPr>
      <w:r w:rsidRPr="00FF5A44">
        <w:tab/>
        <w:t>(d)</w:t>
      </w:r>
      <w:r w:rsidRPr="00FF5A44">
        <w:tab/>
        <w:t>subsection</w:t>
      </w:r>
      <w:r w:rsidR="00FF5A44">
        <w:t> </w:t>
      </w:r>
      <w:r w:rsidRPr="00FF5A44">
        <w:t>55(2); or</w:t>
      </w:r>
    </w:p>
    <w:p w:rsidR="00B82E5D" w:rsidRPr="00FF5A44" w:rsidRDefault="00B82E5D" w:rsidP="00B82E5D">
      <w:pPr>
        <w:pStyle w:val="paragraph"/>
      </w:pPr>
      <w:r w:rsidRPr="00FF5A44">
        <w:tab/>
        <w:t>(e)</w:t>
      </w:r>
      <w:r w:rsidRPr="00FF5A44">
        <w:tab/>
        <w:t>subsection</w:t>
      </w:r>
      <w:r w:rsidR="00FF5A44">
        <w:t> </w:t>
      </w:r>
      <w:r w:rsidRPr="00FF5A44">
        <w:t>56(5); or</w:t>
      </w:r>
    </w:p>
    <w:p w:rsidR="00B82E5D" w:rsidRPr="00FF5A44" w:rsidRDefault="00B82E5D" w:rsidP="00B82E5D">
      <w:pPr>
        <w:pStyle w:val="paragraph"/>
      </w:pPr>
      <w:r w:rsidRPr="00FF5A44">
        <w:tab/>
        <w:t>(f)</w:t>
      </w:r>
      <w:r w:rsidRPr="00FF5A44">
        <w:tab/>
        <w:t>subsection</w:t>
      </w:r>
      <w:r w:rsidR="00FF5A44">
        <w:t> </w:t>
      </w:r>
      <w:r w:rsidRPr="00FF5A44">
        <w:t>61DA(1A); or</w:t>
      </w:r>
    </w:p>
    <w:p w:rsidR="00B82E5D" w:rsidRPr="00FF5A44" w:rsidRDefault="00B82E5D" w:rsidP="00B82E5D">
      <w:pPr>
        <w:pStyle w:val="paragraph"/>
      </w:pPr>
      <w:r w:rsidRPr="00FF5A44">
        <w:tab/>
        <w:t>(g)</w:t>
      </w:r>
      <w:r w:rsidRPr="00FF5A44">
        <w:tab/>
        <w:t>subsection</w:t>
      </w:r>
      <w:r w:rsidR="00FF5A44">
        <w:t> </w:t>
      </w:r>
      <w:r w:rsidRPr="00FF5A44">
        <w:t>61DA(3); or</w:t>
      </w:r>
    </w:p>
    <w:p w:rsidR="00B82E5D" w:rsidRPr="00FF5A44" w:rsidRDefault="00B82E5D" w:rsidP="00B82E5D">
      <w:pPr>
        <w:pStyle w:val="paragraph"/>
      </w:pPr>
      <w:r w:rsidRPr="00FF5A44">
        <w:tab/>
        <w:t>(h)</w:t>
      </w:r>
      <w:r w:rsidRPr="00FF5A44">
        <w:tab/>
        <w:t>subsection</w:t>
      </w:r>
      <w:r w:rsidR="00FF5A44">
        <w:t> </w:t>
      </w:r>
      <w:r w:rsidRPr="00FF5A44">
        <w:t>61EA(1A); or</w:t>
      </w:r>
    </w:p>
    <w:p w:rsidR="00B82E5D" w:rsidRPr="00FF5A44" w:rsidRDefault="00B82E5D" w:rsidP="00B82E5D">
      <w:pPr>
        <w:pStyle w:val="paragraph"/>
      </w:pPr>
      <w:r w:rsidRPr="00FF5A44">
        <w:tab/>
        <w:t>(i)</w:t>
      </w:r>
      <w:r w:rsidRPr="00FF5A44">
        <w:tab/>
        <w:t>subsection</w:t>
      </w:r>
      <w:r w:rsidR="00FF5A44">
        <w:t> </w:t>
      </w:r>
      <w:r w:rsidRPr="00FF5A44">
        <w:t>61EA(2A).</w:t>
      </w:r>
    </w:p>
    <w:p w:rsidR="00B82E5D" w:rsidRPr="00FF5A44" w:rsidRDefault="00B82E5D" w:rsidP="00B82E5D">
      <w:pPr>
        <w:pStyle w:val="ActHead5"/>
      </w:pPr>
      <w:bookmarkStart w:id="124" w:name="_Toc493152950"/>
      <w:r w:rsidRPr="00FF5A44">
        <w:rPr>
          <w:rStyle w:val="CharSectno"/>
        </w:rPr>
        <w:t>64B</w:t>
      </w:r>
      <w:r w:rsidRPr="00FF5A44">
        <w:t xml:space="preserve">  Civil penalty provisions—enforcement</w:t>
      </w:r>
      <w:bookmarkEnd w:id="124"/>
    </w:p>
    <w:p w:rsidR="00B82E5D" w:rsidRPr="00FF5A44" w:rsidRDefault="00B82E5D" w:rsidP="00B82E5D">
      <w:pPr>
        <w:pStyle w:val="SubsectionHead"/>
      </w:pPr>
      <w:r w:rsidRPr="00FF5A44">
        <w:t>Enforceable civil penalty provision</w:t>
      </w:r>
    </w:p>
    <w:p w:rsidR="00B82E5D" w:rsidRPr="00FF5A44" w:rsidRDefault="00B82E5D" w:rsidP="00B82E5D">
      <w:pPr>
        <w:pStyle w:val="subsection"/>
      </w:pPr>
      <w:r w:rsidRPr="00FF5A44">
        <w:tab/>
        <w:t>(1)</w:t>
      </w:r>
      <w:r w:rsidRPr="00FF5A44">
        <w:tab/>
        <w:t>Each civil penalty provision of this Act is enforceable under Part</w:t>
      </w:r>
      <w:r w:rsidR="00FF5A44">
        <w:t> </w:t>
      </w:r>
      <w:r w:rsidRPr="00FF5A44">
        <w:t>4 of the Regulatory Powers Act.</w:t>
      </w:r>
    </w:p>
    <w:p w:rsidR="00B82E5D" w:rsidRPr="00FF5A44" w:rsidRDefault="00B82E5D" w:rsidP="00B82E5D">
      <w:pPr>
        <w:pStyle w:val="notetext"/>
      </w:pPr>
      <w:r w:rsidRPr="00FF5A44">
        <w:t>Note:</w:t>
      </w:r>
      <w:r w:rsidRPr="00FF5A44">
        <w:tab/>
        <w:t>Part</w:t>
      </w:r>
      <w:r w:rsidR="00FF5A44">
        <w:t> </w:t>
      </w:r>
      <w:r w:rsidRPr="00FF5A44">
        <w:t>4 of the Regulatory Powers Act allows a civil penalty provision to be enforced by obtaining an order for a person to pay a pecuniary penalty for the contravention of the provision.</w:t>
      </w:r>
    </w:p>
    <w:p w:rsidR="00B82E5D" w:rsidRPr="00FF5A44" w:rsidRDefault="00B82E5D" w:rsidP="00B82E5D">
      <w:pPr>
        <w:pStyle w:val="SubsectionHead"/>
      </w:pPr>
      <w:r w:rsidRPr="00FF5A44">
        <w:t>Authorised applicant</w:t>
      </w:r>
    </w:p>
    <w:p w:rsidR="00B82E5D" w:rsidRPr="00FF5A44" w:rsidRDefault="00B82E5D" w:rsidP="00B82E5D">
      <w:pPr>
        <w:pStyle w:val="subsection"/>
      </w:pPr>
      <w:r w:rsidRPr="00FF5A44">
        <w:tab/>
        <w:t>(2)</w:t>
      </w:r>
      <w:r w:rsidRPr="00FF5A44">
        <w:tab/>
        <w:t>For the purposes of Part</w:t>
      </w:r>
      <w:r w:rsidR="00FF5A44">
        <w:t> </w:t>
      </w:r>
      <w:r w:rsidRPr="00FF5A44">
        <w:t>4 of the Regulatory Powers Act, the ACMA is an authorised applicant in relation to the civil penalty provisions of this Act.</w:t>
      </w:r>
    </w:p>
    <w:p w:rsidR="00B82E5D" w:rsidRPr="00FF5A44" w:rsidRDefault="00B82E5D" w:rsidP="00B82E5D">
      <w:pPr>
        <w:pStyle w:val="SubsectionHead"/>
      </w:pPr>
      <w:r w:rsidRPr="00FF5A44">
        <w:t>Relevant court</w:t>
      </w:r>
    </w:p>
    <w:p w:rsidR="00B82E5D" w:rsidRPr="00FF5A44" w:rsidRDefault="00B82E5D" w:rsidP="00B82E5D">
      <w:pPr>
        <w:pStyle w:val="subsection"/>
      </w:pPr>
      <w:r w:rsidRPr="00FF5A44">
        <w:tab/>
        <w:t>(3)</w:t>
      </w:r>
      <w:r w:rsidRPr="00FF5A44">
        <w:tab/>
        <w:t>For the purposes of Part</w:t>
      </w:r>
      <w:r w:rsidR="00FF5A44">
        <w:t> </w:t>
      </w:r>
      <w:r w:rsidRPr="00FF5A44">
        <w:t>4 of the Regulatory Powers Act, each of the following courts is a relevant court in relation to the civil penalty provisions of this Act:</w:t>
      </w:r>
    </w:p>
    <w:p w:rsidR="00B82E5D" w:rsidRPr="00FF5A44" w:rsidRDefault="00B82E5D" w:rsidP="00B82E5D">
      <w:pPr>
        <w:pStyle w:val="paragraph"/>
      </w:pPr>
      <w:r w:rsidRPr="00FF5A44">
        <w:tab/>
        <w:t>(a)</w:t>
      </w:r>
      <w:r w:rsidRPr="00FF5A44">
        <w:tab/>
        <w:t>the Federal Court;</w:t>
      </w:r>
    </w:p>
    <w:p w:rsidR="00B82E5D" w:rsidRPr="00FF5A44" w:rsidRDefault="00B82E5D" w:rsidP="00B82E5D">
      <w:pPr>
        <w:pStyle w:val="paragraph"/>
      </w:pPr>
      <w:r w:rsidRPr="00FF5A44">
        <w:tab/>
        <w:t>(b)</w:t>
      </w:r>
      <w:r w:rsidRPr="00FF5A44">
        <w:tab/>
        <w:t>the Federal Circuit Court.</w:t>
      </w:r>
    </w:p>
    <w:p w:rsidR="00B82E5D" w:rsidRPr="00FF5A44" w:rsidRDefault="00B82E5D" w:rsidP="00B82E5D">
      <w:pPr>
        <w:pStyle w:val="SubsectionHead"/>
      </w:pPr>
      <w:r w:rsidRPr="00FF5A44">
        <w:t>Extension to external Territories etc.</w:t>
      </w:r>
    </w:p>
    <w:p w:rsidR="00B82E5D" w:rsidRPr="00FF5A44" w:rsidRDefault="00B82E5D" w:rsidP="00B82E5D">
      <w:pPr>
        <w:pStyle w:val="subsection"/>
      </w:pPr>
      <w:r w:rsidRPr="00FF5A44">
        <w:tab/>
        <w:t>(4)</w:t>
      </w:r>
      <w:r w:rsidRPr="00FF5A44">
        <w:tab/>
        <w:t>Part</w:t>
      </w:r>
      <w:r w:rsidR="00FF5A44">
        <w:t> </w:t>
      </w:r>
      <w:r w:rsidRPr="00FF5A44">
        <w:t>4 of the Regulatory Powers Act, as it applies in relation to the civil penalty provisions of this Act, extends to:</w:t>
      </w:r>
    </w:p>
    <w:p w:rsidR="00B82E5D" w:rsidRPr="00FF5A44" w:rsidRDefault="00B82E5D" w:rsidP="00B82E5D">
      <w:pPr>
        <w:pStyle w:val="paragraph"/>
      </w:pPr>
      <w:r w:rsidRPr="00FF5A44">
        <w:lastRenderedPageBreak/>
        <w:tab/>
        <w:t>(a)</w:t>
      </w:r>
      <w:r w:rsidRPr="00FF5A44">
        <w:tab/>
        <w:t>every external Territory; and</w:t>
      </w:r>
    </w:p>
    <w:p w:rsidR="00B82E5D" w:rsidRPr="00FF5A44" w:rsidRDefault="00B82E5D" w:rsidP="00B82E5D">
      <w:pPr>
        <w:pStyle w:val="paragraph"/>
      </w:pPr>
      <w:r w:rsidRPr="00FF5A44">
        <w:tab/>
        <w:t>(b)</w:t>
      </w:r>
      <w:r w:rsidRPr="00FF5A44">
        <w:tab/>
        <w:t>acts, omissions, matters and things outside Australia.</w:t>
      </w:r>
    </w:p>
    <w:p w:rsidR="00B82E5D" w:rsidRPr="00FF5A44" w:rsidRDefault="00B82E5D" w:rsidP="00B82E5D">
      <w:pPr>
        <w:pStyle w:val="ActHead5"/>
      </w:pPr>
      <w:bookmarkStart w:id="125" w:name="_Toc493152951"/>
      <w:r w:rsidRPr="00FF5A44">
        <w:rPr>
          <w:rStyle w:val="CharSectno"/>
        </w:rPr>
        <w:t>64C</w:t>
      </w:r>
      <w:r w:rsidRPr="00FF5A44">
        <w:t xml:space="preserve">  Civil penalty provisions—infringement notices</w:t>
      </w:r>
      <w:bookmarkEnd w:id="125"/>
    </w:p>
    <w:p w:rsidR="00B82E5D" w:rsidRPr="00FF5A44" w:rsidRDefault="00B82E5D" w:rsidP="00B82E5D">
      <w:pPr>
        <w:pStyle w:val="SubsectionHead"/>
      </w:pPr>
      <w:r w:rsidRPr="00FF5A44">
        <w:t>Provisions subject to an infringement notice</w:t>
      </w:r>
    </w:p>
    <w:p w:rsidR="00B82E5D" w:rsidRPr="00FF5A44" w:rsidRDefault="00B82E5D" w:rsidP="00B82E5D">
      <w:pPr>
        <w:pStyle w:val="subsection"/>
      </w:pPr>
      <w:r w:rsidRPr="00FF5A44">
        <w:tab/>
        <w:t>(1)</w:t>
      </w:r>
      <w:r w:rsidRPr="00FF5A44">
        <w:tab/>
        <w:t>The following provisions are subject to an infringement notice under Part</w:t>
      </w:r>
      <w:r w:rsidR="00FF5A44">
        <w:t> </w:t>
      </w:r>
      <w:r w:rsidRPr="00FF5A44">
        <w:t>5 of the Regulatory Powers Act:</w:t>
      </w:r>
    </w:p>
    <w:p w:rsidR="00B82E5D" w:rsidRPr="00FF5A44" w:rsidRDefault="00B82E5D" w:rsidP="00B82E5D">
      <w:pPr>
        <w:pStyle w:val="paragraph"/>
      </w:pPr>
      <w:r w:rsidRPr="00FF5A44">
        <w:tab/>
        <w:t>(a)</w:t>
      </w:r>
      <w:r w:rsidRPr="00FF5A44">
        <w:tab/>
        <w:t>subsection</w:t>
      </w:r>
      <w:r w:rsidR="00FF5A44">
        <w:t> </w:t>
      </w:r>
      <w:r w:rsidRPr="00FF5A44">
        <w:t>15(2A);</w:t>
      </w:r>
    </w:p>
    <w:p w:rsidR="00B82E5D" w:rsidRPr="00FF5A44" w:rsidRDefault="00B82E5D" w:rsidP="00B82E5D">
      <w:pPr>
        <w:pStyle w:val="paragraph"/>
      </w:pPr>
      <w:r w:rsidRPr="00FF5A44">
        <w:tab/>
        <w:t>(b)</w:t>
      </w:r>
      <w:r w:rsidRPr="00FF5A44">
        <w:tab/>
        <w:t>subsection</w:t>
      </w:r>
      <w:r w:rsidR="00FF5A44">
        <w:t> </w:t>
      </w:r>
      <w:r w:rsidRPr="00FF5A44">
        <w:t>15AA(3);</w:t>
      </w:r>
    </w:p>
    <w:p w:rsidR="00B82E5D" w:rsidRPr="00FF5A44" w:rsidRDefault="00B82E5D" w:rsidP="00B82E5D">
      <w:pPr>
        <w:pStyle w:val="paragraph"/>
      </w:pPr>
      <w:r w:rsidRPr="00FF5A44">
        <w:tab/>
        <w:t>(c)</w:t>
      </w:r>
      <w:r w:rsidRPr="00FF5A44">
        <w:tab/>
        <w:t>subsection</w:t>
      </w:r>
      <w:r w:rsidR="00FF5A44">
        <w:t> </w:t>
      </w:r>
      <w:r w:rsidRPr="00FF5A44">
        <w:t>15A(2A);</w:t>
      </w:r>
    </w:p>
    <w:p w:rsidR="00B82E5D" w:rsidRPr="00FF5A44" w:rsidRDefault="00B82E5D" w:rsidP="00B82E5D">
      <w:pPr>
        <w:pStyle w:val="paragraph"/>
      </w:pPr>
      <w:r w:rsidRPr="00FF5A44">
        <w:tab/>
        <w:t>(d)</w:t>
      </w:r>
      <w:r w:rsidRPr="00FF5A44">
        <w:tab/>
        <w:t>subsection</w:t>
      </w:r>
      <w:r w:rsidR="00FF5A44">
        <w:t> </w:t>
      </w:r>
      <w:r w:rsidRPr="00FF5A44">
        <w:t>55(2);</w:t>
      </w:r>
    </w:p>
    <w:p w:rsidR="00B82E5D" w:rsidRPr="00FF5A44" w:rsidRDefault="00B82E5D" w:rsidP="00B82E5D">
      <w:pPr>
        <w:pStyle w:val="paragraph"/>
      </w:pPr>
      <w:r w:rsidRPr="00FF5A44">
        <w:tab/>
        <w:t>(e)</w:t>
      </w:r>
      <w:r w:rsidRPr="00FF5A44">
        <w:tab/>
        <w:t>subsection</w:t>
      </w:r>
      <w:r w:rsidR="00FF5A44">
        <w:t> </w:t>
      </w:r>
      <w:r w:rsidRPr="00FF5A44">
        <w:t>56(5);</w:t>
      </w:r>
    </w:p>
    <w:p w:rsidR="00B82E5D" w:rsidRPr="00FF5A44" w:rsidRDefault="00B82E5D" w:rsidP="00B82E5D">
      <w:pPr>
        <w:pStyle w:val="paragraph"/>
      </w:pPr>
      <w:r w:rsidRPr="00FF5A44">
        <w:tab/>
        <w:t>(f)</w:t>
      </w:r>
      <w:r w:rsidRPr="00FF5A44">
        <w:tab/>
        <w:t>subsection</w:t>
      </w:r>
      <w:r w:rsidR="00FF5A44">
        <w:t> </w:t>
      </w:r>
      <w:r w:rsidRPr="00FF5A44">
        <w:t>61DA(1A);</w:t>
      </w:r>
    </w:p>
    <w:p w:rsidR="00B82E5D" w:rsidRPr="00FF5A44" w:rsidRDefault="00B82E5D" w:rsidP="00B82E5D">
      <w:pPr>
        <w:pStyle w:val="paragraph"/>
      </w:pPr>
      <w:r w:rsidRPr="00FF5A44">
        <w:tab/>
        <w:t>(g)</w:t>
      </w:r>
      <w:r w:rsidRPr="00FF5A44">
        <w:tab/>
        <w:t>subsection</w:t>
      </w:r>
      <w:r w:rsidR="00FF5A44">
        <w:t> </w:t>
      </w:r>
      <w:r w:rsidRPr="00FF5A44">
        <w:t>61DA(3);</w:t>
      </w:r>
    </w:p>
    <w:p w:rsidR="00B82E5D" w:rsidRPr="00FF5A44" w:rsidRDefault="00B82E5D" w:rsidP="00B82E5D">
      <w:pPr>
        <w:pStyle w:val="paragraph"/>
      </w:pPr>
      <w:r w:rsidRPr="00FF5A44">
        <w:tab/>
        <w:t>(h)</w:t>
      </w:r>
      <w:r w:rsidRPr="00FF5A44">
        <w:tab/>
        <w:t>subsection</w:t>
      </w:r>
      <w:r w:rsidR="00FF5A44">
        <w:t> </w:t>
      </w:r>
      <w:r w:rsidRPr="00FF5A44">
        <w:t>61EA(1A);</w:t>
      </w:r>
    </w:p>
    <w:p w:rsidR="00B82E5D" w:rsidRPr="00FF5A44" w:rsidRDefault="00B82E5D" w:rsidP="00B82E5D">
      <w:pPr>
        <w:pStyle w:val="paragraph"/>
      </w:pPr>
      <w:r w:rsidRPr="00FF5A44">
        <w:tab/>
        <w:t>(i)</w:t>
      </w:r>
      <w:r w:rsidRPr="00FF5A44">
        <w:tab/>
        <w:t>subsection</w:t>
      </w:r>
      <w:r w:rsidR="00FF5A44">
        <w:t> </w:t>
      </w:r>
      <w:r w:rsidRPr="00FF5A44">
        <w:t>61EA(2A).</w:t>
      </w:r>
    </w:p>
    <w:p w:rsidR="00B82E5D" w:rsidRPr="00FF5A44" w:rsidRDefault="00B82E5D" w:rsidP="00B82E5D">
      <w:pPr>
        <w:pStyle w:val="notetext"/>
      </w:pPr>
      <w:r w:rsidRPr="00FF5A44">
        <w:t>Note:</w:t>
      </w:r>
      <w:r w:rsidRPr="00FF5A44">
        <w:tab/>
        <w:t>Part</w:t>
      </w:r>
      <w:r w:rsidR="00FF5A44">
        <w:t> </w:t>
      </w:r>
      <w:r w:rsidRPr="00FF5A44">
        <w:t>5 of the Regulatory Powers Act creates a framework for using infringement notices in relation to provisions.</w:t>
      </w:r>
    </w:p>
    <w:p w:rsidR="00B82E5D" w:rsidRPr="00FF5A44" w:rsidRDefault="00B82E5D" w:rsidP="00B82E5D">
      <w:pPr>
        <w:pStyle w:val="SubsectionHead"/>
      </w:pPr>
      <w:r w:rsidRPr="00FF5A44">
        <w:t>Infringement officer</w:t>
      </w:r>
    </w:p>
    <w:p w:rsidR="00B82E5D" w:rsidRPr="00FF5A44" w:rsidRDefault="00B82E5D" w:rsidP="00B82E5D">
      <w:pPr>
        <w:pStyle w:val="subsection"/>
      </w:pPr>
      <w:r w:rsidRPr="00FF5A44">
        <w:tab/>
        <w:t>(2)</w:t>
      </w:r>
      <w:r w:rsidRPr="00FF5A44">
        <w:tab/>
        <w:t>For the purposes of Part</w:t>
      </w:r>
      <w:r w:rsidR="00FF5A44">
        <w:t> </w:t>
      </w:r>
      <w:r w:rsidRPr="00FF5A44">
        <w:t xml:space="preserve">5 of the Regulatory Powers Act, a member of the staff of the ACMA authorised, in writing, by the ACMA for the purposes of this subsection is an infringement officer in relation to the provisions mentioned in </w:t>
      </w:r>
      <w:r w:rsidR="00FF5A44">
        <w:t>subsection (</w:t>
      </w:r>
      <w:r w:rsidRPr="00FF5A44">
        <w:t>1).</w:t>
      </w:r>
    </w:p>
    <w:p w:rsidR="00B82E5D" w:rsidRPr="00FF5A44" w:rsidRDefault="00B82E5D" w:rsidP="00B82E5D">
      <w:pPr>
        <w:pStyle w:val="SubsectionHead"/>
      </w:pPr>
      <w:r w:rsidRPr="00FF5A44">
        <w:t>Relevant chief executive</w:t>
      </w:r>
    </w:p>
    <w:p w:rsidR="00B82E5D" w:rsidRPr="00FF5A44" w:rsidRDefault="00B82E5D" w:rsidP="00B82E5D">
      <w:pPr>
        <w:pStyle w:val="subsection"/>
      </w:pPr>
      <w:r w:rsidRPr="00FF5A44">
        <w:tab/>
        <w:t>(3)</w:t>
      </w:r>
      <w:r w:rsidRPr="00FF5A44">
        <w:tab/>
        <w:t>For the purposes of Part</w:t>
      </w:r>
      <w:r w:rsidR="00FF5A44">
        <w:t> </w:t>
      </w:r>
      <w:r w:rsidRPr="00FF5A44">
        <w:t xml:space="preserve">5 of the Regulatory Powers Act, the Chair of the ACMA is the relevant chief executive in relation to the provisions mentioned in </w:t>
      </w:r>
      <w:r w:rsidR="00FF5A44">
        <w:t>subsection (</w:t>
      </w:r>
      <w:r w:rsidRPr="00FF5A44">
        <w:t>1).</w:t>
      </w:r>
    </w:p>
    <w:p w:rsidR="00B82E5D" w:rsidRPr="00FF5A44" w:rsidRDefault="00B82E5D" w:rsidP="00B82E5D">
      <w:pPr>
        <w:pStyle w:val="subsection"/>
      </w:pPr>
      <w:r w:rsidRPr="00FF5A44">
        <w:tab/>
        <w:t>(4)</w:t>
      </w:r>
      <w:r w:rsidRPr="00FF5A44">
        <w:tab/>
        <w:t>The relevant chief executive may, in writing, delegate any or all of his or her powers and functions under Part</w:t>
      </w:r>
      <w:r w:rsidR="00FF5A44">
        <w:t> </w:t>
      </w:r>
      <w:r w:rsidRPr="00FF5A44">
        <w:t>5 of the Regulatory Powers Act to a person who is:</w:t>
      </w:r>
    </w:p>
    <w:p w:rsidR="00B82E5D" w:rsidRPr="00FF5A44" w:rsidRDefault="00B82E5D" w:rsidP="00B82E5D">
      <w:pPr>
        <w:pStyle w:val="paragraph"/>
      </w:pPr>
      <w:r w:rsidRPr="00FF5A44">
        <w:tab/>
        <w:t>(a)</w:t>
      </w:r>
      <w:r w:rsidRPr="00FF5A44">
        <w:tab/>
        <w:t>a member of the staff of the ACMA; and</w:t>
      </w:r>
    </w:p>
    <w:p w:rsidR="00B82E5D" w:rsidRPr="00FF5A44" w:rsidRDefault="00B82E5D" w:rsidP="00B82E5D">
      <w:pPr>
        <w:pStyle w:val="paragraph"/>
      </w:pPr>
      <w:r w:rsidRPr="00FF5A44">
        <w:lastRenderedPageBreak/>
        <w:tab/>
        <w:t>(b)</w:t>
      </w:r>
      <w:r w:rsidRPr="00FF5A44">
        <w:tab/>
        <w:t>an SES employee or an acting SES employee.</w:t>
      </w:r>
    </w:p>
    <w:p w:rsidR="00B82E5D" w:rsidRPr="00FF5A44" w:rsidRDefault="00B82E5D" w:rsidP="00B82E5D">
      <w:pPr>
        <w:pStyle w:val="subsection"/>
      </w:pPr>
      <w:r w:rsidRPr="00FF5A44">
        <w:tab/>
        <w:t>(5)</w:t>
      </w:r>
      <w:r w:rsidRPr="00FF5A44">
        <w:tab/>
        <w:t xml:space="preserve">A person exercising powers or performing functions under a delegation under </w:t>
      </w:r>
      <w:r w:rsidR="00FF5A44">
        <w:t>subsection (</w:t>
      </w:r>
      <w:r w:rsidRPr="00FF5A44">
        <w:t>4) must comply with any directions of the relevant chief executive.</w:t>
      </w:r>
    </w:p>
    <w:p w:rsidR="00B82E5D" w:rsidRPr="00FF5A44" w:rsidRDefault="00B82E5D" w:rsidP="00B82E5D">
      <w:pPr>
        <w:pStyle w:val="SubsectionHead"/>
      </w:pPr>
      <w:r w:rsidRPr="00FF5A44">
        <w:t>Extension to external Territories etc.</w:t>
      </w:r>
    </w:p>
    <w:p w:rsidR="00B82E5D" w:rsidRPr="00FF5A44" w:rsidRDefault="00B82E5D" w:rsidP="00B82E5D">
      <w:pPr>
        <w:pStyle w:val="subsection"/>
      </w:pPr>
      <w:r w:rsidRPr="00FF5A44">
        <w:tab/>
        <w:t>(6)</w:t>
      </w:r>
      <w:r w:rsidRPr="00FF5A44">
        <w:tab/>
        <w:t>Part</w:t>
      </w:r>
      <w:r w:rsidR="00FF5A44">
        <w:t> </w:t>
      </w:r>
      <w:r w:rsidRPr="00FF5A44">
        <w:t xml:space="preserve">5 of the Regulatory Powers Act, as it applies in relation to the provisions mentioned in </w:t>
      </w:r>
      <w:r w:rsidR="00FF5A44">
        <w:t>subsection (</w:t>
      </w:r>
      <w:r w:rsidRPr="00FF5A44">
        <w:t>1), extends to:</w:t>
      </w:r>
    </w:p>
    <w:p w:rsidR="00B82E5D" w:rsidRPr="00FF5A44" w:rsidRDefault="00B82E5D" w:rsidP="00B82E5D">
      <w:pPr>
        <w:pStyle w:val="paragraph"/>
      </w:pPr>
      <w:r w:rsidRPr="00FF5A44">
        <w:tab/>
        <w:t>(a)</w:t>
      </w:r>
      <w:r w:rsidRPr="00FF5A44">
        <w:tab/>
        <w:t>every external Territory; and</w:t>
      </w:r>
    </w:p>
    <w:p w:rsidR="00B82E5D" w:rsidRPr="00FF5A44" w:rsidRDefault="00B82E5D" w:rsidP="00B82E5D">
      <w:pPr>
        <w:pStyle w:val="paragraph"/>
      </w:pPr>
      <w:r w:rsidRPr="00FF5A44">
        <w:tab/>
        <w:t>(b)</w:t>
      </w:r>
      <w:r w:rsidRPr="00FF5A44">
        <w:tab/>
        <w:t>acts, omissions, matters and things outside Australia.</w:t>
      </w:r>
    </w:p>
    <w:p w:rsidR="00B82E5D" w:rsidRPr="00FF5A44" w:rsidRDefault="00B82E5D" w:rsidP="00B82E5D">
      <w:pPr>
        <w:pStyle w:val="ActHead5"/>
      </w:pPr>
      <w:bookmarkStart w:id="126" w:name="_Toc493152952"/>
      <w:r w:rsidRPr="00FF5A44">
        <w:rPr>
          <w:rStyle w:val="CharSectno"/>
        </w:rPr>
        <w:t>64D</w:t>
      </w:r>
      <w:r w:rsidRPr="00FF5A44">
        <w:t xml:space="preserve">  Civil penalty provisions—injunctions</w:t>
      </w:r>
      <w:bookmarkEnd w:id="126"/>
    </w:p>
    <w:p w:rsidR="00B82E5D" w:rsidRPr="00FF5A44" w:rsidRDefault="00B82E5D" w:rsidP="00B82E5D">
      <w:pPr>
        <w:pStyle w:val="SubsectionHead"/>
      </w:pPr>
      <w:r w:rsidRPr="00FF5A44">
        <w:t>Enforceable provisions</w:t>
      </w:r>
    </w:p>
    <w:p w:rsidR="00B82E5D" w:rsidRPr="00FF5A44" w:rsidRDefault="00B82E5D" w:rsidP="00B82E5D">
      <w:pPr>
        <w:pStyle w:val="subsection"/>
      </w:pPr>
      <w:r w:rsidRPr="00FF5A44">
        <w:tab/>
        <w:t>(1)</w:t>
      </w:r>
      <w:r w:rsidRPr="00FF5A44">
        <w:tab/>
        <w:t>The following provisions are enforceable under Part</w:t>
      </w:r>
      <w:r w:rsidR="00FF5A44">
        <w:t> </w:t>
      </w:r>
      <w:r w:rsidRPr="00FF5A44">
        <w:t>7 of the Regulatory Powers Act:</w:t>
      </w:r>
    </w:p>
    <w:p w:rsidR="00B82E5D" w:rsidRPr="00FF5A44" w:rsidRDefault="00B82E5D" w:rsidP="00B82E5D">
      <w:pPr>
        <w:pStyle w:val="paragraph"/>
      </w:pPr>
      <w:r w:rsidRPr="00FF5A44">
        <w:tab/>
        <w:t>(a)</w:t>
      </w:r>
      <w:r w:rsidRPr="00FF5A44">
        <w:tab/>
        <w:t>subsection</w:t>
      </w:r>
      <w:r w:rsidR="00FF5A44">
        <w:t> </w:t>
      </w:r>
      <w:r w:rsidRPr="00FF5A44">
        <w:t>15(2A);</w:t>
      </w:r>
    </w:p>
    <w:p w:rsidR="00B82E5D" w:rsidRPr="00FF5A44" w:rsidRDefault="00B82E5D" w:rsidP="00B82E5D">
      <w:pPr>
        <w:pStyle w:val="paragraph"/>
      </w:pPr>
      <w:r w:rsidRPr="00FF5A44">
        <w:tab/>
        <w:t>(b)</w:t>
      </w:r>
      <w:r w:rsidRPr="00FF5A44">
        <w:tab/>
        <w:t>subsection</w:t>
      </w:r>
      <w:r w:rsidR="00FF5A44">
        <w:t> </w:t>
      </w:r>
      <w:r w:rsidRPr="00FF5A44">
        <w:t>15AA(3);</w:t>
      </w:r>
    </w:p>
    <w:p w:rsidR="00B82E5D" w:rsidRPr="00FF5A44" w:rsidRDefault="00B82E5D" w:rsidP="00B82E5D">
      <w:pPr>
        <w:pStyle w:val="paragraph"/>
      </w:pPr>
      <w:r w:rsidRPr="00FF5A44">
        <w:tab/>
        <w:t>(c)</w:t>
      </w:r>
      <w:r w:rsidRPr="00FF5A44">
        <w:tab/>
        <w:t>subsection</w:t>
      </w:r>
      <w:r w:rsidR="00FF5A44">
        <w:t> </w:t>
      </w:r>
      <w:r w:rsidRPr="00FF5A44">
        <w:t>15A(2A);</w:t>
      </w:r>
    </w:p>
    <w:p w:rsidR="00B82E5D" w:rsidRPr="00FF5A44" w:rsidRDefault="00B82E5D" w:rsidP="00B82E5D">
      <w:pPr>
        <w:pStyle w:val="paragraph"/>
      </w:pPr>
      <w:r w:rsidRPr="00FF5A44">
        <w:tab/>
        <w:t>(d)</w:t>
      </w:r>
      <w:r w:rsidRPr="00FF5A44">
        <w:tab/>
        <w:t>subsection</w:t>
      </w:r>
      <w:r w:rsidR="00FF5A44">
        <w:t> </w:t>
      </w:r>
      <w:r w:rsidRPr="00FF5A44">
        <w:t>55(2);</w:t>
      </w:r>
    </w:p>
    <w:p w:rsidR="00B82E5D" w:rsidRPr="00FF5A44" w:rsidRDefault="00B82E5D" w:rsidP="00B82E5D">
      <w:pPr>
        <w:pStyle w:val="paragraph"/>
      </w:pPr>
      <w:r w:rsidRPr="00FF5A44">
        <w:tab/>
        <w:t>(e)</w:t>
      </w:r>
      <w:r w:rsidRPr="00FF5A44">
        <w:tab/>
        <w:t>subsection</w:t>
      </w:r>
      <w:r w:rsidR="00FF5A44">
        <w:t> </w:t>
      </w:r>
      <w:r w:rsidRPr="00FF5A44">
        <w:t>56(5);</w:t>
      </w:r>
    </w:p>
    <w:p w:rsidR="00B82E5D" w:rsidRPr="00FF5A44" w:rsidRDefault="00B82E5D" w:rsidP="00B82E5D">
      <w:pPr>
        <w:pStyle w:val="paragraph"/>
      </w:pPr>
      <w:r w:rsidRPr="00FF5A44">
        <w:tab/>
        <w:t>(f)</w:t>
      </w:r>
      <w:r w:rsidRPr="00FF5A44">
        <w:tab/>
        <w:t>subsection</w:t>
      </w:r>
      <w:r w:rsidR="00FF5A44">
        <w:t> </w:t>
      </w:r>
      <w:r w:rsidRPr="00FF5A44">
        <w:t>61DA(1A);</w:t>
      </w:r>
    </w:p>
    <w:p w:rsidR="00B82E5D" w:rsidRPr="00FF5A44" w:rsidRDefault="00B82E5D" w:rsidP="00B82E5D">
      <w:pPr>
        <w:pStyle w:val="paragraph"/>
      </w:pPr>
      <w:r w:rsidRPr="00FF5A44">
        <w:tab/>
        <w:t>(g)</w:t>
      </w:r>
      <w:r w:rsidRPr="00FF5A44">
        <w:tab/>
        <w:t>subsection</w:t>
      </w:r>
      <w:r w:rsidR="00FF5A44">
        <w:t> </w:t>
      </w:r>
      <w:r w:rsidRPr="00FF5A44">
        <w:t>61DA(3);</w:t>
      </w:r>
    </w:p>
    <w:p w:rsidR="00B82E5D" w:rsidRPr="00FF5A44" w:rsidRDefault="00B82E5D" w:rsidP="00B82E5D">
      <w:pPr>
        <w:pStyle w:val="paragraph"/>
      </w:pPr>
      <w:r w:rsidRPr="00FF5A44">
        <w:tab/>
        <w:t>(h)</w:t>
      </w:r>
      <w:r w:rsidRPr="00FF5A44">
        <w:tab/>
        <w:t>subsection</w:t>
      </w:r>
      <w:r w:rsidR="00FF5A44">
        <w:t> </w:t>
      </w:r>
      <w:r w:rsidRPr="00FF5A44">
        <w:t>61EA(1A);</w:t>
      </w:r>
    </w:p>
    <w:p w:rsidR="00B82E5D" w:rsidRPr="00FF5A44" w:rsidRDefault="00B82E5D" w:rsidP="00B82E5D">
      <w:pPr>
        <w:pStyle w:val="paragraph"/>
      </w:pPr>
      <w:r w:rsidRPr="00FF5A44">
        <w:tab/>
        <w:t>(i)</w:t>
      </w:r>
      <w:r w:rsidRPr="00FF5A44">
        <w:tab/>
        <w:t>subsection</w:t>
      </w:r>
      <w:r w:rsidR="00FF5A44">
        <w:t> </w:t>
      </w:r>
      <w:r w:rsidRPr="00FF5A44">
        <w:t>61EA(2A).</w:t>
      </w:r>
    </w:p>
    <w:p w:rsidR="00B82E5D" w:rsidRPr="00FF5A44" w:rsidRDefault="00B82E5D" w:rsidP="00B82E5D">
      <w:pPr>
        <w:pStyle w:val="notetext"/>
      </w:pPr>
      <w:r w:rsidRPr="00FF5A44">
        <w:t>Note:</w:t>
      </w:r>
      <w:r w:rsidRPr="00FF5A44">
        <w:tab/>
        <w:t>Part</w:t>
      </w:r>
      <w:r w:rsidR="00FF5A44">
        <w:t> </w:t>
      </w:r>
      <w:r w:rsidRPr="00FF5A44">
        <w:t>7 of the Regulatory Powers Act creates a framework for using injunctions to enforce provisions.</w:t>
      </w:r>
    </w:p>
    <w:p w:rsidR="00B82E5D" w:rsidRPr="00FF5A44" w:rsidRDefault="00B82E5D" w:rsidP="00B82E5D">
      <w:pPr>
        <w:pStyle w:val="SubsectionHead"/>
      </w:pPr>
      <w:r w:rsidRPr="00FF5A44">
        <w:t>Authorised person</w:t>
      </w:r>
    </w:p>
    <w:p w:rsidR="00B82E5D" w:rsidRPr="00FF5A44" w:rsidRDefault="00B82E5D" w:rsidP="00B82E5D">
      <w:pPr>
        <w:pStyle w:val="subsection"/>
      </w:pPr>
      <w:r w:rsidRPr="00FF5A44">
        <w:tab/>
        <w:t>(2)</w:t>
      </w:r>
      <w:r w:rsidRPr="00FF5A44">
        <w:tab/>
        <w:t>For the purposes of Part</w:t>
      </w:r>
      <w:r w:rsidR="00FF5A44">
        <w:t> </w:t>
      </w:r>
      <w:r w:rsidRPr="00FF5A44">
        <w:t xml:space="preserve">7 of the Regulatory Powers Act, the ACMA is an authorised person in relation to the provisions mentioned in </w:t>
      </w:r>
      <w:r w:rsidR="00FF5A44">
        <w:t>subsection (</w:t>
      </w:r>
      <w:r w:rsidRPr="00FF5A44">
        <w:t>1).</w:t>
      </w:r>
    </w:p>
    <w:p w:rsidR="00B82E5D" w:rsidRPr="00FF5A44" w:rsidRDefault="00B82E5D" w:rsidP="00B82E5D">
      <w:pPr>
        <w:pStyle w:val="SubsectionHead"/>
      </w:pPr>
      <w:r w:rsidRPr="00FF5A44">
        <w:lastRenderedPageBreak/>
        <w:t>Relevant court</w:t>
      </w:r>
    </w:p>
    <w:p w:rsidR="00B82E5D" w:rsidRPr="00FF5A44" w:rsidRDefault="00B82E5D" w:rsidP="00B82E5D">
      <w:pPr>
        <w:pStyle w:val="subsection"/>
      </w:pPr>
      <w:r w:rsidRPr="00FF5A44">
        <w:tab/>
        <w:t>(3)</w:t>
      </w:r>
      <w:r w:rsidRPr="00FF5A44">
        <w:tab/>
        <w:t>For the purposes of Part</w:t>
      </w:r>
      <w:r w:rsidR="00FF5A44">
        <w:t> </w:t>
      </w:r>
      <w:r w:rsidRPr="00FF5A44">
        <w:t xml:space="preserve">7 of the Regulatory Powers Act, each of the following courts is a relevant court in relation to the provisions mentioned in </w:t>
      </w:r>
      <w:r w:rsidR="00FF5A44">
        <w:t>subsection (</w:t>
      </w:r>
      <w:r w:rsidRPr="00FF5A44">
        <w:t>1):</w:t>
      </w:r>
    </w:p>
    <w:p w:rsidR="00B82E5D" w:rsidRPr="00FF5A44" w:rsidRDefault="00B82E5D" w:rsidP="00B82E5D">
      <w:pPr>
        <w:pStyle w:val="paragraph"/>
      </w:pPr>
      <w:r w:rsidRPr="00FF5A44">
        <w:tab/>
        <w:t>(a)</w:t>
      </w:r>
      <w:r w:rsidRPr="00FF5A44">
        <w:tab/>
        <w:t>the Federal Court;</w:t>
      </w:r>
    </w:p>
    <w:p w:rsidR="00B82E5D" w:rsidRPr="00FF5A44" w:rsidRDefault="00B82E5D" w:rsidP="00B82E5D">
      <w:pPr>
        <w:pStyle w:val="paragraph"/>
      </w:pPr>
      <w:r w:rsidRPr="00FF5A44">
        <w:tab/>
        <w:t>(b)</w:t>
      </w:r>
      <w:r w:rsidRPr="00FF5A44">
        <w:tab/>
        <w:t>the Federal Circuit Court.</w:t>
      </w:r>
    </w:p>
    <w:p w:rsidR="00B82E5D" w:rsidRPr="00FF5A44" w:rsidRDefault="00B82E5D" w:rsidP="00B82E5D">
      <w:pPr>
        <w:pStyle w:val="SubsectionHead"/>
      </w:pPr>
      <w:r w:rsidRPr="00FF5A44">
        <w:t>Extension to external Territories etc.</w:t>
      </w:r>
    </w:p>
    <w:p w:rsidR="00B82E5D" w:rsidRPr="00FF5A44" w:rsidRDefault="00B82E5D" w:rsidP="00B82E5D">
      <w:pPr>
        <w:pStyle w:val="subsection"/>
      </w:pPr>
      <w:r w:rsidRPr="00FF5A44">
        <w:tab/>
        <w:t>(4)</w:t>
      </w:r>
      <w:r w:rsidRPr="00FF5A44">
        <w:tab/>
        <w:t>Part</w:t>
      </w:r>
      <w:r w:rsidR="00FF5A44">
        <w:t> </w:t>
      </w:r>
      <w:r w:rsidRPr="00FF5A44">
        <w:t xml:space="preserve">7 of the Regulatory Powers Act, as it applies in relation to the provisions mentioned in </w:t>
      </w:r>
      <w:r w:rsidR="00FF5A44">
        <w:t>subsection (</w:t>
      </w:r>
      <w:r w:rsidRPr="00FF5A44">
        <w:t>1), extends to:</w:t>
      </w:r>
    </w:p>
    <w:p w:rsidR="00B82E5D" w:rsidRPr="00FF5A44" w:rsidRDefault="00B82E5D" w:rsidP="00B82E5D">
      <w:pPr>
        <w:pStyle w:val="paragraph"/>
      </w:pPr>
      <w:r w:rsidRPr="00FF5A44">
        <w:tab/>
        <w:t>(a)</w:t>
      </w:r>
      <w:r w:rsidRPr="00FF5A44">
        <w:tab/>
        <w:t>every external Territory; and</w:t>
      </w:r>
    </w:p>
    <w:p w:rsidR="00B82E5D" w:rsidRPr="00FF5A44" w:rsidRDefault="00B82E5D" w:rsidP="00B82E5D">
      <w:pPr>
        <w:pStyle w:val="paragraph"/>
      </w:pPr>
      <w:r w:rsidRPr="00FF5A44">
        <w:tab/>
        <w:t>(b)</w:t>
      </w:r>
      <w:r w:rsidRPr="00FF5A44">
        <w:tab/>
        <w:t>acts, omissions, matters and things outside Australia.</w:t>
      </w:r>
    </w:p>
    <w:p w:rsidR="00DE46A0" w:rsidRPr="00FF5A44" w:rsidRDefault="00DE46A0" w:rsidP="00464BF0">
      <w:pPr>
        <w:pStyle w:val="ActHead5"/>
      </w:pPr>
      <w:bookmarkStart w:id="127" w:name="_Toc493152953"/>
      <w:r w:rsidRPr="00FF5A44">
        <w:rPr>
          <w:rStyle w:val="CharSectno"/>
        </w:rPr>
        <w:t>65</w:t>
      </w:r>
      <w:r w:rsidRPr="00FF5A44">
        <w:t xml:space="preserve">  Service of notices</w:t>
      </w:r>
      <w:bookmarkEnd w:id="127"/>
    </w:p>
    <w:p w:rsidR="00DE46A0" w:rsidRPr="00FF5A44" w:rsidRDefault="00DE46A0" w:rsidP="00464BF0">
      <w:pPr>
        <w:pStyle w:val="subsection"/>
        <w:keepNext/>
        <w:keepLines/>
      </w:pPr>
      <w:r w:rsidRPr="00FF5A44">
        <w:tab/>
      </w:r>
      <w:r w:rsidRPr="00FF5A44">
        <w:tab/>
        <w:t xml:space="preserve">In addition to other methods of giving a notice, a notice under this Act may be given by </w:t>
      </w:r>
      <w:r w:rsidR="00B106F8" w:rsidRPr="00FF5A44">
        <w:t>fax</w:t>
      </w:r>
      <w:r w:rsidRPr="00FF5A44">
        <w:t>.</w:t>
      </w:r>
    </w:p>
    <w:p w:rsidR="00DE46A0" w:rsidRPr="00FF5A44" w:rsidRDefault="00DE46A0" w:rsidP="00EF277F">
      <w:pPr>
        <w:pStyle w:val="ActHead5"/>
      </w:pPr>
      <w:bookmarkStart w:id="128" w:name="_Toc493152954"/>
      <w:r w:rsidRPr="00FF5A44">
        <w:rPr>
          <w:rStyle w:val="CharSectno"/>
        </w:rPr>
        <w:t>66</w:t>
      </w:r>
      <w:r w:rsidRPr="00FF5A44">
        <w:t xml:space="preserve">  Application of the </w:t>
      </w:r>
      <w:r w:rsidRPr="00FF5A44">
        <w:rPr>
          <w:i/>
        </w:rPr>
        <w:t>Broadcasting Services Act 1992</w:t>
      </w:r>
      <w:bookmarkEnd w:id="128"/>
    </w:p>
    <w:p w:rsidR="00DE46A0" w:rsidRPr="00FF5A44" w:rsidRDefault="00DE46A0">
      <w:pPr>
        <w:pStyle w:val="subsection"/>
      </w:pPr>
      <w:r w:rsidRPr="00FF5A44">
        <w:tab/>
      </w:r>
      <w:r w:rsidRPr="00FF5A44">
        <w:tab/>
        <w:t xml:space="preserve">The following provisions of the </w:t>
      </w:r>
      <w:r w:rsidRPr="00FF5A44">
        <w:rPr>
          <w:i/>
        </w:rPr>
        <w:t>Broadcasting Services Act 1992</w:t>
      </w:r>
      <w:r w:rsidRPr="00FF5A44">
        <w:t xml:space="preserve"> have effect as if each reference in those provisions to that Act included a reference to this Act:</w:t>
      </w:r>
    </w:p>
    <w:p w:rsidR="00DE46A0" w:rsidRPr="00FF5A44" w:rsidRDefault="00DE46A0">
      <w:pPr>
        <w:pStyle w:val="paragraph"/>
      </w:pPr>
      <w:r w:rsidRPr="00FF5A44">
        <w:tab/>
        <w:t>(a)</w:t>
      </w:r>
      <w:r w:rsidRPr="00FF5A44">
        <w:tab/>
        <w:t>section</w:t>
      </w:r>
      <w:r w:rsidR="00FF5A44">
        <w:t> </w:t>
      </w:r>
      <w:r w:rsidRPr="00FF5A44">
        <w:t>3;</w:t>
      </w:r>
    </w:p>
    <w:p w:rsidR="00DE46A0" w:rsidRPr="00FF5A44" w:rsidRDefault="00DE46A0">
      <w:pPr>
        <w:pStyle w:val="paragraph"/>
      </w:pPr>
      <w:r w:rsidRPr="00FF5A44">
        <w:tab/>
        <w:t>(b)</w:t>
      </w:r>
      <w:r w:rsidRPr="00FF5A44">
        <w:tab/>
        <w:t>subparagraph</w:t>
      </w:r>
      <w:r w:rsidR="00FF5A44">
        <w:t> </w:t>
      </w:r>
      <w:r w:rsidRPr="00FF5A44">
        <w:t>5(1)(b)(ii);</w:t>
      </w:r>
    </w:p>
    <w:p w:rsidR="00DE46A0" w:rsidRPr="00FF5A44" w:rsidRDefault="00DE46A0">
      <w:pPr>
        <w:pStyle w:val="paragraph"/>
      </w:pPr>
      <w:r w:rsidRPr="00FF5A44">
        <w:tab/>
        <w:t>(c)</w:t>
      </w:r>
      <w:r w:rsidRPr="00FF5A44">
        <w:tab/>
        <w:t>subsection</w:t>
      </w:r>
      <w:r w:rsidR="00FF5A44">
        <w:t> </w:t>
      </w:r>
      <w:r w:rsidRPr="00FF5A44">
        <w:t>5(2);</w:t>
      </w:r>
    </w:p>
    <w:p w:rsidR="00DE46A0" w:rsidRPr="00FF5A44" w:rsidRDefault="00DE46A0">
      <w:pPr>
        <w:pStyle w:val="paragraph"/>
      </w:pPr>
      <w:r w:rsidRPr="00FF5A44">
        <w:tab/>
        <w:t>(g)</w:t>
      </w:r>
      <w:r w:rsidRPr="00FF5A44">
        <w:tab/>
        <w:t>paragraph</w:t>
      </w:r>
      <w:r w:rsidR="00FF5A44">
        <w:t> </w:t>
      </w:r>
      <w:r w:rsidRPr="00FF5A44">
        <w:t>168(2)(b);</w:t>
      </w:r>
    </w:p>
    <w:p w:rsidR="00DE46A0" w:rsidRPr="00FF5A44" w:rsidRDefault="00DE46A0">
      <w:pPr>
        <w:pStyle w:val="paragraph"/>
      </w:pPr>
      <w:r w:rsidRPr="00FF5A44">
        <w:tab/>
        <w:t>(h)</w:t>
      </w:r>
      <w:r w:rsidRPr="00FF5A44">
        <w:tab/>
        <w:t>paragraph</w:t>
      </w:r>
      <w:r w:rsidR="00FF5A44">
        <w:t> </w:t>
      </w:r>
      <w:r w:rsidRPr="00FF5A44">
        <w:t>171(2)(a);</w:t>
      </w:r>
    </w:p>
    <w:p w:rsidR="00DE46A0" w:rsidRPr="00FF5A44" w:rsidRDefault="00DE46A0">
      <w:pPr>
        <w:pStyle w:val="paragraph"/>
      </w:pPr>
      <w:r w:rsidRPr="00FF5A44">
        <w:tab/>
        <w:t>(i)</w:t>
      </w:r>
      <w:r w:rsidRPr="00FF5A44">
        <w:tab/>
        <w:t>section</w:t>
      </w:r>
      <w:r w:rsidR="00FF5A44">
        <w:t> </w:t>
      </w:r>
      <w:r w:rsidRPr="00FF5A44">
        <w:t>183;</w:t>
      </w:r>
    </w:p>
    <w:p w:rsidR="00DE46A0" w:rsidRPr="00FF5A44" w:rsidRDefault="00DE46A0">
      <w:pPr>
        <w:pStyle w:val="paragraph"/>
      </w:pPr>
      <w:r w:rsidRPr="00FF5A44">
        <w:tab/>
        <w:t>(j)</w:t>
      </w:r>
      <w:r w:rsidRPr="00FF5A44">
        <w:tab/>
        <w:t>paragraph</w:t>
      </w:r>
      <w:r w:rsidR="00FF5A44">
        <w:t> </w:t>
      </w:r>
      <w:r w:rsidRPr="00FF5A44">
        <w:t>187(2)(b).</w:t>
      </w:r>
    </w:p>
    <w:p w:rsidR="00DE46A0" w:rsidRPr="00FF5A44" w:rsidRDefault="00DE46A0" w:rsidP="00EF277F">
      <w:pPr>
        <w:pStyle w:val="ActHead5"/>
      </w:pPr>
      <w:bookmarkStart w:id="129" w:name="_Toc493152955"/>
      <w:r w:rsidRPr="00FF5A44">
        <w:rPr>
          <w:rStyle w:val="CharSectno"/>
        </w:rPr>
        <w:t>67</w:t>
      </w:r>
      <w:r w:rsidRPr="00FF5A44">
        <w:t xml:space="preserve">  Additional </w:t>
      </w:r>
      <w:r w:rsidR="00397C16" w:rsidRPr="00FF5A44">
        <w:t>ACMA</w:t>
      </w:r>
      <w:r w:rsidRPr="00FF5A44">
        <w:t xml:space="preserve"> function—monitoring compliance with codes and standards</w:t>
      </w:r>
      <w:bookmarkEnd w:id="129"/>
    </w:p>
    <w:p w:rsidR="00DE46A0" w:rsidRPr="00FF5A44" w:rsidRDefault="00DE46A0">
      <w:pPr>
        <w:pStyle w:val="subsection"/>
      </w:pPr>
      <w:r w:rsidRPr="00FF5A44">
        <w:tab/>
      </w:r>
      <w:r w:rsidRPr="00FF5A44">
        <w:tab/>
        <w:t xml:space="preserve">The </w:t>
      </w:r>
      <w:r w:rsidR="00397C16" w:rsidRPr="00FF5A44">
        <w:t>ACMA’s</w:t>
      </w:r>
      <w:r w:rsidRPr="00FF5A44">
        <w:t xml:space="preserve"> functions include monitoring compliance with codes and standards registered under Part</w:t>
      </w:r>
      <w:r w:rsidR="00FF5A44">
        <w:t> </w:t>
      </w:r>
      <w:r w:rsidRPr="00FF5A44">
        <w:t>4.</w:t>
      </w:r>
    </w:p>
    <w:p w:rsidR="00B82E5D" w:rsidRPr="00FF5A44" w:rsidRDefault="00B82E5D" w:rsidP="00B82E5D">
      <w:pPr>
        <w:pStyle w:val="ActHead5"/>
      </w:pPr>
      <w:bookmarkStart w:id="130" w:name="_Toc493152956"/>
      <w:r w:rsidRPr="00FF5A44">
        <w:rPr>
          <w:rStyle w:val="CharSectno"/>
        </w:rPr>
        <w:lastRenderedPageBreak/>
        <w:t>68</w:t>
      </w:r>
      <w:r w:rsidRPr="00FF5A44">
        <w:t xml:space="preserve">  Register</w:t>
      </w:r>
      <w:bookmarkEnd w:id="130"/>
    </w:p>
    <w:p w:rsidR="00B82E5D" w:rsidRPr="00FF5A44" w:rsidRDefault="00B82E5D" w:rsidP="00B82E5D">
      <w:pPr>
        <w:pStyle w:val="subsection"/>
      </w:pPr>
      <w:r w:rsidRPr="00FF5A44">
        <w:tab/>
        <w:t>(1)</w:t>
      </w:r>
      <w:r w:rsidRPr="00FF5A44">
        <w:tab/>
        <w:t>The ACMA is to maintain a register in which the ACMA may include:</w:t>
      </w:r>
    </w:p>
    <w:p w:rsidR="00B82E5D" w:rsidRPr="00FF5A44" w:rsidRDefault="00B82E5D" w:rsidP="00B82E5D">
      <w:pPr>
        <w:pStyle w:val="paragraph"/>
      </w:pPr>
      <w:r w:rsidRPr="00FF5A44">
        <w:tab/>
        <w:t>(a)</w:t>
      </w:r>
      <w:r w:rsidRPr="00FF5A44">
        <w:tab/>
        <w:t>the names of eligible regulated interactive gambling services; and</w:t>
      </w:r>
    </w:p>
    <w:p w:rsidR="00B82E5D" w:rsidRPr="00FF5A44" w:rsidRDefault="00B82E5D" w:rsidP="00B82E5D">
      <w:pPr>
        <w:pStyle w:val="paragraph"/>
      </w:pPr>
      <w:r w:rsidRPr="00FF5A44">
        <w:tab/>
        <w:t>(b)</w:t>
      </w:r>
      <w:r w:rsidRPr="00FF5A44">
        <w:tab/>
        <w:t>if the name of an eligible regulated interactive gambling service is included in the register:</w:t>
      </w:r>
    </w:p>
    <w:p w:rsidR="00B82E5D" w:rsidRPr="00FF5A44" w:rsidRDefault="00B82E5D" w:rsidP="00B82E5D">
      <w:pPr>
        <w:pStyle w:val="paragraphsub"/>
      </w:pPr>
      <w:r w:rsidRPr="00FF5A44">
        <w:tab/>
        <w:t>(i)</w:t>
      </w:r>
      <w:r w:rsidRPr="00FF5A44">
        <w:tab/>
        <w:t>the name of the provider of the service; and</w:t>
      </w:r>
    </w:p>
    <w:p w:rsidR="00B82E5D" w:rsidRPr="00FF5A44" w:rsidRDefault="00B82E5D" w:rsidP="00B82E5D">
      <w:pPr>
        <w:pStyle w:val="paragraphsub"/>
      </w:pPr>
      <w:r w:rsidRPr="00FF5A44">
        <w:tab/>
        <w:t>(ii)</w:t>
      </w:r>
      <w:r w:rsidRPr="00FF5A44">
        <w:tab/>
        <w:t>such other information relating to the service as the ACMA considers should be included in the register.</w:t>
      </w:r>
    </w:p>
    <w:p w:rsidR="00B82E5D" w:rsidRPr="00FF5A44" w:rsidRDefault="00B82E5D" w:rsidP="00B82E5D">
      <w:pPr>
        <w:pStyle w:val="subsection"/>
      </w:pPr>
      <w:r w:rsidRPr="00FF5A44">
        <w:tab/>
        <w:t>(2)</w:t>
      </w:r>
      <w:r w:rsidRPr="00FF5A44">
        <w:tab/>
      </w:r>
      <w:r w:rsidR="00FF5A44">
        <w:t>Subparagraph (</w:t>
      </w:r>
      <w:r w:rsidRPr="00FF5A44">
        <w:t>1)(b)(ii) does not authorise the inclusion of personal information in the register.</w:t>
      </w:r>
    </w:p>
    <w:p w:rsidR="00B82E5D" w:rsidRPr="00FF5A44" w:rsidRDefault="00B82E5D" w:rsidP="00B82E5D">
      <w:pPr>
        <w:pStyle w:val="subsection"/>
      </w:pPr>
      <w:r w:rsidRPr="00FF5A44">
        <w:tab/>
        <w:t>(3)</w:t>
      </w:r>
      <w:r w:rsidRPr="00FF5A44">
        <w:tab/>
        <w:t>The register is to be maintained by electronic means.</w:t>
      </w:r>
    </w:p>
    <w:p w:rsidR="00B82E5D" w:rsidRPr="00FF5A44" w:rsidRDefault="00B82E5D" w:rsidP="00B82E5D">
      <w:pPr>
        <w:pStyle w:val="subsection"/>
      </w:pPr>
      <w:r w:rsidRPr="00FF5A44">
        <w:tab/>
        <w:t>(4)</w:t>
      </w:r>
      <w:r w:rsidRPr="00FF5A44">
        <w:tab/>
        <w:t>The register is to be made available for inspection on the ACMA’s website.</w:t>
      </w:r>
    </w:p>
    <w:p w:rsidR="00B82E5D" w:rsidRPr="00FF5A44" w:rsidRDefault="00B82E5D" w:rsidP="00B82E5D">
      <w:pPr>
        <w:pStyle w:val="subsection"/>
      </w:pPr>
      <w:r w:rsidRPr="00FF5A44">
        <w:tab/>
        <w:t>(5)</w:t>
      </w:r>
      <w:r w:rsidRPr="00FF5A44">
        <w:tab/>
        <w:t>The register is not a legislative instrument.</w:t>
      </w:r>
    </w:p>
    <w:p w:rsidR="00B82E5D" w:rsidRPr="00FF5A44" w:rsidRDefault="00B82E5D" w:rsidP="00B82E5D">
      <w:pPr>
        <w:pStyle w:val="SubsectionHead"/>
      </w:pPr>
      <w:r w:rsidRPr="00FF5A44">
        <w:t>Liability for damages</w:t>
      </w:r>
    </w:p>
    <w:p w:rsidR="00B82E5D" w:rsidRPr="00FF5A44" w:rsidRDefault="00B82E5D" w:rsidP="00B82E5D">
      <w:pPr>
        <w:pStyle w:val="subsection"/>
      </w:pPr>
      <w:r w:rsidRPr="00FF5A44">
        <w:tab/>
        <w:t>(6)</w:t>
      </w:r>
      <w:r w:rsidRPr="00FF5A44">
        <w:tab/>
        <w:t>The Commonwealth, the ACMA, or an ACMA official, is not liable to an action or other proceeding for damages for, or in relation to, an act or matter in good faith done or omitted to be done:</w:t>
      </w:r>
    </w:p>
    <w:p w:rsidR="00B82E5D" w:rsidRPr="00FF5A44" w:rsidRDefault="00B82E5D" w:rsidP="00B82E5D">
      <w:pPr>
        <w:pStyle w:val="paragraph"/>
      </w:pPr>
      <w:r w:rsidRPr="00FF5A44">
        <w:tab/>
        <w:t>(a)</w:t>
      </w:r>
      <w:r w:rsidRPr="00FF5A44">
        <w:tab/>
        <w:t>in the performance or purported performance of any function; or</w:t>
      </w:r>
    </w:p>
    <w:p w:rsidR="00B82E5D" w:rsidRPr="00FF5A44" w:rsidRDefault="00B82E5D" w:rsidP="00B82E5D">
      <w:pPr>
        <w:pStyle w:val="paragraph"/>
      </w:pPr>
      <w:r w:rsidRPr="00FF5A44">
        <w:tab/>
        <w:t>(b)</w:t>
      </w:r>
      <w:r w:rsidRPr="00FF5A44">
        <w:tab/>
        <w:t>in the exercise or purported exercise of any power;</w:t>
      </w:r>
    </w:p>
    <w:p w:rsidR="00B82E5D" w:rsidRPr="00FF5A44" w:rsidRDefault="00B82E5D" w:rsidP="00B82E5D">
      <w:pPr>
        <w:pStyle w:val="subsection2"/>
      </w:pPr>
      <w:r w:rsidRPr="00FF5A44">
        <w:t>conferred on the ACMA by this section.</w:t>
      </w:r>
    </w:p>
    <w:p w:rsidR="00B82E5D" w:rsidRPr="00FF5A44" w:rsidRDefault="00B82E5D" w:rsidP="00B82E5D">
      <w:pPr>
        <w:pStyle w:val="SubsectionHead"/>
      </w:pPr>
      <w:r w:rsidRPr="00FF5A44">
        <w:t>Review of decisions</w:t>
      </w:r>
    </w:p>
    <w:p w:rsidR="00B82E5D" w:rsidRPr="00FF5A44" w:rsidRDefault="00B82E5D" w:rsidP="00B82E5D">
      <w:pPr>
        <w:pStyle w:val="subsection"/>
      </w:pPr>
      <w:r w:rsidRPr="00FF5A44">
        <w:tab/>
        <w:t>(7)</w:t>
      </w:r>
      <w:r w:rsidRPr="00FF5A44">
        <w:tab/>
        <w:t>Applications may be made to the Administrative Appeals Tribunal for review of a decision of the ACMA not to include the name of an eligible regulated interactive gambling service in the register.</w:t>
      </w:r>
    </w:p>
    <w:p w:rsidR="00B82E5D" w:rsidRPr="00FF5A44" w:rsidRDefault="00B82E5D" w:rsidP="00B82E5D">
      <w:pPr>
        <w:pStyle w:val="SubsectionHead"/>
      </w:pPr>
      <w:r w:rsidRPr="00FF5A44">
        <w:lastRenderedPageBreak/>
        <w:t>Eligible regulated interactive gambling service</w:t>
      </w:r>
    </w:p>
    <w:p w:rsidR="00B82E5D" w:rsidRPr="00FF5A44" w:rsidRDefault="00B82E5D" w:rsidP="00B82E5D">
      <w:pPr>
        <w:pStyle w:val="subsection"/>
      </w:pPr>
      <w:r w:rsidRPr="00FF5A44">
        <w:tab/>
        <w:t>(8)</w:t>
      </w:r>
      <w:r w:rsidRPr="00FF5A44">
        <w:tab/>
        <w:t xml:space="preserve">For the purposes of this section, an </w:t>
      </w:r>
      <w:r w:rsidRPr="00FF5A44">
        <w:rPr>
          <w:b/>
          <w:i/>
        </w:rPr>
        <w:t xml:space="preserve">eligible regulated interactive gambling service </w:t>
      </w:r>
      <w:r w:rsidRPr="00FF5A44">
        <w:t>is a regulated interactive gambling service that is:</w:t>
      </w:r>
    </w:p>
    <w:p w:rsidR="00B82E5D" w:rsidRPr="00FF5A44" w:rsidRDefault="00B82E5D" w:rsidP="00B82E5D">
      <w:pPr>
        <w:pStyle w:val="paragraph"/>
      </w:pPr>
      <w:r w:rsidRPr="00FF5A44">
        <w:tab/>
        <w:t>(a)</w:t>
      </w:r>
      <w:r w:rsidRPr="00FF5A44">
        <w:tab/>
        <w:t xml:space="preserve">covered by </w:t>
      </w:r>
      <w:r w:rsidR="00FF5A44">
        <w:t>paragraph (</w:t>
      </w:r>
      <w:r w:rsidRPr="00FF5A44">
        <w:t xml:space="preserve">a) or (b) of the definition of </w:t>
      </w:r>
      <w:r w:rsidRPr="00FF5A44">
        <w:rPr>
          <w:b/>
          <w:i/>
        </w:rPr>
        <w:t>gambling service</w:t>
      </w:r>
      <w:r w:rsidRPr="00FF5A44">
        <w:t xml:space="preserve"> in section</w:t>
      </w:r>
      <w:r w:rsidR="00FF5A44">
        <w:t> </w:t>
      </w:r>
      <w:r w:rsidRPr="00FF5A44">
        <w:t>4; and</w:t>
      </w:r>
    </w:p>
    <w:p w:rsidR="00B82E5D" w:rsidRPr="00FF5A44" w:rsidRDefault="00B82E5D" w:rsidP="00B82E5D">
      <w:pPr>
        <w:pStyle w:val="paragraph"/>
      </w:pPr>
      <w:r w:rsidRPr="00FF5A44">
        <w:tab/>
        <w:t>(b)</w:t>
      </w:r>
      <w:r w:rsidRPr="00FF5A44">
        <w:tab/>
        <w:t>not provided in contravention of subsection</w:t>
      </w:r>
      <w:r w:rsidR="00FF5A44">
        <w:t> </w:t>
      </w:r>
      <w:r w:rsidRPr="00FF5A44">
        <w:t>15AA(3).</w:t>
      </w:r>
    </w:p>
    <w:p w:rsidR="00DE46A0" w:rsidRPr="00FF5A44" w:rsidRDefault="00DE46A0" w:rsidP="00EF277F">
      <w:pPr>
        <w:pStyle w:val="ActHead5"/>
      </w:pPr>
      <w:bookmarkStart w:id="131" w:name="_Toc493152957"/>
      <w:r w:rsidRPr="00FF5A44">
        <w:rPr>
          <w:rStyle w:val="CharSectno"/>
        </w:rPr>
        <w:t>69</w:t>
      </w:r>
      <w:r w:rsidRPr="00FF5A44">
        <w:t xml:space="preserve">  Operation of State and Territory laws</w:t>
      </w:r>
      <w:bookmarkEnd w:id="131"/>
    </w:p>
    <w:p w:rsidR="00DE46A0" w:rsidRPr="00FF5A44" w:rsidRDefault="00DE46A0">
      <w:pPr>
        <w:pStyle w:val="subsection"/>
      </w:pPr>
      <w:r w:rsidRPr="00FF5A44">
        <w:tab/>
      </w:r>
      <w:r w:rsidRPr="00FF5A44">
        <w:tab/>
        <w:t>This Act is not intended to exclude or limit the operation of a law of a State or Territory to the extent that that law is capable of operating concurrently with this Act.</w:t>
      </w:r>
    </w:p>
    <w:p w:rsidR="00DE46A0" w:rsidRPr="00FF5A44" w:rsidRDefault="00DE46A0" w:rsidP="00464BF0">
      <w:pPr>
        <w:pStyle w:val="ActHead5"/>
      </w:pPr>
      <w:bookmarkStart w:id="132" w:name="_Toc493152958"/>
      <w:r w:rsidRPr="00FF5A44">
        <w:rPr>
          <w:rStyle w:val="CharSectno"/>
        </w:rPr>
        <w:t>69A</w:t>
      </w:r>
      <w:r w:rsidRPr="00FF5A44">
        <w:t xml:space="preserve">  Regulations about unenforceability of agreements relating to illegal interactive gambling services</w:t>
      </w:r>
      <w:bookmarkEnd w:id="132"/>
    </w:p>
    <w:p w:rsidR="00DE46A0" w:rsidRPr="00FF5A44" w:rsidRDefault="00DE46A0" w:rsidP="00464BF0">
      <w:pPr>
        <w:pStyle w:val="SubsectionHead"/>
      </w:pPr>
      <w:r w:rsidRPr="00FF5A44">
        <w:t>Agreements</w:t>
      </w:r>
    </w:p>
    <w:p w:rsidR="00DE46A0" w:rsidRPr="00FF5A44" w:rsidRDefault="00DE46A0" w:rsidP="00464BF0">
      <w:pPr>
        <w:pStyle w:val="subsection"/>
        <w:keepNext/>
        <w:keepLines/>
      </w:pPr>
      <w:r w:rsidRPr="00FF5A44">
        <w:tab/>
        <w:t>(1)</w:t>
      </w:r>
      <w:r w:rsidRPr="00FF5A44">
        <w:tab/>
        <w:t>The regulations may provide:</w:t>
      </w:r>
    </w:p>
    <w:p w:rsidR="00DE46A0" w:rsidRPr="00FF5A44" w:rsidRDefault="00DE46A0" w:rsidP="00464BF0">
      <w:pPr>
        <w:pStyle w:val="paragraph"/>
        <w:keepNext/>
        <w:keepLines/>
      </w:pPr>
      <w:r w:rsidRPr="00FF5A44">
        <w:tab/>
        <w:t>(a)</w:t>
      </w:r>
      <w:r w:rsidRPr="00FF5A44">
        <w:tab/>
        <w:t>that an agreement has no effect to the extent to which it provides for the payment of money for the supply of an illegal interactive gambling service; and</w:t>
      </w:r>
    </w:p>
    <w:p w:rsidR="00DE46A0" w:rsidRPr="00FF5A44" w:rsidRDefault="00DE46A0" w:rsidP="00464BF0">
      <w:pPr>
        <w:pStyle w:val="paragraph"/>
        <w:keepNext/>
        <w:keepLines/>
      </w:pPr>
      <w:r w:rsidRPr="00FF5A44">
        <w:tab/>
        <w:t>(b)</w:t>
      </w:r>
      <w:r w:rsidRPr="00FF5A44">
        <w:tab/>
        <w:t>that civil proceedings do not lie against a person to recover money alleged to have been won from, or paid in connection with, an illegal interactive gambling service.</w:t>
      </w:r>
    </w:p>
    <w:p w:rsidR="00DE46A0" w:rsidRPr="00FF5A44" w:rsidRDefault="00DE46A0">
      <w:pPr>
        <w:pStyle w:val="SubsectionHead"/>
      </w:pPr>
      <w:r w:rsidRPr="00FF5A44">
        <w:t>Deadline for making regulations</w:t>
      </w:r>
    </w:p>
    <w:p w:rsidR="00DE46A0" w:rsidRPr="00FF5A44" w:rsidRDefault="00DE46A0">
      <w:pPr>
        <w:pStyle w:val="subsection"/>
      </w:pPr>
      <w:r w:rsidRPr="00FF5A44">
        <w:tab/>
        <w:t>(2)</w:t>
      </w:r>
      <w:r w:rsidRPr="00FF5A44">
        <w:tab/>
        <w:t>The Minister must take all reasonable steps to ensure that regulations are made for the purposes of this section within 6 months after the commencement of Part</w:t>
      </w:r>
      <w:r w:rsidR="00FF5A44">
        <w:t> </w:t>
      </w:r>
      <w:r w:rsidRPr="00FF5A44">
        <w:t>2.</w:t>
      </w:r>
    </w:p>
    <w:p w:rsidR="00DE46A0" w:rsidRPr="00FF5A44" w:rsidRDefault="00DE46A0">
      <w:pPr>
        <w:pStyle w:val="SubsectionHead"/>
      </w:pPr>
      <w:r w:rsidRPr="00FF5A44">
        <w:t>Definition</w:t>
      </w:r>
    </w:p>
    <w:p w:rsidR="00DE46A0" w:rsidRPr="00FF5A44" w:rsidRDefault="00DE46A0">
      <w:pPr>
        <w:pStyle w:val="subsection"/>
      </w:pPr>
      <w:r w:rsidRPr="00FF5A44">
        <w:tab/>
        <w:t>(4)</w:t>
      </w:r>
      <w:r w:rsidRPr="00FF5A44">
        <w:tab/>
        <w:t>In this section:</w:t>
      </w:r>
    </w:p>
    <w:p w:rsidR="00DE46A0" w:rsidRPr="00FF5A44" w:rsidRDefault="00DE46A0">
      <w:pPr>
        <w:pStyle w:val="Definition"/>
      </w:pPr>
      <w:r w:rsidRPr="00FF5A44">
        <w:rPr>
          <w:b/>
          <w:i/>
        </w:rPr>
        <w:t>agreement</w:t>
      </w:r>
      <w:r w:rsidRPr="00FF5A44">
        <w:t xml:space="preserve"> means an agreement, whether made orally or in writing.</w:t>
      </w:r>
    </w:p>
    <w:p w:rsidR="00DE46A0" w:rsidRPr="00FF5A44" w:rsidRDefault="00DE46A0" w:rsidP="00EF277F">
      <w:pPr>
        <w:pStyle w:val="ActHead5"/>
      </w:pPr>
      <w:bookmarkStart w:id="133" w:name="_Toc493152959"/>
      <w:r w:rsidRPr="00FF5A44">
        <w:rPr>
          <w:rStyle w:val="CharSectno"/>
        </w:rPr>
        <w:lastRenderedPageBreak/>
        <w:t>70</w:t>
      </w:r>
      <w:r w:rsidRPr="00FF5A44">
        <w:t xml:space="preserve">  Regulations</w:t>
      </w:r>
      <w:bookmarkEnd w:id="133"/>
    </w:p>
    <w:p w:rsidR="00DE46A0" w:rsidRPr="00FF5A44" w:rsidRDefault="00DE46A0">
      <w:pPr>
        <w:pStyle w:val="subsection"/>
      </w:pPr>
      <w:r w:rsidRPr="00FF5A44">
        <w:tab/>
      </w:r>
      <w:r w:rsidRPr="00FF5A44">
        <w:tab/>
        <w:t>The Governor</w:t>
      </w:r>
      <w:r w:rsidR="00FF5A44">
        <w:noBreakHyphen/>
      </w:r>
      <w:r w:rsidRPr="00FF5A44">
        <w:t>General may make regulations prescribing matters:</w:t>
      </w:r>
    </w:p>
    <w:p w:rsidR="00DE46A0" w:rsidRPr="00FF5A44" w:rsidRDefault="00DE46A0">
      <w:pPr>
        <w:pStyle w:val="paragraph"/>
      </w:pPr>
      <w:r w:rsidRPr="00FF5A44">
        <w:tab/>
        <w:t>(a)</w:t>
      </w:r>
      <w:r w:rsidRPr="00FF5A44">
        <w:tab/>
        <w:t>required or permitted to be prescribed by this Act; or</w:t>
      </w:r>
    </w:p>
    <w:p w:rsidR="00DE46A0" w:rsidRPr="00FF5A44" w:rsidRDefault="00DE46A0">
      <w:pPr>
        <w:pStyle w:val="paragraph"/>
      </w:pPr>
      <w:r w:rsidRPr="00FF5A44">
        <w:tab/>
        <w:t>(b)</w:t>
      </w:r>
      <w:r w:rsidRPr="00FF5A44">
        <w:tab/>
        <w:t>necessary or convenient to be prescribed for carrying out or giving effect to this Act.</w:t>
      </w:r>
    </w:p>
    <w:p w:rsidR="00443398" w:rsidRPr="00FF5A44" w:rsidRDefault="00443398" w:rsidP="002001BD">
      <w:pPr>
        <w:sectPr w:rsidR="00443398" w:rsidRPr="00FF5A44" w:rsidSect="003A1369">
          <w:headerReference w:type="even" r:id="rId22"/>
          <w:headerReference w:type="default" r:id="rId23"/>
          <w:footerReference w:type="even" r:id="rId24"/>
          <w:footerReference w:type="default" r:id="rId25"/>
          <w:headerReference w:type="first" r:id="rId26"/>
          <w:footerReference w:type="first" r:id="rId27"/>
          <w:pgSz w:w="11907" w:h="16839" w:code="9"/>
          <w:pgMar w:top="2234" w:right="2410" w:bottom="4252" w:left="2410" w:header="720" w:footer="3402" w:gutter="0"/>
          <w:pgNumType w:start="1"/>
          <w:cols w:space="708"/>
          <w:docGrid w:linePitch="360"/>
        </w:sectPr>
      </w:pPr>
    </w:p>
    <w:p w:rsidR="00044DD1" w:rsidRPr="00FF5A44" w:rsidRDefault="00044DD1" w:rsidP="0086673A">
      <w:pPr>
        <w:pStyle w:val="ENotesHeading1"/>
        <w:keepNext/>
        <w:keepLines/>
        <w:pageBreakBefore/>
        <w:spacing w:line="240" w:lineRule="auto"/>
        <w:outlineLvl w:val="9"/>
      </w:pPr>
      <w:bookmarkStart w:id="134" w:name="_Toc493152960"/>
      <w:r w:rsidRPr="00FF5A44">
        <w:lastRenderedPageBreak/>
        <w:t>Endnotes</w:t>
      </w:r>
      <w:bookmarkEnd w:id="134"/>
    </w:p>
    <w:p w:rsidR="008F6CBB" w:rsidRPr="00FF5A44" w:rsidRDefault="008F6CBB" w:rsidP="008F6CBB">
      <w:pPr>
        <w:pStyle w:val="ENotesHeading2"/>
        <w:spacing w:line="240" w:lineRule="auto"/>
        <w:outlineLvl w:val="9"/>
      </w:pPr>
      <w:bookmarkStart w:id="135" w:name="_Toc493152961"/>
      <w:r w:rsidRPr="00FF5A44">
        <w:t>Endnote 1—About the endnotes</w:t>
      </w:r>
      <w:bookmarkEnd w:id="135"/>
    </w:p>
    <w:p w:rsidR="008F6CBB" w:rsidRPr="00FF5A44" w:rsidRDefault="008F6CBB" w:rsidP="008F6CBB">
      <w:pPr>
        <w:spacing w:after="120"/>
      </w:pPr>
      <w:r w:rsidRPr="00FF5A44">
        <w:t>The endnotes provide information about this compilation and the compiled law.</w:t>
      </w:r>
    </w:p>
    <w:p w:rsidR="008F6CBB" w:rsidRPr="00FF5A44" w:rsidRDefault="008F6CBB" w:rsidP="008F6CBB">
      <w:pPr>
        <w:spacing w:after="120"/>
      </w:pPr>
      <w:r w:rsidRPr="00FF5A44">
        <w:t>The following endnotes are included in every compilation:</w:t>
      </w:r>
    </w:p>
    <w:p w:rsidR="008F6CBB" w:rsidRPr="00FF5A44" w:rsidRDefault="008F6CBB" w:rsidP="008F6CBB">
      <w:r w:rsidRPr="00FF5A44">
        <w:t>Endnote 1—About the endnotes</w:t>
      </w:r>
    </w:p>
    <w:p w:rsidR="008F6CBB" w:rsidRPr="00FF5A44" w:rsidRDefault="008F6CBB" w:rsidP="008F6CBB">
      <w:r w:rsidRPr="00FF5A44">
        <w:t>Endnote 2—Abbreviation key</w:t>
      </w:r>
    </w:p>
    <w:p w:rsidR="008F6CBB" w:rsidRPr="00FF5A44" w:rsidRDefault="008F6CBB" w:rsidP="008F6CBB">
      <w:r w:rsidRPr="00FF5A44">
        <w:t>Endnote 3—Legislation history</w:t>
      </w:r>
    </w:p>
    <w:p w:rsidR="008F6CBB" w:rsidRPr="00FF5A44" w:rsidRDefault="008F6CBB" w:rsidP="008F6CBB">
      <w:pPr>
        <w:spacing w:after="120"/>
      </w:pPr>
      <w:r w:rsidRPr="00FF5A44">
        <w:t>Endnote 4—Amendment history</w:t>
      </w:r>
    </w:p>
    <w:p w:rsidR="008F6CBB" w:rsidRPr="00FF5A44" w:rsidRDefault="008F6CBB" w:rsidP="008F6CBB">
      <w:r w:rsidRPr="00FF5A44">
        <w:rPr>
          <w:b/>
        </w:rPr>
        <w:t>Abbreviation key—Endnote 2</w:t>
      </w:r>
    </w:p>
    <w:p w:rsidR="008F6CBB" w:rsidRPr="00FF5A44" w:rsidRDefault="008F6CBB" w:rsidP="008F6CBB">
      <w:pPr>
        <w:spacing w:after="120"/>
      </w:pPr>
      <w:r w:rsidRPr="00FF5A44">
        <w:t>The abbreviation key sets out abbreviations that may be used in the endnotes.</w:t>
      </w:r>
    </w:p>
    <w:p w:rsidR="008F6CBB" w:rsidRPr="00FF5A44" w:rsidRDefault="008F6CBB" w:rsidP="008F6CBB">
      <w:pPr>
        <w:rPr>
          <w:b/>
        </w:rPr>
      </w:pPr>
      <w:r w:rsidRPr="00FF5A44">
        <w:rPr>
          <w:b/>
        </w:rPr>
        <w:t>Legislation history and amendment history—Endnotes 3 and 4</w:t>
      </w:r>
    </w:p>
    <w:p w:rsidR="008F6CBB" w:rsidRPr="00FF5A44" w:rsidRDefault="008F6CBB" w:rsidP="008F6CBB">
      <w:pPr>
        <w:spacing w:after="120"/>
      </w:pPr>
      <w:r w:rsidRPr="00FF5A44">
        <w:t>Amending laws are annotated in the legislation history and amendment history.</w:t>
      </w:r>
    </w:p>
    <w:p w:rsidR="008F6CBB" w:rsidRPr="00FF5A44" w:rsidRDefault="008F6CBB" w:rsidP="008F6CBB">
      <w:pPr>
        <w:spacing w:after="120"/>
      </w:pPr>
      <w:r w:rsidRPr="00FF5A44">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8F6CBB" w:rsidRPr="00FF5A44" w:rsidRDefault="008F6CBB" w:rsidP="008F6CBB">
      <w:pPr>
        <w:spacing w:after="120"/>
      </w:pPr>
      <w:r w:rsidRPr="00FF5A44">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8F6CBB" w:rsidRPr="00FF5A44" w:rsidRDefault="008F6CBB" w:rsidP="008F6CBB">
      <w:pPr>
        <w:rPr>
          <w:b/>
        </w:rPr>
      </w:pPr>
      <w:r w:rsidRPr="00FF5A44">
        <w:rPr>
          <w:b/>
        </w:rPr>
        <w:t>Editorial changes</w:t>
      </w:r>
    </w:p>
    <w:p w:rsidR="008F6CBB" w:rsidRPr="00FF5A44" w:rsidRDefault="008F6CBB" w:rsidP="008F6CBB">
      <w:pPr>
        <w:spacing w:after="120"/>
      </w:pPr>
      <w:r w:rsidRPr="00FF5A44">
        <w:t xml:space="preserve">The </w:t>
      </w:r>
      <w:r w:rsidRPr="00FF5A44">
        <w:rPr>
          <w:i/>
        </w:rPr>
        <w:t>Legislation Act 2003</w:t>
      </w:r>
      <w:r w:rsidRPr="00FF5A44">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8F6CBB" w:rsidRPr="00FF5A44" w:rsidRDefault="008F6CBB" w:rsidP="008F6CBB">
      <w:pPr>
        <w:spacing w:after="120"/>
      </w:pPr>
      <w:r w:rsidRPr="00FF5A44">
        <w:t>If the compilation includes editorial changes, the endnotes include a brief outline of the changes in general terms. Full details of any changes can be obtained from the Office of Parliamentary Counsel.</w:t>
      </w:r>
    </w:p>
    <w:p w:rsidR="008F6CBB" w:rsidRPr="00FF5A44" w:rsidRDefault="008F6CBB" w:rsidP="008F6CBB">
      <w:pPr>
        <w:keepNext/>
      </w:pPr>
      <w:r w:rsidRPr="00FF5A44">
        <w:rPr>
          <w:b/>
        </w:rPr>
        <w:t>Misdescribed amendments</w:t>
      </w:r>
    </w:p>
    <w:p w:rsidR="008F6CBB" w:rsidRPr="00FF5A44" w:rsidRDefault="008F6CBB" w:rsidP="008F6CBB">
      <w:pPr>
        <w:spacing w:after="120"/>
      </w:pPr>
      <w:r w:rsidRPr="00FF5A44">
        <w:t xml:space="preserve">A misdescribed amendment is an amendment that does not accurately describe the amendment to be made. If, despite the misdescription, the amendment can </w:t>
      </w:r>
      <w:r w:rsidRPr="00FF5A44">
        <w:lastRenderedPageBreak/>
        <w:t xml:space="preserve">be given effect as intended, the amendment is incorporated into the compiled law and the abbreviation “(md)” added to the details of the amendment included in the amendment history. </w:t>
      </w:r>
    </w:p>
    <w:p w:rsidR="008F6CBB" w:rsidRPr="00FF5A44" w:rsidRDefault="008F6CBB" w:rsidP="008F6CBB">
      <w:pPr>
        <w:spacing w:before="120"/>
      </w:pPr>
      <w:r w:rsidRPr="00FF5A44">
        <w:t>If a misdescribed amendment cannot be given effect as intended, the abbreviation “(md not incorp)” is added to the details of the amendment included in the amendment history.</w:t>
      </w:r>
    </w:p>
    <w:p w:rsidR="008F6CBB" w:rsidRPr="00FF5A44" w:rsidRDefault="008F6CBB" w:rsidP="008F6CBB"/>
    <w:p w:rsidR="008F6CBB" w:rsidRPr="00FF5A44" w:rsidRDefault="008F6CBB" w:rsidP="008F6CBB">
      <w:pPr>
        <w:pStyle w:val="ENotesHeading2"/>
        <w:pageBreakBefore/>
        <w:outlineLvl w:val="9"/>
      </w:pPr>
      <w:bookmarkStart w:id="136" w:name="_Toc493152962"/>
      <w:r w:rsidRPr="00FF5A44">
        <w:lastRenderedPageBreak/>
        <w:t>Endnote 2—Abbreviation key</w:t>
      </w:r>
      <w:bookmarkEnd w:id="136"/>
    </w:p>
    <w:p w:rsidR="008F6CBB" w:rsidRPr="00FF5A44" w:rsidRDefault="008F6CBB" w:rsidP="008F6CBB">
      <w:pPr>
        <w:pStyle w:val="Tabletext"/>
      </w:pPr>
    </w:p>
    <w:tbl>
      <w:tblPr>
        <w:tblW w:w="7939" w:type="dxa"/>
        <w:tblInd w:w="108" w:type="dxa"/>
        <w:tblLayout w:type="fixed"/>
        <w:tblLook w:val="0000" w:firstRow="0" w:lastRow="0" w:firstColumn="0" w:lastColumn="0" w:noHBand="0" w:noVBand="0"/>
      </w:tblPr>
      <w:tblGrid>
        <w:gridCol w:w="4253"/>
        <w:gridCol w:w="3686"/>
      </w:tblGrid>
      <w:tr w:rsidR="008F6CBB" w:rsidRPr="00FF5A44" w:rsidTr="008F6CBB">
        <w:tc>
          <w:tcPr>
            <w:tcW w:w="4253" w:type="dxa"/>
            <w:shd w:val="clear" w:color="auto" w:fill="auto"/>
          </w:tcPr>
          <w:p w:rsidR="008F6CBB" w:rsidRPr="00FF5A44" w:rsidRDefault="008F6CBB" w:rsidP="008F6CBB">
            <w:pPr>
              <w:spacing w:before="60"/>
              <w:ind w:left="34"/>
              <w:rPr>
                <w:sz w:val="20"/>
              </w:rPr>
            </w:pPr>
            <w:r w:rsidRPr="00FF5A44">
              <w:rPr>
                <w:sz w:val="20"/>
              </w:rPr>
              <w:t>ad = added or inserted</w:t>
            </w:r>
          </w:p>
        </w:tc>
        <w:tc>
          <w:tcPr>
            <w:tcW w:w="3686" w:type="dxa"/>
            <w:shd w:val="clear" w:color="auto" w:fill="auto"/>
          </w:tcPr>
          <w:p w:rsidR="008F6CBB" w:rsidRPr="00FF5A44" w:rsidRDefault="008F6CBB" w:rsidP="008F6CBB">
            <w:pPr>
              <w:spacing w:before="60"/>
              <w:ind w:left="34"/>
              <w:rPr>
                <w:sz w:val="20"/>
              </w:rPr>
            </w:pPr>
            <w:r w:rsidRPr="00FF5A44">
              <w:rPr>
                <w:sz w:val="20"/>
              </w:rPr>
              <w:t>o = order(s)</w:t>
            </w:r>
          </w:p>
        </w:tc>
      </w:tr>
      <w:tr w:rsidR="008F6CBB" w:rsidRPr="00FF5A44" w:rsidTr="008F6CBB">
        <w:tc>
          <w:tcPr>
            <w:tcW w:w="4253" w:type="dxa"/>
            <w:shd w:val="clear" w:color="auto" w:fill="auto"/>
          </w:tcPr>
          <w:p w:rsidR="008F6CBB" w:rsidRPr="00FF5A44" w:rsidRDefault="008F6CBB" w:rsidP="008F6CBB">
            <w:pPr>
              <w:spacing w:before="60"/>
              <w:ind w:left="34"/>
              <w:rPr>
                <w:sz w:val="20"/>
              </w:rPr>
            </w:pPr>
            <w:r w:rsidRPr="00FF5A44">
              <w:rPr>
                <w:sz w:val="20"/>
              </w:rPr>
              <w:t>am = amended</w:t>
            </w:r>
          </w:p>
        </w:tc>
        <w:tc>
          <w:tcPr>
            <w:tcW w:w="3686" w:type="dxa"/>
            <w:shd w:val="clear" w:color="auto" w:fill="auto"/>
          </w:tcPr>
          <w:p w:rsidR="008F6CBB" w:rsidRPr="00FF5A44" w:rsidRDefault="008F6CBB" w:rsidP="008F6CBB">
            <w:pPr>
              <w:spacing w:before="60"/>
              <w:ind w:left="34"/>
              <w:rPr>
                <w:sz w:val="20"/>
              </w:rPr>
            </w:pPr>
            <w:r w:rsidRPr="00FF5A44">
              <w:rPr>
                <w:sz w:val="20"/>
              </w:rPr>
              <w:t>Ord = Ordinance</w:t>
            </w:r>
          </w:p>
        </w:tc>
      </w:tr>
      <w:tr w:rsidR="008F6CBB" w:rsidRPr="00FF5A44" w:rsidTr="008F6CBB">
        <w:tc>
          <w:tcPr>
            <w:tcW w:w="4253" w:type="dxa"/>
            <w:shd w:val="clear" w:color="auto" w:fill="auto"/>
          </w:tcPr>
          <w:p w:rsidR="008F6CBB" w:rsidRPr="00FF5A44" w:rsidRDefault="008F6CBB" w:rsidP="008F6CBB">
            <w:pPr>
              <w:spacing w:before="60"/>
              <w:ind w:left="34"/>
              <w:rPr>
                <w:sz w:val="20"/>
              </w:rPr>
            </w:pPr>
            <w:r w:rsidRPr="00FF5A44">
              <w:rPr>
                <w:sz w:val="20"/>
              </w:rPr>
              <w:t>amdt = amendment</w:t>
            </w:r>
          </w:p>
        </w:tc>
        <w:tc>
          <w:tcPr>
            <w:tcW w:w="3686" w:type="dxa"/>
            <w:shd w:val="clear" w:color="auto" w:fill="auto"/>
          </w:tcPr>
          <w:p w:rsidR="008F6CBB" w:rsidRPr="00FF5A44" w:rsidRDefault="008F6CBB" w:rsidP="008F6CBB">
            <w:pPr>
              <w:spacing w:before="60"/>
              <w:ind w:left="34"/>
              <w:rPr>
                <w:sz w:val="20"/>
              </w:rPr>
            </w:pPr>
            <w:r w:rsidRPr="00FF5A44">
              <w:rPr>
                <w:sz w:val="20"/>
              </w:rPr>
              <w:t>orig = original</w:t>
            </w:r>
          </w:p>
        </w:tc>
      </w:tr>
      <w:tr w:rsidR="008F6CBB" w:rsidRPr="00FF5A44" w:rsidTr="008F6CBB">
        <w:tc>
          <w:tcPr>
            <w:tcW w:w="4253" w:type="dxa"/>
            <w:shd w:val="clear" w:color="auto" w:fill="auto"/>
          </w:tcPr>
          <w:p w:rsidR="008F6CBB" w:rsidRPr="00FF5A44" w:rsidRDefault="008F6CBB" w:rsidP="008F6CBB">
            <w:pPr>
              <w:spacing w:before="60"/>
              <w:ind w:left="34"/>
              <w:rPr>
                <w:sz w:val="20"/>
              </w:rPr>
            </w:pPr>
            <w:r w:rsidRPr="00FF5A44">
              <w:rPr>
                <w:sz w:val="20"/>
              </w:rPr>
              <w:t>c = clause(s)</w:t>
            </w:r>
          </w:p>
        </w:tc>
        <w:tc>
          <w:tcPr>
            <w:tcW w:w="3686" w:type="dxa"/>
            <w:shd w:val="clear" w:color="auto" w:fill="auto"/>
          </w:tcPr>
          <w:p w:rsidR="008F6CBB" w:rsidRPr="00FF5A44" w:rsidRDefault="008F6CBB" w:rsidP="008F6CBB">
            <w:pPr>
              <w:spacing w:before="60"/>
              <w:ind w:left="34"/>
              <w:rPr>
                <w:sz w:val="20"/>
              </w:rPr>
            </w:pPr>
            <w:r w:rsidRPr="00FF5A44">
              <w:rPr>
                <w:sz w:val="20"/>
              </w:rPr>
              <w:t>par = paragraph(s)/subparagraph(s)</w:t>
            </w:r>
          </w:p>
        </w:tc>
      </w:tr>
      <w:tr w:rsidR="008F6CBB" w:rsidRPr="00FF5A44" w:rsidTr="008F6CBB">
        <w:tc>
          <w:tcPr>
            <w:tcW w:w="4253" w:type="dxa"/>
            <w:shd w:val="clear" w:color="auto" w:fill="auto"/>
          </w:tcPr>
          <w:p w:rsidR="008F6CBB" w:rsidRPr="00FF5A44" w:rsidRDefault="008F6CBB" w:rsidP="008F6CBB">
            <w:pPr>
              <w:spacing w:before="60"/>
              <w:ind w:left="34"/>
              <w:rPr>
                <w:sz w:val="20"/>
              </w:rPr>
            </w:pPr>
            <w:r w:rsidRPr="00FF5A44">
              <w:rPr>
                <w:sz w:val="20"/>
              </w:rPr>
              <w:t>C[x] = Compilation No. x</w:t>
            </w:r>
          </w:p>
        </w:tc>
        <w:tc>
          <w:tcPr>
            <w:tcW w:w="3686" w:type="dxa"/>
            <w:shd w:val="clear" w:color="auto" w:fill="auto"/>
          </w:tcPr>
          <w:p w:rsidR="008F6CBB" w:rsidRPr="00FF5A44" w:rsidRDefault="008F6CBB" w:rsidP="008F6CBB">
            <w:pPr>
              <w:ind w:left="34"/>
              <w:rPr>
                <w:sz w:val="20"/>
              </w:rPr>
            </w:pPr>
            <w:r w:rsidRPr="00FF5A44">
              <w:rPr>
                <w:sz w:val="20"/>
              </w:rPr>
              <w:t xml:space="preserve">    /sub</w:t>
            </w:r>
            <w:r w:rsidR="00FF5A44">
              <w:rPr>
                <w:sz w:val="20"/>
              </w:rPr>
              <w:noBreakHyphen/>
            </w:r>
            <w:r w:rsidRPr="00FF5A44">
              <w:rPr>
                <w:sz w:val="20"/>
              </w:rPr>
              <w:t>subparagraph(s)</w:t>
            </w:r>
          </w:p>
        </w:tc>
      </w:tr>
      <w:tr w:rsidR="008F6CBB" w:rsidRPr="00FF5A44" w:rsidTr="008F6CBB">
        <w:tc>
          <w:tcPr>
            <w:tcW w:w="4253" w:type="dxa"/>
            <w:shd w:val="clear" w:color="auto" w:fill="auto"/>
          </w:tcPr>
          <w:p w:rsidR="008F6CBB" w:rsidRPr="00FF5A44" w:rsidRDefault="008F6CBB" w:rsidP="008F6CBB">
            <w:pPr>
              <w:spacing w:before="60"/>
              <w:ind w:left="34"/>
              <w:rPr>
                <w:sz w:val="20"/>
              </w:rPr>
            </w:pPr>
            <w:r w:rsidRPr="00FF5A44">
              <w:rPr>
                <w:sz w:val="20"/>
              </w:rPr>
              <w:t>Ch = Chapter(s)</w:t>
            </w:r>
          </w:p>
        </w:tc>
        <w:tc>
          <w:tcPr>
            <w:tcW w:w="3686" w:type="dxa"/>
            <w:shd w:val="clear" w:color="auto" w:fill="auto"/>
          </w:tcPr>
          <w:p w:rsidR="008F6CBB" w:rsidRPr="00FF5A44" w:rsidRDefault="008F6CBB" w:rsidP="008F6CBB">
            <w:pPr>
              <w:spacing w:before="60"/>
              <w:ind w:left="34"/>
              <w:rPr>
                <w:sz w:val="20"/>
              </w:rPr>
            </w:pPr>
            <w:r w:rsidRPr="00FF5A44">
              <w:rPr>
                <w:sz w:val="20"/>
              </w:rPr>
              <w:t>pres = present</w:t>
            </w:r>
          </w:p>
        </w:tc>
      </w:tr>
      <w:tr w:rsidR="008F6CBB" w:rsidRPr="00FF5A44" w:rsidTr="008F6CBB">
        <w:tc>
          <w:tcPr>
            <w:tcW w:w="4253" w:type="dxa"/>
            <w:shd w:val="clear" w:color="auto" w:fill="auto"/>
          </w:tcPr>
          <w:p w:rsidR="008F6CBB" w:rsidRPr="00FF5A44" w:rsidRDefault="008F6CBB" w:rsidP="008F6CBB">
            <w:pPr>
              <w:spacing w:before="60"/>
              <w:ind w:left="34"/>
              <w:rPr>
                <w:sz w:val="20"/>
              </w:rPr>
            </w:pPr>
            <w:r w:rsidRPr="00FF5A44">
              <w:rPr>
                <w:sz w:val="20"/>
              </w:rPr>
              <w:t>def = definition(s)</w:t>
            </w:r>
          </w:p>
        </w:tc>
        <w:tc>
          <w:tcPr>
            <w:tcW w:w="3686" w:type="dxa"/>
            <w:shd w:val="clear" w:color="auto" w:fill="auto"/>
          </w:tcPr>
          <w:p w:rsidR="008F6CBB" w:rsidRPr="00FF5A44" w:rsidRDefault="008F6CBB" w:rsidP="008F6CBB">
            <w:pPr>
              <w:spacing w:before="60"/>
              <w:ind w:left="34"/>
              <w:rPr>
                <w:sz w:val="20"/>
              </w:rPr>
            </w:pPr>
            <w:r w:rsidRPr="00FF5A44">
              <w:rPr>
                <w:sz w:val="20"/>
              </w:rPr>
              <w:t>prev = previous</w:t>
            </w:r>
          </w:p>
        </w:tc>
      </w:tr>
      <w:tr w:rsidR="008F6CBB" w:rsidRPr="00FF5A44" w:rsidTr="008F6CBB">
        <w:tc>
          <w:tcPr>
            <w:tcW w:w="4253" w:type="dxa"/>
            <w:shd w:val="clear" w:color="auto" w:fill="auto"/>
          </w:tcPr>
          <w:p w:rsidR="008F6CBB" w:rsidRPr="00FF5A44" w:rsidRDefault="008F6CBB" w:rsidP="008F6CBB">
            <w:pPr>
              <w:spacing w:before="60"/>
              <w:ind w:left="34"/>
              <w:rPr>
                <w:sz w:val="20"/>
              </w:rPr>
            </w:pPr>
            <w:r w:rsidRPr="00FF5A44">
              <w:rPr>
                <w:sz w:val="20"/>
              </w:rPr>
              <w:t>Dict = Dictionary</w:t>
            </w:r>
          </w:p>
        </w:tc>
        <w:tc>
          <w:tcPr>
            <w:tcW w:w="3686" w:type="dxa"/>
            <w:shd w:val="clear" w:color="auto" w:fill="auto"/>
          </w:tcPr>
          <w:p w:rsidR="008F6CBB" w:rsidRPr="00FF5A44" w:rsidRDefault="008F6CBB" w:rsidP="008F6CBB">
            <w:pPr>
              <w:spacing w:before="60"/>
              <w:ind w:left="34"/>
              <w:rPr>
                <w:sz w:val="20"/>
              </w:rPr>
            </w:pPr>
            <w:r w:rsidRPr="00FF5A44">
              <w:rPr>
                <w:sz w:val="20"/>
              </w:rPr>
              <w:t>(prev…) = previously</w:t>
            </w:r>
          </w:p>
        </w:tc>
      </w:tr>
      <w:tr w:rsidR="008F6CBB" w:rsidRPr="00FF5A44" w:rsidTr="008F6CBB">
        <w:tc>
          <w:tcPr>
            <w:tcW w:w="4253" w:type="dxa"/>
            <w:shd w:val="clear" w:color="auto" w:fill="auto"/>
          </w:tcPr>
          <w:p w:rsidR="008F6CBB" w:rsidRPr="00FF5A44" w:rsidRDefault="008F6CBB" w:rsidP="008F6CBB">
            <w:pPr>
              <w:spacing w:before="60"/>
              <w:ind w:left="34"/>
              <w:rPr>
                <w:sz w:val="20"/>
              </w:rPr>
            </w:pPr>
            <w:r w:rsidRPr="00FF5A44">
              <w:rPr>
                <w:sz w:val="20"/>
              </w:rPr>
              <w:t>disallowed = disallowed by Parliament</w:t>
            </w:r>
          </w:p>
        </w:tc>
        <w:tc>
          <w:tcPr>
            <w:tcW w:w="3686" w:type="dxa"/>
            <w:shd w:val="clear" w:color="auto" w:fill="auto"/>
          </w:tcPr>
          <w:p w:rsidR="008F6CBB" w:rsidRPr="00FF5A44" w:rsidRDefault="008F6CBB" w:rsidP="008F6CBB">
            <w:pPr>
              <w:spacing w:before="60"/>
              <w:ind w:left="34"/>
              <w:rPr>
                <w:sz w:val="20"/>
              </w:rPr>
            </w:pPr>
            <w:r w:rsidRPr="00FF5A44">
              <w:rPr>
                <w:sz w:val="20"/>
              </w:rPr>
              <w:t>Pt = Part(s)</w:t>
            </w:r>
          </w:p>
        </w:tc>
      </w:tr>
      <w:tr w:rsidR="008F6CBB" w:rsidRPr="00FF5A44" w:rsidTr="008F6CBB">
        <w:tc>
          <w:tcPr>
            <w:tcW w:w="4253" w:type="dxa"/>
            <w:shd w:val="clear" w:color="auto" w:fill="auto"/>
          </w:tcPr>
          <w:p w:rsidR="008F6CBB" w:rsidRPr="00FF5A44" w:rsidRDefault="008F6CBB" w:rsidP="008F6CBB">
            <w:pPr>
              <w:spacing w:before="60"/>
              <w:ind w:left="34"/>
              <w:rPr>
                <w:sz w:val="20"/>
              </w:rPr>
            </w:pPr>
            <w:r w:rsidRPr="00FF5A44">
              <w:rPr>
                <w:sz w:val="20"/>
              </w:rPr>
              <w:t>Div = Division(s)</w:t>
            </w:r>
          </w:p>
        </w:tc>
        <w:tc>
          <w:tcPr>
            <w:tcW w:w="3686" w:type="dxa"/>
            <w:shd w:val="clear" w:color="auto" w:fill="auto"/>
          </w:tcPr>
          <w:p w:rsidR="008F6CBB" w:rsidRPr="00FF5A44" w:rsidRDefault="008F6CBB" w:rsidP="008F6CBB">
            <w:pPr>
              <w:spacing w:before="60"/>
              <w:ind w:left="34"/>
              <w:rPr>
                <w:sz w:val="20"/>
              </w:rPr>
            </w:pPr>
            <w:r w:rsidRPr="00FF5A44">
              <w:rPr>
                <w:sz w:val="20"/>
              </w:rPr>
              <w:t>r = regulation(s)/rule(s)</w:t>
            </w:r>
          </w:p>
        </w:tc>
      </w:tr>
      <w:tr w:rsidR="008F6CBB" w:rsidRPr="00FF5A44" w:rsidTr="008F6CBB">
        <w:tc>
          <w:tcPr>
            <w:tcW w:w="4253" w:type="dxa"/>
            <w:shd w:val="clear" w:color="auto" w:fill="auto"/>
          </w:tcPr>
          <w:p w:rsidR="008F6CBB" w:rsidRPr="00FF5A44" w:rsidRDefault="008F6CBB" w:rsidP="008F6CBB">
            <w:pPr>
              <w:spacing w:before="60"/>
              <w:ind w:left="34"/>
              <w:rPr>
                <w:sz w:val="20"/>
              </w:rPr>
            </w:pPr>
            <w:r w:rsidRPr="00FF5A44">
              <w:rPr>
                <w:sz w:val="20"/>
              </w:rPr>
              <w:t>ed = editorial change</w:t>
            </w:r>
          </w:p>
        </w:tc>
        <w:tc>
          <w:tcPr>
            <w:tcW w:w="3686" w:type="dxa"/>
            <w:shd w:val="clear" w:color="auto" w:fill="auto"/>
          </w:tcPr>
          <w:p w:rsidR="008F6CBB" w:rsidRPr="00FF5A44" w:rsidRDefault="008F6CBB" w:rsidP="008F6CBB">
            <w:pPr>
              <w:spacing w:before="60"/>
              <w:ind w:left="34"/>
              <w:rPr>
                <w:sz w:val="20"/>
              </w:rPr>
            </w:pPr>
            <w:r w:rsidRPr="00FF5A44">
              <w:rPr>
                <w:sz w:val="20"/>
              </w:rPr>
              <w:t>reloc = relocated</w:t>
            </w:r>
          </w:p>
        </w:tc>
      </w:tr>
      <w:tr w:rsidR="008F6CBB" w:rsidRPr="00FF5A44" w:rsidTr="008F6CBB">
        <w:tc>
          <w:tcPr>
            <w:tcW w:w="4253" w:type="dxa"/>
            <w:shd w:val="clear" w:color="auto" w:fill="auto"/>
          </w:tcPr>
          <w:p w:rsidR="008F6CBB" w:rsidRPr="00FF5A44" w:rsidRDefault="008F6CBB" w:rsidP="008F6CBB">
            <w:pPr>
              <w:spacing w:before="60"/>
              <w:ind w:left="34"/>
              <w:rPr>
                <w:sz w:val="20"/>
              </w:rPr>
            </w:pPr>
            <w:r w:rsidRPr="00FF5A44">
              <w:rPr>
                <w:sz w:val="20"/>
              </w:rPr>
              <w:t>exp = expires/expired or ceases/ceased to have</w:t>
            </w:r>
          </w:p>
        </w:tc>
        <w:tc>
          <w:tcPr>
            <w:tcW w:w="3686" w:type="dxa"/>
            <w:shd w:val="clear" w:color="auto" w:fill="auto"/>
          </w:tcPr>
          <w:p w:rsidR="008F6CBB" w:rsidRPr="00FF5A44" w:rsidRDefault="008F6CBB" w:rsidP="008F6CBB">
            <w:pPr>
              <w:spacing w:before="60"/>
              <w:ind w:left="34"/>
              <w:rPr>
                <w:sz w:val="20"/>
              </w:rPr>
            </w:pPr>
            <w:r w:rsidRPr="00FF5A44">
              <w:rPr>
                <w:sz w:val="20"/>
              </w:rPr>
              <w:t>renum = renumbered</w:t>
            </w:r>
          </w:p>
        </w:tc>
      </w:tr>
      <w:tr w:rsidR="008F6CBB" w:rsidRPr="00FF5A44" w:rsidTr="008F6CBB">
        <w:tc>
          <w:tcPr>
            <w:tcW w:w="4253" w:type="dxa"/>
            <w:shd w:val="clear" w:color="auto" w:fill="auto"/>
          </w:tcPr>
          <w:p w:rsidR="008F6CBB" w:rsidRPr="00FF5A44" w:rsidRDefault="008F6CBB" w:rsidP="008F6CBB">
            <w:pPr>
              <w:ind w:left="34"/>
              <w:rPr>
                <w:sz w:val="20"/>
              </w:rPr>
            </w:pPr>
            <w:r w:rsidRPr="00FF5A44">
              <w:rPr>
                <w:sz w:val="20"/>
              </w:rPr>
              <w:t xml:space="preserve">    effect</w:t>
            </w:r>
          </w:p>
        </w:tc>
        <w:tc>
          <w:tcPr>
            <w:tcW w:w="3686" w:type="dxa"/>
            <w:shd w:val="clear" w:color="auto" w:fill="auto"/>
          </w:tcPr>
          <w:p w:rsidR="008F6CBB" w:rsidRPr="00FF5A44" w:rsidRDefault="008F6CBB" w:rsidP="008F6CBB">
            <w:pPr>
              <w:spacing w:before="60"/>
              <w:ind w:left="34"/>
              <w:rPr>
                <w:sz w:val="20"/>
              </w:rPr>
            </w:pPr>
            <w:r w:rsidRPr="00FF5A44">
              <w:rPr>
                <w:sz w:val="20"/>
              </w:rPr>
              <w:t>rep = repealed</w:t>
            </w:r>
          </w:p>
        </w:tc>
      </w:tr>
      <w:tr w:rsidR="008F6CBB" w:rsidRPr="00FF5A44" w:rsidTr="008F6CBB">
        <w:tc>
          <w:tcPr>
            <w:tcW w:w="4253" w:type="dxa"/>
            <w:shd w:val="clear" w:color="auto" w:fill="auto"/>
          </w:tcPr>
          <w:p w:rsidR="008F6CBB" w:rsidRPr="00FF5A44" w:rsidRDefault="008F6CBB" w:rsidP="008F6CBB">
            <w:pPr>
              <w:spacing w:before="60"/>
              <w:ind w:left="34"/>
              <w:rPr>
                <w:sz w:val="20"/>
              </w:rPr>
            </w:pPr>
            <w:r w:rsidRPr="00FF5A44">
              <w:rPr>
                <w:sz w:val="20"/>
              </w:rPr>
              <w:t>F = Federal Register of Legislation</w:t>
            </w:r>
          </w:p>
        </w:tc>
        <w:tc>
          <w:tcPr>
            <w:tcW w:w="3686" w:type="dxa"/>
            <w:shd w:val="clear" w:color="auto" w:fill="auto"/>
          </w:tcPr>
          <w:p w:rsidR="008F6CBB" w:rsidRPr="00FF5A44" w:rsidRDefault="008F6CBB" w:rsidP="008F6CBB">
            <w:pPr>
              <w:spacing w:before="60"/>
              <w:ind w:left="34"/>
              <w:rPr>
                <w:sz w:val="20"/>
              </w:rPr>
            </w:pPr>
            <w:r w:rsidRPr="00FF5A44">
              <w:rPr>
                <w:sz w:val="20"/>
              </w:rPr>
              <w:t>rs = repealed and substituted</w:t>
            </w:r>
          </w:p>
        </w:tc>
      </w:tr>
      <w:tr w:rsidR="008F6CBB" w:rsidRPr="00FF5A44" w:rsidTr="008F6CBB">
        <w:tc>
          <w:tcPr>
            <w:tcW w:w="4253" w:type="dxa"/>
            <w:shd w:val="clear" w:color="auto" w:fill="auto"/>
          </w:tcPr>
          <w:p w:rsidR="008F6CBB" w:rsidRPr="00FF5A44" w:rsidRDefault="008F6CBB" w:rsidP="008F6CBB">
            <w:pPr>
              <w:spacing w:before="60"/>
              <w:ind w:left="34"/>
              <w:rPr>
                <w:sz w:val="20"/>
              </w:rPr>
            </w:pPr>
            <w:r w:rsidRPr="00FF5A44">
              <w:rPr>
                <w:sz w:val="20"/>
              </w:rPr>
              <w:t>gaz = gazette</w:t>
            </w:r>
          </w:p>
        </w:tc>
        <w:tc>
          <w:tcPr>
            <w:tcW w:w="3686" w:type="dxa"/>
            <w:shd w:val="clear" w:color="auto" w:fill="auto"/>
          </w:tcPr>
          <w:p w:rsidR="008F6CBB" w:rsidRPr="00FF5A44" w:rsidRDefault="008F6CBB" w:rsidP="008F6CBB">
            <w:pPr>
              <w:spacing w:before="60"/>
              <w:ind w:left="34"/>
              <w:rPr>
                <w:sz w:val="20"/>
              </w:rPr>
            </w:pPr>
            <w:r w:rsidRPr="00FF5A44">
              <w:rPr>
                <w:sz w:val="20"/>
              </w:rPr>
              <w:t>s = section(s)/subsection(s)</w:t>
            </w:r>
          </w:p>
        </w:tc>
      </w:tr>
      <w:tr w:rsidR="008F6CBB" w:rsidRPr="00FF5A44" w:rsidTr="008F6CBB">
        <w:tc>
          <w:tcPr>
            <w:tcW w:w="4253" w:type="dxa"/>
            <w:shd w:val="clear" w:color="auto" w:fill="auto"/>
          </w:tcPr>
          <w:p w:rsidR="008F6CBB" w:rsidRPr="00FF5A44" w:rsidRDefault="008F6CBB" w:rsidP="008F6CBB">
            <w:pPr>
              <w:spacing w:before="60"/>
              <w:ind w:left="34"/>
              <w:rPr>
                <w:sz w:val="20"/>
              </w:rPr>
            </w:pPr>
            <w:r w:rsidRPr="00FF5A44">
              <w:rPr>
                <w:sz w:val="20"/>
              </w:rPr>
              <w:t xml:space="preserve">LA = </w:t>
            </w:r>
            <w:r w:rsidRPr="00FF5A44">
              <w:rPr>
                <w:i/>
                <w:sz w:val="20"/>
              </w:rPr>
              <w:t>Legislation Act 2003</w:t>
            </w:r>
          </w:p>
        </w:tc>
        <w:tc>
          <w:tcPr>
            <w:tcW w:w="3686" w:type="dxa"/>
            <w:shd w:val="clear" w:color="auto" w:fill="auto"/>
          </w:tcPr>
          <w:p w:rsidR="008F6CBB" w:rsidRPr="00FF5A44" w:rsidRDefault="008F6CBB" w:rsidP="008F6CBB">
            <w:pPr>
              <w:spacing w:before="60"/>
              <w:ind w:left="34"/>
              <w:rPr>
                <w:sz w:val="20"/>
              </w:rPr>
            </w:pPr>
            <w:r w:rsidRPr="00FF5A44">
              <w:rPr>
                <w:sz w:val="20"/>
              </w:rPr>
              <w:t>Sch = Schedule(s)</w:t>
            </w:r>
          </w:p>
        </w:tc>
      </w:tr>
      <w:tr w:rsidR="008F6CBB" w:rsidRPr="00FF5A44" w:rsidTr="008F6CBB">
        <w:tc>
          <w:tcPr>
            <w:tcW w:w="4253" w:type="dxa"/>
            <w:shd w:val="clear" w:color="auto" w:fill="auto"/>
          </w:tcPr>
          <w:p w:rsidR="008F6CBB" w:rsidRPr="00FF5A44" w:rsidRDefault="008F6CBB" w:rsidP="008F6CBB">
            <w:pPr>
              <w:spacing w:before="60"/>
              <w:ind w:left="34"/>
              <w:rPr>
                <w:sz w:val="20"/>
              </w:rPr>
            </w:pPr>
            <w:r w:rsidRPr="00FF5A44">
              <w:rPr>
                <w:sz w:val="20"/>
              </w:rPr>
              <w:t xml:space="preserve">LIA = </w:t>
            </w:r>
            <w:r w:rsidRPr="00FF5A44">
              <w:rPr>
                <w:i/>
                <w:sz w:val="20"/>
              </w:rPr>
              <w:t>Legislative Instruments Act 2003</w:t>
            </w:r>
          </w:p>
        </w:tc>
        <w:tc>
          <w:tcPr>
            <w:tcW w:w="3686" w:type="dxa"/>
            <w:shd w:val="clear" w:color="auto" w:fill="auto"/>
          </w:tcPr>
          <w:p w:rsidR="008F6CBB" w:rsidRPr="00FF5A44" w:rsidRDefault="008F6CBB" w:rsidP="008F6CBB">
            <w:pPr>
              <w:spacing w:before="60"/>
              <w:ind w:left="34"/>
              <w:rPr>
                <w:sz w:val="20"/>
              </w:rPr>
            </w:pPr>
            <w:r w:rsidRPr="00FF5A44">
              <w:rPr>
                <w:sz w:val="20"/>
              </w:rPr>
              <w:t>Sdiv = Subdivision(s)</w:t>
            </w:r>
          </w:p>
        </w:tc>
      </w:tr>
      <w:tr w:rsidR="008F6CBB" w:rsidRPr="00FF5A44" w:rsidTr="008F6CBB">
        <w:tc>
          <w:tcPr>
            <w:tcW w:w="4253" w:type="dxa"/>
            <w:shd w:val="clear" w:color="auto" w:fill="auto"/>
          </w:tcPr>
          <w:p w:rsidR="008F6CBB" w:rsidRPr="00FF5A44" w:rsidRDefault="008F6CBB" w:rsidP="008F6CBB">
            <w:pPr>
              <w:spacing w:before="60"/>
              <w:ind w:left="34"/>
              <w:rPr>
                <w:sz w:val="20"/>
              </w:rPr>
            </w:pPr>
            <w:r w:rsidRPr="00FF5A44">
              <w:rPr>
                <w:sz w:val="20"/>
              </w:rPr>
              <w:t>(md) = misdescribed amendment can be given</w:t>
            </w:r>
          </w:p>
        </w:tc>
        <w:tc>
          <w:tcPr>
            <w:tcW w:w="3686" w:type="dxa"/>
            <w:shd w:val="clear" w:color="auto" w:fill="auto"/>
          </w:tcPr>
          <w:p w:rsidR="008F6CBB" w:rsidRPr="00FF5A44" w:rsidRDefault="008F6CBB" w:rsidP="008F6CBB">
            <w:pPr>
              <w:spacing w:before="60"/>
              <w:ind w:left="34"/>
              <w:rPr>
                <w:sz w:val="20"/>
              </w:rPr>
            </w:pPr>
            <w:r w:rsidRPr="00FF5A44">
              <w:rPr>
                <w:sz w:val="20"/>
              </w:rPr>
              <w:t>SLI = Select Legislative Instrument</w:t>
            </w:r>
          </w:p>
        </w:tc>
      </w:tr>
      <w:tr w:rsidR="008F6CBB" w:rsidRPr="00FF5A44" w:rsidTr="008F6CBB">
        <w:tc>
          <w:tcPr>
            <w:tcW w:w="4253" w:type="dxa"/>
            <w:shd w:val="clear" w:color="auto" w:fill="auto"/>
          </w:tcPr>
          <w:p w:rsidR="008F6CBB" w:rsidRPr="00FF5A44" w:rsidRDefault="008F6CBB" w:rsidP="008F6CBB">
            <w:pPr>
              <w:ind w:left="34"/>
              <w:rPr>
                <w:sz w:val="20"/>
              </w:rPr>
            </w:pPr>
            <w:r w:rsidRPr="00FF5A44">
              <w:rPr>
                <w:sz w:val="20"/>
              </w:rPr>
              <w:t xml:space="preserve">    effect</w:t>
            </w:r>
          </w:p>
        </w:tc>
        <w:tc>
          <w:tcPr>
            <w:tcW w:w="3686" w:type="dxa"/>
            <w:shd w:val="clear" w:color="auto" w:fill="auto"/>
          </w:tcPr>
          <w:p w:rsidR="008F6CBB" w:rsidRPr="00FF5A44" w:rsidRDefault="008F6CBB" w:rsidP="008F6CBB">
            <w:pPr>
              <w:spacing w:before="60"/>
              <w:ind w:left="34"/>
              <w:rPr>
                <w:sz w:val="20"/>
              </w:rPr>
            </w:pPr>
            <w:r w:rsidRPr="00FF5A44">
              <w:rPr>
                <w:sz w:val="20"/>
              </w:rPr>
              <w:t>SR = Statutory Rules</w:t>
            </w:r>
          </w:p>
        </w:tc>
      </w:tr>
      <w:tr w:rsidR="008F6CBB" w:rsidRPr="00FF5A44" w:rsidTr="008F6CBB">
        <w:tc>
          <w:tcPr>
            <w:tcW w:w="4253" w:type="dxa"/>
            <w:shd w:val="clear" w:color="auto" w:fill="auto"/>
          </w:tcPr>
          <w:p w:rsidR="008F6CBB" w:rsidRPr="00FF5A44" w:rsidRDefault="008F6CBB" w:rsidP="008F6CBB">
            <w:pPr>
              <w:spacing w:before="60"/>
              <w:ind w:left="34"/>
              <w:rPr>
                <w:sz w:val="20"/>
              </w:rPr>
            </w:pPr>
            <w:r w:rsidRPr="00FF5A44">
              <w:rPr>
                <w:sz w:val="20"/>
              </w:rPr>
              <w:t>(md not incorp) = misdescribed amendment</w:t>
            </w:r>
          </w:p>
        </w:tc>
        <w:tc>
          <w:tcPr>
            <w:tcW w:w="3686" w:type="dxa"/>
            <w:shd w:val="clear" w:color="auto" w:fill="auto"/>
          </w:tcPr>
          <w:p w:rsidR="008F6CBB" w:rsidRPr="00FF5A44" w:rsidRDefault="008F6CBB" w:rsidP="008F6CBB">
            <w:pPr>
              <w:spacing w:before="60"/>
              <w:ind w:left="34"/>
              <w:rPr>
                <w:sz w:val="20"/>
              </w:rPr>
            </w:pPr>
            <w:r w:rsidRPr="00FF5A44">
              <w:rPr>
                <w:sz w:val="20"/>
              </w:rPr>
              <w:t>Sub</w:t>
            </w:r>
            <w:r w:rsidR="00FF5A44">
              <w:rPr>
                <w:sz w:val="20"/>
              </w:rPr>
              <w:noBreakHyphen/>
            </w:r>
            <w:r w:rsidRPr="00FF5A44">
              <w:rPr>
                <w:sz w:val="20"/>
              </w:rPr>
              <w:t>Ch = Sub</w:t>
            </w:r>
            <w:r w:rsidR="00FF5A44">
              <w:rPr>
                <w:sz w:val="20"/>
              </w:rPr>
              <w:noBreakHyphen/>
            </w:r>
            <w:r w:rsidRPr="00FF5A44">
              <w:rPr>
                <w:sz w:val="20"/>
              </w:rPr>
              <w:t>Chapter(s)</w:t>
            </w:r>
          </w:p>
        </w:tc>
      </w:tr>
      <w:tr w:rsidR="008F6CBB" w:rsidRPr="00FF5A44" w:rsidTr="008F6CBB">
        <w:tc>
          <w:tcPr>
            <w:tcW w:w="4253" w:type="dxa"/>
            <w:shd w:val="clear" w:color="auto" w:fill="auto"/>
          </w:tcPr>
          <w:p w:rsidR="008F6CBB" w:rsidRPr="00FF5A44" w:rsidRDefault="008F6CBB" w:rsidP="008F6CBB">
            <w:pPr>
              <w:ind w:left="34"/>
              <w:rPr>
                <w:sz w:val="20"/>
              </w:rPr>
            </w:pPr>
            <w:r w:rsidRPr="00FF5A44">
              <w:rPr>
                <w:sz w:val="20"/>
              </w:rPr>
              <w:t xml:space="preserve">    cannot be given effect</w:t>
            </w:r>
          </w:p>
        </w:tc>
        <w:tc>
          <w:tcPr>
            <w:tcW w:w="3686" w:type="dxa"/>
            <w:shd w:val="clear" w:color="auto" w:fill="auto"/>
          </w:tcPr>
          <w:p w:rsidR="008F6CBB" w:rsidRPr="00FF5A44" w:rsidRDefault="008F6CBB" w:rsidP="008F6CBB">
            <w:pPr>
              <w:spacing w:before="60"/>
              <w:ind w:left="34"/>
              <w:rPr>
                <w:sz w:val="20"/>
              </w:rPr>
            </w:pPr>
            <w:r w:rsidRPr="00FF5A44">
              <w:rPr>
                <w:sz w:val="20"/>
              </w:rPr>
              <w:t>SubPt = Subpart(s)</w:t>
            </w:r>
          </w:p>
        </w:tc>
      </w:tr>
      <w:tr w:rsidR="008F6CBB" w:rsidRPr="00FF5A44" w:rsidTr="008F6CBB">
        <w:tc>
          <w:tcPr>
            <w:tcW w:w="4253" w:type="dxa"/>
            <w:shd w:val="clear" w:color="auto" w:fill="auto"/>
          </w:tcPr>
          <w:p w:rsidR="008F6CBB" w:rsidRPr="00FF5A44" w:rsidRDefault="008F6CBB" w:rsidP="008F6CBB">
            <w:pPr>
              <w:spacing w:before="60"/>
              <w:ind w:left="34"/>
              <w:rPr>
                <w:sz w:val="20"/>
              </w:rPr>
            </w:pPr>
            <w:r w:rsidRPr="00FF5A44">
              <w:rPr>
                <w:sz w:val="20"/>
              </w:rPr>
              <w:t>mod = modified/modification</w:t>
            </w:r>
          </w:p>
        </w:tc>
        <w:tc>
          <w:tcPr>
            <w:tcW w:w="3686" w:type="dxa"/>
            <w:shd w:val="clear" w:color="auto" w:fill="auto"/>
          </w:tcPr>
          <w:p w:rsidR="008F6CBB" w:rsidRPr="00FF5A44" w:rsidRDefault="008F6CBB" w:rsidP="008F6CBB">
            <w:pPr>
              <w:spacing w:before="60"/>
              <w:ind w:left="34"/>
              <w:rPr>
                <w:sz w:val="20"/>
              </w:rPr>
            </w:pPr>
            <w:r w:rsidRPr="00FF5A44">
              <w:rPr>
                <w:sz w:val="20"/>
                <w:u w:val="single"/>
              </w:rPr>
              <w:t>underlining</w:t>
            </w:r>
            <w:r w:rsidRPr="00FF5A44">
              <w:rPr>
                <w:sz w:val="20"/>
              </w:rPr>
              <w:t xml:space="preserve"> = whole or part not</w:t>
            </w:r>
          </w:p>
        </w:tc>
      </w:tr>
      <w:tr w:rsidR="008F6CBB" w:rsidRPr="00FF5A44" w:rsidTr="008F6CBB">
        <w:tc>
          <w:tcPr>
            <w:tcW w:w="4253" w:type="dxa"/>
            <w:shd w:val="clear" w:color="auto" w:fill="auto"/>
          </w:tcPr>
          <w:p w:rsidR="008F6CBB" w:rsidRPr="00FF5A44" w:rsidRDefault="008F6CBB" w:rsidP="008F6CBB">
            <w:pPr>
              <w:spacing w:before="60"/>
              <w:ind w:left="34"/>
              <w:rPr>
                <w:sz w:val="20"/>
              </w:rPr>
            </w:pPr>
            <w:r w:rsidRPr="00FF5A44">
              <w:rPr>
                <w:sz w:val="20"/>
              </w:rPr>
              <w:t>No. = Number(s)</w:t>
            </w:r>
          </w:p>
        </w:tc>
        <w:tc>
          <w:tcPr>
            <w:tcW w:w="3686" w:type="dxa"/>
            <w:shd w:val="clear" w:color="auto" w:fill="auto"/>
          </w:tcPr>
          <w:p w:rsidR="008F6CBB" w:rsidRPr="00FF5A44" w:rsidRDefault="008F6CBB" w:rsidP="008F6CBB">
            <w:pPr>
              <w:ind w:left="34"/>
              <w:rPr>
                <w:sz w:val="20"/>
              </w:rPr>
            </w:pPr>
            <w:r w:rsidRPr="00FF5A44">
              <w:rPr>
                <w:sz w:val="20"/>
              </w:rPr>
              <w:t xml:space="preserve">    commenced or to be commenced</w:t>
            </w:r>
          </w:p>
        </w:tc>
      </w:tr>
    </w:tbl>
    <w:p w:rsidR="008F6CBB" w:rsidRPr="00FF5A44" w:rsidRDefault="008F6CBB" w:rsidP="008F6CBB">
      <w:pPr>
        <w:pStyle w:val="Tabletext"/>
      </w:pPr>
    </w:p>
    <w:p w:rsidR="00044DD1" w:rsidRPr="00FF5A44" w:rsidRDefault="00044DD1" w:rsidP="00044DD1">
      <w:pPr>
        <w:pStyle w:val="ENotesHeading2"/>
        <w:pageBreakBefore/>
        <w:outlineLvl w:val="9"/>
      </w:pPr>
      <w:bookmarkStart w:id="137" w:name="_Toc493152963"/>
      <w:r w:rsidRPr="00FF5A44">
        <w:lastRenderedPageBreak/>
        <w:t>Endnote 3—Legislation history</w:t>
      </w:r>
      <w:bookmarkEnd w:id="137"/>
    </w:p>
    <w:p w:rsidR="00044DD1" w:rsidRPr="00FF5A44" w:rsidRDefault="00044DD1" w:rsidP="00044DD1">
      <w:pPr>
        <w:pStyle w:val="Tabletext"/>
      </w:pPr>
    </w:p>
    <w:tbl>
      <w:tblPr>
        <w:tblW w:w="7242"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2002"/>
        <w:gridCol w:w="1417"/>
      </w:tblGrid>
      <w:tr w:rsidR="00044DD1" w:rsidRPr="00FF5A44" w:rsidTr="00711871">
        <w:trPr>
          <w:cantSplit/>
          <w:tblHeader/>
        </w:trPr>
        <w:tc>
          <w:tcPr>
            <w:tcW w:w="1838" w:type="dxa"/>
            <w:tcBorders>
              <w:top w:val="single" w:sz="12" w:space="0" w:color="auto"/>
              <w:bottom w:val="single" w:sz="12" w:space="0" w:color="auto"/>
            </w:tcBorders>
            <w:shd w:val="clear" w:color="auto" w:fill="auto"/>
          </w:tcPr>
          <w:p w:rsidR="00044DD1" w:rsidRPr="00FF5A44" w:rsidRDefault="00044DD1" w:rsidP="00B106F8">
            <w:pPr>
              <w:pStyle w:val="ENoteTableHeading"/>
            </w:pPr>
            <w:r w:rsidRPr="00FF5A44">
              <w:t>Act</w:t>
            </w:r>
          </w:p>
        </w:tc>
        <w:tc>
          <w:tcPr>
            <w:tcW w:w="992" w:type="dxa"/>
            <w:tcBorders>
              <w:top w:val="single" w:sz="12" w:space="0" w:color="auto"/>
              <w:bottom w:val="single" w:sz="12" w:space="0" w:color="auto"/>
            </w:tcBorders>
            <w:shd w:val="clear" w:color="auto" w:fill="auto"/>
          </w:tcPr>
          <w:p w:rsidR="00044DD1" w:rsidRPr="00FF5A44" w:rsidRDefault="00044DD1" w:rsidP="00B106F8">
            <w:pPr>
              <w:pStyle w:val="ENoteTableHeading"/>
            </w:pPr>
            <w:r w:rsidRPr="00FF5A44">
              <w:t>Number and year</w:t>
            </w:r>
          </w:p>
        </w:tc>
        <w:tc>
          <w:tcPr>
            <w:tcW w:w="993" w:type="dxa"/>
            <w:tcBorders>
              <w:top w:val="single" w:sz="12" w:space="0" w:color="auto"/>
              <w:bottom w:val="single" w:sz="12" w:space="0" w:color="auto"/>
            </w:tcBorders>
            <w:shd w:val="clear" w:color="auto" w:fill="auto"/>
          </w:tcPr>
          <w:p w:rsidR="00044DD1" w:rsidRPr="00FF5A44" w:rsidRDefault="00044DD1" w:rsidP="00B106F8">
            <w:pPr>
              <w:pStyle w:val="ENoteTableHeading"/>
            </w:pPr>
            <w:r w:rsidRPr="00FF5A44">
              <w:t>Assent</w:t>
            </w:r>
          </w:p>
        </w:tc>
        <w:tc>
          <w:tcPr>
            <w:tcW w:w="2002" w:type="dxa"/>
            <w:tcBorders>
              <w:top w:val="single" w:sz="12" w:space="0" w:color="auto"/>
              <w:bottom w:val="single" w:sz="12" w:space="0" w:color="auto"/>
            </w:tcBorders>
            <w:shd w:val="clear" w:color="auto" w:fill="auto"/>
          </w:tcPr>
          <w:p w:rsidR="00044DD1" w:rsidRPr="00FF5A44" w:rsidRDefault="00044DD1" w:rsidP="00B106F8">
            <w:pPr>
              <w:pStyle w:val="ENoteTableHeading"/>
            </w:pPr>
            <w:r w:rsidRPr="00FF5A44">
              <w:t>Commencement</w:t>
            </w:r>
          </w:p>
        </w:tc>
        <w:tc>
          <w:tcPr>
            <w:tcW w:w="1417" w:type="dxa"/>
            <w:tcBorders>
              <w:top w:val="single" w:sz="12" w:space="0" w:color="auto"/>
              <w:bottom w:val="single" w:sz="12" w:space="0" w:color="auto"/>
            </w:tcBorders>
            <w:shd w:val="clear" w:color="auto" w:fill="auto"/>
          </w:tcPr>
          <w:p w:rsidR="00044DD1" w:rsidRPr="00FF5A44" w:rsidRDefault="00044DD1" w:rsidP="00B106F8">
            <w:pPr>
              <w:pStyle w:val="ENoteTableHeading"/>
            </w:pPr>
            <w:r w:rsidRPr="00FF5A44">
              <w:t>Application, saving and transitional provisions</w:t>
            </w:r>
          </w:p>
        </w:tc>
      </w:tr>
      <w:tr w:rsidR="00E030F5" w:rsidRPr="00FF5A44" w:rsidTr="00711871">
        <w:trPr>
          <w:cantSplit/>
        </w:trPr>
        <w:tc>
          <w:tcPr>
            <w:tcW w:w="1838" w:type="dxa"/>
            <w:tcBorders>
              <w:top w:val="single" w:sz="12" w:space="0" w:color="auto"/>
              <w:bottom w:val="single" w:sz="4" w:space="0" w:color="auto"/>
            </w:tcBorders>
            <w:shd w:val="clear" w:color="auto" w:fill="auto"/>
          </w:tcPr>
          <w:p w:rsidR="00E030F5" w:rsidRPr="00FF5A44" w:rsidRDefault="00E030F5" w:rsidP="00E030F5">
            <w:pPr>
              <w:pStyle w:val="ENoteTableText"/>
            </w:pPr>
            <w:r w:rsidRPr="00FF5A44">
              <w:t>Interactive Gambling Act 2001</w:t>
            </w:r>
          </w:p>
        </w:tc>
        <w:tc>
          <w:tcPr>
            <w:tcW w:w="992" w:type="dxa"/>
            <w:tcBorders>
              <w:top w:val="single" w:sz="12" w:space="0" w:color="auto"/>
              <w:bottom w:val="single" w:sz="4" w:space="0" w:color="auto"/>
            </w:tcBorders>
            <w:shd w:val="clear" w:color="auto" w:fill="auto"/>
          </w:tcPr>
          <w:p w:rsidR="00E030F5" w:rsidRPr="00FF5A44" w:rsidRDefault="00E030F5" w:rsidP="00E030F5">
            <w:pPr>
              <w:pStyle w:val="ENoteTableText"/>
            </w:pPr>
            <w:r w:rsidRPr="00FF5A44">
              <w:t>84, 2001</w:t>
            </w:r>
          </w:p>
        </w:tc>
        <w:tc>
          <w:tcPr>
            <w:tcW w:w="993" w:type="dxa"/>
            <w:tcBorders>
              <w:top w:val="single" w:sz="12" w:space="0" w:color="auto"/>
              <w:bottom w:val="single" w:sz="4" w:space="0" w:color="auto"/>
            </w:tcBorders>
            <w:shd w:val="clear" w:color="auto" w:fill="auto"/>
          </w:tcPr>
          <w:p w:rsidR="00E030F5" w:rsidRPr="00FF5A44" w:rsidRDefault="00E030F5" w:rsidP="00E030F5">
            <w:pPr>
              <w:pStyle w:val="ENoteTableText"/>
            </w:pPr>
            <w:r w:rsidRPr="00FF5A44">
              <w:t>11</w:t>
            </w:r>
            <w:r w:rsidR="00FF5A44">
              <w:t> </w:t>
            </w:r>
            <w:r w:rsidRPr="00FF5A44">
              <w:t>July 2001</w:t>
            </w:r>
          </w:p>
        </w:tc>
        <w:tc>
          <w:tcPr>
            <w:tcW w:w="2002" w:type="dxa"/>
            <w:tcBorders>
              <w:top w:val="single" w:sz="12" w:space="0" w:color="auto"/>
              <w:bottom w:val="single" w:sz="4" w:space="0" w:color="auto"/>
            </w:tcBorders>
            <w:shd w:val="clear" w:color="auto" w:fill="auto"/>
          </w:tcPr>
          <w:p w:rsidR="00E030F5" w:rsidRPr="00FF5A44" w:rsidRDefault="00D21EE6" w:rsidP="006A5E19">
            <w:pPr>
              <w:pStyle w:val="ENoteTableText"/>
            </w:pPr>
            <w:r w:rsidRPr="00FF5A44">
              <w:t>s</w:t>
            </w:r>
            <w:r w:rsidR="00E030F5" w:rsidRPr="00FF5A44">
              <w:t xml:space="preserve"> 15, 15A, 61AA–61FE: 8 Aug 2001</w:t>
            </w:r>
            <w:r w:rsidR="006A5E19" w:rsidRPr="00FF5A44">
              <w:t xml:space="preserve"> (s 2(2), (2A))</w:t>
            </w:r>
            <w:r w:rsidR="00E030F5" w:rsidRPr="00FF5A44">
              <w:br/>
            </w:r>
            <w:r w:rsidRPr="00FF5A44">
              <w:t>s</w:t>
            </w:r>
            <w:r w:rsidR="00E030F5" w:rsidRPr="00FF5A44">
              <w:t xml:space="preserve"> 16–31, 42, 43, 48, 49, 54–59: 12 Jan 2002</w:t>
            </w:r>
            <w:r w:rsidR="006A5E19" w:rsidRPr="00FF5A44">
              <w:t xml:space="preserve"> (s 2(3), (4))</w:t>
            </w:r>
            <w:r w:rsidR="00E030F5" w:rsidRPr="00FF5A44">
              <w:br/>
              <w:t xml:space="preserve">Remainder: </w:t>
            </w:r>
            <w:r w:rsidR="00F04B94" w:rsidRPr="00FF5A44">
              <w:t>11</w:t>
            </w:r>
            <w:r w:rsidR="00FF5A44">
              <w:t> </w:t>
            </w:r>
            <w:r w:rsidR="00F04B94" w:rsidRPr="00FF5A44">
              <w:t>July 2001</w:t>
            </w:r>
            <w:r w:rsidR="006A5E19" w:rsidRPr="00FF5A44">
              <w:t xml:space="preserve"> (s 2(1))</w:t>
            </w:r>
          </w:p>
        </w:tc>
        <w:tc>
          <w:tcPr>
            <w:tcW w:w="1417" w:type="dxa"/>
            <w:tcBorders>
              <w:top w:val="single" w:sz="12" w:space="0" w:color="auto"/>
              <w:bottom w:val="single" w:sz="4" w:space="0" w:color="auto"/>
            </w:tcBorders>
            <w:shd w:val="clear" w:color="auto" w:fill="auto"/>
          </w:tcPr>
          <w:p w:rsidR="00E030F5" w:rsidRPr="00FF5A44" w:rsidRDefault="00E030F5" w:rsidP="00E030F5">
            <w:pPr>
              <w:pStyle w:val="ENoteTableText"/>
            </w:pPr>
          </w:p>
        </w:tc>
      </w:tr>
      <w:tr w:rsidR="00E030F5" w:rsidRPr="00FF5A44" w:rsidTr="00711871">
        <w:trPr>
          <w:cantSplit/>
        </w:trPr>
        <w:tc>
          <w:tcPr>
            <w:tcW w:w="1838" w:type="dxa"/>
            <w:tcBorders>
              <w:top w:val="single" w:sz="4" w:space="0" w:color="auto"/>
              <w:bottom w:val="single" w:sz="4" w:space="0" w:color="auto"/>
            </w:tcBorders>
            <w:shd w:val="clear" w:color="auto" w:fill="auto"/>
          </w:tcPr>
          <w:p w:rsidR="00E030F5" w:rsidRPr="00FF5A44" w:rsidRDefault="00E030F5" w:rsidP="00E030F5">
            <w:pPr>
              <w:pStyle w:val="ENoteTableText"/>
            </w:pPr>
            <w:r w:rsidRPr="00FF5A44">
              <w:t>Corporations (Repeals, Consequentials and Transitionals) Act 2001</w:t>
            </w:r>
          </w:p>
        </w:tc>
        <w:tc>
          <w:tcPr>
            <w:tcW w:w="992" w:type="dxa"/>
            <w:tcBorders>
              <w:top w:val="single" w:sz="4" w:space="0" w:color="auto"/>
              <w:bottom w:val="single" w:sz="4" w:space="0" w:color="auto"/>
            </w:tcBorders>
            <w:shd w:val="clear" w:color="auto" w:fill="auto"/>
          </w:tcPr>
          <w:p w:rsidR="00E030F5" w:rsidRPr="00FF5A44" w:rsidRDefault="00E030F5" w:rsidP="00E030F5">
            <w:pPr>
              <w:pStyle w:val="ENoteTableText"/>
            </w:pPr>
            <w:r w:rsidRPr="00FF5A44">
              <w:t>55, 2001</w:t>
            </w:r>
          </w:p>
        </w:tc>
        <w:tc>
          <w:tcPr>
            <w:tcW w:w="993" w:type="dxa"/>
            <w:tcBorders>
              <w:top w:val="single" w:sz="4" w:space="0" w:color="auto"/>
              <w:bottom w:val="single" w:sz="4" w:space="0" w:color="auto"/>
            </w:tcBorders>
            <w:shd w:val="clear" w:color="auto" w:fill="auto"/>
          </w:tcPr>
          <w:p w:rsidR="00E030F5" w:rsidRPr="00FF5A44" w:rsidRDefault="00E030F5" w:rsidP="00E030F5">
            <w:pPr>
              <w:pStyle w:val="ENoteTableText"/>
            </w:pPr>
            <w:r w:rsidRPr="00FF5A44">
              <w:t>28</w:t>
            </w:r>
            <w:r w:rsidR="00FF5A44">
              <w:t> </w:t>
            </w:r>
            <w:r w:rsidRPr="00FF5A44">
              <w:t>June 2001</w:t>
            </w:r>
          </w:p>
        </w:tc>
        <w:tc>
          <w:tcPr>
            <w:tcW w:w="2002" w:type="dxa"/>
            <w:tcBorders>
              <w:top w:val="single" w:sz="4" w:space="0" w:color="auto"/>
              <w:bottom w:val="single" w:sz="4" w:space="0" w:color="auto"/>
            </w:tcBorders>
            <w:shd w:val="clear" w:color="auto" w:fill="auto"/>
          </w:tcPr>
          <w:p w:rsidR="00E030F5" w:rsidRPr="00FF5A44" w:rsidRDefault="00D21EE6" w:rsidP="00FB530B">
            <w:pPr>
              <w:pStyle w:val="ENoteTableText"/>
            </w:pPr>
            <w:r w:rsidRPr="00FF5A44">
              <w:t>s</w:t>
            </w:r>
            <w:r w:rsidR="00E030F5" w:rsidRPr="00FF5A44">
              <w:t xml:space="preserve"> 4–14 and </w:t>
            </w:r>
            <w:r w:rsidR="0003403C" w:rsidRPr="00FF5A44">
              <w:t xml:space="preserve">Sch </w:t>
            </w:r>
            <w:r w:rsidR="00E030F5" w:rsidRPr="00FF5A44">
              <w:t>3 (items</w:t>
            </w:r>
            <w:r w:rsidR="00FF5A44">
              <w:t> </w:t>
            </w:r>
            <w:r w:rsidR="00E030F5" w:rsidRPr="00FF5A44">
              <w:t>296–302): 15</w:t>
            </w:r>
            <w:r w:rsidR="00FF5A44">
              <w:t> </w:t>
            </w:r>
            <w:r w:rsidR="00E030F5" w:rsidRPr="00FF5A44">
              <w:t>Jul</w:t>
            </w:r>
            <w:r w:rsidR="00FB530B" w:rsidRPr="00FF5A44">
              <w:t>y</w:t>
            </w:r>
            <w:r w:rsidR="00E030F5" w:rsidRPr="00FF5A44">
              <w:t xml:space="preserve"> 2001 (</w:t>
            </w:r>
            <w:r w:rsidR="00FB530B" w:rsidRPr="00FF5A44">
              <w:t xml:space="preserve">s 2(7)(a) and </w:t>
            </w:r>
            <w:r w:rsidR="003B123C" w:rsidRPr="00FF5A44">
              <w:t>gaz</w:t>
            </w:r>
            <w:r w:rsidR="00E030F5" w:rsidRPr="00FF5A44">
              <w:rPr>
                <w:i/>
              </w:rPr>
              <w:t xml:space="preserve"> </w:t>
            </w:r>
            <w:r w:rsidR="00E030F5" w:rsidRPr="00FF5A44">
              <w:t>2001, No S285)</w:t>
            </w:r>
          </w:p>
        </w:tc>
        <w:tc>
          <w:tcPr>
            <w:tcW w:w="1417" w:type="dxa"/>
            <w:tcBorders>
              <w:top w:val="single" w:sz="4" w:space="0" w:color="auto"/>
              <w:bottom w:val="single" w:sz="4" w:space="0" w:color="auto"/>
            </w:tcBorders>
            <w:shd w:val="clear" w:color="auto" w:fill="auto"/>
          </w:tcPr>
          <w:p w:rsidR="00E030F5" w:rsidRPr="00FF5A44" w:rsidRDefault="00D21EE6" w:rsidP="00F93790">
            <w:pPr>
              <w:pStyle w:val="ENoteTableText"/>
            </w:pPr>
            <w:r w:rsidRPr="00FF5A44">
              <w:t>s</w:t>
            </w:r>
            <w:r w:rsidR="00E030F5" w:rsidRPr="00FF5A44">
              <w:t xml:space="preserve"> 4–14</w:t>
            </w:r>
          </w:p>
        </w:tc>
      </w:tr>
      <w:tr w:rsidR="00E030F5" w:rsidRPr="00FF5A44" w:rsidTr="00711871">
        <w:trPr>
          <w:cantSplit/>
        </w:trPr>
        <w:tc>
          <w:tcPr>
            <w:tcW w:w="1838" w:type="dxa"/>
            <w:tcBorders>
              <w:top w:val="single" w:sz="4" w:space="0" w:color="auto"/>
              <w:bottom w:val="single" w:sz="4" w:space="0" w:color="auto"/>
            </w:tcBorders>
            <w:shd w:val="clear" w:color="auto" w:fill="auto"/>
          </w:tcPr>
          <w:p w:rsidR="00E030F5" w:rsidRPr="00FF5A44" w:rsidRDefault="00E030F5" w:rsidP="00E030F5">
            <w:pPr>
              <w:pStyle w:val="ENoteTableText"/>
            </w:pPr>
            <w:r w:rsidRPr="00FF5A44">
              <w:t>Financial Services Reform (Consequential Provisions) Act 2001</w:t>
            </w:r>
          </w:p>
        </w:tc>
        <w:tc>
          <w:tcPr>
            <w:tcW w:w="992" w:type="dxa"/>
            <w:tcBorders>
              <w:top w:val="single" w:sz="4" w:space="0" w:color="auto"/>
              <w:bottom w:val="single" w:sz="4" w:space="0" w:color="auto"/>
            </w:tcBorders>
            <w:shd w:val="clear" w:color="auto" w:fill="auto"/>
          </w:tcPr>
          <w:p w:rsidR="00E030F5" w:rsidRPr="00FF5A44" w:rsidRDefault="00E030F5" w:rsidP="00E030F5">
            <w:pPr>
              <w:pStyle w:val="ENoteTableText"/>
            </w:pPr>
            <w:r w:rsidRPr="00FF5A44">
              <w:t>123, 2001</w:t>
            </w:r>
          </w:p>
        </w:tc>
        <w:tc>
          <w:tcPr>
            <w:tcW w:w="993" w:type="dxa"/>
            <w:tcBorders>
              <w:top w:val="single" w:sz="4" w:space="0" w:color="auto"/>
              <w:bottom w:val="single" w:sz="4" w:space="0" w:color="auto"/>
            </w:tcBorders>
            <w:shd w:val="clear" w:color="auto" w:fill="auto"/>
          </w:tcPr>
          <w:p w:rsidR="00E030F5" w:rsidRPr="00FF5A44" w:rsidRDefault="00E030F5" w:rsidP="00E030F5">
            <w:pPr>
              <w:pStyle w:val="ENoteTableText"/>
            </w:pPr>
            <w:smartTag w:uri="urn:schemas-microsoft-com:office:smarttags" w:element="date">
              <w:smartTagPr>
                <w:attr w:name="Month" w:val="9"/>
                <w:attr w:name="Day" w:val="27"/>
                <w:attr w:name="Year" w:val="2001"/>
              </w:smartTagPr>
              <w:r w:rsidRPr="00FF5A44">
                <w:t>27 Sept 2001</w:t>
              </w:r>
            </w:smartTag>
          </w:p>
        </w:tc>
        <w:tc>
          <w:tcPr>
            <w:tcW w:w="2002" w:type="dxa"/>
            <w:tcBorders>
              <w:top w:val="single" w:sz="4" w:space="0" w:color="auto"/>
              <w:bottom w:val="single" w:sz="4" w:space="0" w:color="auto"/>
            </w:tcBorders>
            <w:shd w:val="clear" w:color="auto" w:fill="auto"/>
          </w:tcPr>
          <w:p w:rsidR="00E030F5" w:rsidRPr="00FF5A44" w:rsidRDefault="0003403C" w:rsidP="00FB530B">
            <w:pPr>
              <w:pStyle w:val="ENoteTableText"/>
            </w:pPr>
            <w:r w:rsidRPr="00FF5A44">
              <w:t xml:space="preserve">Sch </w:t>
            </w:r>
            <w:r w:rsidR="00E030F5" w:rsidRPr="00FF5A44">
              <w:t>1 (items</w:t>
            </w:r>
            <w:r w:rsidR="00FF5A44">
              <w:t> </w:t>
            </w:r>
            <w:r w:rsidR="00E030F5" w:rsidRPr="00FF5A44">
              <w:t>250–256): 11</w:t>
            </w:r>
            <w:r w:rsidR="00F04B94" w:rsidRPr="00FF5A44">
              <w:t> </w:t>
            </w:r>
            <w:r w:rsidR="00E030F5" w:rsidRPr="00FF5A44">
              <w:t>Mar 2002 (</w:t>
            </w:r>
            <w:r w:rsidR="00FB530B" w:rsidRPr="00FF5A44">
              <w:t xml:space="preserve">s 2(1), (8)(a) and </w:t>
            </w:r>
            <w:r w:rsidR="003B123C" w:rsidRPr="00FF5A44">
              <w:t>gaz</w:t>
            </w:r>
            <w:r w:rsidR="00E030F5" w:rsidRPr="00FF5A44">
              <w:rPr>
                <w:i/>
              </w:rPr>
              <w:t xml:space="preserve"> </w:t>
            </w:r>
            <w:r w:rsidR="00E030F5" w:rsidRPr="00FF5A44">
              <w:t>2001, No</w:t>
            </w:r>
            <w:r w:rsidR="00F04B94" w:rsidRPr="00FF5A44">
              <w:t> </w:t>
            </w:r>
            <w:r w:rsidR="00E030F5" w:rsidRPr="00FF5A44">
              <w:t>GN42)</w:t>
            </w:r>
          </w:p>
        </w:tc>
        <w:tc>
          <w:tcPr>
            <w:tcW w:w="1417" w:type="dxa"/>
            <w:tcBorders>
              <w:top w:val="single" w:sz="4" w:space="0" w:color="auto"/>
              <w:bottom w:val="single" w:sz="4" w:space="0" w:color="auto"/>
            </w:tcBorders>
            <w:shd w:val="clear" w:color="auto" w:fill="auto"/>
          </w:tcPr>
          <w:p w:rsidR="00E030F5" w:rsidRPr="00FF5A44" w:rsidRDefault="00E030F5" w:rsidP="00E030F5">
            <w:pPr>
              <w:pStyle w:val="ENoteTableText"/>
            </w:pPr>
            <w:r w:rsidRPr="00FF5A44">
              <w:t>—</w:t>
            </w:r>
          </w:p>
        </w:tc>
      </w:tr>
      <w:tr w:rsidR="00E030F5" w:rsidRPr="00FF5A44" w:rsidTr="00711871">
        <w:trPr>
          <w:cantSplit/>
        </w:trPr>
        <w:tc>
          <w:tcPr>
            <w:tcW w:w="1838" w:type="dxa"/>
            <w:tcBorders>
              <w:top w:val="single" w:sz="4" w:space="0" w:color="auto"/>
              <w:bottom w:val="single" w:sz="4" w:space="0" w:color="auto"/>
            </w:tcBorders>
            <w:shd w:val="clear" w:color="auto" w:fill="auto"/>
          </w:tcPr>
          <w:p w:rsidR="00E030F5" w:rsidRPr="00FF5A44" w:rsidRDefault="00E030F5" w:rsidP="00E030F5">
            <w:pPr>
              <w:pStyle w:val="ENoteTableText"/>
            </w:pPr>
            <w:r w:rsidRPr="00FF5A44">
              <w:t>Interactive Gambling Amendment Act 2001</w:t>
            </w:r>
          </w:p>
        </w:tc>
        <w:tc>
          <w:tcPr>
            <w:tcW w:w="992" w:type="dxa"/>
            <w:tcBorders>
              <w:top w:val="single" w:sz="4" w:space="0" w:color="auto"/>
              <w:bottom w:val="single" w:sz="4" w:space="0" w:color="auto"/>
            </w:tcBorders>
            <w:shd w:val="clear" w:color="auto" w:fill="auto"/>
          </w:tcPr>
          <w:p w:rsidR="00E030F5" w:rsidRPr="00FF5A44" w:rsidRDefault="00E030F5" w:rsidP="00E030F5">
            <w:pPr>
              <w:pStyle w:val="ENoteTableText"/>
            </w:pPr>
            <w:r w:rsidRPr="00FF5A44">
              <w:t>139, 2001</w:t>
            </w:r>
          </w:p>
        </w:tc>
        <w:tc>
          <w:tcPr>
            <w:tcW w:w="993" w:type="dxa"/>
            <w:tcBorders>
              <w:top w:val="single" w:sz="4" w:space="0" w:color="auto"/>
              <w:bottom w:val="single" w:sz="4" w:space="0" w:color="auto"/>
            </w:tcBorders>
            <w:shd w:val="clear" w:color="auto" w:fill="auto"/>
          </w:tcPr>
          <w:p w:rsidR="00E030F5" w:rsidRPr="00FF5A44" w:rsidRDefault="00E030F5" w:rsidP="00E030F5">
            <w:pPr>
              <w:pStyle w:val="ENoteTableText"/>
            </w:pPr>
            <w:smartTag w:uri="urn:schemas-microsoft-com:office:smarttags" w:element="date">
              <w:smartTagPr>
                <w:attr w:name="Month" w:val="10"/>
                <w:attr w:name="Day" w:val="1"/>
                <w:attr w:name="Year" w:val="2001"/>
              </w:smartTagPr>
              <w:r w:rsidRPr="00FF5A44">
                <w:t>1 Oct 2001</w:t>
              </w:r>
            </w:smartTag>
          </w:p>
        </w:tc>
        <w:tc>
          <w:tcPr>
            <w:tcW w:w="2002" w:type="dxa"/>
            <w:tcBorders>
              <w:top w:val="single" w:sz="4" w:space="0" w:color="auto"/>
              <w:bottom w:val="single" w:sz="4" w:space="0" w:color="auto"/>
            </w:tcBorders>
            <w:shd w:val="clear" w:color="auto" w:fill="auto"/>
          </w:tcPr>
          <w:p w:rsidR="00E030F5" w:rsidRPr="00FF5A44" w:rsidRDefault="00E030F5" w:rsidP="00E030F5">
            <w:pPr>
              <w:pStyle w:val="ENoteTableText"/>
            </w:pPr>
            <w:r w:rsidRPr="00FF5A44">
              <w:t>1 Oct 2001</w:t>
            </w:r>
            <w:r w:rsidR="002B064C" w:rsidRPr="00FF5A44">
              <w:t xml:space="preserve"> (s 2)</w:t>
            </w:r>
          </w:p>
        </w:tc>
        <w:tc>
          <w:tcPr>
            <w:tcW w:w="1417" w:type="dxa"/>
            <w:tcBorders>
              <w:top w:val="single" w:sz="4" w:space="0" w:color="auto"/>
              <w:bottom w:val="single" w:sz="4" w:space="0" w:color="auto"/>
            </w:tcBorders>
            <w:shd w:val="clear" w:color="auto" w:fill="auto"/>
          </w:tcPr>
          <w:p w:rsidR="00E030F5" w:rsidRPr="00FF5A44" w:rsidRDefault="00E030F5" w:rsidP="00E030F5">
            <w:pPr>
              <w:pStyle w:val="ENoteTableText"/>
            </w:pPr>
            <w:r w:rsidRPr="00FF5A44">
              <w:t>—</w:t>
            </w:r>
          </w:p>
        </w:tc>
      </w:tr>
      <w:tr w:rsidR="00E030F5" w:rsidRPr="00FF5A44" w:rsidTr="00711871">
        <w:trPr>
          <w:cantSplit/>
        </w:trPr>
        <w:tc>
          <w:tcPr>
            <w:tcW w:w="1838" w:type="dxa"/>
            <w:tcBorders>
              <w:top w:val="single" w:sz="4" w:space="0" w:color="auto"/>
              <w:bottom w:val="single" w:sz="4" w:space="0" w:color="auto"/>
            </w:tcBorders>
            <w:shd w:val="clear" w:color="auto" w:fill="auto"/>
          </w:tcPr>
          <w:p w:rsidR="00E030F5" w:rsidRPr="00FF5A44" w:rsidRDefault="00E030F5" w:rsidP="00E030F5">
            <w:pPr>
              <w:pStyle w:val="ENoteTableText"/>
            </w:pPr>
            <w:r w:rsidRPr="00FF5A44">
              <w:t>Australian Communications and Media Authority (Consequential and Transitional Provisions) Act 2005</w:t>
            </w:r>
          </w:p>
        </w:tc>
        <w:tc>
          <w:tcPr>
            <w:tcW w:w="992" w:type="dxa"/>
            <w:tcBorders>
              <w:top w:val="single" w:sz="4" w:space="0" w:color="auto"/>
              <w:bottom w:val="single" w:sz="4" w:space="0" w:color="auto"/>
            </w:tcBorders>
            <w:shd w:val="clear" w:color="auto" w:fill="auto"/>
          </w:tcPr>
          <w:p w:rsidR="00E030F5" w:rsidRPr="00FF5A44" w:rsidRDefault="00E030F5" w:rsidP="00E030F5">
            <w:pPr>
              <w:pStyle w:val="ENoteTableText"/>
            </w:pPr>
            <w:r w:rsidRPr="00FF5A44">
              <w:t>45, 2005</w:t>
            </w:r>
          </w:p>
        </w:tc>
        <w:tc>
          <w:tcPr>
            <w:tcW w:w="993" w:type="dxa"/>
            <w:tcBorders>
              <w:top w:val="single" w:sz="4" w:space="0" w:color="auto"/>
              <w:bottom w:val="single" w:sz="4" w:space="0" w:color="auto"/>
            </w:tcBorders>
            <w:shd w:val="clear" w:color="auto" w:fill="auto"/>
          </w:tcPr>
          <w:p w:rsidR="00E030F5" w:rsidRPr="00FF5A44" w:rsidRDefault="00E030F5" w:rsidP="00E030F5">
            <w:pPr>
              <w:pStyle w:val="ENoteTableText"/>
            </w:pPr>
            <w:smartTag w:uri="urn:schemas-microsoft-com:office:smarttags" w:element="date">
              <w:smartTagPr>
                <w:attr w:name="Month" w:val="4"/>
                <w:attr w:name="Day" w:val="1"/>
                <w:attr w:name="Year" w:val="2005"/>
              </w:smartTagPr>
              <w:r w:rsidRPr="00FF5A44">
                <w:t>1 Apr 2005</w:t>
              </w:r>
            </w:smartTag>
          </w:p>
        </w:tc>
        <w:tc>
          <w:tcPr>
            <w:tcW w:w="2002" w:type="dxa"/>
            <w:tcBorders>
              <w:top w:val="single" w:sz="4" w:space="0" w:color="auto"/>
              <w:bottom w:val="single" w:sz="4" w:space="0" w:color="auto"/>
            </w:tcBorders>
            <w:shd w:val="clear" w:color="auto" w:fill="auto"/>
          </w:tcPr>
          <w:p w:rsidR="00E030F5" w:rsidRPr="00FF5A44" w:rsidRDefault="0003403C" w:rsidP="00F04B94">
            <w:pPr>
              <w:pStyle w:val="ENoteTableText"/>
            </w:pPr>
            <w:r w:rsidRPr="00FF5A44">
              <w:t xml:space="preserve">Sch </w:t>
            </w:r>
            <w:r w:rsidR="00E030F5" w:rsidRPr="00FF5A44">
              <w:t>1 (items</w:t>
            </w:r>
            <w:r w:rsidR="00FF5A44">
              <w:t> </w:t>
            </w:r>
            <w:r w:rsidR="00E030F5" w:rsidRPr="00FF5A44">
              <w:t>68–70)</w:t>
            </w:r>
            <w:r w:rsidR="0066303C" w:rsidRPr="00FF5A44">
              <w:t>, Sch 2,</w:t>
            </w:r>
            <w:r w:rsidR="00E030F5" w:rsidRPr="00FF5A44">
              <w:t xml:space="preserve"> </w:t>
            </w:r>
            <w:r w:rsidR="003B123C" w:rsidRPr="00FF5A44">
              <w:t xml:space="preserve">Sch </w:t>
            </w:r>
            <w:r w:rsidR="00E030F5" w:rsidRPr="00FF5A44">
              <w:t>4: 1</w:t>
            </w:r>
            <w:r w:rsidR="00FF5A44">
              <w:t> </w:t>
            </w:r>
            <w:r w:rsidR="00E030F5" w:rsidRPr="00FF5A44">
              <w:t>Jul</w:t>
            </w:r>
            <w:r w:rsidR="001206AC" w:rsidRPr="00FF5A44">
              <w:t>y</w:t>
            </w:r>
            <w:r w:rsidR="00E030F5" w:rsidRPr="00FF5A44">
              <w:t xml:space="preserve"> 2005 </w:t>
            </w:r>
            <w:r w:rsidR="0066303C" w:rsidRPr="00FF5A44">
              <w:t>(s 2(1) items</w:t>
            </w:r>
            <w:r w:rsidR="00FF5A44">
              <w:t> </w:t>
            </w:r>
            <w:r w:rsidR="0066303C" w:rsidRPr="00FF5A44">
              <w:t>2, 3, 10)</w:t>
            </w:r>
          </w:p>
        </w:tc>
        <w:tc>
          <w:tcPr>
            <w:tcW w:w="1417" w:type="dxa"/>
            <w:tcBorders>
              <w:top w:val="single" w:sz="4" w:space="0" w:color="auto"/>
              <w:bottom w:val="single" w:sz="4" w:space="0" w:color="auto"/>
            </w:tcBorders>
            <w:shd w:val="clear" w:color="auto" w:fill="auto"/>
          </w:tcPr>
          <w:p w:rsidR="00E030F5" w:rsidRPr="00FF5A44" w:rsidRDefault="00E030F5" w:rsidP="00F93790">
            <w:pPr>
              <w:pStyle w:val="ENoteTableText"/>
            </w:pPr>
            <w:r w:rsidRPr="00FF5A44">
              <w:t>Sch 4</w:t>
            </w:r>
          </w:p>
        </w:tc>
      </w:tr>
      <w:tr w:rsidR="00E030F5" w:rsidRPr="00FF5A44" w:rsidTr="00711871">
        <w:trPr>
          <w:cantSplit/>
        </w:trPr>
        <w:tc>
          <w:tcPr>
            <w:tcW w:w="1838" w:type="dxa"/>
            <w:tcBorders>
              <w:top w:val="single" w:sz="4" w:space="0" w:color="auto"/>
              <w:bottom w:val="single" w:sz="4" w:space="0" w:color="auto"/>
            </w:tcBorders>
            <w:shd w:val="clear" w:color="auto" w:fill="auto"/>
          </w:tcPr>
          <w:p w:rsidR="00E030F5" w:rsidRPr="00FF5A44" w:rsidRDefault="00E030F5" w:rsidP="00E030F5">
            <w:pPr>
              <w:pStyle w:val="ENoteTableText"/>
            </w:pPr>
            <w:r w:rsidRPr="00FF5A44">
              <w:t>Communications Legislation Amendment (Content Services) Act 2007</w:t>
            </w:r>
          </w:p>
        </w:tc>
        <w:tc>
          <w:tcPr>
            <w:tcW w:w="992" w:type="dxa"/>
            <w:tcBorders>
              <w:top w:val="single" w:sz="4" w:space="0" w:color="auto"/>
              <w:bottom w:val="single" w:sz="4" w:space="0" w:color="auto"/>
            </w:tcBorders>
            <w:shd w:val="clear" w:color="auto" w:fill="auto"/>
          </w:tcPr>
          <w:p w:rsidR="00E030F5" w:rsidRPr="00FF5A44" w:rsidRDefault="00E030F5" w:rsidP="00E030F5">
            <w:pPr>
              <w:pStyle w:val="ENoteTableText"/>
            </w:pPr>
            <w:r w:rsidRPr="00FF5A44">
              <w:t>124, 2007</w:t>
            </w:r>
          </w:p>
        </w:tc>
        <w:tc>
          <w:tcPr>
            <w:tcW w:w="993" w:type="dxa"/>
            <w:tcBorders>
              <w:top w:val="single" w:sz="4" w:space="0" w:color="auto"/>
              <w:bottom w:val="single" w:sz="4" w:space="0" w:color="auto"/>
            </w:tcBorders>
            <w:shd w:val="clear" w:color="auto" w:fill="auto"/>
          </w:tcPr>
          <w:p w:rsidR="00E030F5" w:rsidRPr="00FF5A44" w:rsidRDefault="00E030F5" w:rsidP="00E030F5">
            <w:pPr>
              <w:pStyle w:val="ENoteTableText"/>
            </w:pPr>
            <w:r w:rsidRPr="00FF5A44">
              <w:t>20</w:t>
            </w:r>
            <w:r w:rsidR="00FF5A44">
              <w:t> </w:t>
            </w:r>
            <w:r w:rsidRPr="00FF5A44">
              <w:t>July 2007</w:t>
            </w:r>
          </w:p>
        </w:tc>
        <w:tc>
          <w:tcPr>
            <w:tcW w:w="2002" w:type="dxa"/>
            <w:tcBorders>
              <w:top w:val="single" w:sz="4" w:space="0" w:color="auto"/>
              <w:bottom w:val="single" w:sz="4" w:space="0" w:color="auto"/>
            </w:tcBorders>
            <w:shd w:val="clear" w:color="auto" w:fill="auto"/>
          </w:tcPr>
          <w:p w:rsidR="00E030F5" w:rsidRPr="00FF5A44" w:rsidRDefault="0003403C" w:rsidP="00F04B94">
            <w:pPr>
              <w:pStyle w:val="ENoteTableText"/>
            </w:pPr>
            <w:r w:rsidRPr="00FF5A44">
              <w:t xml:space="preserve">Sch </w:t>
            </w:r>
            <w:r w:rsidR="00E030F5" w:rsidRPr="00FF5A44">
              <w:t>1 (item</w:t>
            </w:r>
            <w:r w:rsidR="00FF5A44">
              <w:t> </w:t>
            </w:r>
            <w:r w:rsidR="00E030F5" w:rsidRPr="00FF5A44">
              <w:t>95): 20 Jan 2008</w:t>
            </w:r>
            <w:r w:rsidR="002B064C" w:rsidRPr="00FF5A44">
              <w:t xml:space="preserve"> (s 2(1) item</w:t>
            </w:r>
            <w:r w:rsidR="00FF5A44">
              <w:t> </w:t>
            </w:r>
            <w:r w:rsidR="002B064C" w:rsidRPr="00FF5A44">
              <w:t>2)</w:t>
            </w:r>
          </w:p>
        </w:tc>
        <w:tc>
          <w:tcPr>
            <w:tcW w:w="1417" w:type="dxa"/>
            <w:tcBorders>
              <w:top w:val="single" w:sz="4" w:space="0" w:color="auto"/>
              <w:bottom w:val="single" w:sz="4" w:space="0" w:color="auto"/>
            </w:tcBorders>
            <w:shd w:val="clear" w:color="auto" w:fill="auto"/>
          </w:tcPr>
          <w:p w:rsidR="00E030F5" w:rsidRPr="00FF5A44" w:rsidRDefault="00E030F5" w:rsidP="00E030F5">
            <w:pPr>
              <w:pStyle w:val="ENoteTableText"/>
            </w:pPr>
            <w:r w:rsidRPr="00FF5A44">
              <w:t>—</w:t>
            </w:r>
          </w:p>
        </w:tc>
      </w:tr>
      <w:tr w:rsidR="00E030F5" w:rsidRPr="00FF5A44" w:rsidTr="00711871">
        <w:trPr>
          <w:cantSplit/>
        </w:trPr>
        <w:tc>
          <w:tcPr>
            <w:tcW w:w="1838" w:type="dxa"/>
            <w:tcBorders>
              <w:top w:val="single" w:sz="4" w:space="0" w:color="auto"/>
              <w:bottom w:val="single" w:sz="4" w:space="0" w:color="auto"/>
            </w:tcBorders>
            <w:shd w:val="clear" w:color="auto" w:fill="auto"/>
          </w:tcPr>
          <w:p w:rsidR="00E030F5" w:rsidRPr="00FF5A44" w:rsidRDefault="00E030F5" w:rsidP="00E030F5">
            <w:pPr>
              <w:pStyle w:val="ENoteTableText"/>
              <w:rPr>
                <w:szCs w:val="40"/>
              </w:rPr>
            </w:pPr>
            <w:r w:rsidRPr="00FF5A44">
              <w:t>Statute Law Revision Act 2010</w:t>
            </w:r>
          </w:p>
        </w:tc>
        <w:tc>
          <w:tcPr>
            <w:tcW w:w="992" w:type="dxa"/>
            <w:tcBorders>
              <w:top w:val="single" w:sz="4" w:space="0" w:color="auto"/>
              <w:bottom w:val="single" w:sz="4" w:space="0" w:color="auto"/>
            </w:tcBorders>
            <w:shd w:val="clear" w:color="auto" w:fill="auto"/>
          </w:tcPr>
          <w:p w:rsidR="00E030F5" w:rsidRPr="00FF5A44" w:rsidRDefault="00E030F5" w:rsidP="00E030F5">
            <w:pPr>
              <w:pStyle w:val="ENoteTableText"/>
            </w:pPr>
            <w:r w:rsidRPr="00FF5A44">
              <w:t>8, 2010</w:t>
            </w:r>
          </w:p>
        </w:tc>
        <w:tc>
          <w:tcPr>
            <w:tcW w:w="993" w:type="dxa"/>
            <w:tcBorders>
              <w:top w:val="single" w:sz="4" w:space="0" w:color="auto"/>
              <w:bottom w:val="single" w:sz="4" w:space="0" w:color="auto"/>
            </w:tcBorders>
            <w:shd w:val="clear" w:color="auto" w:fill="auto"/>
          </w:tcPr>
          <w:p w:rsidR="00E030F5" w:rsidRPr="00FF5A44" w:rsidRDefault="00E030F5" w:rsidP="00E030F5">
            <w:pPr>
              <w:pStyle w:val="ENoteTableText"/>
            </w:pPr>
            <w:r w:rsidRPr="00FF5A44">
              <w:t>1 Mar 2010</w:t>
            </w:r>
          </w:p>
        </w:tc>
        <w:tc>
          <w:tcPr>
            <w:tcW w:w="2002" w:type="dxa"/>
            <w:tcBorders>
              <w:top w:val="single" w:sz="4" w:space="0" w:color="auto"/>
              <w:bottom w:val="single" w:sz="4" w:space="0" w:color="auto"/>
            </w:tcBorders>
            <w:shd w:val="clear" w:color="auto" w:fill="auto"/>
          </w:tcPr>
          <w:p w:rsidR="00E030F5" w:rsidRPr="00FF5A44" w:rsidRDefault="0003403C" w:rsidP="001206AC">
            <w:pPr>
              <w:pStyle w:val="ENoteTableText"/>
              <w:rPr>
                <w:i/>
              </w:rPr>
            </w:pPr>
            <w:r w:rsidRPr="00FF5A44">
              <w:t xml:space="preserve">Sch </w:t>
            </w:r>
            <w:r w:rsidR="00E030F5" w:rsidRPr="00FF5A44">
              <w:t>5 (items</w:t>
            </w:r>
            <w:r w:rsidR="00FF5A44">
              <w:t> </w:t>
            </w:r>
            <w:r w:rsidR="00E030F5" w:rsidRPr="00FF5A44">
              <w:t xml:space="preserve">62–68): </w:t>
            </w:r>
            <w:r w:rsidR="00CC658D" w:rsidRPr="00FF5A44">
              <w:t xml:space="preserve">and </w:t>
            </w:r>
            <w:r w:rsidRPr="00FF5A44">
              <w:t xml:space="preserve">Sch </w:t>
            </w:r>
            <w:r w:rsidR="00E030F5" w:rsidRPr="00FF5A44">
              <w:t>5 (items</w:t>
            </w:r>
            <w:r w:rsidR="00FF5A44">
              <w:t> </w:t>
            </w:r>
            <w:r w:rsidR="00E030F5" w:rsidRPr="00FF5A44">
              <w:t xml:space="preserve">137, 138): </w:t>
            </w:r>
            <w:r w:rsidR="00CC658D" w:rsidRPr="00FF5A44">
              <w:t>1</w:t>
            </w:r>
            <w:r w:rsidR="00F04B94" w:rsidRPr="00FF5A44">
              <w:t> </w:t>
            </w:r>
            <w:r w:rsidR="00CC658D" w:rsidRPr="00FF5A44">
              <w:t>Mar 2010 (s 2(1)</w:t>
            </w:r>
            <w:r w:rsidR="00F04B94" w:rsidRPr="00FF5A44">
              <w:t xml:space="preserve"> </w:t>
            </w:r>
            <w:r w:rsidR="00CC658D" w:rsidRPr="00FF5A44">
              <w:t>items</w:t>
            </w:r>
            <w:r w:rsidR="00FF5A44">
              <w:t> </w:t>
            </w:r>
            <w:r w:rsidR="00CC658D" w:rsidRPr="00FF5A44">
              <w:t>31, 38)</w:t>
            </w:r>
          </w:p>
        </w:tc>
        <w:tc>
          <w:tcPr>
            <w:tcW w:w="1417" w:type="dxa"/>
            <w:tcBorders>
              <w:top w:val="single" w:sz="4" w:space="0" w:color="auto"/>
              <w:bottom w:val="single" w:sz="4" w:space="0" w:color="auto"/>
            </w:tcBorders>
            <w:shd w:val="clear" w:color="auto" w:fill="auto"/>
          </w:tcPr>
          <w:p w:rsidR="00E030F5" w:rsidRPr="00FF5A44" w:rsidRDefault="00E030F5" w:rsidP="00E030F5">
            <w:pPr>
              <w:pStyle w:val="ENoteTableText"/>
            </w:pPr>
            <w:r w:rsidRPr="00FF5A44">
              <w:t>Sch 5 (item</w:t>
            </w:r>
            <w:r w:rsidR="00FF5A44">
              <w:t> </w:t>
            </w:r>
            <w:r w:rsidRPr="00FF5A44">
              <w:t>138)</w:t>
            </w:r>
          </w:p>
        </w:tc>
      </w:tr>
      <w:tr w:rsidR="00E030F5" w:rsidRPr="00FF5A44" w:rsidTr="00711871">
        <w:trPr>
          <w:cantSplit/>
        </w:trPr>
        <w:tc>
          <w:tcPr>
            <w:tcW w:w="1838" w:type="dxa"/>
            <w:tcBorders>
              <w:top w:val="single" w:sz="4" w:space="0" w:color="auto"/>
              <w:bottom w:val="single" w:sz="4" w:space="0" w:color="auto"/>
            </w:tcBorders>
            <w:shd w:val="clear" w:color="auto" w:fill="auto"/>
          </w:tcPr>
          <w:p w:rsidR="00E030F5" w:rsidRPr="00FF5A44" w:rsidRDefault="00E030F5" w:rsidP="00E030F5">
            <w:pPr>
              <w:pStyle w:val="ENoteTableText"/>
            </w:pPr>
            <w:r w:rsidRPr="00FF5A44">
              <w:lastRenderedPageBreak/>
              <w:t>Acts Interpretation Amendment Act 2011</w:t>
            </w:r>
          </w:p>
        </w:tc>
        <w:tc>
          <w:tcPr>
            <w:tcW w:w="992" w:type="dxa"/>
            <w:tcBorders>
              <w:top w:val="single" w:sz="4" w:space="0" w:color="auto"/>
              <w:bottom w:val="single" w:sz="4" w:space="0" w:color="auto"/>
            </w:tcBorders>
            <w:shd w:val="clear" w:color="auto" w:fill="auto"/>
          </w:tcPr>
          <w:p w:rsidR="00E030F5" w:rsidRPr="00FF5A44" w:rsidRDefault="00E030F5" w:rsidP="00E030F5">
            <w:pPr>
              <w:pStyle w:val="ENoteTableText"/>
            </w:pPr>
            <w:r w:rsidRPr="00FF5A44">
              <w:t>46, 2011</w:t>
            </w:r>
          </w:p>
        </w:tc>
        <w:tc>
          <w:tcPr>
            <w:tcW w:w="993" w:type="dxa"/>
            <w:tcBorders>
              <w:top w:val="single" w:sz="4" w:space="0" w:color="auto"/>
              <w:bottom w:val="single" w:sz="4" w:space="0" w:color="auto"/>
            </w:tcBorders>
            <w:shd w:val="clear" w:color="auto" w:fill="auto"/>
          </w:tcPr>
          <w:p w:rsidR="00E030F5" w:rsidRPr="00FF5A44" w:rsidRDefault="00E030F5" w:rsidP="00E030F5">
            <w:pPr>
              <w:pStyle w:val="ENoteTableText"/>
            </w:pPr>
            <w:r w:rsidRPr="00FF5A44">
              <w:t>27</w:t>
            </w:r>
            <w:r w:rsidR="00FF5A44">
              <w:t> </w:t>
            </w:r>
            <w:r w:rsidRPr="00FF5A44">
              <w:t>June 2011</w:t>
            </w:r>
          </w:p>
        </w:tc>
        <w:tc>
          <w:tcPr>
            <w:tcW w:w="2002" w:type="dxa"/>
            <w:tcBorders>
              <w:top w:val="single" w:sz="4" w:space="0" w:color="auto"/>
              <w:bottom w:val="single" w:sz="4" w:space="0" w:color="auto"/>
            </w:tcBorders>
            <w:shd w:val="clear" w:color="auto" w:fill="auto"/>
          </w:tcPr>
          <w:p w:rsidR="00E030F5" w:rsidRPr="00FF5A44" w:rsidRDefault="0003403C" w:rsidP="00F04B94">
            <w:pPr>
              <w:pStyle w:val="ENoteTableText"/>
            </w:pPr>
            <w:r w:rsidRPr="00FF5A44">
              <w:t xml:space="preserve">Sch </w:t>
            </w:r>
            <w:r w:rsidR="00E030F5" w:rsidRPr="00FF5A44">
              <w:t>2 (items</w:t>
            </w:r>
            <w:r w:rsidR="00FF5A44">
              <w:t> </w:t>
            </w:r>
            <w:r w:rsidR="00E030F5" w:rsidRPr="00FF5A44">
              <w:t xml:space="preserve">735–739) and </w:t>
            </w:r>
            <w:r w:rsidRPr="00FF5A44">
              <w:t xml:space="preserve">Sch </w:t>
            </w:r>
            <w:r w:rsidR="00E030F5" w:rsidRPr="00FF5A44">
              <w:t>3 (items</w:t>
            </w:r>
            <w:r w:rsidR="00FF5A44">
              <w:t> </w:t>
            </w:r>
            <w:r w:rsidR="00E030F5" w:rsidRPr="00FF5A44">
              <w:t>10, 11): 27 Dec 2011</w:t>
            </w:r>
            <w:r w:rsidR="002B064C" w:rsidRPr="00FF5A44">
              <w:t xml:space="preserve"> (s 2(1) items</w:t>
            </w:r>
            <w:r w:rsidR="00FF5A44">
              <w:t> </w:t>
            </w:r>
            <w:r w:rsidR="002B064C" w:rsidRPr="00FF5A44">
              <w:t>3, 11)</w:t>
            </w:r>
          </w:p>
        </w:tc>
        <w:tc>
          <w:tcPr>
            <w:tcW w:w="1417" w:type="dxa"/>
            <w:tcBorders>
              <w:top w:val="single" w:sz="4" w:space="0" w:color="auto"/>
              <w:bottom w:val="single" w:sz="4" w:space="0" w:color="auto"/>
            </w:tcBorders>
            <w:shd w:val="clear" w:color="auto" w:fill="auto"/>
          </w:tcPr>
          <w:p w:rsidR="00E030F5" w:rsidRPr="00FF5A44" w:rsidRDefault="00E030F5" w:rsidP="00E030F5">
            <w:pPr>
              <w:pStyle w:val="ENoteTableText"/>
            </w:pPr>
            <w:r w:rsidRPr="00FF5A44">
              <w:t>Sch 3 (items</w:t>
            </w:r>
            <w:r w:rsidR="00FF5A44">
              <w:t> </w:t>
            </w:r>
            <w:r w:rsidRPr="00FF5A44">
              <w:t>10, 11)</w:t>
            </w:r>
          </w:p>
        </w:tc>
      </w:tr>
      <w:tr w:rsidR="00B106F8" w:rsidRPr="00FF5A44" w:rsidTr="00711871">
        <w:trPr>
          <w:cantSplit/>
        </w:trPr>
        <w:tc>
          <w:tcPr>
            <w:tcW w:w="1838" w:type="dxa"/>
            <w:tcBorders>
              <w:top w:val="single" w:sz="4" w:space="0" w:color="auto"/>
              <w:bottom w:val="single" w:sz="4" w:space="0" w:color="auto"/>
            </w:tcBorders>
            <w:shd w:val="clear" w:color="auto" w:fill="auto"/>
          </w:tcPr>
          <w:p w:rsidR="00B106F8" w:rsidRPr="00FF5A44" w:rsidRDefault="00B106F8" w:rsidP="00E030F5">
            <w:pPr>
              <w:pStyle w:val="ENoteTableText"/>
            </w:pPr>
            <w:r w:rsidRPr="00FF5A44">
              <w:t>Statute Law Revision Act (No.</w:t>
            </w:r>
            <w:r w:rsidR="00FF5A44">
              <w:t> </w:t>
            </w:r>
            <w:r w:rsidRPr="00FF5A44">
              <w:t>1) 2014</w:t>
            </w:r>
          </w:p>
        </w:tc>
        <w:tc>
          <w:tcPr>
            <w:tcW w:w="992" w:type="dxa"/>
            <w:tcBorders>
              <w:top w:val="single" w:sz="4" w:space="0" w:color="auto"/>
              <w:bottom w:val="single" w:sz="4" w:space="0" w:color="auto"/>
            </w:tcBorders>
            <w:shd w:val="clear" w:color="auto" w:fill="auto"/>
          </w:tcPr>
          <w:p w:rsidR="00B106F8" w:rsidRPr="00FF5A44" w:rsidRDefault="00B106F8" w:rsidP="00E030F5">
            <w:pPr>
              <w:pStyle w:val="ENoteTableText"/>
            </w:pPr>
            <w:r w:rsidRPr="00FF5A44">
              <w:t>31, 2014</w:t>
            </w:r>
          </w:p>
        </w:tc>
        <w:tc>
          <w:tcPr>
            <w:tcW w:w="993" w:type="dxa"/>
            <w:tcBorders>
              <w:top w:val="single" w:sz="4" w:space="0" w:color="auto"/>
              <w:bottom w:val="single" w:sz="4" w:space="0" w:color="auto"/>
            </w:tcBorders>
            <w:shd w:val="clear" w:color="auto" w:fill="auto"/>
          </w:tcPr>
          <w:p w:rsidR="00B106F8" w:rsidRPr="00FF5A44" w:rsidRDefault="00B106F8" w:rsidP="00E030F5">
            <w:pPr>
              <w:pStyle w:val="ENoteTableText"/>
            </w:pPr>
            <w:r w:rsidRPr="00FF5A44">
              <w:t>27</w:t>
            </w:r>
            <w:r w:rsidR="00FF5A44">
              <w:t> </w:t>
            </w:r>
            <w:r w:rsidRPr="00FF5A44">
              <w:t>May 2014</w:t>
            </w:r>
          </w:p>
        </w:tc>
        <w:tc>
          <w:tcPr>
            <w:tcW w:w="2002" w:type="dxa"/>
            <w:tcBorders>
              <w:top w:val="single" w:sz="4" w:space="0" w:color="auto"/>
              <w:bottom w:val="single" w:sz="4" w:space="0" w:color="auto"/>
            </w:tcBorders>
            <w:shd w:val="clear" w:color="auto" w:fill="auto"/>
          </w:tcPr>
          <w:p w:rsidR="00B106F8" w:rsidRPr="00FF5A44" w:rsidRDefault="00B106F8" w:rsidP="00E030F5">
            <w:pPr>
              <w:pStyle w:val="ENoteTableText"/>
            </w:pPr>
            <w:r w:rsidRPr="00FF5A44">
              <w:t>Sch 4 (item</w:t>
            </w:r>
            <w:r w:rsidR="00FF5A44">
              <w:t> </w:t>
            </w:r>
            <w:r w:rsidRPr="00FF5A44">
              <w:t>89): 24</w:t>
            </w:r>
            <w:r w:rsidR="00FF5A44">
              <w:t> </w:t>
            </w:r>
            <w:r w:rsidRPr="00FF5A44">
              <w:t>Jun</w:t>
            </w:r>
            <w:r w:rsidR="001206AC" w:rsidRPr="00FF5A44">
              <w:t>e</w:t>
            </w:r>
            <w:r w:rsidRPr="00FF5A44">
              <w:t xml:space="preserve"> 2014</w:t>
            </w:r>
            <w:r w:rsidR="00D2370A" w:rsidRPr="00FF5A44">
              <w:t xml:space="preserve"> (s 2(1) item</w:t>
            </w:r>
            <w:r w:rsidR="00FF5A44">
              <w:t> </w:t>
            </w:r>
            <w:r w:rsidR="00D2370A" w:rsidRPr="00FF5A44">
              <w:t>9)</w:t>
            </w:r>
          </w:p>
        </w:tc>
        <w:tc>
          <w:tcPr>
            <w:tcW w:w="1417" w:type="dxa"/>
            <w:tcBorders>
              <w:top w:val="single" w:sz="4" w:space="0" w:color="auto"/>
              <w:bottom w:val="single" w:sz="4" w:space="0" w:color="auto"/>
            </w:tcBorders>
            <w:shd w:val="clear" w:color="auto" w:fill="auto"/>
          </w:tcPr>
          <w:p w:rsidR="00B106F8" w:rsidRPr="00FF5A44" w:rsidRDefault="00B106F8" w:rsidP="00E030F5">
            <w:pPr>
              <w:pStyle w:val="ENoteTableText"/>
            </w:pPr>
            <w:r w:rsidRPr="00FF5A44">
              <w:t>—</w:t>
            </w:r>
          </w:p>
        </w:tc>
      </w:tr>
      <w:tr w:rsidR="003D35A1" w:rsidRPr="00FF5A44" w:rsidTr="00711871">
        <w:trPr>
          <w:cantSplit/>
        </w:trPr>
        <w:tc>
          <w:tcPr>
            <w:tcW w:w="1838" w:type="dxa"/>
            <w:tcBorders>
              <w:top w:val="single" w:sz="4" w:space="0" w:color="auto"/>
              <w:bottom w:val="single" w:sz="4" w:space="0" w:color="auto"/>
            </w:tcBorders>
            <w:shd w:val="clear" w:color="auto" w:fill="auto"/>
          </w:tcPr>
          <w:p w:rsidR="003D35A1" w:rsidRPr="00FF5A44" w:rsidRDefault="003D35A1" w:rsidP="00E030F5">
            <w:pPr>
              <w:pStyle w:val="ENoteTableText"/>
            </w:pPr>
            <w:r w:rsidRPr="00FF5A44">
              <w:t>Omnibus Repeal Day (Autumn 2014) Act 2014</w:t>
            </w:r>
          </w:p>
        </w:tc>
        <w:tc>
          <w:tcPr>
            <w:tcW w:w="992" w:type="dxa"/>
            <w:tcBorders>
              <w:top w:val="single" w:sz="4" w:space="0" w:color="auto"/>
              <w:bottom w:val="single" w:sz="4" w:space="0" w:color="auto"/>
            </w:tcBorders>
            <w:shd w:val="clear" w:color="auto" w:fill="auto"/>
          </w:tcPr>
          <w:p w:rsidR="003D35A1" w:rsidRPr="00FF5A44" w:rsidRDefault="003D35A1" w:rsidP="00E030F5">
            <w:pPr>
              <w:pStyle w:val="ENoteTableText"/>
            </w:pPr>
            <w:r w:rsidRPr="00FF5A44">
              <w:t>109, 2014</w:t>
            </w:r>
          </w:p>
        </w:tc>
        <w:tc>
          <w:tcPr>
            <w:tcW w:w="993" w:type="dxa"/>
            <w:tcBorders>
              <w:top w:val="single" w:sz="4" w:space="0" w:color="auto"/>
              <w:bottom w:val="single" w:sz="4" w:space="0" w:color="auto"/>
            </w:tcBorders>
            <w:shd w:val="clear" w:color="auto" w:fill="auto"/>
          </w:tcPr>
          <w:p w:rsidR="003D35A1" w:rsidRPr="00FF5A44" w:rsidRDefault="003D35A1" w:rsidP="00E030F5">
            <w:pPr>
              <w:pStyle w:val="ENoteTableText"/>
            </w:pPr>
            <w:r w:rsidRPr="00FF5A44">
              <w:t>16 Oct 2014</w:t>
            </w:r>
          </w:p>
        </w:tc>
        <w:tc>
          <w:tcPr>
            <w:tcW w:w="2002" w:type="dxa"/>
            <w:tcBorders>
              <w:top w:val="single" w:sz="4" w:space="0" w:color="auto"/>
              <w:bottom w:val="single" w:sz="4" w:space="0" w:color="auto"/>
            </w:tcBorders>
            <w:shd w:val="clear" w:color="auto" w:fill="auto"/>
          </w:tcPr>
          <w:p w:rsidR="003D35A1" w:rsidRPr="00FF5A44" w:rsidRDefault="003D35A1" w:rsidP="00C35CD1">
            <w:pPr>
              <w:pStyle w:val="ENoteTableText"/>
            </w:pPr>
            <w:r w:rsidRPr="00FF5A44">
              <w:t>Sch 2</w:t>
            </w:r>
            <w:r w:rsidR="00A34BBA" w:rsidRPr="00FF5A44">
              <w:t xml:space="preserve"> (items</w:t>
            </w:r>
            <w:r w:rsidR="00FF5A44">
              <w:t> </w:t>
            </w:r>
            <w:r w:rsidR="00A34BBA" w:rsidRPr="00FF5A44">
              <w:t>17–2</w:t>
            </w:r>
            <w:r w:rsidR="00CE7454" w:rsidRPr="00FF5A44">
              <w:t>4</w:t>
            </w:r>
            <w:r w:rsidR="00A34BBA" w:rsidRPr="00FF5A44">
              <w:t>, 86–91, 114, 225</w:t>
            </w:r>
            <w:r w:rsidR="00CE7454" w:rsidRPr="00FF5A44">
              <w:t>–</w:t>
            </w:r>
            <w:r w:rsidR="00A34BBA" w:rsidRPr="00FF5A44">
              <w:t>232): 17</w:t>
            </w:r>
            <w:r w:rsidR="00C35CD1" w:rsidRPr="00FF5A44">
              <w:t xml:space="preserve"> </w:t>
            </w:r>
            <w:r w:rsidR="00A34BBA" w:rsidRPr="00FF5A44">
              <w:t>Oct 2014</w:t>
            </w:r>
            <w:r w:rsidR="00C35CD1" w:rsidRPr="00FF5A44">
              <w:t xml:space="preserve"> (s 2(1) item</w:t>
            </w:r>
            <w:r w:rsidR="00FF5A44">
              <w:t> </w:t>
            </w:r>
            <w:r w:rsidR="00C35CD1" w:rsidRPr="00FF5A44">
              <w:t>2)</w:t>
            </w:r>
          </w:p>
        </w:tc>
        <w:tc>
          <w:tcPr>
            <w:tcW w:w="1417" w:type="dxa"/>
            <w:tcBorders>
              <w:top w:val="single" w:sz="4" w:space="0" w:color="auto"/>
              <w:bottom w:val="single" w:sz="4" w:space="0" w:color="auto"/>
            </w:tcBorders>
            <w:shd w:val="clear" w:color="auto" w:fill="auto"/>
          </w:tcPr>
          <w:p w:rsidR="003D35A1" w:rsidRPr="00FF5A44" w:rsidRDefault="00A34BBA" w:rsidP="00E030F5">
            <w:pPr>
              <w:pStyle w:val="ENoteTableText"/>
            </w:pPr>
            <w:r w:rsidRPr="00FF5A44">
              <w:t>Sch 2 (items</w:t>
            </w:r>
            <w:r w:rsidR="00FF5A44">
              <w:t> </w:t>
            </w:r>
            <w:r w:rsidRPr="00FF5A44">
              <w:t>24, 227, 229, 231)</w:t>
            </w:r>
          </w:p>
        </w:tc>
      </w:tr>
      <w:tr w:rsidR="00664DD8" w:rsidRPr="00FF5A44" w:rsidTr="0045241A">
        <w:trPr>
          <w:cantSplit/>
        </w:trPr>
        <w:tc>
          <w:tcPr>
            <w:tcW w:w="1838" w:type="dxa"/>
            <w:tcBorders>
              <w:top w:val="single" w:sz="4" w:space="0" w:color="auto"/>
              <w:bottom w:val="single" w:sz="4" w:space="0" w:color="auto"/>
            </w:tcBorders>
            <w:shd w:val="clear" w:color="auto" w:fill="auto"/>
          </w:tcPr>
          <w:p w:rsidR="00664DD8" w:rsidRPr="00FF5A44" w:rsidRDefault="00664DD8" w:rsidP="00E030F5">
            <w:pPr>
              <w:pStyle w:val="ENoteTableText"/>
            </w:pPr>
            <w:r w:rsidRPr="00FF5A44">
              <w:t>Statute Law Revision Act (No.</w:t>
            </w:r>
            <w:r w:rsidR="00FF5A44">
              <w:t> </w:t>
            </w:r>
            <w:r w:rsidRPr="00FF5A44">
              <w:t>1) 2015</w:t>
            </w:r>
          </w:p>
        </w:tc>
        <w:tc>
          <w:tcPr>
            <w:tcW w:w="992" w:type="dxa"/>
            <w:tcBorders>
              <w:top w:val="single" w:sz="4" w:space="0" w:color="auto"/>
              <w:bottom w:val="single" w:sz="4" w:space="0" w:color="auto"/>
            </w:tcBorders>
            <w:shd w:val="clear" w:color="auto" w:fill="auto"/>
          </w:tcPr>
          <w:p w:rsidR="00664DD8" w:rsidRPr="00FF5A44" w:rsidRDefault="00664DD8" w:rsidP="00E030F5">
            <w:pPr>
              <w:pStyle w:val="ENoteTableText"/>
            </w:pPr>
            <w:r w:rsidRPr="00FF5A44">
              <w:t>5, 2015</w:t>
            </w:r>
          </w:p>
        </w:tc>
        <w:tc>
          <w:tcPr>
            <w:tcW w:w="993" w:type="dxa"/>
            <w:tcBorders>
              <w:top w:val="single" w:sz="4" w:space="0" w:color="auto"/>
              <w:bottom w:val="single" w:sz="4" w:space="0" w:color="auto"/>
            </w:tcBorders>
            <w:shd w:val="clear" w:color="auto" w:fill="auto"/>
          </w:tcPr>
          <w:p w:rsidR="00664DD8" w:rsidRPr="00FF5A44" w:rsidRDefault="00664DD8" w:rsidP="00E030F5">
            <w:pPr>
              <w:pStyle w:val="ENoteTableText"/>
            </w:pPr>
            <w:r w:rsidRPr="00FF5A44">
              <w:t>25 Feb 2015</w:t>
            </w:r>
          </w:p>
        </w:tc>
        <w:tc>
          <w:tcPr>
            <w:tcW w:w="2002" w:type="dxa"/>
            <w:tcBorders>
              <w:top w:val="single" w:sz="4" w:space="0" w:color="auto"/>
              <w:bottom w:val="single" w:sz="4" w:space="0" w:color="auto"/>
            </w:tcBorders>
            <w:shd w:val="clear" w:color="auto" w:fill="auto"/>
          </w:tcPr>
          <w:p w:rsidR="00664DD8" w:rsidRPr="00FF5A44" w:rsidRDefault="00664DD8" w:rsidP="00C35CD1">
            <w:pPr>
              <w:pStyle w:val="ENoteTableText"/>
            </w:pPr>
            <w:r w:rsidRPr="00FF5A44">
              <w:t>Sch 1 (item</w:t>
            </w:r>
            <w:r w:rsidR="00FF5A44">
              <w:t> </w:t>
            </w:r>
            <w:r w:rsidRPr="00FF5A44">
              <w:t>23): 25 Mar 2015 (s 2(1) item</w:t>
            </w:r>
            <w:r w:rsidR="00FF5A44">
              <w:t> </w:t>
            </w:r>
            <w:r w:rsidRPr="00FF5A44">
              <w:t>2)</w:t>
            </w:r>
          </w:p>
        </w:tc>
        <w:tc>
          <w:tcPr>
            <w:tcW w:w="1417" w:type="dxa"/>
            <w:tcBorders>
              <w:top w:val="single" w:sz="4" w:space="0" w:color="auto"/>
              <w:bottom w:val="single" w:sz="4" w:space="0" w:color="auto"/>
            </w:tcBorders>
            <w:shd w:val="clear" w:color="auto" w:fill="auto"/>
          </w:tcPr>
          <w:p w:rsidR="00664DD8" w:rsidRPr="00FF5A44" w:rsidRDefault="00664DD8" w:rsidP="00E030F5">
            <w:pPr>
              <w:pStyle w:val="ENoteTableText"/>
            </w:pPr>
            <w:r w:rsidRPr="00FF5A44">
              <w:t>—</w:t>
            </w:r>
          </w:p>
        </w:tc>
      </w:tr>
      <w:tr w:rsidR="003E1FA9" w:rsidRPr="00FF5A44" w:rsidTr="0045241A">
        <w:trPr>
          <w:cantSplit/>
        </w:trPr>
        <w:tc>
          <w:tcPr>
            <w:tcW w:w="1838" w:type="dxa"/>
            <w:tcBorders>
              <w:top w:val="single" w:sz="4" w:space="0" w:color="auto"/>
              <w:bottom w:val="single" w:sz="4" w:space="0" w:color="auto"/>
            </w:tcBorders>
            <w:shd w:val="clear" w:color="auto" w:fill="auto"/>
          </w:tcPr>
          <w:p w:rsidR="003E1FA9" w:rsidRPr="00FF5A44" w:rsidRDefault="003E1FA9" w:rsidP="00E030F5">
            <w:pPr>
              <w:pStyle w:val="ENoteTableText"/>
            </w:pPr>
            <w:r w:rsidRPr="00FF5A44">
              <w:t>Acts and Instruments (Framework Reform) Act 2015</w:t>
            </w:r>
          </w:p>
        </w:tc>
        <w:tc>
          <w:tcPr>
            <w:tcW w:w="992" w:type="dxa"/>
            <w:tcBorders>
              <w:top w:val="single" w:sz="4" w:space="0" w:color="auto"/>
              <w:bottom w:val="single" w:sz="4" w:space="0" w:color="auto"/>
            </w:tcBorders>
            <w:shd w:val="clear" w:color="auto" w:fill="auto"/>
          </w:tcPr>
          <w:p w:rsidR="003E1FA9" w:rsidRPr="00FF5A44" w:rsidRDefault="003E1FA9" w:rsidP="00E030F5">
            <w:pPr>
              <w:pStyle w:val="ENoteTableText"/>
            </w:pPr>
            <w:r w:rsidRPr="00FF5A44">
              <w:t>10, 2015</w:t>
            </w:r>
          </w:p>
        </w:tc>
        <w:tc>
          <w:tcPr>
            <w:tcW w:w="993" w:type="dxa"/>
            <w:tcBorders>
              <w:top w:val="single" w:sz="4" w:space="0" w:color="auto"/>
              <w:bottom w:val="single" w:sz="4" w:space="0" w:color="auto"/>
            </w:tcBorders>
            <w:shd w:val="clear" w:color="auto" w:fill="auto"/>
          </w:tcPr>
          <w:p w:rsidR="003E1FA9" w:rsidRPr="00FF5A44" w:rsidRDefault="003E1FA9" w:rsidP="00E030F5">
            <w:pPr>
              <w:pStyle w:val="ENoteTableText"/>
            </w:pPr>
            <w:r w:rsidRPr="00FF5A44">
              <w:t>5 Mar 2015</w:t>
            </w:r>
          </w:p>
        </w:tc>
        <w:tc>
          <w:tcPr>
            <w:tcW w:w="2002" w:type="dxa"/>
            <w:tcBorders>
              <w:top w:val="single" w:sz="4" w:space="0" w:color="auto"/>
              <w:bottom w:val="single" w:sz="4" w:space="0" w:color="auto"/>
            </w:tcBorders>
            <w:shd w:val="clear" w:color="auto" w:fill="auto"/>
          </w:tcPr>
          <w:p w:rsidR="003E1FA9" w:rsidRPr="00FF5A44" w:rsidRDefault="003E1FA9" w:rsidP="00C35CD1">
            <w:pPr>
              <w:pStyle w:val="ENoteTableText"/>
            </w:pPr>
            <w:r w:rsidRPr="00FF5A44">
              <w:t>Sch 3 (items</w:t>
            </w:r>
            <w:r w:rsidR="00FF5A44">
              <w:t> </w:t>
            </w:r>
            <w:r w:rsidRPr="00FF5A44">
              <w:t>240–259, 348, 349): 5 Mar 2016 (s 2(1) item</w:t>
            </w:r>
            <w:r w:rsidR="00FF5A44">
              <w:t> </w:t>
            </w:r>
            <w:r w:rsidRPr="00FF5A44">
              <w:t>2)</w:t>
            </w:r>
          </w:p>
        </w:tc>
        <w:tc>
          <w:tcPr>
            <w:tcW w:w="1417" w:type="dxa"/>
            <w:tcBorders>
              <w:top w:val="single" w:sz="4" w:space="0" w:color="auto"/>
              <w:bottom w:val="single" w:sz="4" w:space="0" w:color="auto"/>
            </w:tcBorders>
            <w:shd w:val="clear" w:color="auto" w:fill="auto"/>
          </w:tcPr>
          <w:p w:rsidR="003E1FA9" w:rsidRPr="00FF5A44" w:rsidRDefault="003E1FA9" w:rsidP="00E030F5">
            <w:pPr>
              <w:pStyle w:val="ENoteTableText"/>
            </w:pPr>
            <w:r w:rsidRPr="00FF5A44">
              <w:t>Sch 3 (items</w:t>
            </w:r>
            <w:r w:rsidR="00FF5A44">
              <w:t> </w:t>
            </w:r>
            <w:r w:rsidRPr="00FF5A44">
              <w:t>348, 349)</w:t>
            </w:r>
          </w:p>
        </w:tc>
      </w:tr>
      <w:tr w:rsidR="003E1FA9" w:rsidRPr="00FF5A44" w:rsidTr="0045241A">
        <w:trPr>
          <w:cantSplit/>
        </w:trPr>
        <w:tc>
          <w:tcPr>
            <w:tcW w:w="1838" w:type="dxa"/>
            <w:tcBorders>
              <w:top w:val="single" w:sz="4" w:space="0" w:color="auto"/>
              <w:bottom w:val="single" w:sz="4" w:space="0" w:color="auto"/>
            </w:tcBorders>
            <w:shd w:val="clear" w:color="auto" w:fill="auto"/>
          </w:tcPr>
          <w:p w:rsidR="003E1FA9" w:rsidRPr="00FF5A44" w:rsidRDefault="003E1FA9" w:rsidP="00E030F5">
            <w:pPr>
              <w:pStyle w:val="ENoteTableText"/>
            </w:pPr>
            <w:r w:rsidRPr="00FF5A44">
              <w:t>Acts and Instruments (Framework Reform) (Consequential Provisions) Act 2015</w:t>
            </w:r>
          </w:p>
        </w:tc>
        <w:tc>
          <w:tcPr>
            <w:tcW w:w="992" w:type="dxa"/>
            <w:tcBorders>
              <w:top w:val="single" w:sz="4" w:space="0" w:color="auto"/>
              <w:bottom w:val="single" w:sz="4" w:space="0" w:color="auto"/>
            </w:tcBorders>
            <w:shd w:val="clear" w:color="auto" w:fill="auto"/>
          </w:tcPr>
          <w:p w:rsidR="003E1FA9" w:rsidRPr="00FF5A44" w:rsidRDefault="003E1FA9" w:rsidP="00E030F5">
            <w:pPr>
              <w:pStyle w:val="ENoteTableText"/>
            </w:pPr>
            <w:r w:rsidRPr="00FF5A44">
              <w:t>126, 2015</w:t>
            </w:r>
          </w:p>
        </w:tc>
        <w:tc>
          <w:tcPr>
            <w:tcW w:w="993" w:type="dxa"/>
            <w:tcBorders>
              <w:top w:val="single" w:sz="4" w:space="0" w:color="auto"/>
              <w:bottom w:val="single" w:sz="4" w:space="0" w:color="auto"/>
            </w:tcBorders>
            <w:shd w:val="clear" w:color="auto" w:fill="auto"/>
          </w:tcPr>
          <w:p w:rsidR="003E1FA9" w:rsidRPr="00FF5A44" w:rsidRDefault="003E1FA9" w:rsidP="00E030F5">
            <w:pPr>
              <w:pStyle w:val="ENoteTableText"/>
            </w:pPr>
            <w:r w:rsidRPr="00FF5A44">
              <w:t>10 Sept 2015</w:t>
            </w:r>
          </w:p>
        </w:tc>
        <w:tc>
          <w:tcPr>
            <w:tcW w:w="2002" w:type="dxa"/>
            <w:tcBorders>
              <w:top w:val="single" w:sz="4" w:space="0" w:color="auto"/>
              <w:bottom w:val="single" w:sz="4" w:space="0" w:color="auto"/>
            </w:tcBorders>
            <w:shd w:val="clear" w:color="auto" w:fill="auto"/>
          </w:tcPr>
          <w:p w:rsidR="003E1FA9" w:rsidRPr="00FF5A44" w:rsidRDefault="003E1FA9" w:rsidP="00C35CD1">
            <w:pPr>
              <w:pStyle w:val="ENoteTableText"/>
            </w:pPr>
            <w:r w:rsidRPr="00FF5A44">
              <w:t>Sch 1 (item</w:t>
            </w:r>
            <w:r w:rsidR="00FF5A44">
              <w:t> </w:t>
            </w:r>
            <w:r w:rsidRPr="00FF5A44">
              <w:t>313): 5 Mar 2016 (s 2(1) item</w:t>
            </w:r>
            <w:r w:rsidR="00FF5A44">
              <w:t> </w:t>
            </w:r>
            <w:r w:rsidRPr="00FF5A44">
              <w:t>2)</w:t>
            </w:r>
          </w:p>
        </w:tc>
        <w:tc>
          <w:tcPr>
            <w:tcW w:w="1417" w:type="dxa"/>
            <w:tcBorders>
              <w:top w:val="single" w:sz="4" w:space="0" w:color="auto"/>
              <w:bottom w:val="single" w:sz="4" w:space="0" w:color="auto"/>
            </w:tcBorders>
            <w:shd w:val="clear" w:color="auto" w:fill="auto"/>
          </w:tcPr>
          <w:p w:rsidR="003E1FA9" w:rsidRPr="00FF5A44" w:rsidRDefault="003E1FA9" w:rsidP="00E030F5">
            <w:pPr>
              <w:pStyle w:val="ENoteTableText"/>
            </w:pPr>
            <w:r w:rsidRPr="00FF5A44">
              <w:t>—</w:t>
            </w:r>
          </w:p>
        </w:tc>
      </w:tr>
      <w:tr w:rsidR="003E1FA9" w:rsidRPr="00FF5A44" w:rsidTr="006A5E19">
        <w:trPr>
          <w:cantSplit/>
        </w:trPr>
        <w:tc>
          <w:tcPr>
            <w:tcW w:w="1838" w:type="dxa"/>
            <w:tcBorders>
              <w:top w:val="single" w:sz="4" w:space="0" w:color="auto"/>
              <w:bottom w:val="single" w:sz="4" w:space="0" w:color="auto"/>
            </w:tcBorders>
            <w:shd w:val="clear" w:color="auto" w:fill="auto"/>
          </w:tcPr>
          <w:p w:rsidR="003E1FA9" w:rsidRPr="00FF5A44" w:rsidRDefault="003E1FA9" w:rsidP="00E030F5">
            <w:pPr>
              <w:pStyle w:val="ENoteTableText"/>
            </w:pPr>
            <w:r w:rsidRPr="00FF5A44">
              <w:t>Statute Law Revision Act (No.</w:t>
            </w:r>
            <w:r w:rsidR="00FF5A44">
              <w:t> </w:t>
            </w:r>
            <w:r w:rsidRPr="00FF5A44">
              <w:t>1) 2016</w:t>
            </w:r>
          </w:p>
        </w:tc>
        <w:tc>
          <w:tcPr>
            <w:tcW w:w="992" w:type="dxa"/>
            <w:tcBorders>
              <w:top w:val="single" w:sz="4" w:space="0" w:color="auto"/>
              <w:bottom w:val="single" w:sz="4" w:space="0" w:color="auto"/>
            </w:tcBorders>
            <w:shd w:val="clear" w:color="auto" w:fill="auto"/>
          </w:tcPr>
          <w:p w:rsidR="003E1FA9" w:rsidRPr="00FF5A44" w:rsidRDefault="003E1FA9" w:rsidP="00E030F5">
            <w:pPr>
              <w:pStyle w:val="ENoteTableText"/>
            </w:pPr>
            <w:r w:rsidRPr="00FF5A44">
              <w:t>4, 2016</w:t>
            </w:r>
          </w:p>
        </w:tc>
        <w:tc>
          <w:tcPr>
            <w:tcW w:w="993" w:type="dxa"/>
            <w:tcBorders>
              <w:top w:val="single" w:sz="4" w:space="0" w:color="auto"/>
              <w:bottom w:val="single" w:sz="4" w:space="0" w:color="auto"/>
            </w:tcBorders>
            <w:shd w:val="clear" w:color="auto" w:fill="auto"/>
          </w:tcPr>
          <w:p w:rsidR="003E1FA9" w:rsidRPr="00FF5A44" w:rsidRDefault="003E1FA9" w:rsidP="00E030F5">
            <w:pPr>
              <w:pStyle w:val="ENoteTableText"/>
            </w:pPr>
            <w:r w:rsidRPr="00FF5A44">
              <w:t>11 Feb 2016</w:t>
            </w:r>
          </w:p>
        </w:tc>
        <w:tc>
          <w:tcPr>
            <w:tcW w:w="2002" w:type="dxa"/>
            <w:tcBorders>
              <w:top w:val="single" w:sz="4" w:space="0" w:color="auto"/>
              <w:bottom w:val="single" w:sz="4" w:space="0" w:color="auto"/>
            </w:tcBorders>
            <w:shd w:val="clear" w:color="auto" w:fill="auto"/>
          </w:tcPr>
          <w:p w:rsidR="003E1FA9" w:rsidRPr="00FF5A44" w:rsidRDefault="003E1FA9" w:rsidP="00C35CD1">
            <w:pPr>
              <w:pStyle w:val="ENoteTableText"/>
              <w:rPr>
                <w:u w:val="single"/>
              </w:rPr>
            </w:pPr>
            <w:r w:rsidRPr="00FF5A44">
              <w:t>Sch 4 (items</w:t>
            </w:r>
            <w:r w:rsidR="00FF5A44">
              <w:t> </w:t>
            </w:r>
            <w:r w:rsidRPr="00FF5A44">
              <w:t xml:space="preserve">1, 200–202): </w:t>
            </w:r>
            <w:r w:rsidR="00C902A5" w:rsidRPr="00FF5A44">
              <w:t>10 Mar 2016 (s </w:t>
            </w:r>
            <w:r w:rsidRPr="00FF5A44">
              <w:t>2(1) item</w:t>
            </w:r>
            <w:r w:rsidR="00FF5A44">
              <w:t> </w:t>
            </w:r>
            <w:r w:rsidRPr="00FF5A44">
              <w:t>6)</w:t>
            </w:r>
          </w:p>
        </w:tc>
        <w:tc>
          <w:tcPr>
            <w:tcW w:w="1417" w:type="dxa"/>
            <w:tcBorders>
              <w:top w:val="single" w:sz="4" w:space="0" w:color="auto"/>
              <w:bottom w:val="single" w:sz="4" w:space="0" w:color="auto"/>
            </w:tcBorders>
            <w:shd w:val="clear" w:color="auto" w:fill="auto"/>
          </w:tcPr>
          <w:p w:rsidR="003E1FA9" w:rsidRPr="00FF5A44" w:rsidRDefault="003E1FA9" w:rsidP="00E030F5">
            <w:pPr>
              <w:pStyle w:val="ENoteTableText"/>
            </w:pPr>
            <w:r w:rsidRPr="00FF5A44">
              <w:t>—</w:t>
            </w:r>
          </w:p>
        </w:tc>
      </w:tr>
      <w:tr w:rsidR="00B82E5D" w:rsidRPr="00FF5A44" w:rsidTr="00711871">
        <w:trPr>
          <w:cantSplit/>
        </w:trPr>
        <w:tc>
          <w:tcPr>
            <w:tcW w:w="1838" w:type="dxa"/>
            <w:tcBorders>
              <w:top w:val="single" w:sz="4" w:space="0" w:color="auto"/>
              <w:bottom w:val="single" w:sz="12" w:space="0" w:color="auto"/>
            </w:tcBorders>
            <w:shd w:val="clear" w:color="auto" w:fill="auto"/>
          </w:tcPr>
          <w:p w:rsidR="00B82E5D" w:rsidRPr="00FF5A44" w:rsidRDefault="00B82E5D" w:rsidP="00E030F5">
            <w:pPr>
              <w:pStyle w:val="ENoteTableText"/>
            </w:pPr>
            <w:r w:rsidRPr="00FF5A44">
              <w:t>Interactive Gambling Amendment Act 2017</w:t>
            </w:r>
          </w:p>
        </w:tc>
        <w:tc>
          <w:tcPr>
            <w:tcW w:w="992" w:type="dxa"/>
            <w:tcBorders>
              <w:top w:val="single" w:sz="4" w:space="0" w:color="auto"/>
              <w:bottom w:val="single" w:sz="12" w:space="0" w:color="auto"/>
            </w:tcBorders>
            <w:shd w:val="clear" w:color="auto" w:fill="auto"/>
          </w:tcPr>
          <w:p w:rsidR="00B82E5D" w:rsidRPr="00FF5A44" w:rsidRDefault="00B82E5D" w:rsidP="00E030F5">
            <w:pPr>
              <w:pStyle w:val="ENoteTableText"/>
            </w:pPr>
            <w:r w:rsidRPr="00FF5A44">
              <w:t>85, 2017</w:t>
            </w:r>
          </w:p>
        </w:tc>
        <w:tc>
          <w:tcPr>
            <w:tcW w:w="993" w:type="dxa"/>
            <w:tcBorders>
              <w:top w:val="single" w:sz="4" w:space="0" w:color="auto"/>
              <w:bottom w:val="single" w:sz="12" w:space="0" w:color="auto"/>
            </w:tcBorders>
            <w:shd w:val="clear" w:color="auto" w:fill="auto"/>
          </w:tcPr>
          <w:p w:rsidR="00B82E5D" w:rsidRPr="00FF5A44" w:rsidRDefault="00B82E5D" w:rsidP="00E030F5">
            <w:pPr>
              <w:pStyle w:val="ENoteTableText"/>
            </w:pPr>
            <w:r w:rsidRPr="00FF5A44">
              <w:t>16 Aug 2017</w:t>
            </w:r>
          </w:p>
        </w:tc>
        <w:tc>
          <w:tcPr>
            <w:tcW w:w="2002" w:type="dxa"/>
            <w:tcBorders>
              <w:top w:val="single" w:sz="4" w:space="0" w:color="auto"/>
              <w:bottom w:val="single" w:sz="12" w:space="0" w:color="auto"/>
            </w:tcBorders>
            <w:shd w:val="clear" w:color="auto" w:fill="auto"/>
          </w:tcPr>
          <w:p w:rsidR="00B82E5D" w:rsidRPr="00FF5A44" w:rsidRDefault="000F5560" w:rsidP="00C35CD1">
            <w:pPr>
              <w:pStyle w:val="ENoteTableText"/>
            </w:pPr>
            <w:r w:rsidRPr="00FF5A44">
              <w:t>Sch 1 (items</w:t>
            </w:r>
            <w:r w:rsidR="00FF5A44">
              <w:t> </w:t>
            </w:r>
            <w:r w:rsidRPr="00FF5A44">
              <w:t>6–143, 147–149): 13 Sept 2017 (s 2(1) item</w:t>
            </w:r>
            <w:r w:rsidR="00FF5A44">
              <w:t> </w:t>
            </w:r>
            <w:r w:rsidRPr="00FF5A44">
              <w:t>2)</w:t>
            </w:r>
            <w:r w:rsidRPr="00FF5A44">
              <w:br/>
              <w:t xml:space="preserve">Sch 2: </w:t>
            </w:r>
            <w:r w:rsidRPr="00FF5A44">
              <w:rPr>
                <w:u w:val="single"/>
              </w:rPr>
              <w:t>17 Feb 2018 (s 2(1) item</w:t>
            </w:r>
            <w:r w:rsidR="00FF5A44">
              <w:rPr>
                <w:u w:val="single"/>
              </w:rPr>
              <w:t> </w:t>
            </w:r>
            <w:r w:rsidRPr="00FF5A44">
              <w:rPr>
                <w:u w:val="single"/>
              </w:rPr>
              <w:t>3)</w:t>
            </w:r>
          </w:p>
        </w:tc>
        <w:tc>
          <w:tcPr>
            <w:tcW w:w="1417" w:type="dxa"/>
            <w:tcBorders>
              <w:top w:val="single" w:sz="4" w:space="0" w:color="auto"/>
              <w:bottom w:val="single" w:sz="12" w:space="0" w:color="auto"/>
            </w:tcBorders>
            <w:shd w:val="clear" w:color="auto" w:fill="auto"/>
          </w:tcPr>
          <w:p w:rsidR="00B82E5D" w:rsidRPr="00FF5A44" w:rsidRDefault="000F5560" w:rsidP="00E030F5">
            <w:pPr>
              <w:pStyle w:val="ENoteTableText"/>
            </w:pPr>
            <w:r w:rsidRPr="00FF5A44">
              <w:t>Sch 1 (items</w:t>
            </w:r>
            <w:r w:rsidR="00FF5A44">
              <w:t> </w:t>
            </w:r>
            <w:r w:rsidRPr="00FF5A44">
              <w:t>147–149)</w:t>
            </w:r>
          </w:p>
        </w:tc>
      </w:tr>
    </w:tbl>
    <w:p w:rsidR="00E030F5" w:rsidRPr="00FF5A44" w:rsidRDefault="00E030F5" w:rsidP="005D495E">
      <w:pPr>
        <w:pStyle w:val="Tabletext"/>
      </w:pPr>
    </w:p>
    <w:p w:rsidR="00044DD1" w:rsidRPr="00FF5A44" w:rsidRDefault="00044DD1" w:rsidP="00044DD1">
      <w:pPr>
        <w:pStyle w:val="ENotesHeading2"/>
        <w:pageBreakBefore/>
        <w:outlineLvl w:val="9"/>
      </w:pPr>
      <w:bookmarkStart w:id="138" w:name="_Toc493152964"/>
      <w:r w:rsidRPr="00FF5A44">
        <w:lastRenderedPageBreak/>
        <w:t>Endnote 4—Amendment history</w:t>
      </w:r>
      <w:bookmarkEnd w:id="138"/>
    </w:p>
    <w:p w:rsidR="00044DD1" w:rsidRPr="00FF5A44" w:rsidRDefault="00044DD1" w:rsidP="00044DD1">
      <w:pPr>
        <w:pStyle w:val="Tabletext"/>
      </w:pPr>
    </w:p>
    <w:tbl>
      <w:tblPr>
        <w:tblW w:w="7082" w:type="dxa"/>
        <w:tblBorders>
          <w:top w:val="single" w:sz="12" w:space="0" w:color="auto"/>
          <w:bottom w:val="single" w:sz="12" w:space="0" w:color="auto"/>
        </w:tblBorders>
        <w:tblLayout w:type="fixed"/>
        <w:tblLook w:val="0000" w:firstRow="0" w:lastRow="0" w:firstColumn="0" w:lastColumn="0" w:noHBand="0" w:noVBand="0"/>
      </w:tblPr>
      <w:tblGrid>
        <w:gridCol w:w="2139"/>
        <w:gridCol w:w="4943"/>
      </w:tblGrid>
      <w:tr w:rsidR="00044DD1" w:rsidRPr="00FF5A44" w:rsidTr="00B106F8">
        <w:trPr>
          <w:cantSplit/>
          <w:tblHeader/>
        </w:trPr>
        <w:tc>
          <w:tcPr>
            <w:tcW w:w="2139" w:type="dxa"/>
            <w:tcBorders>
              <w:top w:val="single" w:sz="12" w:space="0" w:color="auto"/>
              <w:bottom w:val="single" w:sz="12" w:space="0" w:color="auto"/>
            </w:tcBorders>
            <w:shd w:val="clear" w:color="auto" w:fill="auto"/>
          </w:tcPr>
          <w:p w:rsidR="00044DD1" w:rsidRPr="00FF5A44" w:rsidRDefault="00044DD1" w:rsidP="00B106F8">
            <w:pPr>
              <w:pStyle w:val="ENoteTableHeading"/>
              <w:rPr>
                <w:rFonts w:cs="Arial"/>
              </w:rPr>
            </w:pPr>
            <w:r w:rsidRPr="00FF5A44">
              <w:rPr>
                <w:rFonts w:cs="Arial"/>
              </w:rPr>
              <w:t>Provision affected</w:t>
            </w:r>
          </w:p>
        </w:tc>
        <w:tc>
          <w:tcPr>
            <w:tcW w:w="4943" w:type="dxa"/>
            <w:tcBorders>
              <w:top w:val="single" w:sz="12" w:space="0" w:color="auto"/>
              <w:bottom w:val="single" w:sz="12" w:space="0" w:color="auto"/>
            </w:tcBorders>
            <w:shd w:val="clear" w:color="auto" w:fill="auto"/>
          </w:tcPr>
          <w:p w:rsidR="00044DD1" w:rsidRPr="00FF5A44" w:rsidRDefault="00044DD1" w:rsidP="00B106F8">
            <w:pPr>
              <w:pStyle w:val="ENoteTableHeading"/>
              <w:rPr>
                <w:rFonts w:cs="Arial"/>
              </w:rPr>
            </w:pPr>
            <w:r w:rsidRPr="00FF5A44">
              <w:rPr>
                <w:rFonts w:cs="Arial"/>
              </w:rPr>
              <w:t>How affected</w:t>
            </w:r>
          </w:p>
        </w:tc>
      </w:tr>
      <w:tr w:rsidR="00E030F5" w:rsidRPr="00FF5A44" w:rsidTr="00E030F5">
        <w:tblPrEx>
          <w:tblBorders>
            <w:top w:val="none" w:sz="0" w:space="0" w:color="auto"/>
            <w:bottom w:val="none" w:sz="0" w:space="0" w:color="auto"/>
          </w:tblBorders>
        </w:tblPrEx>
        <w:trPr>
          <w:cantSplit/>
        </w:trPr>
        <w:tc>
          <w:tcPr>
            <w:tcW w:w="2139" w:type="dxa"/>
            <w:tcBorders>
              <w:top w:val="single" w:sz="12" w:space="0" w:color="auto"/>
            </w:tcBorders>
            <w:shd w:val="clear" w:color="auto" w:fill="auto"/>
          </w:tcPr>
          <w:p w:rsidR="00E030F5" w:rsidRPr="00FF5A44" w:rsidRDefault="00E030F5" w:rsidP="00E030F5">
            <w:pPr>
              <w:pStyle w:val="ENoteTableText"/>
            </w:pPr>
            <w:r w:rsidRPr="00FF5A44">
              <w:rPr>
                <w:b/>
              </w:rPr>
              <w:t>Part</w:t>
            </w:r>
            <w:r w:rsidR="00FF5A44">
              <w:rPr>
                <w:b/>
              </w:rPr>
              <w:t> </w:t>
            </w:r>
            <w:r w:rsidRPr="00FF5A44">
              <w:rPr>
                <w:b/>
              </w:rPr>
              <w:t>1</w:t>
            </w:r>
          </w:p>
        </w:tc>
        <w:tc>
          <w:tcPr>
            <w:tcW w:w="4943" w:type="dxa"/>
            <w:tcBorders>
              <w:top w:val="single" w:sz="12" w:space="0" w:color="auto"/>
            </w:tcBorders>
            <w:shd w:val="clear" w:color="auto" w:fill="auto"/>
          </w:tcPr>
          <w:p w:rsidR="00E030F5" w:rsidRPr="00FF5A44" w:rsidRDefault="00E030F5" w:rsidP="00E030F5">
            <w:pPr>
              <w:pStyle w:val="ENoteTableText"/>
            </w:pP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t>s</w:t>
            </w:r>
            <w:r w:rsidR="00E030F5" w:rsidRPr="00FF5A44">
              <w:t xml:space="preserve"> 3</w:t>
            </w:r>
            <w:r w:rsidR="00E030F5"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45, 2005; No</w:t>
            </w:r>
            <w:r w:rsidR="00D21EE6" w:rsidRPr="00FF5A44">
              <w:t> </w:t>
            </w:r>
            <w:r w:rsidRPr="00FF5A44">
              <w:t>8, 2010</w:t>
            </w:r>
          </w:p>
        </w:tc>
      </w:tr>
      <w:tr w:rsidR="000F5560" w:rsidRPr="00FF5A44" w:rsidTr="00E030F5">
        <w:tblPrEx>
          <w:tblBorders>
            <w:top w:val="none" w:sz="0" w:space="0" w:color="auto"/>
            <w:bottom w:val="none" w:sz="0" w:space="0" w:color="auto"/>
          </w:tblBorders>
        </w:tblPrEx>
        <w:trPr>
          <w:cantSplit/>
        </w:trPr>
        <w:tc>
          <w:tcPr>
            <w:tcW w:w="2139" w:type="dxa"/>
            <w:shd w:val="clear" w:color="auto" w:fill="auto"/>
          </w:tcPr>
          <w:p w:rsidR="000F5560" w:rsidRPr="00FF5A44" w:rsidRDefault="000F5560" w:rsidP="00D21EE6">
            <w:pPr>
              <w:pStyle w:val="ENoteTableText"/>
              <w:tabs>
                <w:tab w:val="center" w:leader="dot" w:pos="2268"/>
              </w:tabs>
            </w:pPr>
          </w:p>
        </w:tc>
        <w:tc>
          <w:tcPr>
            <w:tcW w:w="4943" w:type="dxa"/>
            <w:shd w:val="clear" w:color="auto" w:fill="auto"/>
          </w:tcPr>
          <w:p w:rsidR="000F5560" w:rsidRPr="00FF5A44" w:rsidRDefault="000F5560" w:rsidP="00E030F5">
            <w:pPr>
              <w:pStyle w:val="ENoteTableText"/>
            </w:pPr>
            <w:r w:rsidRPr="00FF5A44">
              <w:t>rs No 85, 2017</w:t>
            </w:r>
          </w:p>
        </w:tc>
      </w:tr>
      <w:tr w:rsidR="00CE1491" w:rsidRPr="00FF5A44" w:rsidTr="00E030F5">
        <w:tblPrEx>
          <w:tblBorders>
            <w:top w:val="none" w:sz="0" w:space="0" w:color="auto"/>
            <w:bottom w:val="none" w:sz="0" w:space="0" w:color="auto"/>
          </w:tblBorders>
        </w:tblPrEx>
        <w:trPr>
          <w:cantSplit/>
        </w:trPr>
        <w:tc>
          <w:tcPr>
            <w:tcW w:w="2139" w:type="dxa"/>
            <w:shd w:val="clear" w:color="auto" w:fill="auto"/>
          </w:tcPr>
          <w:p w:rsidR="00CE1491" w:rsidRPr="00FF5A44" w:rsidRDefault="00CE1491" w:rsidP="00D21EE6">
            <w:pPr>
              <w:pStyle w:val="ENoteTableText"/>
              <w:tabs>
                <w:tab w:val="center" w:leader="dot" w:pos="2268"/>
              </w:tabs>
            </w:pPr>
          </w:p>
        </w:tc>
        <w:tc>
          <w:tcPr>
            <w:tcW w:w="4943" w:type="dxa"/>
            <w:shd w:val="clear" w:color="auto" w:fill="auto"/>
          </w:tcPr>
          <w:p w:rsidR="00CE1491" w:rsidRPr="00FF5A44" w:rsidRDefault="00CE1491" w:rsidP="00E030F5">
            <w:pPr>
              <w:pStyle w:val="ENoteTableText"/>
            </w:pPr>
            <w:r w:rsidRPr="00FF5A44">
              <w:t xml:space="preserve">am </w:t>
            </w:r>
            <w:r w:rsidRPr="00FF5A44">
              <w:rPr>
                <w:u w:val="single"/>
              </w:rPr>
              <w:t>No 85, 2017</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t>s</w:t>
            </w:r>
            <w:r w:rsidR="00E030F5" w:rsidRPr="00FF5A44">
              <w:t xml:space="preserve"> 4</w:t>
            </w:r>
            <w:r w:rsidR="00E030F5" w:rsidRPr="00FF5A44">
              <w:tab/>
            </w:r>
          </w:p>
        </w:tc>
        <w:tc>
          <w:tcPr>
            <w:tcW w:w="4943" w:type="dxa"/>
            <w:shd w:val="clear" w:color="auto" w:fill="auto"/>
          </w:tcPr>
          <w:p w:rsidR="00E030F5" w:rsidRPr="00FF5A44" w:rsidRDefault="00E030F5" w:rsidP="001963B0">
            <w:pPr>
              <w:pStyle w:val="ENoteTableText"/>
              <w:rPr>
                <w:u w:val="single"/>
              </w:rPr>
            </w:pPr>
            <w:r w:rsidRPr="00FF5A44">
              <w:t>am No 55</w:t>
            </w:r>
            <w:r w:rsidR="00BD3C9D" w:rsidRPr="00FF5A44">
              <w:t xml:space="preserve">, 2001; No </w:t>
            </w:r>
            <w:r w:rsidRPr="00FF5A44">
              <w:t>123, 2001; No</w:t>
            </w:r>
            <w:r w:rsidR="00D21EE6" w:rsidRPr="00FF5A44">
              <w:t> </w:t>
            </w:r>
            <w:r w:rsidRPr="00FF5A44">
              <w:t>45, 2005; No</w:t>
            </w:r>
            <w:r w:rsidR="00D21EE6" w:rsidRPr="00FF5A44">
              <w:t> </w:t>
            </w:r>
            <w:r w:rsidRPr="00FF5A44">
              <w:t>8, 2010; No</w:t>
            </w:r>
            <w:r w:rsidR="00D21EE6" w:rsidRPr="00FF5A44">
              <w:t> </w:t>
            </w:r>
            <w:r w:rsidRPr="00FF5A44">
              <w:t>46, 2011</w:t>
            </w:r>
            <w:r w:rsidR="000F5560" w:rsidRPr="00FF5A44">
              <w:t>; No 85, 2017</w:t>
            </w:r>
            <w:r w:rsidR="00CE1491" w:rsidRPr="00FF5A44">
              <w:t xml:space="preserve"> </w:t>
            </w:r>
            <w:r w:rsidR="00CE1491" w:rsidRPr="00FF5A44">
              <w:rPr>
                <w:u w:val="single"/>
              </w:rPr>
              <w:t>(Sch 2 item</w:t>
            </w:r>
            <w:r w:rsidR="00FF5A44">
              <w:rPr>
                <w:u w:val="single"/>
              </w:rPr>
              <w:t> </w:t>
            </w:r>
            <w:r w:rsidR="00CE1491" w:rsidRPr="00FF5A44">
              <w:rPr>
                <w:u w:val="single"/>
              </w:rPr>
              <w:t>2)</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t>s</w:t>
            </w:r>
            <w:r w:rsidR="00E030F5" w:rsidRPr="00FF5A44">
              <w:t xml:space="preserve"> 5</w:t>
            </w:r>
            <w:r w:rsidR="00E030F5" w:rsidRPr="00FF5A44">
              <w:tab/>
            </w:r>
          </w:p>
        </w:tc>
        <w:tc>
          <w:tcPr>
            <w:tcW w:w="4943" w:type="dxa"/>
            <w:shd w:val="clear" w:color="auto" w:fill="auto"/>
          </w:tcPr>
          <w:p w:rsidR="00E030F5" w:rsidRPr="00FF5A44" w:rsidRDefault="00E030F5" w:rsidP="00BD3C9D">
            <w:pPr>
              <w:pStyle w:val="ENoteTableText"/>
            </w:pPr>
            <w:r w:rsidRPr="00FF5A44">
              <w:t>am No 55</w:t>
            </w:r>
            <w:r w:rsidR="00BD3C9D" w:rsidRPr="00FF5A44">
              <w:t xml:space="preserve">, 2001, No </w:t>
            </w:r>
            <w:r w:rsidRPr="00FF5A44">
              <w:t>123, 2001; No</w:t>
            </w:r>
            <w:r w:rsidR="00D21EE6" w:rsidRPr="00FF5A44">
              <w:t> </w:t>
            </w:r>
            <w:r w:rsidRPr="00FF5A44">
              <w:t>8, 2010</w:t>
            </w:r>
            <w:r w:rsidR="000F5560" w:rsidRPr="00FF5A44">
              <w:t>; No 85, 2017</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t>s</w:t>
            </w:r>
            <w:r w:rsidR="00E030F5" w:rsidRPr="00FF5A44">
              <w:t xml:space="preserve"> 6</w:t>
            </w:r>
            <w:r w:rsidR="00E030F5" w:rsidRPr="00FF5A44">
              <w:tab/>
            </w:r>
          </w:p>
        </w:tc>
        <w:tc>
          <w:tcPr>
            <w:tcW w:w="4943" w:type="dxa"/>
            <w:shd w:val="clear" w:color="auto" w:fill="auto"/>
          </w:tcPr>
          <w:p w:rsidR="00E030F5" w:rsidRPr="00FF5A44" w:rsidRDefault="00E030F5" w:rsidP="00BD3C9D">
            <w:pPr>
              <w:pStyle w:val="ENoteTableText"/>
            </w:pPr>
            <w:r w:rsidRPr="00FF5A44">
              <w:t>am No 55</w:t>
            </w:r>
            <w:r w:rsidR="00BD3C9D" w:rsidRPr="00FF5A44">
              <w:t>, 2001; No</w:t>
            </w:r>
            <w:r w:rsidRPr="00FF5A44">
              <w:t xml:space="preserve"> 123, 2001; No</w:t>
            </w:r>
            <w:r w:rsidR="00D21EE6" w:rsidRPr="00FF5A44">
              <w:t> </w:t>
            </w:r>
            <w:r w:rsidRPr="00FF5A44">
              <w:t>8, 2010</w:t>
            </w:r>
          </w:p>
        </w:tc>
      </w:tr>
      <w:tr w:rsidR="000F5560" w:rsidRPr="00FF5A44" w:rsidTr="00E030F5">
        <w:tblPrEx>
          <w:tblBorders>
            <w:top w:val="none" w:sz="0" w:space="0" w:color="auto"/>
            <w:bottom w:val="none" w:sz="0" w:space="0" w:color="auto"/>
          </w:tblBorders>
        </w:tblPrEx>
        <w:trPr>
          <w:cantSplit/>
        </w:trPr>
        <w:tc>
          <w:tcPr>
            <w:tcW w:w="2139" w:type="dxa"/>
            <w:shd w:val="clear" w:color="auto" w:fill="auto"/>
          </w:tcPr>
          <w:p w:rsidR="000F5560" w:rsidRPr="00FF5A44" w:rsidRDefault="000F5560" w:rsidP="00D21EE6">
            <w:pPr>
              <w:pStyle w:val="ENoteTableText"/>
              <w:tabs>
                <w:tab w:val="center" w:leader="dot" w:pos="2268"/>
              </w:tabs>
            </w:pPr>
          </w:p>
        </w:tc>
        <w:tc>
          <w:tcPr>
            <w:tcW w:w="4943" w:type="dxa"/>
            <w:shd w:val="clear" w:color="auto" w:fill="auto"/>
          </w:tcPr>
          <w:p w:rsidR="000F5560" w:rsidRPr="00FF5A44" w:rsidRDefault="000F5560" w:rsidP="00BD3C9D">
            <w:pPr>
              <w:pStyle w:val="ENoteTableText"/>
            </w:pPr>
            <w:r w:rsidRPr="00FF5A44">
              <w:t>rep No 85, 2017</w:t>
            </w:r>
          </w:p>
        </w:tc>
      </w:tr>
      <w:tr w:rsidR="000F5560" w:rsidRPr="00FF5A44" w:rsidTr="00E030F5">
        <w:tblPrEx>
          <w:tblBorders>
            <w:top w:val="none" w:sz="0" w:space="0" w:color="auto"/>
            <w:bottom w:val="none" w:sz="0" w:space="0" w:color="auto"/>
          </w:tblBorders>
        </w:tblPrEx>
        <w:trPr>
          <w:cantSplit/>
        </w:trPr>
        <w:tc>
          <w:tcPr>
            <w:tcW w:w="2139" w:type="dxa"/>
            <w:shd w:val="clear" w:color="auto" w:fill="auto"/>
          </w:tcPr>
          <w:p w:rsidR="000F5560" w:rsidRPr="00FF5A44" w:rsidRDefault="000F5560" w:rsidP="00D21EE6">
            <w:pPr>
              <w:pStyle w:val="ENoteTableText"/>
              <w:tabs>
                <w:tab w:val="center" w:leader="dot" w:pos="2268"/>
              </w:tabs>
            </w:pPr>
            <w:r w:rsidRPr="00FF5A44">
              <w:t>s 8AA</w:t>
            </w:r>
            <w:r w:rsidRPr="00FF5A44">
              <w:tab/>
            </w:r>
          </w:p>
        </w:tc>
        <w:tc>
          <w:tcPr>
            <w:tcW w:w="4943" w:type="dxa"/>
            <w:shd w:val="clear" w:color="auto" w:fill="auto"/>
          </w:tcPr>
          <w:p w:rsidR="000F5560" w:rsidRPr="00FF5A44" w:rsidRDefault="000F5560" w:rsidP="00BD3C9D">
            <w:pPr>
              <w:pStyle w:val="ENoteTableText"/>
            </w:pPr>
            <w:r w:rsidRPr="00FF5A44">
              <w:t>ad No 85, 2017</w:t>
            </w:r>
          </w:p>
        </w:tc>
      </w:tr>
      <w:tr w:rsidR="000F5560" w:rsidRPr="00FF5A44" w:rsidTr="00E030F5">
        <w:tblPrEx>
          <w:tblBorders>
            <w:top w:val="none" w:sz="0" w:space="0" w:color="auto"/>
            <w:bottom w:val="none" w:sz="0" w:space="0" w:color="auto"/>
          </w:tblBorders>
        </w:tblPrEx>
        <w:trPr>
          <w:cantSplit/>
        </w:trPr>
        <w:tc>
          <w:tcPr>
            <w:tcW w:w="2139" w:type="dxa"/>
            <w:shd w:val="clear" w:color="auto" w:fill="auto"/>
          </w:tcPr>
          <w:p w:rsidR="000F5560" w:rsidRPr="00FF5A44" w:rsidRDefault="000F5560" w:rsidP="00D21EE6">
            <w:pPr>
              <w:pStyle w:val="ENoteTableText"/>
              <w:tabs>
                <w:tab w:val="center" w:leader="dot" w:pos="2268"/>
              </w:tabs>
            </w:pPr>
            <w:r w:rsidRPr="00FF5A44">
              <w:t>s 8A</w:t>
            </w:r>
            <w:r w:rsidRPr="00FF5A44">
              <w:tab/>
            </w:r>
          </w:p>
        </w:tc>
        <w:tc>
          <w:tcPr>
            <w:tcW w:w="4943" w:type="dxa"/>
            <w:shd w:val="clear" w:color="auto" w:fill="auto"/>
          </w:tcPr>
          <w:p w:rsidR="000F5560" w:rsidRPr="00FF5A44" w:rsidRDefault="000F5560" w:rsidP="00BD3C9D">
            <w:pPr>
              <w:pStyle w:val="ENoteTableText"/>
            </w:pPr>
            <w:r w:rsidRPr="00FF5A44">
              <w:t>rs No 85, 2017</w:t>
            </w:r>
          </w:p>
        </w:tc>
      </w:tr>
      <w:tr w:rsidR="000F5560" w:rsidRPr="00FF5A44" w:rsidTr="00E030F5">
        <w:tblPrEx>
          <w:tblBorders>
            <w:top w:val="none" w:sz="0" w:space="0" w:color="auto"/>
            <w:bottom w:val="none" w:sz="0" w:space="0" w:color="auto"/>
          </w:tblBorders>
        </w:tblPrEx>
        <w:trPr>
          <w:cantSplit/>
        </w:trPr>
        <w:tc>
          <w:tcPr>
            <w:tcW w:w="2139" w:type="dxa"/>
            <w:shd w:val="clear" w:color="auto" w:fill="auto"/>
          </w:tcPr>
          <w:p w:rsidR="000F5560" w:rsidRPr="00FF5A44" w:rsidRDefault="000F5560" w:rsidP="00D21EE6">
            <w:pPr>
              <w:pStyle w:val="ENoteTableText"/>
              <w:tabs>
                <w:tab w:val="center" w:leader="dot" w:pos="2268"/>
              </w:tabs>
            </w:pPr>
            <w:r w:rsidRPr="00FF5A44">
              <w:t>s 8B</w:t>
            </w:r>
            <w:r w:rsidRPr="00FF5A44">
              <w:tab/>
            </w:r>
          </w:p>
        </w:tc>
        <w:tc>
          <w:tcPr>
            <w:tcW w:w="4943" w:type="dxa"/>
            <w:shd w:val="clear" w:color="auto" w:fill="auto"/>
          </w:tcPr>
          <w:p w:rsidR="000F5560" w:rsidRPr="00FF5A44" w:rsidRDefault="000F5560" w:rsidP="00BD3C9D">
            <w:pPr>
              <w:pStyle w:val="ENoteTableText"/>
            </w:pPr>
            <w:r w:rsidRPr="00FF5A44">
              <w:t>rs No 85, 2017</w:t>
            </w:r>
          </w:p>
        </w:tc>
      </w:tr>
      <w:tr w:rsidR="000F5560" w:rsidRPr="00FF5A44" w:rsidTr="00E030F5">
        <w:tblPrEx>
          <w:tblBorders>
            <w:top w:val="none" w:sz="0" w:space="0" w:color="auto"/>
            <w:bottom w:val="none" w:sz="0" w:space="0" w:color="auto"/>
          </w:tblBorders>
        </w:tblPrEx>
        <w:trPr>
          <w:cantSplit/>
        </w:trPr>
        <w:tc>
          <w:tcPr>
            <w:tcW w:w="2139" w:type="dxa"/>
            <w:shd w:val="clear" w:color="auto" w:fill="auto"/>
          </w:tcPr>
          <w:p w:rsidR="000F5560" w:rsidRPr="00FF5A44" w:rsidRDefault="000F5560" w:rsidP="00D21EE6">
            <w:pPr>
              <w:pStyle w:val="ENoteTableText"/>
              <w:tabs>
                <w:tab w:val="center" w:leader="dot" w:pos="2268"/>
              </w:tabs>
            </w:pPr>
            <w:r w:rsidRPr="00FF5A44">
              <w:t>s 8BA</w:t>
            </w:r>
            <w:r w:rsidRPr="00FF5A44">
              <w:tab/>
            </w:r>
          </w:p>
        </w:tc>
        <w:tc>
          <w:tcPr>
            <w:tcW w:w="4943" w:type="dxa"/>
            <w:shd w:val="clear" w:color="auto" w:fill="auto"/>
          </w:tcPr>
          <w:p w:rsidR="000F5560" w:rsidRPr="00FF5A44" w:rsidRDefault="000F5560" w:rsidP="00BD3C9D">
            <w:pPr>
              <w:pStyle w:val="ENoteTableText"/>
            </w:pPr>
            <w:r w:rsidRPr="00FF5A44">
              <w:t>ad No 85, 2017</w:t>
            </w:r>
          </w:p>
        </w:tc>
      </w:tr>
      <w:tr w:rsidR="000F5560" w:rsidRPr="00FF5A44" w:rsidTr="00E030F5">
        <w:tblPrEx>
          <w:tblBorders>
            <w:top w:val="none" w:sz="0" w:space="0" w:color="auto"/>
            <w:bottom w:val="none" w:sz="0" w:space="0" w:color="auto"/>
          </w:tblBorders>
        </w:tblPrEx>
        <w:trPr>
          <w:cantSplit/>
        </w:trPr>
        <w:tc>
          <w:tcPr>
            <w:tcW w:w="2139" w:type="dxa"/>
            <w:shd w:val="clear" w:color="auto" w:fill="auto"/>
          </w:tcPr>
          <w:p w:rsidR="000F5560" w:rsidRPr="00FF5A44" w:rsidRDefault="000F5560" w:rsidP="00D21EE6">
            <w:pPr>
              <w:pStyle w:val="ENoteTableText"/>
              <w:tabs>
                <w:tab w:val="center" w:leader="dot" w:pos="2268"/>
              </w:tabs>
            </w:pPr>
            <w:r w:rsidRPr="00FF5A44">
              <w:t>s 8BB</w:t>
            </w:r>
            <w:r w:rsidRPr="00FF5A44">
              <w:tab/>
            </w:r>
          </w:p>
        </w:tc>
        <w:tc>
          <w:tcPr>
            <w:tcW w:w="4943" w:type="dxa"/>
            <w:shd w:val="clear" w:color="auto" w:fill="auto"/>
          </w:tcPr>
          <w:p w:rsidR="000F5560" w:rsidRPr="00FF5A44" w:rsidRDefault="000F5560" w:rsidP="00BD3C9D">
            <w:pPr>
              <w:pStyle w:val="ENoteTableText"/>
            </w:pPr>
            <w:r w:rsidRPr="00FF5A44">
              <w:t>ad No 85, 2017</w:t>
            </w:r>
          </w:p>
        </w:tc>
      </w:tr>
      <w:tr w:rsidR="000F5560" w:rsidRPr="00FF5A44" w:rsidTr="00E030F5">
        <w:tblPrEx>
          <w:tblBorders>
            <w:top w:val="none" w:sz="0" w:space="0" w:color="auto"/>
            <w:bottom w:val="none" w:sz="0" w:space="0" w:color="auto"/>
          </w:tblBorders>
        </w:tblPrEx>
        <w:trPr>
          <w:cantSplit/>
        </w:trPr>
        <w:tc>
          <w:tcPr>
            <w:tcW w:w="2139" w:type="dxa"/>
            <w:shd w:val="clear" w:color="auto" w:fill="auto"/>
          </w:tcPr>
          <w:p w:rsidR="000F5560" w:rsidRPr="00FF5A44" w:rsidRDefault="000F5560" w:rsidP="00D21EE6">
            <w:pPr>
              <w:pStyle w:val="ENoteTableText"/>
              <w:tabs>
                <w:tab w:val="center" w:leader="dot" w:pos="2268"/>
              </w:tabs>
            </w:pPr>
            <w:r w:rsidRPr="00FF5A44">
              <w:t>s 8E</w:t>
            </w:r>
            <w:r w:rsidRPr="00FF5A44">
              <w:tab/>
            </w:r>
          </w:p>
        </w:tc>
        <w:tc>
          <w:tcPr>
            <w:tcW w:w="4943" w:type="dxa"/>
            <w:shd w:val="clear" w:color="auto" w:fill="auto"/>
          </w:tcPr>
          <w:p w:rsidR="000F5560" w:rsidRPr="00FF5A44" w:rsidRDefault="000F5560" w:rsidP="00BD3C9D">
            <w:pPr>
              <w:pStyle w:val="ENoteTableText"/>
            </w:pPr>
            <w:r w:rsidRPr="00FF5A44">
              <w:t>ad No 85, 2017</w:t>
            </w:r>
          </w:p>
        </w:tc>
      </w:tr>
      <w:tr w:rsidR="000F5560" w:rsidRPr="00FF5A44" w:rsidTr="00E030F5">
        <w:tblPrEx>
          <w:tblBorders>
            <w:top w:val="none" w:sz="0" w:space="0" w:color="auto"/>
            <w:bottom w:val="none" w:sz="0" w:space="0" w:color="auto"/>
          </w:tblBorders>
        </w:tblPrEx>
        <w:trPr>
          <w:cantSplit/>
        </w:trPr>
        <w:tc>
          <w:tcPr>
            <w:tcW w:w="2139" w:type="dxa"/>
            <w:shd w:val="clear" w:color="auto" w:fill="auto"/>
          </w:tcPr>
          <w:p w:rsidR="000F5560" w:rsidRPr="00FF5A44" w:rsidRDefault="000F5560" w:rsidP="00D21EE6">
            <w:pPr>
              <w:pStyle w:val="ENoteTableText"/>
              <w:tabs>
                <w:tab w:val="center" w:leader="dot" w:pos="2268"/>
              </w:tabs>
            </w:pPr>
            <w:r w:rsidRPr="00FF5A44">
              <w:t>s 8F</w:t>
            </w:r>
            <w:r w:rsidRPr="00FF5A44">
              <w:tab/>
            </w:r>
          </w:p>
        </w:tc>
        <w:tc>
          <w:tcPr>
            <w:tcW w:w="4943" w:type="dxa"/>
            <w:shd w:val="clear" w:color="auto" w:fill="auto"/>
          </w:tcPr>
          <w:p w:rsidR="000F5560" w:rsidRPr="00FF5A44" w:rsidRDefault="000F5560" w:rsidP="00BD3C9D">
            <w:pPr>
              <w:pStyle w:val="ENoteTableText"/>
            </w:pPr>
            <w:r w:rsidRPr="00FF5A44">
              <w:t>ad No 85, 2017</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t>s</w:t>
            </w:r>
            <w:r w:rsidR="00E030F5" w:rsidRPr="00FF5A44">
              <w:t xml:space="preserve"> 9</w:t>
            </w:r>
            <w:r w:rsidR="00E030F5" w:rsidRPr="00FF5A44">
              <w:tab/>
            </w:r>
          </w:p>
        </w:tc>
        <w:tc>
          <w:tcPr>
            <w:tcW w:w="4943" w:type="dxa"/>
            <w:shd w:val="clear" w:color="auto" w:fill="auto"/>
          </w:tcPr>
          <w:p w:rsidR="00E030F5" w:rsidRPr="00FF5A44" w:rsidRDefault="00E030F5" w:rsidP="00E030F5">
            <w:pPr>
              <w:pStyle w:val="ENoteTableText"/>
            </w:pPr>
            <w:r w:rsidRPr="00FF5A44">
              <w:t>rs No</w:t>
            </w:r>
            <w:r w:rsidR="00D21EE6" w:rsidRPr="00FF5A44">
              <w:t> </w:t>
            </w:r>
            <w:r w:rsidRPr="00FF5A44">
              <w:t>55, 2001</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E030F5" w:rsidP="00E030F5">
            <w:pPr>
              <w:pStyle w:val="ENoteTableText"/>
            </w:pPr>
          </w:p>
        </w:tc>
        <w:tc>
          <w:tcPr>
            <w:tcW w:w="4943" w:type="dxa"/>
            <w:shd w:val="clear" w:color="auto" w:fill="auto"/>
          </w:tcPr>
          <w:p w:rsidR="00E030F5" w:rsidRPr="00FF5A44" w:rsidRDefault="00E030F5" w:rsidP="00E030F5">
            <w:pPr>
              <w:pStyle w:val="ENoteTableText"/>
            </w:pPr>
            <w:r w:rsidRPr="00FF5A44">
              <w:t>rep No</w:t>
            </w:r>
            <w:r w:rsidR="00D21EE6" w:rsidRPr="00FF5A44">
              <w:t> </w:t>
            </w:r>
            <w:r w:rsidRPr="00FF5A44">
              <w:t>123, 2001</w:t>
            </w:r>
          </w:p>
        </w:tc>
      </w:tr>
      <w:tr w:rsidR="009356D1" w:rsidRPr="00FF5A44" w:rsidTr="0045241A">
        <w:tblPrEx>
          <w:tblBorders>
            <w:top w:val="none" w:sz="0" w:space="0" w:color="auto"/>
            <w:bottom w:val="none" w:sz="0" w:space="0" w:color="auto"/>
          </w:tblBorders>
        </w:tblPrEx>
        <w:trPr>
          <w:cantSplit/>
        </w:trPr>
        <w:tc>
          <w:tcPr>
            <w:tcW w:w="2139" w:type="dxa"/>
            <w:shd w:val="clear" w:color="auto" w:fill="auto"/>
          </w:tcPr>
          <w:p w:rsidR="009356D1" w:rsidRPr="00FF5A44" w:rsidRDefault="009356D1" w:rsidP="0045241A">
            <w:pPr>
              <w:pStyle w:val="ENoteTableText"/>
              <w:tabs>
                <w:tab w:val="center" w:leader="dot" w:pos="2268"/>
              </w:tabs>
            </w:pPr>
            <w:r w:rsidRPr="00FF5A44">
              <w:t>s 9A</w:t>
            </w:r>
            <w:r w:rsidRPr="00FF5A44">
              <w:tab/>
            </w:r>
          </w:p>
        </w:tc>
        <w:tc>
          <w:tcPr>
            <w:tcW w:w="4943" w:type="dxa"/>
            <w:shd w:val="clear" w:color="auto" w:fill="auto"/>
          </w:tcPr>
          <w:p w:rsidR="009356D1" w:rsidRPr="00FF5A44" w:rsidRDefault="009356D1" w:rsidP="0045241A">
            <w:pPr>
              <w:pStyle w:val="ENoteTableText"/>
            </w:pPr>
            <w:r w:rsidRPr="00FF5A44">
              <w:t>am No 10, 2015</w:t>
            </w:r>
            <w:r w:rsidR="000F5560" w:rsidRPr="00FF5A44">
              <w:t>; No 85, 2017</w:t>
            </w:r>
          </w:p>
        </w:tc>
      </w:tr>
      <w:tr w:rsidR="009356D1" w:rsidRPr="00FF5A44" w:rsidTr="0045241A">
        <w:tblPrEx>
          <w:tblBorders>
            <w:top w:val="none" w:sz="0" w:space="0" w:color="auto"/>
            <w:bottom w:val="none" w:sz="0" w:space="0" w:color="auto"/>
          </w:tblBorders>
        </w:tblPrEx>
        <w:trPr>
          <w:cantSplit/>
        </w:trPr>
        <w:tc>
          <w:tcPr>
            <w:tcW w:w="2139" w:type="dxa"/>
            <w:shd w:val="clear" w:color="auto" w:fill="auto"/>
          </w:tcPr>
          <w:p w:rsidR="009356D1" w:rsidRPr="00FF5A44" w:rsidRDefault="009356D1" w:rsidP="0045241A">
            <w:pPr>
              <w:pStyle w:val="ENoteTableText"/>
              <w:tabs>
                <w:tab w:val="center" w:leader="dot" w:pos="2268"/>
              </w:tabs>
            </w:pPr>
            <w:r w:rsidRPr="00FF5A44">
              <w:t>s 10</w:t>
            </w:r>
            <w:r w:rsidRPr="00FF5A44">
              <w:tab/>
            </w:r>
          </w:p>
        </w:tc>
        <w:tc>
          <w:tcPr>
            <w:tcW w:w="4943" w:type="dxa"/>
            <w:shd w:val="clear" w:color="auto" w:fill="auto"/>
          </w:tcPr>
          <w:p w:rsidR="009356D1" w:rsidRPr="00FF5A44" w:rsidRDefault="009356D1" w:rsidP="0045241A">
            <w:pPr>
              <w:pStyle w:val="ENoteTableText"/>
            </w:pPr>
            <w:r w:rsidRPr="00FF5A44">
              <w:t>am No 10, 2015</w:t>
            </w:r>
            <w:r w:rsidR="000F5560" w:rsidRPr="00FF5A44">
              <w:t>; No 85, 2017</w:t>
            </w:r>
          </w:p>
        </w:tc>
      </w:tr>
      <w:tr w:rsidR="000F5560" w:rsidRPr="00FF5A44" w:rsidTr="0045241A">
        <w:tblPrEx>
          <w:tblBorders>
            <w:top w:val="none" w:sz="0" w:space="0" w:color="auto"/>
            <w:bottom w:val="none" w:sz="0" w:space="0" w:color="auto"/>
          </w:tblBorders>
        </w:tblPrEx>
        <w:trPr>
          <w:cantSplit/>
        </w:trPr>
        <w:tc>
          <w:tcPr>
            <w:tcW w:w="2139" w:type="dxa"/>
            <w:shd w:val="clear" w:color="auto" w:fill="auto"/>
          </w:tcPr>
          <w:p w:rsidR="000F5560" w:rsidRPr="00FF5A44" w:rsidRDefault="000F5560" w:rsidP="0045241A">
            <w:pPr>
              <w:pStyle w:val="ENoteTableText"/>
              <w:tabs>
                <w:tab w:val="center" w:leader="dot" w:pos="2268"/>
              </w:tabs>
            </w:pPr>
            <w:r w:rsidRPr="00FF5A44">
              <w:t>s 10A</w:t>
            </w:r>
            <w:r w:rsidRPr="00FF5A44">
              <w:tab/>
            </w:r>
          </w:p>
        </w:tc>
        <w:tc>
          <w:tcPr>
            <w:tcW w:w="4943" w:type="dxa"/>
            <w:shd w:val="clear" w:color="auto" w:fill="auto"/>
          </w:tcPr>
          <w:p w:rsidR="000F5560" w:rsidRPr="00FF5A44" w:rsidRDefault="000F5560" w:rsidP="0045241A">
            <w:pPr>
              <w:pStyle w:val="ENoteTableText"/>
            </w:pPr>
            <w:r w:rsidRPr="00FF5A44">
              <w:t>ad No 85, 2017</w:t>
            </w:r>
          </w:p>
        </w:tc>
      </w:tr>
      <w:tr w:rsidR="000F5560" w:rsidRPr="00FF5A44" w:rsidTr="0045241A">
        <w:tblPrEx>
          <w:tblBorders>
            <w:top w:val="none" w:sz="0" w:space="0" w:color="auto"/>
            <w:bottom w:val="none" w:sz="0" w:space="0" w:color="auto"/>
          </w:tblBorders>
        </w:tblPrEx>
        <w:trPr>
          <w:cantSplit/>
        </w:trPr>
        <w:tc>
          <w:tcPr>
            <w:tcW w:w="2139" w:type="dxa"/>
            <w:shd w:val="clear" w:color="auto" w:fill="auto"/>
          </w:tcPr>
          <w:p w:rsidR="000F5560" w:rsidRPr="00FF5A44" w:rsidRDefault="000F5560" w:rsidP="0045241A">
            <w:pPr>
              <w:pStyle w:val="ENoteTableText"/>
              <w:tabs>
                <w:tab w:val="center" w:leader="dot" w:pos="2268"/>
              </w:tabs>
            </w:pPr>
            <w:r w:rsidRPr="00FF5A44">
              <w:t>s 10B</w:t>
            </w:r>
            <w:r w:rsidRPr="00FF5A44">
              <w:tab/>
            </w:r>
          </w:p>
        </w:tc>
        <w:tc>
          <w:tcPr>
            <w:tcW w:w="4943" w:type="dxa"/>
            <w:shd w:val="clear" w:color="auto" w:fill="auto"/>
          </w:tcPr>
          <w:p w:rsidR="000F5560" w:rsidRPr="00FF5A44" w:rsidRDefault="000F5560" w:rsidP="0045241A">
            <w:pPr>
              <w:pStyle w:val="ENoteTableText"/>
            </w:pPr>
            <w:r w:rsidRPr="00FF5A44">
              <w:t>ad No 85, 2017</w:t>
            </w:r>
          </w:p>
        </w:tc>
      </w:tr>
      <w:tr w:rsidR="00CE1491" w:rsidRPr="00FF5A44" w:rsidTr="0045241A">
        <w:tblPrEx>
          <w:tblBorders>
            <w:top w:val="none" w:sz="0" w:space="0" w:color="auto"/>
            <w:bottom w:val="none" w:sz="0" w:space="0" w:color="auto"/>
          </w:tblBorders>
        </w:tblPrEx>
        <w:trPr>
          <w:cantSplit/>
        </w:trPr>
        <w:tc>
          <w:tcPr>
            <w:tcW w:w="2139" w:type="dxa"/>
            <w:shd w:val="clear" w:color="auto" w:fill="auto"/>
          </w:tcPr>
          <w:p w:rsidR="00CE1491" w:rsidRPr="00FF5A44" w:rsidRDefault="00CE1491" w:rsidP="0045241A">
            <w:pPr>
              <w:pStyle w:val="ENoteTableText"/>
              <w:tabs>
                <w:tab w:val="center" w:leader="dot" w:pos="2268"/>
              </w:tabs>
            </w:pPr>
            <w:r w:rsidRPr="00FF5A44">
              <w:t>s 11A</w:t>
            </w:r>
            <w:r w:rsidRPr="00FF5A44">
              <w:tab/>
            </w:r>
          </w:p>
        </w:tc>
        <w:tc>
          <w:tcPr>
            <w:tcW w:w="4943" w:type="dxa"/>
            <w:shd w:val="clear" w:color="auto" w:fill="auto"/>
          </w:tcPr>
          <w:p w:rsidR="00CE1491" w:rsidRPr="00FF5A44" w:rsidRDefault="00CE1491" w:rsidP="0045241A">
            <w:pPr>
              <w:pStyle w:val="ENoteTableText"/>
            </w:pPr>
            <w:r w:rsidRPr="00FF5A44">
              <w:t xml:space="preserve">ad </w:t>
            </w:r>
            <w:r w:rsidRPr="00FF5A44">
              <w:rPr>
                <w:u w:val="single"/>
              </w:rPr>
              <w:t>No 85, 2017</w:t>
            </w:r>
          </w:p>
        </w:tc>
      </w:tr>
      <w:tr w:rsidR="007B0E60" w:rsidRPr="00FF5A44" w:rsidTr="0045241A">
        <w:tblPrEx>
          <w:tblBorders>
            <w:top w:val="none" w:sz="0" w:space="0" w:color="auto"/>
            <w:bottom w:val="none" w:sz="0" w:space="0" w:color="auto"/>
          </w:tblBorders>
        </w:tblPrEx>
        <w:trPr>
          <w:cantSplit/>
        </w:trPr>
        <w:tc>
          <w:tcPr>
            <w:tcW w:w="2139" w:type="dxa"/>
            <w:shd w:val="clear" w:color="auto" w:fill="auto"/>
          </w:tcPr>
          <w:p w:rsidR="007B0E60" w:rsidRPr="00FF5A44" w:rsidRDefault="007B0E60" w:rsidP="0045241A">
            <w:pPr>
              <w:pStyle w:val="ENoteTableText"/>
              <w:tabs>
                <w:tab w:val="center" w:leader="dot" w:pos="2268"/>
              </w:tabs>
              <w:rPr>
                <w:b/>
              </w:rPr>
            </w:pPr>
            <w:r w:rsidRPr="00FF5A44">
              <w:rPr>
                <w:b/>
              </w:rPr>
              <w:t>Part</w:t>
            </w:r>
            <w:r w:rsidR="00FF5A44">
              <w:rPr>
                <w:b/>
              </w:rPr>
              <w:t> </w:t>
            </w:r>
            <w:r w:rsidRPr="00FF5A44">
              <w:rPr>
                <w:b/>
              </w:rPr>
              <w:t>2</w:t>
            </w:r>
          </w:p>
        </w:tc>
        <w:tc>
          <w:tcPr>
            <w:tcW w:w="4943" w:type="dxa"/>
            <w:shd w:val="clear" w:color="auto" w:fill="auto"/>
          </w:tcPr>
          <w:p w:rsidR="007B0E60" w:rsidRPr="00FF5A44" w:rsidRDefault="007B0E60" w:rsidP="0045241A">
            <w:pPr>
              <w:pStyle w:val="ENoteTableText"/>
            </w:pPr>
          </w:p>
        </w:tc>
      </w:tr>
      <w:tr w:rsidR="000F5560" w:rsidRPr="00FF5A44" w:rsidTr="0045241A">
        <w:tblPrEx>
          <w:tblBorders>
            <w:top w:val="none" w:sz="0" w:space="0" w:color="auto"/>
            <w:bottom w:val="none" w:sz="0" w:space="0" w:color="auto"/>
          </w:tblBorders>
        </w:tblPrEx>
        <w:trPr>
          <w:cantSplit/>
        </w:trPr>
        <w:tc>
          <w:tcPr>
            <w:tcW w:w="2139" w:type="dxa"/>
            <w:shd w:val="clear" w:color="auto" w:fill="auto"/>
          </w:tcPr>
          <w:p w:rsidR="000F5560" w:rsidRPr="00FF5A44" w:rsidRDefault="000F5560" w:rsidP="0045241A">
            <w:pPr>
              <w:pStyle w:val="ENoteTableText"/>
              <w:tabs>
                <w:tab w:val="center" w:leader="dot" w:pos="2268"/>
              </w:tabs>
            </w:pPr>
            <w:r w:rsidRPr="00FF5A44">
              <w:t>Part</w:t>
            </w:r>
            <w:r w:rsidR="00FF5A44">
              <w:t> </w:t>
            </w:r>
            <w:r w:rsidRPr="00FF5A44">
              <w:t>2 heading</w:t>
            </w:r>
            <w:r w:rsidRPr="00FF5A44">
              <w:tab/>
            </w:r>
          </w:p>
        </w:tc>
        <w:tc>
          <w:tcPr>
            <w:tcW w:w="4943" w:type="dxa"/>
            <w:shd w:val="clear" w:color="auto" w:fill="auto"/>
          </w:tcPr>
          <w:p w:rsidR="000F5560" w:rsidRPr="00FF5A44" w:rsidRDefault="00A86C95" w:rsidP="0045241A">
            <w:pPr>
              <w:pStyle w:val="ENoteTableText"/>
            </w:pPr>
            <w:r w:rsidRPr="00FF5A44">
              <w:t>rs</w:t>
            </w:r>
            <w:r w:rsidR="000F5560" w:rsidRPr="00FF5A44">
              <w:t xml:space="preserve"> No 85, 2017</w:t>
            </w:r>
          </w:p>
        </w:tc>
      </w:tr>
      <w:tr w:rsidR="007B0E60" w:rsidRPr="00FF5A44" w:rsidTr="0045241A">
        <w:tblPrEx>
          <w:tblBorders>
            <w:top w:val="none" w:sz="0" w:space="0" w:color="auto"/>
            <w:bottom w:val="none" w:sz="0" w:space="0" w:color="auto"/>
          </w:tblBorders>
        </w:tblPrEx>
        <w:trPr>
          <w:cantSplit/>
        </w:trPr>
        <w:tc>
          <w:tcPr>
            <w:tcW w:w="2139" w:type="dxa"/>
            <w:shd w:val="clear" w:color="auto" w:fill="auto"/>
          </w:tcPr>
          <w:p w:rsidR="007B0E60" w:rsidRPr="00FF5A44" w:rsidRDefault="007B0E60" w:rsidP="0045241A">
            <w:pPr>
              <w:pStyle w:val="ENoteTableText"/>
              <w:tabs>
                <w:tab w:val="center" w:leader="dot" w:pos="2268"/>
              </w:tabs>
            </w:pPr>
            <w:r w:rsidRPr="00FF5A44">
              <w:t>s 15</w:t>
            </w:r>
            <w:r w:rsidRPr="00FF5A44">
              <w:tab/>
            </w:r>
          </w:p>
        </w:tc>
        <w:tc>
          <w:tcPr>
            <w:tcW w:w="4943" w:type="dxa"/>
            <w:shd w:val="clear" w:color="auto" w:fill="auto"/>
          </w:tcPr>
          <w:p w:rsidR="007B0E60" w:rsidRPr="00FF5A44" w:rsidRDefault="007B0E60" w:rsidP="0045241A">
            <w:pPr>
              <w:pStyle w:val="ENoteTableText"/>
              <w:rPr>
                <w:u w:val="single"/>
              </w:rPr>
            </w:pPr>
            <w:r w:rsidRPr="00FF5A44">
              <w:t>am No 4, 2016</w:t>
            </w:r>
            <w:r w:rsidR="00A86C95" w:rsidRPr="00FF5A44">
              <w:t>; No 85, 2017</w:t>
            </w:r>
          </w:p>
        </w:tc>
      </w:tr>
      <w:tr w:rsidR="00A86C95" w:rsidRPr="00FF5A44" w:rsidTr="0045241A">
        <w:tblPrEx>
          <w:tblBorders>
            <w:top w:val="none" w:sz="0" w:space="0" w:color="auto"/>
            <w:bottom w:val="none" w:sz="0" w:space="0" w:color="auto"/>
          </w:tblBorders>
        </w:tblPrEx>
        <w:trPr>
          <w:cantSplit/>
        </w:trPr>
        <w:tc>
          <w:tcPr>
            <w:tcW w:w="2139" w:type="dxa"/>
            <w:shd w:val="clear" w:color="auto" w:fill="auto"/>
          </w:tcPr>
          <w:p w:rsidR="00A86C95" w:rsidRPr="00FF5A44" w:rsidRDefault="00A86C95" w:rsidP="0045241A">
            <w:pPr>
              <w:pStyle w:val="ENoteTableText"/>
              <w:tabs>
                <w:tab w:val="center" w:leader="dot" w:pos="2268"/>
              </w:tabs>
            </w:pPr>
            <w:r w:rsidRPr="00FF5A44">
              <w:t>s 15AA</w:t>
            </w:r>
            <w:r w:rsidRPr="00FF5A44">
              <w:tab/>
            </w:r>
          </w:p>
        </w:tc>
        <w:tc>
          <w:tcPr>
            <w:tcW w:w="4943" w:type="dxa"/>
            <w:shd w:val="clear" w:color="auto" w:fill="auto"/>
          </w:tcPr>
          <w:p w:rsidR="00A86C95" w:rsidRPr="00FF5A44" w:rsidRDefault="00A86C95" w:rsidP="0045241A">
            <w:pPr>
              <w:pStyle w:val="ENoteTableText"/>
            </w:pPr>
            <w:r w:rsidRPr="00FF5A44">
              <w:t>ad No 85, 2017</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E030F5" w:rsidP="00147352">
            <w:pPr>
              <w:pStyle w:val="ENoteTableText"/>
              <w:keepNext/>
            </w:pPr>
            <w:r w:rsidRPr="00FF5A44">
              <w:rPr>
                <w:b/>
              </w:rPr>
              <w:lastRenderedPageBreak/>
              <w:t>Part</w:t>
            </w:r>
            <w:r w:rsidR="00FF5A44">
              <w:rPr>
                <w:b/>
              </w:rPr>
              <w:t> </w:t>
            </w:r>
            <w:r w:rsidRPr="00FF5A44">
              <w:rPr>
                <w:b/>
              </w:rPr>
              <w:t>2A</w:t>
            </w:r>
          </w:p>
        </w:tc>
        <w:tc>
          <w:tcPr>
            <w:tcW w:w="4943" w:type="dxa"/>
            <w:shd w:val="clear" w:color="auto" w:fill="auto"/>
          </w:tcPr>
          <w:p w:rsidR="00E030F5" w:rsidRPr="00FF5A44" w:rsidRDefault="00E030F5" w:rsidP="00E030F5">
            <w:pPr>
              <w:pStyle w:val="ENoteTableText"/>
            </w:pPr>
          </w:p>
        </w:tc>
      </w:tr>
      <w:tr w:rsidR="00A86C95" w:rsidRPr="00FF5A44" w:rsidTr="00E030F5">
        <w:tblPrEx>
          <w:tblBorders>
            <w:top w:val="none" w:sz="0" w:space="0" w:color="auto"/>
            <w:bottom w:val="none" w:sz="0" w:space="0" w:color="auto"/>
          </w:tblBorders>
        </w:tblPrEx>
        <w:trPr>
          <w:cantSplit/>
        </w:trPr>
        <w:tc>
          <w:tcPr>
            <w:tcW w:w="2139" w:type="dxa"/>
            <w:shd w:val="clear" w:color="auto" w:fill="auto"/>
          </w:tcPr>
          <w:p w:rsidR="00A86C95" w:rsidRPr="00FF5A44" w:rsidRDefault="00A86C95" w:rsidP="006A0D27">
            <w:pPr>
              <w:pStyle w:val="ENoteTableText"/>
              <w:tabs>
                <w:tab w:val="center" w:leader="dot" w:pos="2268"/>
              </w:tabs>
            </w:pPr>
            <w:r w:rsidRPr="00FF5A44">
              <w:t>Part</w:t>
            </w:r>
            <w:r w:rsidR="00FF5A44">
              <w:t> </w:t>
            </w:r>
            <w:r w:rsidRPr="00FF5A44">
              <w:t>2A heading</w:t>
            </w:r>
            <w:r w:rsidRPr="00FF5A44">
              <w:tab/>
            </w:r>
          </w:p>
        </w:tc>
        <w:tc>
          <w:tcPr>
            <w:tcW w:w="4943" w:type="dxa"/>
            <w:shd w:val="clear" w:color="auto" w:fill="auto"/>
          </w:tcPr>
          <w:p w:rsidR="00A86C95" w:rsidRPr="00FF5A44" w:rsidRDefault="00A86C95" w:rsidP="00E030F5">
            <w:pPr>
              <w:pStyle w:val="ENoteTableText"/>
            </w:pPr>
            <w:r w:rsidRPr="00FF5A44">
              <w:t>rs No 85, 2017</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t>s</w:t>
            </w:r>
            <w:r w:rsidR="00E030F5" w:rsidRPr="00FF5A44">
              <w:t xml:space="preserve"> 15A</w:t>
            </w:r>
            <w:r w:rsidR="00E030F5" w:rsidRPr="00FF5A44">
              <w:tab/>
            </w:r>
          </w:p>
        </w:tc>
        <w:tc>
          <w:tcPr>
            <w:tcW w:w="4943" w:type="dxa"/>
            <w:shd w:val="clear" w:color="auto" w:fill="auto"/>
          </w:tcPr>
          <w:p w:rsidR="00E030F5" w:rsidRPr="00FF5A44" w:rsidRDefault="00E030F5" w:rsidP="00E030F5">
            <w:pPr>
              <w:pStyle w:val="ENoteTableText"/>
              <w:rPr>
                <w:u w:val="single"/>
              </w:rPr>
            </w:pPr>
            <w:r w:rsidRPr="00FF5A44">
              <w:t>am No</w:t>
            </w:r>
            <w:r w:rsidR="00D21EE6" w:rsidRPr="00FF5A44">
              <w:t> </w:t>
            </w:r>
            <w:r w:rsidRPr="00FF5A44">
              <w:t>8, 2010</w:t>
            </w:r>
            <w:r w:rsidR="007B0E60" w:rsidRPr="00FF5A44">
              <w:t>; No 4, 2016</w:t>
            </w:r>
            <w:r w:rsidR="00A86C95" w:rsidRPr="00FF5A44">
              <w:t>; No 85, 2017</w:t>
            </w:r>
          </w:p>
        </w:tc>
      </w:tr>
      <w:tr w:rsidR="00383506" w:rsidRPr="00FF5A44" w:rsidTr="00650F3D">
        <w:tblPrEx>
          <w:tblBorders>
            <w:top w:val="none" w:sz="0" w:space="0" w:color="auto"/>
            <w:bottom w:val="none" w:sz="0" w:space="0" w:color="auto"/>
          </w:tblBorders>
        </w:tblPrEx>
        <w:trPr>
          <w:cantSplit/>
        </w:trPr>
        <w:tc>
          <w:tcPr>
            <w:tcW w:w="2139" w:type="dxa"/>
            <w:shd w:val="clear" w:color="auto" w:fill="auto"/>
          </w:tcPr>
          <w:p w:rsidR="00383506" w:rsidRPr="00FF5A44" w:rsidRDefault="00383506" w:rsidP="00383506">
            <w:pPr>
              <w:pStyle w:val="ENoteTableText"/>
            </w:pPr>
            <w:r w:rsidRPr="00FF5A44">
              <w:rPr>
                <w:b/>
              </w:rPr>
              <w:t>Part</w:t>
            </w:r>
            <w:r w:rsidR="00FF5A44">
              <w:rPr>
                <w:b/>
              </w:rPr>
              <w:t> </w:t>
            </w:r>
            <w:r w:rsidRPr="00FF5A44">
              <w:rPr>
                <w:b/>
              </w:rPr>
              <w:t>2B</w:t>
            </w:r>
          </w:p>
        </w:tc>
        <w:tc>
          <w:tcPr>
            <w:tcW w:w="4943" w:type="dxa"/>
            <w:shd w:val="clear" w:color="auto" w:fill="auto"/>
          </w:tcPr>
          <w:p w:rsidR="00383506" w:rsidRPr="00FF5A44" w:rsidRDefault="00383506" w:rsidP="00650F3D">
            <w:pPr>
              <w:pStyle w:val="ENoteTableText"/>
            </w:pPr>
          </w:p>
        </w:tc>
      </w:tr>
      <w:tr w:rsidR="00CE1491" w:rsidRPr="00FF5A44" w:rsidTr="00E030F5">
        <w:tblPrEx>
          <w:tblBorders>
            <w:top w:val="none" w:sz="0" w:space="0" w:color="auto"/>
            <w:bottom w:val="none" w:sz="0" w:space="0" w:color="auto"/>
          </w:tblBorders>
        </w:tblPrEx>
        <w:trPr>
          <w:cantSplit/>
        </w:trPr>
        <w:tc>
          <w:tcPr>
            <w:tcW w:w="2139" w:type="dxa"/>
            <w:shd w:val="clear" w:color="auto" w:fill="auto"/>
          </w:tcPr>
          <w:p w:rsidR="00CE1491" w:rsidRPr="00FF5A44" w:rsidRDefault="00CE1491" w:rsidP="00D21EE6">
            <w:pPr>
              <w:pStyle w:val="ENoteTableText"/>
              <w:tabs>
                <w:tab w:val="center" w:leader="dot" w:pos="2268"/>
              </w:tabs>
            </w:pPr>
            <w:r w:rsidRPr="00FF5A44">
              <w:t>Part</w:t>
            </w:r>
            <w:r w:rsidR="00FF5A44">
              <w:t> </w:t>
            </w:r>
            <w:r w:rsidRPr="00FF5A44">
              <w:t>2B</w:t>
            </w:r>
            <w:r w:rsidRPr="00FF5A44">
              <w:tab/>
            </w:r>
          </w:p>
        </w:tc>
        <w:tc>
          <w:tcPr>
            <w:tcW w:w="4943" w:type="dxa"/>
            <w:shd w:val="clear" w:color="auto" w:fill="auto"/>
          </w:tcPr>
          <w:p w:rsidR="00CE1491" w:rsidRPr="00FF5A44" w:rsidRDefault="00CE1491" w:rsidP="00E030F5">
            <w:pPr>
              <w:pStyle w:val="ENoteTableText"/>
            </w:pPr>
            <w:r w:rsidRPr="00FF5A44">
              <w:t xml:space="preserve">ad </w:t>
            </w:r>
            <w:r w:rsidRPr="00FF5A44">
              <w:rPr>
                <w:u w:val="single"/>
              </w:rPr>
              <w:t>No 85, 2017</w:t>
            </w:r>
          </w:p>
        </w:tc>
      </w:tr>
      <w:tr w:rsidR="00CE1491" w:rsidRPr="00FF5A44" w:rsidTr="00E030F5">
        <w:tblPrEx>
          <w:tblBorders>
            <w:top w:val="none" w:sz="0" w:space="0" w:color="auto"/>
            <w:bottom w:val="none" w:sz="0" w:space="0" w:color="auto"/>
          </w:tblBorders>
        </w:tblPrEx>
        <w:trPr>
          <w:cantSplit/>
        </w:trPr>
        <w:tc>
          <w:tcPr>
            <w:tcW w:w="2139" w:type="dxa"/>
            <w:shd w:val="clear" w:color="auto" w:fill="auto"/>
          </w:tcPr>
          <w:p w:rsidR="00CE1491" w:rsidRPr="00FF5A44" w:rsidRDefault="00CE1491" w:rsidP="00D21EE6">
            <w:pPr>
              <w:pStyle w:val="ENoteTableText"/>
              <w:tabs>
                <w:tab w:val="center" w:leader="dot" w:pos="2268"/>
              </w:tabs>
            </w:pPr>
            <w:r w:rsidRPr="00FF5A44">
              <w:t>s 15B</w:t>
            </w:r>
            <w:r w:rsidRPr="00FF5A44">
              <w:tab/>
            </w:r>
          </w:p>
        </w:tc>
        <w:tc>
          <w:tcPr>
            <w:tcW w:w="4943" w:type="dxa"/>
            <w:shd w:val="clear" w:color="auto" w:fill="auto"/>
          </w:tcPr>
          <w:p w:rsidR="00CE1491" w:rsidRPr="00FF5A44" w:rsidRDefault="00CE1491" w:rsidP="00E030F5">
            <w:pPr>
              <w:pStyle w:val="ENoteTableText"/>
            </w:pPr>
            <w:r w:rsidRPr="00FF5A44">
              <w:t xml:space="preserve">ad </w:t>
            </w:r>
            <w:r w:rsidRPr="00FF5A44">
              <w:rPr>
                <w:u w:val="single"/>
              </w:rPr>
              <w:t>No 85, 2017</w:t>
            </w:r>
          </w:p>
        </w:tc>
      </w:tr>
      <w:tr w:rsidR="00CE1491" w:rsidRPr="00FF5A44" w:rsidTr="00E030F5">
        <w:tblPrEx>
          <w:tblBorders>
            <w:top w:val="none" w:sz="0" w:space="0" w:color="auto"/>
            <w:bottom w:val="none" w:sz="0" w:space="0" w:color="auto"/>
          </w:tblBorders>
        </w:tblPrEx>
        <w:trPr>
          <w:cantSplit/>
        </w:trPr>
        <w:tc>
          <w:tcPr>
            <w:tcW w:w="2139" w:type="dxa"/>
            <w:shd w:val="clear" w:color="auto" w:fill="auto"/>
          </w:tcPr>
          <w:p w:rsidR="00CE1491" w:rsidRPr="00FF5A44" w:rsidRDefault="00CE1491" w:rsidP="00D21EE6">
            <w:pPr>
              <w:pStyle w:val="ENoteTableText"/>
              <w:tabs>
                <w:tab w:val="center" w:leader="dot" w:pos="2268"/>
              </w:tabs>
            </w:pPr>
            <w:r w:rsidRPr="00FF5A44">
              <w:t>s 15C</w:t>
            </w:r>
            <w:r w:rsidRPr="00FF5A44">
              <w:tab/>
            </w:r>
          </w:p>
        </w:tc>
        <w:tc>
          <w:tcPr>
            <w:tcW w:w="4943" w:type="dxa"/>
            <w:shd w:val="clear" w:color="auto" w:fill="auto"/>
          </w:tcPr>
          <w:p w:rsidR="00CE1491" w:rsidRPr="00FF5A44" w:rsidRDefault="00CE1491" w:rsidP="00E030F5">
            <w:pPr>
              <w:pStyle w:val="ENoteTableText"/>
            </w:pPr>
            <w:r w:rsidRPr="00FF5A44">
              <w:t xml:space="preserve">ad </w:t>
            </w:r>
            <w:r w:rsidRPr="00FF5A44">
              <w:rPr>
                <w:u w:val="single"/>
              </w:rPr>
              <w:t>No 85, 2017</w:t>
            </w:r>
          </w:p>
        </w:tc>
      </w:tr>
      <w:tr w:rsidR="00CE1491" w:rsidRPr="00FF5A44" w:rsidTr="00E030F5">
        <w:tblPrEx>
          <w:tblBorders>
            <w:top w:val="none" w:sz="0" w:space="0" w:color="auto"/>
            <w:bottom w:val="none" w:sz="0" w:space="0" w:color="auto"/>
          </w:tblBorders>
        </w:tblPrEx>
        <w:trPr>
          <w:cantSplit/>
        </w:trPr>
        <w:tc>
          <w:tcPr>
            <w:tcW w:w="2139" w:type="dxa"/>
            <w:shd w:val="clear" w:color="auto" w:fill="auto"/>
          </w:tcPr>
          <w:p w:rsidR="00CE1491" w:rsidRPr="00FF5A44" w:rsidRDefault="00CE1491" w:rsidP="00D21EE6">
            <w:pPr>
              <w:pStyle w:val="ENoteTableText"/>
              <w:tabs>
                <w:tab w:val="center" w:leader="dot" w:pos="2268"/>
              </w:tabs>
            </w:pPr>
            <w:r w:rsidRPr="00FF5A44">
              <w:t>s 15D</w:t>
            </w:r>
            <w:r w:rsidRPr="00FF5A44">
              <w:tab/>
            </w:r>
          </w:p>
        </w:tc>
        <w:tc>
          <w:tcPr>
            <w:tcW w:w="4943" w:type="dxa"/>
            <w:shd w:val="clear" w:color="auto" w:fill="auto"/>
          </w:tcPr>
          <w:p w:rsidR="00CE1491" w:rsidRPr="00FF5A44" w:rsidRDefault="00CE1491" w:rsidP="00E030F5">
            <w:pPr>
              <w:pStyle w:val="ENoteTableText"/>
            </w:pPr>
            <w:r w:rsidRPr="00FF5A44">
              <w:t xml:space="preserve">ad </w:t>
            </w:r>
            <w:r w:rsidRPr="00FF5A44">
              <w:rPr>
                <w:u w:val="single"/>
              </w:rPr>
              <w:t>No 85, 2017</w:t>
            </w:r>
          </w:p>
        </w:tc>
      </w:tr>
      <w:tr w:rsidR="00CE1491" w:rsidRPr="00FF5A44" w:rsidTr="00E030F5">
        <w:tblPrEx>
          <w:tblBorders>
            <w:top w:val="none" w:sz="0" w:space="0" w:color="auto"/>
            <w:bottom w:val="none" w:sz="0" w:space="0" w:color="auto"/>
          </w:tblBorders>
        </w:tblPrEx>
        <w:trPr>
          <w:cantSplit/>
        </w:trPr>
        <w:tc>
          <w:tcPr>
            <w:tcW w:w="2139" w:type="dxa"/>
            <w:shd w:val="clear" w:color="auto" w:fill="auto"/>
          </w:tcPr>
          <w:p w:rsidR="00CE1491" w:rsidRPr="00FF5A44" w:rsidRDefault="00CE1491" w:rsidP="00D21EE6">
            <w:pPr>
              <w:pStyle w:val="ENoteTableText"/>
              <w:tabs>
                <w:tab w:val="center" w:leader="dot" w:pos="2268"/>
              </w:tabs>
            </w:pPr>
            <w:r w:rsidRPr="00FF5A44">
              <w:t>s 15E</w:t>
            </w:r>
            <w:r w:rsidRPr="00FF5A44">
              <w:tab/>
            </w:r>
          </w:p>
        </w:tc>
        <w:tc>
          <w:tcPr>
            <w:tcW w:w="4943" w:type="dxa"/>
            <w:shd w:val="clear" w:color="auto" w:fill="auto"/>
          </w:tcPr>
          <w:p w:rsidR="00CE1491" w:rsidRPr="00FF5A44" w:rsidRDefault="00CE1491" w:rsidP="00E030F5">
            <w:pPr>
              <w:pStyle w:val="ENoteTableText"/>
            </w:pPr>
            <w:r w:rsidRPr="00FF5A44">
              <w:t xml:space="preserve">ad </w:t>
            </w:r>
            <w:r w:rsidRPr="00FF5A44">
              <w:rPr>
                <w:u w:val="single"/>
              </w:rPr>
              <w:t>No 85, 2017</w:t>
            </w:r>
          </w:p>
        </w:tc>
      </w:tr>
      <w:tr w:rsidR="00CE1491" w:rsidRPr="00FF5A44" w:rsidTr="00E030F5">
        <w:tblPrEx>
          <w:tblBorders>
            <w:top w:val="none" w:sz="0" w:space="0" w:color="auto"/>
            <w:bottom w:val="none" w:sz="0" w:space="0" w:color="auto"/>
          </w:tblBorders>
        </w:tblPrEx>
        <w:trPr>
          <w:cantSplit/>
        </w:trPr>
        <w:tc>
          <w:tcPr>
            <w:tcW w:w="2139" w:type="dxa"/>
            <w:shd w:val="clear" w:color="auto" w:fill="auto"/>
          </w:tcPr>
          <w:p w:rsidR="00CE1491" w:rsidRPr="00FF5A44" w:rsidRDefault="00CE1491" w:rsidP="00D21EE6">
            <w:pPr>
              <w:pStyle w:val="ENoteTableText"/>
              <w:tabs>
                <w:tab w:val="center" w:leader="dot" w:pos="2268"/>
              </w:tabs>
            </w:pPr>
            <w:r w:rsidRPr="00FF5A44">
              <w:t>s 15F</w:t>
            </w:r>
            <w:r w:rsidRPr="00FF5A44">
              <w:tab/>
            </w:r>
          </w:p>
        </w:tc>
        <w:tc>
          <w:tcPr>
            <w:tcW w:w="4943" w:type="dxa"/>
            <w:shd w:val="clear" w:color="auto" w:fill="auto"/>
          </w:tcPr>
          <w:p w:rsidR="00CE1491" w:rsidRPr="00FF5A44" w:rsidRDefault="00CE1491" w:rsidP="00E030F5">
            <w:pPr>
              <w:pStyle w:val="ENoteTableText"/>
            </w:pPr>
            <w:r w:rsidRPr="00FF5A44">
              <w:t xml:space="preserve">ad </w:t>
            </w:r>
            <w:r w:rsidRPr="00FF5A44">
              <w:rPr>
                <w:u w:val="single"/>
              </w:rPr>
              <w:t>No 85, 2017</w:t>
            </w:r>
          </w:p>
        </w:tc>
      </w:tr>
      <w:tr w:rsidR="00CE1491" w:rsidRPr="00FF5A44" w:rsidTr="00E030F5">
        <w:tblPrEx>
          <w:tblBorders>
            <w:top w:val="none" w:sz="0" w:space="0" w:color="auto"/>
            <w:bottom w:val="none" w:sz="0" w:space="0" w:color="auto"/>
          </w:tblBorders>
        </w:tblPrEx>
        <w:trPr>
          <w:cantSplit/>
        </w:trPr>
        <w:tc>
          <w:tcPr>
            <w:tcW w:w="2139" w:type="dxa"/>
            <w:shd w:val="clear" w:color="auto" w:fill="auto"/>
          </w:tcPr>
          <w:p w:rsidR="00CE1491" w:rsidRPr="00FF5A44" w:rsidRDefault="00CE1491" w:rsidP="00D21EE6">
            <w:pPr>
              <w:pStyle w:val="ENoteTableText"/>
              <w:tabs>
                <w:tab w:val="center" w:leader="dot" w:pos="2268"/>
              </w:tabs>
            </w:pPr>
            <w:r w:rsidRPr="00FF5A44">
              <w:t>s 15G</w:t>
            </w:r>
            <w:r w:rsidRPr="00FF5A44">
              <w:tab/>
            </w:r>
          </w:p>
        </w:tc>
        <w:tc>
          <w:tcPr>
            <w:tcW w:w="4943" w:type="dxa"/>
            <w:shd w:val="clear" w:color="auto" w:fill="auto"/>
          </w:tcPr>
          <w:p w:rsidR="00CE1491" w:rsidRPr="00FF5A44" w:rsidRDefault="00CE1491" w:rsidP="00E030F5">
            <w:pPr>
              <w:pStyle w:val="ENoteTableText"/>
            </w:pPr>
            <w:r w:rsidRPr="00FF5A44">
              <w:t xml:space="preserve">ad </w:t>
            </w:r>
            <w:r w:rsidRPr="00FF5A44">
              <w:rPr>
                <w:u w:val="single"/>
              </w:rPr>
              <w:t>No 85, 2017</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E030F5" w:rsidP="00E030F5">
            <w:pPr>
              <w:pStyle w:val="ENoteTableText"/>
            </w:pPr>
            <w:r w:rsidRPr="00FF5A44">
              <w:rPr>
                <w:b/>
              </w:rPr>
              <w:t>Part</w:t>
            </w:r>
            <w:r w:rsidR="00FF5A44">
              <w:rPr>
                <w:b/>
              </w:rPr>
              <w:t> </w:t>
            </w:r>
            <w:r w:rsidRPr="00FF5A44">
              <w:rPr>
                <w:b/>
              </w:rPr>
              <w:t>3</w:t>
            </w:r>
          </w:p>
        </w:tc>
        <w:tc>
          <w:tcPr>
            <w:tcW w:w="4943" w:type="dxa"/>
            <w:shd w:val="clear" w:color="auto" w:fill="auto"/>
          </w:tcPr>
          <w:p w:rsidR="00E030F5" w:rsidRPr="00FF5A44" w:rsidRDefault="00E030F5" w:rsidP="00E030F5">
            <w:pPr>
              <w:pStyle w:val="ENoteTableText"/>
            </w:pP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E030F5" w:rsidP="00D21EE6">
            <w:pPr>
              <w:pStyle w:val="ENoteTableText"/>
              <w:tabs>
                <w:tab w:val="center" w:leader="dot" w:pos="2268"/>
              </w:tabs>
            </w:pPr>
            <w:r w:rsidRPr="00FF5A44">
              <w:t>Part</w:t>
            </w:r>
            <w:r w:rsidR="00FF5A44">
              <w:t> </w:t>
            </w:r>
            <w:r w:rsidRPr="00FF5A44">
              <w:t>3</w:t>
            </w:r>
            <w:r w:rsidR="00D2370A" w:rsidRPr="00FF5A44">
              <w:t xml:space="preserve"> heading</w:t>
            </w:r>
            <w:r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8, 2010</w:t>
            </w:r>
          </w:p>
        </w:tc>
      </w:tr>
      <w:tr w:rsidR="00A86C95" w:rsidRPr="00FF5A44" w:rsidTr="00E030F5">
        <w:tblPrEx>
          <w:tblBorders>
            <w:top w:val="none" w:sz="0" w:space="0" w:color="auto"/>
            <w:bottom w:val="none" w:sz="0" w:space="0" w:color="auto"/>
          </w:tblBorders>
        </w:tblPrEx>
        <w:trPr>
          <w:cantSplit/>
        </w:trPr>
        <w:tc>
          <w:tcPr>
            <w:tcW w:w="2139" w:type="dxa"/>
            <w:shd w:val="clear" w:color="auto" w:fill="auto"/>
          </w:tcPr>
          <w:p w:rsidR="00A86C95" w:rsidRPr="00FF5A44" w:rsidRDefault="00A86C95" w:rsidP="00D21EE6">
            <w:pPr>
              <w:pStyle w:val="ENoteTableText"/>
              <w:tabs>
                <w:tab w:val="center" w:leader="dot" w:pos="2268"/>
              </w:tabs>
            </w:pPr>
          </w:p>
        </w:tc>
        <w:tc>
          <w:tcPr>
            <w:tcW w:w="4943" w:type="dxa"/>
            <w:shd w:val="clear" w:color="auto" w:fill="auto"/>
          </w:tcPr>
          <w:p w:rsidR="00A86C95" w:rsidRPr="00FF5A44" w:rsidRDefault="00A86C95" w:rsidP="00E030F5">
            <w:pPr>
              <w:pStyle w:val="ENoteTableText"/>
            </w:pPr>
            <w:r w:rsidRPr="00FF5A44">
              <w:t>rs No 85, 2017</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E030F5" w:rsidP="00E030F5">
            <w:pPr>
              <w:pStyle w:val="ENoteTableText"/>
            </w:pPr>
            <w:r w:rsidRPr="00FF5A44">
              <w:rPr>
                <w:b/>
              </w:rPr>
              <w:t>Division</w:t>
            </w:r>
            <w:r w:rsidR="00FF5A44">
              <w:rPr>
                <w:b/>
              </w:rPr>
              <w:t> </w:t>
            </w:r>
            <w:r w:rsidRPr="00FF5A44">
              <w:rPr>
                <w:b/>
              </w:rPr>
              <w:t>1</w:t>
            </w:r>
          </w:p>
        </w:tc>
        <w:tc>
          <w:tcPr>
            <w:tcW w:w="4943" w:type="dxa"/>
            <w:shd w:val="clear" w:color="auto" w:fill="auto"/>
          </w:tcPr>
          <w:p w:rsidR="00E030F5" w:rsidRPr="00FF5A44" w:rsidRDefault="00E030F5" w:rsidP="00E030F5">
            <w:pPr>
              <w:pStyle w:val="ENoteTableText"/>
            </w:pP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CF071B" w:rsidP="00D2370A">
            <w:pPr>
              <w:pStyle w:val="ENoteTableText"/>
              <w:tabs>
                <w:tab w:val="center" w:leader="dot" w:pos="2268"/>
              </w:tabs>
            </w:pPr>
            <w:r w:rsidRPr="00FF5A44">
              <w:t>Div</w:t>
            </w:r>
            <w:r w:rsidR="00D2370A" w:rsidRPr="00FF5A44">
              <w:t>ision</w:t>
            </w:r>
            <w:r w:rsidR="00FF5A44">
              <w:t> </w:t>
            </w:r>
            <w:r w:rsidR="00D2370A" w:rsidRPr="00FF5A44">
              <w:t>1 heading</w:t>
            </w:r>
            <w:r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45, 2005</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F11B99">
            <w:pPr>
              <w:pStyle w:val="ENoteTableText"/>
              <w:tabs>
                <w:tab w:val="center" w:leader="dot" w:pos="2268"/>
              </w:tabs>
            </w:pPr>
            <w:r w:rsidRPr="00FF5A44">
              <w:t>s</w:t>
            </w:r>
            <w:r w:rsidR="00E030F5" w:rsidRPr="00FF5A44">
              <w:t xml:space="preserve"> 16</w:t>
            </w:r>
            <w:r w:rsidR="00E030F5"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45, 2005; No</w:t>
            </w:r>
            <w:r w:rsidR="00D21EE6" w:rsidRPr="00FF5A44">
              <w:t> </w:t>
            </w:r>
            <w:r w:rsidRPr="00FF5A44">
              <w:t>8, 2010</w:t>
            </w:r>
          </w:p>
        </w:tc>
      </w:tr>
      <w:tr w:rsidR="00A86C95" w:rsidRPr="00FF5A44" w:rsidTr="00E030F5">
        <w:tblPrEx>
          <w:tblBorders>
            <w:top w:val="none" w:sz="0" w:space="0" w:color="auto"/>
            <w:bottom w:val="none" w:sz="0" w:space="0" w:color="auto"/>
          </w:tblBorders>
        </w:tblPrEx>
        <w:trPr>
          <w:cantSplit/>
        </w:trPr>
        <w:tc>
          <w:tcPr>
            <w:tcW w:w="2139" w:type="dxa"/>
            <w:shd w:val="clear" w:color="auto" w:fill="auto"/>
          </w:tcPr>
          <w:p w:rsidR="00A86C95" w:rsidRPr="00FF5A44" w:rsidRDefault="00A86C95" w:rsidP="00F11B99">
            <w:pPr>
              <w:pStyle w:val="ENoteTableText"/>
              <w:tabs>
                <w:tab w:val="center" w:leader="dot" w:pos="2268"/>
              </w:tabs>
            </w:pPr>
          </w:p>
        </w:tc>
        <w:tc>
          <w:tcPr>
            <w:tcW w:w="4943" w:type="dxa"/>
            <w:shd w:val="clear" w:color="auto" w:fill="auto"/>
          </w:tcPr>
          <w:p w:rsidR="00A86C95" w:rsidRPr="00FF5A44" w:rsidRDefault="00A86C95" w:rsidP="00E030F5">
            <w:pPr>
              <w:pStyle w:val="ENoteTableText"/>
            </w:pPr>
            <w:r w:rsidRPr="00FF5A44">
              <w:t>rs No 85, 2017</w:t>
            </w:r>
          </w:p>
        </w:tc>
      </w:tr>
      <w:tr w:rsidR="00CE1491" w:rsidRPr="00FF5A44" w:rsidTr="00E030F5">
        <w:tblPrEx>
          <w:tblBorders>
            <w:top w:val="none" w:sz="0" w:space="0" w:color="auto"/>
            <w:bottom w:val="none" w:sz="0" w:space="0" w:color="auto"/>
          </w:tblBorders>
        </w:tblPrEx>
        <w:trPr>
          <w:cantSplit/>
        </w:trPr>
        <w:tc>
          <w:tcPr>
            <w:tcW w:w="2139" w:type="dxa"/>
            <w:shd w:val="clear" w:color="auto" w:fill="auto"/>
          </w:tcPr>
          <w:p w:rsidR="00CE1491" w:rsidRPr="00FF5A44" w:rsidRDefault="00CE1491" w:rsidP="00F11B99">
            <w:pPr>
              <w:pStyle w:val="ENoteTableText"/>
              <w:tabs>
                <w:tab w:val="center" w:leader="dot" w:pos="2268"/>
              </w:tabs>
            </w:pPr>
          </w:p>
        </w:tc>
        <w:tc>
          <w:tcPr>
            <w:tcW w:w="4943" w:type="dxa"/>
            <w:shd w:val="clear" w:color="auto" w:fill="auto"/>
          </w:tcPr>
          <w:p w:rsidR="00CE1491" w:rsidRPr="00FF5A44" w:rsidRDefault="00CE1491" w:rsidP="00E030F5">
            <w:pPr>
              <w:pStyle w:val="ENoteTableText"/>
            </w:pPr>
            <w:r w:rsidRPr="00FF5A44">
              <w:t xml:space="preserve">am </w:t>
            </w:r>
            <w:r w:rsidRPr="00FF5A44">
              <w:rPr>
                <w:u w:val="single"/>
              </w:rPr>
              <w:t>No 85, 2017</w:t>
            </w:r>
          </w:p>
        </w:tc>
      </w:tr>
      <w:tr w:rsidR="00F11B99" w:rsidRPr="00FF5A44" w:rsidTr="00E030F5">
        <w:tblPrEx>
          <w:tblBorders>
            <w:top w:val="none" w:sz="0" w:space="0" w:color="auto"/>
            <w:bottom w:val="none" w:sz="0" w:space="0" w:color="auto"/>
          </w:tblBorders>
        </w:tblPrEx>
        <w:trPr>
          <w:cantSplit/>
        </w:trPr>
        <w:tc>
          <w:tcPr>
            <w:tcW w:w="2139" w:type="dxa"/>
            <w:shd w:val="clear" w:color="auto" w:fill="auto"/>
          </w:tcPr>
          <w:p w:rsidR="00F11B99" w:rsidRPr="00FF5A44" w:rsidRDefault="00F11B99" w:rsidP="00D21EE6">
            <w:pPr>
              <w:pStyle w:val="ENoteTableText"/>
              <w:tabs>
                <w:tab w:val="center" w:leader="dot" w:pos="2268"/>
              </w:tabs>
            </w:pPr>
            <w:r w:rsidRPr="00FF5A44">
              <w:t>s 17</w:t>
            </w:r>
            <w:r w:rsidRPr="00FF5A44">
              <w:tab/>
            </w:r>
          </w:p>
        </w:tc>
        <w:tc>
          <w:tcPr>
            <w:tcW w:w="4943" w:type="dxa"/>
            <w:shd w:val="clear" w:color="auto" w:fill="auto"/>
          </w:tcPr>
          <w:p w:rsidR="00F11B99" w:rsidRPr="00FF5A44" w:rsidRDefault="00F11B99" w:rsidP="00E030F5">
            <w:pPr>
              <w:pStyle w:val="ENoteTableText"/>
            </w:pPr>
            <w:r w:rsidRPr="00FF5A44">
              <w:t>am No 45, 2005; No 8, 2010</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t>s</w:t>
            </w:r>
            <w:r w:rsidR="00E030F5" w:rsidRPr="00FF5A44">
              <w:t xml:space="preserve"> 18</w:t>
            </w:r>
            <w:r w:rsidR="00E030F5"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45, 2005</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E030F5" w:rsidP="00E030F5">
            <w:pPr>
              <w:pStyle w:val="ENoteTableText"/>
            </w:pPr>
            <w:r w:rsidRPr="00FF5A44">
              <w:rPr>
                <w:b/>
              </w:rPr>
              <w:t>Division</w:t>
            </w:r>
            <w:r w:rsidR="00FF5A44">
              <w:rPr>
                <w:b/>
              </w:rPr>
              <w:t> </w:t>
            </w:r>
            <w:r w:rsidRPr="00FF5A44">
              <w:rPr>
                <w:b/>
              </w:rPr>
              <w:t>2</w:t>
            </w:r>
          </w:p>
        </w:tc>
        <w:tc>
          <w:tcPr>
            <w:tcW w:w="4943" w:type="dxa"/>
            <w:shd w:val="clear" w:color="auto" w:fill="auto"/>
          </w:tcPr>
          <w:p w:rsidR="00E030F5" w:rsidRPr="00FF5A44" w:rsidRDefault="00E030F5" w:rsidP="00E030F5">
            <w:pPr>
              <w:pStyle w:val="ENoteTableText"/>
            </w:pP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CF071B" w:rsidP="00D2370A">
            <w:pPr>
              <w:pStyle w:val="ENoteTableText"/>
              <w:tabs>
                <w:tab w:val="center" w:leader="dot" w:pos="2268"/>
              </w:tabs>
            </w:pPr>
            <w:r w:rsidRPr="00FF5A44">
              <w:t>D</w:t>
            </w:r>
            <w:r w:rsidR="00D2370A" w:rsidRPr="00FF5A44">
              <w:t>ivision</w:t>
            </w:r>
            <w:r w:rsidR="00FF5A44">
              <w:t> </w:t>
            </w:r>
            <w:r w:rsidRPr="00FF5A44">
              <w:t xml:space="preserve">2 </w:t>
            </w:r>
            <w:r w:rsidR="00D2370A" w:rsidRPr="00FF5A44">
              <w:t>heading</w:t>
            </w:r>
            <w:r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45, 2005</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t>s</w:t>
            </w:r>
            <w:r w:rsidR="00267138" w:rsidRPr="00FF5A44">
              <w:t xml:space="preserve"> 20</w:t>
            </w:r>
            <w:r w:rsidR="00E030F5"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45, 2005; No</w:t>
            </w:r>
            <w:r w:rsidR="00D21EE6" w:rsidRPr="00FF5A44">
              <w:t> </w:t>
            </w:r>
            <w:r w:rsidRPr="00FF5A44">
              <w:t>8, 2010</w:t>
            </w:r>
          </w:p>
        </w:tc>
      </w:tr>
      <w:tr w:rsidR="002B3C96" w:rsidRPr="00FF5A44" w:rsidTr="00E030F5">
        <w:tblPrEx>
          <w:tblBorders>
            <w:top w:val="none" w:sz="0" w:space="0" w:color="auto"/>
            <w:bottom w:val="none" w:sz="0" w:space="0" w:color="auto"/>
          </w:tblBorders>
        </w:tblPrEx>
        <w:trPr>
          <w:cantSplit/>
        </w:trPr>
        <w:tc>
          <w:tcPr>
            <w:tcW w:w="2139" w:type="dxa"/>
            <w:shd w:val="clear" w:color="auto" w:fill="auto"/>
          </w:tcPr>
          <w:p w:rsidR="002B3C96" w:rsidRPr="00FF5A44" w:rsidRDefault="002B3C96" w:rsidP="00D21EE6">
            <w:pPr>
              <w:pStyle w:val="ENoteTableText"/>
              <w:tabs>
                <w:tab w:val="center" w:leader="dot" w:pos="2268"/>
              </w:tabs>
            </w:pPr>
          </w:p>
        </w:tc>
        <w:tc>
          <w:tcPr>
            <w:tcW w:w="4943" w:type="dxa"/>
            <w:shd w:val="clear" w:color="auto" w:fill="auto"/>
          </w:tcPr>
          <w:p w:rsidR="002B3C96" w:rsidRPr="00FF5A44" w:rsidRDefault="002B3C96" w:rsidP="002B3C96">
            <w:pPr>
              <w:pStyle w:val="ENoteTableText"/>
            </w:pPr>
            <w:r w:rsidRPr="00FF5A44">
              <w:t>rep No 109, 2014</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t>s</w:t>
            </w:r>
            <w:r w:rsidR="00E030F5" w:rsidRPr="00FF5A44">
              <w:t xml:space="preserve"> 21</w:t>
            </w:r>
            <w:r w:rsidR="00E030F5" w:rsidRPr="00FF5A44">
              <w:tab/>
            </w:r>
          </w:p>
        </w:tc>
        <w:tc>
          <w:tcPr>
            <w:tcW w:w="4943" w:type="dxa"/>
            <w:shd w:val="clear" w:color="auto" w:fill="auto"/>
          </w:tcPr>
          <w:p w:rsidR="00E030F5" w:rsidRPr="00FF5A44" w:rsidRDefault="00E030F5" w:rsidP="00267138">
            <w:pPr>
              <w:pStyle w:val="ENoteTableText"/>
              <w:rPr>
                <w:u w:val="single"/>
              </w:rPr>
            </w:pPr>
            <w:r w:rsidRPr="00FF5A44">
              <w:t>am No</w:t>
            </w:r>
            <w:r w:rsidR="00D21EE6" w:rsidRPr="00FF5A44">
              <w:t> </w:t>
            </w:r>
            <w:r w:rsidRPr="00FF5A44">
              <w:t>45, 2005; No</w:t>
            </w:r>
            <w:r w:rsidR="00D21EE6" w:rsidRPr="00FF5A44">
              <w:t> </w:t>
            </w:r>
            <w:r w:rsidRPr="00FF5A44">
              <w:t>8, 2010</w:t>
            </w:r>
            <w:r w:rsidR="00F34DCF" w:rsidRPr="00FF5A44">
              <w:t>;</w:t>
            </w:r>
            <w:r w:rsidR="002B3C96" w:rsidRPr="00FF5A44">
              <w:t xml:space="preserve"> No 109, 2014</w:t>
            </w:r>
            <w:r w:rsidR="00A86C95" w:rsidRPr="00FF5A44">
              <w:t>; No 85, 2017</w:t>
            </w:r>
            <w:r w:rsidR="00CE1491" w:rsidRPr="00FF5A44">
              <w:t xml:space="preserve"> </w:t>
            </w:r>
            <w:r w:rsidR="00CE1491" w:rsidRPr="00FF5A44">
              <w:rPr>
                <w:u w:val="single"/>
              </w:rPr>
              <w:t>(Sch 2 item</w:t>
            </w:r>
            <w:r w:rsidR="00FF5A44">
              <w:rPr>
                <w:u w:val="single"/>
              </w:rPr>
              <w:t> </w:t>
            </w:r>
            <w:r w:rsidR="00CE1491" w:rsidRPr="00FF5A44">
              <w:rPr>
                <w:u w:val="single"/>
              </w:rPr>
              <w:t>6)</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407296">
            <w:pPr>
              <w:pStyle w:val="ENoteTableText"/>
              <w:tabs>
                <w:tab w:val="center" w:leader="dot" w:pos="2268"/>
              </w:tabs>
            </w:pPr>
            <w:r w:rsidRPr="00FF5A44">
              <w:t>s</w:t>
            </w:r>
            <w:r w:rsidR="00E030F5" w:rsidRPr="00FF5A44">
              <w:t xml:space="preserve"> 22</w:t>
            </w:r>
            <w:r w:rsidR="00E030F5"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45, 2005</w:t>
            </w:r>
          </w:p>
        </w:tc>
      </w:tr>
      <w:tr w:rsidR="00F11B99" w:rsidRPr="00FF5A44" w:rsidTr="00E030F5">
        <w:tblPrEx>
          <w:tblBorders>
            <w:top w:val="none" w:sz="0" w:space="0" w:color="auto"/>
            <w:bottom w:val="none" w:sz="0" w:space="0" w:color="auto"/>
          </w:tblBorders>
        </w:tblPrEx>
        <w:trPr>
          <w:cantSplit/>
        </w:trPr>
        <w:tc>
          <w:tcPr>
            <w:tcW w:w="2139" w:type="dxa"/>
            <w:shd w:val="clear" w:color="auto" w:fill="auto"/>
          </w:tcPr>
          <w:p w:rsidR="00F11B99" w:rsidRPr="00FF5A44" w:rsidRDefault="00F11B99" w:rsidP="00D21EE6">
            <w:pPr>
              <w:pStyle w:val="ENoteTableText"/>
              <w:tabs>
                <w:tab w:val="center" w:leader="dot" w:pos="2268"/>
              </w:tabs>
            </w:pPr>
            <w:r w:rsidRPr="00FF5A44">
              <w:t>s 23</w:t>
            </w:r>
            <w:r w:rsidRPr="00FF5A44">
              <w:tab/>
            </w:r>
          </w:p>
        </w:tc>
        <w:tc>
          <w:tcPr>
            <w:tcW w:w="4943" w:type="dxa"/>
            <w:shd w:val="clear" w:color="auto" w:fill="auto"/>
          </w:tcPr>
          <w:p w:rsidR="00F11B99" w:rsidRPr="00FF5A44" w:rsidRDefault="00F11B99" w:rsidP="00E030F5">
            <w:pPr>
              <w:pStyle w:val="ENoteTableText"/>
            </w:pPr>
            <w:r w:rsidRPr="00FF5A44">
              <w:t>am No 45, 2005</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E030F5" w:rsidP="00267138">
            <w:pPr>
              <w:pStyle w:val="ENoteTableText"/>
              <w:keepNext/>
              <w:keepLines/>
            </w:pPr>
            <w:r w:rsidRPr="00FF5A44">
              <w:rPr>
                <w:b/>
              </w:rPr>
              <w:t>Division</w:t>
            </w:r>
            <w:r w:rsidR="00FF5A44">
              <w:rPr>
                <w:b/>
              </w:rPr>
              <w:t> </w:t>
            </w:r>
            <w:r w:rsidRPr="00FF5A44">
              <w:rPr>
                <w:b/>
              </w:rPr>
              <w:t>3</w:t>
            </w:r>
          </w:p>
        </w:tc>
        <w:tc>
          <w:tcPr>
            <w:tcW w:w="4943" w:type="dxa"/>
            <w:shd w:val="clear" w:color="auto" w:fill="auto"/>
          </w:tcPr>
          <w:p w:rsidR="00E030F5" w:rsidRPr="00FF5A44" w:rsidRDefault="00E030F5" w:rsidP="00267138">
            <w:pPr>
              <w:pStyle w:val="ENoteTableText"/>
              <w:keepNext/>
              <w:keepLines/>
            </w:pP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CF071B" w:rsidP="00D2370A">
            <w:pPr>
              <w:pStyle w:val="ENoteTableText"/>
              <w:tabs>
                <w:tab w:val="center" w:leader="dot" w:pos="2268"/>
              </w:tabs>
            </w:pPr>
            <w:r w:rsidRPr="00FF5A44">
              <w:t>Div</w:t>
            </w:r>
            <w:r w:rsidR="00D2370A" w:rsidRPr="00FF5A44">
              <w:t>ision</w:t>
            </w:r>
            <w:r w:rsidR="00FF5A44">
              <w:t> </w:t>
            </w:r>
            <w:r w:rsidRPr="00FF5A44">
              <w:t xml:space="preserve">3 </w:t>
            </w:r>
            <w:r w:rsidR="00D2370A" w:rsidRPr="00FF5A44">
              <w:t>heading</w:t>
            </w:r>
            <w:r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8, 2010</w:t>
            </w:r>
          </w:p>
        </w:tc>
      </w:tr>
      <w:tr w:rsidR="00A86C95" w:rsidRPr="00FF5A44" w:rsidTr="00E030F5">
        <w:tblPrEx>
          <w:tblBorders>
            <w:top w:val="none" w:sz="0" w:space="0" w:color="auto"/>
            <w:bottom w:val="none" w:sz="0" w:space="0" w:color="auto"/>
          </w:tblBorders>
        </w:tblPrEx>
        <w:trPr>
          <w:cantSplit/>
        </w:trPr>
        <w:tc>
          <w:tcPr>
            <w:tcW w:w="2139" w:type="dxa"/>
            <w:shd w:val="clear" w:color="auto" w:fill="auto"/>
          </w:tcPr>
          <w:p w:rsidR="00A86C95" w:rsidRPr="00FF5A44" w:rsidRDefault="00A86C95" w:rsidP="00D2370A">
            <w:pPr>
              <w:pStyle w:val="ENoteTableText"/>
              <w:tabs>
                <w:tab w:val="center" w:leader="dot" w:pos="2268"/>
              </w:tabs>
            </w:pPr>
          </w:p>
        </w:tc>
        <w:tc>
          <w:tcPr>
            <w:tcW w:w="4943" w:type="dxa"/>
            <w:shd w:val="clear" w:color="auto" w:fill="auto"/>
          </w:tcPr>
          <w:p w:rsidR="00A86C95" w:rsidRPr="00FF5A44" w:rsidRDefault="00A86C95" w:rsidP="00E030F5">
            <w:pPr>
              <w:pStyle w:val="ENoteTableText"/>
            </w:pPr>
            <w:r w:rsidRPr="00FF5A44">
              <w:t>rs No 85, 2017</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lastRenderedPageBreak/>
              <w:t>s</w:t>
            </w:r>
            <w:r w:rsidR="00E030F5" w:rsidRPr="00FF5A44">
              <w:t xml:space="preserve"> 24</w:t>
            </w:r>
            <w:r w:rsidR="00E030F5"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45, 2005; No</w:t>
            </w:r>
            <w:r w:rsidR="00D21EE6" w:rsidRPr="00FF5A44">
              <w:t> </w:t>
            </w:r>
            <w:r w:rsidRPr="00FF5A44">
              <w:t>8, 2010</w:t>
            </w:r>
            <w:r w:rsidR="00D2370A" w:rsidRPr="00FF5A44">
              <w:t xml:space="preserve">; </w:t>
            </w:r>
            <w:r w:rsidR="00743F49" w:rsidRPr="00FF5A44">
              <w:t xml:space="preserve">No 46, 2011; </w:t>
            </w:r>
            <w:r w:rsidR="00D2370A" w:rsidRPr="00FF5A44">
              <w:t>No 109, 2014</w:t>
            </w:r>
            <w:r w:rsidR="009356D1" w:rsidRPr="00FF5A44">
              <w:t>; No 10, 2015</w:t>
            </w:r>
            <w:r w:rsidR="007B0E60" w:rsidRPr="00FF5A44">
              <w:t>; No 126, 2015</w:t>
            </w:r>
            <w:r w:rsidR="00A86C95" w:rsidRPr="00FF5A44">
              <w:t>; No 85, 2017</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t>s</w:t>
            </w:r>
            <w:r w:rsidR="00E030F5" w:rsidRPr="00FF5A44">
              <w:t xml:space="preserve"> 25</w:t>
            </w:r>
            <w:r w:rsidR="00E030F5"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45, 2005; No</w:t>
            </w:r>
            <w:r w:rsidR="00D21EE6" w:rsidRPr="00FF5A44">
              <w:t> </w:t>
            </w:r>
            <w:r w:rsidRPr="00FF5A44">
              <w:t>8, 2010</w:t>
            </w:r>
            <w:r w:rsidR="00A86C95" w:rsidRPr="00FF5A44">
              <w:t>; No 85, 2017</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CF071B">
            <w:pPr>
              <w:pStyle w:val="ENoteTableText"/>
              <w:tabs>
                <w:tab w:val="center" w:leader="dot" w:pos="2268"/>
              </w:tabs>
            </w:pPr>
            <w:r w:rsidRPr="00FF5A44">
              <w:t>s</w:t>
            </w:r>
            <w:r w:rsidR="00CF071B" w:rsidRPr="00FF5A44">
              <w:t xml:space="preserve"> 26</w:t>
            </w:r>
            <w:r w:rsidR="00E030F5"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45, 2005; No</w:t>
            </w:r>
            <w:r w:rsidR="00D21EE6" w:rsidRPr="00FF5A44">
              <w:t> </w:t>
            </w:r>
            <w:r w:rsidRPr="00FF5A44">
              <w:t>8, 2010</w:t>
            </w:r>
            <w:r w:rsidR="00A86C95" w:rsidRPr="00FF5A44">
              <w:t>; No 85, 2017</w:t>
            </w:r>
          </w:p>
        </w:tc>
      </w:tr>
      <w:tr w:rsidR="00CF071B" w:rsidRPr="00FF5A44" w:rsidTr="00E030F5">
        <w:tblPrEx>
          <w:tblBorders>
            <w:top w:val="none" w:sz="0" w:space="0" w:color="auto"/>
            <w:bottom w:val="none" w:sz="0" w:space="0" w:color="auto"/>
          </w:tblBorders>
        </w:tblPrEx>
        <w:trPr>
          <w:cantSplit/>
        </w:trPr>
        <w:tc>
          <w:tcPr>
            <w:tcW w:w="2139" w:type="dxa"/>
            <w:shd w:val="clear" w:color="auto" w:fill="auto"/>
          </w:tcPr>
          <w:p w:rsidR="00CF071B" w:rsidRPr="00FF5A44" w:rsidRDefault="00CF071B" w:rsidP="00D21EE6">
            <w:pPr>
              <w:pStyle w:val="ENoteTableText"/>
              <w:tabs>
                <w:tab w:val="center" w:leader="dot" w:pos="2268"/>
              </w:tabs>
            </w:pPr>
            <w:r w:rsidRPr="00FF5A44">
              <w:t>s 27</w:t>
            </w:r>
            <w:r w:rsidRPr="00FF5A44">
              <w:tab/>
            </w:r>
          </w:p>
        </w:tc>
        <w:tc>
          <w:tcPr>
            <w:tcW w:w="4943" w:type="dxa"/>
            <w:shd w:val="clear" w:color="auto" w:fill="auto"/>
          </w:tcPr>
          <w:p w:rsidR="00CF071B" w:rsidRPr="00FF5A44" w:rsidRDefault="00CF071B" w:rsidP="00E030F5">
            <w:pPr>
              <w:pStyle w:val="ENoteTableText"/>
            </w:pPr>
            <w:r w:rsidRPr="00FF5A44">
              <w:t>am No 45, 2005; No 8, 2010</w:t>
            </w:r>
          </w:p>
        </w:tc>
      </w:tr>
      <w:tr w:rsidR="00A86C95" w:rsidRPr="00FF5A44" w:rsidTr="00E030F5">
        <w:tblPrEx>
          <w:tblBorders>
            <w:top w:val="none" w:sz="0" w:space="0" w:color="auto"/>
            <w:bottom w:val="none" w:sz="0" w:space="0" w:color="auto"/>
          </w:tblBorders>
        </w:tblPrEx>
        <w:trPr>
          <w:cantSplit/>
        </w:trPr>
        <w:tc>
          <w:tcPr>
            <w:tcW w:w="2139" w:type="dxa"/>
            <w:shd w:val="clear" w:color="auto" w:fill="auto"/>
          </w:tcPr>
          <w:p w:rsidR="00A86C95" w:rsidRPr="00FF5A44" w:rsidRDefault="00A86C95" w:rsidP="00D21EE6">
            <w:pPr>
              <w:pStyle w:val="ENoteTableText"/>
              <w:tabs>
                <w:tab w:val="center" w:leader="dot" w:pos="2268"/>
              </w:tabs>
            </w:pPr>
          </w:p>
        </w:tc>
        <w:tc>
          <w:tcPr>
            <w:tcW w:w="4943" w:type="dxa"/>
            <w:shd w:val="clear" w:color="auto" w:fill="auto"/>
          </w:tcPr>
          <w:p w:rsidR="00A86C95" w:rsidRPr="00FF5A44" w:rsidRDefault="00A86C95" w:rsidP="00E030F5">
            <w:pPr>
              <w:pStyle w:val="ENoteTableText"/>
            </w:pPr>
            <w:r w:rsidRPr="00FF5A44">
              <w:t>rep No 85, 2017</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t>s</w:t>
            </w:r>
            <w:r w:rsidR="00E030F5" w:rsidRPr="00FF5A44">
              <w:t xml:space="preserve"> 28</w:t>
            </w:r>
            <w:r w:rsidR="00E030F5"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8, 2010</w:t>
            </w:r>
          </w:p>
        </w:tc>
      </w:tr>
      <w:tr w:rsidR="00A86C95" w:rsidRPr="00FF5A44" w:rsidTr="00E030F5">
        <w:tblPrEx>
          <w:tblBorders>
            <w:top w:val="none" w:sz="0" w:space="0" w:color="auto"/>
            <w:bottom w:val="none" w:sz="0" w:space="0" w:color="auto"/>
          </w:tblBorders>
        </w:tblPrEx>
        <w:trPr>
          <w:cantSplit/>
        </w:trPr>
        <w:tc>
          <w:tcPr>
            <w:tcW w:w="2139" w:type="dxa"/>
            <w:shd w:val="clear" w:color="auto" w:fill="auto"/>
          </w:tcPr>
          <w:p w:rsidR="00A86C95" w:rsidRPr="00FF5A44" w:rsidRDefault="00A86C95" w:rsidP="00D21EE6">
            <w:pPr>
              <w:pStyle w:val="ENoteTableText"/>
              <w:tabs>
                <w:tab w:val="center" w:leader="dot" w:pos="2268"/>
              </w:tabs>
            </w:pPr>
          </w:p>
        </w:tc>
        <w:tc>
          <w:tcPr>
            <w:tcW w:w="4943" w:type="dxa"/>
            <w:shd w:val="clear" w:color="auto" w:fill="auto"/>
          </w:tcPr>
          <w:p w:rsidR="00A86C95" w:rsidRPr="00FF5A44" w:rsidRDefault="00A86C95" w:rsidP="00E030F5">
            <w:pPr>
              <w:pStyle w:val="ENoteTableText"/>
            </w:pPr>
            <w:r w:rsidRPr="00FF5A44">
              <w:t>rep No 85, 2017</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E030F5" w:rsidP="00743F49">
            <w:pPr>
              <w:pStyle w:val="ENoteTableText"/>
              <w:tabs>
                <w:tab w:val="center" w:leader="dot" w:pos="2268"/>
              </w:tabs>
            </w:pPr>
            <w:r w:rsidRPr="00FF5A44">
              <w:t>s 29</w:t>
            </w:r>
            <w:r w:rsidRPr="00FF5A44">
              <w:tab/>
            </w:r>
          </w:p>
        </w:tc>
        <w:tc>
          <w:tcPr>
            <w:tcW w:w="4943" w:type="dxa"/>
            <w:shd w:val="clear" w:color="auto" w:fill="auto"/>
          </w:tcPr>
          <w:p w:rsidR="00E030F5" w:rsidRPr="00FF5A44" w:rsidRDefault="00E030F5" w:rsidP="00743F49">
            <w:pPr>
              <w:pStyle w:val="ENoteTableText"/>
            </w:pPr>
            <w:r w:rsidRPr="00FF5A44">
              <w:t>am No</w:t>
            </w:r>
            <w:r w:rsidR="00D21EE6" w:rsidRPr="00FF5A44">
              <w:t> </w:t>
            </w:r>
            <w:r w:rsidRPr="00FF5A44">
              <w:t>8, 2010</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t>s</w:t>
            </w:r>
            <w:r w:rsidR="00E030F5" w:rsidRPr="00FF5A44">
              <w:t xml:space="preserve"> 30</w:t>
            </w:r>
            <w:r w:rsidR="00E030F5"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8, 2010</w:t>
            </w:r>
            <w:r w:rsidR="00743F49" w:rsidRPr="00FF5A44">
              <w:t>; No 46, 2011</w:t>
            </w:r>
          </w:p>
        </w:tc>
      </w:tr>
      <w:tr w:rsidR="00A86C95" w:rsidRPr="00FF5A44" w:rsidTr="00E030F5">
        <w:tblPrEx>
          <w:tblBorders>
            <w:top w:val="none" w:sz="0" w:space="0" w:color="auto"/>
            <w:bottom w:val="none" w:sz="0" w:space="0" w:color="auto"/>
          </w:tblBorders>
        </w:tblPrEx>
        <w:trPr>
          <w:cantSplit/>
        </w:trPr>
        <w:tc>
          <w:tcPr>
            <w:tcW w:w="2139" w:type="dxa"/>
            <w:shd w:val="clear" w:color="auto" w:fill="auto"/>
          </w:tcPr>
          <w:p w:rsidR="00A86C95" w:rsidRPr="00FF5A44" w:rsidRDefault="00A86C95" w:rsidP="00D21EE6">
            <w:pPr>
              <w:pStyle w:val="ENoteTableText"/>
              <w:tabs>
                <w:tab w:val="center" w:leader="dot" w:pos="2268"/>
              </w:tabs>
            </w:pPr>
          </w:p>
        </w:tc>
        <w:tc>
          <w:tcPr>
            <w:tcW w:w="4943" w:type="dxa"/>
            <w:shd w:val="clear" w:color="auto" w:fill="auto"/>
          </w:tcPr>
          <w:p w:rsidR="00A86C95" w:rsidRPr="00FF5A44" w:rsidRDefault="00A86C95" w:rsidP="00E030F5">
            <w:pPr>
              <w:pStyle w:val="ENoteTableText"/>
            </w:pPr>
            <w:r w:rsidRPr="00FF5A44">
              <w:t>rep No 85, 2017</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t>s</w:t>
            </w:r>
            <w:r w:rsidR="00CF071B" w:rsidRPr="00FF5A44">
              <w:t xml:space="preserve"> 31</w:t>
            </w:r>
            <w:r w:rsidR="00E030F5"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45, 2005; No</w:t>
            </w:r>
            <w:r w:rsidR="00D21EE6" w:rsidRPr="00FF5A44">
              <w:t> </w:t>
            </w:r>
            <w:r w:rsidRPr="00FF5A44">
              <w:t>8, 2010</w:t>
            </w:r>
            <w:r w:rsidR="007B0E60" w:rsidRPr="00FF5A44">
              <w:t>; No 10, 2015</w:t>
            </w:r>
          </w:p>
        </w:tc>
      </w:tr>
      <w:tr w:rsidR="00A86C95" w:rsidRPr="00FF5A44" w:rsidTr="00E030F5">
        <w:tblPrEx>
          <w:tblBorders>
            <w:top w:val="none" w:sz="0" w:space="0" w:color="auto"/>
            <w:bottom w:val="none" w:sz="0" w:space="0" w:color="auto"/>
          </w:tblBorders>
        </w:tblPrEx>
        <w:trPr>
          <w:cantSplit/>
        </w:trPr>
        <w:tc>
          <w:tcPr>
            <w:tcW w:w="2139" w:type="dxa"/>
            <w:shd w:val="clear" w:color="auto" w:fill="auto"/>
          </w:tcPr>
          <w:p w:rsidR="00A86C95" w:rsidRPr="00FF5A44" w:rsidRDefault="00A86C95" w:rsidP="00D21EE6">
            <w:pPr>
              <w:pStyle w:val="ENoteTableText"/>
              <w:tabs>
                <w:tab w:val="center" w:leader="dot" w:pos="2268"/>
              </w:tabs>
            </w:pPr>
          </w:p>
        </w:tc>
        <w:tc>
          <w:tcPr>
            <w:tcW w:w="4943" w:type="dxa"/>
            <w:shd w:val="clear" w:color="auto" w:fill="auto"/>
          </w:tcPr>
          <w:p w:rsidR="00A86C95" w:rsidRPr="00FF5A44" w:rsidRDefault="00A86C95" w:rsidP="00E030F5">
            <w:pPr>
              <w:pStyle w:val="ENoteTableText"/>
            </w:pPr>
            <w:r w:rsidRPr="00FF5A44">
              <w:t>rep No 85, 2017</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E030F5" w:rsidP="00E030F5">
            <w:pPr>
              <w:pStyle w:val="ENoteTableText"/>
            </w:pPr>
            <w:r w:rsidRPr="00FF5A44">
              <w:rPr>
                <w:b/>
              </w:rPr>
              <w:t>Part</w:t>
            </w:r>
            <w:r w:rsidR="00FF5A44">
              <w:rPr>
                <w:b/>
              </w:rPr>
              <w:t> </w:t>
            </w:r>
            <w:r w:rsidRPr="00FF5A44">
              <w:rPr>
                <w:b/>
              </w:rPr>
              <w:t>4</w:t>
            </w:r>
          </w:p>
        </w:tc>
        <w:tc>
          <w:tcPr>
            <w:tcW w:w="4943" w:type="dxa"/>
            <w:shd w:val="clear" w:color="auto" w:fill="auto"/>
          </w:tcPr>
          <w:p w:rsidR="00E030F5" w:rsidRPr="00FF5A44" w:rsidRDefault="00E030F5" w:rsidP="00E030F5">
            <w:pPr>
              <w:pStyle w:val="ENoteTableText"/>
            </w:pP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E030F5" w:rsidP="00E030F5">
            <w:pPr>
              <w:pStyle w:val="ENoteTableText"/>
            </w:pPr>
            <w:r w:rsidRPr="00FF5A44">
              <w:rPr>
                <w:b/>
              </w:rPr>
              <w:t>Division</w:t>
            </w:r>
            <w:r w:rsidR="00FF5A44">
              <w:rPr>
                <w:b/>
              </w:rPr>
              <w:t> </w:t>
            </w:r>
            <w:r w:rsidRPr="00FF5A44">
              <w:rPr>
                <w:b/>
              </w:rPr>
              <w:t>1</w:t>
            </w:r>
          </w:p>
        </w:tc>
        <w:tc>
          <w:tcPr>
            <w:tcW w:w="4943" w:type="dxa"/>
            <w:shd w:val="clear" w:color="auto" w:fill="auto"/>
          </w:tcPr>
          <w:p w:rsidR="00E030F5" w:rsidRPr="00FF5A44" w:rsidRDefault="00E030F5" w:rsidP="00E030F5">
            <w:pPr>
              <w:pStyle w:val="ENoteTableText"/>
            </w:pP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CF071B">
            <w:pPr>
              <w:pStyle w:val="ENoteTableText"/>
              <w:tabs>
                <w:tab w:val="center" w:leader="dot" w:pos="2268"/>
              </w:tabs>
            </w:pPr>
            <w:r w:rsidRPr="00FF5A44">
              <w:t>s</w:t>
            </w:r>
            <w:r w:rsidR="00E030F5" w:rsidRPr="00FF5A44">
              <w:t xml:space="preserve"> 32</w:t>
            </w:r>
            <w:r w:rsidR="006B25CD"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45, 2005; No</w:t>
            </w:r>
            <w:r w:rsidR="00D21EE6" w:rsidRPr="00FF5A44">
              <w:t> </w:t>
            </w:r>
            <w:r w:rsidRPr="00FF5A44">
              <w:t>8, 2010</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E030F5" w:rsidP="00E030F5">
            <w:pPr>
              <w:pStyle w:val="ENoteTableText"/>
            </w:pPr>
            <w:r w:rsidRPr="00FF5A44">
              <w:rPr>
                <w:b/>
              </w:rPr>
              <w:t>Division</w:t>
            </w:r>
            <w:r w:rsidR="00FF5A44">
              <w:rPr>
                <w:b/>
              </w:rPr>
              <w:t> </w:t>
            </w:r>
            <w:r w:rsidRPr="00FF5A44">
              <w:rPr>
                <w:b/>
              </w:rPr>
              <w:t>2</w:t>
            </w:r>
          </w:p>
        </w:tc>
        <w:tc>
          <w:tcPr>
            <w:tcW w:w="4943" w:type="dxa"/>
            <w:shd w:val="clear" w:color="auto" w:fill="auto"/>
          </w:tcPr>
          <w:p w:rsidR="00E030F5" w:rsidRPr="00FF5A44" w:rsidRDefault="00E030F5" w:rsidP="00E030F5">
            <w:pPr>
              <w:pStyle w:val="ENoteTableText"/>
            </w:pP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t>s</w:t>
            </w:r>
            <w:r w:rsidR="00E030F5" w:rsidRPr="00FF5A44">
              <w:t xml:space="preserve"> 35</w:t>
            </w:r>
            <w:r w:rsidR="00E030F5"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8, 2010</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E030F5" w:rsidP="00E030F5">
            <w:pPr>
              <w:pStyle w:val="ENoteTableText"/>
            </w:pPr>
            <w:r w:rsidRPr="00FF5A44">
              <w:rPr>
                <w:b/>
              </w:rPr>
              <w:t>Division</w:t>
            </w:r>
            <w:r w:rsidR="00FF5A44">
              <w:rPr>
                <w:b/>
              </w:rPr>
              <w:t> </w:t>
            </w:r>
            <w:r w:rsidRPr="00FF5A44">
              <w:rPr>
                <w:b/>
              </w:rPr>
              <w:t>3</w:t>
            </w:r>
          </w:p>
        </w:tc>
        <w:tc>
          <w:tcPr>
            <w:tcW w:w="4943" w:type="dxa"/>
            <w:shd w:val="clear" w:color="auto" w:fill="auto"/>
          </w:tcPr>
          <w:p w:rsidR="00E030F5" w:rsidRPr="00FF5A44" w:rsidRDefault="00E030F5" w:rsidP="00E030F5">
            <w:pPr>
              <w:pStyle w:val="ENoteTableText"/>
            </w:pP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t>s</w:t>
            </w:r>
            <w:r w:rsidR="00E030F5" w:rsidRPr="00FF5A44">
              <w:t xml:space="preserve"> 36</w:t>
            </w:r>
            <w:r w:rsidR="00E030F5"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45, 2005; No</w:t>
            </w:r>
            <w:r w:rsidR="00D21EE6" w:rsidRPr="00FF5A44">
              <w:t> </w:t>
            </w:r>
            <w:r w:rsidRPr="00FF5A44">
              <w:t>124, 2007; No</w:t>
            </w:r>
            <w:r w:rsidR="00D21EE6" w:rsidRPr="00FF5A44">
              <w:t> </w:t>
            </w:r>
            <w:r w:rsidRPr="00FF5A44">
              <w:t>8, 2010</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t>s</w:t>
            </w:r>
            <w:r w:rsidR="00E030F5" w:rsidRPr="00FF5A44">
              <w:t xml:space="preserve"> 37</w:t>
            </w:r>
            <w:r w:rsidR="00E030F5"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45, 2005; No</w:t>
            </w:r>
            <w:r w:rsidR="00D21EE6" w:rsidRPr="00FF5A44">
              <w:t> </w:t>
            </w:r>
            <w:r w:rsidRPr="00FF5A44">
              <w:t>8, 2010</w:t>
            </w:r>
            <w:r w:rsidR="00743F49" w:rsidRPr="00FF5A44">
              <w:t>; No 46, 2011</w:t>
            </w:r>
            <w:r w:rsidR="007B0E60" w:rsidRPr="00FF5A44">
              <w:t>; No 126, 2015</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E030F5" w:rsidP="00E030F5">
            <w:pPr>
              <w:pStyle w:val="ENoteTableText"/>
            </w:pPr>
            <w:r w:rsidRPr="00FF5A44">
              <w:rPr>
                <w:b/>
              </w:rPr>
              <w:t>Division</w:t>
            </w:r>
            <w:r w:rsidR="00FF5A44">
              <w:rPr>
                <w:b/>
              </w:rPr>
              <w:t> </w:t>
            </w:r>
            <w:r w:rsidRPr="00FF5A44">
              <w:rPr>
                <w:b/>
              </w:rPr>
              <w:t>4</w:t>
            </w:r>
          </w:p>
        </w:tc>
        <w:tc>
          <w:tcPr>
            <w:tcW w:w="4943" w:type="dxa"/>
            <w:shd w:val="clear" w:color="auto" w:fill="auto"/>
          </w:tcPr>
          <w:p w:rsidR="00E030F5" w:rsidRPr="00FF5A44" w:rsidRDefault="00E030F5" w:rsidP="00E030F5">
            <w:pPr>
              <w:pStyle w:val="ENoteTableText"/>
            </w:pP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t>s</w:t>
            </w:r>
            <w:r w:rsidR="00407296" w:rsidRPr="00FF5A44">
              <w:t xml:space="preserve"> 38</w:t>
            </w:r>
            <w:r w:rsidR="00E030F5"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45, 2005; No</w:t>
            </w:r>
            <w:r w:rsidR="00D21EE6" w:rsidRPr="00FF5A44">
              <w:t> </w:t>
            </w:r>
            <w:r w:rsidRPr="00FF5A44">
              <w:t>8, 2010</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t>s</w:t>
            </w:r>
            <w:r w:rsidR="00E030F5" w:rsidRPr="00FF5A44">
              <w:t xml:space="preserve"> 39</w:t>
            </w:r>
            <w:r w:rsidR="00E030F5"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45, 2005; No</w:t>
            </w:r>
            <w:r w:rsidR="00D21EE6" w:rsidRPr="00FF5A44">
              <w:t> </w:t>
            </w:r>
            <w:r w:rsidRPr="00FF5A44">
              <w:t>8, 2010</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t>s</w:t>
            </w:r>
            <w:r w:rsidR="00E030F5" w:rsidRPr="00FF5A44">
              <w:t xml:space="preserve"> 40</w:t>
            </w:r>
            <w:r w:rsidR="00E030F5"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45, 2005; No</w:t>
            </w:r>
            <w:r w:rsidR="00D21EE6" w:rsidRPr="00FF5A44">
              <w:t> </w:t>
            </w:r>
            <w:r w:rsidRPr="00FF5A44">
              <w:t>8, 2010</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CF071B">
            <w:pPr>
              <w:pStyle w:val="ENoteTableText"/>
              <w:tabs>
                <w:tab w:val="center" w:leader="dot" w:pos="2268"/>
              </w:tabs>
            </w:pPr>
            <w:r w:rsidRPr="00FF5A44">
              <w:t>s</w:t>
            </w:r>
            <w:r w:rsidR="00407296" w:rsidRPr="00FF5A44">
              <w:t xml:space="preserve"> 42</w:t>
            </w:r>
            <w:r w:rsidR="00E030F5"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45, 2005; No</w:t>
            </w:r>
            <w:r w:rsidR="00D21EE6" w:rsidRPr="00FF5A44">
              <w:t> </w:t>
            </w:r>
            <w:r w:rsidRPr="00FF5A44">
              <w:t>8, 2010</w:t>
            </w:r>
          </w:p>
        </w:tc>
      </w:tr>
      <w:tr w:rsidR="00CF071B" w:rsidRPr="00FF5A44" w:rsidTr="00E030F5">
        <w:tblPrEx>
          <w:tblBorders>
            <w:top w:val="none" w:sz="0" w:space="0" w:color="auto"/>
            <w:bottom w:val="none" w:sz="0" w:space="0" w:color="auto"/>
          </w:tblBorders>
        </w:tblPrEx>
        <w:trPr>
          <w:cantSplit/>
        </w:trPr>
        <w:tc>
          <w:tcPr>
            <w:tcW w:w="2139" w:type="dxa"/>
            <w:shd w:val="clear" w:color="auto" w:fill="auto"/>
          </w:tcPr>
          <w:p w:rsidR="00CF071B" w:rsidRPr="00FF5A44" w:rsidRDefault="00CF071B" w:rsidP="00D21EE6">
            <w:pPr>
              <w:pStyle w:val="ENoteTableText"/>
              <w:tabs>
                <w:tab w:val="center" w:leader="dot" w:pos="2268"/>
              </w:tabs>
            </w:pPr>
            <w:r w:rsidRPr="00FF5A44">
              <w:t>s 43</w:t>
            </w:r>
            <w:r w:rsidRPr="00FF5A44">
              <w:tab/>
            </w:r>
          </w:p>
        </w:tc>
        <w:tc>
          <w:tcPr>
            <w:tcW w:w="4943" w:type="dxa"/>
            <w:shd w:val="clear" w:color="auto" w:fill="auto"/>
          </w:tcPr>
          <w:p w:rsidR="00CF071B" w:rsidRPr="00FF5A44" w:rsidRDefault="00CF071B" w:rsidP="00E030F5">
            <w:pPr>
              <w:pStyle w:val="ENoteTableText"/>
            </w:pPr>
            <w:r w:rsidRPr="00FF5A44">
              <w:t>am No 45, 2005; No 8, 2010</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E030F5" w:rsidP="00E030F5">
            <w:pPr>
              <w:pStyle w:val="ENoteTableText"/>
            </w:pPr>
            <w:r w:rsidRPr="00FF5A44">
              <w:rPr>
                <w:b/>
              </w:rPr>
              <w:t>Division</w:t>
            </w:r>
            <w:r w:rsidR="00FF5A44">
              <w:rPr>
                <w:b/>
              </w:rPr>
              <w:t> </w:t>
            </w:r>
            <w:r w:rsidRPr="00FF5A44">
              <w:rPr>
                <w:b/>
              </w:rPr>
              <w:t>5</w:t>
            </w:r>
          </w:p>
        </w:tc>
        <w:tc>
          <w:tcPr>
            <w:tcW w:w="4943" w:type="dxa"/>
            <w:shd w:val="clear" w:color="auto" w:fill="auto"/>
          </w:tcPr>
          <w:p w:rsidR="00E030F5" w:rsidRPr="00FF5A44" w:rsidRDefault="00E030F5" w:rsidP="00E030F5">
            <w:pPr>
              <w:pStyle w:val="ENoteTableText"/>
            </w:pP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t>s</w:t>
            </w:r>
            <w:r w:rsidR="00CF071B" w:rsidRPr="00FF5A44">
              <w:t xml:space="preserve"> 44</w:t>
            </w:r>
            <w:r w:rsidR="00E030F5"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45, 2005; No</w:t>
            </w:r>
            <w:r w:rsidR="00D21EE6" w:rsidRPr="00FF5A44">
              <w:t> </w:t>
            </w:r>
            <w:r w:rsidRPr="00FF5A44">
              <w:t>8, 2010</w:t>
            </w:r>
            <w:r w:rsidR="00743F49" w:rsidRPr="00FF5A44">
              <w:t>; No109, 2014</w:t>
            </w:r>
            <w:r w:rsidR="007B0E60" w:rsidRPr="00FF5A44">
              <w:t>; No 10, 2015</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t>s</w:t>
            </w:r>
            <w:r w:rsidR="00CF071B" w:rsidRPr="00FF5A44">
              <w:t xml:space="preserve"> 45</w:t>
            </w:r>
            <w:r w:rsidR="00E030F5"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 xml:space="preserve">45, 2005; </w:t>
            </w:r>
            <w:r w:rsidR="00743F49" w:rsidRPr="00FF5A44">
              <w:t xml:space="preserve">No 109, 2014; </w:t>
            </w:r>
            <w:r w:rsidRPr="00FF5A44">
              <w:t>No</w:t>
            </w:r>
            <w:r w:rsidR="00D21EE6" w:rsidRPr="00FF5A44">
              <w:t> </w:t>
            </w:r>
            <w:r w:rsidRPr="00FF5A44">
              <w:t>8, 2010</w:t>
            </w:r>
            <w:r w:rsidR="007B0E60" w:rsidRPr="00FF5A44">
              <w:t>; No 10, 2015</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t>s</w:t>
            </w:r>
            <w:r w:rsidR="00F11B99" w:rsidRPr="00FF5A44">
              <w:t xml:space="preserve"> 46</w:t>
            </w:r>
            <w:r w:rsidR="00E030F5"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45, 2005; No</w:t>
            </w:r>
            <w:r w:rsidR="00D21EE6" w:rsidRPr="00FF5A44">
              <w:t> </w:t>
            </w:r>
            <w:r w:rsidRPr="00FF5A44">
              <w:t>8, 2010</w:t>
            </w:r>
            <w:r w:rsidR="00743F49" w:rsidRPr="00FF5A44">
              <w:t>; No 109, 2014</w:t>
            </w:r>
            <w:r w:rsidR="007B0E60" w:rsidRPr="00FF5A44">
              <w:t>; No 10, 2015</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lastRenderedPageBreak/>
              <w:t>s</w:t>
            </w:r>
            <w:r w:rsidR="00CF071B" w:rsidRPr="00FF5A44">
              <w:t xml:space="preserve"> 47</w:t>
            </w:r>
            <w:r w:rsidR="00E030F5"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45, 2005; No</w:t>
            </w:r>
            <w:r w:rsidR="00D21EE6" w:rsidRPr="00FF5A44">
              <w:t> </w:t>
            </w:r>
            <w:r w:rsidRPr="00FF5A44">
              <w:t>8, 2010</w:t>
            </w:r>
            <w:r w:rsidR="00743F49" w:rsidRPr="00FF5A44">
              <w:t>; No 109, 2014</w:t>
            </w:r>
            <w:r w:rsidR="007B0E60" w:rsidRPr="00FF5A44">
              <w:t>; No 10, 2015</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t>s</w:t>
            </w:r>
            <w:r w:rsidR="00E030F5" w:rsidRPr="00FF5A44">
              <w:t xml:space="preserve"> 48</w:t>
            </w:r>
            <w:r w:rsidR="00E030F5"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8, 2010</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267138">
            <w:pPr>
              <w:pStyle w:val="ENoteTableText"/>
              <w:tabs>
                <w:tab w:val="center" w:leader="dot" w:pos="2268"/>
              </w:tabs>
            </w:pPr>
            <w:r w:rsidRPr="00FF5A44">
              <w:t>s</w:t>
            </w:r>
            <w:r w:rsidR="00E030F5" w:rsidRPr="00FF5A44">
              <w:t xml:space="preserve"> 49</w:t>
            </w:r>
            <w:r w:rsidR="00E030F5"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45, 2005; No</w:t>
            </w:r>
            <w:r w:rsidR="00D21EE6" w:rsidRPr="00FF5A44">
              <w:t> </w:t>
            </w:r>
            <w:r w:rsidRPr="00FF5A44">
              <w:t>8, 2010</w:t>
            </w:r>
          </w:p>
        </w:tc>
      </w:tr>
      <w:tr w:rsidR="00267138" w:rsidRPr="00FF5A44" w:rsidTr="00E030F5">
        <w:tblPrEx>
          <w:tblBorders>
            <w:top w:val="none" w:sz="0" w:space="0" w:color="auto"/>
            <w:bottom w:val="none" w:sz="0" w:space="0" w:color="auto"/>
          </w:tblBorders>
        </w:tblPrEx>
        <w:trPr>
          <w:cantSplit/>
        </w:trPr>
        <w:tc>
          <w:tcPr>
            <w:tcW w:w="2139" w:type="dxa"/>
            <w:shd w:val="clear" w:color="auto" w:fill="auto"/>
          </w:tcPr>
          <w:p w:rsidR="00267138" w:rsidRPr="00FF5A44" w:rsidRDefault="00267138" w:rsidP="00D21EE6">
            <w:pPr>
              <w:pStyle w:val="ENoteTableText"/>
              <w:tabs>
                <w:tab w:val="center" w:leader="dot" w:pos="2268"/>
              </w:tabs>
            </w:pPr>
            <w:r w:rsidRPr="00FF5A44">
              <w:t>s 50</w:t>
            </w:r>
            <w:r w:rsidRPr="00FF5A44">
              <w:tab/>
            </w:r>
          </w:p>
        </w:tc>
        <w:tc>
          <w:tcPr>
            <w:tcW w:w="4943" w:type="dxa"/>
            <w:shd w:val="clear" w:color="auto" w:fill="auto"/>
          </w:tcPr>
          <w:p w:rsidR="00267138" w:rsidRPr="00FF5A44" w:rsidRDefault="00267138" w:rsidP="00743F49">
            <w:pPr>
              <w:pStyle w:val="ENoteTableText"/>
              <w:rPr>
                <w:b/>
              </w:rPr>
            </w:pPr>
            <w:r w:rsidRPr="00FF5A44">
              <w:t>am No 45, 2005;</w:t>
            </w:r>
            <w:r w:rsidR="00743F49" w:rsidRPr="00FF5A44">
              <w:t xml:space="preserve"> </w:t>
            </w:r>
            <w:r w:rsidRPr="00FF5A44">
              <w:t>No 8, 2010</w:t>
            </w:r>
            <w:r w:rsidR="00743F49" w:rsidRPr="00FF5A44">
              <w:t>; No 109, 2014</w:t>
            </w:r>
            <w:r w:rsidR="007B0E60" w:rsidRPr="00FF5A44">
              <w:t>; No 10, 2015</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743F49">
            <w:pPr>
              <w:pStyle w:val="ENoteTableText"/>
              <w:tabs>
                <w:tab w:val="center" w:leader="dot" w:pos="2268"/>
              </w:tabs>
            </w:pPr>
            <w:r w:rsidRPr="00FF5A44">
              <w:t>s</w:t>
            </w:r>
            <w:r w:rsidR="00E030F5" w:rsidRPr="00FF5A44">
              <w:t xml:space="preserve"> 51</w:t>
            </w:r>
            <w:r w:rsidR="00E030F5" w:rsidRPr="00FF5A44">
              <w:tab/>
            </w:r>
          </w:p>
        </w:tc>
        <w:tc>
          <w:tcPr>
            <w:tcW w:w="4943" w:type="dxa"/>
            <w:shd w:val="clear" w:color="auto" w:fill="auto"/>
          </w:tcPr>
          <w:p w:rsidR="00E030F5" w:rsidRPr="00FF5A44" w:rsidRDefault="00E030F5" w:rsidP="00743F49">
            <w:pPr>
              <w:pStyle w:val="ENoteTableText"/>
            </w:pPr>
            <w:r w:rsidRPr="00FF5A44">
              <w:t>am No</w:t>
            </w:r>
            <w:r w:rsidR="00D21EE6" w:rsidRPr="00FF5A44">
              <w:t> </w:t>
            </w:r>
            <w:r w:rsidRPr="00FF5A44">
              <w:t>45, 2005</w:t>
            </w:r>
            <w:r w:rsidR="007B0E60" w:rsidRPr="00FF5A44">
              <w:t>; No 10, 2015</w:t>
            </w:r>
          </w:p>
        </w:tc>
      </w:tr>
      <w:tr w:rsidR="0020292F" w:rsidRPr="00FF5A44" w:rsidTr="00E030F5">
        <w:tblPrEx>
          <w:tblBorders>
            <w:top w:val="none" w:sz="0" w:space="0" w:color="auto"/>
            <w:bottom w:val="none" w:sz="0" w:space="0" w:color="auto"/>
          </w:tblBorders>
        </w:tblPrEx>
        <w:trPr>
          <w:cantSplit/>
        </w:trPr>
        <w:tc>
          <w:tcPr>
            <w:tcW w:w="2139" w:type="dxa"/>
            <w:shd w:val="clear" w:color="auto" w:fill="auto"/>
          </w:tcPr>
          <w:p w:rsidR="0020292F" w:rsidRPr="00FF5A44" w:rsidRDefault="0020292F" w:rsidP="00D21EE6">
            <w:pPr>
              <w:pStyle w:val="ENoteTableText"/>
              <w:tabs>
                <w:tab w:val="center" w:leader="dot" w:pos="2268"/>
              </w:tabs>
            </w:pPr>
            <w:r w:rsidRPr="00FF5A44">
              <w:t>s 52</w:t>
            </w:r>
            <w:r w:rsidR="00F34DCF" w:rsidRPr="00FF5A44">
              <w:tab/>
            </w:r>
          </w:p>
        </w:tc>
        <w:tc>
          <w:tcPr>
            <w:tcW w:w="4943" w:type="dxa"/>
            <w:shd w:val="clear" w:color="auto" w:fill="auto"/>
          </w:tcPr>
          <w:p w:rsidR="0020292F" w:rsidRPr="00FF5A44" w:rsidRDefault="00F34DCF" w:rsidP="00743F49">
            <w:pPr>
              <w:pStyle w:val="ENoteTableText"/>
            </w:pPr>
            <w:r w:rsidRPr="00FF5A44">
              <w:t>am No 45, 2005</w:t>
            </w:r>
          </w:p>
        </w:tc>
      </w:tr>
      <w:tr w:rsidR="00267138" w:rsidRPr="00FF5A44" w:rsidTr="004F1699">
        <w:tblPrEx>
          <w:tblBorders>
            <w:top w:val="none" w:sz="0" w:space="0" w:color="auto"/>
            <w:bottom w:val="none" w:sz="0" w:space="0" w:color="auto"/>
          </w:tblBorders>
        </w:tblPrEx>
        <w:trPr>
          <w:cantSplit/>
        </w:trPr>
        <w:tc>
          <w:tcPr>
            <w:tcW w:w="2139" w:type="dxa"/>
            <w:shd w:val="clear" w:color="auto" w:fill="auto"/>
          </w:tcPr>
          <w:p w:rsidR="00267138" w:rsidRPr="00FF5A44" w:rsidRDefault="00267138" w:rsidP="004F1699">
            <w:pPr>
              <w:pStyle w:val="ENoteTableText"/>
              <w:tabs>
                <w:tab w:val="center" w:leader="dot" w:pos="2268"/>
              </w:tabs>
            </w:pPr>
          </w:p>
        </w:tc>
        <w:tc>
          <w:tcPr>
            <w:tcW w:w="4943" w:type="dxa"/>
            <w:shd w:val="clear" w:color="auto" w:fill="auto"/>
          </w:tcPr>
          <w:p w:rsidR="00267138" w:rsidRPr="00FF5A44" w:rsidRDefault="00267138" w:rsidP="004F1699">
            <w:pPr>
              <w:pStyle w:val="ENoteTableText"/>
            </w:pPr>
            <w:r w:rsidRPr="00FF5A44">
              <w:t>rep No 109, 2014</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E030F5" w:rsidP="00E030F5">
            <w:pPr>
              <w:pStyle w:val="ENoteTableText"/>
            </w:pPr>
            <w:r w:rsidRPr="00FF5A44">
              <w:rPr>
                <w:b/>
              </w:rPr>
              <w:t>Division</w:t>
            </w:r>
            <w:r w:rsidR="00FF5A44">
              <w:rPr>
                <w:b/>
              </w:rPr>
              <w:t> </w:t>
            </w:r>
            <w:r w:rsidRPr="00FF5A44">
              <w:rPr>
                <w:b/>
              </w:rPr>
              <w:t>6</w:t>
            </w:r>
          </w:p>
        </w:tc>
        <w:tc>
          <w:tcPr>
            <w:tcW w:w="4943" w:type="dxa"/>
            <w:shd w:val="clear" w:color="auto" w:fill="auto"/>
          </w:tcPr>
          <w:p w:rsidR="00E030F5" w:rsidRPr="00FF5A44" w:rsidRDefault="00E030F5" w:rsidP="00E030F5">
            <w:pPr>
              <w:pStyle w:val="ENoteTableText"/>
            </w:pP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t>s</w:t>
            </w:r>
            <w:r w:rsidR="00CF071B" w:rsidRPr="00FF5A44">
              <w:t xml:space="preserve"> 53</w:t>
            </w:r>
            <w:r w:rsidR="00E030F5"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45, 2005; No</w:t>
            </w:r>
            <w:r w:rsidR="00D21EE6" w:rsidRPr="00FF5A44">
              <w:t> </w:t>
            </w:r>
            <w:r w:rsidRPr="00FF5A44">
              <w:t>8, 2010</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E030F5" w:rsidP="00E030F5">
            <w:pPr>
              <w:pStyle w:val="ENoteTableText"/>
            </w:pPr>
            <w:r w:rsidRPr="00FF5A44">
              <w:rPr>
                <w:b/>
              </w:rPr>
              <w:t>Part</w:t>
            </w:r>
            <w:r w:rsidR="00FF5A44">
              <w:rPr>
                <w:b/>
              </w:rPr>
              <w:t> </w:t>
            </w:r>
            <w:r w:rsidRPr="00FF5A44">
              <w:rPr>
                <w:b/>
              </w:rPr>
              <w:t>5</w:t>
            </w:r>
          </w:p>
        </w:tc>
        <w:tc>
          <w:tcPr>
            <w:tcW w:w="4943" w:type="dxa"/>
            <w:shd w:val="clear" w:color="auto" w:fill="auto"/>
          </w:tcPr>
          <w:p w:rsidR="00E030F5" w:rsidRPr="00FF5A44" w:rsidRDefault="00E030F5" w:rsidP="00E030F5">
            <w:pPr>
              <w:pStyle w:val="ENoteTableText"/>
            </w:pPr>
          </w:p>
        </w:tc>
      </w:tr>
      <w:tr w:rsidR="00A86C95" w:rsidRPr="00FF5A44" w:rsidTr="00E030F5">
        <w:tblPrEx>
          <w:tblBorders>
            <w:top w:val="none" w:sz="0" w:space="0" w:color="auto"/>
            <w:bottom w:val="none" w:sz="0" w:space="0" w:color="auto"/>
          </w:tblBorders>
        </w:tblPrEx>
        <w:trPr>
          <w:cantSplit/>
        </w:trPr>
        <w:tc>
          <w:tcPr>
            <w:tcW w:w="2139" w:type="dxa"/>
            <w:shd w:val="clear" w:color="auto" w:fill="auto"/>
          </w:tcPr>
          <w:p w:rsidR="00A86C95" w:rsidRPr="00FF5A44" w:rsidRDefault="00A86C95" w:rsidP="00D93F57">
            <w:pPr>
              <w:pStyle w:val="ENoteTableText"/>
              <w:tabs>
                <w:tab w:val="center" w:leader="dot" w:pos="2268"/>
              </w:tabs>
            </w:pPr>
            <w:r w:rsidRPr="00FF5A44">
              <w:t>s 54</w:t>
            </w:r>
            <w:r w:rsidRPr="00FF5A44">
              <w:tab/>
            </w:r>
          </w:p>
        </w:tc>
        <w:tc>
          <w:tcPr>
            <w:tcW w:w="4943" w:type="dxa"/>
            <w:shd w:val="clear" w:color="auto" w:fill="auto"/>
          </w:tcPr>
          <w:p w:rsidR="00A86C95" w:rsidRPr="00FF5A44" w:rsidRDefault="00A86C95" w:rsidP="00E030F5">
            <w:pPr>
              <w:pStyle w:val="ENoteTableText"/>
            </w:pPr>
            <w:r w:rsidRPr="00FF5A44">
              <w:t>am No 85, 2017</w:t>
            </w:r>
          </w:p>
        </w:tc>
      </w:tr>
      <w:tr w:rsidR="007B0E60" w:rsidRPr="00FF5A44" w:rsidTr="00E030F5">
        <w:tblPrEx>
          <w:tblBorders>
            <w:top w:val="none" w:sz="0" w:space="0" w:color="auto"/>
            <w:bottom w:val="none" w:sz="0" w:space="0" w:color="auto"/>
          </w:tblBorders>
        </w:tblPrEx>
        <w:trPr>
          <w:cantSplit/>
        </w:trPr>
        <w:tc>
          <w:tcPr>
            <w:tcW w:w="2139" w:type="dxa"/>
            <w:shd w:val="clear" w:color="auto" w:fill="auto"/>
          </w:tcPr>
          <w:p w:rsidR="007B0E60" w:rsidRPr="00FF5A44" w:rsidRDefault="007B0E60" w:rsidP="00D21EE6">
            <w:pPr>
              <w:pStyle w:val="ENoteTableText"/>
              <w:tabs>
                <w:tab w:val="center" w:leader="dot" w:pos="2268"/>
              </w:tabs>
            </w:pPr>
            <w:r w:rsidRPr="00FF5A44">
              <w:t>s 55</w:t>
            </w:r>
            <w:r w:rsidRPr="00FF5A44">
              <w:tab/>
            </w:r>
          </w:p>
        </w:tc>
        <w:tc>
          <w:tcPr>
            <w:tcW w:w="4943" w:type="dxa"/>
            <w:shd w:val="clear" w:color="auto" w:fill="auto"/>
          </w:tcPr>
          <w:p w:rsidR="007B0E60" w:rsidRPr="00FF5A44" w:rsidRDefault="007B0E60" w:rsidP="00E030F5">
            <w:pPr>
              <w:pStyle w:val="ENoteTableText"/>
              <w:rPr>
                <w:u w:val="single"/>
              </w:rPr>
            </w:pPr>
            <w:r w:rsidRPr="00FF5A44">
              <w:t>am No 4, 2016</w:t>
            </w:r>
            <w:r w:rsidR="00A86C95" w:rsidRPr="00FF5A44">
              <w:t>; No 85, 2017</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t>s</w:t>
            </w:r>
            <w:r w:rsidR="00F11B99" w:rsidRPr="00FF5A44">
              <w:t xml:space="preserve"> 56</w:t>
            </w:r>
            <w:r w:rsidR="00E030F5"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45, 2005; No</w:t>
            </w:r>
            <w:r w:rsidR="00D21EE6" w:rsidRPr="00FF5A44">
              <w:t> </w:t>
            </w:r>
            <w:r w:rsidRPr="00FF5A44">
              <w:t>8, 2010</w:t>
            </w:r>
            <w:r w:rsidR="007B0E60" w:rsidRPr="00FF5A44">
              <w:t>; No 4, 2016</w:t>
            </w:r>
            <w:r w:rsidR="00A86C95" w:rsidRPr="00FF5A44">
              <w:t>; No 85, 2017</w:t>
            </w:r>
          </w:p>
        </w:tc>
      </w:tr>
      <w:tr w:rsidR="007B0E60" w:rsidRPr="00FF5A44" w:rsidTr="00E030F5">
        <w:tblPrEx>
          <w:tblBorders>
            <w:top w:val="none" w:sz="0" w:space="0" w:color="auto"/>
            <w:bottom w:val="none" w:sz="0" w:space="0" w:color="auto"/>
          </w:tblBorders>
        </w:tblPrEx>
        <w:trPr>
          <w:cantSplit/>
        </w:trPr>
        <w:tc>
          <w:tcPr>
            <w:tcW w:w="2139" w:type="dxa"/>
            <w:shd w:val="clear" w:color="auto" w:fill="auto"/>
          </w:tcPr>
          <w:p w:rsidR="007B0E60" w:rsidRPr="00FF5A44" w:rsidRDefault="007B0E60" w:rsidP="00D21EE6">
            <w:pPr>
              <w:pStyle w:val="ENoteTableText"/>
              <w:tabs>
                <w:tab w:val="center" w:leader="dot" w:pos="2268"/>
              </w:tabs>
            </w:pPr>
            <w:r w:rsidRPr="00FF5A44">
              <w:t>s 57</w:t>
            </w:r>
            <w:r w:rsidRPr="00FF5A44">
              <w:tab/>
            </w:r>
          </w:p>
        </w:tc>
        <w:tc>
          <w:tcPr>
            <w:tcW w:w="4943" w:type="dxa"/>
            <w:shd w:val="clear" w:color="auto" w:fill="auto"/>
          </w:tcPr>
          <w:p w:rsidR="007B0E60" w:rsidRPr="00FF5A44" w:rsidRDefault="007B0E60" w:rsidP="00E030F5">
            <w:pPr>
              <w:pStyle w:val="ENoteTableText"/>
            </w:pPr>
            <w:r w:rsidRPr="00FF5A44">
              <w:t>am No 4, 2016</w:t>
            </w:r>
            <w:r w:rsidR="00A86C95" w:rsidRPr="00FF5A44">
              <w:t>; No 85, 2017</w:t>
            </w:r>
          </w:p>
        </w:tc>
      </w:tr>
      <w:tr w:rsidR="00A86C95" w:rsidRPr="00FF5A44" w:rsidTr="00E030F5">
        <w:tblPrEx>
          <w:tblBorders>
            <w:top w:val="none" w:sz="0" w:space="0" w:color="auto"/>
            <w:bottom w:val="none" w:sz="0" w:space="0" w:color="auto"/>
          </w:tblBorders>
        </w:tblPrEx>
        <w:trPr>
          <w:cantSplit/>
        </w:trPr>
        <w:tc>
          <w:tcPr>
            <w:tcW w:w="2139" w:type="dxa"/>
            <w:shd w:val="clear" w:color="auto" w:fill="auto"/>
          </w:tcPr>
          <w:p w:rsidR="00A86C95" w:rsidRPr="00FF5A44" w:rsidRDefault="00A86C95" w:rsidP="00D21EE6">
            <w:pPr>
              <w:pStyle w:val="ENoteTableText"/>
              <w:tabs>
                <w:tab w:val="center" w:leader="dot" w:pos="2268"/>
              </w:tabs>
            </w:pPr>
            <w:r w:rsidRPr="00FF5A44">
              <w:t>s 57A</w:t>
            </w:r>
            <w:r w:rsidRPr="00FF5A44">
              <w:tab/>
            </w:r>
          </w:p>
        </w:tc>
        <w:tc>
          <w:tcPr>
            <w:tcW w:w="4943" w:type="dxa"/>
            <w:shd w:val="clear" w:color="auto" w:fill="auto"/>
          </w:tcPr>
          <w:p w:rsidR="00A86C95" w:rsidRPr="00FF5A44" w:rsidRDefault="00A86C95" w:rsidP="00E030F5">
            <w:pPr>
              <w:pStyle w:val="ENoteTableText"/>
            </w:pPr>
            <w:r w:rsidRPr="00FF5A44">
              <w:t>ad No 85, 2017</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t>s</w:t>
            </w:r>
            <w:r w:rsidR="00E030F5" w:rsidRPr="00FF5A44">
              <w:t xml:space="preserve"> 58</w:t>
            </w:r>
            <w:r w:rsidR="00E030F5"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45, 2005</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t>s</w:t>
            </w:r>
            <w:r w:rsidR="00E030F5" w:rsidRPr="00FF5A44">
              <w:t xml:space="preserve"> 59</w:t>
            </w:r>
            <w:r w:rsidR="00E030F5"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45, 2005; No</w:t>
            </w:r>
            <w:r w:rsidR="00D21EE6" w:rsidRPr="00FF5A44">
              <w:t> </w:t>
            </w:r>
            <w:r w:rsidRPr="00FF5A44">
              <w:t>8, 2010</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E030F5" w:rsidP="00E030F5">
            <w:pPr>
              <w:pStyle w:val="ENoteTableText"/>
            </w:pPr>
            <w:r w:rsidRPr="00FF5A44">
              <w:rPr>
                <w:b/>
              </w:rPr>
              <w:t>Part</w:t>
            </w:r>
            <w:r w:rsidR="00FF5A44">
              <w:rPr>
                <w:b/>
              </w:rPr>
              <w:t> </w:t>
            </w:r>
            <w:r w:rsidRPr="00FF5A44">
              <w:rPr>
                <w:b/>
              </w:rPr>
              <w:t>6</w:t>
            </w:r>
          </w:p>
        </w:tc>
        <w:tc>
          <w:tcPr>
            <w:tcW w:w="4943" w:type="dxa"/>
            <w:shd w:val="clear" w:color="auto" w:fill="auto"/>
          </w:tcPr>
          <w:p w:rsidR="00E030F5" w:rsidRPr="00FF5A44" w:rsidRDefault="00E030F5" w:rsidP="00E030F5">
            <w:pPr>
              <w:pStyle w:val="ENoteTableText"/>
            </w:pP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t>s</w:t>
            </w:r>
            <w:r w:rsidR="00E030F5" w:rsidRPr="00FF5A44">
              <w:t xml:space="preserve"> 60</w:t>
            </w:r>
            <w:r w:rsidR="00E030F5"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8, 2010</w:t>
            </w:r>
            <w:r w:rsidR="00A86C95" w:rsidRPr="00FF5A44">
              <w:t>; No 85, 2017</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E030F5" w:rsidP="00E030F5">
            <w:pPr>
              <w:pStyle w:val="ENoteTableText"/>
            </w:pPr>
            <w:r w:rsidRPr="00FF5A44">
              <w:rPr>
                <w:b/>
              </w:rPr>
              <w:t>Part</w:t>
            </w:r>
            <w:r w:rsidR="00FF5A44">
              <w:rPr>
                <w:b/>
              </w:rPr>
              <w:t> </w:t>
            </w:r>
            <w:r w:rsidRPr="00FF5A44">
              <w:rPr>
                <w:b/>
              </w:rPr>
              <w:t>7</w:t>
            </w:r>
          </w:p>
        </w:tc>
        <w:tc>
          <w:tcPr>
            <w:tcW w:w="4943" w:type="dxa"/>
            <w:shd w:val="clear" w:color="auto" w:fill="auto"/>
          </w:tcPr>
          <w:p w:rsidR="00E030F5" w:rsidRPr="00FF5A44" w:rsidRDefault="00E030F5" w:rsidP="00E030F5">
            <w:pPr>
              <w:pStyle w:val="ENoteTableText"/>
            </w:pP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t>s</w:t>
            </w:r>
            <w:r w:rsidR="00CF071B" w:rsidRPr="00FF5A44">
              <w:t xml:space="preserve"> 61</w:t>
            </w:r>
            <w:r w:rsidR="00E030F5"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45, 2005; No</w:t>
            </w:r>
            <w:r w:rsidR="00D21EE6" w:rsidRPr="00FF5A44">
              <w:t> </w:t>
            </w:r>
            <w:r w:rsidRPr="00FF5A44">
              <w:t>8, 2010</w:t>
            </w:r>
            <w:r w:rsidR="00A86C95" w:rsidRPr="00FF5A44">
              <w:t>; No 85, 2017</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E030F5" w:rsidP="00E030F5">
            <w:pPr>
              <w:pStyle w:val="ENoteTableText"/>
            </w:pPr>
            <w:r w:rsidRPr="00FF5A44">
              <w:rPr>
                <w:b/>
              </w:rPr>
              <w:t>Part</w:t>
            </w:r>
            <w:r w:rsidR="00FF5A44">
              <w:rPr>
                <w:b/>
              </w:rPr>
              <w:t> </w:t>
            </w:r>
            <w:r w:rsidRPr="00FF5A44">
              <w:rPr>
                <w:b/>
              </w:rPr>
              <w:t>7A</w:t>
            </w:r>
          </w:p>
        </w:tc>
        <w:tc>
          <w:tcPr>
            <w:tcW w:w="4943" w:type="dxa"/>
            <w:shd w:val="clear" w:color="auto" w:fill="auto"/>
          </w:tcPr>
          <w:p w:rsidR="00E030F5" w:rsidRPr="00FF5A44" w:rsidRDefault="00E030F5" w:rsidP="00E030F5">
            <w:pPr>
              <w:pStyle w:val="ENoteTableText"/>
            </w:pPr>
          </w:p>
        </w:tc>
      </w:tr>
      <w:tr w:rsidR="00A86C95" w:rsidRPr="00FF5A44" w:rsidTr="00E030F5">
        <w:tblPrEx>
          <w:tblBorders>
            <w:top w:val="none" w:sz="0" w:space="0" w:color="auto"/>
            <w:bottom w:val="none" w:sz="0" w:space="0" w:color="auto"/>
          </w:tblBorders>
        </w:tblPrEx>
        <w:trPr>
          <w:cantSplit/>
        </w:trPr>
        <w:tc>
          <w:tcPr>
            <w:tcW w:w="2139" w:type="dxa"/>
            <w:shd w:val="clear" w:color="auto" w:fill="auto"/>
          </w:tcPr>
          <w:p w:rsidR="00A86C95" w:rsidRPr="00FF5A44" w:rsidRDefault="00A86C95" w:rsidP="003F1D46">
            <w:pPr>
              <w:pStyle w:val="ENoteTableText"/>
              <w:tabs>
                <w:tab w:val="center" w:leader="dot" w:pos="2268"/>
              </w:tabs>
            </w:pPr>
            <w:r w:rsidRPr="00FF5A44">
              <w:t>Part</w:t>
            </w:r>
            <w:r w:rsidR="00FF5A44">
              <w:t> </w:t>
            </w:r>
            <w:r w:rsidRPr="00FF5A44">
              <w:t>7A heading</w:t>
            </w:r>
            <w:r w:rsidRPr="00FF5A44">
              <w:tab/>
            </w:r>
          </w:p>
        </w:tc>
        <w:tc>
          <w:tcPr>
            <w:tcW w:w="4943" w:type="dxa"/>
            <w:shd w:val="clear" w:color="auto" w:fill="auto"/>
          </w:tcPr>
          <w:p w:rsidR="00A86C95" w:rsidRPr="00FF5A44" w:rsidRDefault="00A86C95" w:rsidP="00E030F5">
            <w:pPr>
              <w:pStyle w:val="ENoteTableText"/>
            </w:pPr>
            <w:r w:rsidRPr="00FF5A44">
              <w:t>rs No 85, 2017</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E030F5" w:rsidP="00E030F5">
            <w:pPr>
              <w:pStyle w:val="ENoteTableText"/>
            </w:pPr>
            <w:r w:rsidRPr="00FF5A44">
              <w:rPr>
                <w:b/>
              </w:rPr>
              <w:t>Division</w:t>
            </w:r>
            <w:r w:rsidR="00FF5A44">
              <w:rPr>
                <w:b/>
              </w:rPr>
              <w:t> </w:t>
            </w:r>
            <w:r w:rsidRPr="00FF5A44">
              <w:rPr>
                <w:b/>
              </w:rPr>
              <w:t>1</w:t>
            </w:r>
          </w:p>
        </w:tc>
        <w:tc>
          <w:tcPr>
            <w:tcW w:w="4943" w:type="dxa"/>
            <w:shd w:val="clear" w:color="auto" w:fill="auto"/>
          </w:tcPr>
          <w:p w:rsidR="00E030F5" w:rsidRPr="00FF5A44" w:rsidRDefault="00E030F5" w:rsidP="00E030F5">
            <w:pPr>
              <w:pStyle w:val="ENoteTableText"/>
            </w:pP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t>s</w:t>
            </w:r>
            <w:r w:rsidR="00E030F5" w:rsidRPr="00FF5A44">
              <w:t xml:space="preserve"> 61AA</w:t>
            </w:r>
            <w:r w:rsidR="00E030F5"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8, 2010</w:t>
            </w:r>
            <w:r w:rsidR="00A86C95" w:rsidRPr="00FF5A44">
              <w:t>; No 85, 2017</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E030F5" w:rsidP="00E030F5">
            <w:pPr>
              <w:pStyle w:val="ENoteTableText"/>
            </w:pPr>
            <w:r w:rsidRPr="00FF5A44">
              <w:rPr>
                <w:b/>
              </w:rPr>
              <w:t>Division</w:t>
            </w:r>
            <w:r w:rsidR="00FF5A44">
              <w:rPr>
                <w:b/>
              </w:rPr>
              <w:t> </w:t>
            </w:r>
            <w:r w:rsidRPr="00FF5A44">
              <w:rPr>
                <w:b/>
              </w:rPr>
              <w:t>2</w:t>
            </w:r>
          </w:p>
        </w:tc>
        <w:tc>
          <w:tcPr>
            <w:tcW w:w="4943" w:type="dxa"/>
            <w:shd w:val="clear" w:color="auto" w:fill="auto"/>
          </w:tcPr>
          <w:p w:rsidR="00E030F5" w:rsidRPr="00FF5A44" w:rsidRDefault="00E030F5" w:rsidP="00E030F5">
            <w:pPr>
              <w:pStyle w:val="ENoteTableText"/>
            </w:pPr>
          </w:p>
        </w:tc>
      </w:tr>
      <w:tr w:rsidR="00A86C95" w:rsidRPr="00FF5A44" w:rsidTr="00E030F5">
        <w:tblPrEx>
          <w:tblBorders>
            <w:top w:val="none" w:sz="0" w:space="0" w:color="auto"/>
            <w:bottom w:val="none" w:sz="0" w:space="0" w:color="auto"/>
          </w:tblBorders>
        </w:tblPrEx>
        <w:trPr>
          <w:cantSplit/>
        </w:trPr>
        <w:tc>
          <w:tcPr>
            <w:tcW w:w="2139" w:type="dxa"/>
            <w:shd w:val="clear" w:color="auto" w:fill="auto"/>
          </w:tcPr>
          <w:p w:rsidR="00A86C95" w:rsidRPr="00FF5A44" w:rsidRDefault="00A86C95" w:rsidP="00E036BD">
            <w:pPr>
              <w:pStyle w:val="ENoteTableText"/>
              <w:tabs>
                <w:tab w:val="center" w:leader="dot" w:pos="2268"/>
              </w:tabs>
            </w:pPr>
            <w:r w:rsidRPr="00FF5A44">
              <w:t>Division</w:t>
            </w:r>
            <w:r w:rsidR="00FF5A44">
              <w:t> </w:t>
            </w:r>
            <w:r w:rsidRPr="00FF5A44">
              <w:t>2 heading</w:t>
            </w:r>
            <w:r w:rsidRPr="00FF5A44">
              <w:tab/>
            </w:r>
          </w:p>
        </w:tc>
        <w:tc>
          <w:tcPr>
            <w:tcW w:w="4943" w:type="dxa"/>
            <w:shd w:val="clear" w:color="auto" w:fill="auto"/>
          </w:tcPr>
          <w:p w:rsidR="00A86C95" w:rsidRPr="00FF5A44" w:rsidRDefault="00A86C95" w:rsidP="00E030F5">
            <w:pPr>
              <w:pStyle w:val="ENoteTableText"/>
            </w:pPr>
            <w:r w:rsidRPr="00FF5A44">
              <w:t>rs No 85, 2017</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t>s</w:t>
            </w:r>
            <w:r w:rsidR="00CF071B" w:rsidRPr="00FF5A44">
              <w:t xml:space="preserve"> 61BA</w:t>
            </w:r>
            <w:r w:rsidR="00E030F5"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139, 2001</w:t>
            </w:r>
            <w:r w:rsidR="006C1F4A" w:rsidRPr="00FF5A44">
              <w:t>; No 85, 2017</w:t>
            </w:r>
          </w:p>
        </w:tc>
      </w:tr>
      <w:tr w:rsidR="006C1F4A" w:rsidRPr="00FF5A44" w:rsidTr="00E030F5">
        <w:tblPrEx>
          <w:tblBorders>
            <w:top w:val="none" w:sz="0" w:space="0" w:color="auto"/>
            <w:bottom w:val="none" w:sz="0" w:space="0" w:color="auto"/>
          </w:tblBorders>
        </w:tblPrEx>
        <w:trPr>
          <w:cantSplit/>
        </w:trPr>
        <w:tc>
          <w:tcPr>
            <w:tcW w:w="2139" w:type="dxa"/>
            <w:shd w:val="clear" w:color="auto" w:fill="auto"/>
          </w:tcPr>
          <w:p w:rsidR="006C1F4A" w:rsidRPr="00FF5A44" w:rsidRDefault="006C1F4A" w:rsidP="00D21EE6">
            <w:pPr>
              <w:pStyle w:val="ENoteTableText"/>
              <w:tabs>
                <w:tab w:val="center" w:leader="dot" w:pos="2268"/>
              </w:tabs>
            </w:pPr>
            <w:r w:rsidRPr="00FF5A44">
              <w:t>s 61BB</w:t>
            </w:r>
            <w:r w:rsidRPr="00FF5A44">
              <w:tab/>
            </w:r>
          </w:p>
        </w:tc>
        <w:tc>
          <w:tcPr>
            <w:tcW w:w="4943" w:type="dxa"/>
            <w:shd w:val="clear" w:color="auto" w:fill="auto"/>
          </w:tcPr>
          <w:p w:rsidR="006C1F4A" w:rsidRPr="00FF5A44" w:rsidRDefault="006C1F4A" w:rsidP="00E030F5">
            <w:pPr>
              <w:pStyle w:val="ENoteTableText"/>
            </w:pPr>
            <w:r w:rsidRPr="00FF5A44">
              <w:t>am No 85, 2017</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t>s</w:t>
            </w:r>
            <w:r w:rsidR="00E030F5" w:rsidRPr="00FF5A44">
              <w:t xml:space="preserve"> 61BC</w:t>
            </w:r>
            <w:r w:rsidR="00E030F5"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8, 2010</w:t>
            </w:r>
            <w:r w:rsidR="006C1F4A" w:rsidRPr="00FF5A44">
              <w:t>; No 85, 2017</w:t>
            </w:r>
          </w:p>
        </w:tc>
      </w:tr>
      <w:tr w:rsidR="006C1F4A" w:rsidRPr="00FF5A44" w:rsidTr="00E030F5">
        <w:tblPrEx>
          <w:tblBorders>
            <w:top w:val="none" w:sz="0" w:space="0" w:color="auto"/>
            <w:bottom w:val="none" w:sz="0" w:space="0" w:color="auto"/>
          </w:tblBorders>
        </w:tblPrEx>
        <w:trPr>
          <w:cantSplit/>
        </w:trPr>
        <w:tc>
          <w:tcPr>
            <w:tcW w:w="2139" w:type="dxa"/>
            <w:shd w:val="clear" w:color="auto" w:fill="auto"/>
          </w:tcPr>
          <w:p w:rsidR="006C1F4A" w:rsidRPr="00FF5A44" w:rsidRDefault="006C1F4A" w:rsidP="00D21EE6">
            <w:pPr>
              <w:pStyle w:val="ENoteTableText"/>
              <w:tabs>
                <w:tab w:val="center" w:leader="dot" w:pos="2268"/>
              </w:tabs>
            </w:pPr>
            <w:r w:rsidRPr="00FF5A44">
              <w:t>s 61BD</w:t>
            </w:r>
            <w:r w:rsidRPr="00FF5A44">
              <w:tab/>
            </w:r>
          </w:p>
        </w:tc>
        <w:tc>
          <w:tcPr>
            <w:tcW w:w="4943" w:type="dxa"/>
            <w:shd w:val="clear" w:color="auto" w:fill="auto"/>
          </w:tcPr>
          <w:p w:rsidR="006C1F4A" w:rsidRPr="00FF5A44" w:rsidRDefault="006C1F4A" w:rsidP="00E030F5">
            <w:pPr>
              <w:pStyle w:val="ENoteTableText"/>
            </w:pPr>
            <w:r w:rsidRPr="00FF5A44">
              <w:t>am No 85, 2017</w:t>
            </w:r>
          </w:p>
        </w:tc>
      </w:tr>
      <w:tr w:rsidR="006C1F4A" w:rsidRPr="00FF5A44" w:rsidTr="00E030F5">
        <w:tblPrEx>
          <w:tblBorders>
            <w:top w:val="none" w:sz="0" w:space="0" w:color="auto"/>
            <w:bottom w:val="none" w:sz="0" w:space="0" w:color="auto"/>
          </w:tblBorders>
        </w:tblPrEx>
        <w:trPr>
          <w:cantSplit/>
        </w:trPr>
        <w:tc>
          <w:tcPr>
            <w:tcW w:w="2139" w:type="dxa"/>
            <w:shd w:val="clear" w:color="auto" w:fill="auto"/>
          </w:tcPr>
          <w:p w:rsidR="006C1F4A" w:rsidRPr="00FF5A44" w:rsidRDefault="006C1F4A" w:rsidP="00D21EE6">
            <w:pPr>
              <w:pStyle w:val="ENoteTableText"/>
              <w:tabs>
                <w:tab w:val="center" w:leader="dot" w:pos="2268"/>
              </w:tabs>
            </w:pPr>
            <w:r w:rsidRPr="00FF5A44">
              <w:lastRenderedPageBreak/>
              <w:t>s 61BE</w:t>
            </w:r>
            <w:r w:rsidRPr="00FF5A44">
              <w:tab/>
            </w:r>
          </w:p>
        </w:tc>
        <w:tc>
          <w:tcPr>
            <w:tcW w:w="4943" w:type="dxa"/>
            <w:shd w:val="clear" w:color="auto" w:fill="auto"/>
          </w:tcPr>
          <w:p w:rsidR="006C1F4A" w:rsidRPr="00FF5A44" w:rsidRDefault="006C1F4A" w:rsidP="00E030F5">
            <w:pPr>
              <w:pStyle w:val="ENoteTableText"/>
            </w:pPr>
            <w:r w:rsidRPr="00FF5A44">
              <w:t>am No 85, 2017</w:t>
            </w:r>
          </w:p>
        </w:tc>
      </w:tr>
      <w:tr w:rsidR="002129EB" w:rsidRPr="00FF5A44" w:rsidTr="00E030F5">
        <w:tblPrEx>
          <w:tblBorders>
            <w:top w:val="none" w:sz="0" w:space="0" w:color="auto"/>
            <w:bottom w:val="none" w:sz="0" w:space="0" w:color="auto"/>
          </w:tblBorders>
        </w:tblPrEx>
        <w:trPr>
          <w:cantSplit/>
        </w:trPr>
        <w:tc>
          <w:tcPr>
            <w:tcW w:w="2139" w:type="dxa"/>
            <w:shd w:val="clear" w:color="auto" w:fill="auto"/>
          </w:tcPr>
          <w:p w:rsidR="002129EB" w:rsidRPr="00FF5A44" w:rsidRDefault="002129EB" w:rsidP="00D21EE6">
            <w:pPr>
              <w:pStyle w:val="ENoteTableText"/>
              <w:tabs>
                <w:tab w:val="center" w:leader="dot" w:pos="2268"/>
              </w:tabs>
            </w:pPr>
            <w:r w:rsidRPr="00FF5A44">
              <w:t>s 61BF</w:t>
            </w:r>
            <w:r w:rsidRPr="00FF5A44">
              <w:tab/>
            </w:r>
          </w:p>
        </w:tc>
        <w:tc>
          <w:tcPr>
            <w:tcW w:w="4943" w:type="dxa"/>
            <w:shd w:val="clear" w:color="auto" w:fill="auto"/>
          </w:tcPr>
          <w:p w:rsidR="002129EB" w:rsidRPr="00FF5A44" w:rsidRDefault="002129EB" w:rsidP="00E030F5">
            <w:pPr>
              <w:pStyle w:val="ENoteTableText"/>
            </w:pPr>
            <w:r w:rsidRPr="00FF5A44">
              <w:t>am No 5, 2015</w:t>
            </w:r>
            <w:r w:rsidR="006C1F4A" w:rsidRPr="00FF5A44">
              <w:t>; No 85, 2017</w:t>
            </w:r>
          </w:p>
        </w:tc>
      </w:tr>
      <w:tr w:rsidR="006C1F4A" w:rsidRPr="00FF5A44" w:rsidTr="00E030F5">
        <w:tblPrEx>
          <w:tblBorders>
            <w:top w:val="none" w:sz="0" w:space="0" w:color="auto"/>
            <w:bottom w:val="none" w:sz="0" w:space="0" w:color="auto"/>
          </w:tblBorders>
        </w:tblPrEx>
        <w:trPr>
          <w:cantSplit/>
        </w:trPr>
        <w:tc>
          <w:tcPr>
            <w:tcW w:w="2139" w:type="dxa"/>
            <w:shd w:val="clear" w:color="auto" w:fill="auto"/>
          </w:tcPr>
          <w:p w:rsidR="006C1F4A" w:rsidRPr="00FF5A44" w:rsidRDefault="006C1F4A" w:rsidP="00D21EE6">
            <w:pPr>
              <w:pStyle w:val="ENoteTableText"/>
              <w:tabs>
                <w:tab w:val="center" w:leader="dot" w:pos="2268"/>
              </w:tabs>
            </w:pPr>
            <w:r w:rsidRPr="00FF5A44">
              <w:t>s 61BG</w:t>
            </w:r>
            <w:r w:rsidRPr="00FF5A44">
              <w:tab/>
            </w:r>
          </w:p>
        </w:tc>
        <w:tc>
          <w:tcPr>
            <w:tcW w:w="4943" w:type="dxa"/>
            <w:shd w:val="clear" w:color="auto" w:fill="auto"/>
          </w:tcPr>
          <w:p w:rsidR="006C1F4A" w:rsidRPr="00FF5A44" w:rsidRDefault="006C1F4A" w:rsidP="00E030F5">
            <w:pPr>
              <w:pStyle w:val="ENoteTableText"/>
            </w:pPr>
            <w:r w:rsidRPr="00FF5A44">
              <w:t>am No 85, 2017</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t>s</w:t>
            </w:r>
            <w:r w:rsidR="00267138" w:rsidRPr="00FF5A44">
              <w:t xml:space="preserve"> 61BGA</w:t>
            </w:r>
            <w:r w:rsidR="00E030F5" w:rsidRPr="00FF5A44">
              <w:tab/>
            </w:r>
          </w:p>
        </w:tc>
        <w:tc>
          <w:tcPr>
            <w:tcW w:w="4943" w:type="dxa"/>
            <w:shd w:val="clear" w:color="auto" w:fill="auto"/>
          </w:tcPr>
          <w:p w:rsidR="00E030F5" w:rsidRPr="00FF5A44" w:rsidRDefault="00E030F5" w:rsidP="00E030F5">
            <w:pPr>
              <w:pStyle w:val="ENoteTableText"/>
            </w:pPr>
            <w:r w:rsidRPr="00FF5A44">
              <w:t>ad No</w:t>
            </w:r>
            <w:r w:rsidR="00D21EE6" w:rsidRPr="00FF5A44">
              <w:t> </w:t>
            </w:r>
            <w:r w:rsidRPr="00FF5A44">
              <w:t>139, 2001</w:t>
            </w:r>
          </w:p>
        </w:tc>
      </w:tr>
      <w:tr w:rsidR="006C1F4A" w:rsidRPr="00FF5A44" w:rsidTr="00E030F5">
        <w:tblPrEx>
          <w:tblBorders>
            <w:top w:val="none" w:sz="0" w:space="0" w:color="auto"/>
            <w:bottom w:val="none" w:sz="0" w:space="0" w:color="auto"/>
          </w:tblBorders>
        </w:tblPrEx>
        <w:trPr>
          <w:cantSplit/>
        </w:trPr>
        <w:tc>
          <w:tcPr>
            <w:tcW w:w="2139" w:type="dxa"/>
            <w:shd w:val="clear" w:color="auto" w:fill="auto"/>
          </w:tcPr>
          <w:p w:rsidR="006C1F4A" w:rsidRPr="00FF5A44" w:rsidRDefault="006C1F4A" w:rsidP="00D21EE6">
            <w:pPr>
              <w:pStyle w:val="ENoteTableText"/>
              <w:tabs>
                <w:tab w:val="center" w:leader="dot" w:pos="2268"/>
              </w:tabs>
            </w:pPr>
          </w:p>
        </w:tc>
        <w:tc>
          <w:tcPr>
            <w:tcW w:w="4943" w:type="dxa"/>
            <w:shd w:val="clear" w:color="auto" w:fill="auto"/>
          </w:tcPr>
          <w:p w:rsidR="006C1F4A" w:rsidRPr="00FF5A44" w:rsidRDefault="006C1F4A" w:rsidP="00E030F5">
            <w:pPr>
              <w:pStyle w:val="ENoteTableText"/>
            </w:pPr>
            <w:r w:rsidRPr="00FF5A44">
              <w:t>am No 85, 2017</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E030F5" w:rsidP="00E030F5">
            <w:pPr>
              <w:pStyle w:val="ENoteTableText"/>
            </w:pPr>
            <w:r w:rsidRPr="00FF5A44">
              <w:rPr>
                <w:b/>
              </w:rPr>
              <w:t>Division</w:t>
            </w:r>
            <w:r w:rsidR="00FF5A44">
              <w:rPr>
                <w:b/>
              </w:rPr>
              <w:t> </w:t>
            </w:r>
            <w:r w:rsidRPr="00FF5A44">
              <w:rPr>
                <w:b/>
              </w:rPr>
              <w:t>3</w:t>
            </w:r>
          </w:p>
        </w:tc>
        <w:tc>
          <w:tcPr>
            <w:tcW w:w="4943" w:type="dxa"/>
            <w:shd w:val="clear" w:color="auto" w:fill="auto"/>
          </w:tcPr>
          <w:p w:rsidR="00E030F5" w:rsidRPr="00FF5A44" w:rsidRDefault="00E030F5" w:rsidP="00E030F5">
            <w:pPr>
              <w:pStyle w:val="ENoteTableText"/>
            </w:pPr>
          </w:p>
        </w:tc>
      </w:tr>
      <w:tr w:rsidR="006C1F4A" w:rsidRPr="00FF5A44" w:rsidTr="00E030F5">
        <w:tblPrEx>
          <w:tblBorders>
            <w:top w:val="none" w:sz="0" w:space="0" w:color="auto"/>
            <w:bottom w:val="none" w:sz="0" w:space="0" w:color="auto"/>
          </w:tblBorders>
        </w:tblPrEx>
        <w:trPr>
          <w:cantSplit/>
        </w:trPr>
        <w:tc>
          <w:tcPr>
            <w:tcW w:w="2139" w:type="dxa"/>
            <w:shd w:val="clear" w:color="auto" w:fill="auto"/>
          </w:tcPr>
          <w:p w:rsidR="006C1F4A" w:rsidRPr="00FF5A44" w:rsidRDefault="006C1F4A" w:rsidP="006479BF">
            <w:pPr>
              <w:pStyle w:val="ENoteTableText"/>
              <w:tabs>
                <w:tab w:val="center" w:leader="dot" w:pos="2268"/>
              </w:tabs>
            </w:pPr>
            <w:r w:rsidRPr="00FF5A44">
              <w:t>Division</w:t>
            </w:r>
            <w:r w:rsidR="00FF5A44">
              <w:t> </w:t>
            </w:r>
            <w:r w:rsidRPr="00FF5A44">
              <w:t>3 heading</w:t>
            </w:r>
            <w:r w:rsidRPr="00FF5A44">
              <w:tab/>
            </w:r>
          </w:p>
        </w:tc>
        <w:tc>
          <w:tcPr>
            <w:tcW w:w="4943" w:type="dxa"/>
            <w:shd w:val="clear" w:color="auto" w:fill="auto"/>
          </w:tcPr>
          <w:p w:rsidR="006C1F4A" w:rsidRPr="00FF5A44" w:rsidRDefault="006C1F4A" w:rsidP="00E030F5">
            <w:pPr>
              <w:pStyle w:val="ENoteTableText"/>
            </w:pPr>
            <w:r w:rsidRPr="00FF5A44">
              <w:t>rs No 85, 2017</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t>s</w:t>
            </w:r>
            <w:r w:rsidR="00E030F5" w:rsidRPr="00FF5A44">
              <w:t xml:space="preserve"> 61CA</w:t>
            </w:r>
            <w:r w:rsidR="00E030F5"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8, 2010</w:t>
            </w:r>
            <w:r w:rsidR="006C1F4A" w:rsidRPr="00FF5A44">
              <w:t>; No 85, 2017</w:t>
            </w:r>
          </w:p>
        </w:tc>
      </w:tr>
      <w:tr w:rsidR="006C1F4A" w:rsidRPr="00FF5A44" w:rsidTr="00E030F5">
        <w:tblPrEx>
          <w:tblBorders>
            <w:top w:val="none" w:sz="0" w:space="0" w:color="auto"/>
            <w:bottom w:val="none" w:sz="0" w:space="0" w:color="auto"/>
          </w:tblBorders>
        </w:tblPrEx>
        <w:trPr>
          <w:cantSplit/>
        </w:trPr>
        <w:tc>
          <w:tcPr>
            <w:tcW w:w="2139" w:type="dxa"/>
            <w:shd w:val="clear" w:color="auto" w:fill="auto"/>
          </w:tcPr>
          <w:p w:rsidR="006C1F4A" w:rsidRPr="00FF5A44" w:rsidRDefault="006C1F4A" w:rsidP="00D21EE6">
            <w:pPr>
              <w:pStyle w:val="ENoteTableText"/>
              <w:tabs>
                <w:tab w:val="center" w:leader="dot" w:pos="2268"/>
              </w:tabs>
            </w:pPr>
            <w:r w:rsidRPr="00FF5A44">
              <w:t>s 61CB</w:t>
            </w:r>
            <w:r w:rsidRPr="00FF5A44">
              <w:tab/>
            </w:r>
          </w:p>
        </w:tc>
        <w:tc>
          <w:tcPr>
            <w:tcW w:w="4943" w:type="dxa"/>
            <w:shd w:val="clear" w:color="auto" w:fill="auto"/>
          </w:tcPr>
          <w:p w:rsidR="006C1F4A" w:rsidRPr="00FF5A44" w:rsidRDefault="006C1F4A" w:rsidP="00E030F5">
            <w:pPr>
              <w:pStyle w:val="ENoteTableText"/>
            </w:pPr>
            <w:r w:rsidRPr="00FF5A44">
              <w:t>am No 85, 2017</w:t>
            </w:r>
          </w:p>
        </w:tc>
      </w:tr>
      <w:tr w:rsidR="006C1F4A" w:rsidRPr="00FF5A44" w:rsidTr="00E030F5">
        <w:tblPrEx>
          <w:tblBorders>
            <w:top w:val="none" w:sz="0" w:space="0" w:color="auto"/>
            <w:bottom w:val="none" w:sz="0" w:space="0" w:color="auto"/>
          </w:tblBorders>
        </w:tblPrEx>
        <w:trPr>
          <w:cantSplit/>
        </w:trPr>
        <w:tc>
          <w:tcPr>
            <w:tcW w:w="2139" w:type="dxa"/>
            <w:shd w:val="clear" w:color="auto" w:fill="auto"/>
          </w:tcPr>
          <w:p w:rsidR="006C1F4A" w:rsidRPr="00FF5A44" w:rsidRDefault="006C1F4A" w:rsidP="00D21EE6">
            <w:pPr>
              <w:pStyle w:val="ENoteTableText"/>
              <w:tabs>
                <w:tab w:val="center" w:leader="dot" w:pos="2268"/>
              </w:tabs>
            </w:pPr>
            <w:r w:rsidRPr="00FF5A44">
              <w:t>s 61CC</w:t>
            </w:r>
            <w:r w:rsidRPr="00FF5A44">
              <w:tab/>
            </w:r>
          </w:p>
        </w:tc>
        <w:tc>
          <w:tcPr>
            <w:tcW w:w="4943" w:type="dxa"/>
            <w:shd w:val="clear" w:color="auto" w:fill="auto"/>
          </w:tcPr>
          <w:p w:rsidR="006C1F4A" w:rsidRPr="00FF5A44" w:rsidRDefault="006C1F4A" w:rsidP="00E030F5">
            <w:pPr>
              <w:pStyle w:val="ENoteTableText"/>
            </w:pPr>
            <w:r w:rsidRPr="00FF5A44">
              <w:t>am No 85, 2017</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D21EE6">
            <w:pPr>
              <w:pStyle w:val="ENoteTableText"/>
              <w:tabs>
                <w:tab w:val="center" w:leader="dot" w:pos="2268"/>
              </w:tabs>
            </w:pPr>
            <w:r w:rsidRPr="00FF5A44">
              <w:t>s</w:t>
            </w:r>
            <w:r w:rsidR="00E030F5" w:rsidRPr="00FF5A44">
              <w:t xml:space="preserve"> 61CD</w:t>
            </w:r>
            <w:r w:rsidR="00E030F5"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8, 2010</w:t>
            </w:r>
            <w:r w:rsidR="006C1F4A" w:rsidRPr="00FF5A44">
              <w:t>; No 85, 2017</w:t>
            </w:r>
          </w:p>
        </w:tc>
      </w:tr>
      <w:tr w:rsidR="006C1F4A" w:rsidRPr="00FF5A44" w:rsidTr="00E030F5">
        <w:tblPrEx>
          <w:tblBorders>
            <w:top w:val="none" w:sz="0" w:space="0" w:color="auto"/>
            <w:bottom w:val="none" w:sz="0" w:space="0" w:color="auto"/>
          </w:tblBorders>
        </w:tblPrEx>
        <w:trPr>
          <w:cantSplit/>
        </w:trPr>
        <w:tc>
          <w:tcPr>
            <w:tcW w:w="2139" w:type="dxa"/>
            <w:shd w:val="clear" w:color="auto" w:fill="auto"/>
          </w:tcPr>
          <w:p w:rsidR="006C1F4A" w:rsidRPr="00FF5A44" w:rsidRDefault="006C1F4A" w:rsidP="00D21EE6">
            <w:pPr>
              <w:pStyle w:val="ENoteTableText"/>
              <w:tabs>
                <w:tab w:val="center" w:leader="dot" w:pos="2268"/>
              </w:tabs>
            </w:pPr>
            <w:r w:rsidRPr="00FF5A44">
              <w:t>s 61CE</w:t>
            </w:r>
            <w:r w:rsidRPr="00FF5A44">
              <w:tab/>
            </w:r>
          </w:p>
        </w:tc>
        <w:tc>
          <w:tcPr>
            <w:tcW w:w="4943" w:type="dxa"/>
            <w:shd w:val="clear" w:color="auto" w:fill="auto"/>
          </w:tcPr>
          <w:p w:rsidR="006C1F4A" w:rsidRPr="00FF5A44" w:rsidRDefault="006C1F4A" w:rsidP="00E030F5">
            <w:pPr>
              <w:pStyle w:val="ENoteTableText"/>
            </w:pPr>
            <w:r w:rsidRPr="00FF5A44">
              <w:t>am No 85, 2017</w:t>
            </w:r>
          </w:p>
        </w:tc>
      </w:tr>
      <w:tr w:rsidR="006C1F4A" w:rsidRPr="00FF5A44" w:rsidTr="00E030F5">
        <w:tblPrEx>
          <w:tblBorders>
            <w:top w:val="none" w:sz="0" w:space="0" w:color="auto"/>
            <w:bottom w:val="none" w:sz="0" w:space="0" w:color="auto"/>
          </w:tblBorders>
        </w:tblPrEx>
        <w:trPr>
          <w:cantSplit/>
        </w:trPr>
        <w:tc>
          <w:tcPr>
            <w:tcW w:w="2139" w:type="dxa"/>
            <w:shd w:val="clear" w:color="auto" w:fill="auto"/>
          </w:tcPr>
          <w:p w:rsidR="006C1F4A" w:rsidRPr="00FF5A44" w:rsidRDefault="006C1F4A" w:rsidP="00D21EE6">
            <w:pPr>
              <w:pStyle w:val="ENoteTableText"/>
              <w:tabs>
                <w:tab w:val="center" w:leader="dot" w:pos="2268"/>
              </w:tabs>
            </w:pPr>
            <w:r w:rsidRPr="00FF5A44">
              <w:t>s 61CF</w:t>
            </w:r>
            <w:r w:rsidRPr="00FF5A44">
              <w:tab/>
            </w:r>
          </w:p>
        </w:tc>
        <w:tc>
          <w:tcPr>
            <w:tcW w:w="4943" w:type="dxa"/>
            <w:shd w:val="clear" w:color="auto" w:fill="auto"/>
          </w:tcPr>
          <w:p w:rsidR="006C1F4A" w:rsidRPr="00FF5A44" w:rsidRDefault="006C1F4A" w:rsidP="00E030F5">
            <w:pPr>
              <w:pStyle w:val="ENoteTableText"/>
            </w:pPr>
            <w:r w:rsidRPr="00FF5A44">
              <w:t>am No 85, 2017</w:t>
            </w:r>
          </w:p>
        </w:tc>
      </w:tr>
      <w:tr w:rsidR="007B0E60" w:rsidRPr="00FF5A44" w:rsidTr="00E030F5">
        <w:tblPrEx>
          <w:tblBorders>
            <w:top w:val="none" w:sz="0" w:space="0" w:color="auto"/>
            <w:bottom w:val="none" w:sz="0" w:space="0" w:color="auto"/>
          </w:tblBorders>
        </w:tblPrEx>
        <w:trPr>
          <w:cantSplit/>
        </w:trPr>
        <w:tc>
          <w:tcPr>
            <w:tcW w:w="2139" w:type="dxa"/>
            <w:shd w:val="clear" w:color="auto" w:fill="auto"/>
          </w:tcPr>
          <w:p w:rsidR="007B0E60" w:rsidRPr="00FF5A44" w:rsidRDefault="007B0E60" w:rsidP="00D21EE6">
            <w:pPr>
              <w:pStyle w:val="ENoteTableText"/>
              <w:tabs>
                <w:tab w:val="center" w:leader="dot" w:pos="2268"/>
              </w:tabs>
              <w:rPr>
                <w:b/>
              </w:rPr>
            </w:pPr>
            <w:r w:rsidRPr="00FF5A44">
              <w:rPr>
                <w:b/>
              </w:rPr>
              <w:t>Division</w:t>
            </w:r>
            <w:r w:rsidR="00FF5A44">
              <w:rPr>
                <w:b/>
              </w:rPr>
              <w:t> </w:t>
            </w:r>
            <w:r w:rsidRPr="00FF5A44">
              <w:rPr>
                <w:b/>
              </w:rPr>
              <w:t>4</w:t>
            </w:r>
          </w:p>
        </w:tc>
        <w:tc>
          <w:tcPr>
            <w:tcW w:w="4943" w:type="dxa"/>
            <w:shd w:val="clear" w:color="auto" w:fill="auto"/>
          </w:tcPr>
          <w:p w:rsidR="007B0E60" w:rsidRPr="00FF5A44" w:rsidRDefault="007B0E60" w:rsidP="00E030F5">
            <w:pPr>
              <w:pStyle w:val="ENoteTableText"/>
            </w:pPr>
          </w:p>
        </w:tc>
      </w:tr>
      <w:tr w:rsidR="006C1F4A" w:rsidRPr="00FF5A44" w:rsidTr="00E030F5">
        <w:tblPrEx>
          <w:tblBorders>
            <w:top w:val="none" w:sz="0" w:space="0" w:color="auto"/>
            <w:bottom w:val="none" w:sz="0" w:space="0" w:color="auto"/>
          </w:tblBorders>
        </w:tblPrEx>
        <w:trPr>
          <w:cantSplit/>
        </w:trPr>
        <w:tc>
          <w:tcPr>
            <w:tcW w:w="2139" w:type="dxa"/>
            <w:shd w:val="clear" w:color="auto" w:fill="auto"/>
          </w:tcPr>
          <w:p w:rsidR="006C1F4A" w:rsidRPr="00FF5A44" w:rsidRDefault="006C1F4A" w:rsidP="00D21EE6">
            <w:pPr>
              <w:pStyle w:val="ENoteTableText"/>
              <w:tabs>
                <w:tab w:val="center" w:leader="dot" w:pos="2268"/>
              </w:tabs>
            </w:pPr>
            <w:r w:rsidRPr="00FF5A44">
              <w:t>Division</w:t>
            </w:r>
            <w:r w:rsidR="00FF5A44">
              <w:t> </w:t>
            </w:r>
            <w:r w:rsidRPr="00FF5A44">
              <w:t>4 heading</w:t>
            </w:r>
            <w:r w:rsidRPr="00FF5A44">
              <w:tab/>
            </w:r>
          </w:p>
        </w:tc>
        <w:tc>
          <w:tcPr>
            <w:tcW w:w="4943" w:type="dxa"/>
            <w:shd w:val="clear" w:color="auto" w:fill="auto"/>
          </w:tcPr>
          <w:p w:rsidR="006C1F4A" w:rsidRPr="00FF5A44" w:rsidRDefault="006C1F4A" w:rsidP="00E030F5">
            <w:pPr>
              <w:pStyle w:val="ENoteTableText"/>
            </w:pPr>
            <w:r w:rsidRPr="00FF5A44">
              <w:t>rs No 85, 2017</w:t>
            </w:r>
          </w:p>
        </w:tc>
      </w:tr>
      <w:tr w:rsidR="007B0E60" w:rsidRPr="00FF5A44" w:rsidTr="00E030F5">
        <w:tblPrEx>
          <w:tblBorders>
            <w:top w:val="none" w:sz="0" w:space="0" w:color="auto"/>
            <w:bottom w:val="none" w:sz="0" w:space="0" w:color="auto"/>
          </w:tblBorders>
        </w:tblPrEx>
        <w:trPr>
          <w:cantSplit/>
        </w:trPr>
        <w:tc>
          <w:tcPr>
            <w:tcW w:w="2139" w:type="dxa"/>
            <w:shd w:val="clear" w:color="auto" w:fill="auto"/>
          </w:tcPr>
          <w:p w:rsidR="007B0E60" w:rsidRPr="00FF5A44" w:rsidRDefault="007B0E60" w:rsidP="00D21EE6">
            <w:pPr>
              <w:pStyle w:val="ENoteTableText"/>
              <w:tabs>
                <w:tab w:val="center" w:leader="dot" w:pos="2268"/>
              </w:tabs>
            </w:pPr>
            <w:r w:rsidRPr="00FF5A44">
              <w:t>s 61DA</w:t>
            </w:r>
            <w:r w:rsidRPr="00FF5A44">
              <w:tab/>
            </w:r>
          </w:p>
        </w:tc>
        <w:tc>
          <w:tcPr>
            <w:tcW w:w="4943" w:type="dxa"/>
            <w:shd w:val="clear" w:color="auto" w:fill="auto"/>
          </w:tcPr>
          <w:p w:rsidR="007B0E60" w:rsidRPr="00FF5A44" w:rsidRDefault="007B0E60" w:rsidP="00E030F5">
            <w:pPr>
              <w:pStyle w:val="ENoteTableText"/>
            </w:pPr>
            <w:r w:rsidRPr="00FF5A44">
              <w:t>am No 4, 2016</w:t>
            </w:r>
            <w:r w:rsidR="006C1F4A" w:rsidRPr="00FF5A44">
              <w:t>; No 85, 2017</w:t>
            </w:r>
          </w:p>
        </w:tc>
      </w:tr>
      <w:tr w:rsidR="006F4EDE" w:rsidRPr="00FF5A44" w:rsidTr="00E030F5">
        <w:tblPrEx>
          <w:tblBorders>
            <w:top w:val="none" w:sz="0" w:space="0" w:color="auto"/>
            <w:bottom w:val="none" w:sz="0" w:space="0" w:color="auto"/>
          </w:tblBorders>
        </w:tblPrEx>
        <w:trPr>
          <w:cantSplit/>
        </w:trPr>
        <w:tc>
          <w:tcPr>
            <w:tcW w:w="2139" w:type="dxa"/>
            <w:shd w:val="clear" w:color="auto" w:fill="auto"/>
          </w:tcPr>
          <w:p w:rsidR="006F4EDE" w:rsidRPr="00FF5A44" w:rsidRDefault="006F4EDE" w:rsidP="00D21EE6">
            <w:pPr>
              <w:pStyle w:val="ENoteTableText"/>
              <w:tabs>
                <w:tab w:val="center" w:leader="dot" w:pos="2268"/>
              </w:tabs>
            </w:pPr>
            <w:r w:rsidRPr="00FF5A44">
              <w:t>s 61DB</w:t>
            </w:r>
            <w:r w:rsidRPr="00FF5A44">
              <w:tab/>
            </w:r>
          </w:p>
        </w:tc>
        <w:tc>
          <w:tcPr>
            <w:tcW w:w="4943" w:type="dxa"/>
            <w:shd w:val="clear" w:color="auto" w:fill="auto"/>
          </w:tcPr>
          <w:p w:rsidR="006F4EDE" w:rsidRPr="00FF5A44" w:rsidRDefault="006F4EDE" w:rsidP="00E030F5">
            <w:pPr>
              <w:pStyle w:val="ENoteTableText"/>
            </w:pPr>
            <w:r w:rsidRPr="00FF5A44">
              <w:t>am No 85, 2017</w:t>
            </w:r>
          </w:p>
        </w:tc>
      </w:tr>
      <w:tr w:rsidR="006F4EDE" w:rsidRPr="00FF5A44" w:rsidTr="00E030F5">
        <w:tblPrEx>
          <w:tblBorders>
            <w:top w:val="none" w:sz="0" w:space="0" w:color="auto"/>
            <w:bottom w:val="none" w:sz="0" w:space="0" w:color="auto"/>
          </w:tblBorders>
        </w:tblPrEx>
        <w:trPr>
          <w:cantSplit/>
        </w:trPr>
        <w:tc>
          <w:tcPr>
            <w:tcW w:w="2139" w:type="dxa"/>
            <w:shd w:val="clear" w:color="auto" w:fill="auto"/>
          </w:tcPr>
          <w:p w:rsidR="006F4EDE" w:rsidRPr="00FF5A44" w:rsidRDefault="006F4EDE" w:rsidP="00D21EE6">
            <w:pPr>
              <w:pStyle w:val="ENoteTableText"/>
              <w:tabs>
                <w:tab w:val="center" w:leader="dot" w:pos="2268"/>
              </w:tabs>
            </w:pPr>
            <w:r w:rsidRPr="00FF5A44">
              <w:t>s 61DC</w:t>
            </w:r>
            <w:r w:rsidRPr="00FF5A44">
              <w:tab/>
            </w:r>
          </w:p>
        </w:tc>
        <w:tc>
          <w:tcPr>
            <w:tcW w:w="4943" w:type="dxa"/>
            <w:shd w:val="clear" w:color="auto" w:fill="auto"/>
          </w:tcPr>
          <w:p w:rsidR="006F4EDE" w:rsidRPr="00FF5A44" w:rsidRDefault="006F4EDE" w:rsidP="00E030F5">
            <w:pPr>
              <w:pStyle w:val="ENoteTableText"/>
            </w:pPr>
            <w:r w:rsidRPr="00FF5A44">
              <w:t>am No 85, 2017</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E030F5" w:rsidP="00E030F5">
            <w:pPr>
              <w:pStyle w:val="ENoteTableText"/>
            </w:pPr>
            <w:r w:rsidRPr="00FF5A44">
              <w:rPr>
                <w:b/>
              </w:rPr>
              <w:t>Division</w:t>
            </w:r>
            <w:r w:rsidR="00FF5A44">
              <w:rPr>
                <w:b/>
              </w:rPr>
              <w:t> </w:t>
            </w:r>
            <w:r w:rsidRPr="00FF5A44">
              <w:rPr>
                <w:b/>
              </w:rPr>
              <w:t>5</w:t>
            </w:r>
          </w:p>
        </w:tc>
        <w:tc>
          <w:tcPr>
            <w:tcW w:w="4943" w:type="dxa"/>
            <w:shd w:val="clear" w:color="auto" w:fill="auto"/>
          </w:tcPr>
          <w:p w:rsidR="00E030F5" w:rsidRPr="00FF5A44" w:rsidRDefault="00E030F5" w:rsidP="00E030F5">
            <w:pPr>
              <w:pStyle w:val="ENoteTableText"/>
            </w:pPr>
          </w:p>
        </w:tc>
      </w:tr>
      <w:tr w:rsidR="006F4EDE" w:rsidRPr="00FF5A44" w:rsidTr="00E030F5">
        <w:tblPrEx>
          <w:tblBorders>
            <w:top w:val="none" w:sz="0" w:space="0" w:color="auto"/>
            <w:bottom w:val="none" w:sz="0" w:space="0" w:color="auto"/>
          </w:tblBorders>
        </w:tblPrEx>
        <w:trPr>
          <w:cantSplit/>
        </w:trPr>
        <w:tc>
          <w:tcPr>
            <w:tcW w:w="2139" w:type="dxa"/>
            <w:shd w:val="clear" w:color="auto" w:fill="auto"/>
          </w:tcPr>
          <w:p w:rsidR="006F4EDE" w:rsidRPr="00FF5A44" w:rsidRDefault="006F4EDE" w:rsidP="00141FF9">
            <w:pPr>
              <w:pStyle w:val="ENoteTableText"/>
              <w:tabs>
                <w:tab w:val="center" w:leader="dot" w:pos="2268"/>
              </w:tabs>
            </w:pPr>
            <w:r w:rsidRPr="00FF5A44">
              <w:t>Division</w:t>
            </w:r>
            <w:r w:rsidR="00FF5A44">
              <w:t> </w:t>
            </w:r>
            <w:r w:rsidRPr="00FF5A44">
              <w:t>5 heading</w:t>
            </w:r>
            <w:r w:rsidRPr="00FF5A44">
              <w:tab/>
            </w:r>
          </w:p>
        </w:tc>
        <w:tc>
          <w:tcPr>
            <w:tcW w:w="4943" w:type="dxa"/>
            <w:shd w:val="clear" w:color="auto" w:fill="auto"/>
          </w:tcPr>
          <w:p w:rsidR="006F4EDE" w:rsidRPr="00FF5A44" w:rsidRDefault="006F4EDE" w:rsidP="00E030F5">
            <w:pPr>
              <w:pStyle w:val="ENoteTableText"/>
            </w:pPr>
            <w:r w:rsidRPr="00FF5A44">
              <w:t>rs No 85, 2017</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F11B99">
            <w:pPr>
              <w:pStyle w:val="ENoteTableText"/>
              <w:tabs>
                <w:tab w:val="center" w:leader="dot" w:pos="2268"/>
              </w:tabs>
            </w:pPr>
            <w:r w:rsidRPr="00FF5A44">
              <w:t>s</w:t>
            </w:r>
            <w:r w:rsidR="00E030F5" w:rsidRPr="00FF5A44">
              <w:t xml:space="preserve"> 61EA</w:t>
            </w:r>
            <w:r w:rsidR="00E030F5" w:rsidRPr="00FF5A44">
              <w:tab/>
            </w:r>
          </w:p>
        </w:tc>
        <w:tc>
          <w:tcPr>
            <w:tcW w:w="4943" w:type="dxa"/>
            <w:shd w:val="clear" w:color="auto" w:fill="auto"/>
          </w:tcPr>
          <w:p w:rsidR="00E030F5" w:rsidRPr="00FF5A44" w:rsidRDefault="00E030F5" w:rsidP="00267138">
            <w:pPr>
              <w:pStyle w:val="ENoteTableText"/>
            </w:pPr>
            <w:r w:rsidRPr="00FF5A44">
              <w:t>am No</w:t>
            </w:r>
            <w:r w:rsidR="00D21EE6" w:rsidRPr="00FF5A44">
              <w:t> </w:t>
            </w:r>
            <w:r w:rsidRPr="00FF5A44">
              <w:t>8, 2010</w:t>
            </w:r>
            <w:r w:rsidR="00F34DCF" w:rsidRPr="00FF5A44">
              <w:t>;</w:t>
            </w:r>
            <w:r w:rsidR="008A1E43" w:rsidRPr="00FF5A44">
              <w:t xml:space="preserve"> No 109, 2014</w:t>
            </w:r>
            <w:r w:rsidR="007B0E60" w:rsidRPr="00FF5A44">
              <w:t>; No 4, 2016</w:t>
            </w:r>
            <w:r w:rsidR="006F4EDE" w:rsidRPr="00FF5A44">
              <w:t>; No 85, 2017</w:t>
            </w:r>
          </w:p>
        </w:tc>
      </w:tr>
      <w:tr w:rsidR="006F4EDE" w:rsidRPr="00FF5A44" w:rsidTr="00E030F5">
        <w:tblPrEx>
          <w:tblBorders>
            <w:top w:val="none" w:sz="0" w:space="0" w:color="auto"/>
            <w:bottom w:val="none" w:sz="0" w:space="0" w:color="auto"/>
          </w:tblBorders>
        </w:tblPrEx>
        <w:trPr>
          <w:cantSplit/>
        </w:trPr>
        <w:tc>
          <w:tcPr>
            <w:tcW w:w="2139" w:type="dxa"/>
            <w:shd w:val="clear" w:color="auto" w:fill="auto"/>
          </w:tcPr>
          <w:p w:rsidR="006F4EDE" w:rsidRPr="00FF5A44" w:rsidRDefault="006F4EDE" w:rsidP="00F11B99">
            <w:pPr>
              <w:pStyle w:val="ENoteTableText"/>
              <w:tabs>
                <w:tab w:val="center" w:leader="dot" w:pos="2268"/>
              </w:tabs>
            </w:pPr>
            <w:r w:rsidRPr="00FF5A44">
              <w:t>s 61EB</w:t>
            </w:r>
            <w:r w:rsidRPr="00FF5A44">
              <w:tab/>
            </w:r>
          </w:p>
        </w:tc>
        <w:tc>
          <w:tcPr>
            <w:tcW w:w="4943" w:type="dxa"/>
            <w:shd w:val="clear" w:color="auto" w:fill="auto"/>
          </w:tcPr>
          <w:p w:rsidR="006F4EDE" w:rsidRPr="00FF5A44" w:rsidRDefault="006F4EDE" w:rsidP="00267138">
            <w:pPr>
              <w:pStyle w:val="ENoteTableText"/>
            </w:pPr>
            <w:r w:rsidRPr="00FF5A44">
              <w:t>am No 85, 2017</w:t>
            </w:r>
          </w:p>
        </w:tc>
      </w:tr>
      <w:tr w:rsidR="008A1E43" w:rsidRPr="00FF5A44" w:rsidTr="00CE18B7">
        <w:tblPrEx>
          <w:tblBorders>
            <w:top w:val="none" w:sz="0" w:space="0" w:color="auto"/>
            <w:bottom w:val="none" w:sz="0" w:space="0" w:color="auto"/>
          </w:tblBorders>
        </w:tblPrEx>
        <w:trPr>
          <w:cantSplit/>
        </w:trPr>
        <w:tc>
          <w:tcPr>
            <w:tcW w:w="2139" w:type="dxa"/>
            <w:shd w:val="clear" w:color="auto" w:fill="auto"/>
          </w:tcPr>
          <w:p w:rsidR="008A1E43" w:rsidRPr="00FF5A44" w:rsidRDefault="008A1E43" w:rsidP="00F11B99">
            <w:pPr>
              <w:pStyle w:val="ENoteTableText"/>
              <w:tabs>
                <w:tab w:val="center" w:leader="dot" w:pos="2268"/>
              </w:tabs>
            </w:pPr>
            <w:r w:rsidRPr="00FF5A44">
              <w:t>s 61EC</w:t>
            </w:r>
            <w:r w:rsidRPr="00FF5A44">
              <w:tab/>
            </w:r>
          </w:p>
        </w:tc>
        <w:tc>
          <w:tcPr>
            <w:tcW w:w="4943" w:type="dxa"/>
            <w:shd w:val="clear" w:color="auto" w:fill="auto"/>
          </w:tcPr>
          <w:p w:rsidR="008A1E43" w:rsidRPr="00FF5A44" w:rsidRDefault="008A1E43" w:rsidP="00CE18B7">
            <w:pPr>
              <w:pStyle w:val="ENoteTableText"/>
            </w:pPr>
            <w:r w:rsidRPr="00FF5A44">
              <w:t>rep No 109, 2014</w:t>
            </w:r>
          </w:p>
        </w:tc>
      </w:tr>
      <w:tr w:rsidR="006F4EDE" w:rsidRPr="00FF5A44" w:rsidTr="00CE18B7">
        <w:tblPrEx>
          <w:tblBorders>
            <w:top w:val="none" w:sz="0" w:space="0" w:color="auto"/>
            <w:bottom w:val="none" w:sz="0" w:space="0" w:color="auto"/>
          </w:tblBorders>
        </w:tblPrEx>
        <w:trPr>
          <w:cantSplit/>
        </w:trPr>
        <w:tc>
          <w:tcPr>
            <w:tcW w:w="2139" w:type="dxa"/>
            <w:shd w:val="clear" w:color="auto" w:fill="auto"/>
          </w:tcPr>
          <w:p w:rsidR="006F4EDE" w:rsidRPr="00FF5A44" w:rsidRDefault="006F4EDE" w:rsidP="00F11B99">
            <w:pPr>
              <w:pStyle w:val="ENoteTableText"/>
              <w:tabs>
                <w:tab w:val="center" w:leader="dot" w:pos="2268"/>
              </w:tabs>
            </w:pPr>
            <w:r w:rsidRPr="00FF5A44">
              <w:t>s 61ED</w:t>
            </w:r>
            <w:r w:rsidRPr="00FF5A44">
              <w:tab/>
            </w:r>
          </w:p>
        </w:tc>
        <w:tc>
          <w:tcPr>
            <w:tcW w:w="4943" w:type="dxa"/>
            <w:shd w:val="clear" w:color="auto" w:fill="auto"/>
          </w:tcPr>
          <w:p w:rsidR="006F4EDE" w:rsidRPr="00FF5A44" w:rsidRDefault="006F4EDE" w:rsidP="00CE18B7">
            <w:pPr>
              <w:pStyle w:val="ENoteTableText"/>
            </w:pPr>
            <w:r w:rsidRPr="00FF5A44">
              <w:t>am No 85, 2017</w:t>
            </w:r>
          </w:p>
        </w:tc>
      </w:tr>
      <w:tr w:rsidR="006F4EDE" w:rsidRPr="00FF5A44" w:rsidTr="00CE18B7">
        <w:tblPrEx>
          <w:tblBorders>
            <w:top w:val="none" w:sz="0" w:space="0" w:color="auto"/>
            <w:bottom w:val="none" w:sz="0" w:space="0" w:color="auto"/>
          </w:tblBorders>
        </w:tblPrEx>
        <w:trPr>
          <w:cantSplit/>
        </w:trPr>
        <w:tc>
          <w:tcPr>
            <w:tcW w:w="2139" w:type="dxa"/>
            <w:shd w:val="clear" w:color="auto" w:fill="auto"/>
          </w:tcPr>
          <w:p w:rsidR="006F4EDE" w:rsidRPr="00FF5A44" w:rsidRDefault="006F4EDE" w:rsidP="00F11B99">
            <w:pPr>
              <w:pStyle w:val="ENoteTableText"/>
              <w:tabs>
                <w:tab w:val="center" w:leader="dot" w:pos="2268"/>
              </w:tabs>
            </w:pPr>
            <w:r w:rsidRPr="00FF5A44">
              <w:t>s 61EE</w:t>
            </w:r>
            <w:r w:rsidRPr="00FF5A44">
              <w:tab/>
            </w:r>
          </w:p>
        </w:tc>
        <w:tc>
          <w:tcPr>
            <w:tcW w:w="4943" w:type="dxa"/>
            <w:shd w:val="clear" w:color="auto" w:fill="auto"/>
          </w:tcPr>
          <w:p w:rsidR="006F4EDE" w:rsidRPr="00FF5A44" w:rsidRDefault="006F4EDE" w:rsidP="00CE18B7">
            <w:pPr>
              <w:pStyle w:val="ENoteTableText"/>
            </w:pPr>
            <w:r w:rsidRPr="00FF5A44">
              <w:t>am No 85, 2017</w:t>
            </w:r>
          </w:p>
        </w:tc>
      </w:tr>
      <w:tr w:rsidR="006F4EDE" w:rsidRPr="00FF5A44" w:rsidTr="00CE18B7">
        <w:tblPrEx>
          <w:tblBorders>
            <w:top w:val="none" w:sz="0" w:space="0" w:color="auto"/>
            <w:bottom w:val="none" w:sz="0" w:space="0" w:color="auto"/>
          </w:tblBorders>
        </w:tblPrEx>
        <w:trPr>
          <w:cantSplit/>
        </w:trPr>
        <w:tc>
          <w:tcPr>
            <w:tcW w:w="2139" w:type="dxa"/>
            <w:shd w:val="clear" w:color="auto" w:fill="auto"/>
          </w:tcPr>
          <w:p w:rsidR="006F4EDE" w:rsidRPr="00FF5A44" w:rsidRDefault="006F4EDE" w:rsidP="00F11B99">
            <w:pPr>
              <w:pStyle w:val="ENoteTableText"/>
              <w:tabs>
                <w:tab w:val="center" w:leader="dot" w:pos="2268"/>
              </w:tabs>
            </w:pPr>
            <w:r w:rsidRPr="00FF5A44">
              <w:t>s 61EF</w:t>
            </w:r>
            <w:r w:rsidRPr="00FF5A44">
              <w:tab/>
            </w:r>
          </w:p>
        </w:tc>
        <w:tc>
          <w:tcPr>
            <w:tcW w:w="4943" w:type="dxa"/>
            <w:shd w:val="clear" w:color="auto" w:fill="auto"/>
          </w:tcPr>
          <w:p w:rsidR="006F4EDE" w:rsidRPr="00FF5A44" w:rsidRDefault="006F4EDE" w:rsidP="00CE18B7">
            <w:pPr>
              <w:pStyle w:val="ENoteTableText"/>
            </w:pPr>
            <w:r w:rsidRPr="00FF5A44">
              <w:t>am No 85, 2017</w:t>
            </w:r>
          </w:p>
        </w:tc>
      </w:tr>
      <w:tr w:rsidR="008A1E43" w:rsidRPr="00FF5A44" w:rsidTr="00CE18B7">
        <w:tblPrEx>
          <w:tblBorders>
            <w:top w:val="none" w:sz="0" w:space="0" w:color="auto"/>
            <w:bottom w:val="none" w:sz="0" w:space="0" w:color="auto"/>
          </w:tblBorders>
        </w:tblPrEx>
        <w:trPr>
          <w:cantSplit/>
        </w:trPr>
        <w:tc>
          <w:tcPr>
            <w:tcW w:w="2139" w:type="dxa"/>
            <w:shd w:val="clear" w:color="auto" w:fill="auto"/>
          </w:tcPr>
          <w:p w:rsidR="008A1E43" w:rsidRPr="00FF5A44" w:rsidRDefault="008A1E43" w:rsidP="00F11B99">
            <w:pPr>
              <w:pStyle w:val="ENoteTableText"/>
              <w:tabs>
                <w:tab w:val="center" w:leader="dot" w:pos="2268"/>
              </w:tabs>
            </w:pPr>
            <w:r w:rsidRPr="00FF5A44">
              <w:t>s 61EG</w:t>
            </w:r>
            <w:r w:rsidRPr="00FF5A44">
              <w:tab/>
            </w:r>
          </w:p>
        </w:tc>
        <w:tc>
          <w:tcPr>
            <w:tcW w:w="4943" w:type="dxa"/>
            <w:shd w:val="clear" w:color="auto" w:fill="auto"/>
          </w:tcPr>
          <w:p w:rsidR="008A1E43" w:rsidRPr="00FF5A44" w:rsidRDefault="008A1E43" w:rsidP="00CE18B7">
            <w:pPr>
              <w:pStyle w:val="ENoteTableText"/>
            </w:pPr>
            <w:r w:rsidRPr="00FF5A44">
              <w:t>rep No 109, 2014</w:t>
            </w:r>
          </w:p>
        </w:tc>
      </w:tr>
      <w:tr w:rsidR="008A1E43" w:rsidRPr="00FF5A44" w:rsidTr="00CE18B7">
        <w:tblPrEx>
          <w:tblBorders>
            <w:top w:val="none" w:sz="0" w:space="0" w:color="auto"/>
            <w:bottom w:val="none" w:sz="0" w:space="0" w:color="auto"/>
          </w:tblBorders>
        </w:tblPrEx>
        <w:trPr>
          <w:cantSplit/>
        </w:trPr>
        <w:tc>
          <w:tcPr>
            <w:tcW w:w="2139" w:type="dxa"/>
            <w:shd w:val="clear" w:color="auto" w:fill="auto"/>
          </w:tcPr>
          <w:p w:rsidR="008A1E43" w:rsidRPr="00FF5A44" w:rsidRDefault="008A1E43" w:rsidP="00F11B99">
            <w:pPr>
              <w:pStyle w:val="ENoteTableText"/>
              <w:tabs>
                <w:tab w:val="center" w:leader="dot" w:pos="2268"/>
              </w:tabs>
            </w:pPr>
            <w:r w:rsidRPr="00FF5A44">
              <w:t>s 61EH</w:t>
            </w:r>
            <w:r w:rsidRPr="00FF5A44">
              <w:tab/>
            </w:r>
          </w:p>
        </w:tc>
        <w:tc>
          <w:tcPr>
            <w:tcW w:w="4943" w:type="dxa"/>
            <w:shd w:val="clear" w:color="auto" w:fill="auto"/>
          </w:tcPr>
          <w:p w:rsidR="008A1E43" w:rsidRPr="00FF5A44" w:rsidRDefault="008A1E43" w:rsidP="00CE18B7">
            <w:pPr>
              <w:pStyle w:val="ENoteTableText"/>
            </w:pPr>
            <w:r w:rsidRPr="00FF5A44">
              <w:t>rep No 109, 2014</w:t>
            </w:r>
          </w:p>
        </w:tc>
      </w:tr>
      <w:tr w:rsidR="00267138" w:rsidRPr="00FF5A44" w:rsidTr="00CE18B7">
        <w:tblPrEx>
          <w:tblBorders>
            <w:top w:val="none" w:sz="0" w:space="0" w:color="auto"/>
            <w:bottom w:val="none" w:sz="0" w:space="0" w:color="auto"/>
          </w:tblBorders>
        </w:tblPrEx>
        <w:trPr>
          <w:cantSplit/>
        </w:trPr>
        <w:tc>
          <w:tcPr>
            <w:tcW w:w="2139" w:type="dxa"/>
            <w:shd w:val="clear" w:color="auto" w:fill="auto"/>
          </w:tcPr>
          <w:p w:rsidR="00267138" w:rsidRPr="00FF5A44" w:rsidRDefault="00267138" w:rsidP="00743F49">
            <w:pPr>
              <w:pStyle w:val="ENoteTableText"/>
              <w:keepNext/>
              <w:keepLines/>
              <w:tabs>
                <w:tab w:val="center" w:leader="dot" w:pos="2268"/>
              </w:tabs>
              <w:rPr>
                <w:b/>
              </w:rPr>
            </w:pPr>
            <w:r w:rsidRPr="00FF5A44">
              <w:rPr>
                <w:b/>
              </w:rPr>
              <w:t>Div</w:t>
            </w:r>
            <w:r w:rsidR="00743F49" w:rsidRPr="00FF5A44">
              <w:rPr>
                <w:b/>
              </w:rPr>
              <w:t>ision</w:t>
            </w:r>
            <w:r w:rsidR="00FF5A44">
              <w:rPr>
                <w:b/>
              </w:rPr>
              <w:t> </w:t>
            </w:r>
            <w:r w:rsidRPr="00FF5A44">
              <w:rPr>
                <w:b/>
              </w:rPr>
              <w:t>6</w:t>
            </w:r>
          </w:p>
        </w:tc>
        <w:tc>
          <w:tcPr>
            <w:tcW w:w="4943" w:type="dxa"/>
            <w:shd w:val="clear" w:color="auto" w:fill="auto"/>
          </w:tcPr>
          <w:p w:rsidR="00267138" w:rsidRPr="00FF5A44" w:rsidRDefault="00267138" w:rsidP="00743F49">
            <w:pPr>
              <w:pStyle w:val="ENoteTableText"/>
              <w:keepNext/>
              <w:keepLines/>
            </w:pPr>
          </w:p>
        </w:tc>
      </w:tr>
      <w:tr w:rsidR="006F4EDE" w:rsidRPr="00FF5A44" w:rsidTr="00CE18B7">
        <w:tblPrEx>
          <w:tblBorders>
            <w:top w:val="none" w:sz="0" w:space="0" w:color="auto"/>
            <w:bottom w:val="none" w:sz="0" w:space="0" w:color="auto"/>
          </w:tblBorders>
        </w:tblPrEx>
        <w:trPr>
          <w:cantSplit/>
        </w:trPr>
        <w:tc>
          <w:tcPr>
            <w:tcW w:w="2139" w:type="dxa"/>
            <w:shd w:val="clear" w:color="auto" w:fill="auto"/>
          </w:tcPr>
          <w:p w:rsidR="006F4EDE" w:rsidRPr="00FF5A44" w:rsidRDefault="006F4EDE" w:rsidP="009B0837">
            <w:pPr>
              <w:pStyle w:val="ENoteTableText"/>
              <w:tabs>
                <w:tab w:val="center" w:leader="dot" w:pos="2268"/>
              </w:tabs>
            </w:pPr>
            <w:r w:rsidRPr="00FF5A44">
              <w:t>s 61FA</w:t>
            </w:r>
            <w:r w:rsidRPr="00FF5A44">
              <w:tab/>
            </w:r>
          </w:p>
        </w:tc>
        <w:tc>
          <w:tcPr>
            <w:tcW w:w="4943" w:type="dxa"/>
            <w:shd w:val="clear" w:color="auto" w:fill="auto"/>
          </w:tcPr>
          <w:p w:rsidR="006F4EDE" w:rsidRPr="00FF5A44" w:rsidRDefault="006F4EDE" w:rsidP="00743F49">
            <w:pPr>
              <w:pStyle w:val="ENoteTableText"/>
              <w:keepNext/>
              <w:keepLines/>
            </w:pPr>
            <w:r w:rsidRPr="00FF5A44">
              <w:t>am No 85, 2017</w:t>
            </w:r>
          </w:p>
        </w:tc>
      </w:tr>
      <w:tr w:rsidR="008A1E43" w:rsidRPr="00FF5A44" w:rsidTr="00CE18B7">
        <w:tblPrEx>
          <w:tblBorders>
            <w:top w:val="none" w:sz="0" w:space="0" w:color="auto"/>
            <w:bottom w:val="none" w:sz="0" w:space="0" w:color="auto"/>
          </w:tblBorders>
        </w:tblPrEx>
        <w:trPr>
          <w:cantSplit/>
        </w:trPr>
        <w:tc>
          <w:tcPr>
            <w:tcW w:w="2139" w:type="dxa"/>
            <w:shd w:val="clear" w:color="auto" w:fill="auto"/>
          </w:tcPr>
          <w:p w:rsidR="008A1E43" w:rsidRPr="00FF5A44" w:rsidRDefault="00CF071B" w:rsidP="00CF071B">
            <w:pPr>
              <w:pStyle w:val="ENoteTableText"/>
              <w:tabs>
                <w:tab w:val="center" w:leader="dot" w:pos="2268"/>
              </w:tabs>
            </w:pPr>
            <w:r w:rsidRPr="00FF5A44">
              <w:t>s</w:t>
            </w:r>
            <w:r w:rsidR="008A1E43" w:rsidRPr="00FF5A44">
              <w:t xml:space="preserve"> 61FB</w:t>
            </w:r>
            <w:r w:rsidR="008A1E43" w:rsidRPr="00FF5A44">
              <w:tab/>
            </w:r>
          </w:p>
        </w:tc>
        <w:tc>
          <w:tcPr>
            <w:tcW w:w="4943" w:type="dxa"/>
            <w:shd w:val="clear" w:color="auto" w:fill="auto"/>
          </w:tcPr>
          <w:p w:rsidR="008A1E43" w:rsidRPr="00FF5A44" w:rsidRDefault="008A1E43" w:rsidP="00CE18B7">
            <w:pPr>
              <w:pStyle w:val="ENoteTableText"/>
            </w:pPr>
            <w:r w:rsidRPr="00FF5A44">
              <w:t>rep No 109, 2014</w:t>
            </w:r>
          </w:p>
        </w:tc>
      </w:tr>
      <w:tr w:rsidR="008A1E43" w:rsidRPr="00FF5A44" w:rsidTr="00CE18B7">
        <w:tblPrEx>
          <w:tblBorders>
            <w:top w:val="none" w:sz="0" w:space="0" w:color="auto"/>
            <w:bottom w:val="none" w:sz="0" w:space="0" w:color="auto"/>
          </w:tblBorders>
        </w:tblPrEx>
        <w:trPr>
          <w:cantSplit/>
        </w:trPr>
        <w:tc>
          <w:tcPr>
            <w:tcW w:w="2139" w:type="dxa"/>
            <w:shd w:val="clear" w:color="auto" w:fill="auto"/>
          </w:tcPr>
          <w:p w:rsidR="008A1E43" w:rsidRPr="00FF5A44" w:rsidRDefault="008A1E43" w:rsidP="00F11B99">
            <w:pPr>
              <w:pStyle w:val="ENoteTableText"/>
              <w:tabs>
                <w:tab w:val="center" w:leader="dot" w:pos="2268"/>
              </w:tabs>
            </w:pPr>
            <w:r w:rsidRPr="00FF5A44">
              <w:lastRenderedPageBreak/>
              <w:t>s 61FC</w:t>
            </w:r>
            <w:r w:rsidRPr="00FF5A44">
              <w:tab/>
            </w:r>
          </w:p>
        </w:tc>
        <w:tc>
          <w:tcPr>
            <w:tcW w:w="4943" w:type="dxa"/>
            <w:shd w:val="clear" w:color="auto" w:fill="auto"/>
          </w:tcPr>
          <w:p w:rsidR="008A1E43" w:rsidRPr="00FF5A44" w:rsidRDefault="008A1E43" w:rsidP="00CE18B7">
            <w:pPr>
              <w:pStyle w:val="ENoteTableText"/>
            </w:pPr>
            <w:r w:rsidRPr="00FF5A44">
              <w:t>rep No 109, 2014</w:t>
            </w:r>
          </w:p>
        </w:tc>
      </w:tr>
      <w:tr w:rsidR="006F4EDE" w:rsidRPr="00FF5A44" w:rsidTr="00CE18B7">
        <w:tblPrEx>
          <w:tblBorders>
            <w:top w:val="none" w:sz="0" w:space="0" w:color="auto"/>
            <w:bottom w:val="none" w:sz="0" w:space="0" w:color="auto"/>
          </w:tblBorders>
        </w:tblPrEx>
        <w:trPr>
          <w:cantSplit/>
        </w:trPr>
        <w:tc>
          <w:tcPr>
            <w:tcW w:w="2139" w:type="dxa"/>
            <w:shd w:val="clear" w:color="auto" w:fill="auto"/>
          </w:tcPr>
          <w:p w:rsidR="006F4EDE" w:rsidRPr="00FF5A44" w:rsidRDefault="006F4EDE" w:rsidP="00F11B99">
            <w:pPr>
              <w:pStyle w:val="ENoteTableText"/>
              <w:tabs>
                <w:tab w:val="center" w:leader="dot" w:pos="2268"/>
              </w:tabs>
            </w:pPr>
            <w:r w:rsidRPr="00FF5A44">
              <w:t>s 61FD</w:t>
            </w:r>
            <w:r w:rsidRPr="00FF5A44">
              <w:tab/>
            </w:r>
          </w:p>
        </w:tc>
        <w:tc>
          <w:tcPr>
            <w:tcW w:w="4943" w:type="dxa"/>
            <w:shd w:val="clear" w:color="auto" w:fill="auto"/>
          </w:tcPr>
          <w:p w:rsidR="006F4EDE" w:rsidRPr="00FF5A44" w:rsidRDefault="006F4EDE" w:rsidP="00CE18B7">
            <w:pPr>
              <w:pStyle w:val="ENoteTableText"/>
            </w:pPr>
            <w:r w:rsidRPr="00FF5A44">
              <w:t>am No 85, 2017</w:t>
            </w:r>
          </w:p>
        </w:tc>
      </w:tr>
      <w:tr w:rsidR="006F4EDE" w:rsidRPr="00FF5A44" w:rsidTr="00CE18B7">
        <w:tblPrEx>
          <w:tblBorders>
            <w:top w:val="none" w:sz="0" w:space="0" w:color="auto"/>
            <w:bottom w:val="none" w:sz="0" w:space="0" w:color="auto"/>
          </w:tblBorders>
        </w:tblPrEx>
        <w:trPr>
          <w:cantSplit/>
        </w:trPr>
        <w:tc>
          <w:tcPr>
            <w:tcW w:w="2139" w:type="dxa"/>
            <w:shd w:val="clear" w:color="auto" w:fill="auto"/>
          </w:tcPr>
          <w:p w:rsidR="006F4EDE" w:rsidRPr="00FF5A44" w:rsidRDefault="006F4EDE" w:rsidP="00F11B99">
            <w:pPr>
              <w:pStyle w:val="ENoteTableText"/>
              <w:tabs>
                <w:tab w:val="center" w:leader="dot" w:pos="2268"/>
              </w:tabs>
            </w:pPr>
            <w:r w:rsidRPr="00FF5A44">
              <w:t>s 61FE</w:t>
            </w:r>
            <w:r w:rsidRPr="00FF5A44">
              <w:tab/>
            </w:r>
          </w:p>
        </w:tc>
        <w:tc>
          <w:tcPr>
            <w:tcW w:w="4943" w:type="dxa"/>
            <w:shd w:val="clear" w:color="auto" w:fill="auto"/>
          </w:tcPr>
          <w:p w:rsidR="006F4EDE" w:rsidRPr="00FF5A44" w:rsidRDefault="006F4EDE" w:rsidP="00CE18B7">
            <w:pPr>
              <w:pStyle w:val="ENoteTableText"/>
            </w:pPr>
            <w:r w:rsidRPr="00FF5A44">
              <w:t>rep No 85, 2017</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E030F5" w:rsidP="00464BF0">
            <w:pPr>
              <w:pStyle w:val="ENoteTableText"/>
              <w:keepNext/>
              <w:keepLines/>
            </w:pPr>
            <w:r w:rsidRPr="00FF5A44">
              <w:rPr>
                <w:b/>
              </w:rPr>
              <w:t>Part</w:t>
            </w:r>
            <w:r w:rsidR="00FF5A44">
              <w:rPr>
                <w:b/>
              </w:rPr>
              <w:t> </w:t>
            </w:r>
            <w:r w:rsidRPr="00FF5A44">
              <w:rPr>
                <w:b/>
              </w:rPr>
              <w:t>8</w:t>
            </w:r>
          </w:p>
        </w:tc>
        <w:tc>
          <w:tcPr>
            <w:tcW w:w="4943" w:type="dxa"/>
            <w:shd w:val="clear" w:color="auto" w:fill="auto"/>
          </w:tcPr>
          <w:p w:rsidR="00E030F5" w:rsidRPr="00FF5A44" w:rsidRDefault="00E030F5" w:rsidP="00464BF0">
            <w:pPr>
              <w:pStyle w:val="ENoteTableText"/>
              <w:keepNext/>
              <w:keepLines/>
            </w:pPr>
          </w:p>
        </w:tc>
      </w:tr>
      <w:tr w:rsidR="006F4EDE" w:rsidRPr="00FF5A44" w:rsidTr="00E030F5">
        <w:tblPrEx>
          <w:tblBorders>
            <w:top w:val="none" w:sz="0" w:space="0" w:color="auto"/>
            <w:bottom w:val="none" w:sz="0" w:space="0" w:color="auto"/>
          </w:tblBorders>
        </w:tblPrEx>
        <w:trPr>
          <w:cantSplit/>
        </w:trPr>
        <w:tc>
          <w:tcPr>
            <w:tcW w:w="2139" w:type="dxa"/>
            <w:shd w:val="clear" w:color="auto" w:fill="auto"/>
          </w:tcPr>
          <w:p w:rsidR="006F4EDE" w:rsidRPr="00FF5A44" w:rsidRDefault="006F4EDE" w:rsidP="009B0837">
            <w:pPr>
              <w:pStyle w:val="ENoteTableText"/>
              <w:tabs>
                <w:tab w:val="center" w:leader="dot" w:pos="2268"/>
              </w:tabs>
            </w:pPr>
            <w:r w:rsidRPr="00FF5A44">
              <w:t>s 64A</w:t>
            </w:r>
            <w:r w:rsidRPr="00FF5A44">
              <w:tab/>
            </w:r>
          </w:p>
        </w:tc>
        <w:tc>
          <w:tcPr>
            <w:tcW w:w="4943" w:type="dxa"/>
            <w:shd w:val="clear" w:color="auto" w:fill="auto"/>
          </w:tcPr>
          <w:p w:rsidR="006F4EDE" w:rsidRPr="00FF5A44" w:rsidRDefault="006F4EDE" w:rsidP="00464BF0">
            <w:pPr>
              <w:pStyle w:val="ENoteTableText"/>
              <w:keepNext/>
              <w:keepLines/>
            </w:pPr>
            <w:r w:rsidRPr="00FF5A44">
              <w:t>ad No 85, 2017</w:t>
            </w:r>
          </w:p>
        </w:tc>
      </w:tr>
      <w:tr w:rsidR="00CE1491" w:rsidRPr="00FF5A44" w:rsidTr="00E030F5">
        <w:tblPrEx>
          <w:tblBorders>
            <w:top w:val="none" w:sz="0" w:space="0" w:color="auto"/>
            <w:bottom w:val="none" w:sz="0" w:space="0" w:color="auto"/>
          </w:tblBorders>
        </w:tblPrEx>
        <w:trPr>
          <w:cantSplit/>
        </w:trPr>
        <w:tc>
          <w:tcPr>
            <w:tcW w:w="2139" w:type="dxa"/>
            <w:shd w:val="clear" w:color="auto" w:fill="auto"/>
          </w:tcPr>
          <w:p w:rsidR="00CE1491" w:rsidRPr="00FF5A44" w:rsidRDefault="00CE1491" w:rsidP="006F4EDE">
            <w:pPr>
              <w:pStyle w:val="ENoteTableText"/>
              <w:tabs>
                <w:tab w:val="center" w:leader="dot" w:pos="2268"/>
              </w:tabs>
            </w:pPr>
          </w:p>
        </w:tc>
        <w:tc>
          <w:tcPr>
            <w:tcW w:w="4943" w:type="dxa"/>
            <w:shd w:val="clear" w:color="auto" w:fill="auto"/>
          </w:tcPr>
          <w:p w:rsidR="00CE1491" w:rsidRPr="00FF5A44" w:rsidRDefault="00CE1491" w:rsidP="00464BF0">
            <w:pPr>
              <w:pStyle w:val="ENoteTableText"/>
              <w:keepNext/>
              <w:keepLines/>
            </w:pPr>
            <w:r w:rsidRPr="00FF5A44">
              <w:t xml:space="preserve">am </w:t>
            </w:r>
            <w:r w:rsidRPr="00FF5A44">
              <w:rPr>
                <w:u w:val="single"/>
              </w:rPr>
              <w:t>No 85, 2017</w:t>
            </w:r>
          </w:p>
        </w:tc>
      </w:tr>
      <w:tr w:rsidR="006F4EDE" w:rsidRPr="00FF5A44" w:rsidTr="00E030F5">
        <w:tblPrEx>
          <w:tblBorders>
            <w:top w:val="none" w:sz="0" w:space="0" w:color="auto"/>
            <w:bottom w:val="none" w:sz="0" w:space="0" w:color="auto"/>
          </w:tblBorders>
        </w:tblPrEx>
        <w:trPr>
          <w:cantSplit/>
        </w:trPr>
        <w:tc>
          <w:tcPr>
            <w:tcW w:w="2139" w:type="dxa"/>
            <w:shd w:val="clear" w:color="auto" w:fill="auto"/>
          </w:tcPr>
          <w:p w:rsidR="006F4EDE" w:rsidRPr="00FF5A44" w:rsidRDefault="006F4EDE" w:rsidP="006F4EDE">
            <w:pPr>
              <w:pStyle w:val="ENoteTableText"/>
              <w:tabs>
                <w:tab w:val="center" w:leader="dot" w:pos="2268"/>
              </w:tabs>
            </w:pPr>
            <w:r w:rsidRPr="00FF5A44">
              <w:t>s 64B</w:t>
            </w:r>
            <w:r w:rsidRPr="00FF5A44">
              <w:tab/>
            </w:r>
          </w:p>
        </w:tc>
        <w:tc>
          <w:tcPr>
            <w:tcW w:w="4943" w:type="dxa"/>
            <w:shd w:val="clear" w:color="auto" w:fill="auto"/>
          </w:tcPr>
          <w:p w:rsidR="006F4EDE" w:rsidRPr="00FF5A44" w:rsidRDefault="006F4EDE" w:rsidP="00464BF0">
            <w:pPr>
              <w:pStyle w:val="ENoteTableText"/>
              <w:keepNext/>
              <w:keepLines/>
            </w:pPr>
            <w:r w:rsidRPr="00FF5A44">
              <w:t>ad No 85, 2017</w:t>
            </w:r>
          </w:p>
        </w:tc>
      </w:tr>
      <w:tr w:rsidR="006F4EDE" w:rsidRPr="00FF5A44" w:rsidTr="00E030F5">
        <w:tblPrEx>
          <w:tblBorders>
            <w:top w:val="none" w:sz="0" w:space="0" w:color="auto"/>
            <w:bottom w:val="none" w:sz="0" w:space="0" w:color="auto"/>
          </w:tblBorders>
        </w:tblPrEx>
        <w:trPr>
          <w:cantSplit/>
        </w:trPr>
        <w:tc>
          <w:tcPr>
            <w:tcW w:w="2139" w:type="dxa"/>
            <w:shd w:val="clear" w:color="auto" w:fill="auto"/>
          </w:tcPr>
          <w:p w:rsidR="006F4EDE" w:rsidRPr="00FF5A44" w:rsidRDefault="006F4EDE" w:rsidP="006F4EDE">
            <w:pPr>
              <w:pStyle w:val="ENoteTableText"/>
              <w:tabs>
                <w:tab w:val="center" w:leader="dot" w:pos="2268"/>
              </w:tabs>
            </w:pPr>
            <w:r w:rsidRPr="00FF5A44">
              <w:t>s 64C</w:t>
            </w:r>
            <w:r w:rsidRPr="00FF5A44">
              <w:tab/>
            </w:r>
          </w:p>
        </w:tc>
        <w:tc>
          <w:tcPr>
            <w:tcW w:w="4943" w:type="dxa"/>
            <w:shd w:val="clear" w:color="auto" w:fill="auto"/>
          </w:tcPr>
          <w:p w:rsidR="006F4EDE" w:rsidRPr="00FF5A44" w:rsidRDefault="006F4EDE" w:rsidP="00464BF0">
            <w:pPr>
              <w:pStyle w:val="ENoteTableText"/>
              <w:keepNext/>
              <w:keepLines/>
            </w:pPr>
            <w:r w:rsidRPr="00FF5A44">
              <w:t>ad No 85, 2017</w:t>
            </w:r>
          </w:p>
        </w:tc>
      </w:tr>
      <w:tr w:rsidR="00CE1491" w:rsidRPr="00FF5A44" w:rsidTr="00E030F5">
        <w:tblPrEx>
          <w:tblBorders>
            <w:top w:val="none" w:sz="0" w:space="0" w:color="auto"/>
            <w:bottom w:val="none" w:sz="0" w:space="0" w:color="auto"/>
          </w:tblBorders>
        </w:tblPrEx>
        <w:trPr>
          <w:cantSplit/>
        </w:trPr>
        <w:tc>
          <w:tcPr>
            <w:tcW w:w="2139" w:type="dxa"/>
            <w:shd w:val="clear" w:color="auto" w:fill="auto"/>
          </w:tcPr>
          <w:p w:rsidR="00CE1491" w:rsidRPr="00FF5A44" w:rsidRDefault="00CE1491" w:rsidP="006F4EDE">
            <w:pPr>
              <w:pStyle w:val="ENoteTableText"/>
              <w:tabs>
                <w:tab w:val="center" w:leader="dot" w:pos="2268"/>
              </w:tabs>
            </w:pPr>
          </w:p>
        </w:tc>
        <w:tc>
          <w:tcPr>
            <w:tcW w:w="4943" w:type="dxa"/>
            <w:shd w:val="clear" w:color="auto" w:fill="auto"/>
          </w:tcPr>
          <w:p w:rsidR="00CE1491" w:rsidRPr="00FF5A44" w:rsidRDefault="00CE1491" w:rsidP="00464BF0">
            <w:pPr>
              <w:pStyle w:val="ENoteTableText"/>
              <w:keepNext/>
              <w:keepLines/>
            </w:pPr>
            <w:r w:rsidRPr="00FF5A44">
              <w:t xml:space="preserve">am </w:t>
            </w:r>
            <w:r w:rsidRPr="00FF5A44">
              <w:rPr>
                <w:u w:val="single"/>
              </w:rPr>
              <w:t>No 85, 2017</w:t>
            </w:r>
          </w:p>
        </w:tc>
      </w:tr>
      <w:tr w:rsidR="006F4EDE" w:rsidRPr="00FF5A44" w:rsidTr="00E030F5">
        <w:tblPrEx>
          <w:tblBorders>
            <w:top w:val="none" w:sz="0" w:space="0" w:color="auto"/>
            <w:bottom w:val="none" w:sz="0" w:space="0" w:color="auto"/>
          </w:tblBorders>
        </w:tblPrEx>
        <w:trPr>
          <w:cantSplit/>
        </w:trPr>
        <w:tc>
          <w:tcPr>
            <w:tcW w:w="2139" w:type="dxa"/>
            <w:shd w:val="clear" w:color="auto" w:fill="auto"/>
          </w:tcPr>
          <w:p w:rsidR="006F4EDE" w:rsidRPr="00FF5A44" w:rsidRDefault="006F4EDE" w:rsidP="006F4EDE">
            <w:pPr>
              <w:pStyle w:val="ENoteTableText"/>
              <w:tabs>
                <w:tab w:val="center" w:leader="dot" w:pos="2268"/>
              </w:tabs>
            </w:pPr>
            <w:r w:rsidRPr="00FF5A44">
              <w:t>s 64D</w:t>
            </w:r>
            <w:r w:rsidRPr="00FF5A44">
              <w:tab/>
            </w:r>
          </w:p>
        </w:tc>
        <w:tc>
          <w:tcPr>
            <w:tcW w:w="4943" w:type="dxa"/>
            <w:shd w:val="clear" w:color="auto" w:fill="auto"/>
          </w:tcPr>
          <w:p w:rsidR="006F4EDE" w:rsidRPr="00FF5A44" w:rsidRDefault="006F4EDE" w:rsidP="00464BF0">
            <w:pPr>
              <w:pStyle w:val="ENoteTableText"/>
              <w:keepNext/>
              <w:keepLines/>
            </w:pPr>
            <w:r w:rsidRPr="00FF5A44">
              <w:t>ad No 85, 2017</w:t>
            </w:r>
          </w:p>
        </w:tc>
      </w:tr>
      <w:tr w:rsidR="00CE1491" w:rsidRPr="00FF5A44" w:rsidTr="00E030F5">
        <w:tblPrEx>
          <w:tblBorders>
            <w:top w:val="none" w:sz="0" w:space="0" w:color="auto"/>
            <w:bottom w:val="none" w:sz="0" w:space="0" w:color="auto"/>
          </w:tblBorders>
        </w:tblPrEx>
        <w:trPr>
          <w:cantSplit/>
        </w:trPr>
        <w:tc>
          <w:tcPr>
            <w:tcW w:w="2139" w:type="dxa"/>
            <w:shd w:val="clear" w:color="auto" w:fill="auto"/>
          </w:tcPr>
          <w:p w:rsidR="00CE1491" w:rsidRPr="00FF5A44" w:rsidRDefault="00CE1491" w:rsidP="006F4EDE">
            <w:pPr>
              <w:pStyle w:val="ENoteTableText"/>
              <w:tabs>
                <w:tab w:val="center" w:leader="dot" w:pos="2268"/>
              </w:tabs>
            </w:pPr>
          </w:p>
        </w:tc>
        <w:tc>
          <w:tcPr>
            <w:tcW w:w="4943" w:type="dxa"/>
            <w:shd w:val="clear" w:color="auto" w:fill="auto"/>
          </w:tcPr>
          <w:p w:rsidR="00CE1491" w:rsidRPr="00FF5A44" w:rsidRDefault="00CE1491" w:rsidP="00464BF0">
            <w:pPr>
              <w:pStyle w:val="ENoteTableText"/>
              <w:keepNext/>
              <w:keepLines/>
            </w:pPr>
            <w:r w:rsidRPr="00FF5A44">
              <w:t xml:space="preserve">am </w:t>
            </w:r>
            <w:r w:rsidRPr="00FF5A44">
              <w:rPr>
                <w:u w:val="single"/>
              </w:rPr>
              <w:t>No 85, 2017</w:t>
            </w:r>
          </w:p>
        </w:tc>
      </w:tr>
      <w:tr w:rsidR="00E61B6C" w:rsidRPr="00FF5A44" w:rsidTr="00E030F5">
        <w:tblPrEx>
          <w:tblBorders>
            <w:top w:val="none" w:sz="0" w:space="0" w:color="auto"/>
            <w:bottom w:val="none" w:sz="0" w:space="0" w:color="auto"/>
          </w:tblBorders>
        </w:tblPrEx>
        <w:trPr>
          <w:cantSplit/>
        </w:trPr>
        <w:tc>
          <w:tcPr>
            <w:tcW w:w="2139" w:type="dxa"/>
            <w:shd w:val="clear" w:color="auto" w:fill="auto"/>
          </w:tcPr>
          <w:p w:rsidR="00E61B6C" w:rsidRPr="00FF5A44" w:rsidRDefault="00E61B6C" w:rsidP="00D21EE6">
            <w:pPr>
              <w:pStyle w:val="ENoteTableText"/>
              <w:tabs>
                <w:tab w:val="center" w:leader="dot" w:pos="2268"/>
              </w:tabs>
            </w:pPr>
            <w:r w:rsidRPr="00FF5A44">
              <w:t>s 65</w:t>
            </w:r>
            <w:r w:rsidRPr="00FF5A44">
              <w:tab/>
            </w:r>
          </w:p>
        </w:tc>
        <w:tc>
          <w:tcPr>
            <w:tcW w:w="4943" w:type="dxa"/>
            <w:shd w:val="clear" w:color="auto" w:fill="auto"/>
          </w:tcPr>
          <w:p w:rsidR="00E61B6C" w:rsidRPr="00FF5A44" w:rsidRDefault="00E61B6C" w:rsidP="00E61B6C">
            <w:pPr>
              <w:pStyle w:val="ENoteTableText"/>
            </w:pPr>
            <w:r w:rsidRPr="00FF5A44">
              <w:t>am No 31, 2014</w:t>
            </w:r>
          </w:p>
        </w:tc>
      </w:tr>
      <w:tr w:rsidR="00E030F5" w:rsidRPr="00FF5A44" w:rsidTr="00E030F5">
        <w:tblPrEx>
          <w:tblBorders>
            <w:top w:val="none" w:sz="0" w:space="0" w:color="auto"/>
            <w:bottom w:val="none" w:sz="0" w:space="0" w:color="auto"/>
          </w:tblBorders>
        </w:tblPrEx>
        <w:trPr>
          <w:cantSplit/>
        </w:trPr>
        <w:tc>
          <w:tcPr>
            <w:tcW w:w="2139" w:type="dxa"/>
            <w:shd w:val="clear" w:color="auto" w:fill="auto"/>
          </w:tcPr>
          <w:p w:rsidR="00E030F5" w:rsidRPr="00FF5A44" w:rsidRDefault="00D21EE6" w:rsidP="00E61B6C">
            <w:pPr>
              <w:pStyle w:val="ENoteTableText"/>
              <w:tabs>
                <w:tab w:val="center" w:leader="dot" w:pos="2268"/>
              </w:tabs>
            </w:pPr>
            <w:r w:rsidRPr="00FF5A44">
              <w:t>s</w:t>
            </w:r>
            <w:r w:rsidR="00E030F5" w:rsidRPr="00FF5A44">
              <w:t xml:space="preserve"> 66</w:t>
            </w:r>
            <w:r w:rsidR="009B0837" w:rsidRPr="00FF5A44">
              <w:tab/>
            </w:r>
          </w:p>
        </w:tc>
        <w:tc>
          <w:tcPr>
            <w:tcW w:w="4943" w:type="dxa"/>
            <w:shd w:val="clear" w:color="auto" w:fill="auto"/>
          </w:tcPr>
          <w:p w:rsidR="00E030F5" w:rsidRPr="00FF5A44" w:rsidRDefault="00E030F5" w:rsidP="00E030F5">
            <w:pPr>
              <w:pStyle w:val="ENoteTableText"/>
            </w:pPr>
            <w:r w:rsidRPr="00FF5A44">
              <w:t>am No</w:t>
            </w:r>
            <w:r w:rsidR="00D21EE6" w:rsidRPr="00FF5A44">
              <w:t> </w:t>
            </w:r>
            <w:r w:rsidRPr="00FF5A44">
              <w:t>45, 2005</w:t>
            </w:r>
            <w:r w:rsidR="006F4EDE" w:rsidRPr="00FF5A44">
              <w:t>; No 85, 2017</w:t>
            </w:r>
          </w:p>
        </w:tc>
      </w:tr>
      <w:tr w:rsidR="00E030F5" w:rsidRPr="00FF5A44" w:rsidTr="00F34DCF">
        <w:trPr>
          <w:cantSplit/>
        </w:trPr>
        <w:tc>
          <w:tcPr>
            <w:tcW w:w="2139" w:type="dxa"/>
            <w:tcBorders>
              <w:bottom w:val="nil"/>
            </w:tcBorders>
            <w:shd w:val="clear" w:color="auto" w:fill="auto"/>
          </w:tcPr>
          <w:p w:rsidR="00E030F5" w:rsidRPr="00FF5A44" w:rsidRDefault="00D21EE6" w:rsidP="00E61B6C">
            <w:pPr>
              <w:pStyle w:val="ENoteTableText"/>
              <w:tabs>
                <w:tab w:val="center" w:leader="dot" w:pos="2268"/>
              </w:tabs>
            </w:pPr>
            <w:r w:rsidRPr="00FF5A44">
              <w:t>s</w:t>
            </w:r>
            <w:r w:rsidR="00E030F5" w:rsidRPr="00FF5A44">
              <w:t xml:space="preserve"> 67</w:t>
            </w:r>
            <w:r w:rsidR="00F34DCF" w:rsidRPr="00FF5A44">
              <w:tab/>
            </w:r>
          </w:p>
        </w:tc>
        <w:tc>
          <w:tcPr>
            <w:tcW w:w="4943" w:type="dxa"/>
            <w:tcBorders>
              <w:bottom w:val="nil"/>
            </w:tcBorders>
            <w:shd w:val="clear" w:color="auto" w:fill="auto"/>
          </w:tcPr>
          <w:p w:rsidR="00E030F5" w:rsidRPr="00FF5A44" w:rsidRDefault="00E030F5" w:rsidP="00E030F5">
            <w:pPr>
              <w:pStyle w:val="ENoteTableText"/>
            </w:pPr>
            <w:r w:rsidRPr="00FF5A44">
              <w:t>am No</w:t>
            </w:r>
            <w:r w:rsidR="00D21EE6" w:rsidRPr="00FF5A44">
              <w:t> </w:t>
            </w:r>
            <w:r w:rsidRPr="00FF5A44">
              <w:t>45, 2005</w:t>
            </w:r>
          </w:p>
        </w:tc>
      </w:tr>
      <w:tr w:rsidR="008A1E43" w:rsidRPr="00FF5A44" w:rsidTr="00B7394D">
        <w:trPr>
          <w:cantSplit/>
        </w:trPr>
        <w:tc>
          <w:tcPr>
            <w:tcW w:w="2139" w:type="dxa"/>
            <w:shd w:val="clear" w:color="auto" w:fill="auto"/>
          </w:tcPr>
          <w:p w:rsidR="008A1E43" w:rsidRPr="00FF5A44" w:rsidRDefault="008A1E43" w:rsidP="00CE18B7">
            <w:pPr>
              <w:pStyle w:val="ENoteTableText"/>
              <w:tabs>
                <w:tab w:val="center" w:leader="dot" w:pos="2268"/>
              </w:tabs>
            </w:pPr>
            <w:r w:rsidRPr="00FF5A44">
              <w:t>s 68</w:t>
            </w:r>
            <w:r w:rsidR="00A84EB7" w:rsidRPr="00FF5A44">
              <w:tab/>
            </w:r>
          </w:p>
        </w:tc>
        <w:tc>
          <w:tcPr>
            <w:tcW w:w="4943" w:type="dxa"/>
            <w:shd w:val="clear" w:color="auto" w:fill="auto"/>
          </w:tcPr>
          <w:p w:rsidR="008A1E43" w:rsidRPr="00FF5A44" w:rsidRDefault="008A1E43" w:rsidP="00CE18B7">
            <w:pPr>
              <w:pStyle w:val="ENoteTableText"/>
            </w:pPr>
            <w:r w:rsidRPr="00FF5A44">
              <w:t>rep No 109, 2014</w:t>
            </w:r>
          </w:p>
        </w:tc>
      </w:tr>
      <w:tr w:rsidR="006F4EDE" w:rsidRPr="00FF5A44" w:rsidTr="00B7394D">
        <w:trPr>
          <w:cantSplit/>
        </w:trPr>
        <w:tc>
          <w:tcPr>
            <w:tcW w:w="2139" w:type="dxa"/>
            <w:shd w:val="clear" w:color="auto" w:fill="auto"/>
          </w:tcPr>
          <w:p w:rsidR="006F4EDE" w:rsidRPr="00FF5A44" w:rsidRDefault="006F4EDE" w:rsidP="00CE18B7">
            <w:pPr>
              <w:pStyle w:val="ENoteTableText"/>
              <w:tabs>
                <w:tab w:val="center" w:leader="dot" w:pos="2268"/>
              </w:tabs>
            </w:pPr>
          </w:p>
        </w:tc>
        <w:tc>
          <w:tcPr>
            <w:tcW w:w="4943" w:type="dxa"/>
            <w:shd w:val="clear" w:color="auto" w:fill="auto"/>
          </w:tcPr>
          <w:p w:rsidR="006F4EDE" w:rsidRPr="00FF5A44" w:rsidRDefault="006F4EDE" w:rsidP="00CE18B7">
            <w:pPr>
              <w:pStyle w:val="ENoteTableText"/>
            </w:pPr>
            <w:r w:rsidRPr="00FF5A44">
              <w:t>ad No 85, 2017</w:t>
            </w:r>
          </w:p>
        </w:tc>
      </w:tr>
      <w:tr w:rsidR="006F4EDE" w:rsidRPr="00FF5A44" w:rsidTr="00A84EB7">
        <w:tblPrEx>
          <w:tblBorders>
            <w:top w:val="none" w:sz="0" w:space="0" w:color="auto"/>
            <w:bottom w:val="none" w:sz="0" w:space="0" w:color="auto"/>
          </w:tblBorders>
        </w:tblPrEx>
        <w:trPr>
          <w:cantSplit/>
        </w:trPr>
        <w:tc>
          <w:tcPr>
            <w:tcW w:w="2139" w:type="dxa"/>
            <w:tcBorders>
              <w:bottom w:val="single" w:sz="12" w:space="0" w:color="auto"/>
            </w:tcBorders>
            <w:shd w:val="clear" w:color="auto" w:fill="auto"/>
          </w:tcPr>
          <w:p w:rsidR="006F4EDE" w:rsidRPr="00FF5A44" w:rsidRDefault="006F4EDE" w:rsidP="00CE18B7">
            <w:pPr>
              <w:pStyle w:val="ENoteTableText"/>
              <w:tabs>
                <w:tab w:val="center" w:leader="dot" w:pos="2268"/>
              </w:tabs>
            </w:pPr>
            <w:r w:rsidRPr="00FF5A44">
              <w:t>s 69A</w:t>
            </w:r>
            <w:r w:rsidRPr="00FF5A44">
              <w:tab/>
            </w:r>
          </w:p>
        </w:tc>
        <w:tc>
          <w:tcPr>
            <w:tcW w:w="4943" w:type="dxa"/>
            <w:tcBorders>
              <w:bottom w:val="single" w:sz="12" w:space="0" w:color="auto"/>
            </w:tcBorders>
            <w:shd w:val="clear" w:color="auto" w:fill="auto"/>
          </w:tcPr>
          <w:p w:rsidR="006F4EDE" w:rsidRPr="00FF5A44" w:rsidRDefault="006F4EDE" w:rsidP="00CE18B7">
            <w:pPr>
              <w:pStyle w:val="ENoteTableText"/>
            </w:pPr>
            <w:r w:rsidRPr="00FF5A44">
              <w:t>am No 85, 2017</w:t>
            </w:r>
          </w:p>
        </w:tc>
      </w:tr>
    </w:tbl>
    <w:p w:rsidR="00E030F5" w:rsidRPr="00FF5A44" w:rsidRDefault="00E030F5" w:rsidP="005D495E">
      <w:pPr>
        <w:pStyle w:val="Tabletext"/>
      </w:pPr>
    </w:p>
    <w:p w:rsidR="00A84EB7" w:rsidRPr="00FF5A44" w:rsidRDefault="00A84EB7" w:rsidP="00630786">
      <w:pPr>
        <w:sectPr w:rsidR="00A84EB7" w:rsidRPr="00FF5A44" w:rsidSect="003A1369">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E030F5" w:rsidRPr="00FF5A44" w:rsidRDefault="00E030F5" w:rsidP="003D35A1">
      <w:pPr>
        <w:spacing w:before="120"/>
        <w:outlineLvl w:val="2"/>
      </w:pPr>
    </w:p>
    <w:sectPr w:rsidR="00E030F5" w:rsidRPr="00FF5A44" w:rsidSect="003A1369">
      <w:headerReference w:type="even" r:id="rId33"/>
      <w:headerReference w:type="default" r:id="rId34"/>
      <w:footerReference w:type="even" r:id="rId35"/>
      <w:footerReference w:type="defaul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3B0" w:rsidRPr="00BA4F99" w:rsidRDefault="001963B0" w:rsidP="000D53F9">
      <w:pPr>
        <w:spacing w:line="240" w:lineRule="auto"/>
        <w:rPr>
          <w:rFonts w:eastAsia="Calibri"/>
          <w:sz w:val="16"/>
        </w:rPr>
      </w:pPr>
      <w:r>
        <w:separator/>
      </w:r>
    </w:p>
  </w:endnote>
  <w:endnote w:type="continuationSeparator" w:id="0">
    <w:p w:rsidR="001963B0" w:rsidRPr="00BA4F99" w:rsidRDefault="001963B0" w:rsidP="000D53F9">
      <w:pPr>
        <w:spacing w:line="240" w:lineRule="auto"/>
        <w:rPr>
          <w:rFonts w:eastAsia="Calibri"/>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3B0" w:rsidRDefault="001963B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3B0" w:rsidRPr="007B3B51" w:rsidRDefault="001963B0" w:rsidP="00F04B9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963B0" w:rsidRPr="007B3B51" w:rsidTr="00F04B94">
      <w:tc>
        <w:tcPr>
          <w:tcW w:w="1247" w:type="dxa"/>
        </w:tcPr>
        <w:p w:rsidR="001963B0" w:rsidRPr="007B3B51" w:rsidRDefault="001963B0" w:rsidP="00F04B94">
          <w:pPr>
            <w:rPr>
              <w:i/>
              <w:sz w:val="16"/>
              <w:szCs w:val="16"/>
            </w:rPr>
          </w:pPr>
        </w:p>
      </w:tc>
      <w:tc>
        <w:tcPr>
          <w:tcW w:w="5387" w:type="dxa"/>
          <w:gridSpan w:val="3"/>
        </w:tcPr>
        <w:p w:rsidR="001963B0" w:rsidRPr="007B3B51" w:rsidRDefault="001963B0" w:rsidP="00F04B9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1369">
            <w:rPr>
              <w:i/>
              <w:noProof/>
              <w:sz w:val="16"/>
              <w:szCs w:val="16"/>
            </w:rPr>
            <w:t>Interactive Gambling Act 2001</w:t>
          </w:r>
          <w:r w:rsidRPr="007B3B51">
            <w:rPr>
              <w:i/>
              <w:sz w:val="16"/>
              <w:szCs w:val="16"/>
            </w:rPr>
            <w:fldChar w:fldCharType="end"/>
          </w:r>
        </w:p>
      </w:tc>
      <w:tc>
        <w:tcPr>
          <w:tcW w:w="669" w:type="dxa"/>
        </w:tcPr>
        <w:p w:rsidR="001963B0" w:rsidRPr="007B3B51" w:rsidRDefault="001963B0" w:rsidP="00F04B9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A1369">
            <w:rPr>
              <w:i/>
              <w:noProof/>
              <w:sz w:val="16"/>
              <w:szCs w:val="16"/>
            </w:rPr>
            <w:t>91</w:t>
          </w:r>
          <w:r w:rsidRPr="007B3B51">
            <w:rPr>
              <w:i/>
              <w:sz w:val="16"/>
              <w:szCs w:val="16"/>
            </w:rPr>
            <w:fldChar w:fldCharType="end"/>
          </w:r>
        </w:p>
      </w:tc>
    </w:tr>
    <w:tr w:rsidR="001963B0" w:rsidRPr="00130F37" w:rsidTr="00F04B94">
      <w:tc>
        <w:tcPr>
          <w:tcW w:w="2190" w:type="dxa"/>
          <w:gridSpan w:val="2"/>
        </w:tcPr>
        <w:p w:rsidR="001963B0" w:rsidRPr="00130F37" w:rsidRDefault="001963B0" w:rsidP="00F04B9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50C5C">
            <w:rPr>
              <w:sz w:val="16"/>
              <w:szCs w:val="16"/>
            </w:rPr>
            <w:t>15</w:t>
          </w:r>
          <w:r w:rsidRPr="00130F37">
            <w:rPr>
              <w:sz w:val="16"/>
              <w:szCs w:val="16"/>
            </w:rPr>
            <w:fldChar w:fldCharType="end"/>
          </w:r>
        </w:p>
      </w:tc>
      <w:tc>
        <w:tcPr>
          <w:tcW w:w="2920" w:type="dxa"/>
        </w:tcPr>
        <w:p w:rsidR="001963B0" w:rsidRPr="00130F37" w:rsidRDefault="001963B0" w:rsidP="00F04B9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50C5C">
            <w:rPr>
              <w:sz w:val="16"/>
              <w:szCs w:val="16"/>
            </w:rPr>
            <w:t>13/9/17</w:t>
          </w:r>
          <w:r w:rsidRPr="00130F37">
            <w:rPr>
              <w:sz w:val="16"/>
              <w:szCs w:val="16"/>
            </w:rPr>
            <w:fldChar w:fldCharType="end"/>
          </w:r>
        </w:p>
      </w:tc>
      <w:tc>
        <w:tcPr>
          <w:tcW w:w="2193" w:type="dxa"/>
          <w:gridSpan w:val="2"/>
        </w:tcPr>
        <w:p w:rsidR="001963B0" w:rsidRPr="00130F37" w:rsidRDefault="001963B0" w:rsidP="00F04B9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50C5C">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50C5C">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50C5C">
            <w:rPr>
              <w:noProof/>
              <w:sz w:val="16"/>
              <w:szCs w:val="16"/>
            </w:rPr>
            <w:t>15/9/17</w:t>
          </w:r>
          <w:r w:rsidRPr="00130F37">
            <w:rPr>
              <w:sz w:val="16"/>
              <w:szCs w:val="16"/>
            </w:rPr>
            <w:fldChar w:fldCharType="end"/>
          </w:r>
        </w:p>
      </w:tc>
    </w:tr>
  </w:tbl>
  <w:p w:rsidR="001963B0" w:rsidRPr="00E45F41" w:rsidRDefault="001963B0" w:rsidP="00E45F4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3B0" w:rsidRDefault="001963B0" w:rsidP="00A84EB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963B0" w:rsidTr="00630786">
      <w:tc>
        <w:tcPr>
          <w:tcW w:w="1247" w:type="dxa"/>
        </w:tcPr>
        <w:p w:rsidR="001963B0" w:rsidRDefault="001963B0" w:rsidP="00630786">
          <w:pPr>
            <w:rPr>
              <w:sz w:val="18"/>
            </w:rPr>
          </w:pPr>
        </w:p>
      </w:tc>
      <w:tc>
        <w:tcPr>
          <w:tcW w:w="5387" w:type="dxa"/>
        </w:tcPr>
        <w:p w:rsidR="001963B0" w:rsidRDefault="001963B0" w:rsidP="0063078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50C5C">
            <w:rPr>
              <w:i/>
              <w:sz w:val="18"/>
            </w:rPr>
            <w:t>Interactive Gambling Act 2001</w:t>
          </w:r>
          <w:r w:rsidRPr="007A1328">
            <w:rPr>
              <w:i/>
              <w:sz w:val="18"/>
            </w:rPr>
            <w:fldChar w:fldCharType="end"/>
          </w:r>
        </w:p>
      </w:tc>
      <w:tc>
        <w:tcPr>
          <w:tcW w:w="669" w:type="dxa"/>
        </w:tcPr>
        <w:p w:rsidR="001963B0" w:rsidRDefault="001963B0" w:rsidP="0063078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100</w:t>
          </w:r>
          <w:r w:rsidRPr="007A1328">
            <w:rPr>
              <w:i/>
              <w:sz w:val="18"/>
            </w:rPr>
            <w:fldChar w:fldCharType="end"/>
          </w:r>
        </w:p>
      </w:tc>
    </w:tr>
  </w:tbl>
  <w:p w:rsidR="001963B0" w:rsidRPr="0078369C" w:rsidRDefault="001963B0" w:rsidP="00A84EB7">
    <w:pPr>
      <w:pStyle w:val="Footer"/>
    </w:pPr>
  </w:p>
  <w:p w:rsidR="001963B0" w:rsidRPr="00A84EB7" w:rsidRDefault="001963B0" w:rsidP="00A84EB7">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3B0" w:rsidRPr="007B3B51" w:rsidRDefault="001963B0" w:rsidP="00F04B9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963B0" w:rsidRPr="007B3B51" w:rsidTr="00F04B94">
      <w:tc>
        <w:tcPr>
          <w:tcW w:w="1247" w:type="dxa"/>
        </w:tcPr>
        <w:p w:rsidR="001963B0" w:rsidRPr="007B3B51" w:rsidRDefault="001963B0" w:rsidP="00F04B9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100</w:t>
          </w:r>
          <w:r w:rsidRPr="007B3B51">
            <w:rPr>
              <w:i/>
              <w:sz w:val="16"/>
              <w:szCs w:val="16"/>
            </w:rPr>
            <w:fldChar w:fldCharType="end"/>
          </w:r>
        </w:p>
      </w:tc>
      <w:tc>
        <w:tcPr>
          <w:tcW w:w="5387" w:type="dxa"/>
          <w:gridSpan w:val="3"/>
        </w:tcPr>
        <w:p w:rsidR="001963B0" w:rsidRPr="007B3B51" w:rsidRDefault="001963B0" w:rsidP="00F04B9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50C5C">
            <w:rPr>
              <w:i/>
              <w:noProof/>
              <w:sz w:val="16"/>
              <w:szCs w:val="16"/>
            </w:rPr>
            <w:t>Interactive Gambling Act 2001</w:t>
          </w:r>
          <w:r w:rsidRPr="007B3B51">
            <w:rPr>
              <w:i/>
              <w:sz w:val="16"/>
              <w:szCs w:val="16"/>
            </w:rPr>
            <w:fldChar w:fldCharType="end"/>
          </w:r>
        </w:p>
      </w:tc>
      <w:tc>
        <w:tcPr>
          <w:tcW w:w="669" w:type="dxa"/>
        </w:tcPr>
        <w:p w:rsidR="001963B0" w:rsidRPr="007B3B51" w:rsidRDefault="001963B0" w:rsidP="00F04B94">
          <w:pPr>
            <w:jc w:val="right"/>
            <w:rPr>
              <w:sz w:val="16"/>
              <w:szCs w:val="16"/>
            </w:rPr>
          </w:pPr>
        </w:p>
      </w:tc>
    </w:tr>
    <w:tr w:rsidR="001963B0" w:rsidRPr="0055472E" w:rsidTr="00F04B94">
      <w:tc>
        <w:tcPr>
          <w:tcW w:w="2190" w:type="dxa"/>
          <w:gridSpan w:val="2"/>
        </w:tcPr>
        <w:p w:rsidR="001963B0" w:rsidRPr="0055472E" w:rsidRDefault="001963B0" w:rsidP="00F04B9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50C5C">
            <w:rPr>
              <w:sz w:val="16"/>
              <w:szCs w:val="16"/>
            </w:rPr>
            <w:t>15</w:t>
          </w:r>
          <w:r w:rsidRPr="0055472E">
            <w:rPr>
              <w:sz w:val="16"/>
              <w:szCs w:val="16"/>
            </w:rPr>
            <w:fldChar w:fldCharType="end"/>
          </w:r>
        </w:p>
      </w:tc>
      <w:tc>
        <w:tcPr>
          <w:tcW w:w="2920" w:type="dxa"/>
        </w:tcPr>
        <w:p w:rsidR="001963B0" w:rsidRPr="0055472E" w:rsidRDefault="001963B0" w:rsidP="00F04B9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50C5C">
            <w:rPr>
              <w:sz w:val="16"/>
              <w:szCs w:val="16"/>
            </w:rPr>
            <w:t>13/9/17</w:t>
          </w:r>
          <w:r w:rsidRPr="0055472E">
            <w:rPr>
              <w:sz w:val="16"/>
              <w:szCs w:val="16"/>
            </w:rPr>
            <w:fldChar w:fldCharType="end"/>
          </w:r>
        </w:p>
      </w:tc>
      <w:tc>
        <w:tcPr>
          <w:tcW w:w="2193" w:type="dxa"/>
          <w:gridSpan w:val="2"/>
        </w:tcPr>
        <w:p w:rsidR="001963B0" w:rsidRPr="0055472E" w:rsidRDefault="001963B0" w:rsidP="00F04B9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50C5C">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50C5C">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50C5C">
            <w:rPr>
              <w:noProof/>
              <w:sz w:val="16"/>
              <w:szCs w:val="16"/>
            </w:rPr>
            <w:t>15/9/17</w:t>
          </w:r>
          <w:r w:rsidRPr="0055472E">
            <w:rPr>
              <w:sz w:val="16"/>
              <w:szCs w:val="16"/>
            </w:rPr>
            <w:fldChar w:fldCharType="end"/>
          </w:r>
        </w:p>
      </w:tc>
    </w:tr>
  </w:tbl>
  <w:p w:rsidR="001963B0" w:rsidRPr="00E45F41" w:rsidRDefault="001963B0" w:rsidP="00E45F41">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3B0" w:rsidRPr="007B3B51" w:rsidRDefault="001963B0" w:rsidP="00F04B9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963B0" w:rsidRPr="007B3B51" w:rsidTr="00F04B94">
      <w:tc>
        <w:tcPr>
          <w:tcW w:w="1247" w:type="dxa"/>
        </w:tcPr>
        <w:p w:rsidR="001963B0" w:rsidRPr="007B3B51" w:rsidRDefault="001963B0" w:rsidP="00F04B94">
          <w:pPr>
            <w:rPr>
              <w:i/>
              <w:sz w:val="16"/>
              <w:szCs w:val="16"/>
            </w:rPr>
          </w:pPr>
        </w:p>
      </w:tc>
      <w:tc>
        <w:tcPr>
          <w:tcW w:w="5387" w:type="dxa"/>
          <w:gridSpan w:val="3"/>
        </w:tcPr>
        <w:p w:rsidR="001963B0" w:rsidRPr="007B3B51" w:rsidRDefault="001963B0" w:rsidP="00F04B9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50C5C">
            <w:rPr>
              <w:i/>
              <w:noProof/>
              <w:sz w:val="16"/>
              <w:szCs w:val="16"/>
            </w:rPr>
            <w:t>Interactive Gambling Act 2001</w:t>
          </w:r>
          <w:r w:rsidRPr="007B3B51">
            <w:rPr>
              <w:i/>
              <w:sz w:val="16"/>
              <w:szCs w:val="16"/>
            </w:rPr>
            <w:fldChar w:fldCharType="end"/>
          </w:r>
        </w:p>
      </w:tc>
      <w:tc>
        <w:tcPr>
          <w:tcW w:w="669" w:type="dxa"/>
        </w:tcPr>
        <w:p w:rsidR="001963B0" w:rsidRPr="007B3B51" w:rsidRDefault="001963B0" w:rsidP="00F04B9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100</w:t>
          </w:r>
          <w:r w:rsidRPr="007B3B51">
            <w:rPr>
              <w:i/>
              <w:sz w:val="16"/>
              <w:szCs w:val="16"/>
            </w:rPr>
            <w:fldChar w:fldCharType="end"/>
          </w:r>
        </w:p>
      </w:tc>
    </w:tr>
    <w:tr w:rsidR="001963B0" w:rsidRPr="00130F37" w:rsidTr="00F04B94">
      <w:tc>
        <w:tcPr>
          <w:tcW w:w="2190" w:type="dxa"/>
          <w:gridSpan w:val="2"/>
        </w:tcPr>
        <w:p w:rsidR="001963B0" w:rsidRPr="00130F37" w:rsidRDefault="001963B0" w:rsidP="00F04B9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50C5C">
            <w:rPr>
              <w:sz w:val="16"/>
              <w:szCs w:val="16"/>
            </w:rPr>
            <w:t>15</w:t>
          </w:r>
          <w:r w:rsidRPr="00130F37">
            <w:rPr>
              <w:sz w:val="16"/>
              <w:szCs w:val="16"/>
            </w:rPr>
            <w:fldChar w:fldCharType="end"/>
          </w:r>
        </w:p>
      </w:tc>
      <w:tc>
        <w:tcPr>
          <w:tcW w:w="2920" w:type="dxa"/>
        </w:tcPr>
        <w:p w:rsidR="001963B0" w:rsidRPr="00130F37" w:rsidRDefault="001963B0" w:rsidP="00F04B9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50C5C">
            <w:rPr>
              <w:sz w:val="16"/>
              <w:szCs w:val="16"/>
            </w:rPr>
            <w:t>13/9/17</w:t>
          </w:r>
          <w:r w:rsidRPr="00130F37">
            <w:rPr>
              <w:sz w:val="16"/>
              <w:szCs w:val="16"/>
            </w:rPr>
            <w:fldChar w:fldCharType="end"/>
          </w:r>
        </w:p>
      </w:tc>
      <w:tc>
        <w:tcPr>
          <w:tcW w:w="2193" w:type="dxa"/>
          <w:gridSpan w:val="2"/>
        </w:tcPr>
        <w:p w:rsidR="001963B0" w:rsidRPr="00130F37" w:rsidRDefault="001963B0" w:rsidP="00F04B9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50C5C">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50C5C">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50C5C">
            <w:rPr>
              <w:noProof/>
              <w:sz w:val="16"/>
              <w:szCs w:val="16"/>
            </w:rPr>
            <w:t>15/9/17</w:t>
          </w:r>
          <w:r w:rsidRPr="00130F37">
            <w:rPr>
              <w:sz w:val="16"/>
              <w:szCs w:val="16"/>
            </w:rPr>
            <w:fldChar w:fldCharType="end"/>
          </w:r>
        </w:p>
      </w:tc>
    </w:tr>
  </w:tbl>
  <w:p w:rsidR="001963B0" w:rsidRPr="00E45F41" w:rsidRDefault="001963B0" w:rsidP="00E45F4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3B0" w:rsidRPr="007A1328" w:rsidRDefault="001963B0" w:rsidP="00F93790">
    <w:pPr>
      <w:pBdr>
        <w:top w:val="single" w:sz="6" w:space="1" w:color="auto"/>
      </w:pBdr>
      <w:spacing w:before="120"/>
      <w:rPr>
        <w:sz w:val="18"/>
      </w:rPr>
    </w:pPr>
  </w:p>
  <w:p w:rsidR="001963B0" w:rsidRPr="007A1328" w:rsidRDefault="001963B0" w:rsidP="00F9379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50C5C">
      <w:rPr>
        <w:i/>
        <w:noProof/>
        <w:sz w:val="18"/>
      </w:rPr>
      <w:t>Interactive Gambling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100</w:t>
    </w:r>
    <w:r w:rsidRPr="007A1328">
      <w:rPr>
        <w:i/>
        <w:sz w:val="18"/>
      </w:rPr>
      <w:fldChar w:fldCharType="end"/>
    </w:r>
  </w:p>
  <w:p w:rsidR="001963B0" w:rsidRPr="007A1328" w:rsidRDefault="001963B0" w:rsidP="00F93790">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3B0" w:rsidRDefault="001963B0" w:rsidP="008F6CBB">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3B0" w:rsidRPr="00ED79B6" w:rsidRDefault="001963B0" w:rsidP="008F6CB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3B0" w:rsidRPr="007B3B51" w:rsidRDefault="001963B0" w:rsidP="00F04B9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963B0" w:rsidRPr="007B3B51" w:rsidTr="00F04B94">
      <w:tc>
        <w:tcPr>
          <w:tcW w:w="1247" w:type="dxa"/>
        </w:tcPr>
        <w:p w:rsidR="001963B0" w:rsidRPr="007B3B51" w:rsidRDefault="001963B0" w:rsidP="00F04B9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A1369">
            <w:rPr>
              <w:i/>
              <w:noProof/>
              <w:sz w:val="16"/>
              <w:szCs w:val="16"/>
            </w:rPr>
            <w:t>iv</w:t>
          </w:r>
          <w:r w:rsidRPr="007B3B51">
            <w:rPr>
              <w:i/>
              <w:sz w:val="16"/>
              <w:szCs w:val="16"/>
            </w:rPr>
            <w:fldChar w:fldCharType="end"/>
          </w:r>
        </w:p>
      </w:tc>
      <w:tc>
        <w:tcPr>
          <w:tcW w:w="5387" w:type="dxa"/>
          <w:gridSpan w:val="3"/>
        </w:tcPr>
        <w:p w:rsidR="001963B0" w:rsidRPr="007B3B51" w:rsidRDefault="001963B0" w:rsidP="00F04B9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1369">
            <w:rPr>
              <w:i/>
              <w:noProof/>
              <w:sz w:val="16"/>
              <w:szCs w:val="16"/>
            </w:rPr>
            <w:t>Interactive Gambling Act 2001</w:t>
          </w:r>
          <w:r w:rsidRPr="007B3B51">
            <w:rPr>
              <w:i/>
              <w:sz w:val="16"/>
              <w:szCs w:val="16"/>
            </w:rPr>
            <w:fldChar w:fldCharType="end"/>
          </w:r>
        </w:p>
      </w:tc>
      <w:tc>
        <w:tcPr>
          <w:tcW w:w="669" w:type="dxa"/>
        </w:tcPr>
        <w:p w:rsidR="001963B0" w:rsidRPr="007B3B51" w:rsidRDefault="001963B0" w:rsidP="00F04B94">
          <w:pPr>
            <w:jc w:val="right"/>
            <w:rPr>
              <w:sz w:val="16"/>
              <w:szCs w:val="16"/>
            </w:rPr>
          </w:pPr>
        </w:p>
      </w:tc>
    </w:tr>
    <w:tr w:rsidR="001963B0" w:rsidRPr="0055472E" w:rsidTr="00F04B94">
      <w:tc>
        <w:tcPr>
          <w:tcW w:w="2190" w:type="dxa"/>
          <w:gridSpan w:val="2"/>
        </w:tcPr>
        <w:p w:rsidR="001963B0" w:rsidRPr="0055472E" w:rsidRDefault="001963B0" w:rsidP="00F04B9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50C5C">
            <w:rPr>
              <w:sz w:val="16"/>
              <w:szCs w:val="16"/>
            </w:rPr>
            <w:t>15</w:t>
          </w:r>
          <w:r w:rsidRPr="0055472E">
            <w:rPr>
              <w:sz w:val="16"/>
              <w:szCs w:val="16"/>
            </w:rPr>
            <w:fldChar w:fldCharType="end"/>
          </w:r>
        </w:p>
      </w:tc>
      <w:tc>
        <w:tcPr>
          <w:tcW w:w="2920" w:type="dxa"/>
        </w:tcPr>
        <w:p w:rsidR="001963B0" w:rsidRPr="0055472E" w:rsidRDefault="001963B0" w:rsidP="00F04B9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50C5C">
            <w:rPr>
              <w:sz w:val="16"/>
              <w:szCs w:val="16"/>
            </w:rPr>
            <w:t>13/9/17</w:t>
          </w:r>
          <w:r w:rsidRPr="0055472E">
            <w:rPr>
              <w:sz w:val="16"/>
              <w:szCs w:val="16"/>
            </w:rPr>
            <w:fldChar w:fldCharType="end"/>
          </w:r>
        </w:p>
      </w:tc>
      <w:tc>
        <w:tcPr>
          <w:tcW w:w="2193" w:type="dxa"/>
          <w:gridSpan w:val="2"/>
        </w:tcPr>
        <w:p w:rsidR="001963B0" w:rsidRPr="0055472E" w:rsidRDefault="001963B0" w:rsidP="00F04B9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50C5C">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50C5C">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50C5C">
            <w:rPr>
              <w:noProof/>
              <w:sz w:val="16"/>
              <w:szCs w:val="16"/>
            </w:rPr>
            <w:t>15/9/17</w:t>
          </w:r>
          <w:r w:rsidRPr="0055472E">
            <w:rPr>
              <w:sz w:val="16"/>
              <w:szCs w:val="16"/>
            </w:rPr>
            <w:fldChar w:fldCharType="end"/>
          </w:r>
        </w:p>
      </w:tc>
    </w:tr>
  </w:tbl>
  <w:p w:rsidR="001963B0" w:rsidRPr="00E45F41" w:rsidRDefault="001963B0" w:rsidP="00E45F4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3B0" w:rsidRPr="007B3B51" w:rsidRDefault="001963B0" w:rsidP="00F04B9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963B0" w:rsidRPr="007B3B51" w:rsidTr="00F04B94">
      <w:tc>
        <w:tcPr>
          <w:tcW w:w="1247" w:type="dxa"/>
        </w:tcPr>
        <w:p w:rsidR="001963B0" w:rsidRPr="007B3B51" w:rsidRDefault="001963B0" w:rsidP="00F04B94">
          <w:pPr>
            <w:rPr>
              <w:i/>
              <w:sz w:val="16"/>
              <w:szCs w:val="16"/>
            </w:rPr>
          </w:pPr>
        </w:p>
      </w:tc>
      <w:tc>
        <w:tcPr>
          <w:tcW w:w="5387" w:type="dxa"/>
          <w:gridSpan w:val="3"/>
        </w:tcPr>
        <w:p w:rsidR="001963B0" w:rsidRPr="007B3B51" w:rsidRDefault="001963B0" w:rsidP="00F04B9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1369">
            <w:rPr>
              <w:i/>
              <w:noProof/>
              <w:sz w:val="16"/>
              <w:szCs w:val="16"/>
            </w:rPr>
            <w:t>Interactive Gambling Act 2001</w:t>
          </w:r>
          <w:r w:rsidRPr="007B3B51">
            <w:rPr>
              <w:i/>
              <w:sz w:val="16"/>
              <w:szCs w:val="16"/>
            </w:rPr>
            <w:fldChar w:fldCharType="end"/>
          </w:r>
        </w:p>
      </w:tc>
      <w:tc>
        <w:tcPr>
          <w:tcW w:w="669" w:type="dxa"/>
        </w:tcPr>
        <w:p w:rsidR="001963B0" w:rsidRPr="007B3B51" w:rsidRDefault="001963B0" w:rsidP="00F04B9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A1369">
            <w:rPr>
              <w:i/>
              <w:noProof/>
              <w:sz w:val="16"/>
              <w:szCs w:val="16"/>
            </w:rPr>
            <w:t>iii</w:t>
          </w:r>
          <w:r w:rsidRPr="007B3B51">
            <w:rPr>
              <w:i/>
              <w:sz w:val="16"/>
              <w:szCs w:val="16"/>
            </w:rPr>
            <w:fldChar w:fldCharType="end"/>
          </w:r>
        </w:p>
      </w:tc>
    </w:tr>
    <w:tr w:rsidR="001963B0" w:rsidRPr="00130F37" w:rsidTr="00F04B94">
      <w:tc>
        <w:tcPr>
          <w:tcW w:w="2190" w:type="dxa"/>
          <w:gridSpan w:val="2"/>
        </w:tcPr>
        <w:p w:rsidR="001963B0" w:rsidRPr="00130F37" w:rsidRDefault="001963B0" w:rsidP="00F04B9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50C5C">
            <w:rPr>
              <w:sz w:val="16"/>
              <w:szCs w:val="16"/>
            </w:rPr>
            <w:t>15</w:t>
          </w:r>
          <w:r w:rsidRPr="00130F37">
            <w:rPr>
              <w:sz w:val="16"/>
              <w:szCs w:val="16"/>
            </w:rPr>
            <w:fldChar w:fldCharType="end"/>
          </w:r>
        </w:p>
      </w:tc>
      <w:tc>
        <w:tcPr>
          <w:tcW w:w="2920" w:type="dxa"/>
        </w:tcPr>
        <w:p w:rsidR="001963B0" w:rsidRPr="00130F37" w:rsidRDefault="001963B0" w:rsidP="00F04B9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50C5C">
            <w:rPr>
              <w:sz w:val="16"/>
              <w:szCs w:val="16"/>
            </w:rPr>
            <w:t>13/9/17</w:t>
          </w:r>
          <w:r w:rsidRPr="00130F37">
            <w:rPr>
              <w:sz w:val="16"/>
              <w:szCs w:val="16"/>
            </w:rPr>
            <w:fldChar w:fldCharType="end"/>
          </w:r>
        </w:p>
      </w:tc>
      <w:tc>
        <w:tcPr>
          <w:tcW w:w="2193" w:type="dxa"/>
          <w:gridSpan w:val="2"/>
        </w:tcPr>
        <w:p w:rsidR="001963B0" w:rsidRPr="00130F37" w:rsidRDefault="001963B0" w:rsidP="00F04B9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50C5C">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50C5C">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50C5C">
            <w:rPr>
              <w:noProof/>
              <w:sz w:val="16"/>
              <w:szCs w:val="16"/>
            </w:rPr>
            <w:t>15/9/17</w:t>
          </w:r>
          <w:r w:rsidRPr="00130F37">
            <w:rPr>
              <w:sz w:val="16"/>
              <w:szCs w:val="16"/>
            </w:rPr>
            <w:fldChar w:fldCharType="end"/>
          </w:r>
        </w:p>
      </w:tc>
    </w:tr>
  </w:tbl>
  <w:p w:rsidR="001963B0" w:rsidRPr="00E45F41" w:rsidRDefault="001963B0" w:rsidP="00E45F4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3B0" w:rsidRPr="007B3B51" w:rsidRDefault="001963B0" w:rsidP="00F04B9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963B0" w:rsidRPr="007B3B51" w:rsidTr="00F04B94">
      <w:tc>
        <w:tcPr>
          <w:tcW w:w="1247" w:type="dxa"/>
        </w:tcPr>
        <w:p w:rsidR="001963B0" w:rsidRPr="007B3B51" w:rsidRDefault="001963B0" w:rsidP="00F04B9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A1369">
            <w:rPr>
              <w:i/>
              <w:noProof/>
              <w:sz w:val="16"/>
              <w:szCs w:val="16"/>
            </w:rPr>
            <w:t>10</w:t>
          </w:r>
          <w:r w:rsidRPr="007B3B51">
            <w:rPr>
              <w:i/>
              <w:sz w:val="16"/>
              <w:szCs w:val="16"/>
            </w:rPr>
            <w:fldChar w:fldCharType="end"/>
          </w:r>
        </w:p>
      </w:tc>
      <w:tc>
        <w:tcPr>
          <w:tcW w:w="5387" w:type="dxa"/>
          <w:gridSpan w:val="3"/>
        </w:tcPr>
        <w:p w:rsidR="001963B0" w:rsidRPr="007B3B51" w:rsidRDefault="001963B0" w:rsidP="00F04B9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1369">
            <w:rPr>
              <w:i/>
              <w:noProof/>
              <w:sz w:val="16"/>
              <w:szCs w:val="16"/>
            </w:rPr>
            <w:t>Interactive Gambling Act 2001</w:t>
          </w:r>
          <w:r w:rsidRPr="007B3B51">
            <w:rPr>
              <w:i/>
              <w:sz w:val="16"/>
              <w:szCs w:val="16"/>
            </w:rPr>
            <w:fldChar w:fldCharType="end"/>
          </w:r>
        </w:p>
      </w:tc>
      <w:tc>
        <w:tcPr>
          <w:tcW w:w="669" w:type="dxa"/>
        </w:tcPr>
        <w:p w:rsidR="001963B0" w:rsidRPr="007B3B51" w:rsidRDefault="001963B0" w:rsidP="00F04B94">
          <w:pPr>
            <w:jc w:val="right"/>
            <w:rPr>
              <w:sz w:val="16"/>
              <w:szCs w:val="16"/>
            </w:rPr>
          </w:pPr>
        </w:p>
      </w:tc>
    </w:tr>
    <w:tr w:rsidR="001963B0" w:rsidRPr="0055472E" w:rsidTr="00F04B94">
      <w:tc>
        <w:tcPr>
          <w:tcW w:w="2190" w:type="dxa"/>
          <w:gridSpan w:val="2"/>
        </w:tcPr>
        <w:p w:rsidR="001963B0" w:rsidRPr="0055472E" w:rsidRDefault="001963B0" w:rsidP="00F04B9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50C5C">
            <w:rPr>
              <w:sz w:val="16"/>
              <w:szCs w:val="16"/>
            </w:rPr>
            <w:t>15</w:t>
          </w:r>
          <w:r w:rsidRPr="0055472E">
            <w:rPr>
              <w:sz w:val="16"/>
              <w:szCs w:val="16"/>
            </w:rPr>
            <w:fldChar w:fldCharType="end"/>
          </w:r>
        </w:p>
      </w:tc>
      <w:tc>
        <w:tcPr>
          <w:tcW w:w="2920" w:type="dxa"/>
        </w:tcPr>
        <w:p w:rsidR="001963B0" w:rsidRPr="0055472E" w:rsidRDefault="001963B0" w:rsidP="00F04B9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50C5C">
            <w:rPr>
              <w:sz w:val="16"/>
              <w:szCs w:val="16"/>
            </w:rPr>
            <w:t>13/9/17</w:t>
          </w:r>
          <w:r w:rsidRPr="0055472E">
            <w:rPr>
              <w:sz w:val="16"/>
              <w:szCs w:val="16"/>
            </w:rPr>
            <w:fldChar w:fldCharType="end"/>
          </w:r>
        </w:p>
      </w:tc>
      <w:tc>
        <w:tcPr>
          <w:tcW w:w="2193" w:type="dxa"/>
          <w:gridSpan w:val="2"/>
        </w:tcPr>
        <w:p w:rsidR="001963B0" w:rsidRPr="0055472E" w:rsidRDefault="001963B0" w:rsidP="00F04B9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50C5C">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50C5C">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50C5C">
            <w:rPr>
              <w:noProof/>
              <w:sz w:val="16"/>
              <w:szCs w:val="16"/>
            </w:rPr>
            <w:t>15/9/17</w:t>
          </w:r>
          <w:r w:rsidRPr="0055472E">
            <w:rPr>
              <w:sz w:val="16"/>
              <w:szCs w:val="16"/>
            </w:rPr>
            <w:fldChar w:fldCharType="end"/>
          </w:r>
        </w:p>
      </w:tc>
    </w:tr>
  </w:tbl>
  <w:p w:rsidR="001963B0" w:rsidRPr="00E45F41" w:rsidRDefault="001963B0" w:rsidP="00E45F4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3B0" w:rsidRPr="007B3B51" w:rsidRDefault="001963B0" w:rsidP="00F04B9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963B0" w:rsidRPr="007B3B51" w:rsidTr="00F04B94">
      <w:tc>
        <w:tcPr>
          <w:tcW w:w="1247" w:type="dxa"/>
        </w:tcPr>
        <w:p w:rsidR="001963B0" w:rsidRPr="007B3B51" w:rsidRDefault="001963B0" w:rsidP="00F04B94">
          <w:pPr>
            <w:rPr>
              <w:i/>
              <w:sz w:val="16"/>
              <w:szCs w:val="16"/>
            </w:rPr>
          </w:pPr>
        </w:p>
      </w:tc>
      <w:tc>
        <w:tcPr>
          <w:tcW w:w="5387" w:type="dxa"/>
          <w:gridSpan w:val="3"/>
        </w:tcPr>
        <w:p w:rsidR="001963B0" w:rsidRPr="007B3B51" w:rsidRDefault="001963B0" w:rsidP="00F04B9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1369">
            <w:rPr>
              <w:i/>
              <w:noProof/>
              <w:sz w:val="16"/>
              <w:szCs w:val="16"/>
            </w:rPr>
            <w:t>Interactive Gambling Act 2001</w:t>
          </w:r>
          <w:r w:rsidRPr="007B3B51">
            <w:rPr>
              <w:i/>
              <w:sz w:val="16"/>
              <w:szCs w:val="16"/>
            </w:rPr>
            <w:fldChar w:fldCharType="end"/>
          </w:r>
        </w:p>
      </w:tc>
      <w:tc>
        <w:tcPr>
          <w:tcW w:w="669" w:type="dxa"/>
        </w:tcPr>
        <w:p w:rsidR="001963B0" w:rsidRPr="007B3B51" w:rsidRDefault="001963B0" w:rsidP="00F04B9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A1369">
            <w:rPr>
              <w:i/>
              <w:noProof/>
              <w:sz w:val="16"/>
              <w:szCs w:val="16"/>
            </w:rPr>
            <w:t>9</w:t>
          </w:r>
          <w:r w:rsidRPr="007B3B51">
            <w:rPr>
              <w:i/>
              <w:sz w:val="16"/>
              <w:szCs w:val="16"/>
            </w:rPr>
            <w:fldChar w:fldCharType="end"/>
          </w:r>
        </w:p>
      </w:tc>
    </w:tr>
    <w:tr w:rsidR="001963B0" w:rsidRPr="00130F37" w:rsidTr="00F04B94">
      <w:tc>
        <w:tcPr>
          <w:tcW w:w="2190" w:type="dxa"/>
          <w:gridSpan w:val="2"/>
        </w:tcPr>
        <w:p w:rsidR="001963B0" w:rsidRPr="00130F37" w:rsidRDefault="001963B0" w:rsidP="00F04B9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50C5C">
            <w:rPr>
              <w:sz w:val="16"/>
              <w:szCs w:val="16"/>
            </w:rPr>
            <w:t>15</w:t>
          </w:r>
          <w:r w:rsidRPr="00130F37">
            <w:rPr>
              <w:sz w:val="16"/>
              <w:szCs w:val="16"/>
            </w:rPr>
            <w:fldChar w:fldCharType="end"/>
          </w:r>
        </w:p>
      </w:tc>
      <w:tc>
        <w:tcPr>
          <w:tcW w:w="2920" w:type="dxa"/>
        </w:tcPr>
        <w:p w:rsidR="001963B0" w:rsidRPr="00130F37" w:rsidRDefault="001963B0" w:rsidP="00F04B9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50C5C">
            <w:rPr>
              <w:sz w:val="16"/>
              <w:szCs w:val="16"/>
            </w:rPr>
            <w:t>13/9/17</w:t>
          </w:r>
          <w:r w:rsidRPr="00130F37">
            <w:rPr>
              <w:sz w:val="16"/>
              <w:szCs w:val="16"/>
            </w:rPr>
            <w:fldChar w:fldCharType="end"/>
          </w:r>
        </w:p>
      </w:tc>
      <w:tc>
        <w:tcPr>
          <w:tcW w:w="2193" w:type="dxa"/>
          <w:gridSpan w:val="2"/>
        </w:tcPr>
        <w:p w:rsidR="001963B0" w:rsidRPr="00130F37" w:rsidRDefault="001963B0" w:rsidP="00F04B9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50C5C">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50C5C">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50C5C">
            <w:rPr>
              <w:noProof/>
              <w:sz w:val="16"/>
              <w:szCs w:val="16"/>
            </w:rPr>
            <w:t>15/9/17</w:t>
          </w:r>
          <w:r w:rsidRPr="00130F37">
            <w:rPr>
              <w:sz w:val="16"/>
              <w:szCs w:val="16"/>
            </w:rPr>
            <w:fldChar w:fldCharType="end"/>
          </w:r>
        </w:p>
      </w:tc>
    </w:tr>
  </w:tbl>
  <w:p w:rsidR="001963B0" w:rsidRPr="00E45F41" w:rsidRDefault="001963B0" w:rsidP="00E45F4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3B0" w:rsidRPr="007A1328" w:rsidRDefault="001963B0" w:rsidP="00F93790">
    <w:pPr>
      <w:pBdr>
        <w:top w:val="single" w:sz="6" w:space="1" w:color="auto"/>
      </w:pBdr>
      <w:spacing w:before="120"/>
      <w:rPr>
        <w:sz w:val="18"/>
      </w:rPr>
    </w:pPr>
  </w:p>
  <w:p w:rsidR="001963B0" w:rsidRPr="007A1328" w:rsidRDefault="001963B0" w:rsidP="00F9379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50C5C">
      <w:rPr>
        <w:i/>
        <w:noProof/>
        <w:sz w:val="18"/>
      </w:rPr>
      <w:t>Interactive Gambling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100</w:t>
    </w:r>
    <w:r w:rsidRPr="007A1328">
      <w:rPr>
        <w:i/>
        <w:sz w:val="18"/>
      </w:rPr>
      <w:fldChar w:fldCharType="end"/>
    </w:r>
  </w:p>
  <w:p w:rsidR="001963B0" w:rsidRPr="007A1328" w:rsidRDefault="001963B0" w:rsidP="00F93790">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3B0" w:rsidRPr="007B3B51" w:rsidRDefault="001963B0" w:rsidP="00F04B9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963B0" w:rsidRPr="007B3B51" w:rsidTr="00F04B94">
      <w:tc>
        <w:tcPr>
          <w:tcW w:w="1247" w:type="dxa"/>
        </w:tcPr>
        <w:p w:rsidR="001963B0" w:rsidRPr="007B3B51" w:rsidRDefault="001963B0" w:rsidP="00F04B9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A1369">
            <w:rPr>
              <w:i/>
              <w:noProof/>
              <w:sz w:val="16"/>
              <w:szCs w:val="16"/>
            </w:rPr>
            <w:t>90</w:t>
          </w:r>
          <w:r w:rsidRPr="007B3B51">
            <w:rPr>
              <w:i/>
              <w:sz w:val="16"/>
              <w:szCs w:val="16"/>
            </w:rPr>
            <w:fldChar w:fldCharType="end"/>
          </w:r>
        </w:p>
      </w:tc>
      <w:tc>
        <w:tcPr>
          <w:tcW w:w="5387" w:type="dxa"/>
          <w:gridSpan w:val="3"/>
        </w:tcPr>
        <w:p w:rsidR="001963B0" w:rsidRPr="007B3B51" w:rsidRDefault="001963B0" w:rsidP="00F04B9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1369">
            <w:rPr>
              <w:i/>
              <w:noProof/>
              <w:sz w:val="16"/>
              <w:szCs w:val="16"/>
            </w:rPr>
            <w:t>Interactive Gambling Act 2001</w:t>
          </w:r>
          <w:r w:rsidRPr="007B3B51">
            <w:rPr>
              <w:i/>
              <w:sz w:val="16"/>
              <w:szCs w:val="16"/>
            </w:rPr>
            <w:fldChar w:fldCharType="end"/>
          </w:r>
        </w:p>
      </w:tc>
      <w:tc>
        <w:tcPr>
          <w:tcW w:w="669" w:type="dxa"/>
        </w:tcPr>
        <w:p w:rsidR="001963B0" w:rsidRPr="007B3B51" w:rsidRDefault="001963B0" w:rsidP="00F04B94">
          <w:pPr>
            <w:jc w:val="right"/>
            <w:rPr>
              <w:sz w:val="16"/>
              <w:szCs w:val="16"/>
            </w:rPr>
          </w:pPr>
        </w:p>
      </w:tc>
    </w:tr>
    <w:tr w:rsidR="001963B0" w:rsidRPr="0055472E" w:rsidTr="00F04B94">
      <w:tc>
        <w:tcPr>
          <w:tcW w:w="2190" w:type="dxa"/>
          <w:gridSpan w:val="2"/>
        </w:tcPr>
        <w:p w:rsidR="001963B0" w:rsidRPr="0055472E" w:rsidRDefault="001963B0" w:rsidP="00F04B9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50C5C">
            <w:rPr>
              <w:sz w:val="16"/>
              <w:szCs w:val="16"/>
            </w:rPr>
            <w:t>15</w:t>
          </w:r>
          <w:r w:rsidRPr="0055472E">
            <w:rPr>
              <w:sz w:val="16"/>
              <w:szCs w:val="16"/>
            </w:rPr>
            <w:fldChar w:fldCharType="end"/>
          </w:r>
        </w:p>
      </w:tc>
      <w:tc>
        <w:tcPr>
          <w:tcW w:w="2920" w:type="dxa"/>
        </w:tcPr>
        <w:p w:rsidR="001963B0" w:rsidRPr="0055472E" w:rsidRDefault="001963B0" w:rsidP="00F04B9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50C5C">
            <w:rPr>
              <w:sz w:val="16"/>
              <w:szCs w:val="16"/>
            </w:rPr>
            <w:t>13/9/17</w:t>
          </w:r>
          <w:r w:rsidRPr="0055472E">
            <w:rPr>
              <w:sz w:val="16"/>
              <w:szCs w:val="16"/>
            </w:rPr>
            <w:fldChar w:fldCharType="end"/>
          </w:r>
        </w:p>
      </w:tc>
      <w:tc>
        <w:tcPr>
          <w:tcW w:w="2193" w:type="dxa"/>
          <w:gridSpan w:val="2"/>
        </w:tcPr>
        <w:p w:rsidR="001963B0" w:rsidRPr="0055472E" w:rsidRDefault="001963B0" w:rsidP="00F04B9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50C5C">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50C5C">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50C5C">
            <w:rPr>
              <w:noProof/>
              <w:sz w:val="16"/>
              <w:szCs w:val="16"/>
            </w:rPr>
            <w:t>15/9/17</w:t>
          </w:r>
          <w:r w:rsidRPr="0055472E">
            <w:rPr>
              <w:sz w:val="16"/>
              <w:szCs w:val="16"/>
            </w:rPr>
            <w:fldChar w:fldCharType="end"/>
          </w:r>
        </w:p>
      </w:tc>
    </w:tr>
  </w:tbl>
  <w:p w:rsidR="001963B0" w:rsidRPr="00E45F41" w:rsidRDefault="001963B0" w:rsidP="00E45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3B0" w:rsidRPr="00BA4F99" w:rsidRDefault="001963B0" w:rsidP="000D53F9">
      <w:pPr>
        <w:spacing w:line="240" w:lineRule="auto"/>
        <w:rPr>
          <w:rFonts w:eastAsia="Calibri"/>
          <w:sz w:val="16"/>
        </w:rPr>
      </w:pPr>
      <w:r>
        <w:separator/>
      </w:r>
    </w:p>
  </w:footnote>
  <w:footnote w:type="continuationSeparator" w:id="0">
    <w:p w:rsidR="001963B0" w:rsidRPr="00BA4F99" w:rsidRDefault="001963B0" w:rsidP="000D53F9">
      <w:pPr>
        <w:spacing w:line="240" w:lineRule="auto"/>
        <w:rPr>
          <w:rFonts w:eastAsia="Calibri"/>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3B0" w:rsidRDefault="001963B0" w:rsidP="008F6CBB">
    <w:pPr>
      <w:pStyle w:val="Header"/>
      <w:pBdr>
        <w:bottom w:val="single" w:sz="6" w:space="1" w:color="auto"/>
      </w:pBdr>
    </w:pPr>
  </w:p>
  <w:p w:rsidR="001963B0" w:rsidRDefault="001963B0" w:rsidP="008F6CBB">
    <w:pPr>
      <w:pStyle w:val="Header"/>
      <w:pBdr>
        <w:bottom w:val="single" w:sz="6" w:space="1" w:color="auto"/>
      </w:pBdr>
    </w:pPr>
  </w:p>
  <w:p w:rsidR="001963B0" w:rsidRPr="001E77D2" w:rsidRDefault="001963B0" w:rsidP="008F6CBB">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3B0" w:rsidRPr="007E528B" w:rsidRDefault="001963B0" w:rsidP="00630786">
    <w:pPr>
      <w:rPr>
        <w:sz w:val="26"/>
        <w:szCs w:val="26"/>
      </w:rPr>
    </w:pPr>
  </w:p>
  <w:p w:rsidR="001963B0" w:rsidRPr="00750516" w:rsidRDefault="001963B0" w:rsidP="00630786">
    <w:pPr>
      <w:rPr>
        <w:b/>
        <w:sz w:val="20"/>
      </w:rPr>
    </w:pPr>
    <w:r w:rsidRPr="00750516">
      <w:rPr>
        <w:b/>
        <w:sz w:val="20"/>
      </w:rPr>
      <w:t>Endnotes</w:t>
    </w:r>
  </w:p>
  <w:p w:rsidR="001963B0" w:rsidRPr="007A1328" w:rsidRDefault="001963B0" w:rsidP="00630786">
    <w:pPr>
      <w:rPr>
        <w:sz w:val="20"/>
      </w:rPr>
    </w:pPr>
  </w:p>
  <w:p w:rsidR="001963B0" w:rsidRPr="007A1328" w:rsidRDefault="001963B0" w:rsidP="00630786">
    <w:pPr>
      <w:rPr>
        <w:b/>
        <w:sz w:val="24"/>
      </w:rPr>
    </w:pPr>
  </w:p>
  <w:p w:rsidR="001963B0" w:rsidRPr="007E528B" w:rsidRDefault="001963B0" w:rsidP="00A84EB7">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3A1369">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3B0" w:rsidRPr="007E528B" w:rsidRDefault="001963B0" w:rsidP="00630786">
    <w:pPr>
      <w:jc w:val="right"/>
      <w:rPr>
        <w:sz w:val="26"/>
        <w:szCs w:val="26"/>
      </w:rPr>
    </w:pPr>
  </w:p>
  <w:p w:rsidR="001963B0" w:rsidRPr="00750516" w:rsidRDefault="001963B0" w:rsidP="00630786">
    <w:pPr>
      <w:jc w:val="right"/>
      <w:rPr>
        <w:b/>
        <w:sz w:val="20"/>
      </w:rPr>
    </w:pPr>
    <w:r w:rsidRPr="00750516">
      <w:rPr>
        <w:b/>
        <w:sz w:val="20"/>
      </w:rPr>
      <w:t>Endnotes</w:t>
    </w:r>
  </w:p>
  <w:p w:rsidR="001963B0" w:rsidRPr="007A1328" w:rsidRDefault="001963B0" w:rsidP="00630786">
    <w:pPr>
      <w:jc w:val="right"/>
      <w:rPr>
        <w:sz w:val="20"/>
      </w:rPr>
    </w:pPr>
  </w:p>
  <w:p w:rsidR="001963B0" w:rsidRPr="007A1328" w:rsidRDefault="001963B0" w:rsidP="00630786">
    <w:pPr>
      <w:jc w:val="right"/>
      <w:rPr>
        <w:b/>
        <w:sz w:val="24"/>
      </w:rPr>
    </w:pPr>
  </w:p>
  <w:p w:rsidR="001963B0" w:rsidRPr="007E528B" w:rsidRDefault="001963B0" w:rsidP="00A84EB7">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3A1369">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3B0" w:rsidRPr="008C6D62" w:rsidRDefault="001963B0">
    <w:pPr>
      <w:keepNext/>
      <w:rPr>
        <w:sz w:val="20"/>
      </w:rPr>
    </w:pPr>
  </w:p>
  <w:p w:rsidR="001963B0" w:rsidRPr="008C6D62" w:rsidRDefault="001963B0">
    <w:pPr>
      <w:keepNext/>
      <w:rPr>
        <w:sz w:val="20"/>
      </w:rPr>
    </w:pPr>
  </w:p>
  <w:p w:rsidR="001963B0" w:rsidRPr="008C6D62" w:rsidRDefault="001963B0">
    <w:pPr>
      <w:keepNext/>
      <w:rPr>
        <w:sz w:val="20"/>
      </w:rPr>
    </w:pPr>
  </w:p>
  <w:p w:rsidR="001963B0" w:rsidRPr="00E140E4" w:rsidRDefault="001963B0">
    <w:pPr>
      <w:keepNext/>
      <w:rPr>
        <w:sz w:val="24"/>
      </w:rPr>
    </w:pPr>
  </w:p>
  <w:p w:rsidR="001963B0" w:rsidRPr="00E140E4" w:rsidRDefault="001963B0">
    <w:pPr>
      <w:keepNext/>
      <w:rPr>
        <w:sz w:val="24"/>
      </w:rPr>
    </w:pPr>
  </w:p>
  <w:p w:rsidR="001963B0" w:rsidRPr="008C6D62" w:rsidRDefault="001963B0">
    <w:pPr>
      <w:pStyle w:val="Header"/>
      <w:pBdr>
        <w:top w:val="single" w:sz="12"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3B0" w:rsidRPr="008C6D62" w:rsidRDefault="001963B0">
    <w:pPr>
      <w:keepNext/>
      <w:jc w:val="right"/>
      <w:rPr>
        <w:sz w:val="20"/>
      </w:rPr>
    </w:pPr>
  </w:p>
  <w:p w:rsidR="001963B0" w:rsidRPr="008C6D62" w:rsidRDefault="001963B0">
    <w:pPr>
      <w:keepNext/>
      <w:jc w:val="right"/>
      <w:rPr>
        <w:sz w:val="20"/>
      </w:rPr>
    </w:pPr>
  </w:p>
  <w:p w:rsidR="001963B0" w:rsidRPr="008C6D62" w:rsidRDefault="001963B0">
    <w:pPr>
      <w:keepNext/>
      <w:jc w:val="right"/>
      <w:rPr>
        <w:sz w:val="20"/>
      </w:rPr>
    </w:pPr>
  </w:p>
  <w:p w:rsidR="001963B0" w:rsidRPr="00E140E4" w:rsidRDefault="001963B0">
    <w:pPr>
      <w:keepNext/>
      <w:jc w:val="right"/>
      <w:rPr>
        <w:sz w:val="24"/>
      </w:rPr>
    </w:pPr>
  </w:p>
  <w:p w:rsidR="001963B0" w:rsidRPr="00E140E4" w:rsidRDefault="001963B0">
    <w:pPr>
      <w:keepNext/>
      <w:jc w:val="right"/>
      <w:rPr>
        <w:sz w:val="24"/>
      </w:rPr>
    </w:pPr>
  </w:p>
  <w:p w:rsidR="001963B0" w:rsidRPr="008C6D62" w:rsidRDefault="001963B0">
    <w:pPr>
      <w:pStyle w:val="Header"/>
      <w:pBdr>
        <w:top w:val="single" w:sz="12"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3B0" w:rsidRDefault="001963B0" w:rsidP="008F6CBB">
    <w:pPr>
      <w:pStyle w:val="Header"/>
      <w:pBdr>
        <w:bottom w:val="single" w:sz="4" w:space="1" w:color="auto"/>
      </w:pBdr>
    </w:pPr>
  </w:p>
  <w:p w:rsidR="001963B0" w:rsidRDefault="001963B0" w:rsidP="008F6CBB">
    <w:pPr>
      <w:pStyle w:val="Header"/>
      <w:pBdr>
        <w:bottom w:val="single" w:sz="4" w:space="1" w:color="auto"/>
      </w:pBdr>
    </w:pPr>
  </w:p>
  <w:p w:rsidR="001963B0" w:rsidRPr="001E77D2" w:rsidRDefault="001963B0" w:rsidP="008F6CBB">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3B0" w:rsidRPr="005F1388" w:rsidRDefault="001963B0" w:rsidP="008F6CB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3B0" w:rsidRPr="00ED79B6" w:rsidRDefault="001963B0" w:rsidP="005D495E">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3B0" w:rsidRPr="00ED79B6" w:rsidRDefault="001963B0" w:rsidP="005D495E">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3B0" w:rsidRPr="00ED79B6" w:rsidRDefault="001963B0" w:rsidP="005D495E">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3B0" w:rsidRPr="00FF4C0F" w:rsidRDefault="001963B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1963B0" w:rsidRPr="00FF4C0F" w:rsidRDefault="001963B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350C5C">
      <w:rPr>
        <w:sz w:val="20"/>
      </w:rPr>
      <w:fldChar w:fldCharType="separate"/>
    </w:r>
    <w:r w:rsidR="003A1369">
      <w:rPr>
        <w:b/>
        <w:noProof/>
        <w:sz w:val="20"/>
      </w:rPr>
      <w:t>Part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350C5C">
      <w:rPr>
        <w:sz w:val="20"/>
      </w:rPr>
      <w:fldChar w:fldCharType="separate"/>
    </w:r>
    <w:r w:rsidR="003A1369">
      <w:rPr>
        <w:noProof/>
        <w:sz w:val="20"/>
      </w:rPr>
      <w:t>Introduction</w:t>
    </w:r>
    <w:r w:rsidRPr="00FF4C0F">
      <w:rPr>
        <w:sz w:val="20"/>
      </w:rPr>
      <w:fldChar w:fldCharType="end"/>
    </w:r>
  </w:p>
  <w:p w:rsidR="001963B0" w:rsidRPr="00FF4C0F" w:rsidRDefault="001963B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1963B0" w:rsidRPr="00E140E4" w:rsidRDefault="001963B0">
    <w:pPr>
      <w:keepNext/>
    </w:pPr>
  </w:p>
  <w:p w:rsidR="001963B0" w:rsidRPr="00E140E4" w:rsidRDefault="001963B0">
    <w:pPr>
      <w:keepNext/>
      <w:rPr>
        <w:b/>
      </w:rPr>
    </w:pPr>
    <w:r w:rsidRPr="00E140E4">
      <w:t>Section</w:t>
    </w:r>
    <w:r w:rsidRPr="00FF4C0F">
      <w:t xml:space="preserve"> </w:t>
    </w:r>
    <w:r w:rsidR="003A1369">
      <w:fldChar w:fldCharType="begin"/>
    </w:r>
    <w:r w:rsidR="003A1369">
      <w:instrText xml:space="preserve"> STYLEREF  CharS</w:instrText>
    </w:r>
    <w:r w:rsidR="003A1369">
      <w:instrText xml:space="preserve">ectno  \* CHARFORMAT </w:instrText>
    </w:r>
    <w:r w:rsidR="003A1369">
      <w:fldChar w:fldCharType="separate"/>
    </w:r>
    <w:r w:rsidR="003A1369">
      <w:rPr>
        <w:noProof/>
      </w:rPr>
      <w:t>8A</w:t>
    </w:r>
    <w:r w:rsidR="003A1369">
      <w:rPr>
        <w:noProof/>
      </w:rPr>
      <w:fldChar w:fldCharType="end"/>
    </w:r>
  </w:p>
  <w:p w:rsidR="001963B0" w:rsidRPr="00E140E4" w:rsidRDefault="001963B0">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3B0" w:rsidRPr="00FF4C0F" w:rsidRDefault="001963B0">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1963B0" w:rsidRPr="00FF4C0F" w:rsidRDefault="001963B0">
    <w:pPr>
      <w:keepNext/>
      <w:jc w:val="right"/>
      <w:rPr>
        <w:sz w:val="20"/>
      </w:rPr>
    </w:pPr>
    <w:r w:rsidRPr="00FF4C0F">
      <w:rPr>
        <w:sz w:val="20"/>
      </w:rPr>
      <w:fldChar w:fldCharType="begin"/>
    </w:r>
    <w:r w:rsidRPr="00FF4C0F">
      <w:rPr>
        <w:sz w:val="20"/>
      </w:rPr>
      <w:instrText xml:space="preserve"> STYLEREF  CharPartText  \* CHARFORMAT </w:instrText>
    </w:r>
    <w:r w:rsidR="00350C5C">
      <w:rPr>
        <w:sz w:val="20"/>
      </w:rPr>
      <w:fldChar w:fldCharType="separate"/>
    </w:r>
    <w:r w:rsidR="003A1369">
      <w:rPr>
        <w:noProof/>
        <w:sz w:val="20"/>
      </w:rPr>
      <w:t>Introduction</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350C5C">
      <w:rPr>
        <w:sz w:val="20"/>
      </w:rPr>
      <w:fldChar w:fldCharType="separate"/>
    </w:r>
    <w:r w:rsidR="003A1369">
      <w:rPr>
        <w:b/>
        <w:noProof/>
        <w:sz w:val="20"/>
      </w:rPr>
      <w:t>Part 1</w:t>
    </w:r>
    <w:r w:rsidRPr="00FF4C0F">
      <w:rPr>
        <w:sz w:val="20"/>
      </w:rPr>
      <w:fldChar w:fldCharType="end"/>
    </w:r>
  </w:p>
  <w:p w:rsidR="001963B0" w:rsidRPr="00FF4C0F" w:rsidRDefault="001963B0">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1963B0" w:rsidRPr="00E140E4" w:rsidRDefault="001963B0">
    <w:pPr>
      <w:keepNext/>
      <w:jc w:val="right"/>
    </w:pPr>
  </w:p>
  <w:p w:rsidR="001963B0" w:rsidRPr="0037294E" w:rsidRDefault="001963B0">
    <w:pPr>
      <w:keepNext/>
      <w:jc w:val="right"/>
    </w:pPr>
    <w:r>
      <w:t>Sectio</w:t>
    </w:r>
    <w:r w:rsidRPr="0037294E">
      <w:t xml:space="preserve">n </w:t>
    </w:r>
    <w:r w:rsidR="003A1369">
      <w:fldChar w:fldCharType="begin"/>
    </w:r>
    <w:r w:rsidR="003A1369">
      <w:instrText xml:space="preserve"> STYLEREF  CharSectno  \* CHARFORMAT </w:instrText>
    </w:r>
    <w:r w:rsidR="003A1369">
      <w:fldChar w:fldCharType="separate"/>
    </w:r>
    <w:r w:rsidR="003A1369">
      <w:rPr>
        <w:noProof/>
      </w:rPr>
      <w:t>8AA</w:t>
    </w:r>
    <w:r w:rsidR="003A1369">
      <w:rPr>
        <w:noProof/>
      </w:rPr>
      <w:fldChar w:fldCharType="end"/>
    </w:r>
  </w:p>
  <w:p w:rsidR="001963B0" w:rsidRPr="008C6D62" w:rsidRDefault="001963B0">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3B0" w:rsidRPr="008C6D62" w:rsidRDefault="001963B0">
    <w:pPr>
      <w:keepNext/>
      <w:jc w:val="right"/>
      <w:rPr>
        <w:sz w:val="20"/>
      </w:rPr>
    </w:pPr>
  </w:p>
  <w:p w:rsidR="001963B0" w:rsidRPr="008C6D62" w:rsidRDefault="001963B0">
    <w:pPr>
      <w:keepNext/>
      <w:jc w:val="right"/>
      <w:rPr>
        <w:sz w:val="20"/>
      </w:rPr>
    </w:pPr>
  </w:p>
  <w:p w:rsidR="001963B0" w:rsidRPr="008C6D62" w:rsidRDefault="001963B0">
    <w:pPr>
      <w:keepNext/>
      <w:jc w:val="right"/>
      <w:rPr>
        <w:sz w:val="20"/>
      </w:rPr>
    </w:pPr>
  </w:p>
  <w:p w:rsidR="001963B0" w:rsidRPr="00E140E4" w:rsidRDefault="001963B0">
    <w:pPr>
      <w:keepNext/>
      <w:jc w:val="right"/>
    </w:pPr>
  </w:p>
  <w:p w:rsidR="001963B0" w:rsidRPr="00E140E4" w:rsidRDefault="001963B0">
    <w:pPr>
      <w:keepNext/>
      <w:jc w:val="right"/>
    </w:pPr>
  </w:p>
  <w:p w:rsidR="001963B0" w:rsidRPr="008C6D62" w:rsidRDefault="001963B0" w:rsidP="00A84EB7">
    <w:pPr>
      <w:pStyle w:val="Header"/>
      <w:pBdr>
        <w:top w:val="single" w:sz="6" w:space="1" w:color="auto"/>
        <w:bottom w:val="single" w:sz="6" w:space="1" w:color="auto"/>
      </w:pBdr>
      <w:spacing w:after="1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1"/>
  </w:num>
  <w:num w:numId="14">
    <w:abstractNumId w:val="12"/>
  </w:num>
  <w:num w:numId="15">
    <w:abstractNumId w:val="13"/>
  </w:num>
  <w:num w:numId="16">
    <w:abstractNumId w:val="10"/>
  </w:num>
  <w:num w:numId="1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90"/>
    <w:rsid w:val="000076E0"/>
    <w:rsid w:val="000101FC"/>
    <w:rsid w:val="0003261F"/>
    <w:rsid w:val="00032BEF"/>
    <w:rsid w:val="0003403C"/>
    <w:rsid w:val="00034D8D"/>
    <w:rsid w:val="00042474"/>
    <w:rsid w:val="00044DD1"/>
    <w:rsid w:val="00046A8A"/>
    <w:rsid w:val="00060D0F"/>
    <w:rsid w:val="0008094C"/>
    <w:rsid w:val="0008719E"/>
    <w:rsid w:val="000917DF"/>
    <w:rsid w:val="000A1E36"/>
    <w:rsid w:val="000A7076"/>
    <w:rsid w:val="000A726F"/>
    <w:rsid w:val="000C0531"/>
    <w:rsid w:val="000C4E72"/>
    <w:rsid w:val="000D0AEE"/>
    <w:rsid w:val="000D0EAD"/>
    <w:rsid w:val="000D53F9"/>
    <w:rsid w:val="000D568F"/>
    <w:rsid w:val="000D5DB0"/>
    <w:rsid w:val="000D69FF"/>
    <w:rsid w:val="000E024B"/>
    <w:rsid w:val="000E4F9F"/>
    <w:rsid w:val="000E5DF6"/>
    <w:rsid w:val="000F11EE"/>
    <w:rsid w:val="000F2DBF"/>
    <w:rsid w:val="000F3488"/>
    <w:rsid w:val="000F5560"/>
    <w:rsid w:val="000F60A0"/>
    <w:rsid w:val="00101B5A"/>
    <w:rsid w:val="00102C95"/>
    <w:rsid w:val="00103278"/>
    <w:rsid w:val="001206AC"/>
    <w:rsid w:val="00123F9D"/>
    <w:rsid w:val="00126CDA"/>
    <w:rsid w:val="00131EF7"/>
    <w:rsid w:val="0013233A"/>
    <w:rsid w:val="0013650A"/>
    <w:rsid w:val="00136F5F"/>
    <w:rsid w:val="001377D0"/>
    <w:rsid w:val="00141FF9"/>
    <w:rsid w:val="00147352"/>
    <w:rsid w:val="00151FF4"/>
    <w:rsid w:val="00171542"/>
    <w:rsid w:val="00171AB7"/>
    <w:rsid w:val="001778C9"/>
    <w:rsid w:val="00182937"/>
    <w:rsid w:val="001838E2"/>
    <w:rsid w:val="00186E6B"/>
    <w:rsid w:val="00193E34"/>
    <w:rsid w:val="001963B0"/>
    <w:rsid w:val="00197740"/>
    <w:rsid w:val="001A134B"/>
    <w:rsid w:val="001A269E"/>
    <w:rsid w:val="001A7EF7"/>
    <w:rsid w:val="001C2660"/>
    <w:rsid w:val="001D784C"/>
    <w:rsid w:val="001E40BE"/>
    <w:rsid w:val="001E5093"/>
    <w:rsid w:val="001E5BB2"/>
    <w:rsid w:val="001E7AAE"/>
    <w:rsid w:val="001E7AD1"/>
    <w:rsid w:val="001E7E5F"/>
    <w:rsid w:val="001F2D5A"/>
    <w:rsid w:val="001F6599"/>
    <w:rsid w:val="002001BD"/>
    <w:rsid w:val="0020292F"/>
    <w:rsid w:val="002053A5"/>
    <w:rsid w:val="002129EB"/>
    <w:rsid w:val="002152A9"/>
    <w:rsid w:val="00226847"/>
    <w:rsid w:val="00241431"/>
    <w:rsid w:val="00247704"/>
    <w:rsid w:val="00257E96"/>
    <w:rsid w:val="00263771"/>
    <w:rsid w:val="0026397C"/>
    <w:rsid w:val="00265E34"/>
    <w:rsid w:val="00267138"/>
    <w:rsid w:val="002701B9"/>
    <w:rsid w:val="002716CD"/>
    <w:rsid w:val="00274EA4"/>
    <w:rsid w:val="00276247"/>
    <w:rsid w:val="00276C14"/>
    <w:rsid w:val="00277036"/>
    <w:rsid w:val="00290F6A"/>
    <w:rsid w:val="00294C1C"/>
    <w:rsid w:val="002B064C"/>
    <w:rsid w:val="002B3C96"/>
    <w:rsid w:val="002B7620"/>
    <w:rsid w:val="002D6764"/>
    <w:rsid w:val="002E41EA"/>
    <w:rsid w:val="002E7EC0"/>
    <w:rsid w:val="002F092A"/>
    <w:rsid w:val="002F72B9"/>
    <w:rsid w:val="00301EF9"/>
    <w:rsid w:val="003036BF"/>
    <w:rsid w:val="00307D55"/>
    <w:rsid w:val="00311083"/>
    <w:rsid w:val="00326A7A"/>
    <w:rsid w:val="0033064E"/>
    <w:rsid w:val="00330756"/>
    <w:rsid w:val="00335E1A"/>
    <w:rsid w:val="0034374B"/>
    <w:rsid w:val="00345000"/>
    <w:rsid w:val="00350C5C"/>
    <w:rsid w:val="00352524"/>
    <w:rsid w:val="00356B50"/>
    <w:rsid w:val="003573AE"/>
    <w:rsid w:val="00364C92"/>
    <w:rsid w:val="00383506"/>
    <w:rsid w:val="00397C16"/>
    <w:rsid w:val="003A1369"/>
    <w:rsid w:val="003A33D8"/>
    <w:rsid w:val="003B123C"/>
    <w:rsid w:val="003B3376"/>
    <w:rsid w:val="003B42FB"/>
    <w:rsid w:val="003B603F"/>
    <w:rsid w:val="003C79E0"/>
    <w:rsid w:val="003D1207"/>
    <w:rsid w:val="003D35A1"/>
    <w:rsid w:val="003E1FA9"/>
    <w:rsid w:val="003F1784"/>
    <w:rsid w:val="003F1D46"/>
    <w:rsid w:val="003F4E55"/>
    <w:rsid w:val="003F7598"/>
    <w:rsid w:val="0040057C"/>
    <w:rsid w:val="00407296"/>
    <w:rsid w:val="00416F90"/>
    <w:rsid w:val="004210F8"/>
    <w:rsid w:val="00425F2D"/>
    <w:rsid w:val="004260FC"/>
    <w:rsid w:val="00426811"/>
    <w:rsid w:val="0044074B"/>
    <w:rsid w:val="00443398"/>
    <w:rsid w:val="00444513"/>
    <w:rsid w:val="0045241A"/>
    <w:rsid w:val="00464BF0"/>
    <w:rsid w:val="00490842"/>
    <w:rsid w:val="00497958"/>
    <w:rsid w:val="004A5321"/>
    <w:rsid w:val="004B2995"/>
    <w:rsid w:val="004B309D"/>
    <w:rsid w:val="004B31BC"/>
    <w:rsid w:val="004B5AD9"/>
    <w:rsid w:val="004C4BCA"/>
    <w:rsid w:val="004D4ECC"/>
    <w:rsid w:val="004D5F66"/>
    <w:rsid w:val="004D6ACD"/>
    <w:rsid w:val="004E3886"/>
    <w:rsid w:val="004E65AD"/>
    <w:rsid w:val="004E7AF9"/>
    <w:rsid w:val="004F1699"/>
    <w:rsid w:val="004F2613"/>
    <w:rsid w:val="004F5D21"/>
    <w:rsid w:val="00504F24"/>
    <w:rsid w:val="00510735"/>
    <w:rsid w:val="005112DF"/>
    <w:rsid w:val="00514D7E"/>
    <w:rsid w:val="005312EC"/>
    <w:rsid w:val="005354C8"/>
    <w:rsid w:val="0053608F"/>
    <w:rsid w:val="00542468"/>
    <w:rsid w:val="00542B51"/>
    <w:rsid w:val="00544DBB"/>
    <w:rsid w:val="005504EF"/>
    <w:rsid w:val="00552A83"/>
    <w:rsid w:val="0055677A"/>
    <w:rsid w:val="00565A09"/>
    <w:rsid w:val="00566FBB"/>
    <w:rsid w:val="00575EBE"/>
    <w:rsid w:val="0057643A"/>
    <w:rsid w:val="00582E1A"/>
    <w:rsid w:val="00585EE9"/>
    <w:rsid w:val="00592F3D"/>
    <w:rsid w:val="005B4D25"/>
    <w:rsid w:val="005B5083"/>
    <w:rsid w:val="005B733B"/>
    <w:rsid w:val="005B7AAE"/>
    <w:rsid w:val="005D2997"/>
    <w:rsid w:val="005D30EE"/>
    <w:rsid w:val="005D495E"/>
    <w:rsid w:val="005D5B3F"/>
    <w:rsid w:val="005E3A1D"/>
    <w:rsid w:val="005E466C"/>
    <w:rsid w:val="005E4761"/>
    <w:rsid w:val="005F233B"/>
    <w:rsid w:val="005F28B3"/>
    <w:rsid w:val="00601435"/>
    <w:rsid w:val="00601AA8"/>
    <w:rsid w:val="00603112"/>
    <w:rsid w:val="00626727"/>
    <w:rsid w:val="0063001B"/>
    <w:rsid w:val="00630786"/>
    <w:rsid w:val="00636F8D"/>
    <w:rsid w:val="00636FF1"/>
    <w:rsid w:val="006428A0"/>
    <w:rsid w:val="00642DAA"/>
    <w:rsid w:val="006443C4"/>
    <w:rsid w:val="006460C0"/>
    <w:rsid w:val="0064756F"/>
    <w:rsid w:val="006479BF"/>
    <w:rsid w:val="0065154E"/>
    <w:rsid w:val="00651619"/>
    <w:rsid w:val="0065593E"/>
    <w:rsid w:val="00655AC0"/>
    <w:rsid w:val="00662428"/>
    <w:rsid w:val="006624B2"/>
    <w:rsid w:val="0066303C"/>
    <w:rsid w:val="00664DD8"/>
    <w:rsid w:val="006663ED"/>
    <w:rsid w:val="006670E4"/>
    <w:rsid w:val="00667F18"/>
    <w:rsid w:val="0067776B"/>
    <w:rsid w:val="00681E0F"/>
    <w:rsid w:val="0068460A"/>
    <w:rsid w:val="00685F25"/>
    <w:rsid w:val="0069040D"/>
    <w:rsid w:val="00692293"/>
    <w:rsid w:val="00693BA5"/>
    <w:rsid w:val="0069421F"/>
    <w:rsid w:val="006A0D27"/>
    <w:rsid w:val="006A5E19"/>
    <w:rsid w:val="006A6B26"/>
    <w:rsid w:val="006B25CD"/>
    <w:rsid w:val="006B2716"/>
    <w:rsid w:val="006B66BD"/>
    <w:rsid w:val="006C101D"/>
    <w:rsid w:val="006C1F4A"/>
    <w:rsid w:val="006C67AD"/>
    <w:rsid w:val="006C6F4F"/>
    <w:rsid w:val="006D198C"/>
    <w:rsid w:val="006D61DB"/>
    <w:rsid w:val="006E1342"/>
    <w:rsid w:val="006E17F1"/>
    <w:rsid w:val="006E7AAE"/>
    <w:rsid w:val="006F0D59"/>
    <w:rsid w:val="006F1826"/>
    <w:rsid w:val="006F2657"/>
    <w:rsid w:val="006F3920"/>
    <w:rsid w:val="006F4EDE"/>
    <w:rsid w:val="00702E56"/>
    <w:rsid w:val="007056AF"/>
    <w:rsid w:val="00705822"/>
    <w:rsid w:val="00711871"/>
    <w:rsid w:val="007171BB"/>
    <w:rsid w:val="007347FD"/>
    <w:rsid w:val="0073547F"/>
    <w:rsid w:val="00743F49"/>
    <w:rsid w:val="0074565E"/>
    <w:rsid w:val="0075036E"/>
    <w:rsid w:val="00751892"/>
    <w:rsid w:val="0076176D"/>
    <w:rsid w:val="00763234"/>
    <w:rsid w:val="00772D42"/>
    <w:rsid w:val="00775FB5"/>
    <w:rsid w:val="0078434B"/>
    <w:rsid w:val="00785111"/>
    <w:rsid w:val="00794232"/>
    <w:rsid w:val="007A45B0"/>
    <w:rsid w:val="007B0E60"/>
    <w:rsid w:val="007B4262"/>
    <w:rsid w:val="007B55A1"/>
    <w:rsid w:val="007B5FFF"/>
    <w:rsid w:val="007C72B9"/>
    <w:rsid w:val="007E318F"/>
    <w:rsid w:val="007E695F"/>
    <w:rsid w:val="007E7453"/>
    <w:rsid w:val="007F4B94"/>
    <w:rsid w:val="007F6A4E"/>
    <w:rsid w:val="00803D78"/>
    <w:rsid w:val="00806363"/>
    <w:rsid w:val="00810FAB"/>
    <w:rsid w:val="00820B10"/>
    <w:rsid w:val="00823AEC"/>
    <w:rsid w:val="00835A8A"/>
    <w:rsid w:val="00837B8A"/>
    <w:rsid w:val="008448DA"/>
    <w:rsid w:val="0085398A"/>
    <w:rsid w:val="00857DE6"/>
    <w:rsid w:val="00860538"/>
    <w:rsid w:val="008619FB"/>
    <w:rsid w:val="00864549"/>
    <w:rsid w:val="0086673A"/>
    <w:rsid w:val="00875837"/>
    <w:rsid w:val="00880578"/>
    <w:rsid w:val="0088149A"/>
    <w:rsid w:val="00883274"/>
    <w:rsid w:val="00887316"/>
    <w:rsid w:val="00892C90"/>
    <w:rsid w:val="00894B2D"/>
    <w:rsid w:val="0089581E"/>
    <w:rsid w:val="00897FB6"/>
    <w:rsid w:val="008A1E19"/>
    <w:rsid w:val="008A1E43"/>
    <w:rsid w:val="008A43A7"/>
    <w:rsid w:val="008A4A08"/>
    <w:rsid w:val="008A5373"/>
    <w:rsid w:val="008A5762"/>
    <w:rsid w:val="008A7485"/>
    <w:rsid w:val="008A78B4"/>
    <w:rsid w:val="008A78DD"/>
    <w:rsid w:val="008B0818"/>
    <w:rsid w:val="008B146B"/>
    <w:rsid w:val="008B206F"/>
    <w:rsid w:val="008B2896"/>
    <w:rsid w:val="008C4093"/>
    <w:rsid w:val="008C6AE2"/>
    <w:rsid w:val="008C70EE"/>
    <w:rsid w:val="008D210F"/>
    <w:rsid w:val="008D667D"/>
    <w:rsid w:val="008D76C4"/>
    <w:rsid w:val="008E2F58"/>
    <w:rsid w:val="008F0B3B"/>
    <w:rsid w:val="008F379C"/>
    <w:rsid w:val="008F6CBB"/>
    <w:rsid w:val="00916459"/>
    <w:rsid w:val="009348E1"/>
    <w:rsid w:val="00934B13"/>
    <w:rsid w:val="009356D1"/>
    <w:rsid w:val="00945DA6"/>
    <w:rsid w:val="00956317"/>
    <w:rsid w:val="00956FD3"/>
    <w:rsid w:val="009573B0"/>
    <w:rsid w:val="00961951"/>
    <w:rsid w:val="009624D0"/>
    <w:rsid w:val="00964CBD"/>
    <w:rsid w:val="00977787"/>
    <w:rsid w:val="0098182F"/>
    <w:rsid w:val="00987A6F"/>
    <w:rsid w:val="00994176"/>
    <w:rsid w:val="00994BBD"/>
    <w:rsid w:val="00995CAD"/>
    <w:rsid w:val="009A1CB2"/>
    <w:rsid w:val="009A257F"/>
    <w:rsid w:val="009A46F8"/>
    <w:rsid w:val="009A48C9"/>
    <w:rsid w:val="009A74D9"/>
    <w:rsid w:val="009B019B"/>
    <w:rsid w:val="009B06E5"/>
    <w:rsid w:val="009B0837"/>
    <w:rsid w:val="009B2E64"/>
    <w:rsid w:val="009B789B"/>
    <w:rsid w:val="009C3625"/>
    <w:rsid w:val="009D5B1E"/>
    <w:rsid w:val="009F4351"/>
    <w:rsid w:val="009F57F4"/>
    <w:rsid w:val="009F743A"/>
    <w:rsid w:val="00A0735A"/>
    <w:rsid w:val="00A1013B"/>
    <w:rsid w:val="00A15749"/>
    <w:rsid w:val="00A15AD4"/>
    <w:rsid w:val="00A241AB"/>
    <w:rsid w:val="00A251EE"/>
    <w:rsid w:val="00A278BF"/>
    <w:rsid w:val="00A34BBA"/>
    <w:rsid w:val="00A41C74"/>
    <w:rsid w:val="00A41D86"/>
    <w:rsid w:val="00A43BE7"/>
    <w:rsid w:val="00A44E59"/>
    <w:rsid w:val="00A517B3"/>
    <w:rsid w:val="00A518E7"/>
    <w:rsid w:val="00A52752"/>
    <w:rsid w:val="00A53AC0"/>
    <w:rsid w:val="00A611F6"/>
    <w:rsid w:val="00A62173"/>
    <w:rsid w:val="00A64324"/>
    <w:rsid w:val="00A65BBB"/>
    <w:rsid w:val="00A674B4"/>
    <w:rsid w:val="00A706F5"/>
    <w:rsid w:val="00A721B7"/>
    <w:rsid w:val="00A74DCA"/>
    <w:rsid w:val="00A805CC"/>
    <w:rsid w:val="00A8073C"/>
    <w:rsid w:val="00A81A61"/>
    <w:rsid w:val="00A828BB"/>
    <w:rsid w:val="00A84EB7"/>
    <w:rsid w:val="00A85A52"/>
    <w:rsid w:val="00A86C95"/>
    <w:rsid w:val="00A8789F"/>
    <w:rsid w:val="00A93839"/>
    <w:rsid w:val="00AA09E0"/>
    <w:rsid w:val="00AA5C75"/>
    <w:rsid w:val="00AB1877"/>
    <w:rsid w:val="00AB306D"/>
    <w:rsid w:val="00AB549E"/>
    <w:rsid w:val="00AB7A00"/>
    <w:rsid w:val="00AC1EBA"/>
    <w:rsid w:val="00AD029B"/>
    <w:rsid w:val="00AD042D"/>
    <w:rsid w:val="00AE2285"/>
    <w:rsid w:val="00AE452B"/>
    <w:rsid w:val="00AF1849"/>
    <w:rsid w:val="00AF6E72"/>
    <w:rsid w:val="00B106F8"/>
    <w:rsid w:val="00B10F6F"/>
    <w:rsid w:val="00B110C2"/>
    <w:rsid w:val="00B13F93"/>
    <w:rsid w:val="00B14D9D"/>
    <w:rsid w:val="00B20678"/>
    <w:rsid w:val="00B21056"/>
    <w:rsid w:val="00B21DCB"/>
    <w:rsid w:val="00B366B8"/>
    <w:rsid w:val="00B40C7F"/>
    <w:rsid w:val="00B46279"/>
    <w:rsid w:val="00B50002"/>
    <w:rsid w:val="00B56121"/>
    <w:rsid w:val="00B60822"/>
    <w:rsid w:val="00B62FEE"/>
    <w:rsid w:val="00B6385C"/>
    <w:rsid w:val="00B65A7E"/>
    <w:rsid w:val="00B71A72"/>
    <w:rsid w:val="00B7394D"/>
    <w:rsid w:val="00B744DB"/>
    <w:rsid w:val="00B76C4C"/>
    <w:rsid w:val="00B80C62"/>
    <w:rsid w:val="00B82472"/>
    <w:rsid w:val="00B82E5D"/>
    <w:rsid w:val="00B8426B"/>
    <w:rsid w:val="00B8645F"/>
    <w:rsid w:val="00B96603"/>
    <w:rsid w:val="00BA190E"/>
    <w:rsid w:val="00BA32B2"/>
    <w:rsid w:val="00BB4FF6"/>
    <w:rsid w:val="00BB638B"/>
    <w:rsid w:val="00BC0E39"/>
    <w:rsid w:val="00BC13A1"/>
    <w:rsid w:val="00BC18A5"/>
    <w:rsid w:val="00BC21FE"/>
    <w:rsid w:val="00BC640A"/>
    <w:rsid w:val="00BC6C6E"/>
    <w:rsid w:val="00BC7085"/>
    <w:rsid w:val="00BC7CE4"/>
    <w:rsid w:val="00BD327A"/>
    <w:rsid w:val="00BD3C9D"/>
    <w:rsid w:val="00BD3E58"/>
    <w:rsid w:val="00BD585C"/>
    <w:rsid w:val="00BE68E7"/>
    <w:rsid w:val="00BF3CC2"/>
    <w:rsid w:val="00BF5194"/>
    <w:rsid w:val="00BF78B1"/>
    <w:rsid w:val="00C073FA"/>
    <w:rsid w:val="00C07E13"/>
    <w:rsid w:val="00C14D9E"/>
    <w:rsid w:val="00C2067D"/>
    <w:rsid w:val="00C223E5"/>
    <w:rsid w:val="00C319D1"/>
    <w:rsid w:val="00C337FF"/>
    <w:rsid w:val="00C33A47"/>
    <w:rsid w:val="00C3483D"/>
    <w:rsid w:val="00C35CD1"/>
    <w:rsid w:val="00C37762"/>
    <w:rsid w:val="00C403F6"/>
    <w:rsid w:val="00C41F55"/>
    <w:rsid w:val="00C472E0"/>
    <w:rsid w:val="00C47B71"/>
    <w:rsid w:val="00C5114C"/>
    <w:rsid w:val="00C5133F"/>
    <w:rsid w:val="00C570A3"/>
    <w:rsid w:val="00C63090"/>
    <w:rsid w:val="00C6744A"/>
    <w:rsid w:val="00C726F0"/>
    <w:rsid w:val="00C744F0"/>
    <w:rsid w:val="00C75439"/>
    <w:rsid w:val="00C77F58"/>
    <w:rsid w:val="00C902A5"/>
    <w:rsid w:val="00C91BE5"/>
    <w:rsid w:val="00C91C35"/>
    <w:rsid w:val="00C95FBF"/>
    <w:rsid w:val="00CA6C93"/>
    <w:rsid w:val="00CA7CF5"/>
    <w:rsid w:val="00CB2694"/>
    <w:rsid w:val="00CC05CA"/>
    <w:rsid w:val="00CC10D7"/>
    <w:rsid w:val="00CC5F2C"/>
    <w:rsid w:val="00CC5FBE"/>
    <w:rsid w:val="00CC658D"/>
    <w:rsid w:val="00CD2C7F"/>
    <w:rsid w:val="00CE1491"/>
    <w:rsid w:val="00CE18B7"/>
    <w:rsid w:val="00CE5C6E"/>
    <w:rsid w:val="00CE7454"/>
    <w:rsid w:val="00CF071B"/>
    <w:rsid w:val="00CF7C15"/>
    <w:rsid w:val="00D10430"/>
    <w:rsid w:val="00D1213D"/>
    <w:rsid w:val="00D14AE0"/>
    <w:rsid w:val="00D21EE6"/>
    <w:rsid w:val="00D2370A"/>
    <w:rsid w:val="00D367B4"/>
    <w:rsid w:val="00D36A06"/>
    <w:rsid w:val="00D40B9F"/>
    <w:rsid w:val="00D42957"/>
    <w:rsid w:val="00D42BE5"/>
    <w:rsid w:val="00D45E9F"/>
    <w:rsid w:val="00D50969"/>
    <w:rsid w:val="00D51250"/>
    <w:rsid w:val="00D531E5"/>
    <w:rsid w:val="00D64368"/>
    <w:rsid w:val="00D651D3"/>
    <w:rsid w:val="00D70BC3"/>
    <w:rsid w:val="00D7114E"/>
    <w:rsid w:val="00D736C3"/>
    <w:rsid w:val="00D754F3"/>
    <w:rsid w:val="00D76CAB"/>
    <w:rsid w:val="00D81A7A"/>
    <w:rsid w:val="00D93F57"/>
    <w:rsid w:val="00D95346"/>
    <w:rsid w:val="00DA41FB"/>
    <w:rsid w:val="00DA5B56"/>
    <w:rsid w:val="00DB09CC"/>
    <w:rsid w:val="00DB24AA"/>
    <w:rsid w:val="00DC12D0"/>
    <w:rsid w:val="00DC4FB1"/>
    <w:rsid w:val="00DD4B37"/>
    <w:rsid w:val="00DD4CE3"/>
    <w:rsid w:val="00DD78DA"/>
    <w:rsid w:val="00DE2210"/>
    <w:rsid w:val="00DE331A"/>
    <w:rsid w:val="00DE46A0"/>
    <w:rsid w:val="00DF0228"/>
    <w:rsid w:val="00DF270B"/>
    <w:rsid w:val="00E02D7D"/>
    <w:rsid w:val="00E030F5"/>
    <w:rsid w:val="00E036BD"/>
    <w:rsid w:val="00E0540A"/>
    <w:rsid w:val="00E20DF8"/>
    <w:rsid w:val="00E22C84"/>
    <w:rsid w:val="00E45F41"/>
    <w:rsid w:val="00E51A55"/>
    <w:rsid w:val="00E5476F"/>
    <w:rsid w:val="00E56DCC"/>
    <w:rsid w:val="00E6094A"/>
    <w:rsid w:val="00E61B6C"/>
    <w:rsid w:val="00E62305"/>
    <w:rsid w:val="00E67E8B"/>
    <w:rsid w:val="00E776E9"/>
    <w:rsid w:val="00E855BE"/>
    <w:rsid w:val="00E86602"/>
    <w:rsid w:val="00E866CB"/>
    <w:rsid w:val="00E86B88"/>
    <w:rsid w:val="00E97434"/>
    <w:rsid w:val="00EA27EF"/>
    <w:rsid w:val="00EA32CE"/>
    <w:rsid w:val="00EA451F"/>
    <w:rsid w:val="00EA5B3D"/>
    <w:rsid w:val="00EA6EE5"/>
    <w:rsid w:val="00EB04F3"/>
    <w:rsid w:val="00EB413D"/>
    <w:rsid w:val="00EB749A"/>
    <w:rsid w:val="00EC45B1"/>
    <w:rsid w:val="00EC5E76"/>
    <w:rsid w:val="00ED3319"/>
    <w:rsid w:val="00ED614A"/>
    <w:rsid w:val="00EE4449"/>
    <w:rsid w:val="00EF277F"/>
    <w:rsid w:val="00EF727B"/>
    <w:rsid w:val="00F0469C"/>
    <w:rsid w:val="00F04B94"/>
    <w:rsid w:val="00F11B99"/>
    <w:rsid w:val="00F12AC3"/>
    <w:rsid w:val="00F141B7"/>
    <w:rsid w:val="00F15C50"/>
    <w:rsid w:val="00F2143F"/>
    <w:rsid w:val="00F22FE1"/>
    <w:rsid w:val="00F34DCF"/>
    <w:rsid w:val="00F407B4"/>
    <w:rsid w:val="00F416D2"/>
    <w:rsid w:val="00F44794"/>
    <w:rsid w:val="00F454F6"/>
    <w:rsid w:val="00F45D6E"/>
    <w:rsid w:val="00F46060"/>
    <w:rsid w:val="00F532ED"/>
    <w:rsid w:val="00F54194"/>
    <w:rsid w:val="00F63A4B"/>
    <w:rsid w:val="00F82A67"/>
    <w:rsid w:val="00F92574"/>
    <w:rsid w:val="00F934CC"/>
    <w:rsid w:val="00F93790"/>
    <w:rsid w:val="00FA4822"/>
    <w:rsid w:val="00FB530B"/>
    <w:rsid w:val="00FC2652"/>
    <w:rsid w:val="00FC56F6"/>
    <w:rsid w:val="00FC7452"/>
    <w:rsid w:val="00FC7B16"/>
    <w:rsid w:val="00FD047C"/>
    <w:rsid w:val="00FD1E48"/>
    <w:rsid w:val="00FD1E5F"/>
    <w:rsid w:val="00FD6B16"/>
    <w:rsid w:val="00FE21C1"/>
    <w:rsid w:val="00FF1C44"/>
    <w:rsid w:val="00FF3EAF"/>
    <w:rsid w:val="00FF500C"/>
    <w:rsid w:val="00FF5A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5A44"/>
    <w:pPr>
      <w:spacing w:line="260" w:lineRule="atLeast"/>
    </w:pPr>
    <w:rPr>
      <w:rFonts w:eastAsiaTheme="minorHAnsi" w:cstheme="minorBidi"/>
      <w:sz w:val="22"/>
      <w:lang w:eastAsia="en-US"/>
    </w:rPr>
  </w:style>
  <w:style w:type="paragraph" w:styleId="Heading1">
    <w:name w:val="heading 1"/>
    <w:next w:val="Heading2"/>
    <w:autoRedefine/>
    <w:qFormat/>
    <w:rsid w:val="0075036E"/>
    <w:pPr>
      <w:keepNext/>
      <w:keepLines/>
      <w:ind w:left="1134" w:hanging="1134"/>
      <w:outlineLvl w:val="0"/>
    </w:pPr>
    <w:rPr>
      <w:b/>
      <w:bCs/>
      <w:kern w:val="28"/>
      <w:sz w:val="36"/>
      <w:szCs w:val="32"/>
    </w:rPr>
  </w:style>
  <w:style w:type="paragraph" w:styleId="Heading2">
    <w:name w:val="heading 2"/>
    <w:basedOn w:val="Heading1"/>
    <w:next w:val="Heading3"/>
    <w:autoRedefine/>
    <w:qFormat/>
    <w:rsid w:val="0075036E"/>
    <w:pPr>
      <w:spacing w:before="280"/>
      <w:outlineLvl w:val="1"/>
    </w:pPr>
    <w:rPr>
      <w:bCs w:val="0"/>
      <w:iCs/>
      <w:sz w:val="32"/>
      <w:szCs w:val="28"/>
    </w:rPr>
  </w:style>
  <w:style w:type="paragraph" w:styleId="Heading3">
    <w:name w:val="heading 3"/>
    <w:basedOn w:val="Heading1"/>
    <w:next w:val="Heading4"/>
    <w:autoRedefine/>
    <w:qFormat/>
    <w:rsid w:val="0075036E"/>
    <w:pPr>
      <w:spacing w:before="240"/>
      <w:outlineLvl w:val="2"/>
    </w:pPr>
    <w:rPr>
      <w:bCs w:val="0"/>
      <w:sz w:val="28"/>
      <w:szCs w:val="26"/>
    </w:rPr>
  </w:style>
  <w:style w:type="paragraph" w:styleId="Heading4">
    <w:name w:val="heading 4"/>
    <w:basedOn w:val="Heading1"/>
    <w:next w:val="Heading5"/>
    <w:autoRedefine/>
    <w:qFormat/>
    <w:rsid w:val="0075036E"/>
    <w:pPr>
      <w:spacing w:before="220"/>
      <w:outlineLvl w:val="3"/>
    </w:pPr>
    <w:rPr>
      <w:bCs w:val="0"/>
      <w:sz w:val="26"/>
      <w:szCs w:val="28"/>
    </w:rPr>
  </w:style>
  <w:style w:type="paragraph" w:styleId="Heading5">
    <w:name w:val="heading 5"/>
    <w:basedOn w:val="Heading1"/>
    <w:next w:val="subsection"/>
    <w:autoRedefine/>
    <w:qFormat/>
    <w:rsid w:val="0075036E"/>
    <w:pPr>
      <w:spacing w:before="280"/>
      <w:outlineLvl w:val="4"/>
    </w:pPr>
    <w:rPr>
      <w:bCs w:val="0"/>
      <w:iCs/>
      <w:sz w:val="24"/>
      <w:szCs w:val="26"/>
    </w:rPr>
  </w:style>
  <w:style w:type="paragraph" w:styleId="Heading6">
    <w:name w:val="heading 6"/>
    <w:basedOn w:val="Heading1"/>
    <w:next w:val="Heading7"/>
    <w:autoRedefine/>
    <w:qFormat/>
    <w:rsid w:val="0075036E"/>
    <w:pPr>
      <w:outlineLvl w:val="5"/>
    </w:pPr>
    <w:rPr>
      <w:rFonts w:ascii="Arial" w:hAnsi="Arial" w:cs="Arial"/>
      <w:bCs w:val="0"/>
      <w:sz w:val="32"/>
      <w:szCs w:val="22"/>
    </w:rPr>
  </w:style>
  <w:style w:type="paragraph" w:styleId="Heading7">
    <w:name w:val="heading 7"/>
    <w:basedOn w:val="Heading6"/>
    <w:next w:val="Normal"/>
    <w:autoRedefine/>
    <w:qFormat/>
    <w:rsid w:val="0075036E"/>
    <w:pPr>
      <w:spacing w:before="280"/>
      <w:outlineLvl w:val="6"/>
    </w:pPr>
    <w:rPr>
      <w:sz w:val="28"/>
    </w:rPr>
  </w:style>
  <w:style w:type="paragraph" w:styleId="Heading8">
    <w:name w:val="heading 8"/>
    <w:basedOn w:val="Heading6"/>
    <w:next w:val="Normal"/>
    <w:autoRedefine/>
    <w:qFormat/>
    <w:rsid w:val="0075036E"/>
    <w:pPr>
      <w:spacing w:before="240"/>
      <w:outlineLvl w:val="7"/>
    </w:pPr>
    <w:rPr>
      <w:iCs/>
      <w:sz w:val="26"/>
    </w:rPr>
  </w:style>
  <w:style w:type="paragraph" w:styleId="Heading9">
    <w:name w:val="heading 9"/>
    <w:basedOn w:val="Heading1"/>
    <w:next w:val="Normal"/>
    <w:autoRedefine/>
    <w:qFormat/>
    <w:rsid w:val="0075036E"/>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Text">
    <w:name w:val="SO Text"/>
    <w:aliases w:val="sot"/>
    <w:link w:val="SOTextChar"/>
    <w:rsid w:val="00FF5A4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F5A44"/>
    <w:rPr>
      <w:rFonts w:eastAsiaTheme="minorHAnsi" w:cstheme="minorBidi"/>
      <w:sz w:val="22"/>
      <w:lang w:eastAsia="en-US"/>
    </w:rPr>
  </w:style>
  <w:style w:type="paragraph" w:customStyle="1" w:styleId="SOTextNote">
    <w:name w:val="SO TextNote"/>
    <w:aliases w:val="sont"/>
    <w:basedOn w:val="SOText"/>
    <w:qFormat/>
    <w:rsid w:val="00FF5A44"/>
    <w:pPr>
      <w:spacing w:before="122" w:line="198" w:lineRule="exact"/>
      <w:ind w:left="1843" w:hanging="709"/>
    </w:pPr>
    <w:rPr>
      <w:sz w:val="18"/>
    </w:rPr>
  </w:style>
  <w:style w:type="paragraph" w:customStyle="1" w:styleId="SOPara">
    <w:name w:val="SO Para"/>
    <w:aliases w:val="soa"/>
    <w:basedOn w:val="SOText"/>
    <w:link w:val="SOParaChar"/>
    <w:qFormat/>
    <w:rsid w:val="00FF5A44"/>
    <w:pPr>
      <w:tabs>
        <w:tab w:val="right" w:pos="1786"/>
      </w:tabs>
      <w:spacing w:before="40"/>
      <w:ind w:left="2070" w:hanging="936"/>
    </w:pPr>
  </w:style>
  <w:style w:type="character" w:customStyle="1" w:styleId="SOParaChar">
    <w:name w:val="SO Para Char"/>
    <w:aliases w:val="soa Char"/>
    <w:basedOn w:val="DefaultParagraphFont"/>
    <w:link w:val="SOPara"/>
    <w:rsid w:val="00FF5A44"/>
    <w:rPr>
      <w:rFonts w:eastAsiaTheme="minorHAnsi" w:cstheme="minorBidi"/>
      <w:sz w:val="22"/>
      <w:lang w:eastAsia="en-US"/>
    </w:rPr>
  </w:style>
  <w:style w:type="paragraph" w:customStyle="1" w:styleId="FileName">
    <w:name w:val="FileName"/>
    <w:basedOn w:val="Normal"/>
    <w:rsid w:val="00FF5A44"/>
  </w:style>
  <w:style w:type="paragraph" w:customStyle="1" w:styleId="SOHeadBold">
    <w:name w:val="SO HeadBold"/>
    <w:aliases w:val="sohb"/>
    <w:basedOn w:val="SOText"/>
    <w:next w:val="SOText"/>
    <w:link w:val="SOHeadBoldChar"/>
    <w:qFormat/>
    <w:rsid w:val="00FF5A44"/>
    <w:rPr>
      <w:b/>
    </w:rPr>
  </w:style>
  <w:style w:type="character" w:customStyle="1" w:styleId="SOHeadBoldChar">
    <w:name w:val="SO HeadBold Char"/>
    <w:aliases w:val="sohb Char"/>
    <w:basedOn w:val="DefaultParagraphFont"/>
    <w:link w:val="SOHeadBold"/>
    <w:rsid w:val="00FF5A44"/>
    <w:rPr>
      <w:rFonts w:eastAsiaTheme="minorHAnsi" w:cstheme="minorBidi"/>
      <w:b/>
      <w:sz w:val="22"/>
      <w:lang w:eastAsia="en-US"/>
    </w:rPr>
  </w:style>
  <w:style w:type="paragraph" w:customStyle="1" w:styleId="BoxText">
    <w:name w:val="BoxText"/>
    <w:aliases w:val="bt"/>
    <w:basedOn w:val="OPCParaBase"/>
    <w:qFormat/>
    <w:rsid w:val="00FF5A4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F5A44"/>
    <w:rPr>
      <w:b/>
    </w:rPr>
  </w:style>
  <w:style w:type="paragraph" w:customStyle="1" w:styleId="BoxHeadItalic">
    <w:name w:val="BoxHeadItalic"/>
    <w:aliases w:val="bhi"/>
    <w:basedOn w:val="BoxText"/>
    <w:next w:val="BoxStep"/>
    <w:qFormat/>
    <w:rsid w:val="00FF5A44"/>
    <w:rPr>
      <w:i/>
    </w:rPr>
  </w:style>
  <w:style w:type="paragraph" w:customStyle="1" w:styleId="BoxList">
    <w:name w:val="BoxList"/>
    <w:aliases w:val="bl"/>
    <w:basedOn w:val="BoxText"/>
    <w:qFormat/>
    <w:rsid w:val="00FF5A44"/>
    <w:pPr>
      <w:ind w:left="1559" w:hanging="425"/>
    </w:pPr>
  </w:style>
  <w:style w:type="paragraph" w:customStyle="1" w:styleId="BoxNote">
    <w:name w:val="BoxNote"/>
    <w:aliases w:val="bn"/>
    <w:basedOn w:val="BoxText"/>
    <w:qFormat/>
    <w:rsid w:val="00FF5A44"/>
    <w:pPr>
      <w:tabs>
        <w:tab w:val="left" w:pos="1985"/>
      </w:tabs>
      <w:spacing w:before="122" w:line="198" w:lineRule="exact"/>
      <w:ind w:left="2948" w:hanging="1814"/>
    </w:pPr>
    <w:rPr>
      <w:sz w:val="18"/>
    </w:rPr>
  </w:style>
  <w:style w:type="paragraph" w:customStyle="1" w:styleId="BoxPara">
    <w:name w:val="BoxPara"/>
    <w:aliases w:val="bp"/>
    <w:basedOn w:val="BoxText"/>
    <w:qFormat/>
    <w:rsid w:val="00FF5A44"/>
    <w:pPr>
      <w:tabs>
        <w:tab w:val="right" w:pos="2268"/>
      </w:tabs>
      <w:ind w:left="2552" w:hanging="1418"/>
    </w:pPr>
  </w:style>
  <w:style w:type="paragraph" w:customStyle="1" w:styleId="BoxStep">
    <w:name w:val="BoxStep"/>
    <w:aliases w:val="bs"/>
    <w:basedOn w:val="BoxText"/>
    <w:qFormat/>
    <w:rsid w:val="00FF5A44"/>
    <w:pPr>
      <w:ind w:left="1985" w:hanging="851"/>
    </w:pPr>
  </w:style>
  <w:style w:type="character" w:customStyle="1" w:styleId="CharAmPartNo">
    <w:name w:val="CharAmPartNo"/>
    <w:basedOn w:val="OPCCharBase"/>
    <w:uiPriority w:val="1"/>
    <w:qFormat/>
    <w:rsid w:val="00FF5A44"/>
  </w:style>
  <w:style w:type="character" w:customStyle="1" w:styleId="CharAmPartText">
    <w:name w:val="CharAmPartText"/>
    <w:basedOn w:val="OPCCharBase"/>
    <w:uiPriority w:val="1"/>
    <w:qFormat/>
    <w:rsid w:val="00FF5A44"/>
  </w:style>
  <w:style w:type="character" w:customStyle="1" w:styleId="CharAmSchNo">
    <w:name w:val="CharAmSchNo"/>
    <w:basedOn w:val="OPCCharBase"/>
    <w:uiPriority w:val="1"/>
    <w:qFormat/>
    <w:rsid w:val="00FF5A44"/>
  </w:style>
  <w:style w:type="character" w:customStyle="1" w:styleId="CharAmSchText">
    <w:name w:val="CharAmSchText"/>
    <w:basedOn w:val="OPCCharBase"/>
    <w:uiPriority w:val="1"/>
    <w:qFormat/>
    <w:rsid w:val="00FF5A44"/>
  </w:style>
  <w:style w:type="character" w:customStyle="1" w:styleId="CharChapNo">
    <w:name w:val="CharChapNo"/>
    <w:basedOn w:val="OPCCharBase"/>
    <w:qFormat/>
    <w:rsid w:val="00FF5A44"/>
  </w:style>
  <w:style w:type="character" w:customStyle="1" w:styleId="CharChapText">
    <w:name w:val="CharChapText"/>
    <w:basedOn w:val="OPCCharBase"/>
    <w:qFormat/>
    <w:rsid w:val="00FF5A44"/>
  </w:style>
  <w:style w:type="character" w:customStyle="1" w:styleId="CharDivNo">
    <w:name w:val="CharDivNo"/>
    <w:basedOn w:val="OPCCharBase"/>
    <w:qFormat/>
    <w:rsid w:val="00FF5A44"/>
  </w:style>
  <w:style w:type="character" w:customStyle="1" w:styleId="CharDivText">
    <w:name w:val="CharDivText"/>
    <w:basedOn w:val="OPCCharBase"/>
    <w:qFormat/>
    <w:rsid w:val="00FF5A44"/>
  </w:style>
  <w:style w:type="paragraph" w:customStyle="1" w:styleId="SOHeadItalic">
    <w:name w:val="SO HeadItalic"/>
    <w:aliases w:val="sohi"/>
    <w:basedOn w:val="SOText"/>
    <w:next w:val="SOText"/>
    <w:link w:val="SOHeadItalicChar"/>
    <w:qFormat/>
    <w:rsid w:val="00FF5A44"/>
    <w:rPr>
      <w:i/>
    </w:rPr>
  </w:style>
  <w:style w:type="character" w:customStyle="1" w:styleId="SOHeadItalicChar">
    <w:name w:val="SO HeadItalic Char"/>
    <w:aliases w:val="sohi Char"/>
    <w:basedOn w:val="DefaultParagraphFont"/>
    <w:link w:val="SOHeadItalic"/>
    <w:rsid w:val="00FF5A44"/>
    <w:rPr>
      <w:rFonts w:eastAsiaTheme="minorHAnsi" w:cstheme="minorBidi"/>
      <w:i/>
      <w:sz w:val="22"/>
      <w:lang w:eastAsia="en-US"/>
    </w:rPr>
  </w:style>
  <w:style w:type="character" w:customStyle="1" w:styleId="CharPartNo">
    <w:name w:val="CharPartNo"/>
    <w:basedOn w:val="OPCCharBase"/>
    <w:qFormat/>
    <w:rsid w:val="00FF5A44"/>
  </w:style>
  <w:style w:type="character" w:customStyle="1" w:styleId="CharPartText">
    <w:name w:val="CharPartText"/>
    <w:basedOn w:val="OPCCharBase"/>
    <w:qFormat/>
    <w:rsid w:val="00FF5A44"/>
  </w:style>
  <w:style w:type="character" w:customStyle="1" w:styleId="CharSectno">
    <w:name w:val="CharSectno"/>
    <w:basedOn w:val="OPCCharBase"/>
    <w:qFormat/>
    <w:rsid w:val="00FF5A44"/>
  </w:style>
  <w:style w:type="character" w:customStyle="1" w:styleId="CharSubdNo">
    <w:name w:val="CharSubdNo"/>
    <w:basedOn w:val="OPCCharBase"/>
    <w:uiPriority w:val="1"/>
    <w:qFormat/>
    <w:rsid w:val="00FF5A44"/>
  </w:style>
  <w:style w:type="character" w:customStyle="1" w:styleId="CharSubdText">
    <w:name w:val="CharSubdText"/>
    <w:basedOn w:val="OPCCharBase"/>
    <w:uiPriority w:val="1"/>
    <w:qFormat/>
    <w:rsid w:val="00FF5A44"/>
  </w:style>
  <w:style w:type="paragraph" w:customStyle="1" w:styleId="SOBullet">
    <w:name w:val="SO Bullet"/>
    <w:aliases w:val="sotb"/>
    <w:basedOn w:val="SOText"/>
    <w:link w:val="SOBulletChar"/>
    <w:qFormat/>
    <w:rsid w:val="00FF5A44"/>
    <w:pPr>
      <w:ind w:left="1559" w:hanging="425"/>
    </w:pPr>
  </w:style>
  <w:style w:type="paragraph" w:styleId="BodyTextIndent">
    <w:name w:val="Body Text Indent"/>
    <w:rsid w:val="0075036E"/>
    <w:pPr>
      <w:spacing w:after="120"/>
      <w:ind w:left="283"/>
    </w:pPr>
    <w:rPr>
      <w:sz w:val="22"/>
      <w:szCs w:val="24"/>
    </w:rPr>
  </w:style>
  <w:style w:type="character" w:customStyle="1" w:styleId="SOBulletChar">
    <w:name w:val="SO Bullet Char"/>
    <w:aliases w:val="sotb Char"/>
    <w:basedOn w:val="DefaultParagraphFont"/>
    <w:link w:val="SOBullet"/>
    <w:rsid w:val="00FF5A44"/>
    <w:rPr>
      <w:rFonts w:eastAsiaTheme="minorHAnsi" w:cstheme="minorBidi"/>
      <w:sz w:val="22"/>
      <w:lang w:eastAsia="en-US"/>
    </w:rPr>
  </w:style>
  <w:style w:type="paragraph" w:customStyle="1" w:styleId="SOBulletNote">
    <w:name w:val="SO BulletNote"/>
    <w:aliases w:val="sonb"/>
    <w:basedOn w:val="SOTextNote"/>
    <w:link w:val="SOBulletNoteChar"/>
    <w:qFormat/>
    <w:rsid w:val="00FF5A44"/>
    <w:pPr>
      <w:tabs>
        <w:tab w:val="left" w:pos="1560"/>
      </w:tabs>
      <w:ind w:left="2268" w:hanging="1134"/>
    </w:pPr>
  </w:style>
  <w:style w:type="paragraph" w:customStyle="1" w:styleId="Formula">
    <w:name w:val="Formula"/>
    <w:basedOn w:val="OPCParaBase"/>
    <w:rsid w:val="00FF5A44"/>
    <w:pPr>
      <w:spacing w:line="240" w:lineRule="auto"/>
      <w:ind w:left="1134"/>
    </w:pPr>
    <w:rPr>
      <w:sz w:val="20"/>
    </w:rPr>
  </w:style>
  <w:style w:type="paragraph" w:styleId="Footer">
    <w:name w:val="footer"/>
    <w:link w:val="FooterChar"/>
    <w:rsid w:val="00FF5A44"/>
    <w:pPr>
      <w:tabs>
        <w:tab w:val="center" w:pos="4153"/>
        <w:tab w:val="right" w:pos="8306"/>
      </w:tabs>
    </w:pPr>
    <w:rPr>
      <w:sz w:val="22"/>
      <w:szCs w:val="24"/>
    </w:rPr>
  </w:style>
  <w:style w:type="paragraph" w:styleId="Header">
    <w:name w:val="header"/>
    <w:basedOn w:val="OPCParaBase"/>
    <w:link w:val="HeaderChar"/>
    <w:unhideWhenUsed/>
    <w:rsid w:val="00FF5A44"/>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FF5A44"/>
    <w:pPr>
      <w:tabs>
        <w:tab w:val="right" w:pos="1531"/>
      </w:tabs>
      <w:spacing w:before="40" w:line="240" w:lineRule="auto"/>
      <w:ind w:left="1644" w:hanging="1644"/>
    </w:pPr>
  </w:style>
  <w:style w:type="paragraph" w:customStyle="1" w:styleId="paragraphsub-sub">
    <w:name w:val="paragraph(sub-sub)"/>
    <w:aliases w:val="aaa"/>
    <w:basedOn w:val="OPCParaBase"/>
    <w:rsid w:val="00FF5A44"/>
    <w:pPr>
      <w:tabs>
        <w:tab w:val="right" w:pos="2722"/>
      </w:tabs>
      <w:spacing w:before="40" w:line="240" w:lineRule="auto"/>
      <w:ind w:left="2835" w:hanging="2835"/>
    </w:pPr>
  </w:style>
  <w:style w:type="paragraph" w:customStyle="1" w:styleId="paragraphsub">
    <w:name w:val="paragraph(sub)"/>
    <w:aliases w:val="aa"/>
    <w:basedOn w:val="OPCParaBase"/>
    <w:rsid w:val="00FF5A44"/>
    <w:pPr>
      <w:tabs>
        <w:tab w:val="right" w:pos="1985"/>
      </w:tabs>
      <w:spacing w:before="40" w:line="240" w:lineRule="auto"/>
      <w:ind w:left="2098" w:hanging="2098"/>
    </w:pPr>
  </w:style>
  <w:style w:type="character" w:styleId="LineNumber">
    <w:name w:val="line number"/>
    <w:basedOn w:val="OPCCharBase"/>
    <w:uiPriority w:val="99"/>
    <w:unhideWhenUsed/>
    <w:rsid w:val="00FF5A44"/>
    <w:rPr>
      <w:sz w:val="16"/>
    </w:rPr>
  </w:style>
  <w:style w:type="paragraph" w:customStyle="1" w:styleId="ItemHead">
    <w:name w:val="ItemHead"/>
    <w:aliases w:val="ih"/>
    <w:basedOn w:val="OPCParaBase"/>
    <w:next w:val="Item"/>
    <w:link w:val="ItemHeadChar"/>
    <w:rsid w:val="00FF5A44"/>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FF5A4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F5A44"/>
    <w:pPr>
      <w:spacing w:before="180" w:line="240" w:lineRule="auto"/>
      <w:ind w:left="1134"/>
    </w:pPr>
  </w:style>
  <w:style w:type="paragraph" w:customStyle="1" w:styleId="Item">
    <w:name w:val="Item"/>
    <w:aliases w:val="i"/>
    <w:basedOn w:val="OPCParaBase"/>
    <w:next w:val="ItemHead"/>
    <w:rsid w:val="00FF5A44"/>
    <w:pPr>
      <w:keepLines/>
      <w:spacing w:before="80" w:line="240" w:lineRule="auto"/>
      <w:ind w:left="709"/>
    </w:pPr>
  </w:style>
  <w:style w:type="paragraph" w:styleId="ListBullet">
    <w:name w:val="List Bullet"/>
    <w:rsid w:val="0075036E"/>
    <w:pPr>
      <w:numPr>
        <w:numId w:val="1"/>
      </w:numPr>
      <w:tabs>
        <w:tab w:val="clear" w:pos="360"/>
        <w:tab w:val="num" w:pos="2989"/>
      </w:tabs>
      <w:ind w:left="1225" w:firstLine="1043"/>
    </w:pPr>
    <w:rPr>
      <w:sz w:val="22"/>
      <w:szCs w:val="24"/>
    </w:rPr>
  </w:style>
  <w:style w:type="paragraph" w:customStyle="1" w:styleId="LongT">
    <w:name w:val="LongT"/>
    <w:basedOn w:val="OPCParaBase"/>
    <w:rsid w:val="00FF5A44"/>
    <w:pPr>
      <w:spacing w:line="240" w:lineRule="auto"/>
    </w:pPr>
    <w:rPr>
      <w:b/>
      <w:sz w:val="32"/>
    </w:rPr>
  </w:style>
  <w:style w:type="character" w:customStyle="1" w:styleId="SOBulletNoteChar">
    <w:name w:val="SO BulletNote Char"/>
    <w:aliases w:val="sonb Char"/>
    <w:basedOn w:val="DefaultParagraphFont"/>
    <w:link w:val="SOBulletNote"/>
    <w:rsid w:val="00FF5A44"/>
    <w:rPr>
      <w:rFonts w:eastAsiaTheme="minorHAnsi" w:cstheme="minorBidi"/>
      <w:sz w:val="18"/>
      <w:lang w:eastAsia="en-US"/>
    </w:rPr>
  </w:style>
  <w:style w:type="paragraph" w:customStyle="1" w:styleId="notedraft">
    <w:name w:val="note(draft)"/>
    <w:aliases w:val="nd"/>
    <w:basedOn w:val="OPCParaBase"/>
    <w:rsid w:val="00FF5A44"/>
    <w:pPr>
      <w:spacing w:before="240" w:line="240" w:lineRule="auto"/>
      <w:ind w:left="284" w:hanging="284"/>
    </w:pPr>
    <w:rPr>
      <w:i/>
      <w:sz w:val="24"/>
    </w:rPr>
  </w:style>
  <w:style w:type="paragraph" w:customStyle="1" w:styleId="notetext">
    <w:name w:val="note(text)"/>
    <w:aliases w:val="n"/>
    <w:basedOn w:val="OPCParaBase"/>
    <w:link w:val="notetextChar"/>
    <w:rsid w:val="00FF5A44"/>
    <w:pPr>
      <w:spacing w:before="122" w:line="240" w:lineRule="auto"/>
      <w:ind w:left="1985" w:hanging="851"/>
    </w:pPr>
    <w:rPr>
      <w:sz w:val="18"/>
    </w:rPr>
  </w:style>
  <w:style w:type="paragraph" w:customStyle="1" w:styleId="notemargin">
    <w:name w:val="note(margin)"/>
    <w:aliases w:val="nm"/>
    <w:basedOn w:val="OPCParaBase"/>
    <w:rsid w:val="00FF5A44"/>
    <w:pPr>
      <w:tabs>
        <w:tab w:val="left" w:pos="709"/>
      </w:tabs>
      <w:spacing w:before="122" w:line="198" w:lineRule="exact"/>
      <w:ind w:left="709" w:hanging="709"/>
    </w:pPr>
    <w:rPr>
      <w:sz w:val="18"/>
    </w:rPr>
  </w:style>
  <w:style w:type="paragraph" w:customStyle="1" w:styleId="notepara">
    <w:name w:val="note(para)"/>
    <w:aliases w:val="na"/>
    <w:basedOn w:val="OPCParaBase"/>
    <w:rsid w:val="00FF5A44"/>
    <w:pPr>
      <w:spacing w:before="40" w:line="198" w:lineRule="exact"/>
      <w:ind w:left="2354" w:hanging="369"/>
    </w:pPr>
    <w:rPr>
      <w:sz w:val="18"/>
    </w:rPr>
  </w:style>
  <w:style w:type="paragraph" w:customStyle="1" w:styleId="noteParlAmend">
    <w:name w:val="note(ParlAmend)"/>
    <w:aliases w:val="npp"/>
    <w:basedOn w:val="OPCParaBase"/>
    <w:next w:val="ParlAmend"/>
    <w:rsid w:val="00FF5A44"/>
    <w:pPr>
      <w:spacing w:line="240" w:lineRule="auto"/>
      <w:jc w:val="right"/>
    </w:pPr>
    <w:rPr>
      <w:rFonts w:ascii="Arial" w:hAnsi="Arial"/>
      <w:b/>
      <w:i/>
    </w:rPr>
  </w:style>
  <w:style w:type="paragraph" w:customStyle="1" w:styleId="Page1">
    <w:name w:val="Page1"/>
    <w:basedOn w:val="OPCParaBase"/>
    <w:rsid w:val="00FF5A44"/>
    <w:pPr>
      <w:spacing w:before="5600" w:line="240" w:lineRule="auto"/>
    </w:pPr>
    <w:rPr>
      <w:b/>
      <w:sz w:val="32"/>
    </w:rPr>
  </w:style>
  <w:style w:type="paragraph" w:customStyle="1" w:styleId="PageBreak">
    <w:name w:val="PageBreak"/>
    <w:aliases w:val="pb"/>
    <w:basedOn w:val="OPCParaBase"/>
    <w:rsid w:val="00FF5A44"/>
    <w:pPr>
      <w:spacing w:line="240" w:lineRule="auto"/>
    </w:pPr>
    <w:rPr>
      <w:sz w:val="20"/>
    </w:rPr>
  </w:style>
  <w:style w:type="paragraph" w:customStyle="1" w:styleId="ParlAmend">
    <w:name w:val="ParlAmend"/>
    <w:aliases w:val="pp"/>
    <w:basedOn w:val="OPCParaBase"/>
    <w:rsid w:val="00FF5A44"/>
    <w:pPr>
      <w:spacing w:before="240" w:line="240" w:lineRule="atLeast"/>
      <w:ind w:hanging="567"/>
    </w:pPr>
    <w:rPr>
      <w:sz w:val="24"/>
    </w:rPr>
  </w:style>
  <w:style w:type="paragraph" w:customStyle="1" w:styleId="Penalty">
    <w:name w:val="Penalty"/>
    <w:basedOn w:val="OPCParaBase"/>
    <w:rsid w:val="00FF5A44"/>
    <w:pPr>
      <w:tabs>
        <w:tab w:val="left" w:pos="2977"/>
      </w:tabs>
      <w:spacing w:before="180" w:line="240" w:lineRule="auto"/>
      <w:ind w:left="1985" w:hanging="851"/>
    </w:pPr>
  </w:style>
  <w:style w:type="paragraph" w:customStyle="1" w:styleId="Preamble">
    <w:name w:val="Preamble"/>
    <w:basedOn w:val="OPCParaBase"/>
    <w:next w:val="Normal"/>
    <w:rsid w:val="00FF5A44"/>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FF5A44"/>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FF5A44"/>
    <w:pPr>
      <w:spacing w:line="240" w:lineRule="auto"/>
    </w:pPr>
    <w:rPr>
      <w:b/>
      <w:sz w:val="40"/>
    </w:rPr>
  </w:style>
  <w:style w:type="paragraph" w:customStyle="1" w:styleId="Subitem">
    <w:name w:val="Subitem"/>
    <w:aliases w:val="iss"/>
    <w:basedOn w:val="OPCParaBase"/>
    <w:rsid w:val="00FF5A44"/>
    <w:pPr>
      <w:spacing w:before="180" w:line="240" w:lineRule="auto"/>
      <w:ind w:left="709" w:hanging="709"/>
    </w:pPr>
  </w:style>
  <w:style w:type="paragraph" w:customStyle="1" w:styleId="SubitemHead">
    <w:name w:val="SubitemHead"/>
    <w:aliases w:val="issh"/>
    <w:basedOn w:val="OPCParaBase"/>
    <w:rsid w:val="00FF5A4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F5A44"/>
    <w:pPr>
      <w:spacing w:before="40" w:line="240" w:lineRule="auto"/>
      <w:ind w:left="1134"/>
    </w:pPr>
  </w:style>
  <w:style w:type="paragraph" w:customStyle="1" w:styleId="SubsectionHead">
    <w:name w:val="SubsectionHead"/>
    <w:aliases w:val="ssh"/>
    <w:basedOn w:val="OPCParaBase"/>
    <w:next w:val="subsection"/>
    <w:rsid w:val="00FF5A44"/>
    <w:pPr>
      <w:keepNext/>
      <w:keepLines/>
      <w:spacing w:before="240" w:line="240" w:lineRule="auto"/>
      <w:ind w:left="1134"/>
    </w:pPr>
    <w:rPr>
      <w:i/>
    </w:rPr>
  </w:style>
  <w:style w:type="paragraph" w:customStyle="1" w:styleId="Tablei">
    <w:name w:val="Table(i)"/>
    <w:aliases w:val="taa"/>
    <w:basedOn w:val="OPCParaBase"/>
    <w:rsid w:val="00FF5A44"/>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FF5A44"/>
    <w:pPr>
      <w:spacing w:before="60" w:line="240" w:lineRule="auto"/>
      <w:ind w:left="284" w:hanging="284"/>
    </w:pPr>
    <w:rPr>
      <w:sz w:val="20"/>
    </w:rPr>
  </w:style>
  <w:style w:type="paragraph" w:customStyle="1" w:styleId="TableAA">
    <w:name w:val="Table(AA)"/>
    <w:aliases w:val="taaa"/>
    <w:basedOn w:val="OPCParaBase"/>
    <w:rsid w:val="00FF5A44"/>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FF5A4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F5A44"/>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F5A44"/>
    <w:pPr>
      <w:spacing w:before="122" w:line="198" w:lineRule="exact"/>
      <w:ind w:left="1985" w:hanging="851"/>
      <w:jc w:val="right"/>
    </w:pPr>
    <w:rPr>
      <w:sz w:val="18"/>
    </w:rPr>
  </w:style>
  <w:style w:type="paragraph" w:customStyle="1" w:styleId="TLPTableBullet">
    <w:name w:val="TLPTableBullet"/>
    <w:aliases w:val="ttb"/>
    <w:basedOn w:val="OPCParaBase"/>
    <w:rsid w:val="00FF5A44"/>
    <w:pPr>
      <w:spacing w:line="240" w:lineRule="exact"/>
      <w:ind w:left="284" w:hanging="284"/>
    </w:pPr>
    <w:rPr>
      <w:sz w:val="20"/>
    </w:rPr>
  </w:style>
  <w:style w:type="paragraph" w:styleId="TOC1">
    <w:name w:val="toc 1"/>
    <w:basedOn w:val="OPCParaBase"/>
    <w:next w:val="Normal"/>
    <w:uiPriority w:val="39"/>
    <w:unhideWhenUsed/>
    <w:rsid w:val="00FF5A4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F5A4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F5A4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F5A4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F5A44"/>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FF5A4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F5A4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F5A44"/>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FF5A44"/>
    <w:pPr>
      <w:keepLines/>
      <w:spacing w:before="80" w:line="240" w:lineRule="auto"/>
      <w:ind w:left="1588" w:hanging="794"/>
    </w:pPr>
    <w:rPr>
      <w:kern w:val="28"/>
    </w:rPr>
  </w:style>
  <w:style w:type="paragraph" w:customStyle="1" w:styleId="TofSectsSection">
    <w:name w:val="TofSects(Section)"/>
    <w:basedOn w:val="OPCParaBase"/>
    <w:rsid w:val="00FF5A44"/>
    <w:pPr>
      <w:keepLines/>
      <w:spacing w:before="40" w:line="240" w:lineRule="auto"/>
      <w:ind w:left="1588" w:hanging="794"/>
    </w:pPr>
    <w:rPr>
      <w:kern w:val="28"/>
      <w:sz w:val="18"/>
    </w:rPr>
  </w:style>
  <w:style w:type="paragraph" w:customStyle="1" w:styleId="TofSectsHeading">
    <w:name w:val="TofSects(Heading)"/>
    <w:basedOn w:val="OPCParaBase"/>
    <w:rsid w:val="00FF5A44"/>
    <w:pPr>
      <w:spacing w:before="240" w:after="120" w:line="240" w:lineRule="auto"/>
    </w:pPr>
    <w:rPr>
      <w:b/>
      <w:sz w:val="24"/>
    </w:rPr>
  </w:style>
  <w:style w:type="paragraph" w:customStyle="1" w:styleId="TofSectsGroupHeading">
    <w:name w:val="TofSects(GroupHeading)"/>
    <w:basedOn w:val="OPCParaBase"/>
    <w:next w:val="TofSectsSection"/>
    <w:rsid w:val="00FF5A44"/>
    <w:pPr>
      <w:keepLines/>
      <w:spacing w:before="240" w:after="120" w:line="240" w:lineRule="auto"/>
      <w:ind w:left="794"/>
    </w:pPr>
    <w:rPr>
      <w:b/>
      <w:kern w:val="28"/>
      <w:sz w:val="20"/>
    </w:rPr>
  </w:style>
  <w:style w:type="paragraph" w:customStyle="1" w:styleId="Actno">
    <w:name w:val="Actno"/>
    <w:basedOn w:val="ShortT"/>
    <w:next w:val="Normal"/>
    <w:qFormat/>
    <w:rsid w:val="00FF5A44"/>
  </w:style>
  <w:style w:type="numbering" w:styleId="111111">
    <w:name w:val="Outline List 2"/>
    <w:basedOn w:val="NoList"/>
    <w:rsid w:val="0075036E"/>
    <w:pPr>
      <w:numPr>
        <w:numId w:val="11"/>
      </w:numPr>
    </w:pPr>
  </w:style>
  <w:style w:type="numbering" w:styleId="1ai">
    <w:name w:val="Outline List 1"/>
    <w:basedOn w:val="NoList"/>
    <w:rsid w:val="0075036E"/>
    <w:pPr>
      <w:numPr>
        <w:numId w:val="12"/>
      </w:numPr>
    </w:pPr>
  </w:style>
  <w:style w:type="numbering" w:styleId="ArticleSection">
    <w:name w:val="Outline List 3"/>
    <w:basedOn w:val="NoList"/>
    <w:rsid w:val="0075036E"/>
    <w:pPr>
      <w:numPr>
        <w:numId w:val="13"/>
      </w:numPr>
    </w:pPr>
  </w:style>
  <w:style w:type="paragraph" w:styleId="BlockText">
    <w:name w:val="Block Text"/>
    <w:rsid w:val="0075036E"/>
    <w:pPr>
      <w:spacing w:after="120"/>
      <w:ind w:left="1440" w:right="1440"/>
    </w:pPr>
    <w:rPr>
      <w:sz w:val="22"/>
      <w:szCs w:val="24"/>
    </w:rPr>
  </w:style>
  <w:style w:type="paragraph" w:styleId="BodyText">
    <w:name w:val="Body Text"/>
    <w:rsid w:val="0075036E"/>
    <w:pPr>
      <w:spacing w:after="120"/>
    </w:pPr>
    <w:rPr>
      <w:sz w:val="22"/>
      <w:szCs w:val="24"/>
    </w:rPr>
  </w:style>
  <w:style w:type="paragraph" w:styleId="BodyText2">
    <w:name w:val="Body Text 2"/>
    <w:rsid w:val="0075036E"/>
    <w:pPr>
      <w:spacing w:after="120" w:line="480" w:lineRule="auto"/>
    </w:pPr>
    <w:rPr>
      <w:sz w:val="22"/>
      <w:szCs w:val="24"/>
    </w:rPr>
  </w:style>
  <w:style w:type="paragraph" w:styleId="BodyText3">
    <w:name w:val="Body Text 3"/>
    <w:rsid w:val="0075036E"/>
    <w:pPr>
      <w:spacing w:after="120"/>
    </w:pPr>
    <w:rPr>
      <w:sz w:val="16"/>
      <w:szCs w:val="16"/>
    </w:rPr>
  </w:style>
  <w:style w:type="paragraph" w:styleId="BodyTextFirstIndent">
    <w:name w:val="Body Text First Indent"/>
    <w:basedOn w:val="BodyText"/>
    <w:rsid w:val="0075036E"/>
    <w:pPr>
      <w:ind w:firstLine="210"/>
    </w:pPr>
  </w:style>
  <w:style w:type="paragraph" w:styleId="BodyTextFirstIndent2">
    <w:name w:val="Body Text First Indent 2"/>
    <w:basedOn w:val="BodyTextIndent"/>
    <w:rsid w:val="0075036E"/>
    <w:pPr>
      <w:ind w:firstLine="210"/>
    </w:pPr>
  </w:style>
  <w:style w:type="paragraph" w:styleId="BodyTextIndent2">
    <w:name w:val="Body Text Indent 2"/>
    <w:rsid w:val="0075036E"/>
    <w:pPr>
      <w:spacing w:after="120" w:line="480" w:lineRule="auto"/>
      <w:ind w:left="283"/>
    </w:pPr>
    <w:rPr>
      <w:sz w:val="22"/>
      <w:szCs w:val="24"/>
    </w:rPr>
  </w:style>
  <w:style w:type="paragraph" w:styleId="BodyTextIndent3">
    <w:name w:val="Body Text Indent 3"/>
    <w:rsid w:val="0075036E"/>
    <w:pPr>
      <w:spacing w:after="120"/>
      <w:ind w:left="283"/>
    </w:pPr>
    <w:rPr>
      <w:sz w:val="16"/>
      <w:szCs w:val="16"/>
    </w:rPr>
  </w:style>
  <w:style w:type="paragraph" w:styleId="Closing">
    <w:name w:val="Closing"/>
    <w:rsid w:val="0075036E"/>
    <w:pPr>
      <w:ind w:left="4252"/>
    </w:pPr>
    <w:rPr>
      <w:sz w:val="22"/>
      <w:szCs w:val="24"/>
    </w:rPr>
  </w:style>
  <w:style w:type="paragraph" w:styleId="Date">
    <w:name w:val="Date"/>
    <w:next w:val="Normal"/>
    <w:rsid w:val="0075036E"/>
    <w:rPr>
      <w:sz w:val="22"/>
      <w:szCs w:val="24"/>
    </w:rPr>
  </w:style>
  <w:style w:type="paragraph" w:styleId="E-mailSignature">
    <w:name w:val="E-mail Signature"/>
    <w:rsid w:val="0075036E"/>
    <w:rPr>
      <w:sz w:val="22"/>
      <w:szCs w:val="24"/>
    </w:rPr>
  </w:style>
  <w:style w:type="character" w:styleId="Emphasis">
    <w:name w:val="Emphasis"/>
    <w:basedOn w:val="DefaultParagraphFont"/>
    <w:qFormat/>
    <w:rsid w:val="0075036E"/>
    <w:rPr>
      <w:i/>
      <w:iCs/>
    </w:rPr>
  </w:style>
  <w:style w:type="paragraph" w:styleId="EnvelopeAddress">
    <w:name w:val="envelope address"/>
    <w:rsid w:val="0075036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5036E"/>
    <w:rPr>
      <w:rFonts w:ascii="Arial" w:hAnsi="Arial" w:cs="Arial"/>
    </w:rPr>
  </w:style>
  <w:style w:type="character" w:styleId="FollowedHyperlink">
    <w:name w:val="FollowedHyperlink"/>
    <w:basedOn w:val="DefaultParagraphFont"/>
    <w:rsid w:val="0075036E"/>
    <w:rPr>
      <w:color w:val="800080"/>
      <w:u w:val="single"/>
    </w:rPr>
  </w:style>
  <w:style w:type="character" w:styleId="HTMLAcronym">
    <w:name w:val="HTML Acronym"/>
    <w:basedOn w:val="DefaultParagraphFont"/>
    <w:rsid w:val="0075036E"/>
  </w:style>
  <w:style w:type="paragraph" w:styleId="HTMLAddress">
    <w:name w:val="HTML Address"/>
    <w:rsid w:val="0075036E"/>
    <w:rPr>
      <w:i/>
      <w:iCs/>
      <w:sz w:val="22"/>
      <w:szCs w:val="24"/>
    </w:rPr>
  </w:style>
  <w:style w:type="character" w:styleId="HTMLCite">
    <w:name w:val="HTML Cite"/>
    <w:basedOn w:val="DefaultParagraphFont"/>
    <w:rsid w:val="0075036E"/>
    <w:rPr>
      <w:i/>
      <w:iCs/>
    </w:rPr>
  </w:style>
  <w:style w:type="character" w:styleId="HTMLCode">
    <w:name w:val="HTML Code"/>
    <w:basedOn w:val="DefaultParagraphFont"/>
    <w:rsid w:val="0075036E"/>
    <w:rPr>
      <w:rFonts w:ascii="Courier New" w:hAnsi="Courier New" w:cs="Courier New"/>
      <w:sz w:val="20"/>
      <w:szCs w:val="20"/>
    </w:rPr>
  </w:style>
  <w:style w:type="character" w:styleId="HTMLDefinition">
    <w:name w:val="HTML Definition"/>
    <w:basedOn w:val="DefaultParagraphFont"/>
    <w:rsid w:val="0075036E"/>
    <w:rPr>
      <w:i/>
      <w:iCs/>
    </w:rPr>
  </w:style>
  <w:style w:type="character" w:styleId="HTMLKeyboard">
    <w:name w:val="HTML Keyboard"/>
    <w:basedOn w:val="DefaultParagraphFont"/>
    <w:rsid w:val="0075036E"/>
    <w:rPr>
      <w:rFonts w:ascii="Courier New" w:hAnsi="Courier New" w:cs="Courier New"/>
      <w:sz w:val="20"/>
      <w:szCs w:val="20"/>
    </w:rPr>
  </w:style>
  <w:style w:type="paragraph" w:styleId="HTMLPreformatted">
    <w:name w:val="HTML Preformatted"/>
    <w:rsid w:val="0075036E"/>
    <w:rPr>
      <w:rFonts w:ascii="Courier New" w:hAnsi="Courier New" w:cs="Courier New"/>
    </w:rPr>
  </w:style>
  <w:style w:type="character" w:styleId="HTMLSample">
    <w:name w:val="HTML Sample"/>
    <w:basedOn w:val="DefaultParagraphFont"/>
    <w:rsid w:val="0075036E"/>
    <w:rPr>
      <w:rFonts w:ascii="Courier New" w:hAnsi="Courier New" w:cs="Courier New"/>
    </w:rPr>
  </w:style>
  <w:style w:type="character" w:styleId="HTMLTypewriter">
    <w:name w:val="HTML Typewriter"/>
    <w:basedOn w:val="DefaultParagraphFont"/>
    <w:rsid w:val="0075036E"/>
    <w:rPr>
      <w:rFonts w:ascii="Courier New" w:hAnsi="Courier New" w:cs="Courier New"/>
      <w:sz w:val="20"/>
      <w:szCs w:val="20"/>
    </w:rPr>
  </w:style>
  <w:style w:type="character" w:styleId="HTMLVariable">
    <w:name w:val="HTML Variable"/>
    <w:basedOn w:val="DefaultParagraphFont"/>
    <w:rsid w:val="0075036E"/>
    <w:rPr>
      <w:i/>
      <w:iCs/>
    </w:rPr>
  </w:style>
  <w:style w:type="character" w:styleId="Hyperlink">
    <w:name w:val="Hyperlink"/>
    <w:basedOn w:val="DefaultParagraphFont"/>
    <w:rsid w:val="0075036E"/>
    <w:rPr>
      <w:color w:val="0000FF"/>
      <w:u w:val="single"/>
    </w:rPr>
  </w:style>
  <w:style w:type="paragraph" w:styleId="List">
    <w:name w:val="List"/>
    <w:rsid w:val="0075036E"/>
    <w:pPr>
      <w:ind w:left="283" w:hanging="283"/>
    </w:pPr>
    <w:rPr>
      <w:sz w:val="22"/>
      <w:szCs w:val="24"/>
    </w:rPr>
  </w:style>
  <w:style w:type="paragraph" w:styleId="List2">
    <w:name w:val="List 2"/>
    <w:rsid w:val="0075036E"/>
    <w:pPr>
      <w:ind w:left="566" w:hanging="283"/>
    </w:pPr>
    <w:rPr>
      <w:sz w:val="22"/>
      <w:szCs w:val="24"/>
    </w:rPr>
  </w:style>
  <w:style w:type="paragraph" w:styleId="List3">
    <w:name w:val="List 3"/>
    <w:rsid w:val="0075036E"/>
    <w:pPr>
      <w:ind w:left="849" w:hanging="283"/>
    </w:pPr>
    <w:rPr>
      <w:sz w:val="22"/>
      <w:szCs w:val="24"/>
    </w:rPr>
  </w:style>
  <w:style w:type="paragraph" w:styleId="List4">
    <w:name w:val="List 4"/>
    <w:rsid w:val="0075036E"/>
    <w:pPr>
      <w:ind w:left="1132" w:hanging="283"/>
    </w:pPr>
    <w:rPr>
      <w:sz w:val="22"/>
      <w:szCs w:val="24"/>
    </w:rPr>
  </w:style>
  <w:style w:type="paragraph" w:styleId="List5">
    <w:name w:val="List 5"/>
    <w:rsid w:val="0075036E"/>
    <w:pPr>
      <w:ind w:left="1415" w:hanging="283"/>
    </w:pPr>
    <w:rPr>
      <w:sz w:val="22"/>
      <w:szCs w:val="24"/>
    </w:rPr>
  </w:style>
  <w:style w:type="paragraph" w:styleId="ListBullet2">
    <w:name w:val="List Bullet 2"/>
    <w:rsid w:val="0075036E"/>
    <w:pPr>
      <w:numPr>
        <w:numId w:val="2"/>
      </w:numPr>
      <w:tabs>
        <w:tab w:val="clear" w:pos="643"/>
        <w:tab w:val="num" w:pos="360"/>
      </w:tabs>
      <w:ind w:left="360"/>
    </w:pPr>
    <w:rPr>
      <w:sz w:val="22"/>
      <w:szCs w:val="24"/>
    </w:rPr>
  </w:style>
  <w:style w:type="paragraph" w:styleId="ListBullet3">
    <w:name w:val="List Bullet 3"/>
    <w:rsid w:val="0075036E"/>
    <w:pPr>
      <w:numPr>
        <w:numId w:val="3"/>
      </w:numPr>
      <w:tabs>
        <w:tab w:val="clear" w:pos="926"/>
        <w:tab w:val="num" w:pos="360"/>
      </w:tabs>
      <w:ind w:left="360"/>
    </w:pPr>
    <w:rPr>
      <w:sz w:val="22"/>
      <w:szCs w:val="24"/>
    </w:rPr>
  </w:style>
  <w:style w:type="paragraph" w:styleId="ListBullet4">
    <w:name w:val="List Bullet 4"/>
    <w:rsid w:val="0075036E"/>
    <w:pPr>
      <w:numPr>
        <w:numId w:val="4"/>
      </w:numPr>
      <w:tabs>
        <w:tab w:val="clear" w:pos="1209"/>
        <w:tab w:val="num" w:pos="926"/>
      </w:tabs>
      <w:ind w:left="926"/>
    </w:pPr>
    <w:rPr>
      <w:sz w:val="22"/>
      <w:szCs w:val="24"/>
    </w:rPr>
  </w:style>
  <w:style w:type="paragraph" w:styleId="ListBullet5">
    <w:name w:val="List Bullet 5"/>
    <w:rsid w:val="0075036E"/>
    <w:pPr>
      <w:numPr>
        <w:numId w:val="5"/>
      </w:numPr>
    </w:pPr>
    <w:rPr>
      <w:sz w:val="22"/>
      <w:szCs w:val="24"/>
    </w:rPr>
  </w:style>
  <w:style w:type="paragraph" w:styleId="ListContinue">
    <w:name w:val="List Continue"/>
    <w:rsid w:val="0075036E"/>
    <w:pPr>
      <w:spacing w:after="120"/>
      <w:ind w:left="283"/>
    </w:pPr>
    <w:rPr>
      <w:sz w:val="22"/>
      <w:szCs w:val="24"/>
    </w:rPr>
  </w:style>
  <w:style w:type="paragraph" w:styleId="ListContinue2">
    <w:name w:val="List Continue 2"/>
    <w:rsid w:val="0075036E"/>
    <w:pPr>
      <w:spacing w:after="120"/>
      <w:ind w:left="566"/>
    </w:pPr>
    <w:rPr>
      <w:sz w:val="22"/>
      <w:szCs w:val="24"/>
    </w:rPr>
  </w:style>
  <w:style w:type="paragraph" w:styleId="ListContinue3">
    <w:name w:val="List Continue 3"/>
    <w:rsid w:val="0075036E"/>
    <w:pPr>
      <w:spacing w:after="120"/>
      <w:ind w:left="849"/>
    </w:pPr>
    <w:rPr>
      <w:sz w:val="22"/>
      <w:szCs w:val="24"/>
    </w:rPr>
  </w:style>
  <w:style w:type="paragraph" w:styleId="ListContinue4">
    <w:name w:val="List Continue 4"/>
    <w:rsid w:val="0075036E"/>
    <w:pPr>
      <w:spacing w:after="120"/>
      <w:ind w:left="1132"/>
    </w:pPr>
    <w:rPr>
      <w:sz w:val="22"/>
      <w:szCs w:val="24"/>
    </w:rPr>
  </w:style>
  <w:style w:type="paragraph" w:styleId="ListContinue5">
    <w:name w:val="List Continue 5"/>
    <w:rsid w:val="0075036E"/>
    <w:pPr>
      <w:spacing w:after="120"/>
      <w:ind w:left="1415"/>
    </w:pPr>
    <w:rPr>
      <w:sz w:val="22"/>
      <w:szCs w:val="24"/>
    </w:rPr>
  </w:style>
  <w:style w:type="paragraph" w:styleId="ListNumber">
    <w:name w:val="List Number"/>
    <w:rsid w:val="0075036E"/>
    <w:pPr>
      <w:numPr>
        <w:numId w:val="6"/>
      </w:numPr>
      <w:tabs>
        <w:tab w:val="clear" w:pos="360"/>
        <w:tab w:val="num" w:pos="4242"/>
      </w:tabs>
      <w:ind w:left="3521" w:hanging="1043"/>
    </w:pPr>
    <w:rPr>
      <w:sz w:val="22"/>
      <w:szCs w:val="24"/>
    </w:rPr>
  </w:style>
  <w:style w:type="paragraph" w:styleId="ListNumber2">
    <w:name w:val="List Number 2"/>
    <w:rsid w:val="0075036E"/>
    <w:pPr>
      <w:numPr>
        <w:numId w:val="7"/>
      </w:numPr>
      <w:tabs>
        <w:tab w:val="clear" w:pos="643"/>
        <w:tab w:val="num" w:pos="360"/>
      </w:tabs>
      <w:ind w:left="360"/>
    </w:pPr>
    <w:rPr>
      <w:sz w:val="22"/>
      <w:szCs w:val="24"/>
    </w:rPr>
  </w:style>
  <w:style w:type="paragraph" w:styleId="ListNumber3">
    <w:name w:val="List Number 3"/>
    <w:rsid w:val="0075036E"/>
    <w:pPr>
      <w:numPr>
        <w:numId w:val="8"/>
      </w:numPr>
      <w:tabs>
        <w:tab w:val="clear" w:pos="926"/>
        <w:tab w:val="num" w:pos="360"/>
      </w:tabs>
      <w:ind w:left="360"/>
    </w:pPr>
    <w:rPr>
      <w:sz w:val="22"/>
      <w:szCs w:val="24"/>
    </w:rPr>
  </w:style>
  <w:style w:type="paragraph" w:styleId="ListNumber4">
    <w:name w:val="List Number 4"/>
    <w:rsid w:val="0075036E"/>
    <w:pPr>
      <w:numPr>
        <w:numId w:val="9"/>
      </w:numPr>
      <w:tabs>
        <w:tab w:val="clear" w:pos="1209"/>
        <w:tab w:val="num" w:pos="360"/>
      </w:tabs>
      <w:ind w:left="360"/>
    </w:pPr>
    <w:rPr>
      <w:sz w:val="22"/>
      <w:szCs w:val="24"/>
    </w:rPr>
  </w:style>
  <w:style w:type="paragraph" w:styleId="ListNumber5">
    <w:name w:val="List Number 5"/>
    <w:rsid w:val="0075036E"/>
    <w:pPr>
      <w:numPr>
        <w:numId w:val="10"/>
      </w:numPr>
      <w:tabs>
        <w:tab w:val="clear" w:pos="1492"/>
        <w:tab w:val="num" w:pos="1440"/>
      </w:tabs>
      <w:ind w:left="0" w:firstLine="0"/>
    </w:pPr>
    <w:rPr>
      <w:sz w:val="22"/>
      <w:szCs w:val="24"/>
    </w:rPr>
  </w:style>
  <w:style w:type="paragraph" w:styleId="MessageHeader">
    <w:name w:val="Message Header"/>
    <w:rsid w:val="007503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5036E"/>
    <w:rPr>
      <w:sz w:val="24"/>
      <w:szCs w:val="24"/>
    </w:rPr>
  </w:style>
  <w:style w:type="paragraph" w:styleId="NormalIndent">
    <w:name w:val="Normal Indent"/>
    <w:rsid w:val="0075036E"/>
    <w:pPr>
      <w:ind w:left="720"/>
    </w:pPr>
    <w:rPr>
      <w:sz w:val="22"/>
      <w:szCs w:val="24"/>
    </w:rPr>
  </w:style>
  <w:style w:type="paragraph" w:styleId="NoteHeading">
    <w:name w:val="Note Heading"/>
    <w:next w:val="Normal"/>
    <w:rsid w:val="0075036E"/>
    <w:rPr>
      <w:sz w:val="22"/>
      <w:szCs w:val="24"/>
    </w:rPr>
  </w:style>
  <w:style w:type="character" w:styleId="PageNumber">
    <w:name w:val="page number"/>
    <w:basedOn w:val="DefaultParagraphFont"/>
    <w:rsid w:val="0075036E"/>
  </w:style>
  <w:style w:type="paragraph" w:styleId="PlainText">
    <w:name w:val="Plain Text"/>
    <w:rsid w:val="0075036E"/>
    <w:rPr>
      <w:rFonts w:ascii="Courier New" w:hAnsi="Courier New" w:cs="Courier New"/>
      <w:sz w:val="22"/>
    </w:rPr>
  </w:style>
  <w:style w:type="paragraph" w:styleId="Salutation">
    <w:name w:val="Salutation"/>
    <w:next w:val="Normal"/>
    <w:rsid w:val="0075036E"/>
    <w:rPr>
      <w:sz w:val="22"/>
      <w:szCs w:val="24"/>
    </w:rPr>
  </w:style>
  <w:style w:type="paragraph" w:styleId="Signature">
    <w:name w:val="Signature"/>
    <w:rsid w:val="0075036E"/>
    <w:pPr>
      <w:ind w:left="4252"/>
    </w:pPr>
    <w:rPr>
      <w:sz w:val="22"/>
      <w:szCs w:val="24"/>
    </w:rPr>
  </w:style>
  <w:style w:type="character" w:styleId="Strong">
    <w:name w:val="Strong"/>
    <w:basedOn w:val="DefaultParagraphFont"/>
    <w:qFormat/>
    <w:rsid w:val="0075036E"/>
    <w:rPr>
      <w:b/>
      <w:bCs/>
    </w:rPr>
  </w:style>
  <w:style w:type="paragraph" w:styleId="Subtitle">
    <w:name w:val="Subtitle"/>
    <w:qFormat/>
    <w:rsid w:val="0075036E"/>
    <w:pPr>
      <w:spacing w:after="60"/>
      <w:jc w:val="center"/>
    </w:pPr>
    <w:rPr>
      <w:rFonts w:ascii="Arial" w:hAnsi="Arial" w:cs="Arial"/>
      <w:sz w:val="24"/>
      <w:szCs w:val="24"/>
    </w:rPr>
  </w:style>
  <w:style w:type="table" w:styleId="Table3Deffects1">
    <w:name w:val="Table 3D effects 1"/>
    <w:basedOn w:val="TableNormal"/>
    <w:rsid w:val="0075036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5036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5036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5036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5036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5036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5036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5036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5036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5036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5036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5036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5036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5036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5036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5036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5036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F5A4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5036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5036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5036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5036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5036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5036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5036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5036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5036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5036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5036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5036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5036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5036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5036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5036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5036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5036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5036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5036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5036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5036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5036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5036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5036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5036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75036E"/>
    <w:pPr>
      <w:spacing w:before="240" w:after="60"/>
      <w:jc w:val="center"/>
    </w:pPr>
    <w:rPr>
      <w:rFonts w:ascii="Arial" w:hAnsi="Arial" w:cs="Arial"/>
      <w:b/>
      <w:bCs/>
      <w:kern w:val="28"/>
      <w:sz w:val="32"/>
      <w:szCs w:val="32"/>
    </w:rPr>
  </w:style>
  <w:style w:type="paragraph" w:styleId="TOAHeading">
    <w:name w:val="toa heading"/>
    <w:next w:val="Normal"/>
    <w:rsid w:val="0075036E"/>
    <w:pPr>
      <w:spacing w:before="120"/>
    </w:pPr>
    <w:rPr>
      <w:rFonts w:ascii="Arial" w:hAnsi="Arial" w:cs="Arial"/>
      <w:b/>
      <w:bCs/>
      <w:sz w:val="24"/>
      <w:szCs w:val="24"/>
    </w:rPr>
  </w:style>
  <w:style w:type="paragraph" w:styleId="BalloonText">
    <w:name w:val="Balloon Text"/>
    <w:basedOn w:val="Normal"/>
    <w:link w:val="BalloonTextChar"/>
    <w:uiPriority w:val="99"/>
    <w:unhideWhenUsed/>
    <w:rsid w:val="00FF5A44"/>
    <w:pPr>
      <w:spacing w:line="240" w:lineRule="auto"/>
    </w:pPr>
    <w:rPr>
      <w:rFonts w:ascii="Tahoma" w:hAnsi="Tahoma" w:cs="Tahoma"/>
      <w:sz w:val="16"/>
      <w:szCs w:val="16"/>
    </w:rPr>
  </w:style>
  <w:style w:type="paragraph" w:styleId="Caption">
    <w:name w:val="caption"/>
    <w:next w:val="Normal"/>
    <w:qFormat/>
    <w:rsid w:val="0075036E"/>
    <w:pPr>
      <w:spacing w:before="120" w:after="120"/>
    </w:pPr>
    <w:rPr>
      <w:b/>
      <w:bCs/>
    </w:rPr>
  </w:style>
  <w:style w:type="character" w:styleId="CommentReference">
    <w:name w:val="annotation reference"/>
    <w:basedOn w:val="DefaultParagraphFont"/>
    <w:rsid w:val="0075036E"/>
    <w:rPr>
      <w:sz w:val="16"/>
      <w:szCs w:val="16"/>
    </w:rPr>
  </w:style>
  <w:style w:type="paragraph" w:styleId="CommentText">
    <w:name w:val="annotation text"/>
    <w:rsid w:val="0075036E"/>
  </w:style>
  <w:style w:type="paragraph" w:styleId="CommentSubject">
    <w:name w:val="annotation subject"/>
    <w:next w:val="CommentText"/>
    <w:rsid w:val="0075036E"/>
    <w:rPr>
      <w:b/>
      <w:bCs/>
      <w:szCs w:val="24"/>
    </w:rPr>
  </w:style>
  <w:style w:type="paragraph" w:styleId="DocumentMap">
    <w:name w:val="Document Map"/>
    <w:rsid w:val="0075036E"/>
    <w:pPr>
      <w:shd w:val="clear" w:color="auto" w:fill="000080"/>
    </w:pPr>
    <w:rPr>
      <w:rFonts w:ascii="Tahoma" w:hAnsi="Tahoma" w:cs="Tahoma"/>
      <w:sz w:val="22"/>
      <w:szCs w:val="24"/>
    </w:rPr>
  </w:style>
  <w:style w:type="character" w:styleId="EndnoteReference">
    <w:name w:val="endnote reference"/>
    <w:basedOn w:val="DefaultParagraphFont"/>
    <w:rsid w:val="0075036E"/>
    <w:rPr>
      <w:vertAlign w:val="superscript"/>
    </w:rPr>
  </w:style>
  <w:style w:type="paragraph" w:styleId="EndnoteText">
    <w:name w:val="endnote text"/>
    <w:rsid w:val="0075036E"/>
  </w:style>
  <w:style w:type="character" w:styleId="FootnoteReference">
    <w:name w:val="footnote reference"/>
    <w:basedOn w:val="DefaultParagraphFont"/>
    <w:rsid w:val="0075036E"/>
    <w:rPr>
      <w:vertAlign w:val="superscript"/>
    </w:rPr>
  </w:style>
  <w:style w:type="paragraph" w:styleId="FootnoteText">
    <w:name w:val="footnote text"/>
    <w:rsid w:val="0075036E"/>
  </w:style>
  <w:style w:type="paragraph" w:styleId="Index1">
    <w:name w:val="index 1"/>
    <w:next w:val="Normal"/>
    <w:rsid w:val="0075036E"/>
    <w:pPr>
      <w:ind w:left="220" w:hanging="220"/>
    </w:pPr>
    <w:rPr>
      <w:sz w:val="22"/>
      <w:szCs w:val="24"/>
    </w:rPr>
  </w:style>
  <w:style w:type="paragraph" w:styleId="Index2">
    <w:name w:val="index 2"/>
    <w:next w:val="Normal"/>
    <w:rsid w:val="0075036E"/>
    <w:pPr>
      <w:ind w:left="440" w:hanging="220"/>
    </w:pPr>
    <w:rPr>
      <w:sz w:val="22"/>
      <w:szCs w:val="24"/>
    </w:rPr>
  </w:style>
  <w:style w:type="paragraph" w:styleId="Index3">
    <w:name w:val="index 3"/>
    <w:next w:val="Normal"/>
    <w:rsid w:val="0075036E"/>
    <w:pPr>
      <w:ind w:left="660" w:hanging="220"/>
    </w:pPr>
    <w:rPr>
      <w:sz w:val="22"/>
      <w:szCs w:val="24"/>
    </w:rPr>
  </w:style>
  <w:style w:type="paragraph" w:styleId="Index4">
    <w:name w:val="index 4"/>
    <w:next w:val="Normal"/>
    <w:rsid w:val="0075036E"/>
    <w:pPr>
      <w:ind w:left="880" w:hanging="220"/>
    </w:pPr>
    <w:rPr>
      <w:sz w:val="22"/>
      <w:szCs w:val="24"/>
    </w:rPr>
  </w:style>
  <w:style w:type="paragraph" w:styleId="Index5">
    <w:name w:val="index 5"/>
    <w:next w:val="Normal"/>
    <w:rsid w:val="0075036E"/>
    <w:pPr>
      <w:ind w:left="1100" w:hanging="220"/>
    </w:pPr>
    <w:rPr>
      <w:sz w:val="22"/>
      <w:szCs w:val="24"/>
    </w:rPr>
  </w:style>
  <w:style w:type="paragraph" w:styleId="Index6">
    <w:name w:val="index 6"/>
    <w:next w:val="Normal"/>
    <w:rsid w:val="0075036E"/>
    <w:pPr>
      <w:ind w:left="1320" w:hanging="220"/>
    </w:pPr>
    <w:rPr>
      <w:sz w:val="22"/>
      <w:szCs w:val="24"/>
    </w:rPr>
  </w:style>
  <w:style w:type="paragraph" w:styleId="Index7">
    <w:name w:val="index 7"/>
    <w:next w:val="Normal"/>
    <w:rsid w:val="0075036E"/>
    <w:pPr>
      <w:ind w:left="1540" w:hanging="220"/>
    </w:pPr>
    <w:rPr>
      <w:sz w:val="22"/>
      <w:szCs w:val="24"/>
    </w:rPr>
  </w:style>
  <w:style w:type="paragraph" w:styleId="Index8">
    <w:name w:val="index 8"/>
    <w:next w:val="Normal"/>
    <w:rsid w:val="0075036E"/>
    <w:pPr>
      <w:ind w:left="1760" w:hanging="220"/>
    </w:pPr>
    <w:rPr>
      <w:sz w:val="22"/>
      <w:szCs w:val="24"/>
    </w:rPr>
  </w:style>
  <w:style w:type="paragraph" w:styleId="Index9">
    <w:name w:val="index 9"/>
    <w:next w:val="Normal"/>
    <w:rsid w:val="0075036E"/>
    <w:pPr>
      <w:ind w:left="1980" w:hanging="220"/>
    </w:pPr>
    <w:rPr>
      <w:sz w:val="22"/>
      <w:szCs w:val="24"/>
    </w:rPr>
  </w:style>
  <w:style w:type="paragraph" w:styleId="IndexHeading">
    <w:name w:val="index heading"/>
    <w:next w:val="Index1"/>
    <w:rsid w:val="0075036E"/>
    <w:rPr>
      <w:rFonts w:ascii="Arial" w:hAnsi="Arial" w:cs="Arial"/>
      <w:b/>
      <w:bCs/>
      <w:sz w:val="22"/>
      <w:szCs w:val="24"/>
    </w:rPr>
  </w:style>
  <w:style w:type="paragraph" w:styleId="MacroText">
    <w:name w:val="macro"/>
    <w:rsid w:val="0075036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75036E"/>
    <w:pPr>
      <w:ind w:left="220" w:hanging="220"/>
    </w:pPr>
    <w:rPr>
      <w:sz w:val="22"/>
      <w:szCs w:val="24"/>
    </w:rPr>
  </w:style>
  <w:style w:type="paragraph" w:styleId="TableofFigures">
    <w:name w:val="table of figures"/>
    <w:next w:val="Normal"/>
    <w:rsid w:val="0075036E"/>
    <w:pPr>
      <w:ind w:left="440" w:hanging="440"/>
    </w:pPr>
    <w:rPr>
      <w:sz w:val="22"/>
      <w:szCs w:val="24"/>
    </w:rPr>
  </w:style>
  <w:style w:type="paragraph" w:customStyle="1" w:styleId="Tabletext">
    <w:name w:val="Tabletext"/>
    <w:aliases w:val="tt"/>
    <w:basedOn w:val="OPCParaBase"/>
    <w:rsid w:val="00FF5A44"/>
    <w:pPr>
      <w:spacing w:before="60" w:line="240" w:lineRule="atLeast"/>
    </w:pPr>
    <w:rPr>
      <w:sz w:val="20"/>
    </w:rPr>
  </w:style>
  <w:style w:type="paragraph" w:customStyle="1" w:styleId="ActHead1">
    <w:name w:val="ActHead 1"/>
    <w:aliases w:val="c"/>
    <w:basedOn w:val="OPCParaBase"/>
    <w:next w:val="Normal"/>
    <w:qFormat/>
    <w:rsid w:val="00FF5A4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F5A4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F5A4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F5A4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F5A4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F5A4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F5A4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F5A4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F5A44"/>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FF5A44"/>
    <w:pPr>
      <w:spacing w:line="240" w:lineRule="auto"/>
    </w:pPr>
    <w:rPr>
      <w:sz w:val="24"/>
    </w:rPr>
  </w:style>
  <w:style w:type="character" w:customStyle="1" w:styleId="CharBoldItalic">
    <w:name w:val="CharBoldItalic"/>
    <w:basedOn w:val="OPCCharBase"/>
    <w:uiPriority w:val="1"/>
    <w:qFormat/>
    <w:rsid w:val="00FF5A44"/>
    <w:rPr>
      <w:b/>
      <w:i/>
    </w:rPr>
  </w:style>
  <w:style w:type="character" w:customStyle="1" w:styleId="CharItalic">
    <w:name w:val="CharItalic"/>
    <w:basedOn w:val="OPCCharBase"/>
    <w:uiPriority w:val="1"/>
    <w:qFormat/>
    <w:rsid w:val="00FF5A44"/>
    <w:rPr>
      <w:i/>
    </w:rPr>
  </w:style>
  <w:style w:type="paragraph" w:customStyle="1" w:styleId="CTA-">
    <w:name w:val="CTA -"/>
    <w:basedOn w:val="OPCParaBase"/>
    <w:rsid w:val="00FF5A44"/>
    <w:pPr>
      <w:spacing w:before="60" w:line="240" w:lineRule="atLeast"/>
      <w:ind w:left="85" w:hanging="85"/>
    </w:pPr>
    <w:rPr>
      <w:sz w:val="20"/>
    </w:rPr>
  </w:style>
  <w:style w:type="paragraph" w:customStyle="1" w:styleId="CTA--">
    <w:name w:val="CTA --"/>
    <w:basedOn w:val="OPCParaBase"/>
    <w:next w:val="Normal"/>
    <w:rsid w:val="00FF5A44"/>
    <w:pPr>
      <w:spacing w:before="60" w:line="240" w:lineRule="atLeast"/>
      <w:ind w:left="142" w:hanging="142"/>
    </w:pPr>
    <w:rPr>
      <w:sz w:val="20"/>
    </w:rPr>
  </w:style>
  <w:style w:type="paragraph" w:customStyle="1" w:styleId="CTA---">
    <w:name w:val="CTA ---"/>
    <w:basedOn w:val="OPCParaBase"/>
    <w:next w:val="Normal"/>
    <w:rsid w:val="00FF5A44"/>
    <w:pPr>
      <w:spacing w:before="60" w:line="240" w:lineRule="atLeast"/>
      <w:ind w:left="198" w:hanging="198"/>
    </w:pPr>
    <w:rPr>
      <w:sz w:val="20"/>
    </w:rPr>
  </w:style>
  <w:style w:type="paragraph" w:customStyle="1" w:styleId="CTA----">
    <w:name w:val="CTA ----"/>
    <w:basedOn w:val="OPCParaBase"/>
    <w:next w:val="Normal"/>
    <w:rsid w:val="00FF5A44"/>
    <w:pPr>
      <w:spacing w:before="60" w:line="240" w:lineRule="atLeast"/>
      <w:ind w:left="255" w:hanging="255"/>
    </w:pPr>
    <w:rPr>
      <w:sz w:val="20"/>
    </w:rPr>
  </w:style>
  <w:style w:type="paragraph" w:customStyle="1" w:styleId="CTA1a">
    <w:name w:val="CTA 1(a)"/>
    <w:basedOn w:val="OPCParaBase"/>
    <w:rsid w:val="00FF5A44"/>
    <w:pPr>
      <w:tabs>
        <w:tab w:val="right" w:pos="414"/>
      </w:tabs>
      <w:spacing w:before="40" w:line="240" w:lineRule="atLeast"/>
      <w:ind w:left="675" w:hanging="675"/>
    </w:pPr>
    <w:rPr>
      <w:sz w:val="20"/>
    </w:rPr>
  </w:style>
  <w:style w:type="paragraph" w:customStyle="1" w:styleId="CTA1ai">
    <w:name w:val="CTA 1(a)(i)"/>
    <w:basedOn w:val="OPCParaBase"/>
    <w:rsid w:val="00FF5A44"/>
    <w:pPr>
      <w:tabs>
        <w:tab w:val="right" w:pos="1004"/>
      </w:tabs>
      <w:spacing w:before="40" w:line="240" w:lineRule="atLeast"/>
      <w:ind w:left="1253" w:hanging="1253"/>
    </w:pPr>
    <w:rPr>
      <w:sz w:val="20"/>
    </w:rPr>
  </w:style>
  <w:style w:type="paragraph" w:customStyle="1" w:styleId="CTA2a">
    <w:name w:val="CTA 2(a)"/>
    <w:basedOn w:val="OPCParaBase"/>
    <w:rsid w:val="00FF5A44"/>
    <w:pPr>
      <w:tabs>
        <w:tab w:val="right" w:pos="482"/>
      </w:tabs>
      <w:spacing w:before="40" w:line="240" w:lineRule="atLeast"/>
      <w:ind w:left="748" w:hanging="748"/>
    </w:pPr>
    <w:rPr>
      <w:sz w:val="20"/>
    </w:rPr>
  </w:style>
  <w:style w:type="paragraph" w:customStyle="1" w:styleId="CTA2ai">
    <w:name w:val="CTA 2(a)(i)"/>
    <w:basedOn w:val="OPCParaBase"/>
    <w:rsid w:val="00FF5A44"/>
    <w:pPr>
      <w:tabs>
        <w:tab w:val="right" w:pos="1089"/>
      </w:tabs>
      <w:spacing w:before="40" w:line="240" w:lineRule="atLeast"/>
      <w:ind w:left="1327" w:hanging="1327"/>
    </w:pPr>
    <w:rPr>
      <w:sz w:val="20"/>
    </w:rPr>
  </w:style>
  <w:style w:type="paragraph" w:customStyle="1" w:styleId="CTA3a">
    <w:name w:val="CTA 3(a)"/>
    <w:basedOn w:val="OPCParaBase"/>
    <w:rsid w:val="00FF5A44"/>
    <w:pPr>
      <w:tabs>
        <w:tab w:val="right" w:pos="556"/>
      </w:tabs>
      <w:spacing w:before="40" w:line="240" w:lineRule="atLeast"/>
      <w:ind w:left="805" w:hanging="805"/>
    </w:pPr>
    <w:rPr>
      <w:sz w:val="20"/>
    </w:rPr>
  </w:style>
  <w:style w:type="paragraph" w:customStyle="1" w:styleId="CTA3ai">
    <w:name w:val="CTA 3(a)(i)"/>
    <w:basedOn w:val="OPCParaBase"/>
    <w:rsid w:val="00FF5A44"/>
    <w:pPr>
      <w:tabs>
        <w:tab w:val="right" w:pos="1140"/>
      </w:tabs>
      <w:spacing w:before="40" w:line="240" w:lineRule="atLeast"/>
      <w:ind w:left="1361" w:hanging="1361"/>
    </w:pPr>
    <w:rPr>
      <w:sz w:val="20"/>
    </w:rPr>
  </w:style>
  <w:style w:type="paragraph" w:customStyle="1" w:styleId="CTA4a">
    <w:name w:val="CTA 4(a)"/>
    <w:basedOn w:val="OPCParaBase"/>
    <w:rsid w:val="00FF5A44"/>
    <w:pPr>
      <w:tabs>
        <w:tab w:val="right" w:pos="624"/>
      </w:tabs>
      <w:spacing w:before="40" w:line="240" w:lineRule="atLeast"/>
      <w:ind w:left="873" w:hanging="873"/>
    </w:pPr>
    <w:rPr>
      <w:sz w:val="20"/>
    </w:rPr>
  </w:style>
  <w:style w:type="paragraph" w:customStyle="1" w:styleId="CTA4ai">
    <w:name w:val="CTA 4(a)(i)"/>
    <w:basedOn w:val="OPCParaBase"/>
    <w:rsid w:val="00FF5A44"/>
    <w:pPr>
      <w:tabs>
        <w:tab w:val="right" w:pos="1213"/>
      </w:tabs>
      <w:spacing w:before="40" w:line="240" w:lineRule="atLeast"/>
      <w:ind w:left="1452" w:hanging="1452"/>
    </w:pPr>
    <w:rPr>
      <w:sz w:val="20"/>
    </w:rPr>
  </w:style>
  <w:style w:type="paragraph" w:customStyle="1" w:styleId="CTACAPS">
    <w:name w:val="CTA CAPS"/>
    <w:basedOn w:val="OPCParaBase"/>
    <w:rsid w:val="00FF5A44"/>
    <w:pPr>
      <w:spacing w:before="60" w:line="240" w:lineRule="atLeast"/>
    </w:pPr>
    <w:rPr>
      <w:sz w:val="20"/>
    </w:rPr>
  </w:style>
  <w:style w:type="paragraph" w:customStyle="1" w:styleId="CTAright">
    <w:name w:val="CTA right"/>
    <w:basedOn w:val="OPCParaBase"/>
    <w:rsid w:val="00FF5A44"/>
    <w:pPr>
      <w:spacing w:before="60" w:line="240" w:lineRule="auto"/>
      <w:jc w:val="right"/>
    </w:pPr>
    <w:rPr>
      <w:sz w:val="20"/>
    </w:rPr>
  </w:style>
  <w:style w:type="paragraph" w:customStyle="1" w:styleId="House">
    <w:name w:val="House"/>
    <w:basedOn w:val="OPCParaBase"/>
    <w:rsid w:val="00FF5A44"/>
    <w:pPr>
      <w:spacing w:line="240" w:lineRule="auto"/>
    </w:pPr>
    <w:rPr>
      <w:sz w:val="28"/>
    </w:rPr>
  </w:style>
  <w:style w:type="paragraph" w:customStyle="1" w:styleId="Portfolio">
    <w:name w:val="Portfolio"/>
    <w:basedOn w:val="OPCParaBase"/>
    <w:rsid w:val="00FF5A44"/>
    <w:pPr>
      <w:spacing w:line="240" w:lineRule="auto"/>
    </w:pPr>
    <w:rPr>
      <w:i/>
      <w:sz w:val="20"/>
    </w:rPr>
  </w:style>
  <w:style w:type="paragraph" w:customStyle="1" w:styleId="Reading">
    <w:name w:val="Reading"/>
    <w:basedOn w:val="OPCParaBase"/>
    <w:rsid w:val="00FF5A44"/>
    <w:pPr>
      <w:spacing w:line="240" w:lineRule="auto"/>
    </w:pPr>
    <w:rPr>
      <w:i/>
      <w:sz w:val="20"/>
    </w:rPr>
  </w:style>
  <w:style w:type="paragraph" w:customStyle="1" w:styleId="Session">
    <w:name w:val="Session"/>
    <w:basedOn w:val="OPCParaBase"/>
    <w:rsid w:val="00FF5A44"/>
    <w:pPr>
      <w:spacing w:line="240" w:lineRule="auto"/>
    </w:pPr>
    <w:rPr>
      <w:sz w:val="28"/>
    </w:rPr>
  </w:style>
  <w:style w:type="paragraph" w:customStyle="1" w:styleId="Sponsor">
    <w:name w:val="Sponsor"/>
    <w:basedOn w:val="OPCParaBase"/>
    <w:rsid w:val="00FF5A44"/>
    <w:pPr>
      <w:spacing w:line="240" w:lineRule="auto"/>
    </w:pPr>
    <w:rPr>
      <w:i/>
    </w:rPr>
  </w:style>
  <w:style w:type="character" w:customStyle="1" w:styleId="ItemHeadChar">
    <w:name w:val="ItemHead Char"/>
    <w:aliases w:val="ih Char"/>
    <w:basedOn w:val="DefaultParagraphFont"/>
    <w:link w:val="ItemHead"/>
    <w:rsid w:val="00C5114C"/>
    <w:rPr>
      <w:rFonts w:ascii="Arial" w:hAnsi="Arial"/>
      <w:b/>
      <w:kern w:val="28"/>
      <w:sz w:val="24"/>
    </w:rPr>
  </w:style>
  <w:style w:type="character" w:customStyle="1" w:styleId="OPCCharBase">
    <w:name w:val="OPCCharBase"/>
    <w:uiPriority w:val="1"/>
    <w:qFormat/>
    <w:rsid w:val="00FF5A44"/>
  </w:style>
  <w:style w:type="paragraph" w:customStyle="1" w:styleId="OPCParaBase">
    <w:name w:val="OPCParaBase"/>
    <w:qFormat/>
    <w:rsid w:val="00FF5A44"/>
    <w:pPr>
      <w:spacing w:line="260" w:lineRule="atLeast"/>
    </w:pPr>
    <w:rPr>
      <w:sz w:val="22"/>
    </w:rPr>
  </w:style>
  <w:style w:type="character" w:customStyle="1" w:styleId="HeaderChar">
    <w:name w:val="Header Char"/>
    <w:basedOn w:val="DefaultParagraphFont"/>
    <w:link w:val="Header"/>
    <w:rsid w:val="00FF5A44"/>
    <w:rPr>
      <w:sz w:val="16"/>
    </w:rPr>
  </w:style>
  <w:style w:type="paragraph" w:customStyle="1" w:styleId="noteToPara">
    <w:name w:val="noteToPara"/>
    <w:aliases w:val="ntp"/>
    <w:basedOn w:val="OPCParaBase"/>
    <w:rsid w:val="00FF5A44"/>
    <w:pPr>
      <w:spacing w:before="122" w:line="198" w:lineRule="exact"/>
      <w:ind w:left="2353" w:hanging="709"/>
    </w:pPr>
    <w:rPr>
      <w:sz w:val="18"/>
    </w:rPr>
  </w:style>
  <w:style w:type="paragraph" w:customStyle="1" w:styleId="WRStyle">
    <w:name w:val="WR Style"/>
    <w:aliases w:val="WR"/>
    <w:basedOn w:val="OPCParaBase"/>
    <w:rsid w:val="00FF5A44"/>
    <w:pPr>
      <w:spacing w:before="240" w:line="240" w:lineRule="auto"/>
      <w:ind w:left="284" w:hanging="284"/>
    </w:pPr>
    <w:rPr>
      <w:b/>
      <w:i/>
      <w:kern w:val="28"/>
      <w:sz w:val="24"/>
    </w:rPr>
  </w:style>
  <w:style w:type="character" w:customStyle="1" w:styleId="FooterChar">
    <w:name w:val="Footer Char"/>
    <w:basedOn w:val="DefaultParagraphFont"/>
    <w:link w:val="Footer"/>
    <w:rsid w:val="00FF5A44"/>
    <w:rPr>
      <w:sz w:val="22"/>
      <w:szCs w:val="24"/>
    </w:rPr>
  </w:style>
  <w:style w:type="table" w:customStyle="1" w:styleId="CFlag">
    <w:name w:val="CFlag"/>
    <w:basedOn w:val="TableNormal"/>
    <w:uiPriority w:val="99"/>
    <w:rsid w:val="00FF5A44"/>
    <w:tblPr/>
  </w:style>
  <w:style w:type="paragraph" w:customStyle="1" w:styleId="SignCoverPageEnd">
    <w:name w:val="SignCoverPageEnd"/>
    <w:basedOn w:val="OPCParaBase"/>
    <w:next w:val="Normal"/>
    <w:rsid w:val="00FF5A4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F5A44"/>
    <w:pPr>
      <w:pBdr>
        <w:top w:val="single" w:sz="4" w:space="1" w:color="auto"/>
      </w:pBdr>
      <w:spacing w:before="360"/>
      <w:ind w:right="397"/>
      <w:jc w:val="both"/>
    </w:pPr>
  </w:style>
  <w:style w:type="paragraph" w:customStyle="1" w:styleId="ENotesHeading1">
    <w:name w:val="ENotesHeading 1"/>
    <w:aliases w:val="Enh1"/>
    <w:basedOn w:val="OPCParaBase"/>
    <w:next w:val="Normal"/>
    <w:rsid w:val="00FF5A44"/>
    <w:pPr>
      <w:spacing w:before="120"/>
      <w:outlineLvl w:val="1"/>
    </w:pPr>
    <w:rPr>
      <w:b/>
      <w:sz w:val="28"/>
      <w:szCs w:val="28"/>
    </w:rPr>
  </w:style>
  <w:style w:type="paragraph" w:customStyle="1" w:styleId="ENotesHeading2">
    <w:name w:val="ENotesHeading 2"/>
    <w:aliases w:val="Enh2"/>
    <w:basedOn w:val="OPCParaBase"/>
    <w:next w:val="Normal"/>
    <w:rsid w:val="00FF5A44"/>
    <w:pPr>
      <w:spacing w:before="120" w:after="120"/>
      <w:outlineLvl w:val="2"/>
    </w:pPr>
    <w:rPr>
      <w:b/>
      <w:sz w:val="24"/>
      <w:szCs w:val="28"/>
    </w:rPr>
  </w:style>
  <w:style w:type="paragraph" w:customStyle="1" w:styleId="CompiledActNo">
    <w:name w:val="CompiledActNo"/>
    <w:basedOn w:val="OPCParaBase"/>
    <w:next w:val="Normal"/>
    <w:rsid w:val="00FF5A44"/>
    <w:rPr>
      <w:b/>
      <w:sz w:val="24"/>
      <w:szCs w:val="24"/>
    </w:rPr>
  </w:style>
  <w:style w:type="paragraph" w:customStyle="1" w:styleId="ENotesText">
    <w:name w:val="ENotesText"/>
    <w:aliases w:val="Ent,ENt"/>
    <w:basedOn w:val="OPCParaBase"/>
    <w:next w:val="Normal"/>
    <w:rsid w:val="00FF5A44"/>
    <w:pPr>
      <w:spacing w:before="120"/>
    </w:pPr>
  </w:style>
  <w:style w:type="paragraph" w:customStyle="1" w:styleId="CompiledMadeUnder">
    <w:name w:val="CompiledMadeUnder"/>
    <w:basedOn w:val="OPCParaBase"/>
    <w:next w:val="Normal"/>
    <w:rsid w:val="00FF5A44"/>
    <w:rPr>
      <w:i/>
      <w:sz w:val="24"/>
      <w:szCs w:val="24"/>
    </w:rPr>
  </w:style>
  <w:style w:type="paragraph" w:customStyle="1" w:styleId="Paragraphsub-sub-sub">
    <w:name w:val="Paragraph(sub-sub-sub)"/>
    <w:aliases w:val="aaaa"/>
    <w:basedOn w:val="OPCParaBase"/>
    <w:rsid w:val="00FF5A4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F5A4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F5A4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F5A4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F5A4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F5A44"/>
    <w:pPr>
      <w:spacing w:before="60" w:line="240" w:lineRule="auto"/>
    </w:pPr>
    <w:rPr>
      <w:rFonts w:cs="Arial"/>
      <w:sz w:val="20"/>
      <w:szCs w:val="22"/>
    </w:rPr>
  </w:style>
  <w:style w:type="paragraph" w:customStyle="1" w:styleId="ActHead10">
    <w:name w:val="ActHead 10"/>
    <w:aliases w:val="sp"/>
    <w:basedOn w:val="OPCParaBase"/>
    <w:next w:val="ActHead3"/>
    <w:rsid w:val="00FF5A4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FF5A44"/>
    <w:rPr>
      <w:rFonts w:ascii="Tahoma" w:eastAsiaTheme="minorHAnsi" w:hAnsi="Tahoma" w:cs="Tahoma"/>
      <w:sz w:val="16"/>
      <w:szCs w:val="16"/>
      <w:lang w:eastAsia="en-US"/>
    </w:rPr>
  </w:style>
  <w:style w:type="paragraph" w:customStyle="1" w:styleId="NoteToSubpara">
    <w:name w:val="NoteToSubpara"/>
    <w:aliases w:val="nts"/>
    <w:basedOn w:val="OPCParaBase"/>
    <w:rsid w:val="00FF5A44"/>
    <w:pPr>
      <w:spacing w:before="40" w:line="198" w:lineRule="exact"/>
      <w:ind w:left="2835" w:hanging="709"/>
    </w:pPr>
    <w:rPr>
      <w:sz w:val="18"/>
    </w:rPr>
  </w:style>
  <w:style w:type="paragraph" w:customStyle="1" w:styleId="ENoteTableHeading">
    <w:name w:val="ENoteTableHeading"/>
    <w:aliases w:val="enth"/>
    <w:basedOn w:val="OPCParaBase"/>
    <w:rsid w:val="00FF5A44"/>
    <w:pPr>
      <w:keepNext/>
      <w:spacing w:before="60" w:line="240" w:lineRule="atLeast"/>
    </w:pPr>
    <w:rPr>
      <w:rFonts w:ascii="Arial" w:hAnsi="Arial"/>
      <w:b/>
      <w:sz w:val="16"/>
    </w:rPr>
  </w:style>
  <w:style w:type="paragraph" w:customStyle="1" w:styleId="ENoteTTi">
    <w:name w:val="ENoteTTi"/>
    <w:aliases w:val="entti"/>
    <w:basedOn w:val="OPCParaBase"/>
    <w:rsid w:val="00FF5A44"/>
    <w:pPr>
      <w:keepNext/>
      <w:spacing w:before="60" w:line="240" w:lineRule="atLeast"/>
      <w:ind w:left="170"/>
    </w:pPr>
    <w:rPr>
      <w:sz w:val="16"/>
    </w:rPr>
  </w:style>
  <w:style w:type="paragraph" w:customStyle="1" w:styleId="ENoteTTIndentHeading">
    <w:name w:val="ENoteTTIndentHeading"/>
    <w:aliases w:val="enTTHi"/>
    <w:basedOn w:val="OPCParaBase"/>
    <w:rsid w:val="00FF5A4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F5A44"/>
    <w:pPr>
      <w:spacing w:before="60" w:line="240" w:lineRule="atLeast"/>
    </w:pPr>
    <w:rPr>
      <w:sz w:val="16"/>
    </w:rPr>
  </w:style>
  <w:style w:type="paragraph" w:customStyle="1" w:styleId="MadeunderText">
    <w:name w:val="MadeunderText"/>
    <w:basedOn w:val="OPCParaBase"/>
    <w:next w:val="CompiledMadeUnder"/>
    <w:rsid w:val="00FF5A44"/>
    <w:pPr>
      <w:spacing w:before="240"/>
    </w:pPr>
    <w:rPr>
      <w:sz w:val="24"/>
      <w:szCs w:val="24"/>
    </w:rPr>
  </w:style>
  <w:style w:type="paragraph" w:customStyle="1" w:styleId="ENotesHeading3">
    <w:name w:val="ENotesHeading 3"/>
    <w:aliases w:val="Enh3"/>
    <w:basedOn w:val="OPCParaBase"/>
    <w:next w:val="Normal"/>
    <w:rsid w:val="00FF5A44"/>
    <w:pPr>
      <w:keepNext/>
      <w:spacing w:before="120" w:line="240" w:lineRule="auto"/>
      <w:outlineLvl w:val="4"/>
    </w:pPr>
    <w:rPr>
      <w:b/>
      <w:szCs w:val="24"/>
    </w:rPr>
  </w:style>
  <w:style w:type="paragraph" w:customStyle="1" w:styleId="SubPartCASA">
    <w:name w:val="SubPart(CASA)"/>
    <w:aliases w:val="csp"/>
    <w:basedOn w:val="OPCParaBase"/>
    <w:next w:val="ActHead3"/>
    <w:rsid w:val="00FF5A44"/>
    <w:pPr>
      <w:keepNext/>
      <w:keepLines/>
      <w:spacing w:before="280"/>
      <w:outlineLvl w:val="1"/>
    </w:pPr>
    <w:rPr>
      <w:b/>
      <w:kern w:val="28"/>
      <w:sz w:val="32"/>
    </w:rPr>
  </w:style>
  <w:style w:type="character" w:customStyle="1" w:styleId="CharSubPartTextCASA">
    <w:name w:val="CharSubPartText(CASA)"/>
    <w:basedOn w:val="OPCCharBase"/>
    <w:uiPriority w:val="1"/>
    <w:rsid w:val="00FF5A44"/>
  </w:style>
  <w:style w:type="character" w:customStyle="1" w:styleId="CharSubPartNoCASA">
    <w:name w:val="CharSubPartNo(CASA)"/>
    <w:basedOn w:val="OPCCharBase"/>
    <w:uiPriority w:val="1"/>
    <w:rsid w:val="00FF5A44"/>
  </w:style>
  <w:style w:type="paragraph" w:customStyle="1" w:styleId="ENoteTTIndentHeadingSub">
    <w:name w:val="ENoteTTIndentHeadingSub"/>
    <w:aliases w:val="enTTHis"/>
    <w:basedOn w:val="OPCParaBase"/>
    <w:rsid w:val="00FF5A44"/>
    <w:pPr>
      <w:keepNext/>
      <w:spacing w:before="60" w:line="240" w:lineRule="atLeast"/>
      <w:ind w:left="340"/>
    </w:pPr>
    <w:rPr>
      <w:b/>
      <w:sz w:val="16"/>
    </w:rPr>
  </w:style>
  <w:style w:type="paragraph" w:customStyle="1" w:styleId="ENoteTTiSub">
    <w:name w:val="ENoteTTiSub"/>
    <w:aliases w:val="enttis"/>
    <w:basedOn w:val="OPCParaBase"/>
    <w:rsid w:val="00FF5A44"/>
    <w:pPr>
      <w:keepNext/>
      <w:spacing w:before="60" w:line="240" w:lineRule="atLeast"/>
      <w:ind w:left="340"/>
    </w:pPr>
    <w:rPr>
      <w:sz w:val="16"/>
    </w:rPr>
  </w:style>
  <w:style w:type="paragraph" w:customStyle="1" w:styleId="SubDivisionMigration">
    <w:name w:val="SubDivisionMigration"/>
    <w:aliases w:val="sdm"/>
    <w:basedOn w:val="OPCParaBase"/>
    <w:rsid w:val="00FF5A4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F5A44"/>
    <w:pPr>
      <w:keepNext/>
      <w:keepLines/>
      <w:spacing w:before="240" w:line="240" w:lineRule="auto"/>
      <w:ind w:left="1134" w:hanging="1134"/>
    </w:pPr>
    <w:rPr>
      <w:b/>
      <w:sz w:val="28"/>
    </w:rPr>
  </w:style>
  <w:style w:type="paragraph" w:customStyle="1" w:styleId="FreeForm">
    <w:name w:val="FreeForm"/>
    <w:rsid w:val="00FF5A44"/>
    <w:rPr>
      <w:rFonts w:ascii="Arial" w:eastAsiaTheme="minorHAnsi" w:hAnsi="Arial" w:cstheme="minorBidi"/>
      <w:sz w:val="22"/>
      <w:lang w:eastAsia="en-US"/>
    </w:rPr>
  </w:style>
  <w:style w:type="paragraph" w:customStyle="1" w:styleId="TableHeading">
    <w:name w:val="TableHeading"/>
    <w:aliases w:val="th"/>
    <w:basedOn w:val="OPCParaBase"/>
    <w:next w:val="Tabletext"/>
    <w:rsid w:val="00FF5A44"/>
    <w:pPr>
      <w:keepNext/>
      <w:spacing w:before="60" w:line="240" w:lineRule="atLeast"/>
    </w:pPr>
    <w:rPr>
      <w:b/>
      <w:sz w:val="20"/>
    </w:rPr>
  </w:style>
  <w:style w:type="character" w:customStyle="1" w:styleId="subsectionChar">
    <w:name w:val="subsection Char"/>
    <w:aliases w:val="ss Char"/>
    <w:basedOn w:val="DefaultParagraphFont"/>
    <w:link w:val="subsection"/>
    <w:locked/>
    <w:rsid w:val="0065593E"/>
    <w:rPr>
      <w:sz w:val="22"/>
    </w:rPr>
  </w:style>
  <w:style w:type="character" w:customStyle="1" w:styleId="paragraphChar">
    <w:name w:val="paragraph Char"/>
    <w:aliases w:val="a Char"/>
    <w:link w:val="paragraph"/>
    <w:rsid w:val="0065593E"/>
    <w:rPr>
      <w:sz w:val="22"/>
    </w:rPr>
  </w:style>
  <w:style w:type="paragraph" w:styleId="Revision">
    <w:name w:val="Revision"/>
    <w:hidden/>
    <w:uiPriority w:val="99"/>
    <w:semiHidden/>
    <w:rsid w:val="00A53AC0"/>
    <w:rPr>
      <w:rFonts w:eastAsiaTheme="minorHAnsi" w:cstheme="minorBidi"/>
      <w:sz w:val="22"/>
      <w:lang w:eastAsia="en-US"/>
    </w:rPr>
  </w:style>
  <w:style w:type="paragraph" w:customStyle="1" w:styleId="EnStatement">
    <w:name w:val="EnStatement"/>
    <w:basedOn w:val="Normal"/>
    <w:rsid w:val="00FF5A44"/>
    <w:pPr>
      <w:numPr>
        <w:numId w:val="17"/>
      </w:numPr>
    </w:pPr>
    <w:rPr>
      <w:rFonts w:eastAsia="Times New Roman" w:cs="Times New Roman"/>
      <w:lang w:eastAsia="en-AU"/>
    </w:rPr>
  </w:style>
  <w:style w:type="paragraph" w:customStyle="1" w:styleId="EnStatementHeading">
    <w:name w:val="EnStatementHeading"/>
    <w:basedOn w:val="Normal"/>
    <w:rsid w:val="00FF5A44"/>
    <w:rPr>
      <w:rFonts w:eastAsia="Times New Roman" w:cs="Times New Roman"/>
      <w:b/>
      <w:lang w:eastAsia="en-AU"/>
    </w:rPr>
  </w:style>
  <w:style w:type="character" w:customStyle="1" w:styleId="ActHead5Char">
    <w:name w:val="ActHead 5 Char"/>
    <w:aliases w:val="s Char"/>
    <w:basedOn w:val="DefaultParagraphFont"/>
    <w:link w:val="ActHead5"/>
    <w:rsid w:val="002152A9"/>
    <w:rPr>
      <w:b/>
      <w:kern w:val="28"/>
      <w:sz w:val="24"/>
    </w:rPr>
  </w:style>
  <w:style w:type="character" w:customStyle="1" w:styleId="DefinitionChar">
    <w:name w:val="Definition Char"/>
    <w:aliases w:val="dd Char"/>
    <w:link w:val="Definition"/>
    <w:rsid w:val="00E02D7D"/>
    <w:rPr>
      <w:sz w:val="22"/>
    </w:rPr>
  </w:style>
  <w:style w:type="character" w:customStyle="1" w:styleId="notetextChar">
    <w:name w:val="note(text) Char"/>
    <w:aliases w:val="n Char"/>
    <w:basedOn w:val="DefaultParagraphFont"/>
    <w:link w:val="notetext"/>
    <w:rsid w:val="00E02D7D"/>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5A44"/>
    <w:pPr>
      <w:spacing w:line="260" w:lineRule="atLeast"/>
    </w:pPr>
    <w:rPr>
      <w:rFonts w:eastAsiaTheme="minorHAnsi" w:cstheme="minorBidi"/>
      <w:sz w:val="22"/>
      <w:lang w:eastAsia="en-US"/>
    </w:rPr>
  </w:style>
  <w:style w:type="paragraph" w:styleId="Heading1">
    <w:name w:val="heading 1"/>
    <w:next w:val="Heading2"/>
    <w:autoRedefine/>
    <w:qFormat/>
    <w:rsid w:val="0075036E"/>
    <w:pPr>
      <w:keepNext/>
      <w:keepLines/>
      <w:ind w:left="1134" w:hanging="1134"/>
      <w:outlineLvl w:val="0"/>
    </w:pPr>
    <w:rPr>
      <w:b/>
      <w:bCs/>
      <w:kern w:val="28"/>
      <w:sz w:val="36"/>
      <w:szCs w:val="32"/>
    </w:rPr>
  </w:style>
  <w:style w:type="paragraph" w:styleId="Heading2">
    <w:name w:val="heading 2"/>
    <w:basedOn w:val="Heading1"/>
    <w:next w:val="Heading3"/>
    <w:autoRedefine/>
    <w:qFormat/>
    <w:rsid w:val="0075036E"/>
    <w:pPr>
      <w:spacing w:before="280"/>
      <w:outlineLvl w:val="1"/>
    </w:pPr>
    <w:rPr>
      <w:bCs w:val="0"/>
      <w:iCs/>
      <w:sz w:val="32"/>
      <w:szCs w:val="28"/>
    </w:rPr>
  </w:style>
  <w:style w:type="paragraph" w:styleId="Heading3">
    <w:name w:val="heading 3"/>
    <w:basedOn w:val="Heading1"/>
    <w:next w:val="Heading4"/>
    <w:autoRedefine/>
    <w:qFormat/>
    <w:rsid w:val="0075036E"/>
    <w:pPr>
      <w:spacing w:before="240"/>
      <w:outlineLvl w:val="2"/>
    </w:pPr>
    <w:rPr>
      <w:bCs w:val="0"/>
      <w:sz w:val="28"/>
      <w:szCs w:val="26"/>
    </w:rPr>
  </w:style>
  <w:style w:type="paragraph" w:styleId="Heading4">
    <w:name w:val="heading 4"/>
    <w:basedOn w:val="Heading1"/>
    <w:next w:val="Heading5"/>
    <w:autoRedefine/>
    <w:qFormat/>
    <w:rsid w:val="0075036E"/>
    <w:pPr>
      <w:spacing w:before="220"/>
      <w:outlineLvl w:val="3"/>
    </w:pPr>
    <w:rPr>
      <w:bCs w:val="0"/>
      <w:sz w:val="26"/>
      <w:szCs w:val="28"/>
    </w:rPr>
  </w:style>
  <w:style w:type="paragraph" w:styleId="Heading5">
    <w:name w:val="heading 5"/>
    <w:basedOn w:val="Heading1"/>
    <w:next w:val="subsection"/>
    <w:autoRedefine/>
    <w:qFormat/>
    <w:rsid w:val="0075036E"/>
    <w:pPr>
      <w:spacing w:before="280"/>
      <w:outlineLvl w:val="4"/>
    </w:pPr>
    <w:rPr>
      <w:bCs w:val="0"/>
      <w:iCs/>
      <w:sz w:val="24"/>
      <w:szCs w:val="26"/>
    </w:rPr>
  </w:style>
  <w:style w:type="paragraph" w:styleId="Heading6">
    <w:name w:val="heading 6"/>
    <w:basedOn w:val="Heading1"/>
    <w:next w:val="Heading7"/>
    <w:autoRedefine/>
    <w:qFormat/>
    <w:rsid w:val="0075036E"/>
    <w:pPr>
      <w:outlineLvl w:val="5"/>
    </w:pPr>
    <w:rPr>
      <w:rFonts w:ascii="Arial" w:hAnsi="Arial" w:cs="Arial"/>
      <w:bCs w:val="0"/>
      <w:sz w:val="32"/>
      <w:szCs w:val="22"/>
    </w:rPr>
  </w:style>
  <w:style w:type="paragraph" w:styleId="Heading7">
    <w:name w:val="heading 7"/>
    <w:basedOn w:val="Heading6"/>
    <w:next w:val="Normal"/>
    <w:autoRedefine/>
    <w:qFormat/>
    <w:rsid w:val="0075036E"/>
    <w:pPr>
      <w:spacing w:before="280"/>
      <w:outlineLvl w:val="6"/>
    </w:pPr>
    <w:rPr>
      <w:sz w:val="28"/>
    </w:rPr>
  </w:style>
  <w:style w:type="paragraph" w:styleId="Heading8">
    <w:name w:val="heading 8"/>
    <w:basedOn w:val="Heading6"/>
    <w:next w:val="Normal"/>
    <w:autoRedefine/>
    <w:qFormat/>
    <w:rsid w:val="0075036E"/>
    <w:pPr>
      <w:spacing w:before="240"/>
      <w:outlineLvl w:val="7"/>
    </w:pPr>
    <w:rPr>
      <w:iCs/>
      <w:sz w:val="26"/>
    </w:rPr>
  </w:style>
  <w:style w:type="paragraph" w:styleId="Heading9">
    <w:name w:val="heading 9"/>
    <w:basedOn w:val="Heading1"/>
    <w:next w:val="Normal"/>
    <w:autoRedefine/>
    <w:qFormat/>
    <w:rsid w:val="0075036E"/>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Text">
    <w:name w:val="SO Text"/>
    <w:aliases w:val="sot"/>
    <w:link w:val="SOTextChar"/>
    <w:rsid w:val="00FF5A4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F5A44"/>
    <w:rPr>
      <w:rFonts w:eastAsiaTheme="minorHAnsi" w:cstheme="minorBidi"/>
      <w:sz w:val="22"/>
      <w:lang w:eastAsia="en-US"/>
    </w:rPr>
  </w:style>
  <w:style w:type="paragraph" w:customStyle="1" w:styleId="SOTextNote">
    <w:name w:val="SO TextNote"/>
    <w:aliases w:val="sont"/>
    <w:basedOn w:val="SOText"/>
    <w:qFormat/>
    <w:rsid w:val="00FF5A44"/>
    <w:pPr>
      <w:spacing w:before="122" w:line="198" w:lineRule="exact"/>
      <w:ind w:left="1843" w:hanging="709"/>
    </w:pPr>
    <w:rPr>
      <w:sz w:val="18"/>
    </w:rPr>
  </w:style>
  <w:style w:type="paragraph" w:customStyle="1" w:styleId="SOPara">
    <w:name w:val="SO Para"/>
    <w:aliases w:val="soa"/>
    <w:basedOn w:val="SOText"/>
    <w:link w:val="SOParaChar"/>
    <w:qFormat/>
    <w:rsid w:val="00FF5A44"/>
    <w:pPr>
      <w:tabs>
        <w:tab w:val="right" w:pos="1786"/>
      </w:tabs>
      <w:spacing w:before="40"/>
      <w:ind w:left="2070" w:hanging="936"/>
    </w:pPr>
  </w:style>
  <w:style w:type="character" w:customStyle="1" w:styleId="SOParaChar">
    <w:name w:val="SO Para Char"/>
    <w:aliases w:val="soa Char"/>
    <w:basedOn w:val="DefaultParagraphFont"/>
    <w:link w:val="SOPara"/>
    <w:rsid w:val="00FF5A44"/>
    <w:rPr>
      <w:rFonts w:eastAsiaTheme="minorHAnsi" w:cstheme="minorBidi"/>
      <w:sz w:val="22"/>
      <w:lang w:eastAsia="en-US"/>
    </w:rPr>
  </w:style>
  <w:style w:type="paragraph" w:customStyle="1" w:styleId="FileName">
    <w:name w:val="FileName"/>
    <w:basedOn w:val="Normal"/>
    <w:rsid w:val="00FF5A44"/>
  </w:style>
  <w:style w:type="paragraph" w:customStyle="1" w:styleId="SOHeadBold">
    <w:name w:val="SO HeadBold"/>
    <w:aliases w:val="sohb"/>
    <w:basedOn w:val="SOText"/>
    <w:next w:val="SOText"/>
    <w:link w:val="SOHeadBoldChar"/>
    <w:qFormat/>
    <w:rsid w:val="00FF5A44"/>
    <w:rPr>
      <w:b/>
    </w:rPr>
  </w:style>
  <w:style w:type="character" w:customStyle="1" w:styleId="SOHeadBoldChar">
    <w:name w:val="SO HeadBold Char"/>
    <w:aliases w:val="sohb Char"/>
    <w:basedOn w:val="DefaultParagraphFont"/>
    <w:link w:val="SOHeadBold"/>
    <w:rsid w:val="00FF5A44"/>
    <w:rPr>
      <w:rFonts w:eastAsiaTheme="minorHAnsi" w:cstheme="minorBidi"/>
      <w:b/>
      <w:sz w:val="22"/>
      <w:lang w:eastAsia="en-US"/>
    </w:rPr>
  </w:style>
  <w:style w:type="paragraph" w:customStyle="1" w:styleId="BoxText">
    <w:name w:val="BoxText"/>
    <w:aliases w:val="bt"/>
    <w:basedOn w:val="OPCParaBase"/>
    <w:qFormat/>
    <w:rsid w:val="00FF5A4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F5A44"/>
    <w:rPr>
      <w:b/>
    </w:rPr>
  </w:style>
  <w:style w:type="paragraph" w:customStyle="1" w:styleId="BoxHeadItalic">
    <w:name w:val="BoxHeadItalic"/>
    <w:aliases w:val="bhi"/>
    <w:basedOn w:val="BoxText"/>
    <w:next w:val="BoxStep"/>
    <w:qFormat/>
    <w:rsid w:val="00FF5A44"/>
    <w:rPr>
      <w:i/>
    </w:rPr>
  </w:style>
  <w:style w:type="paragraph" w:customStyle="1" w:styleId="BoxList">
    <w:name w:val="BoxList"/>
    <w:aliases w:val="bl"/>
    <w:basedOn w:val="BoxText"/>
    <w:qFormat/>
    <w:rsid w:val="00FF5A44"/>
    <w:pPr>
      <w:ind w:left="1559" w:hanging="425"/>
    </w:pPr>
  </w:style>
  <w:style w:type="paragraph" w:customStyle="1" w:styleId="BoxNote">
    <w:name w:val="BoxNote"/>
    <w:aliases w:val="bn"/>
    <w:basedOn w:val="BoxText"/>
    <w:qFormat/>
    <w:rsid w:val="00FF5A44"/>
    <w:pPr>
      <w:tabs>
        <w:tab w:val="left" w:pos="1985"/>
      </w:tabs>
      <w:spacing w:before="122" w:line="198" w:lineRule="exact"/>
      <w:ind w:left="2948" w:hanging="1814"/>
    </w:pPr>
    <w:rPr>
      <w:sz w:val="18"/>
    </w:rPr>
  </w:style>
  <w:style w:type="paragraph" w:customStyle="1" w:styleId="BoxPara">
    <w:name w:val="BoxPara"/>
    <w:aliases w:val="bp"/>
    <w:basedOn w:val="BoxText"/>
    <w:qFormat/>
    <w:rsid w:val="00FF5A44"/>
    <w:pPr>
      <w:tabs>
        <w:tab w:val="right" w:pos="2268"/>
      </w:tabs>
      <w:ind w:left="2552" w:hanging="1418"/>
    </w:pPr>
  </w:style>
  <w:style w:type="paragraph" w:customStyle="1" w:styleId="BoxStep">
    <w:name w:val="BoxStep"/>
    <w:aliases w:val="bs"/>
    <w:basedOn w:val="BoxText"/>
    <w:qFormat/>
    <w:rsid w:val="00FF5A44"/>
    <w:pPr>
      <w:ind w:left="1985" w:hanging="851"/>
    </w:pPr>
  </w:style>
  <w:style w:type="character" w:customStyle="1" w:styleId="CharAmPartNo">
    <w:name w:val="CharAmPartNo"/>
    <w:basedOn w:val="OPCCharBase"/>
    <w:uiPriority w:val="1"/>
    <w:qFormat/>
    <w:rsid w:val="00FF5A44"/>
  </w:style>
  <w:style w:type="character" w:customStyle="1" w:styleId="CharAmPartText">
    <w:name w:val="CharAmPartText"/>
    <w:basedOn w:val="OPCCharBase"/>
    <w:uiPriority w:val="1"/>
    <w:qFormat/>
    <w:rsid w:val="00FF5A44"/>
  </w:style>
  <w:style w:type="character" w:customStyle="1" w:styleId="CharAmSchNo">
    <w:name w:val="CharAmSchNo"/>
    <w:basedOn w:val="OPCCharBase"/>
    <w:uiPriority w:val="1"/>
    <w:qFormat/>
    <w:rsid w:val="00FF5A44"/>
  </w:style>
  <w:style w:type="character" w:customStyle="1" w:styleId="CharAmSchText">
    <w:name w:val="CharAmSchText"/>
    <w:basedOn w:val="OPCCharBase"/>
    <w:uiPriority w:val="1"/>
    <w:qFormat/>
    <w:rsid w:val="00FF5A44"/>
  </w:style>
  <w:style w:type="character" w:customStyle="1" w:styleId="CharChapNo">
    <w:name w:val="CharChapNo"/>
    <w:basedOn w:val="OPCCharBase"/>
    <w:qFormat/>
    <w:rsid w:val="00FF5A44"/>
  </w:style>
  <w:style w:type="character" w:customStyle="1" w:styleId="CharChapText">
    <w:name w:val="CharChapText"/>
    <w:basedOn w:val="OPCCharBase"/>
    <w:qFormat/>
    <w:rsid w:val="00FF5A44"/>
  </w:style>
  <w:style w:type="character" w:customStyle="1" w:styleId="CharDivNo">
    <w:name w:val="CharDivNo"/>
    <w:basedOn w:val="OPCCharBase"/>
    <w:qFormat/>
    <w:rsid w:val="00FF5A44"/>
  </w:style>
  <w:style w:type="character" w:customStyle="1" w:styleId="CharDivText">
    <w:name w:val="CharDivText"/>
    <w:basedOn w:val="OPCCharBase"/>
    <w:qFormat/>
    <w:rsid w:val="00FF5A44"/>
  </w:style>
  <w:style w:type="paragraph" w:customStyle="1" w:styleId="SOHeadItalic">
    <w:name w:val="SO HeadItalic"/>
    <w:aliases w:val="sohi"/>
    <w:basedOn w:val="SOText"/>
    <w:next w:val="SOText"/>
    <w:link w:val="SOHeadItalicChar"/>
    <w:qFormat/>
    <w:rsid w:val="00FF5A44"/>
    <w:rPr>
      <w:i/>
    </w:rPr>
  </w:style>
  <w:style w:type="character" w:customStyle="1" w:styleId="SOHeadItalicChar">
    <w:name w:val="SO HeadItalic Char"/>
    <w:aliases w:val="sohi Char"/>
    <w:basedOn w:val="DefaultParagraphFont"/>
    <w:link w:val="SOHeadItalic"/>
    <w:rsid w:val="00FF5A44"/>
    <w:rPr>
      <w:rFonts w:eastAsiaTheme="minorHAnsi" w:cstheme="minorBidi"/>
      <w:i/>
      <w:sz w:val="22"/>
      <w:lang w:eastAsia="en-US"/>
    </w:rPr>
  </w:style>
  <w:style w:type="character" w:customStyle="1" w:styleId="CharPartNo">
    <w:name w:val="CharPartNo"/>
    <w:basedOn w:val="OPCCharBase"/>
    <w:qFormat/>
    <w:rsid w:val="00FF5A44"/>
  </w:style>
  <w:style w:type="character" w:customStyle="1" w:styleId="CharPartText">
    <w:name w:val="CharPartText"/>
    <w:basedOn w:val="OPCCharBase"/>
    <w:qFormat/>
    <w:rsid w:val="00FF5A44"/>
  </w:style>
  <w:style w:type="character" w:customStyle="1" w:styleId="CharSectno">
    <w:name w:val="CharSectno"/>
    <w:basedOn w:val="OPCCharBase"/>
    <w:qFormat/>
    <w:rsid w:val="00FF5A44"/>
  </w:style>
  <w:style w:type="character" w:customStyle="1" w:styleId="CharSubdNo">
    <w:name w:val="CharSubdNo"/>
    <w:basedOn w:val="OPCCharBase"/>
    <w:uiPriority w:val="1"/>
    <w:qFormat/>
    <w:rsid w:val="00FF5A44"/>
  </w:style>
  <w:style w:type="character" w:customStyle="1" w:styleId="CharSubdText">
    <w:name w:val="CharSubdText"/>
    <w:basedOn w:val="OPCCharBase"/>
    <w:uiPriority w:val="1"/>
    <w:qFormat/>
    <w:rsid w:val="00FF5A44"/>
  </w:style>
  <w:style w:type="paragraph" w:customStyle="1" w:styleId="SOBullet">
    <w:name w:val="SO Bullet"/>
    <w:aliases w:val="sotb"/>
    <w:basedOn w:val="SOText"/>
    <w:link w:val="SOBulletChar"/>
    <w:qFormat/>
    <w:rsid w:val="00FF5A44"/>
    <w:pPr>
      <w:ind w:left="1559" w:hanging="425"/>
    </w:pPr>
  </w:style>
  <w:style w:type="paragraph" w:styleId="BodyTextIndent">
    <w:name w:val="Body Text Indent"/>
    <w:rsid w:val="0075036E"/>
    <w:pPr>
      <w:spacing w:after="120"/>
      <w:ind w:left="283"/>
    </w:pPr>
    <w:rPr>
      <w:sz w:val="22"/>
      <w:szCs w:val="24"/>
    </w:rPr>
  </w:style>
  <w:style w:type="character" w:customStyle="1" w:styleId="SOBulletChar">
    <w:name w:val="SO Bullet Char"/>
    <w:aliases w:val="sotb Char"/>
    <w:basedOn w:val="DefaultParagraphFont"/>
    <w:link w:val="SOBullet"/>
    <w:rsid w:val="00FF5A44"/>
    <w:rPr>
      <w:rFonts w:eastAsiaTheme="minorHAnsi" w:cstheme="minorBidi"/>
      <w:sz w:val="22"/>
      <w:lang w:eastAsia="en-US"/>
    </w:rPr>
  </w:style>
  <w:style w:type="paragraph" w:customStyle="1" w:styleId="SOBulletNote">
    <w:name w:val="SO BulletNote"/>
    <w:aliases w:val="sonb"/>
    <w:basedOn w:val="SOTextNote"/>
    <w:link w:val="SOBulletNoteChar"/>
    <w:qFormat/>
    <w:rsid w:val="00FF5A44"/>
    <w:pPr>
      <w:tabs>
        <w:tab w:val="left" w:pos="1560"/>
      </w:tabs>
      <w:ind w:left="2268" w:hanging="1134"/>
    </w:pPr>
  </w:style>
  <w:style w:type="paragraph" w:customStyle="1" w:styleId="Formula">
    <w:name w:val="Formula"/>
    <w:basedOn w:val="OPCParaBase"/>
    <w:rsid w:val="00FF5A44"/>
    <w:pPr>
      <w:spacing w:line="240" w:lineRule="auto"/>
      <w:ind w:left="1134"/>
    </w:pPr>
    <w:rPr>
      <w:sz w:val="20"/>
    </w:rPr>
  </w:style>
  <w:style w:type="paragraph" w:styleId="Footer">
    <w:name w:val="footer"/>
    <w:link w:val="FooterChar"/>
    <w:rsid w:val="00FF5A44"/>
    <w:pPr>
      <w:tabs>
        <w:tab w:val="center" w:pos="4153"/>
        <w:tab w:val="right" w:pos="8306"/>
      </w:tabs>
    </w:pPr>
    <w:rPr>
      <w:sz w:val="22"/>
      <w:szCs w:val="24"/>
    </w:rPr>
  </w:style>
  <w:style w:type="paragraph" w:styleId="Header">
    <w:name w:val="header"/>
    <w:basedOn w:val="OPCParaBase"/>
    <w:link w:val="HeaderChar"/>
    <w:unhideWhenUsed/>
    <w:rsid w:val="00FF5A44"/>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FF5A44"/>
    <w:pPr>
      <w:tabs>
        <w:tab w:val="right" w:pos="1531"/>
      </w:tabs>
      <w:spacing w:before="40" w:line="240" w:lineRule="auto"/>
      <w:ind w:left="1644" w:hanging="1644"/>
    </w:pPr>
  </w:style>
  <w:style w:type="paragraph" w:customStyle="1" w:styleId="paragraphsub-sub">
    <w:name w:val="paragraph(sub-sub)"/>
    <w:aliases w:val="aaa"/>
    <w:basedOn w:val="OPCParaBase"/>
    <w:rsid w:val="00FF5A44"/>
    <w:pPr>
      <w:tabs>
        <w:tab w:val="right" w:pos="2722"/>
      </w:tabs>
      <w:spacing w:before="40" w:line="240" w:lineRule="auto"/>
      <w:ind w:left="2835" w:hanging="2835"/>
    </w:pPr>
  </w:style>
  <w:style w:type="paragraph" w:customStyle="1" w:styleId="paragraphsub">
    <w:name w:val="paragraph(sub)"/>
    <w:aliases w:val="aa"/>
    <w:basedOn w:val="OPCParaBase"/>
    <w:rsid w:val="00FF5A44"/>
    <w:pPr>
      <w:tabs>
        <w:tab w:val="right" w:pos="1985"/>
      </w:tabs>
      <w:spacing w:before="40" w:line="240" w:lineRule="auto"/>
      <w:ind w:left="2098" w:hanging="2098"/>
    </w:pPr>
  </w:style>
  <w:style w:type="character" w:styleId="LineNumber">
    <w:name w:val="line number"/>
    <w:basedOn w:val="OPCCharBase"/>
    <w:uiPriority w:val="99"/>
    <w:unhideWhenUsed/>
    <w:rsid w:val="00FF5A44"/>
    <w:rPr>
      <w:sz w:val="16"/>
    </w:rPr>
  </w:style>
  <w:style w:type="paragraph" w:customStyle="1" w:styleId="ItemHead">
    <w:name w:val="ItemHead"/>
    <w:aliases w:val="ih"/>
    <w:basedOn w:val="OPCParaBase"/>
    <w:next w:val="Item"/>
    <w:link w:val="ItemHeadChar"/>
    <w:rsid w:val="00FF5A44"/>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FF5A4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F5A44"/>
    <w:pPr>
      <w:spacing w:before="180" w:line="240" w:lineRule="auto"/>
      <w:ind w:left="1134"/>
    </w:pPr>
  </w:style>
  <w:style w:type="paragraph" w:customStyle="1" w:styleId="Item">
    <w:name w:val="Item"/>
    <w:aliases w:val="i"/>
    <w:basedOn w:val="OPCParaBase"/>
    <w:next w:val="ItemHead"/>
    <w:rsid w:val="00FF5A44"/>
    <w:pPr>
      <w:keepLines/>
      <w:spacing w:before="80" w:line="240" w:lineRule="auto"/>
      <w:ind w:left="709"/>
    </w:pPr>
  </w:style>
  <w:style w:type="paragraph" w:styleId="ListBullet">
    <w:name w:val="List Bullet"/>
    <w:rsid w:val="0075036E"/>
    <w:pPr>
      <w:numPr>
        <w:numId w:val="1"/>
      </w:numPr>
      <w:tabs>
        <w:tab w:val="clear" w:pos="360"/>
        <w:tab w:val="num" w:pos="2989"/>
      </w:tabs>
      <w:ind w:left="1225" w:firstLine="1043"/>
    </w:pPr>
    <w:rPr>
      <w:sz w:val="22"/>
      <w:szCs w:val="24"/>
    </w:rPr>
  </w:style>
  <w:style w:type="paragraph" w:customStyle="1" w:styleId="LongT">
    <w:name w:val="LongT"/>
    <w:basedOn w:val="OPCParaBase"/>
    <w:rsid w:val="00FF5A44"/>
    <w:pPr>
      <w:spacing w:line="240" w:lineRule="auto"/>
    </w:pPr>
    <w:rPr>
      <w:b/>
      <w:sz w:val="32"/>
    </w:rPr>
  </w:style>
  <w:style w:type="character" w:customStyle="1" w:styleId="SOBulletNoteChar">
    <w:name w:val="SO BulletNote Char"/>
    <w:aliases w:val="sonb Char"/>
    <w:basedOn w:val="DefaultParagraphFont"/>
    <w:link w:val="SOBulletNote"/>
    <w:rsid w:val="00FF5A44"/>
    <w:rPr>
      <w:rFonts w:eastAsiaTheme="minorHAnsi" w:cstheme="minorBidi"/>
      <w:sz w:val="18"/>
      <w:lang w:eastAsia="en-US"/>
    </w:rPr>
  </w:style>
  <w:style w:type="paragraph" w:customStyle="1" w:styleId="notedraft">
    <w:name w:val="note(draft)"/>
    <w:aliases w:val="nd"/>
    <w:basedOn w:val="OPCParaBase"/>
    <w:rsid w:val="00FF5A44"/>
    <w:pPr>
      <w:spacing w:before="240" w:line="240" w:lineRule="auto"/>
      <w:ind w:left="284" w:hanging="284"/>
    </w:pPr>
    <w:rPr>
      <w:i/>
      <w:sz w:val="24"/>
    </w:rPr>
  </w:style>
  <w:style w:type="paragraph" w:customStyle="1" w:styleId="notetext">
    <w:name w:val="note(text)"/>
    <w:aliases w:val="n"/>
    <w:basedOn w:val="OPCParaBase"/>
    <w:link w:val="notetextChar"/>
    <w:rsid w:val="00FF5A44"/>
    <w:pPr>
      <w:spacing w:before="122" w:line="240" w:lineRule="auto"/>
      <w:ind w:left="1985" w:hanging="851"/>
    </w:pPr>
    <w:rPr>
      <w:sz w:val="18"/>
    </w:rPr>
  </w:style>
  <w:style w:type="paragraph" w:customStyle="1" w:styleId="notemargin">
    <w:name w:val="note(margin)"/>
    <w:aliases w:val="nm"/>
    <w:basedOn w:val="OPCParaBase"/>
    <w:rsid w:val="00FF5A44"/>
    <w:pPr>
      <w:tabs>
        <w:tab w:val="left" w:pos="709"/>
      </w:tabs>
      <w:spacing w:before="122" w:line="198" w:lineRule="exact"/>
      <w:ind w:left="709" w:hanging="709"/>
    </w:pPr>
    <w:rPr>
      <w:sz w:val="18"/>
    </w:rPr>
  </w:style>
  <w:style w:type="paragraph" w:customStyle="1" w:styleId="notepara">
    <w:name w:val="note(para)"/>
    <w:aliases w:val="na"/>
    <w:basedOn w:val="OPCParaBase"/>
    <w:rsid w:val="00FF5A44"/>
    <w:pPr>
      <w:spacing w:before="40" w:line="198" w:lineRule="exact"/>
      <w:ind w:left="2354" w:hanging="369"/>
    </w:pPr>
    <w:rPr>
      <w:sz w:val="18"/>
    </w:rPr>
  </w:style>
  <w:style w:type="paragraph" w:customStyle="1" w:styleId="noteParlAmend">
    <w:name w:val="note(ParlAmend)"/>
    <w:aliases w:val="npp"/>
    <w:basedOn w:val="OPCParaBase"/>
    <w:next w:val="ParlAmend"/>
    <w:rsid w:val="00FF5A44"/>
    <w:pPr>
      <w:spacing w:line="240" w:lineRule="auto"/>
      <w:jc w:val="right"/>
    </w:pPr>
    <w:rPr>
      <w:rFonts w:ascii="Arial" w:hAnsi="Arial"/>
      <w:b/>
      <w:i/>
    </w:rPr>
  </w:style>
  <w:style w:type="paragraph" w:customStyle="1" w:styleId="Page1">
    <w:name w:val="Page1"/>
    <w:basedOn w:val="OPCParaBase"/>
    <w:rsid w:val="00FF5A44"/>
    <w:pPr>
      <w:spacing w:before="5600" w:line="240" w:lineRule="auto"/>
    </w:pPr>
    <w:rPr>
      <w:b/>
      <w:sz w:val="32"/>
    </w:rPr>
  </w:style>
  <w:style w:type="paragraph" w:customStyle="1" w:styleId="PageBreak">
    <w:name w:val="PageBreak"/>
    <w:aliases w:val="pb"/>
    <w:basedOn w:val="OPCParaBase"/>
    <w:rsid w:val="00FF5A44"/>
    <w:pPr>
      <w:spacing w:line="240" w:lineRule="auto"/>
    </w:pPr>
    <w:rPr>
      <w:sz w:val="20"/>
    </w:rPr>
  </w:style>
  <w:style w:type="paragraph" w:customStyle="1" w:styleId="ParlAmend">
    <w:name w:val="ParlAmend"/>
    <w:aliases w:val="pp"/>
    <w:basedOn w:val="OPCParaBase"/>
    <w:rsid w:val="00FF5A44"/>
    <w:pPr>
      <w:spacing w:before="240" w:line="240" w:lineRule="atLeast"/>
      <w:ind w:hanging="567"/>
    </w:pPr>
    <w:rPr>
      <w:sz w:val="24"/>
    </w:rPr>
  </w:style>
  <w:style w:type="paragraph" w:customStyle="1" w:styleId="Penalty">
    <w:name w:val="Penalty"/>
    <w:basedOn w:val="OPCParaBase"/>
    <w:rsid w:val="00FF5A44"/>
    <w:pPr>
      <w:tabs>
        <w:tab w:val="left" w:pos="2977"/>
      </w:tabs>
      <w:spacing w:before="180" w:line="240" w:lineRule="auto"/>
      <w:ind w:left="1985" w:hanging="851"/>
    </w:pPr>
  </w:style>
  <w:style w:type="paragraph" w:customStyle="1" w:styleId="Preamble">
    <w:name w:val="Preamble"/>
    <w:basedOn w:val="OPCParaBase"/>
    <w:next w:val="Normal"/>
    <w:rsid w:val="00FF5A44"/>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FF5A44"/>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FF5A44"/>
    <w:pPr>
      <w:spacing w:line="240" w:lineRule="auto"/>
    </w:pPr>
    <w:rPr>
      <w:b/>
      <w:sz w:val="40"/>
    </w:rPr>
  </w:style>
  <w:style w:type="paragraph" w:customStyle="1" w:styleId="Subitem">
    <w:name w:val="Subitem"/>
    <w:aliases w:val="iss"/>
    <w:basedOn w:val="OPCParaBase"/>
    <w:rsid w:val="00FF5A44"/>
    <w:pPr>
      <w:spacing w:before="180" w:line="240" w:lineRule="auto"/>
      <w:ind w:left="709" w:hanging="709"/>
    </w:pPr>
  </w:style>
  <w:style w:type="paragraph" w:customStyle="1" w:styleId="SubitemHead">
    <w:name w:val="SubitemHead"/>
    <w:aliases w:val="issh"/>
    <w:basedOn w:val="OPCParaBase"/>
    <w:rsid w:val="00FF5A4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F5A44"/>
    <w:pPr>
      <w:spacing w:before="40" w:line="240" w:lineRule="auto"/>
      <w:ind w:left="1134"/>
    </w:pPr>
  </w:style>
  <w:style w:type="paragraph" w:customStyle="1" w:styleId="SubsectionHead">
    <w:name w:val="SubsectionHead"/>
    <w:aliases w:val="ssh"/>
    <w:basedOn w:val="OPCParaBase"/>
    <w:next w:val="subsection"/>
    <w:rsid w:val="00FF5A44"/>
    <w:pPr>
      <w:keepNext/>
      <w:keepLines/>
      <w:spacing w:before="240" w:line="240" w:lineRule="auto"/>
      <w:ind w:left="1134"/>
    </w:pPr>
    <w:rPr>
      <w:i/>
    </w:rPr>
  </w:style>
  <w:style w:type="paragraph" w:customStyle="1" w:styleId="Tablei">
    <w:name w:val="Table(i)"/>
    <w:aliases w:val="taa"/>
    <w:basedOn w:val="OPCParaBase"/>
    <w:rsid w:val="00FF5A44"/>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FF5A44"/>
    <w:pPr>
      <w:spacing w:before="60" w:line="240" w:lineRule="auto"/>
      <w:ind w:left="284" w:hanging="284"/>
    </w:pPr>
    <w:rPr>
      <w:sz w:val="20"/>
    </w:rPr>
  </w:style>
  <w:style w:type="paragraph" w:customStyle="1" w:styleId="TableAA">
    <w:name w:val="Table(AA)"/>
    <w:aliases w:val="taaa"/>
    <w:basedOn w:val="OPCParaBase"/>
    <w:rsid w:val="00FF5A44"/>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FF5A4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F5A44"/>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F5A44"/>
    <w:pPr>
      <w:spacing w:before="122" w:line="198" w:lineRule="exact"/>
      <w:ind w:left="1985" w:hanging="851"/>
      <w:jc w:val="right"/>
    </w:pPr>
    <w:rPr>
      <w:sz w:val="18"/>
    </w:rPr>
  </w:style>
  <w:style w:type="paragraph" w:customStyle="1" w:styleId="TLPTableBullet">
    <w:name w:val="TLPTableBullet"/>
    <w:aliases w:val="ttb"/>
    <w:basedOn w:val="OPCParaBase"/>
    <w:rsid w:val="00FF5A44"/>
    <w:pPr>
      <w:spacing w:line="240" w:lineRule="exact"/>
      <w:ind w:left="284" w:hanging="284"/>
    </w:pPr>
    <w:rPr>
      <w:sz w:val="20"/>
    </w:rPr>
  </w:style>
  <w:style w:type="paragraph" w:styleId="TOC1">
    <w:name w:val="toc 1"/>
    <w:basedOn w:val="OPCParaBase"/>
    <w:next w:val="Normal"/>
    <w:uiPriority w:val="39"/>
    <w:unhideWhenUsed/>
    <w:rsid w:val="00FF5A4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F5A4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F5A4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F5A4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F5A44"/>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FF5A4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F5A4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F5A44"/>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FF5A44"/>
    <w:pPr>
      <w:keepLines/>
      <w:spacing w:before="80" w:line="240" w:lineRule="auto"/>
      <w:ind w:left="1588" w:hanging="794"/>
    </w:pPr>
    <w:rPr>
      <w:kern w:val="28"/>
    </w:rPr>
  </w:style>
  <w:style w:type="paragraph" w:customStyle="1" w:styleId="TofSectsSection">
    <w:name w:val="TofSects(Section)"/>
    <w:basedOn w:val="OPCParaBase"/>
    <w:rsid w:val="00FF5A44"/>
    <w:pPr>
      <w:keepLines/>
      <w:spacing w:before="40" w:line="240" w:lineRule="auto"/>
      <w:ind w:left="1588" w:hanging="794"/>
    </w:pPr>
    <w:rPr>
      <w:kern w:val="28"/>
      <w:sz w:val="18"/>
    </w:rPr>
  </w:style>
  <w:style w:type="paragraph" w:customStyle="1" w:styleId="TofSectsHeading">
    <w:name w:val="TofSects(Heading)"/>
    <w:basedOn w:val="OPCParaBase"/>
    <w:rsid w:val="00FF5A44"/>
    <w:pPr>
      <w:spacing w:before="240" w:after="120" w:line="240" w:lineRule="auto"/>
    </w:pPr>
    <w:rPr>
      <w:b/>
      <w:sz w:val="24"/>
    </w:rPr>
  </w:style>
  <w:style w:type="paragraph" w:customStyle="1" w:styleId="TofSectsGroupHeading">
    <w:name w:val="TofSects(GroupHeading)"/>
    <w:basedOn w:val="OPCParaBase"/>
    <w:next w:val="TofSectsSection"/>
    <w:rsid w:val="00FF5A44"/>
    <w:pPr>
      <w:keepLines/>
      <w:spacing w:before="240" w:after="120" w:line="240" w:lineRule="auto"/>
      <w:ind w:left="794"/>
    </w:pPr>
    <w:rPr>
      <w:b/>
      <w:kern w:val="28"/>
      <w:sz w:val="20"/>
    </w:rPr>
  </w:style>
  <w:style w:type="paragraph" w:customStyle="1" w:styleId="Actno">
    <w:name w:val="Actno"/>
    <w:basedOn w:val="ShortT"/>
    <w:next w:val="Normal"/>
    <w:qFormat/>
    <w:rsid w:val="00FF5A44"/>
  </w:style>
  <w:style w:type="numbering" w:styleId="111111">
    <w:name w:val="Outline List 2"/>
    <w:basedOn w:val="NoList"/>
    <w:rsid w:val="0075036E"/>
    <w:pPr>
      <w:numPr>
        <w:numId w:val="11"/>
      </w:numPr>
    </w:pPr>
  </w:style>
  <w:style w:type="numbering" w:styleId="1ai">
    <w:name w:val="Outline List 1"/>
    <w:basedOn w:val="NoList"/>
    <w:rsid w:val="0075036E"/>
    <w:pPr>
      <w:numPr>
        <w:numId w:val="12"/>
      </w:numPr>
    </w:pPr>
  </w:style>
  <w:style w:type="numbering" w:styleId="ArticleSection">
    <w:name w:val="Outline List 3"/>
    <w:basedOn w:val="NoList"/>
    <w:rsid w:val="0075036E"/>
    <w:pPr>
      <w:numPr>
        <w:numId w:val="13"/>
      </w:numPr>
    </w:pPr>
  </w:style>
  <w:style w:type="paragraph" w:styleId="BlockText">
    <w:name w:val="Block Text"/>
    <w:rsid w:val="0075036E"/>
    <w:pPr>
      <w:spacing w:after="120"/>
      <w:ind w:left="1440" w:right="1440"/>
    </w:pPr>
    <w:rPr>
      <w:sz w:val="22"/>
      <w:szCs w:val="24"/>
    </w:rPr>
  </w:style>
  <w:style w:type="paragraph" w:styleId="BodyText">
    <w:name w:val="Body Text"/>
    <w:rsid w:val="0075036E"/>
    <w:pPr>
      <w:spacing w:after="120"/>
    </w:pPr>
    <w:rPr>
      <w:sz w:val="22"/>
      <w:szCs w:val="24"/>
    </w:rPr>
  </w:style>
  <w:style w:type="paragraph" w:styleId="BodyText2">
    <w:name w:val="Body Text 2"/>
    <w:rsid w:val="0075036E"/>
    <w:pPr>
      <w:spacing w:after="120" w:line="480" w:lineRule="auto"/>
    </w:pPr>
    <w:rPr>
      <w:sz w:val="22"/>
      <w:szCs w:val="24"/>
    </w:rPr>
  </w:style>
  <w:style w:type="paragraph" w:styleId="BodyText3">
    <w:name w:val="Body Text 3"/>
    <w:rsid w:val="0075036E"/>
    <w:pPr>
      <w:spacing w:after="120"/>
    </w:pPr>
    <w:rPr>
      <w:sz w:val="16"/>
      <w:szCs w:val="16"/>
    </w:rPr>
  </w:style>
  <w:style w:type="paragraph" w:styleId="BodyTextFirstIndent">
    <w:name w:val="Body Text First Indent"/>
    <w:basedOn w:val="BodyText"/>
    <w:rsid w:val="0075036E"/>
    <w:pPr>
      <w:ind w:firstLine="210"/>
    </w:pPr>
  </w:style>
  <w:style w:type="paragraph" w:styleId="BodyTextFirstIndent2">
    <w:name w:val="Body Text First Indent 2"/>
    <w:basedOn w:val="BodyTextIndent"/>
    <w:rsid w:val="0075036E"/>
    <w:pPr>
      <w:ind w:firstLine="210"/>
    </w:pPr>
  </w:style>
  <w:style w:type="paragraph" w:styleId="BodyTextIndent2">
    <w:name w:val="Body Text Indent 2"/>
    <w:rsid w:val="0075036E"/>
    <w:pPr>
      <w:spacing w:after="120" w:line="480" w:lineRule="auto"/>
      <w:ind w:left="283"/>
    </w:pPr>
    <w:rPr>
      <w:sz w:val="22"/>
      <w:szCs w:val="24"/>
    </w:rPr>
  </w:style>
  <w:style w:type="paragraph" w:styleId="BodyTextIndent3">
    <w:name w:val="Body Text Indent 3"/>
    <w:rsid w:val="0075036E"/>
    <w:pPr>
      <w:spacing w:after="120"/>
      <w:ind w:left="283"/>
    </w:pPr>
    <w:rPr>
      <w:sz w:val="16"/>
      <w:szCs w:val="16"/>
    </w:rPr>
  </w:style>
  <w:style w:type="paragraph" w:styleId="Closing">
    <w:name w:val="Closing"/>
    <w:rsid w:val="0075036E"/>
    <w:pPr>
      <w:ind w:left="4252"/>
    </w:pPr>
    <w:rPr>
      <w:sz w:val="22"/>
      <w:szCs w:val="24"/>
    </w:rPr>
  </w:style>
  <w:style w:type="paragraph" w:styleId="Date">
    <w:name w:val="Date"/>
    <w:next w:val="Normal"/>
    <w:rsid w:val="0075036E"/>
    <w:rPr>
      <w:sz w:val="22"/>
      <w:szCs w:val="24"/>
    </w:rPr>
  </w:style>
  <w:style w:type="paragraph" w:styleId="E-mailSignature">
    <w:name w:val="E-mail Signature"/>
    <w:rsid w:val="0075036E"/>
    <w:rPr>
      <w:sz w:val="22"/>
      <w:szCs w:val="24"/>
    </w:rPr>
  </w:style>
  <w:style w:type="character" w:styleId="Emphasis">
    <w:name w:val="Emphasis"/>
    <w:basedOn w:val="DefaultParagraphFont"/>
    <w:qFormat/>
    <w:rsid w:val="0075036E"/>
    <w:rPr>
      <w:i/>
      <w:iCs/>
    </w:rPr>
  </w:style>
  <w:style w:type="paragraph" w:styleId="EnvelopeAddress">
    <w:name w:val="envelope address"/>
    <w:rsid w:val="0075036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5036E"/>
    <w:rPr>
      <w:rFonts w:ascii="Arial" w:hAnsi="Arial" w:cs="Arial"/>
    </w:rPr>
  </w:style>
  <w:style w:type="character" w:styleId="FollowedHyperlink">
    <w:name w:val="FollowedHyperlink"/>
    <w:basedOn w:val="DefaultParagraphFont"/>
    <w:rsid w:val="0075036E"/>
    <w:rPr>
      <w:color w:val="800080"/>
      <w:u w:val="single"/>
    </w:rPr>
  </w:style>
  <w:style w:type="character" w:styleId="HTMLAcronym">
    <w:name w:val="HTML Acronym"/>
    <w:basedOn w:val="DefaultParagraphFont"/>
    <w:rsid w:val="0075036E"/>
  </w:style>
  <w:style w:type="paragraph" w:styleId="HTMLAddress">
    <w:name w:val="HTML Address"/>
    <w:rsid w:val="0075036E"/>
    <w:rPr>
      <w:i/>
      <w:iCs/>
      <w:sz w:val="22"/>
      <w:szCs w:val="24"/>
    </w:rPr>
  </w:style>
  <w:style w:type="character" w:styleId="HTMLCite">
    <w:name w:val="HTML Cite"/>
    <w:basedOn w:val="DefaultParagraphFont"/>
    <w:rsid w:val="0075036E"/>
    <w:rPr>
      <w:i/>
      <w:iCs/>
    </w:rPr>
  </w:style>
  <w:style w:type="character" w:styleId="HTMLCode">
    <w:name w:val="HTML Code"/>
    <w:basedOn w:val="DefaultParagraphFont"/>
    <w:rsid w:val="0075036E"/>
    <w:rPr>
      <w:rFonts w:ascii="Courier New" w:hAnsi="Courier New" w:cs="Courier New"/>
      <w:sz w:val="20"/>
      <w:szCs w:val="20"/>
    </w:rPr>
  </w:style>
  <w:style w:type="character" w:styleId="HTMLDefinition">
    <w:name w:val="HTML Definition"/>
    <w:basedOn w:val="DefaultParagraphFont"/>
    <w:rsid w:val="0075036E"/>
    <w:rPr>
      <w:i/>
      <w:iCs/>
    </w:rPr>
  </w:style>
  <w:style w:type="character" w:styleId="HTMLKeyboard">
    <w:name w:val="HTML Keyboard"/>
    <w:basedOn w:val="DefaultParagraphFont"/>
    <w:rsid w:val="0075036E"/>
    <w:rPr>
      <w:rFonts w:ascii="Courier New" w:hAnsi="Courier New" w:cs="Courier New"/>
      <w:sz w:val="20"/>
      <w:szCs w:val="20"/>
    </w:rPr>
  </w:style>
  <w:style w:type="paragraph" w:styleId="HTMLPreformatted">
    <w:name w:val="HTML Preformatted"/>
    <w:rsid w:val="0075036E"/>
    <w:rPr>
      <w:rFonts w:ascii="Courier New" w:hAnsi="Courier New" w:cs="Courier New"/>
    </w:rPr>
  </w:style>
  <w:style w:type="character" w:styleId="HTMLSample">
    <w:name w:val="HTML Sample"/>
    <w:basedOn w:val="DefaultParagraphFont"/>
    <w:rsid w:val="0075036E"/>
    <w:rPr>
      <w:rFonts w:ascii="Courier New" w:hAnsi="Courier New" w:cs="Courier New"/>
    </w:rPr>
  </w:style>
  <w:style w:type="character" w:styleId="HTMLTypewriter">
    <w:name w:val="HTML Typewriter"/>
    <w:basedOn w:val="DefaultParagraphFont"/>
    <w:rsid w:val="0075036E"/>
    <w:rPr>
      <w:rFonts w:ascii="Courier New" w:hAnsi="Courier New" w:cs="Courier New"/>
      <w:sz w:val="20"/>
      <w:szCs w:val="20"/>
    </w:rPr>
  </w:style>
  <w:style w:type="character" w:styleId="HTMLVariable">
    <w:name w:val="HTML Variable"/>
    <w:basedOn w:val="DefaultParagraphFont"/>
    <w:rsid w:val="0075036E"/>
    <w:rPr>
      <w:i/>
      <w:iCs/>
    </w:rPr>
  </w:style>
  <w:style w:type="character" w:styleId="Hyperlink">
    <w:name w:val="Hyperlink"/>
    <w:basedOn w:val="DefaultParagraphFont"/>
    <w:rsid w:val="0075036E"/>
    <w:rPr>
      <w:color w:val="0000FF"/>
      <w:u w:val="single"/>
    </w:rPr>
  </w:style>
  <w:style w:type="paragraph" w:styleId="List">
    <w:name w:val="List"/>
    <w:rsid w:val="0075036E"/>
    <w:pPr>
      <w:ind w:left="283" w:hanging="283"/>
    </w:pPr>
    <w:rPr>
      <w:sz w:val="22"/>
      <w:szCs w:val="24"/>
    </w:rPr>
  </w:style>
  <w:style w:type="paragraph" w:styleId="List2">
    <w:name w:val="List 2"/>
    <w:rsid w:val="0075036E"/>
    <w:pPr>
      <w:ind w:left="566" w:hanging="283"/>
    </w:pPr>
    <w:rPr>
      <w:sz w:val="22"/>
      <w:szCs w:val="24"/>
    </w:rPr>
  </w:style>
  <w:style w:type="paragraph" w:styleId="List3">
    <w:name w:val="List 3"/>
    <w:rsid w:val="0075036E"/>
    <w:pPr>
      <w:ind w:left="849" w:hanging="283"/>
    </w:pPr>
    <w:rPr>
      <w:sz w:val="22"/>
      <w:szCs w:val="24"/>
    </w:rPr>
  </w:style>
  <w:style w:type="paragraph" w:styleId="List4">
    <w:name w:val="List 4"/>
    <w:rsid w:val="0075036E"/>
    <w:pPr>
      <w:ind w:left="1132" w:hanging="283"/>
    </w:pPr>
    <w:rPr>
      <w:sz w:val="22"/>
      <w:szCs w:val="24"/>
    </w:rPr>
  </w:style>
  <w:style w:type="paragraph" w:styleId="List5">
    <w:name w:val="List 5"/>
    <w:rsid w:val="0075036E"/>
    <w:pPr>
      <w:ind w:left="1415" w:hanging="283"/>
    </w:pPr>
    <w:rPr>
      <w:sz w:val="22"/>
      <w:szCs w:val="24"/>
    </w:rPr>
  </w:style>
  <w:style w:type="paragraph" w:styleId="ListBullet2">
    <w:name w:val="List Bullet 2"/>
    <w:rsid w:val="0075036E"/>
    <w:pPr>
      <w:numPr>
        <w:numId w:val="2"/>
      </w:numPr>
      <w:tabs>
        <w:tab w:val="clear" w:pos="643"/>
        <w:tab w:val="num" w:pos="360"/>
      </w:tabs>
      <w:ind w:left="360"/>
    </w:pPr>
    <w:rPr>
      <w:sz w:val="22"/>
      <w:szCs w:val="24"/>
    </w:rPr>
  </w:style>
  <w:style w:type="paragraph" w:styleId="ListBullet3">
    <w:name w:val="List Bullet 3"/>
    <w:rsid w:val="0075036E"/>
    <w:pPr>
      <w:numPr>
        <w:numId w:val="3"/>
      </w:numPr>
      <w:tabs>
        <w:tab w:val="clear" w:pos="926"/>
        <w:tab w:val="num" w:pos="360"/>
      </w:tabs>
      <w:ind w:left="360"/>
    </w:pPr>
    <w:rPr>
      <w:sz w:val="22"/>
      <w:szCs w:val="24"/>
    </w:rPr>
  </w:style>
  <w:style w:type="paragraph" w:styleId="ListBullet4">
    <w:name w:val="List Bullet 4"/>
    <w:rsid w:val="0075036E"/>
    <w:pPr>
      <w:numPr>
        <w:numId w:val="4"/>
      </w:numPr>
      <w:tabs>
        <w:tab w:val="clear" w:pos="1209"/>
        <w:tab w:val="num" w:pos="926"/>
      </w:tabs>
      <w:ind w:left="926"/>
    </w:pPr>
    <w:rPr>
      <w:sz w:val="22"/>
      <w:szCs w:val="24"/>
    </w:rPr>
  </w:style>
  <w:style w:type="paragraph" w:styleId="ListBullet5">
    <w:name w:val="List Bullet 5"/>
    <w:rsid w:val="0075036E"/>
    <w:pPr>
      <w:numPr>
        <w:numId w:val="5"/>
      </w:numPr>
    </w:pPr>
    <w:rPr>
      <w:sz w:val="22"/>
      <w:szCs w:val="24"/>
    </w:rPr>
  </w:style>
  <w:style w:type="paragraph" w:styleId="ListContinue">
    <w:name w:val="List Continue"/>
    <w:rsid w:val="0075036E"/>
    <w:pPr>
      <w:spacing w:after="120"/>
      <w:ind w:left="283"/>
    </w:pPr>
    <w:rPr>
      <w:sz w:val="22"/>
      <w:szCs w:val="24"/>
    </w:rPr>
  </w:style>
  <w:style w:type="paragraph" w:styleId="ListContinue2">
    <w:name w:val="List Continue 2"/>
    <w:rsid w:val="0075036E"/>
    <w:pPr>
      <w:spacing w:after="120"/>
      <w:ind w:left="566"/>
    </w:pPr>
    <w:rPr>
      <w:sz w:val="22"/>
      <w:szCs w:val="24"/>
    </w:rPr>
  </w:style>
  <w:style w:type="paragraph" w:styleId="ListContinue3">
    <w:name w:val="List Continue 3"/>
    <w:rsid w:val="0075036E"/>
    <w:pPr>
      <w:spacing w:after="120"/>
      <w:ind w:left="849"/>
    </w:pPr>
    <w:rPr>
      <w:sz w:val="22"/>
      <w:szCs w:val="24"/>
    </w:rPr>
  </w:style>
  <w:style w:type="paragraph" w:styleId="ListContinue4">
    <w:name w:val="List Continue 4"/>
    <w:rsid w:val="0075036E"/>
    <w:pPr>
      <w:spacing w:after="120"/>
      <w:ind w:left="1132"/>
    </w:pPr>
    <w:rPr>
      <w:sz w:val="22"/>
      <w:szCs w:val="24"/>
    </w:rPr>
  </w:style>
  <w:style w:type="paragraph" w:styleId="ListContinue5">
    <w:name w:val="List Continue 5"/>
    <w:rsid w:val="0075036E"/>
    <w:pPr>
      <w:spacing w:after="120"/>
      <w:ind w:left="1415"/>
    </w:pPr>
    <w:rPr>
      <w:sz w:val="22"/>
      <w:szCs w:val="24"/>
    </w:rPr>
  </w:style>
  <w:style w:type="paragraph" w:styleId="ListNumber">
    <w:name w:val="List Number"/>
    <w:rsid w:val="0075036E"/>
    <w:pPr>
      <w:numPr>
        <w:numId w:val="6"/>
      </w:numPr>
      <w:tabs>
        <w:tab w:val="clear" w:pos="360"/>
        <w:tab w:val="num" w:pos="4242"/>
      </w:tabs>
      <w:ind w:left="3521" w:hanging="1043"/>
    </w:pPr>
    <w:rPr>
      <w:sz w:val="22"/>
      <w:szCs w:val="24"/>
    </w:rPr>
  </w:style>
  <w:style w:type="paragraph" w:styleId="ListNumber2">
    <w:name w:val="List Number 2"/>
    <w:rsid w:val="0075036E"/>
    <w:pPr>
      <w:numPr>
        <w:numId w:val="7"/>
      </w:numPr>
      <w:tabs>
        <w:tab w:val="clear" w:pos="643"/>
        <w:tab w:val="num" w:pos="360"/>
      </w:tabs>
      <w:ind w:left="360"/>
    </w:pPr>
    <w:rPr>
      <w:sz w:val="22"/>
      <w:szCs w:val="24"/>
    </w:rPr>
  </w:style>
  <w:style w:type="paragraph" w:styleId="ListNumber3">
    <w:name w:val="List Number 3"/>
    <w:rsid w:val="0075036E"/>
    <w:pPr>
      <w:numPr>
        <w:numId w:val="8"/>
      </w:numPr>
      <w:tabs>
        <w:tab w:val="clear" w:pos="926"/>
        <w:tab w:val="num" w:pos="360"/>
      </w:tabs>
      <w:ind w:left="360"/>
    </w:pPr>
    <w:rPr>
      <w:sz w:val="22"/>
      <w:szCs w:val="24"/>
    </w:rPr>
  </w:style>
  <w:style w:type="paragraph" w:styleId="ListNumber4">
    <w:name w:val="List Number 4"/>
    <w:rsid w:val="0075036E"/>
    <w:pPr>
      <w:numPr>
        <w:numId w:val="9"/>
      </w:numPr>
      <w:tabs>
        <w:tab w:val="clear" w:pos="1209"/>
        <w:tab w:val="num" w:pos="360"/>
      </w:tabs>
      <w:ind w:left="360"/>
    </w:pPr>
    <w:rPr>
      <w:sz w:val="22"/>
      <w:szCs w:val="24"/>
    </w:rPr>
  </w:style>
  <w:style w:type="paragraph" w:styleId="ListNumber5">
    <w:name w:val="List Number 5"/>
    <w:rsid w:val="0075036E"/>
    <w:pPr>
      <w:numPr>
        <w:numId w:val="10"/>
      </w:numPr>
      <w:tabs>
        <w:tab w:val="clear" w:pos="1492"/>
        <w:tab w:val="num" w:pos="1440"/>
      </w:tabs>
      <w:ind w:left="0" w:firstLine="0"/>
    </w:pPr>
    <w:rPr>
      <w:sz w:val="22"/>
      <w:szCs w:val="24"/>
    </w:rPr>
  </w:style>
  <w:style w:type="paragraph" w:styleId="MessageHeader">
    <w:name w:val="Message Header"/>
    <w:rsid w:val="007503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5036E"/>
    <w:rPr>
      <w:sz w:val="24"/>
      <w:szCs w:val="24"/>
    </w:rPr>
  </w:style>
  <w:style w:type="paragraph" w:styleId="NormalIndent">
    <w:name w:val="Normal Indent"/>
    <w:rsid w:val="0075036E"/>
    <w:pPr>
      <w:ind w:left="720"/>
    </w:pPr>
    <w:rPr>
      <w:sz w:val="22"/>
      <w:szCs w:val="24"/>
    </w:rPr>
  </w:style>
  <w:style w:type="paragraph" w:styleId="NoteHeading">
    <w:name w:val="Note Heading"/>
    <w:next w:val="Normal"/>
    <w:rsid w:val="0075036E"/>
    <w:rPr>
      <w:sz w:val="22"/>
      <w:szCs w:val="24"/>
    </w:rPr>
  </w:style>
  <w:style w:type="character" w:styleId="PageNumber">
    <w:name w:val="page number"/>
    <w:basedOn w:val="DefaultParagraphFont"/>
    <w:rsid w:val="0075036E"/>
  </w:style>
  <w:style w:type="paragraph" w:styleId="PlainText">
    <w:name w:val="Plain Text"/>
    <w:rsid w:val="0075036E"/>
    <w:rPr>
      <w:rFonts w:ascii="Courier New" w:hAnsi="Courier New" w:cs="Courier New"/>
      <w:sz w:val="22"/>
    </w:rPr>
  </w:style>
  <w:style w:type="paragraph" w:styleId="Salutation">
    <w:name w:val="Salutation"/>
    <w:next w:val="Normal"/>
    <w:rsid w:val="0075036E"/>
    <w:rPr>
      <w:sz w:val="22"/>
      <w:szCs w:val="24"/>
    </w:rPr>
  </w:style>
  <w:style w:type="paragraph" w:styleId="Signature">
    <w:name w:val="Signature"/>
    <w:rsid w:val="0075036E"/>
    <w:pPr>
      <w:ind w:left="4252"/>
    </w:pPr>
    <w:rPr>
      <w:sz w:val="22"/>
      <w:szCs w:val="24"/>
    </w:rPr>
  </w:style>
  <w:style w:type="character" w:styleId="Strong">
    <w:name w:val="Strong"/>
    <w:basedOn w:val="DefaultParagraphFont"/>
    <w:qFormat/>
    <w:rsid w:val="0075036E"/>
    <w:rPr>
      <w:b/>
      <w:bCs/>
    </w:rPr>
  </w:style>
  <w:style w:type="paragraph" w:styleId="Subtitle">
    <w:name w:val="Subtitle"/>
    <w:qFormat/>
    <w:rsid w:val="0075036E"/>
    <w:pPr>
      <w:spacing w:after="60"/>
      <w:jc w:val="center"/>
    </w:pPr>
    <w:rPr>
      <w:rFonts w:ascii="Arial" w:hAnsi="Arial" w:cs="Arial"/>
      <w:sz w:val="24"/>
      <w:szCs w:val="24"/>
    </w:rPr>
  </w:style>
  <w:style w:type="table" w:styleId="Table3Deffects1">
    <w:name w:val="Table 3D effects 1"/>
    <w:basedOn w:val="TableNormal"/>
    <w:rsid w:val="0075036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5036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5036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5036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5036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5036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5036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5036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5036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5036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5036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5036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5036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5036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5036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5036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5036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F5A4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5036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5036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5036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5036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5036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5036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5036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5036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5036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5036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5036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5036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5036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5036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5036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5036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5036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5036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5036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5036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5036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5036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5036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5036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5036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5036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75036E"/>
    <w:pPr>
      <w:spacing w:before="240" w:after="60"/>
      <w:jc w:val="center"/>
    </w:pPr>
    <w:rPr>
      <w:rFonts w:ascii="Arial" w:hAnsi="Arial" w:cs="Arial"/>
      <w:b/>
      <w:bCs/>
      <w:kern w:val="28"/>
      <w:sz w:val="32"/>
      <w:szCs w:val="32"/>
    </w:rPr>
  </w:style>
  <w:style w:type="paragraph" w:styleId="TOAHeading">
    <w:name w:val="toa heading"/>
    <w:next w:val="Normal"/>
    <w:rsid w:val="0075036E"/>
    <w:pPr>
      <w:spacing w:before="120"/>
    </w:pPr>
    <w:rPr>
      <w:rFonts w:ascii="Arial" w:hAnsi="Arial" w:cs="Arial"/>
      <w:b/>
      <w:bCs/>
      <w:sz w:val="24"/>
      <w:szCs w:val="24"/>
    </w:rPr>
  </w:style>
  <w:style w:type="paragraph" w:styleId="BalloonText">
    <w:name w:val="Balloon Text"/>
    <w:basedOn w:val="Normal"/>
    <w:link w:val="BalloonTextChar"/>
    <w:uiPriority w:val="99"/>
    <w:unhideWhenUsed/>
    <w:rsid w:val="00FF5A44"/>
    <w:pPr>
      <w:spacing w:line="240" w:lineRule="auto"/>
    </w:pPr>
    <w:rPr>
      <w:rFonts w:ascii="Tahoma" w:hAnsi="Tahoma" w:cs="Tahoma"/>
      <w:sz w:val="16"/>
      <w:szCs w:val="16"/>
    </w:rPr>
  </w:style>
  <w:style w:type="paragraph" w:styleId="Caption">
    <w:name w:val="caption"/>
    <w:next w:val="Normal"/>
    <w:qFormat/>
    <w:rsid w:val="0075036E"/>
    <w:pPr>
      <w:spacing w:before="120" w:after="120"/>
    </w:pPr>
    <w:rPr>
      <w:b/>
      <w:bCs/>
    </w:rPr>
  </w:style>
  <w:style w:type="character" w:styleId="CommentReference">
    <w:name w:val="annotation reference"/>
    <w:basedOn w:val="DefaultParagraphFont"/>
    <w:rsid w:val="0075036E"/>
    <w:rPr>
      <w:sz w:val="16"/>
      <w:szCs w:val="16"/>
    </w:rPr>
  </w:style>
  <w:style w:type="paragraph" w:styleId="CommentText">
    <w:name w:val="annotation text"/>
    <w:rsid w:val="0075036E"/>
  </w:style>
  <w:style w:type="paragraph" w:styleId="CommentSubject">
    <w:name w:val="annotation subject"/>
    <w:next w:val="CommentText"/>
    <w:rsid w:val="0075036E"/>
    <w:rPr>
      <w:b/>
      <w:bCs/>
      <w:szCs w:val="24"/>
    </w:rPr>
  </w:style>
  <w:style w:type="paragraph" w:styleId="DocumentMap">
    <w:name w:val="Document Map"/>
    <w:rsid w:val="0075036E"/>
    <w:pPr>
      <w:shd w:val="clear" w:color="auto" w:fill="000080"/>
    </w:pPr>
    <w:rPr>
      <w:rFonts w:ascii="Tahoma" w:hAnsi="Tahoma" w:cs="Tahoma"/>
      <w:sz w:val="22"/>
      <w:szCs w:val="24"/>
    </w:rPr>
  </w:style>
  <w:style w:type="character" w:styleId="EndnoteReference">
    <w:name w:val="endnote reference"/>
    <w:basedOn w:val="DefaultParagraphFont"/>
    <w:rsid w:val="0075036E"/>
    <w:rPr>
      <w:vertAlign w:val="superscript"/>
    </w:rPr>
  </w:style>
  <w:style w:type="paragraph" w:styleId="EndnoteText">
    <w:name w:val="endnote text"/>
    <w:rsid w:val="0075036E"/>
  </w:style>
  <w:style w:type="character" w:styleId="FootnoteReference">
    <w:name w:val="footnote reference"/>
    <w:basedOn w:val="DefaultParagraphFont"/>
    <w:rsid w:val="0075036E"/>
    <w:rPr>
      <w:vertAlign w:val="superscript"/>
    </w:rPr>
  </w:style>
  <w:style w:type="paragraph" w:styleId="FootnoteText">
    <w:name w:val="footnote text"/>
    <w:rsid w:val="0075036E"/>
  </w:style>
  <w:style w:type="paragraph" w:styleId="Index1">
    <w:name w:val="index 1"/>
    <w:next w:val="Normal"/>
    <w:rsid w:val="0075036E"/>
    <w:pPr>
      <w:ind w:left="220" w:hanging="220"/>
    </w:pPr>
    <w:rPr>
      <w:sz w:val="22"/>
      <w:szCs w:val="24"/>
    </w:rPr>
  </w:style>
  <w:style w:type="paragraph" w:styleId="Index2">
    <w:name w:val="index 2"/>
    <w:next w:val="Normal"/>
    <w:rsid w:val="0075036E"/>
    <w:pPr>
      <w:ind w:left="440" w:hanging="220"/>
    </w:pPr>
    <w:rPr>
      <w:sz w:val="22"/>
      <w:szCs w:val="24"/>
    </w:rPr>
  </w:style>
  <w:style w:type="paragraph" w:styleId="Index3">
    <w:name w:val="index 3"/>
    <w:next w:val="Normal"/>
    <w:rsid w:val="0075036E"/>
    <w:pPr>
      <w:ind w:left="660" w:hanging="220"/>
    </w:pPr>
    <w:rPr>
      <w:sz w:val="22"/>
      <w:szCs w:val="24"/>
    </w:rPr>
  </w:style>
  <w:style w:type="paragraph" w:styleId="Index4">
    <w:name w:val="index 4"/>
    <w:next w:val="Normal"/>
    <w:rsid w:val="0075036E"/>
    <w:pPr>
      <w:ind w:left="880" w:hanging="220"/>
    </w:pPr>
    <w:rPr>
      <w:sz w:val="22"/>
      <w:szCs w:val="24"/>
    </w:rPr>
  </w:style>
  <w:style w:type="paragraph" w:styleId="Index5">
    <w:name w:val="index 5"/>
    <w:next w:val="Normal"/>
    <w:rsid w:val="0075036E"/>
    <w:pPr>
      <w:ind w:left="1100" w:hanging="220"/>
    </w:pPr>
    <w:rPr>
      <w:sz w:val="22"/>
      <w:szCs w:val="24"/>
    </w:rPr>
  </w:style>
  <w:style w:type="paragraph" w:styleId="Index6">
    <w:name w:val="index 6"/>
    <w:next w:val="Normal"/>
    <w:rsid w:val="0075036E"/>
    <w:pPr>
      <w:ind w:left="1320" w:hanging="220"/>
    </w:pPr>
    <w:rPr>
      <w:sz w:val="22"/>
      <w:szCs w:val="24"/>
    </w:rPr>
  </w:style>
  <w:style w:type="paragraph" w:styleId="Index7">
    <w:name w:val="index 7"/>
    <w:next w:val="Normal"/>
    <w:rsid w:val="0075036E"/>
    <w:pPr>
      <w:ind w:left="1540" w:hanging="220"/>
    </w:pPr>
    <w:rPr>
      <w:sz w:val="22"/>
      <w:szCs w:val="24"/>
    </w:rPr>
  </w:style>
  <w:style w:type="paragraph" w:styleId="Index8">
    <w:name w:val="index 8"/>
    <w:next w:val="Normal"/>
    <w:rsid w:val="0075036E"/>
    <w:pPr>
      <w:ind w:left="1760" w:hanging="220"/>
    </w:pPr>
    <w:rPr>
      <w:sz w:val="22"/>
      <w:szCs w:val="24"/>
    </w:rPr>
  </w:style>
  <w:style w:type="paragraph" w:styleId="Index9">
    <w:name w:val="index 9"/>
    <w:next w:val="Normal"/>
    <w:rsid w:val="0075036E"/>
    <w:pPr>
      <w:ind w:left="1980" w:hanging="220"/>
    </w:pPr>
    <w:rPr>
      <w:sz w:val="22"/>
      <w:szCs w:val="24"/>
    </w:rPr>
  </w:style>
  <w:style w:type="paragraph" w:styleId="IndexHeading">
    <w:name w:val="index heading"/>
    <w:next w:val="Index1"/>
    <w:rsid w:val="0075036E"/>
    <w:rPr>
      <w:rFonts w:ascii="Arial" w:hAnsi="Arial" w:cs="Arial"/>
      <w:b/>
      <w:bCs/>
      <w:sz w:val="22"/>
      <w:szCs w:val="24"/>
    </w:rPr>
  </w:style>
  <w:style w:type="paragraph" w:styleId="MacroText">
    <w:name w:val="macro"/>
    <w:rsid w:val="0075036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75036E"/>
    <w:pPr>
      <w:ind w:left="220" w:hanging="220"/>
    </w:pPr>
    <w:rPr>
      <w:sz w:val="22"/>
      <w:szCs w:val="24"/>
    </w:rPr>
  </w:style>
  <w:style w:type="paragraph" w:styleId="TableofFigures">
    <w:name w:val="table of figures"/>
    <w:next w:val="Normal"/>
    <w:rsid w:val="0075036E"/>
    <w:pPr>
      <w:ind w:left="440" w:hanging="440"/>
    </w:pPr>
    <w:rPr>
      <w:sz w:val="22"/>
      <w:szCs w:val="24"/>
    </w:rPr>
  </w:style>
  <w:style w:type="paragraph" w:customStyle="1" w:styleId="Tabletext">
    <w:name w:val="Tabletext"/>
    <w:aliases w:val="tt"/>
    <w:basedOn w:val="OPCParaBase"/>
    <w:rsid w:val="00FF5A44"/>
    <w:pPr>
      <w:spacing w:before="60" w:line="240" w:lineRule="atLeast"/>
    </w:pPr>
    <w:rPr>
      <w:sz w:val="20"/>
    </w:rPr>
  </w:style>
  <w:style w:type="paragraph" w:customStyle="1" w:styleId="ActHead1">
    <w:name w:val="ActHead 1"/>
    <w:aliases w:val="c"/>
    <w:basedOn w:val="OPCParaBase"/>
    <w:next w:val="Normal"/>
    <w:qFormat/>
    <w:rsid w:val="00FF5A4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F5A4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F5A4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F5A4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F5A4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F5A4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F5A4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F5A4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F5A44"/>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FF5A44"/>
    <w:pPr>
      <w:spacing w:line="240" w:lineRule="auto"/>
    </w:pPr>
    <w:rPr>
      <w:sz w:val="24"/>
    </w:rPr>
  </w:style>
  <w:style w:type="character" w:customStyle="1" w:styleId="CharBoldItalic">
    <w:name w:val="CharBoldItalic"/>
    <w:basedOn w:val="OPCCharBase"/>
    <w:uiPriority w:val="1"/>
    <w:qFormat/>
    <w:rsid w:val="00FF5A44"/>
    <w:rPr>
      <w:b/>
      <w:i/>
    </w:rPr>
  </w:style>
  <w:style w:type="character" w:customStyle="1" w:styleId="CharItalic">
    <w:name w:val="CharItalic"/>
    <w:basedOn w:val="OPCCharBase"/>
    <w:uiPriority w:val="1"/>
    <w:qFormat/>
    <w:rsid w:val="00FF5A44"/>
    <w:rPr>
      <w:i/>
    </w:rPr>
  </w:style>
  <w:style w:type="paragraph" w:customStyle="1" w:styleId="CTA-">
    <w:name w:val="CTA -"/>
    <w:basedOn w:val="OPCParaBase"/>
    <w:rsid w:val="00FF5A44"/>
    <w:pPr>
      <w:spacing w:before="60" w:line="240" w:lineRule="atLeast"/>
      <w:ind w:left="85" w:hanging="85"/>
    </w:pPr>
    <w:rPr>
      <w:sz w:val="20"/>
    </w:rPr>
  </w:style>
  <w:style w:type="paragraph" w:customStyle="1" w:styleId="CTA--">
    <w:name w:val="CTA --"/>
    <w:basedOn w:val="OPCParaBase"/>
    <w:next w:val="Normal"/>
    <w:rsid w:val="00FF5A44"/>
    <w:pPr>
      <w:spacing w:before="60" w:line="240" w:lineRule="atLeast"/>
      <w:ind w:left="142" w:hanging="142"/>
    </w:pPr>
    <w:rPr>
      <w:sz w:val="20"/>
    </w:rPr>
  </w:style>
  <w:style w:type="paragraph" w:customStyle="1" w:styleId="CTA---">
    <w:name w:val="CTA ---"/>
    <w:basedOn w:val="OPCParaBase"/>
    <w:next w:val="Normal"/>
    <w:rsid w:val="00FF5A44"/>
    <w:pPr>
      <w:spacing w:before="60" w:line="240" w:lineRule="atLeast"/>
      <w:ind w:left="198" w:hanging="198"/>
    </w:pPr>
    <w:rPr>
      <w:sz w:val="20"/>
    </w:rPr>
  </w:style>
  <w:style w:type="paragraph" w:customStyle="1" w:styleId="CTA----">
    <w:name w:val="CTA ----"/>
    <w:basedOn w:val="OPCParaBase"/>
    <w:next w:val="Normal"/>
    <w:rsid w:val="00FF5A44"/>
    <w:pPr>
      <w:spacing w:before="60" w:line="240" w:lineRule="atLeast"/>
      <w:ind w:left="255" w:hanging="255"/>
    </w:pPr>
    <w:rPr>
      <w:sz w:val="20"/>
    </w:rPr>
  </w:style>
  <w:style w:type="paragraph" w:customStyle="1" w:styleId="CTA1a">
    <w:name w:val="CTA 1(a)"/>
    <w:basedOn w:val="OPCParaBase"/>
    <w:rsid w:val="00FF5A44"/>
    <w:pPr>
      <w:tabs>
        <w:tab w:val="right" w:pos="414"/>
      </w:tabs>
      <w:spacing w:before="40" w:line="240" w:lineRule="atLeast"/>
      <w:ind w:left="675" w:hanging="675"/>
    </w:pPr>
    <w:rPr>
      <w:sz w:val="20"/>
    </w:rPr>
  </w:style>
  <w:style w:type="paragraph" w:customStyle="1" w:styleId="CTA1ai">
    <w:name w:val="CTA 1(a)(i)"/>
    <w:basedOn w:val="OPCParaBase"/>
    <w:rsid w:val="00FF5A44"/>
    <w:pPr>
      <w:tabs>
        <w:tab w:val="right" w:pos="1004"/>
      </w:tabs>
      <w:spacing w:before="40" w:line="240" w:lineRule="atLeast"/>
      <w:ind w:left="1253" w:hanging="1253"/>
    </w:pPr>
    <w:rPr>
      <w:sz w:val="20"/>
    </w:rPr>
  </w:style>
  <w:style w:type="paragraph" w:customStyle="1" w:styleId="CTA2a">
    <w:name w:val="CTA 2(a)"/>
    <w:basedOn w:val="OPCParaBase"/>
    <w:rsid w:val="00FF5A44"/>
    <w:pPr>
      <w:tabs>
        <w:tab w:val="right" w:pos="482"/>
      </w:tabs>
      <w:spacing w:before="40" w:line="240" w:lineRule="atLeast"/>
      <w:ind w:left="748" w:hanging="748"/>
    </w:pPr>
    <w:rPr>
      <w:sz w:val="20"/>
    </w:rPr>
  </w:style>
  <w:style w:type="paragraph" w:customStyle="1" w:styleId="CTA2ai">
    <w:name w:val="CTA 2(a)(i)"/>
    <w:basedOn w:val="OPCParaBase"/>
    <w:rsid w:val="00FF5A44"/>
    <w:pPr>
      <w:tabs>
        <w:tab w:val="right" w:pos="1089"/>
      </w:tabs>
      <w:spacing w:before="40" w:line="240" w:lineRule="atLeast"/>
      <w:ind w:left="1327" w:hanging="1327"/>
    </w:pPr>
    <w:rPr>
      <w:sz w:val="20"/>
    </w:rPr>
  </w:style>
  <w:style w:type="paragraph" w:customStyle="1" w:styleId="CTA3a">
    <w:name w:val="CTA 3(a)"/>
    <w:basedOn w:val="OPCParaBase"/>
    <w:rsid w:val="00FF5A44"/>
    <w:pPr>
      <w:tabs>
        <w:tab w:val="right" w:pos="556"/>
      </w:tabs>
      <w:spacing w:before="40" w:line="240" w:lineRule="atLeast"/>
      <w:ind w:left="805" w:hanging="805"/>
    </w:pPr>
    <w:rPr>
      <w:sz w:val="20"/>
    </w:rPr>
  </w:style>
  <w:style w:type="paragraph" w:customStyle="1" w:styleId="CTA3ai">
    <w:name w:val="CTA 3(a)(i)"/>
    <w:basedOn w:val="OPCParaBase"/>
    <w:rsid w:val="00FF5A44"/>
    <w:pPr>
      <w:tabs>
        <w:tab w:val="right" w:pos="1140"/>
      </w:tabs>
      <w:spacing w:before="40" w:line="240" w:lineRule="atLeast"/>
      <w:ind w:left="1361" w:hanging="1361"/>
    </w:pPr>
    <w:rPr>
      <w:sz w:val="20"/>
    </w:rPr>
  </w:style>
  <w:style w:type="paragraph" w:customStyle="1" w:styleId="CTA4a">
    <w:name w:val="CTA 4(a)"/>
    <w:basedOn w:val="OPCParaBase"/>
    <w:rsid w:val="00FF5A44"/>
    <w:pPr>
      <w:tabs>
        <w:tab w:val="right" w:pos="624"/>
      </w:tabs>
      <w:spacing w:before="40" w:line="240" w:lineRule="atLeast"/>
      <w:ind w:left="873" w:hanging="873"/>
    </w:pPr>
    <w:rPr>
      <w:sz w:val="20"/>
    </w:rPr>
  </w:style>
  <w:style w:type="paragraph" w:customStyle="1" w:styleId="CTA4ai">
    <w:name w:val="CTA 4(a)(i)"/>
    <w:basedOn w:val="OPCParaBase"/>
    <w:rsid w:val="00FF5A44"/>
    <w:pPr>
      <w:tabs>
        <w:tab w:val="right" w:pos="1213"/>
      </w:tabs>
      <w:spacing w:before="40" w:line="240" w:lineRule="atLeast"/>
      <w:ind w:left="1452" w:hanging="1452"/>
    </w:pPr>
    <w:rPr>
      <w:sz w:val="20"/>
    </w:rPr>
  </w:style>
  <w:style w:type="paragraph" w:customStyle="1" w:styleId="CTACAPS">
    <w:name w:val="CTA CAPS"/>
    <w:basedOn w:val="OPCParaBase"/>
    <w:rsid w:val="00FF5A44"/>
    <w:pPr>
      <w:spacing w:before="60" w:line="240" w:lineRule="atLeast"/>
    </w:pPr>
    <w:rPr>
      <w:sz w:val="20"/>
    </w:rPr>
  </w:style>
  <w:style w:type="paragraph" w:customStyle="1" w:styleId="CTAright">
    <w:name w:val="CTA right"/>
    <w:basedOn w:val="OPCParaBase"/>
    <w:rsid w:val="00FF5A44"/>
    <w:pPr>
      <w:spacing w:before="60" w:line="240" w:lineRule="auto"/>
      <w:jc w:val="right"/>
    </w:pPr>
    <w:rPr>
      <w:sz w:val="20"/>
    </w:rPr>
  </w:style>
  <w:style w:type="paragraph" w:customStyle="1" w:styleId="House">
    <w:name w:val="House"/>
    <w:basedOn w:val="OPCParaBase"/>
    <w:rsid w:val="00FF5A44"/>
    <w:pPr>
      <w:spacing w:line="240" w:lineRule="auto"/>
    </w:pPr>
    <w:rPr>
      <w:sz w:val="28"/>
    </w:rPr>
  </w:style>
  <w:style w:type="paragraph" w:customStyle="1" w:styleId="Portfolio">
    <w:name w:val="Portfolio"/>
    <w:basedOn w:val="OPCParaBase"/>
    <w:rsid w:val="00FF5A44"/>
    <w:pPr>
      <w:spacing w:line="240" w:lineRule="auto"/>
    </w:pPr>
    <w:rPr>
      <w:i/>
      <w:sz w:val="20"/>
    </w:rPr>
  </w:style>
  <w:style w:type="paragraph" w:customStyle="1" w:styleId="Reading">
    <w:name w:val="Reading"/>
    <w:basedOn w:val="OPCParaBase"/>
    <w:rsid w:val="00FF5A44"/>
    <w:pPr>
      <w:spacing w:line="240" w:lineRule="auto"/>
    </w:pPr>
    <w:rPr>
      <w:i/>
      <w:sz w:val="20"/>
    </w:rPr>
  </w:style>
  <w:style w:type="paragraph" w:customStyle="1" w:styleId="Session">
    <w:name w:val="Session"/>
    <w:basedOn w:val="OPCParaBase"/>
    <w:rsid w:val="00FF5A44"/>
    <w:pPr>
      <w:spacing w:line="240" w:lineRule="auto"/>
    </w:pPr>
    <w:rPr>
      <w:sz w:val="28"/>
    </w:rPr>
  </w:style>
  <w:style w:type="paragraph" w:customStyle="1" w:styleId="Sponsor">
    <w:name w:val="Sponsor"/>
    <w:basedOn w:val="OPCParaBase"/>
    <w:rsid w:val="00FF5A44"/>
    <w:pPr>
      <w:spacing w:line="240" w:lineRule="auto"/>
    </w:pPr>
    <w:rPr>
      <w:i/>
    </w:rPr>
  </w:style>
  <w:style w:type="character" w:customStyle="1" w:styleId="ItemHeadChar">
    <w:name w:val="ItemHead Char"/>
    <w:aliases w:val="ih Char"/>
    <w:basedOn w:val="DefaultParagraphFont"/>
    <w:link w:val="ItemHead"/>
    <w:rsid w:val="00C5114C"/>
    <w:rPr>
      <w:rFonts w:ascii="Arial" w:hAnsi="Arial"/>
      <w:b/>
      <w:kern w:val="28"/>
      <w:sz w:val="24"/>
    </w:rPr>
  </w:style>
  <w:style w:type="character" w:customStyle="1" w:styleId="OPCCharBase">
    <w:name w:val="OPCCharBase"/>
    <w:uiPriority w:val="1"/>
    <w:qFormat/>
    <w:rsid w:val="00FF5A44"/>
  </w:style>
  <w:style w:type="paragraph" w:customStyle="1" w:styleId="OPCParaBase">
    <w:name w:val="OPCParaBase"/>
    <w:qFormat/>
    <w:rsid w:val="00FF5A44"/>
    <w:pPr>
      <w:spacing w:line="260" w:lineRule="atLeast"/>
    </w:pPr>
    <w:rPr>
      <w:sz w:val="22"/>
    </w:rPr>
  </w:style>
  <w:style w:type="character" w:customStyle="1" w:styleId="HeaderChar">
    <w:name w:val="Header Char"/>
    <w:basedOn w:val="DefaultParagraphFont"/>
    <w:link w:val="Header"/>
    <w:rsid w:val="00FF5A44"/>
    <w:rPr>
      <w:sz w:val="16"/>
    </w:rPr>
  </w:style>
  <w:style w:type="paragraph" w:customStyle="1" w:styleId="noteToPara">
    <w:name w:val="noteToPara"/>
    <w:aliases w:val="ntp"/>
    <w:basedOn w:val="OPCParaBase"/>
    <w:rsid w:val="00FF5A44"/>
    <w:pPr>
      <w:spacing w:before="122" w:line="198" w:lineRule="exact"/>
      <w:ind w:left="2353" w:hanging="709"/>
    </w:pPr>
    <w:rPr>
      <w:sz w:val="18"/>
    </w:rPr>
  </w:style>
  <w:style w:type="paragraph" w:customStyle="1" w:styleId="WRStyle">
    <w:name w:val="WR Style"/>
    <w:aliases w:val="WR"/>
    <w:basedOn w:val="OPCParaBase"/>
    <w:rsid w:val="00FF5A44"/>
    <w:pPr>
      <w:spacing w:before="240" w:line="240" w:lineRule="auto"/>
      <w:ind w:left="284" w:hanging="284"/>
    </w:pPr>
    <w:rPr>
      <w:b/>
      <w:i/>
      <w:kern w:val="28"/>
      <w:sz w:val="24"/>
    </w:rPr>
  </w:style>
  <w:style w:type="character" w:customStyle="1" w:styleId="FooterChar">
    <w:name w:val="Footer Char"/>
    <w:basedOn w:val="DefaultParagraphFont"/>
    <w:link w:val="Footer"/>
    <w:rsid w:val="00FF5A44"/>
    <w:rPr>
      <w:sz w:val="22"/>
      <w:szCs w:val="24"/>
    </w:rPr>
  </w:style>
  <w:style w:type="table" w:customStyle="1" w:styleId="CFlag">
    <w:name w:val="CFlag"/>
    <w:basedOn w:val="TableNormal"/>
    <w:uiPriority w:val="99"/>
    <w:rsid w:val="00FF5A44"/>
    <w:tblPr/>
  </w:style>
  <w:style w:type="paragraph" w:customStyle="1" w:styleId="SignCoverPageEnd">
    <w:name w:val="SignCoverPageEnd"/>
    <w:basedOn w:val="OPCParaBase"/>
    <w:next w:val="Normal"/>
    <w:rsid w:val="00FF5A4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F5A44"/>
    <w:pPr>
      <w:pBdr>
        <w:top w:val="single" w:sz="4" w:space="1" w:color="auto"/>
      </w:pBdr>
      <w:spacing w:before="360"/>
      <w:ind w:right="397"/>
      <w:jc w:val="both"/>
    </w:pPr>
  </w:style>
  <w:style w:type="paragraph" w:customStyle="1" w:styleId="ENotesHeading1">
    <w:name w:val="ENotesHeading 1"/>
    <w:aliases w:val="Enh1"/>
    <w:basedOn w:val="OPCParaBase"/>
    <w:next w:val="Normal"/>
    <w:rsid w:val="00FF5A44"/>
    <w:pPr>
      <w:spacing w:before="120"/>
      <w:outlineLvl w:val="1"/>
    </w:pPr>
    <w:rPr>
      <w:b/>
      <w:sz w:val="28"/>
      <w:szCs w:val="28"/>
    </w:rPr>
  </w:style>
  <w:style w:type="paragraph" w:customStyle="1" w:styleId="ENotesHeading2">
    <w:name w:val="ENotesHeading 2"/>
    <w:aliases w:val="Enh2"/>
    <w:basedOn w:val="OPCParaBase"/>
    <w:next w:val="Normal"/>
    <w:rsid w:val="00FF5A44"/>
    <w:pPr>
      <w:spacing w:before="120" w:after="120"/>
      <w:outlineLvl w:val="2"/>
    </w:pPr>
    <w:rPr>
      <w:b/>
      <w:sz w:val="24"/>
      <w:szCs w:val="28"/>
    </w:rPr>
  </w:style>
  <w:style w:type="paragraph" w:customStyle="1" w:styleId="CompiledActNo">
    <w:name w:val="CompiledActNo"/>
    <w:basedOn w:val="OPCParaBase"/>
    <w:next w:val="Normal"/>
    <w:rsid w:val="00FF5A44"/>
    <w:rPr>
      <w:b/>
      <w:sz w:val="24"/>
      <w:szCs w:val="24"/>
    </w:rPr>
  </w:style>
  <w:style w:type="paragraph" w:customStyle="1" w:styleId="ENotesText">
    <w:name w:val="ENotesText"/>
    <w:aliases w:val="Ent,ENt"/>
    <w:basedOn w:val="OPCParaBase"/>
    <w:next w:val="Normal"/>
    <w:rsid w:val="00FF5A44"/>
    <w:pPr>
      <w:spacing w:before="120"/>
    </w:pPr>
  </w:style>
  <w:style w:type="paragraph" w:customStyle="1" w:styleId="CompiledMadeUnder">
    <w:name w:val="CompiledMadeUnder"/>
    <w:basedOn w:val="OPCParaBase"/>
    <w:next w:val="Normal"/>
    <w:rsid w:val="00FF5A44"/>
    <w:rPr>
      <w:i/>
      <w:sz w:val="24"/>
      <w:szCs w:val="24"/>
    </w:rPr>
  </w:style>
  <w:style w:type="paragraph" w:customStyle="1" w:styleId="Paragraphsub-sub-sub">
    <w:name w:val="Paragraph(sub-sub-sub)"/>
    <w:aliases w:val="aaaa"/>
    <w:basedOn w:val="OPCParaBase"/>
    <w:rsid w:val="00FF5A4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F5A4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F5A4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F5A4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F5A4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F5A44"/>
    <w:pPr>
      <w:spacing w:before="60" w:line="240" w:lineRule="auto"/>
    </w:pPr>
    <w:rPr>
      <w:rFonts w:cs="Arial"/>
      <w:sz w:val="20"/>
      <w:szCs w:val="22"/>
    </w:rPr>
  </w:style>
  <w:style w:type="paragraph" w:customStyle="1" w:styleId="ActHead10">
    <w:name w:val="ActHead 10"/>
    <w:aliases w:val="sp"/>
    <w:basedOn w:val="OPCParaBase"/>
    <w:next w:val="ActHead3"/>
    <w:rsid w:val="00FF5A4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FF5A44"/>
    <w:rPr>
      <w:rFonts w:ascii="Tahoma" w:eastAsiaTheme="minorHAnsi" w:hAnsi="Tahoma" w:cs="Tahoma"/>
      <w:sz w:val="16"/>
      <w:szCs w:val="16"/>
      <w:lang w:eastAsia="en-US"/>
    </w:rPr>
  </w:style>
  <w:style w:type="paragraph" w:customStyle="1" w:styleId="NoteToSubpara">
    <w:name w:val="NoteToSubpara"/>
    <w:aliases w:val="nts"/>
    <w:basedOn w:val="OPCParaBase"/>
    <w:rsid w:val="00FF5A44"/>
    <w:pPr>
      <w:spacing w:before="40" w:line="198" w:lineRule="exact"/>
      <w:ind w:left="2835" w:hanging="709"/>
    </w:pPr>
    <w:rPr>
      <w:sz w:val="18"/>
    </w:rPr>
  </w:style>
  <w:style w:type="paragraph" w:customStyle="1" w:styleId="ENoteTableHeading">
    <w:name w:val="ENoteTableHeading"/>
    <w:aliases w:val="enth"/>
    <w:basedOn w:val="OPCParaBase"/>
    <w:rsid w:val="00FF5A44"/>
    <w:pPr>
      <w:keepNext/>
      <w:spacing w:before="60" w:line="240" w:lineRule="atLeast"/>
    </w:pPr>
    <w:rPr>
      <w:rFonts w:ascii="Arial" w:hAnsi="Arial"/>
      <w:b/>
      <w:sz w:val="16"/>
    </w:rPr>
  </w:style>
  <w:style w:type="paragraph" w:customStyle="1" w:styleId="ENoteTTi">
    <w:name w:val="ENoteTTi"/>
    <w:aliases w:val="entti"/>
    <w:basedOn w:val="OPCParaBase"/>
    <w:rsid w:val="00FF5A44"/>
    <w:pPr>
      <w:keepNext/>
      <w:spacing w:before="60" w:line="240" w:lineRule="atLeast"/>
      <w:ind w:left="170"/>
    </w:pPr>
    <w:rPr>
      <w:sz w:val="16"/>
    </w:rPr>
  </w:style>
  <w:style w:type="paragraph" w:customStyle="1" w:styleId="ENoteTTIndentHeading">
    <w:name w:val="ENoteTTIndentHeading"/>
    <w:aliases w:val="enTTHi"/>
    <w:basedOn w:val="OPCParaBase"/>
    <w:rsid w:val="00FF5A4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F5A44"/>
    <w:pPr>
      <w:spacing w:before="60" w:line="240" w:lineRule="atLeast"/>
    </w:pPr>
    <w:rPr>
      <w:sz w:val="16"/>
    </w:rPr>
  </w:style>
  <w:style w:type="paragraph" w:customStyle="1" w:styleId="MadeunderText">
    <w:name w:val="MadeunderText"/>
    <w:basedOn w:val="OPCParaBase"/>
    <w:next w:val="CompiledMadeUnder"/>
    <w:rsid w:val="00FF5A44"/>
    <w:pPr>
      <w:spacing w:before="240"/>
    </w:pPr>
    <w:rPr>
      <w:sz w:val="24"/>
      <w:szCs w:val="24"/>
    </w:rPr>
  </w:style>
  <w:style w:type="paragraph" w:customStyle="1" w:styleId="ENotesHeading3">
    <w:name w:val="ENotesHeading 3"/>
    <w:aliases w:val="Enh3"/>
    <w:basedOn w:val="OPCParaBase"/>
    <w:next w:val="Normal"/>
    <w:rsid w:val="00FF5A44"/>
    <w:pPr>
      <w:keepNext/>
      <w:spacing w:before="120" w:line="240" w:lineRule="auto"/>
      <w:outlineLvl w:val="4"/>
    </w:pPr>
    <w:rPr>
      <w:b/>
      <w:szCs w:val="24"/>
    </w:rPr>
  </w:style>
  <w:style w:type="paragraph" w:customStyle="1" w:styleId="SubPartCASA">
    <w:name w:val="SubPart(CASA)"/>
    <w:aliases w:val="csp"/>
    <w:basedOn w:val="OPCParaBase"/>
    <w:next w:val="ActHead3"/>
    <w:rsid w:val="00FF5A44"/>
    <w:pPr>
      <w:keepNext/>
      <w:keepLines/>
      <w:spacing w:before="280"/>
      <w:outlineLvl w:val="1"/>
    </w:pPr>
    <w:rPr>
      <w:b/>
      <w:kern w:val="28"/>
      <w:sz w:val="32"/>
    </w:rPr>
  </w:style>
  <w:style w:type="character" w:customStyle="1" w:styleId="CharSubPartTextCASA">
    <w:name w:val="CharSubPartText(CASA)"/>
    <w:basedOn w:val="OPCCharBase"/>
    <w:uiPriority w:val="1"/>
    <w:rsid w:val="00FF5A44"/>
  </w:style>
  <w:style w:type="character" w:customStyle="1" w:styleId="CharSubPartNoCASA">
    <w:name w:val="CharSubPartNo(CASA)"/>
    <w:basedOn w:val="OPCCharBase"/>
    <w:uiPriority w:val="1"/>
    <w:rsid w:val="00FF5A44"/>
  </w:style>
  <w:style w:type="paragraph" w:customStyle="1" w:styleId="ENoteTTIndentHeadingSub">
    <w:name w:val="ENoteTTIndentHeadingSub"/>
    <w:aliases w:val="enTTHis"/>
    <w:basedOn w:val="OPCParaBase"/>
    <w:rsid w:val="00FF5A44"/>
    <w:pPr>
      <w:keepNext/>
      <w:spacing w:before="60" w:line="240" w:lineRule="atLeast"/>
      <w:ind w:left="340"/>
    </w:pPr>
    <w:rPr>
      <w:b/>
      <w:sz w:val="16"/>
    </w:rPr>
  </w:style>
  <w:style w:type="paragraph" w:customStyle="1" w:styleId="ENoteTTiSub">
    <w:name w:val="ENoteTTiSub"/>
    <w:aliases w:val="enttis"/>
    <w:basedOn w:val="OPCParaBase"/>
    <w:rsid w:val="00FF5A44"/>
    <w:pPr>
      <w:keepNext/>
      <w:spacing w:before="60" w:line="240" w:lineRule="atLeast"/>
      <w:ind w:left="340"/>
    </w:pPr>
    <w:rPr>
      <w:sz w:val="16"/>
    </w:rPr>
  </w:style>
  <w:style w:type="paragraph" w:customStyle="1" w:styleId="SubDivisionMigration">
    <w:name w:val="SubDivisionMigration"/>
    <w:aliases w:val="sdm"/>
    <w:basedOn w:val="OPCParaBase"/>
    <w:rsid w:val="00FF5A4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F5A44"/>
    <w:pPr>
      <w:keepNext/>
      <w:keepLines/>
      <w:spacing w:before="240" w:line="240" w:lineRule="auto"/>
      <w:ind w:left="1134" w:hanging="1134"/>
    </w:pPr>
    <w:rPr>
      <w:b/>
      <w:sz w:val="28"/>
    </w:rPr>
  </w:style>
  <w:style w:type="paragraph" w:customStyle="1" w:styleId="FreeForm">
    <w:name w:val="FreeForm"/>
    <w:rsid w:val="00FF5A44"/>
    <w:rPr>
      <w:rFonts w:ascii="Arial" w:eastAsiaTheme="minorHAnsi" w:hAnsi="Arial" w:cstheme="minorBidi"/>
      <w:sz w:val="22"/>
      <w:lang w:eastAsia="en-US"/>
    </w:rPr>
  </w:style>
  <w:style w:type="paragraph" w:customStyle="1" w:styleId="TableHeading">
    <w:name w:val="TableHeading"/>
    <w:aliases w:val="th"/>
    <w:basedOn w:val="OPCParaBase"/>
    <w:next w:val="Tabletext"/>
    <w:rsid w:val="00FF5A44"/>
    <w:pPr>
      <w:keepNext/>
      <w:spacing w:before="60" w:line="240" w:lineRule="atLeast"/>
    </w:pPr>
    <w:rPr>
      <w:b/>
      <w:sz w:val="20"/>
    </w:rPr>
  </w:style>
  <w:style w:type="character" w:customStyle="1" w:styleId="subsectionChar">
    <w:name w:val="subsection Char"/>
    <w:aliases w:val="ss Char"/>
    <w:basedOn w:val="DefaultParagraphFont"/>
    <w:link w:val="subsection"/>
    <w:locked/>
    <w:rsid w:val="0065593E"/>
    <w:rPr>
      <w:sz w:val="22"/>
    </w:rPr>
  </w:style>
  <w:style w:type="character" w:customStyle="1" w:styleId="paragraphChar">
    <w:name w:val="paragraph Char"/>
    <w:aliases w:val="a Char"/>
    <w:link w:val="paragraph"/>
    <w:rsid w:val="0065593E"/>
    <w:rPr>
      <w:sz w:val="22"/>
    </w:rPr>
  </w:style>
  <w:style w:type="paragraph" w:styleId="Revision">
    <w:name w:val="Revision"/>
    <w:hidden/>
    <w:uiPriority w:val="99"/>
    <w:semiHidden/>
    <w:rsid w:val="00A53AC0"/>
    <w:rPr>
      <w:rFonts w:eastAsiaTheme="minorHAnsi" w:cstheme="minorBidi"/>
      <w:sz w:val="22"/>
      <w:lang w:eastAsia="en-US"/>
    </w:rPr>
  </w:style>
  <w:style w:type="paragraph" w:customStyle="1" w:styleId="EnStatement">
    <w:name w:val="EnStatement"/>
    <w:basedOn w:val="Normal"/>
    <w:rsid w:val="00FF5A44"/>
    <w:pPr>
      <w:numPr>
        <w:numId w:val="17"/>
      </w:numPr>
    </w:pPr>
    <w:rPr>
      <w:rFonts w:eastAsia="Times New Roman" w:cs="Times New Roman"/>
      <w:lang w:eastAsia="en-AU"/>
    </w:rPr>
  </w:style>
  <w:style w:type="paragraph" w:customStyle="1" w:styleId="EnStatementHeading">
    <w:name w:val="EnStatementHeading"/>
    <w:basedOn w:val="Normal"/>
    <w:rsid w:val="00FF5A44"/>
    <w:rPr>
      <w:rFonts w:eastAsia="Times New Roman" w:cs="Times New Roman"/>
      <w:b/>
      <w:lang w:eastAsia="en-AU"/>
    </w:rPr>
  </w:style>
  <w:style w:type="character" w:customStyle="1" w:styleId="ActHead5Char">
    <w:name w:val="ActHead 5 Char"/>
    <w:aliases w:val="s Char"/>
    <w:basedOn w:val="DefaultParagraphFont"/>
    <w:link w:val="ActHead5"/>
    <w:rsid w:val="002152A9"/>
    <w:rPr>
      <w:b/>
      <w:kern w:val="28"/>
      <w:sz w:val="24"/>
    </w:rPr>
  </w:style>
  <w:style w:type="character" w:customStyle="1" w:styleId="DefinitionChar">
    <w:name w:val="Definition Char"/>
    <w:aliases w:val="dd Char"/>
    <w:link w:val="Definition"/>
    <w:rsid w:val="00E02D7D"/>
    <w:rPr>
      <w:sz w:val="22"/>
    </w:rPr>
  </w:style>
  <w:style w:type="character" w:customStyle="1" w:styleId="notetextChar">
    <w:name w:val="note(text) Char"/>
    <w:aliases w:val="n Char"/>
    <w:basedOn w:val="DefaultParagraphFont"/>
    <w:link w:val="notetext"/>
    <w:rsid w:val="00E02D7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20087-BE7C-4BBD-B1D0-026060EB2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99</Pages>
  <Words>19656</Words>
  <Characters>99258</Characters>
  <Application>Microsoft Office Word</Application>
  <DocSecurity>0</DocSecurity>
  <PresentationFormat/>
  <Lines>2900</Lines>
  <Paragraphs>1703</Paragraphs>
  <ScaleCrop>false</ScaleCrop>
  <HeadingPairs>
    <vt:vector size="2" baseType="variant">
      <vt:variant>
        <vt:lpstr>Title</vt:lpstr>
      </vt:variant>
      <vt:variant>
        <vt:i4>1</vt:i4>
      </vt:variant>
    </vt:vector>
  </HeadingPairs>
  <TitlesOfParts>
    <vt:vector size="1" baseType="lpstr">
      <vt:lpstr>Interactive Gambling Act 2001</vt:lpstr>
    </vt:vector>
  </TitlesOfParts>
  <Manager/>
  <Company/>
  <LinksUpToDate>false</LinksUpToDate>
  <CharactersWithSpaces>118181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Interactive Gambling Act 2001</dc:title>
  <dc:subject/>
  <dc:creator/>
  <cp:keywords/>
  <dc:description/>
  <cp:lastModifiedBy/>
  <cp:revision>1</cp:revision>
  <cp:lastPrinted>2014-06-10T04:58:00Z</cp:lastPrinted>
  <dcterms:created xsi:type="dcterms:W3CDTF">2017-09-15T04:12:00Z</dcterms:created>
  <dcterms:modified xsi:type="dcterms:W3CDTF">2017-09-15T04:12:00Z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Interactive Gambling Act 2001</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15</vt:lpwstr>
  </property>
  <property fmtid="{D5CDD505-2E9C-101B-9397-08002B2CF9AE}" pid="13" name="StartDate">
    <vt:filetime>2017-09-12T14:00:00Z</vt:filetime>
  </property>
  <property fmtid="{D5CDD505-2E9C-101B-9397-08002B2CF9AE}" pid="14" name="PreparedDate">
    <vt:filetime>2016-04-20T14:00:00Z</vt:filetime>
  </property>
  <property fmtid="{D5CDD505-2E9C-101B-9397-08002B2CF9AE}" pid="15" name="RegisteredDate">
    <vt:filetime>2017-09-14T14:00:00Z</vt:filetime>
  </property>
  <property fmtid="{D5CDD505-2E9C-101B-9397-08002B2CF9AE}" pid="16" name="IncludesUpTo">
    <vt:lpwstr>Act No. 85, 2017</vt:lpwstr>
  </property>
</Properties>
</file>