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87" w:rsidRDefault="002953F8">
      <w:pPr>
        <w:spacing w:line="240" w:lineRule="auto"/>
      </w:pPr>
      <w:bookmarkStart w:id="0" w:name="_GoBack"/>
      <w:r>
        <w:rPr>
          <w:noProof/>
          <w:sz w:val="20"/>
          <w:szCs w:val="20"/>
        </w:rPr>
        <w:drawing>
          <wp:inline distT="0" distB="0" distL="0" distR="0" wp14:anchorId="46D5A79D" wp14:editId="0D8C1C96">
            <wp:extent cx="1447800" cy="1066800"/>
            <wp:effectExtent l="0" t="0" r="0" b="0"/>
            <wp:docPr id="12" name="Picture 1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7C87" w:rsidRDefault="00437C87"/>
    <w:p w:rsidR="00437C87" w:rsidRDefault="00437C87"/>
    <w:p w:rsidR="00437C87" w:rsidRDefault="00437C87"/>
    <w:p w:rsidR="00437C87" w:rsidRDefault="00437C87"/>
    <w:p w:rsidR="00437C87" w:rsidRDefault="00C43678">
      <w:pPr>
        <w:pStyle w:val="ShortT"/>
      </w:pPr>
      <w:r>
        <w:t>Reconciliation and Aboriginal and Torres Strait Islander Affairs Legislation Amendment (Application of Criminal Code) Act 2001</w:t>
      </w:r>
    </w:p>
    <w:p w:rsidR="00437C87" w:rsidRDefault="00437C87"/>
    <w:p w:rsidR="00437C87" w:rsidRPr="009A356D" w:rsidRDefault="00C43678">
      <w:pPr>
        <w:pStyle w:val="Actno"/>
        <w:spacing w:before="400"/>
        <w:rPr>
          <w:sz w:val="40"/>
          <w:szCs w:val="40"/>
        </w:rPr>
      </w:pPr>
      <w:r w:rsidRPr="009A356D">
        <w:rPr>
          <w:sz w:val="40"/>
          <w:szCs w:val="40"/>
        </w:rPr>
        <w:t>No. 112, 2001</w:t>
      </w:r>
    </w:p>
    <w:p w:rsidR="00437C87" w:rsidRDefault="00437C87"/>
    <w:p w:rsidR="00437C87" w:rsidRDefault="00437C87"/>
    <w:p w:rsidR="00437C87" w:rsidRDefault="00437C87"/>
    <w:p w:rsidR="00437C87" w:rsidRDefault="00437C87"/>
    <w:p w:rsidR="00437C87" w:rsidRDefault="00C43678">
      <w:pPr>
        <w:pStyle w:val="LongT"/>
      </w:pPr>
      <w:r>
        <w:t xml:space="preserve">An Act relating to the application of the </w:t>
      </w:r>
      <w:r>
        <w:rPr>
          <w:i/>
          <w:iCs/>
        </w:rPr>
        <w:t>Criminal Code</w:t>
      </w:r>
      <w:r>
        <w:t xml:space="preserve"> to certain offences, and for other purposes</w:t>
      </w:r>
    </w:p>
    <w:p w:rsidR="00437C87" w:rsidRDefault="00C43678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437C87" w:rsidRDefault="00C43678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437C87" w:rsidRDefault="00437C87">
      <w:pPr>
        <w:sectPr w:rsidR="00437C8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2410" w:bottom="4252" w:left="2410" w:header="709" w:footer="3402" w:gutter="0"/>
          <w:cols w:space="709"/>
        </w:sectPr>
      </w:pPr>
    </w:p>
    <w:p w:rsidR="00437C87" w:rsidRDefault="00C4367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437C87" w:rsidRDefault="00C43678">
      <w:pPr>
        <w:pStyle w:val="TOC5"/>
        <w:rPr>
          <w:noProof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_Toc516039652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437C87" w:rsidRDefault="00C43678">
      <w:pPr>
        <w:pStyle w:val="TOC5"/>
        <w:rPr>
          <w:noProof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_Toc516039653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37C87" w:rsidRDefault="00C43678">
      <w:pPr>
        <w:pStyle w:val="TOC5"/>
        <w:rPr>
          <w:noProof/>
        </w:rPr>
      </w:pPr>
      <w:r>
        <w:rPr>
          <w:noProof/>
        </w:rPr>
        <w:t>3</w:t>
      </w:r>
      <w:r>
        <w:rPr>
          <w:noProof/>
        </w:rPr>
        <w:tab/>
        <w:t>Schedule(s)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_Toc516039654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37C87" w:rsidRDefault="00C43678">
      <w:pPr>
        <w:pStyle w:val="TOC5"/>
        <w:rPr>
          <w:noProof/>
        </w:rPr>
      </w:pPr>
      <w:r>
        <w:rPr>
          <w:noProof/>
        </w:rPr>
        <w:t>4</w:t>
      </w:r>
      <w:r>
        <w:rPr>
          <w:noProof/>
        </w:rPr>
        <w:tab/>
        <w:t>Application of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_Toc516039655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37C87" w:rsidRDefault="00C43678">
      <w:pPr>
        <w:pStyle w:val="TOC6"/>
        <w:rPr>
          <w:noProof/>
        </w:rPr>
      </w:pPr>
      <w:r>
        <w:rPr>
          <w:noProof/>
        </w:rPr>
        <w:t>Schedule 1—Application of the Criminal Code</w:t>
      </w:r>
      <w:r>
        <w:rPr>
          <w:b w:val="0"/>
          <w:bCs w:val="0"/>
          <w:noProof/>
          <w:sz w:val="18"/>
          <w:szCs w:val="18"/>
        </w:rPr>
        <w:tab/>
      </w:r>
      <w:r>
        <w:rPr>
          <w:b w:val="0"/>
          <w:bCs w:val="0"/>
          <w:noProof/>
          <w:sz w:val="18"/>
          <w:szCs w:val="18"/>
        </w:rPr>
        <w:fldChar w:fldCharType="begin"/>
      </w:r>
      <w:r>
        <w:rPr>
          <w:b w:val="0"/>
          <w:bCs w:val="0"/>
          <w:noProof/>
          <w:sz w:val="18"/>
          <w:szCs w:val="18"/>
        </w:rPr>
        <w:instrText xml:space="preserve"> PAGEREF _Toc516039656 \h </w:instrText>
      </w:r>
      <w:r>
        <w:rPr>
          <w:b w:val="0"/>
          <w:bCs w:val="0"/>
          <w:noProof/>
          <w:sz w:val="18"/>
          <w:szCs w:val="18"/>
        </w:rPr>
      </w:r>
      <w:r>
        <w:rPr>
          <w:b w:val="0"/>
          <w:bCs w:val="0"/>
          <w:noProof/>
          <w:sz w:val="18"/>
          <w:szCs w:val="18"/>
        </w:rPr>
        <w:fldChar w:fldCharType="separate"/>
      </w:r>
      <w:r>
        <w:rPr>
          <w:b w:val="0"/>
          <w:bCs w:val="0"/>
          <w:noProof/>
          <w:sz w:val="18"/>
          <w:szCs w:val="18"/>
        </w:rPr>
        <w:t>3</w:t>
      </w:r>
      <w:r>
        <w:rPr>
          <w:b w:val="0"/>
          <w:b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Aboriginal and Torres Strait Islander Commission Act 1989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_Toc516039657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3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Aboriginal and Torres Strait Islanders (Queensland Reserves and Communities Self</w:t>
      </w:r>
      <w:r>
        <w:rPr>
          <w:noProof/>
        </w:rPr>
        <w:noBreakHyphen/>
        <w:t>Management) Act 1978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_Toc516039659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5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Aboriginal Councils and Associations Act 1976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_Toc516039661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5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Aboriginal Land Grant (Jervis Bay Territory) Act 1986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_Toc516039663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9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Aboriginal Land (Lake Condah and Framlingham Forest) Act 1987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_Toc516039665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10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Aboriginal Land Rights (Northern Territory) Act 1976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_Toc516039667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11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Australian Institute of Aboriginal and Torres Strait Islander Studies Act 1989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_Toc516039669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13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pPr>
        <w:pStyle w:val="TOC6"/>
        <w:rPr>
          <w:noProof/>
        </w:rPr>
      </w:pPr>
      <w:r>
        <w:rPr>
          <w:noProof/>
        </w:rPr>
        <w:t>Schedule 2—Other amendments</w:t>
      </w:r>
      <w:r>
        <w:rPr>
          <w:b w:val="0"/>
          <w:bCs w:val="0"/>
          <w:noProof/>
          <w:sz w:val="18"/>
          <w:szCs w:val="18"/>
        </w:rPr>
        <w:tab/>
      </w:r>
      <w:r>
        <w:rPr>
          <w:b w:val="0"/>
          <w:bCs w:val="0"/>
          <w:noProof/>
          <w:sz w:val="18"/>
          <w:szCs w:val="18"/>
        </w:rPr>
        <w:fldChar w:fldCharType="begin"/>
      </w:r>
      <w:r>
        <w:rPr>
          <w:b w:val="0"/>
          <w:bCs w:val="0"/>
          <w:noProof/>
          <w:sz w:val="18"/>
          <w:szCs w:val="18"/>
        </w:rPr>
        <w:instrText xml:space="preserve"> PAGEREF _Toc516039671 \h </w:instrText>
      </w:r>
      <w:r>
        <w:rPr>
          <w:b w:val="0"/>
          <w:bCs w:val="0"/>
          <w:noProof/>
          <w:sz w:val="18"/>
          <w:szCs w:val="18"/>
        </w:rPr>
      </w:r>
      <w:r>
        <w:rPr>
          <w:b w:val="0"/>
          <w:bCs w:val="0"/>
          <w:noProof/>
          <w:sz w:val="18"/>
          <w:szCs w:val="18"/>
        </w:rPr>
        <w:fldChar w:fldCharType="separate"/>
      </w:r>
      <w:r>
        <w:rPr>
          <w:b w:val="0"/>
          <w:bCs w:val="0"/>
          <w:noProof/>
          <w:sz w:val="18"/>
          <w:szCs w:val="18"/>
        </w:rPr>
        <w:t>14</w:t>
      </w:r>
      <w:r>
        <w:rPr>
          <w:b w:val="0"/>
          <w:b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Aboriginal and Torres Strait Islanders (Queensland Reserves and Communities Self</w:t>
      </w:r>
      <w:r>
        <w:rPr>
          <w:noProof/>
        </w:rPr>
        <w:noBreakHyphen/>
        <w:t>Management) Act 1978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_Toc516039672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14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Aboriginal Councils and Associations Act 1976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_Toc516039673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14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pPr>
        <w:pStyle w:val="TOC9"/>
        <w:rPr>
          <w:noProof/>
        </w:rPr>
      </w:pPr>
      <w:r>
        <w:rPr>
          <w:noProof/>
        </w:rPr>
        <w:t>Aboriginal Land Rights (Northern Territory) Act 1976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_Toc516039674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21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437C87" w:rsidRDefault="00C43678">
      <w:r>
        <w:fldChar w:fldCharType="end"/>
      </w:r>
    </w:p>
    <w:p w:rsidR="00437C87" w:rsidRDefault="00437C87">
      <w:pPr>
        <w:sectPr w:rsidR="00437C8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2381" w:right="2410" w:bottom="4252" w:left="2410" w:header="709" w:footer="3402" w:gutter="0"/>
          <w:pgNumType w:fmt="lowerRoman" w:start="1"/>
          <w:cols w:space="709"/>
        </w:sectPr>
      </w:pPr>
    </w:p>
    <w:p w:rsidR="00437C87" w:rsidRDefault="002953F8">
      <w:pPr>
        <w:spacing w:line="240" w:lineRule="auto"/>
      </w:pPr>
      <w:r>
        <w:rPr>
          <w:noProof/>
          <w:sz w:val="20"/>
          <w:szCs w:val="20"/>
        </w:rPr>
        <w:lastRenderedPageBreak/>
        <w:drawing>
          <wp:inline distT="0" distB="0" distL="0" distR="0" wp14:anchorId="46D5A79D" wp14:editId="0D8C1C96">
            <wp:extent cx="1447800" cy="10668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C87" w:rsidRDefault="00C43678">
      <w:pPr>
        <w:spacing w:before="80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Reconciliation and Aboriginal and Torres Strait Islander Affairs Legislation Amendment (Application of Criminal Code) Act 2001</w:t>
      </w:r>
    </w:p>
    <w:p w:rsidR="00437C87" w:rsidRDefault="00C43678">
      <w:pPr>
        <w:spacing w:before="80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No. 112, 2001</w:t>
      </w:r>
      <w:r>
        <w:rPr>
          <w:b/>
          <w:bCs/>
          <w:sz w:val="28"/>
          <w:szCs w:val="28"/>
        </w:rPr>
        <w:fldChar w:fldCharType="end"/>
      </w:r>
    </w:p>
    <w:p w:rsidR="00437C87" w:rsidRDefault="00437C87">
      <w:pPr>
        <w:pBdr>
          <w:bottom w:val="single" w:sz="6" w:space="0" w:color="auto"/>
        </w:pBdr>
        <w:spacing w:before="400" w:line="240" w:lineRule="auto"/>
        <w:rPr>
          <w:b/>
          <w:bCs/>
          <w:sz w:val="28"/>
          <w:szCs w:val="28"/>
        </w:rPr>
      </w:pPr>
    </w:p>
    <w:p w:rsidR="00437C87" w:rsidRDefault="00437C87">
      <w:pPr>
        <w:spacing w:line="40" w:lineRule="exact"/>
        <w:rPr>
          <w:b/>
          <w:bCs/>
          <w:sz w:val="28"/>
          <w:szCs w:val="28"/>
        </w:rPr>
      </w:pPr>
    </w:p>
    <w:p w:rsidR="00437C87" w:rsidRDefault="00437C87">
      <w:pPr>
        <w:pBdr>
          <w:top w:val="single" w:sz="12" w:space="0" w:color="auto"/>
        </w:pBdr>
        <w:spacing w:line="240" w:lineRule="auto"/>
        <w:rPr>
          <w:b/>
          <w:bCs/>
          <w:sz w:val="28"/>
          <w:szCs w:val="28"/>
        </w:rPr>
      </w:pPr>
    </w:p>
    <w:p w:rsidR="00437C87" w:rsidRDefault="00C43678">
      <w:pPr>
        <w:pStyle w:val="Page1"/>
      </w:pPr>
      <w:r>
        <w:lastRenderedPageBreak/>
        <w:t xml:space="preserve">An Act relating to the application of the </w:t>
      </w:r>
      <w:r>
        <w:rPr>
          <w:i/>
          <w:iCs/>
        </w:rPr>
        <w:t>Criminal Code</w:t>
      </w:r>
      <w:r>
        <w:t xml:space="preserve"> to certain offences, and for other purposes</w:t>
      </w:r>
    </w:p>
    <w:p w:rsidR="00437C87" w:rsidRDefault="00C43678">
      <w:pPr>
        <w:spacing w:before="120"/>
      </w:pPr>
      <w:r>
        <w:t>[</w:t>
      </w:r>
      <w:r>
        <w:rPr>
          <w:i/>
          <w:iCs/>
        </w:rPr>
        <w:t>Assented to 17 September 2001</w:t>
      </w:r>
      <w:r>
        <w:t>]</w:t>
      </w:r>
    </w:p>
    <w:p w:rsidR="00437C87" w:rsidRDefault="00C43678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437C87" w:rsidRDefault="00C43678">
      <w:pPr>
        <w:pStyle w:val="Heading5"/>
      </w:pPr>
      <w:bookmarkStart w:id="1" w:name="_Toc516039652"/>
      <w:r>
        <w:rPr>
          <w:rStyle w:val="CharSectno"/>
        </w:rPr>
        <w:t>1</w:t>
      </w:r>
      <w:r>
        <w:t xml:space="preserve">  Short title</w:t>
      </w:r>
      <w:bookmarkEnd w:id="1"/>
    </w:p>
    <w:p w:rsidR="00437C87" w:rsidRDefault="00C43678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Reconciliation and Aboriginal and Torres Strait Islander Affairs Legislation Amendment (Application of Criminal Code) Act 2001</w:t>
      </w:r>
      <w:r>
        <w:t>.</w:t>
      </w:r>
    </w:p>
    <w:p w:rsidR="00437C87" w:rsidRDefault="00C43678">
      <w:pPr>
        <w:pStyle w:val="Heading5"/>
      </w:pPr>
      <w:bookmarkStart w:id="2" w:name="_Toc516039653"/>
      <w:r>
        <w:rPr>
          <w:rStyle w:val="CharSectno"/>
        </w:rPr>
        <w:t>2</w:t>
      </w:r>
      <w:r>
        <w:t xml:space="preserve">  Commencement</w:t>
      </w:r>
      <w:bookmarkEnd w:id="2"/>
    </w:p>
    <w:p w:rsidR="00437C87" w:rsidRDefault="00C43678">
      <w:pPr>
        <w:pStyle w:val="subsection"/>
      </w:pPr>
      <w:r>
        <w:tab/>
      </w:r>
      <w:r>
        <w:tab/>
        <w:t>This Act commences on the 28th day after the day on which it receives the Royal Assent.</w:t>
      </w:r>
    </w:p>
    <w:p w:rsidR="00437C87" w:rsidRDefault="00C43678">
      <w:pPr>
        <w:pStyle w:val="Heading5"/>
      </w:pPr>
      <w:bookmarkStart w:id="3" w:name="_Toc516039654"/>
      <w:r>
        <w:rPr>
          <w:rStyle w:val="CharSectno"/>
        </w:rPr>
        <w:t>3</w:t>
      </w:r>
      <w:r>
        <w:t xml:space="preserve">  Schedule(s)</w:t>
      </w:r>
      <w:bookmarkEnd w:id="3"/>
    </w:p>
    <w:p w:rsidR="00437C87" w:rsidRDefault="00C43678">
      <w:pPr>
        <w:pStyle w:val="subsection"/>
      </w:pPr>
      <w:r>
        <w:tab/>
      </w:r>
      <w:r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37C87" w:rsidRDefault="00C43678">
      <w:pPr>
        <w:pStyle w:val="Heading5"/>
      </w:pPr>
      <w:bookmarkStart w:id="4" w:name="_Toc516039655"/>
      <w:r>
        <w:rPr>
          <w:rStyle w:val="CharSectno"/>
        </w:rPr>
        <w:t>4</w:t>
      </w:r>
      <w:r>
        <w:t xml:space="preserve">  Application of amendments</w:t>
      </w:r>
      <w:bookmarkEnd w:id="4"/>
    </w:p>
    <w:p w:rsidR="00437C87" w:rsidRDefault="00C43678">
      <w:pPr>
        <w:pStyle w:val="subsection"/>
      </w:pPr>
      <w:r>
        <w:tab/>
        <w:t>(1)</w:t>
      </w:r>
      <w:r>
        <w:tab/>
        <w:t>Each amendment made by this Act applies to acts and omissions that take place after the amendment commences.</w:t>
      </w:r>
    </w:p>
    <w:p w:rsidR="00437C87" w:rsidRDefault="00C43678">
      <w:pPr>
        <w:pStyle w:val="subsection"/>
      </w:pPr>
      <w:r>
        <w:tab/>
        <w:t>(2)</w:t>
      </w:r>
      <w:r>
        <w:tab/>
        <w:t>For the purposes of this section, if an act or omission is alleged to have taken place between 2 dates, one before and one on or after the day on which a particular amendment commences, the act or omission is alleged to have taken place before the amendment commences.</w:t>
      </w:r>
    </w:p>
    <w:p w:rsidR="00437C87" w:rsidRDefault="00C43678">
      <w:pPr>
        <w:pStyle w:val="PageBreak"/>
      </w:pPr>
      <w:r>
        <w:br w:type="page"/>
      </w:r>
    </w:p>
    <w:p w:rsidR="00437C87" w:rsidRDefault="00C43678">
      <w:pPr>
        <w:pStyle w:val="Heading6"/>
        <w:rPr>
          <w:i/>
          <w:iCs/>
        </w:rPr>
      </w:pPr>
      <w:bookmarkStart w:id="5" w:name="_Toc516039656"/>
      <w:bookmarkStart w:id="6" w:name="AmSched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Application of the Criminal Code</w:t>
      </w:r>
      <w:bookmarkEnd w:id="5"/>
    </w:p>
    <w:bookmarkEnd w:id="6"/>
    <w:p w:rsidR="00437C87" w:rsidRDefault="00C43678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437C87" w:rsidRDefault="00C43678">
      <w:pPr>
        <w:pStyle w:val="Heading9"/>
        <w:rPr>
          <w:i w:val="0"/>
          <w:iCs w:val="0"/>
        </w:rPr>
      </w:pPr>
      <w:bookmarkStart w:id="7" w:name="_Toc516039657"/>
      <w:r>
        <w:t>Aboriginal and Torres Strait Islander Commission Act 1989</w:t>
      </w:r>
      <w:bookmarkEnd w:id="7"/>
    </w:p>
    <w:p w:rsidR="00437C87" w:rsidRDefault="00C43678">
      <w:pPr>
        <w:pStyle w:val="ItemHead"/>
      </w:pPr>
      <w:r>
        <w:t>1  At the end of Part 1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Heading5"/>
      </w:pPr>
      <w:bookmarkStart w:id="8" w:name="_Toc516039658"/>
      <w:r>
        <w:rPr>
          <w:rStyle w:val="CharSectno"/>
        </w:rPr>
        <w:t>5A</w:t>
      </w:r>
      <w:r>
        <w:t xml:space="preserve">  Application of the </w:t>
      </w:r>
      <w:r>
        <w:rPr>
          <w:i/>
          <w:iCs/>
        </w:rPr>
        <w:t>Criminal Code</w:t>
      </w:r>
      <w:bookmarkEnd w:id="8"/>
    </w:p>
    <w:p w:rsidR="00437C87" w:rsidRDefault="00C43678">
      <w:pPr>
        <w:pStyle w:val="subsection"/>
      </w:pPr>
      <w:r>
        <w:tab/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(except Part 2.5) applies to all offences against this Act.</w:t>
      </w:r>
    </w:p>
    <w:p w:rsidR="00437C87" w:rsidRDefault="00C43678">
      <w:pPr>
        <w:pStyle w:val="notetext"/>
      </w:pPr>
      <w:r>
        <w:t>Note 1:</w:t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sets out the general principles of criminal responsibility.</w:t>
      </w:r>
    </w:p>
    <w:p w:rsidR="00437C87" w:rsidRDefault="00C43678">
      <w:pPr>
        <w:pStyle w:val="notetext"/>
      </w:pPr>
      <w:r>
        <w:t>Note 2:</w:t>
      </w:r>
      <w:r>
        <w:tab/>
        <w:t xml:space="preserve">Part 2.5 of the </w:t>
      </w:r>
      <w:r>
        <w:rPr>
          <w:i/>
          <w:iCs/>
        </w:rPr>
        <w:t>Criminal Code</w:t>
      </w:r>
      <w:r>
        <w:t xml:space="preserve"> (which deals with corporate criminal responsibility) is excluded from applying to offences against this Act by subsection 199(10)</w:t>
      </w:r>
      <w:r>
        <w:rPr>
          <w:i/>
          <w:iCs/>
        </w:rPr>
        <w:t>.</w:t>
      </w:r>
    </w:p>
    <w:p w:rsidR="00437C87" w:rsidRDefault="00C43678">
      <w:pPr>
        <w:pStyle w:val="ItemHead"/>
      </w:pPr>
      <w:r>
        <w:t>2  Subsection 78A(6)</w:t>
      </w:r>
    </w:p>
    <w:p w:rsidR="00437C87" w:rsidRDefault="00C43678">
      <w:pPr>
        <w:pStyle w:val="Item"/>
      </w:pPr>
      <w:r>
        <w:t>Omit “, without reasonable excuse, refuses or”.</w:t>
      </w:r>
    </w:p>
    <w:p w:rsidR="00437C87" w:rsidRDefault="00C43678">
      <w:pPr>
        <w:pStyle w:val="ItemHead"/>
      </w:pPr>
      <w:r>
        <w:t>3  After subsection 78A(6)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Head"/>
      </w:pPr>
      <w:r>
        <w:t>Strict liability</w:t>
      </w:r>
    </w:p>
    <w:p w:rsidR="00437C87" w:rsidRDefault="00C43678">
      <w:pPr>
        <w:pStyle w:val="subsection"/>
      </w:pPr>
      <w:r>
        <w:tab/>
        <w:t>(6A)</w:t>
      </w:r>
      <w:r>
        <w:tab/>
        <w:t>Subsection (6)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SubsectionHead"/>
      </w:pPr>
      <w:r>
        <w:t>Defence of reasonable excuse</w:t>
      </w:r>
    </w:p>
    <w:p w:rsidR="00437C87" w:rsidRDefault="00C43678">
      <w:pPr>
        <w:pStyle w:val="subsection"/>
      </w:pPr>
      <w:r>
        <w:tab/>
        <w:t>(6B)</w:t>
      </w:r>
      <w:r>
        <w:tab/>
        <w:t>Subsection (6) does not apply if the person has a reasonable excuse.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 in subsection (6B)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ItemHead"/>
      </w:pPr>
      <w:r>
        <w:t>4  Subsection 78A(7)</w:t>
      </w:r>
    </w:p>
    <w:p w:rsidR="00437C87" w:rsidRDefault="00C43678">
      <w:pPr>
        <w:pStyle w:val="Item"/>
      </w:pPr>
      <w:r>
        <w:t>Omit “subsection (6), it is not a reasonable excuse for a person to refuse or”, substitute “subsection (6B), it is not a reasonable excuse for a person to”.</w:t>
      </w:r>
    </w:p>
    <w:p w:rsidR="00437C87" w:rsidRDefault="00C43678">
      <w:pPr>
        <w:pStyle w:val="ItemHead"/>
      </w:pPr>
      <w:r>
        <w:lastRenderedPageBreak/>
        <w:t>5  Paragraphs 90(4)(a) and 191(4)(a)</w:t>
      </w:r>
    </w:p>
    <w:p w:rsidR="00437C87" w:rsidRDefault="00C43678">
      <w:pPr>
        <w:pStyle w:val="Item"/>
      </w:pPr>
      <w:r>
        <w:t>Repeal the paragraph, substitute:</w:t>
      </w:r>
    </w:p>
    <w:p w:rsidR="00437C87" w:rsidRDefault="00C43678">
      <w:pPr>
        <w:pStyle w:val="indenta"/>
      </w:pPr>
      <w:r>
        <w:tab/>
        <w:t>(a)</w:t>
      </w:r>
      <w:r>
        <w:tab/>
        <w:t xml:space="preserve">an offence against section 6 of the </w:t>
      </w:r>
      <w:r>
        <w:rPr>
          <w:i/>
          <w:iCs/>
        </w:rPr>
        <w:t>Crimes Act 1914</w:t>
      </w:r>
      <w:r>
        <w:t>; or</w:t>
      </w:r>
    </w:p>
    <w:p w:rsidR="00437C87" w:rsidRDefault="00C43678">
      <w:pPr>
        <w:pStyle w:val="indenta"/>
      </w:pPr>
      <w:r>
        <w:tab/>
        <w:t>(aa)</w:t>
      </w:r>
      <w:r>
        <w:tab/>
        <w:t xml:space="preserve">an offence against section 11.1, 11.4 or 11.5 of the </w:t>
      </w:r>
      <w:r>
        <w:rPr>
          <w:i/>
          <w:iCs/>
        </w:rPr>
        <w:t>Criminal Code</w:t>
      </w:r>
      <w:r>
        <w:t>; or</w:t>
      </w:r>
    </w:p>
    <w:p w:rsidR="00437C87" w:rsidRDefault="00C43678">
      <w:pPr>
        <w:pStyle w:val="ItemHead"/>
      </w:pPr>
      <w:r>
        <w:t>6  Subsection 193S(4)</w:t>
      </w:r>
    </w:p>
    <w:p w:rsidR="00437C87" w:rsidRDefault="00C43678">
      <w:pPr>
        <w:pStyle w:val="Item"/>
      </w:pPr>
      <w:r>
        <w:t>Omit “intentionally or recklessly”.</w:t>
      </w:r>
    </w:p>
    <w:p w:rsidR="00437C87" w:rsidRDefault="00C43678">
      <w:pPr>
        <w:pStyle w:val="ItemHead"/>
      </w:pPr>
      <w:r>
        <w:t>7  Paragraph 198(1)(d)</w:t>
      </w:r>
    </w:p>
    <w:p w:rsidR="00437C87" w:rsidRDefault="00C43678">
      <w:pPr>
        <w:pStyle w:val="Item"/>
      </w:pPr>
      <w:r>
        <w:t>Repeal the paragraph, substitute:</w:t>
      </w:r>
    </w:p>
    <w:p w:rsidR="00437C87" w:rsidRDefault="00C43678">
      <w:pPr>
        <w:pStyle w:val="indenta"/>
      </w:pPr>
      <w:r>
        <w:tab/>
        <w:t>(d)</w:t>
      </w:r>
      <w:r>
        <w:tab/>
        <w:t>the doing of any act or thing by the first</w:t>
      </w:r>
      <w:r>
        <w:noBreakHyphen/>
        <w:t>mentioned person:</w:t>
      </w:r>
    </w:p>
    <w:p w:rsidR="00437C87" w:rsidRDefault="00C43678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with the intention of influencing the preferences set out in the vote of an elector; or</w:t>
      </w:r>
    </w:p>
    <w:p w:rsidR="00437C87" w:rsidRDefault="00C43678">
      <w:pPr>
        <w:pStyle w:val="indentii"/>
      </w:pPr>
      <w:r>
        <w:tab/>
        <w:t>(ii)</w:t>
      </w:r>
      <w:r>
        <w:tab/>
        <w:t>with the likely result that the preferences set out in the vote of an elector are influenced;</w:t>
      </w:r>
    </w:p>
    <w:p w:rsidR="00437C87" w:rsidRDefault="00C43678">
      <w:pPr>
        <w:pStyle w:val="ItemHead"/>
      </w:pPr>
      <w:r>
        <w:t>8  Subsection 198(2)</w:t>
      </w:r>
    </w:p>
    <w:p w:rsidR="00437C87" w:rsidRDefault="00C43678">
      <w:pPr>
        <w:pStyle w:val="Item"/>
      </w:pPr>
      <w:r>
        <w:t>Omit “in order to influence or affect”, substitute “with the intention of influencing or affecting”.</w:t>
      </w:r>
    </w:p>
    <w:p w:rsidR="00437C87" w:rsidRDefault="00C43678">
      <w:pPr>
        <w:pStyle w:val="ItemHead"/>
      </w:pPr>
      <w:r>
        <w:t>9  Paragraph 198(2)(d)</w:t>
      </w:r>
    </w:p>
    <w:p w:rsidR="00437C87" w:rsidRDefault="00C43678">
      <w:pPr>
        <w:pStyle w:val="Item"/>
      </w:pPr>
      <w:r>
        <w:t>Repeal the paragraph, substitute:</w:t>
      </w:r>
    </w:p>
    <w:p w:rsidR="00437C87" w:rsidRDefault="00C43678">
      <w:pPr>
        <w:pStyle w:val="indenta"/>
      </w:pPr>
      <w:r>
        <w:tab/>
        <w:t>(d)</w:t>
      </w:r>
      <w:r>
        <w:tab/>
        <w:t>the doing of any act or thing by another person:</w:t>
      </w:r>
    </w:p>
    <w:p w:rsidR="00437C87" w:rsidRDefault="00C43678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with the intention of influencing the preferences set out in the vote of an elector; or</w:t>
      </w:r>
    </w:p>
    <w:p w:rsidR="00437C87" w:rsidRDefault="00C43678">
      <w:pPr>
        <w:pStyle w:val="indentii"/>
      </w:pPr>
      <w:r>
        <w:tab/>
        <w:t>(ii)</w:t>
      </w:r>
      <w:r>
        <w:tab/>
        <w:t>with the likely result that the preferences set out in the vote of an elector are influenced;</w:t>
      </w:r>
    </w:p>
    <w:p w:rsidR="00437C87" w:rsidRDefault="00C43678">
      <w:pPr>
        <w:pStyle w:val="ItemHead"/>
      </w:pPr>
      <w:r>
        <w:t>10  Paragraph 199(9)(b)</w:t>
      </w:r>
    </w:p>
    <w:p w:rsidR="00437C87" w:rsidRDefault="00C43678">
      <w:pPr>
        <w:pStyle w:val="Item"/>
      </w:pPr>
      <w:r>
        <w:t>Omit all the words from and including “an offence created” to and including “</w:t>
      </w:r>
      <w:r>
        <w:rPr>
          <w:i/>
          <w:iCs/>
        </w:rPr>
        <w:t>Criminal Code</w:t>
      </w:r>
      <w:r>
        <w:t>,”, substitute:</w:t>
      </w:r>
    </w:p>
    <w:p w:rsidR="00437C87" w:rsidRDefault="00C43678">
      <w:pPr>
        <w:pStyle w:val="indenta"/>
      </w:pPr>
      <w:r>
        <w:tab/>
      </w:r>
      <w:r>
        <w:tab/>
        <w:t>an offence created by:</w:t>
      </w:r>
    </w:p>
    <w:p w:rsidR="00437C87" w:rsidRDefault="00C43678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section 6 of the </w:t>
      </w:r>
      <w:r>
        <w:rPr>
          <w:i/>
          <w:iCs/>
        </w:rPr>
        <w:t>Crimes Act 1914</w:t>
      </w:r>
      <w:r>
        <w:t>;</w:t>
      </w:r>
      <w:r>
        <w:rPr>
          <w:i/>
          <w:iCs/>
        </w:rPr>
        <w:t xml:space="preserve"> </w:t>
      </w:r>
      <w:r>
        <w:t>or</w:t>
      </w:r>
    </w:p>
    <w:p w:rsidR="00437C87" w:rsidRDefault="00C43678">
      <w:pPr>
        <w:pStyle w:val="indentii"/>
      </w:pPr>
      <w:r>
        <w:tab/>
        <w:t>(ii)</w:t>
      </w:r>
      <w:r>
        <w:tab/>
        <w:t xml:space="preserve">section 11.1, 11.2, 11.4 or 11.5 of the </w:t>
      </w:r>
      <w:r>
        <w:rPr>
          <w:i/>
          <w:iCs/>
        </w:rPr>
        <w:t>Criminal Code</w:t>
      </w:r>
      <w:r>
        <w:t>; or</w:t>
      </w:r>
    </w:p>
    <w:p w:rsidR="00437C87" w:rsidRDefault="00C43678">
      <w:pPr>
        <w:pStyle w:val="indentii"/>
      </w:pPr>
      <w:r>
        <w:tab/>
        <w:t>(iii)</w:t>
      </w:r>
      <w:r>
        <w:tab/>
        <w:t xml:space="preserve">section 134.1, 134.2, 135.1, 135.2, 135.4 or 136.1 of the </w:t>
      </w:r>
      <w:r>
        <w:rPr>
          <w:i/>
          <w:iCs/>
        </w:rPr>
        <w:t>Criminal Code</w:t>
      </w:r>
      <w:r>
        <w:t>;</w:t>
      </w:r>
    </w:p>
    <w:p w:rsidR="00437C87" w:rsidRDefault="00C43678">
      <w:pPr>
        <w:pStyle w:val="Heading9"/>
      </w:pPr>
      <w:bookmarkStart w:id="9" w:name="_Toc516039659"/>
      <w:r>
        <w:lastRenderedPageBreak/>
        <w:t>Aboriginal and Torres Strait Islanders (Queensland Reserves and Communities Self</w:t>
      </w:r>
      <w:r>
        <w:noBreakHyphen/>
        <w:t>Management) Act 1978</w:t>
      </w:r>
      <w:bookmarkEnd w:id="9"/>
    </w:p>
    <w:p w:rsidR="00437C87" w:rsidRDefault="00C43678">
      <w:pPr>
        <w:pStyle w:val="ItemHead"/>
      </w:pPr>
      <w:r>
        <w:t>11  After section 4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Heading5"/>
      </w:pPr>
      <w:bookmarkStart w:id="10" w:name="_Toc516039660"/>
      <w:r>
        <w:rPr>
          <w:rStyle w:val="CharSectno"/>
        </w:rPr>
        <w:t>4A</w:t>
      </w:r>
      <w:r>
        <w:t xml:space="preserve">  Application of the </w:t>
      </w:r>
      <w:r>
        <w:rPr>
          <w:i/>
          <w:iCs/>
        </w:rPr>
        <w:t>Criminal Code</w:t>
      </w:r>
      <w:bookmarkEnd w:id="10"/>
    </w:p>
    <w:p w:rsidR="00437C87" w:rsidRDefault="00C43678">
      <w:pPr>
        <w:pStyle w:val="subsection"/>
      </w:pPr>
      <w:r>
        <w:tab/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applies to all offences against this Act.</w:t>
      </w:r>
    </w:p>
    <w:p w:rsidR="00437C87" w:rsidRDefault="00C43678">
      <w:pPr>
        <w:pStyle w:val="notetext"/>
      </w:pPr>
      <w:r>
        <w:t>Note:</w:t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sets out the general principles of criminal responsibility.</w:t>
      </w:r>
    </w:p>
    <w:p w:rsidR="00437C87" w:rsidRDefault="00C43678">
      <w:pPr>
        <w:pStyle w:val="ItemHead"/>
      </w:pPr>
      <w:r>
        <w:t>12  Subsection 10(11)</w:t>
      </w:r>
    </w:p>
    <w:p w:rsidR="00437C87" w:rsidRDefault="00C43678">
      <w:pPr>
        <w:pStyle w:val="Item"/>
      </w:pPr>
      <w:r>
        <w:t>Omit “charged proves that he”.</w:t>
      </w:r>
    </w:p>
    <w:p w:rsidR="00437C87" w:rsidRDefault="00C43678">
      <w:pPr>
        <w:pStyle w:val="ItemHead"/>
      </w:pPr>
      <w:r>
        <w:t>13  At the end of subsection 10(11)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 in subsection (11)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Heading9"/>
      </w:pPr>
      <w:bookmarkStart w:id="11" w:name="_Toc516039661"/>
      <w:r>
        <w:t>Aboriginal Councils and Associations Act 1976</w:t>
      </w:r>
      <w:bookmarkEnd w:id="11"/>
    </w:p>
    <w:p w:rsidR="00437C87" w:rsidRDefault="00C43678">
      <w:pPr>
        <w:pStyle w:val="ItemHead"/>
      </w:pPr>
      <w:r>
        <w:t>14  At the end of Part I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Heading5"/>
      </w:pPr>
      <w:bookmarkStart w:id="12" w:name="_Toc516039662"/>
      <w:r>
        <w:rPr>
          <w:rStyle w:val="CharSectno"/>
        </w:rPr>
        <w:t>3A</w:t>
      </w:r>
      <w:r>
        <w:t xml:space="preserve">  Application of the </w:t>
      </w:r>
      <w:r>
        <w:rPr>
          <w:i/>
          <w:iCs/>
        </w:rPr>
        <w:t>Criminal Code</w:t>
      </w:r>
      <w:bookmarkEnd w:id="12"/>
    </w:p>
    <w:p w:rsidR="00437C87" w:rsidRDefault="00C43678">
      <w:pPr>
        <w:pStyle w:val="subsection"/>
      </w:pPr>
      <w:r>
        <w:tab/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applies to all offences against this Act.</w:t>
      </w:r>
    </w:p>
    <w:p w:rsidR="00437C87" w:rsidRDefault="00C43678">
      <w:pPr>
        <w:pStyle w:val="notetext"/>
      </w:pPr>
      <w:r>
        <w:t>Note:</w:t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sets out the general principles of criminal responsibility.</w:t>
      </w:r>
    </w:p>
    <w:p w:rsidR="00437C87" w:rsidRDefault="00C43678">
      <w:pPr>
        <w:pStyle w:val="ItemHead"/>
      </w:pPr>
      <w:r>
        <w:t>15  Subsection 30(11)</w:t>
      </w:r>
    </w:p>
    <w:p w:rsidR="00437C87" w:rsidRDefault="00C43678">
      <w:pPr>
        <w:pStyle w:val="Item"/>
      </w:pPr>
      <w:r>
        <w:t>Omit “the person charged proves that”.</w:t>
      </w:r>
    </w:p>
    <w:p w:rsidR="00437C87" w:rsidRDefault="00C43678">
      <w:pPr>
        <w:pStyle w:val="ItemHead"/>
      </w:pPr>
      <w:r>
        <w:t>16  Subsection 30(11)</w:t>
      </w:r>
    </w:p>
    <w:p w:rsidR="00437C87" w:rsidRDefault="00C43678">
      <w:pPr>
        <w:pStyle w:val="Item"/>
      </w:pPr>
      <w:r>
        <w:t>Omit “his attention”, substitute “the attention of the person charged”.</w:t>
      </w:r>
    </w:p>
    <w:p w:rsidR="00437C87" w:rsidRDefault="00C43678">
      <w:pPr>
        <w:pStyle w:val="ItemHead"/>
      </w:pPr>
      <w:r>
        <w:lastRenderedPageBreak/>
        <w:t>17  At the end of subsection 30(11)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 in subsection (11)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ItemHead"/>
      </w:pPr>
      <w:r>
        <w:t>18  After subsection 35(1)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(1A)</w:t>
      </w:r>
      <w:r>
        <w:tab/>
        <w:t>Subsection (1)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ItemHead"/>
      </w:pPr>
      <w:r>
        <w:t>19  Subsection 38(7)</w:t>
      </w:r>
    </w:p>
    <w:p w:rsidR="00437C87" w:rsidRDefault="00C43678">
      <w:pPr>
        <w:pStyle w:val="Item"/>
      </w:pPr>
      <w:r>
        <w:t>Omit “, without reasonable excuse,”.</w:t>
      </w:r>
    </w:p>
    <w:p w:rsidR="00437C87" w:rsidRDefault="00C43678">
      <w:pPr>
        <w:pStyle w:val="ItemHead"/>
      </w:pPr>
      <w:r>
        <w:t>20  Subsection 38(8)</w:t>
      </w:r>
    </w:p>
    <w:p w:rsidR="00437C87" w:rsidRDefault="00C43678">
      <w:pPr>
        <w:pStyle w:val="Item"/>
      </w:pPr>
      <w:r>
        <w:t>Repeal the subsection, substitute:</w:t>
      </w:r>
    </w:p>
    <w:p w:rsidR="00437C87" w:rsidRDefault="00C43678">
      <w:pPr>
        <w:pStyle w:val="subsection"/>
      </w:pPr>
      <w:r>
        <w:tab/>
        <w:t>(8)</w:t>
      </w:r>
      <w:r>
        <w:tab/>
        <w:t>Subsection (7)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subsection"/>
      </w:pPr>
      <w:r>
        <w:tab/>
        <w:t>(9)</w:t>
      </w:r>
      <w:r>
        <w:tab/>
        <w:t>Subsection (7) does not apply if:</w:t>
      </w:r>
    </w:p>
    <w:p w:rsidR="00437C87" w:rsidRDefault="00C43678">
      <w:pPr>
        <w:pStyle w:val="indenta"/>
      </w:pPr>
      <w:r>
        <w:tab/>
        <w:t>(a)</w:t>
      </w:r>
      <w:r>
        <w:tab/>
        <w:t>the Council has a reasonable excuse; or</w:t>
      </w:r>
    </w:p>
    <w:p w:rsidR="00437C87" w:rsidRDefault="00C43678">
      <w:pPr>
        <w:pStyle w:val="indenta"/>
      </w:pPr>
      <w:r>
        <w:tab/>
        <w:t>(b)</w:t>
      </w:r>
      <w:r>
        <w:tab/>
        <w:t>the councillor did not know that the Council had failed to comply with a provision of this section.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matters in subsection (9)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ItemHead"/>
      </w:pPr>
      <w:r>
        <w:t>21  Subsection 39(5)</w:t>
      </w:r>
    </w:p>
    <w:p w:rsidR="00437C87" w:rsidRDefault="00C43678">
      <w:pPr>
        <w:pStyle w:val="Item"/>
      </w:pPr>
      <w:r>
        <w:t>Omit “, without reasonable excuse,”.</w:t>
      </w:r>
    </w:p>
    <w:p w:rsidR="00437C87" w:rsidRDefault="00C43678">
      <w:pPr>
        <w:pStyle w:val="ItemHead"/>
      </w:pPr>
      <w:r>
        <w:t>22  After subsection 39(5)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(6)</w:t>
      </w:r>
      <w:r>
        <w:tab/>
        <w:t>Subsection (5)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subsection"/>
      </w:pPr>
      <w:r>
        <w:tab/>
        <w:t>(6A)</w:t>
      </w:r>
      <w:r>
        <w:tab/>
        <w:t>Subsection (5) does not apply if the person has a reasonable excuse.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 in subsection (6A)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ItemHead"/>
      </w:pPr>
      <w:r>
        <w:lastRenderedPageBreak/>
        <w:t>23  After subsection 52(1)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(1A)</w:t>
      </w:r>
      <w:r>
        <w:tab/>
        <w:t>Subsection (1)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ItemHead"/>
      </w:pPr>
      <w:r>
        <w:t>24  After subsection 53(3)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(3A)</w:t>
      </w:r>
      <w:r>
        <w:tab/>
        <w:t>Subsection (3)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ItemHead"/>
      </w:pPr>
      <w:r>
        <w:t>25  After subsection 54(1)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(1A)</w:t>
      </w:r>
      <w:r>
        <w:tab/>
        <w:t>Subsection (1)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ItemHead"/>
      </w:pPr>
      <w:r>
        <w:t>26  After subsection 58(2)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(2A)</w:t>
      </w:r>
      <w:r>
        <w:tab/>
        <w:t>Subsection (2)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ItemHead"/>
      </w:pPr>
      <w:r>
        <w:t>27  Subsection 58(5)</w:t>
      </w:r>
    </w:p>
    <w:p w:rsidR="00437C87" w:rsidRDefault="00C43678">
      <w:pPr>
        <w:pStyle w:val="Item"/>
      </w:pPr>
      <w:r>
        <w:t>Omit “, without reasonable excuse,”.</w:t>
      </w:r>
    </w:p>
    <w:p w:rsidR="00437C87" w:rsidRDefault="00C43678">
      <w:pPr>
        <w:pStyle w:val="ItemHead"/>
      </w:pPr>
      <w:r>
        <w:t>28  Subsection 58(6)</w:t>
      </w:r>
    </w:p>
    <w:p w:rsidR="00437C87" w:rsidRDefault="00C43678">
      <w:pPr>
        <w:pStyle w:val="Item"/>
      </w:pPr>
      <w:r>
        <w:t>Repeal the subsection, substitute:</w:t>
      </w:r>
    </w:p>
    <w:p w:rsidR="00437C87" w:rsidRDefault="00C43678">
      <w:pPr>
        <w:pStyle w:val="subsection"/>
      </w:pPr>
      <w:r>
        <w:tab/>
        <w:t>(6)</w:t>
      </w:r>
      <w:r>
        <w:tab/>
        <w:t>Subsection (5)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subsection"/>
      </w:pPr>
      <w:r>
        <w:tab/>
        <w:t>(7)</w:t>
      </w:r>
      <w:r>
        <w:tab/>
        <w:t>Subsection (5) does not apply if:</w:t>
      </w:r>
    </w:p>
    <w:p w:rsidR="00437C87" w:rsidRDefault="00C43678">
      <w:pPr>
        <w:pStyle w:val="indenta"/>
      </w:pPr>
      <w:r>
        <w:tab/>
        <w:t>(a)</w:t>
      </w:r>
      <w:r>
        <w:tab/>
        <w:t>the Governing Committee has a reasonable excuse; or</w:t>
      </w:r>
    </w:p>
    <w:p w:rsidR="00437C87" w:rsidRDefault="00C43678">
      <w:pPr>
        <w:pStyle w:val="indenta"/>
      </w:pPr>
      <w:r>
        <w:tab/>
        <w:t>(b)</w:t>
      </w:r>
      <w:r>
        <w:tab/>
        <w:t>the member did not know that the Committee had failed to comply with subsections (3) and (4).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matters in subsection (7)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ItemHead"/>
      </w:pPr>
      <w:r>
        <w:lastRenderedPageBreak/>
        <w:t>29  Subsection 59(7)</w:t>
      </w:r>
    </w:p>
    <w:p w:rsidR="00437C87" w:rsidRDefault="00C43678">
      <w:pPr>
        <w:pStyle w:val="Item"/>
      </w:pPr>
      <w:r>
        <w:t>Omit “, without reasonable excuse,”.</w:t>
      </w:r>
    </w:p>
    <w:p w:rsidR="00437C87" w:rsidRDefault="00C43678">
      <w:pPr>
        <w:pStyle w:val="ItemHead"/>
      </w:pPr>
      <w:r>
        <w:t>30  Subsection 59(8)</w:t>
      </w:r>
    </w:p>
    <w:p w:rsidR="00437C87" w:rsidRDefault="00C43678">
      <w:pPr>
        <w:pStyle w:val="Item"/>
      </w:pPr>
      <w:r>
        <w:t>Repeal the subsection, substitute:</w:t>
      </w:r>
    </w:p>
    <w:p w:rsidR="00437C87" w:rsidRDefault="00C43678">
      <w:pPr>
        <w:pStyle w:val="subsection"/>
      </w:pPr>
      <w:r>
        <w:tab/>
        <w:t>(8)</w:t>
      </w:r>
      <w:r>
        <w:tab/>
        <w:t>Subsection (7)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subsection"/>
      </w:pPr>
      <w:r>
        <w:tab/>
        <w:t>(9)</w:t>
      </w:r>
      <w:r>
        <w:tab/>
        <w:t>Subsection (7) does not apply if:</w:t>
      </w:r>
    </w:p>
    <w:p w:rsidR="00437C87" w:rsidRDefault="00C43678">
      <w:pPr>
        <w:pStyle w:val="indenta"/>
      </w:pPr>
      <w:r>
        <w:tab/>
        <w:t>(a)</w:t>
      </w:r>
      <w:r>
        <w:tab/>
        <w:t>the Governing Committee has a reasonable excuse; or</w:t>
      </w:r>
    </w:p>
    <w:p w:rsidR="00437C87" w:rsidRDefault="00C43678">
      <w:pPr>
        <w:pStyle w:val="indenta"/>
      </w:pPr>
      <w:r>
        <w:tab/>
        <w:t>(b)</w:t>
      </w:r>
      <w:r>
        <w:tab/>
        <w:t>the member did not know that the Committee had failed to comply with a provision of this section.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matters in subsection (9)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ItemHead"/>
      </w:pPr>
      <w:r>
        <w:t>31  At the end of section 59A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subsection"/>
      </w:pPr>
      <w:r>
        <w:tab/>
        <w:t>(3)</w:t>
      </w:r>
      <w:r>
        <w:tab/>
        <w:t>Subsection (2)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ItemHead"/>
      </w:pPr>
      <w:r>
        <w:t>32  Subsection 60(5)</w:t>
      </w:r>
    </w:p>
    <w:p w:rsidR="00437C87" w:rsidRDefault="00C43678">
      <w:pPr>
        <w:pStyle w:val="Item"/>
      </w:pPr>
      <w:r>
        <w:t>Omit “, without reasonable excuse,”.</w:t>
      </w:r>
    </w:p>
    <w:p w:rsidR="00437C87" w:rsidRDefault="00C43678">
      <w:pPr>
        <w:pStyle w:val="ItemHead"/>
      </w:pPr>
      <w:r>
        <w:t>33  After subsection 60(5)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(6)</w:t>
      </w:r>
      <w:r>
        <w:tab/>
        <w:t>Subsection (5)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subsection"/>
      </w:pPr>
      <w:r>
        <w:tab/>
        <w:t>(6A)</w:t>
      </w:r>
      <w:r>
        <w:tab/>
        <w:t>Subsection (5) does not apply if the person has a reasonable excuse.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 in subsection (6A)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ItemHead"/>
      </w:pPr>
      <w:r>
        <w:t>34  After subsection 64(2)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(2A)</w:t>
      </w:r>
      <w:r>
        <w:tab/>
        <w:t>Subsection (2) is an offence of strict liability.</w:t>
      </w:r>
    </w:p>
    <w:p w:rsidR="00437C87" w:rsidRDefault="00C43678">
      <w:pPr>
        <w:pStyle w:val="notetext"/>
      </w:pPr>
      <w:r>
        <w:lastRenderedPageBreak/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ItemHead"/>
      </w:pPr>
      <w:r>
        <w:t>35  Subsection 69(1)</w:t>
      </w:r>
    </w:p>
    <w:p w:rsidR="00437C87" w:rsidRDefault="00C43678">
      <w:pPr>
        <w:pStyle w:val="Item"/>
      </w:pPr>
      <w:r>
        <w:t>Omit “, without reasonable excuse, refuse or”.</w:t>
      </w:r>
    </w:p>
    <w:p w:rsidR="00437C87" w:rsidRDefault="00C43678">
      <w:pPr>
        <w:pStyle w:val="ItemHead"/>
      </w:pPr>
      <w:r>
        <w:t>36  At the end of section 69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subsection"/>
      </w:pPr>
      <w:r>
        <w:tab/>
        <w:t>(2)</w:t>
      </w:r>
      <w:r>
        <w:tab/>
        <w:t>Subsection (1)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subsection"/>
      </w:pPr>
      <w:r>
        <w:tab/>
        <w:t>(3)</w:t>
      </w:r>
      <w:r>
        <w:tab/>
        <w:t>Subsection (1) does not apply if the person has a reasonable excuse.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 in subsection (3)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Heading9"/>
      </w:pPr>
      <w:bookmarkStart w:id="13" w:name="_Toc516039663"/>
      <w:r>
        <w:t>Aboriginal Land Grant (Jervis Bay Territory) Act 1986</w:t>
      </w:r>
      <w:bookmarkEnd w:id="13"/>
    </w:p>
    <w:p w:rsidR="00437C87" w:rsidRDefault="00C43678">
      <w:pPr>
        <w:pStyle w:val="ItemHead"/>
      </w:pPr>
      <w:r>
        <w:t>37  At the end of Part I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Heading5"/>
      </w:pPr>
      <w:bookmarkStart w:id="14" w:name="_Toc516039664"/>
      <w:r>
        <w:rPr>
          <w:rStyle w:val="CharSectno"/>
        </w:rPr>
        <w:t>3A</w:t>
      </w:r>
      <w:r>
        <w:t xml:space="preserve">  Application of the </w:t>
      </w:r>
      <w:r>
        <w:rPr>
          <w:i/>
          <w:iCs/>
        </w:rPr>
        <w:t>Criminal Code</w:t>
      </w:r>
      <w:bookmarkEnd w:id="14"/>
    </w:p>
    <w:p w:rsidR="00437C87" w:rsidRDefault="00C43678">
      <w:pPr>
        <w:pStyle w:val="subsection"/>
      </w:pPr>
      <w:r>
        <w:tab/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applies to all offences against this Act.</w:t>
      </w:r>
    </w:p>
    <w:p w:rsidR="00437C87" w:rsidRDefault="00C43678">
      <w:pPr>
        <w:pStyle w:val="notetext"/>
      </w:pPr>
      <w:r>
        <w:t>Note:</w:t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sets out the general principles of criminal responsibility.</w:t>
      </w:r>
    </w:p>
    <w:p w:rsidR="00437C87" w:rsidRDefault="00C43678">
      <w:pPr>
        <w:pStyle w:val="ItemHead"/>
      </w:pPr>
      <w:r>
        <w:t>38  Subsections 48(3) and (4)</w:t>
      </w:r>
    </w:p>
    <w:p w:rsidR="00437C87" w:rsidRDefault="00C43678">
      <w:pPr>
        <w:pStyle w:val="Item"/>
      </w:pPr>
      <w:r>
        <w:t>Repeal the subsections, substitute:</w:t>
      </w:r>
    </w:p>
    <w:p w:rsidR="00437C87" w:rsidRDefault="00C43678">
      <w:pPr>
        <w:pStyle w:val="subsection"/>
      </w:pPr>
      <w:r>
        <w:tab/>
        <w:t>(3)</w:t>
      </w:r>
      <w:r>
        <w:tab/>
        <w:t>A person commits an offence if:</w:t>
      </w:r>
    </w:p>
    <w:p w:rsidR="00437C87" w:rsidRDefault="00C43678">
      <w:pPr>
        <w:pStyle w:val="indenta"/>
      </w:pPr>
      <w:r>
        <w:tab/>
        <w:t>(a)</w:t>
      </w:r>
      <w:r>
        <w:tab/>
        <w:t>the person enters or remains in a place; and</w:t>
      </w:r>
    </w:p>
    <w:p w:rsidR="00437C87" w:rsidRDefault="00C43678">
      <w:pPr>
        <w:pStyle w:val="indenta"/>
      </w:pPr>
      <w:r>
        <w:tab/>
        <w:t>(b)</w:t>
      </w:r>
      <w:r>
        <w:tab/>
        <w:t>a declaration under subsection (1) is in force in relation to the place; and</w:t>
      </w:r>
    </w:p>
    <w:p w:rsidR="00437C87" w:rsidRDefault="00C43678">
      <w:pPr>
        <w:pStyle w:val="indenta"/>
      </w:pPr>
      <w:r>
        <w:tab/>
        <w:t>(c)</w:t>
      </w:r>
      <w:r>
        <w:tab/>
        <w:t>a sign is displayed in relation to the place; and</w:t>
      </w:r>
    </w:p>
    <w:p w:rsidR="00437C87" w:rsidRDefault="00C43678">
      <w:pPr>
        <w:pStyle w:val="indenta"/>
      </w:pPr>
      <w:r>
        <w:tab/>
        <w:t>(d)</w:t>
      </w:r>
      <w:r>
        <w:tab/>
        <w:t>the sign is displayed under subsection (2).</w:t>
      </w:r>
    </w:p>
    <w:p w:rsidR="00437C87" w:rsidRDefault="00C43678">
      <w:pPr>
        <w:pStyle w:val="Penalty"/>
      </w:pPr>
      <w:r>
        <w:t>Penalty:</w:t>
      </w:r>
      <w:r>
        <w:tab/>
        <w:t>$1,000.</w:t>
      </w:r>
    </w:p>
    <w:p w:rsidR="00437C87" w:rsidRDefault="00C43678">
      <w:pPr>
        <w:pStyle w:val="subsection"/>
      </w:pPr>
      <w:r>
        <w:tab/>
        <w:t>(3A)</w:t>
      </w:r>
      <w:r>
        <w:tab/>
        <w:t>Strict liability applies to paragraphs (3)(b) and (d).</w:t>
      </w:r>
    </w:p>
    <w:p w:rsidR="00437C87" w:rsidRDefault="00C43678">
      <w:pPr>
        <w:pStyle w:val="notetext"/>
      </w:pPr>
      <w:r>
        <w:lastRenderedPageBreak/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subsection"/>
      </w:pPr>
      <w:r>
        <w:tab/>
        <w:t>(3B)</w:t>
      </w:r>
      <w:r>
        <w:tab/>
        <w:t>Subsection (3) does not apply if:</w:t>
      </w:r>
    </w:p>
    <w:p w:rsidR="00437C87" w:rsidRDefault="00C43678">
      <w:pPr>
        <w:pStyle w:val="indenta"/>
      </w:pPr>
      <w:r>
        <w:tab/>
        <w:t>(a)</w:t>
      </w:r>
      <w:r>
        <w:tab/>
        <w:t>the person enters or remains in the place:</w:t>
      </w:r>
    </w:p>
    <w:p w:rsidR="00437C87" w:rsidRDefault="00C43678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in performing functions under this Act; or</w:t>
      </w:r>
    </w:p>
    <w:p w:rsidR="00437C87" w:rsidRDefault="00C43678">
      <w:pPr>
        <w:pStyle w:val="indentii"/>
      </w:pPr>
      <w:r>
        <w:tab/>
        <w:t>(ii)</w:t>
      </w:r>
      <w:r>
        <w:tab/>
        <w:t>otherwise in accordance with this Act or a law in force in the Territory; or</w:t>
      </w:r>
    </w:p>
    <w:p w:rsidR="00437C87" w:rsidRDefault="00C43678">
      <w:pPr>
        <w:pStyle w:val="indentii"/>
      </w:pPr>
      <w:r>
        <w:tab/>
        <w:t>(iii)</w:t>
      </w:r>
      <w:r>
        <w:tab/>
        <w:t>with the consent of the Council; or</w:t>
      </w:r>
    </w:p>
    <w:p w:rsidR="00437C87" w:rsidRDefault="00C43678">
      <w:pPr>
        <w:pStyle w:val="indenta"/>
      </w:pPr>
      <w:r>
        <w:tab/>
        <w:t>(b)</w:t>
      </w:r>
      <w:r>
        <w:tab/>
        <w:t>the person is an Aboriginal member of the Community.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 in subsection (3B)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subsection"/>
      </w:pPr>
      <w:r>
        <w:tab/>
        <w:t>(4)</w:t>
      </w:r>
      <w:r>
        <w:tab/>
        <w:t>A person commits an offence if:</w:t>
      </w:r>
    </w:p>
    <w:p w:rsidR="00437C87" w:rsidRDefault="00C43678">
      <w:pPr>
        <w:pStyle w:val="indenta"/>
      </w:pPr>
      <w:r>
        <w:tab/>
        <w:t>(a)</w:t>
      </w:r>
      <w:r>
        <w:tab/>
        <w:t>the person does an act; and</w:t>
      </w:r>
    </w:p>
    <w:p w:rsidR="00437C87" w:rsidRDefault="00C43678">
      <w:pPr>
        <w:pStyle w:val="indenta"/>
      </w:pPr>
      <w:r>
        <w:tab/>
        <w:t>(b)</w:t>
      </w:r>
      <w:r>
        <w:tab/>
        <w:t>the act results in damage or disturbance to a</w:t>
      </w:r>
      <w:r>
        <w:rPr>
          <w:i/>
          <w:iCs/>
        </w:rPr>
        <w:t xml:space="preserve"> </w:t>
      </w:r>
      <w:r>
        <w:t>place; and</w:t>
      </w:r>
    </w:p>
    <w:p w:rsidR="00437C87" w:rsidRDefault="00C43678">
      <w:pPr>
        <w:pStyle w:val="indenta"/>
      </w:pPr>
      <w:r>
        <w:tab/>
        <w:t>(c)</w:t>
      </w:r>
      <w:r>
        <w:tab/>
        <w:t>a declaration under subsection (1) is in force in relation to the place; and</w:t>
      </w:r>
    </w:p>
    <w:p w:rsidR="00437C87" w:rsidRDefault="00C43678">
      <w:pPr>
        <w:pStyle w:val="indenta"/>
      </w:pPr>
      <w:r>
        <w:tab/>
        <w:t>(d)</w:t>
      </w:r>
      <w:r>
        <w:tab/>
        <w:t>a sign is displayed in relation to the place; and</w:t>
      </w:r>
    </w:p>
    <w:p w:rsidR="00437C87" w:rsidRDefault="00C43678">
      <w:pPr>
        <w:pStyle w:val="indenta"/>
      </w:pPr>
      <w:r>
        <w:tab/>
        <w:t>(e)</w:t>
      </w:r>
      <w:r>
        <w:tab/>
        <w:t>the sign is displayed under subsection (2).</w:t>
      </w:r>
    </w:p>
    <w:p w:rsidR="00437C87" w:rsidRDefault="00C43678">
      <w:pPr>
        <w:pStyle w:val="Penalty"/>
      </w:pPr>
      <w:r>
        <w:t>Penalty:</w:t>
      </w:r>
      <w:r>
        <w:tab/>
        <w:t>$5,000 or imprisonment for 2 years, or both.</w:t>
      </w:r>
    </w:p>
    <w:p w:rsidR="00437C87" w:rsidRDefault="00C43678">
      <w:pPr>
        <w:pStyle w:val="subsection"/>
      </w:pPr>
      <w:r>
        <w:tab/>
        <w:t>(4A)</w:t>
      </w:r>
      <w:r>
        <w:tab/>
        <w:t>Strict liability applies to paragraphs (4)(c) and (e).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Heading9"/>
      </w:pPr>
      <w:bookmarkStart w:id="15" w:name="_Toc516039665"/>
      <w:r>
        <w:t>Aboriginal Land (Lake Condah and Framlingham Forest) Act 1987</w:t>
      </w:r>
      <w:bookmarkEnd w:id="15"/>
    </w:p>
    <w:p w:rsidR="00437C87" w:rsidRDefault="00C43678">
      <w:pPr>
        <w:pStyle w:val="ItemHead"/>
      </w:pPr>
      <w:r>
        <w:t>39  After section 4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Heading5"/>
      </w:pPr>
      <w:bookmarkStart w:id="16" w:name="_Toc516039666"/>
      <w:r>
        <w:rPr>
          <w:rStyle w:val="CharSectno"/>
        </w:rPr>
        <w:t>4A</w:t>
      </w:r>
      <w:r>
        <w:t xml:space="preserve">  Application of the </w:t>
      </w:r>
      <w:r>
        <w:rPr>
          <w:i/>
          <w:iCs/>
        </w:rPr>
        <w:t>Criminal Code</w:t>
      </w:r>
      <w:bookmarkEnd w:id="16"/>
    </w:p>
    <w:p w:rsidR="00437C87" w:rsidRDefault="00C43678">
      <w:pPr>
        <w:pStyle w:val="subsection"/>
      </w:pPr>
      <w:r>
        <w:tab/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(except Part 2.5) applies to all offences against this Act.</w:t>
      </w:r>
    </w:p>
    <w:p w:rsidR="00437C87" w:rsidRDefault="00C43678">
      <w:pPr>
        <w:pStyle w:val="notetext"/>
      </w:pPr>
      <w:r>
        <w:t>Note:</w:t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sets out the general principles of criminal responsibility.</w:t>
      </w:r>
    </w:p>
    <w:p w:rsidR="00437C87" w:rsidRDefault="00C43678">
      <w:pPr>
        <w:pStyle w:val="ItemHead"/>
      </w:pPr>
      <w:r>
        <w:t>40  Paragraph 30(1)(b)</w:t>
      </w:r>
    </w:p>
    <w:p w:rsidR="00437C87" w:rsidRDefault="00C43678">
      <w:pPr>
        <w:pStyle w:val="Item"/>
      </w:pPr>
      <w:r>
        <w:t>Omit “for the purpose”, substitute “with the intention”.</w:t>
      </w:r>
    </w:p>
    <w:p w:rsidR="00437C87" w:rsidRDefault="00C43678">
      <w:pPr>
        <w:pStyle w:val="ItemHead"/>
      </w:pPr>
      <w:r>
        <w:lastRenderedPageBreak/>
        <w:t>41  Section 35</w:t>
      </w:r>
    </w:p>
    <w:p w:rsidR="00437C87" w:rsidRDefault="00C43678">
      <w:pPr>
        <w:pStyle w:val="Item"/>
      </w:pPr>
      <w:r>
        <w:t>Omit “for the purposes of”, substitute “with the intention of”.</w:t>
      </w:r>
    </w:p>
    <w:p w:rsidR="00437C87" w:rsidRDefault="00C43678">
      <w:pPr>
        <w:pStyle w:val="Heading9"/>
      </w:pPr>
      <w:bookmarkStart w:id="17" w:name="_Toc516039667"/>
      <w:r>
        <w:t>Aboriginal Land Rights (Northern Territory) Act 1976</w:t>
      </w:r>
      <w:bookmarkEnd w:id="17"/>
    </w:p>
    <w:p w:rsidR="00437C87" w:rsidRDefault="00C43678">
      <w:pPr>
        <w:pStyle w:val="ItemHead"/>
      </w:pPr>
      <w:r>
        <w:t>42  At the end of Part I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Heading5"/>
      </w:pPr>
      <w:bookmarkStart w:id="18" w:name="_Toc516039668"/>
      <w:r>
        <w:rPr>
          <w:rStyle w:val="CharSectno"/>
        </w:rPr>
        <w:t>3D</w:t>
      </w:r>
      <w:r>
        <w:t xml:space="preserve">  Application of the </w:t>
      </w:r>
      <w:r>
        <w:rPr>
          <w:i/>
          <w:iCs/>
        </w:rPr>
        <w:t>Criminal Code</w:t>
      </w:r>
      <w:bookmarkEnd w:id="18"/>
    </w:p>
    <w:p w:rsidR="00437C87" w:rsidRDefault="00C43678">
      <w:pPr>
        <w:pStyle w:val="subsection"/>
      </w:pPr>
      <w:r>
        <w:tab/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(except Part 2.5) applies to all offences against this Act.</w:t>
      </w:r>
    </w:p>
    <w:p w:rsidR="00437C87" w:rsidRDefault="00C43678">
      <w:pPr>
        <w:pStyle w:val="notetext"/>
      </w:pPr>
      <w:r>
        <w:t>Note:</w:t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sets out the general principles of criminal responsibility.</w:t>
      </w:r>
    </w:p>
    <w:p w:rsidR="00437C87" w:rsidRDefault="00C43678">
      <w:pPr>
        <w:pStyle w:val="ItemHead"/>
      </w:pPr>
      <w:r>
        <w:t>43  Subsection 23E(4)</w:t>
      </w:r>
    </w:p>
    <w:p w:rsidR="00437C87" w:rsidRDefault="00C43678">
      <w:pPr>
        <w:pStyle w:val="Item"/>
      </w:pPr>
      <w:r>
        <w:t>Repeal the subsection, substitute:</w:t>
      </w:r>
    </w:p>
    <w:p w:rsidR="00437C87" w:rsidRDefault="00C43678">
      <w:pPr>
        <w:pStyle w:val="subsection"/>
      </w:pPr>
      <w:r>
        <w:tab/>
        <w:t>(4)</w:t>
      </w:r>
      <w:r>
        <w:tab/>
        <w:t>A person commits an offence if:</w:t>
      </w:r>
    </w:p>
    <w:p w:rsidR="00437C87" w:rsidRDefault="00C43678">
      <w:pPr>
        <w:pStyle w:val="indenta"/>
      </w:pPr>
      <w:r>
        <w:tab/>
        <w:t>(a)</w:t>
      </w:r>
      <w:r>
        <w:tab/>
        <w:t xml:space="preserve">information is communicated to the person (the </w:t>
      </w:r>
      <w:r>
        <w:rPr>
          <w:b/>
          <w:bCs/>
          <w:i/>
          <w:iCs/>
        </w:rPr>
        <w:t>first person</w:t>
      </w:r>
      <w:r>
        <w:t>) in accordance with paragraph (3)(b) or (</w:t>
      </w:r>
      <w:proofErr w:type="spellStart"/>
      <w:r>
        <w:t>ba</w:t>
      </w:r>
      <w:proofErr w:type="spellEnd"/>
      <w:r>
        <w:t>); and</w:t>
      </w:r>
    </w:p>
    <w:p w:rsidR="00437C87" w:rsidRDefault="00C43678">
      <w:pPr>
        <w:pStyle w:val="indenta"/>
      </w:pPr>
      <w:r>
        <w:tab/>
        <w:t>(b)</w:t>
      </w:r>
      <w:r>
        <w:tab/>
        <w:t xml:space="preserve">the information is communicated by a person (the </w:t>
      </w:r>
      <w:r>
        <w:rPr>
          <w:b/>
          <w:bCs/>
          <w:i/>
          <w:iCs/>
        </w:rPr>
        <w:t>second person</w:t>
      </w:r>
      <w:r>
        <w:t>)</w:t>
      </w:r>
      <w:r>
        <w:rPr>
          <w:b/>
          <w:bCs/>
          <w:i/>
          <w:iCs/>
        </w:rPr>
        <w:t xml:space="preserve"> </w:t>
      </w:r>
      <w:r>
        <w:t>to whom this section applies; and</w:t>
      </w:r>
    </w:p>
    <w:p w:rsidR="00437C87" w:rsidRDefault="00C43678">
      <w:pPr>
        <w:pStyle w:val="indenta"/>
      </w:pPr>
      <w:r>
        <w:tab/>
        <w:t>(c)</w:t>
      </w:r>
      <w:r>
        <w:tab/>
        <w:t>the second person acquired the information because of his or her membership of, or employment by, a Land Council or his or her activities as an authorised person; and</w:t>
      </w:r>
    </w:p>
    <w:p w:rsidR="00437C87" w:rsidRDefault="00C43678">
      <w:pPr>
        <w:pStyle w:val="indenta"/>
      </w:pPr>
      <w:r>
        <w:tab/>
        <w:t>(d)</w:t>
      </w:r>
      <w:r>
        <w:tab/>
        <w:t>the information concerns the affairs of a third person; and</w:t>
      </w:r>
    </w:p>
    <w:p w:rsidR="00437C87" w:rsidRDefault="00C43678">
      <w:pPr>
        <w:pStyle w:val="indenta"/>
      </w:pPr>
      <w:r>
        <w:tab/>
        <w:t>(e)</w:t>
      </w:r>
      <w:r>
        <w:tab/>
        <w:t>the first person, either directly or indirectly, makes a record of, or divulges or communicates the information to any other person.</w:t>
      </w:r>
    </w:p>
    <w:p w:rsidR="00437C87" w:rsidRDefault="00C43678">
      <w:pPr>
        <w:pStyle w:val="Penalty"/>
      </w:pPr>
      <w:r>
        <w:t>Penalty:</w:t>
      </w:r>
      <w:r>
        <w:tab/>
        <w:t>$</w:t>
      </w:r>
      <w:bookmarkStart w:id="19" w:name="String1Start"/>
      <w:bookmarkStart w:id="20" w:name="String1"/>
      <w:bookmarkEnd w:id="19"/>
      <w:r>
        <w:t>1,0</w:t>
      </w:r>
      <w:bookmarkStart w:id="21" w:name="String1End"/>
      <w:bookmarkEnd w:id="20"/>
      <w:bookmarkEnd w:id="21"/>
      <w:r>
        <w:t>00 or imprisonment for 6 months.</w:t>
      </w:r>
    </w:p>
    <w:p w:rsidR="00437C87" w:rsidRDefault="00C43678">
      <w:pPr>
        <w:pStyle w:val="subsection"/>
      </w:pPr>
      <w:r>
        <w:tab/>
        <w:t>(4A)</w:t>
      </w:r>
      <w:r>
        <w:tab/>
        <w:t>Strict liability applies to paragraphs (4)(a), (b) and (c).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subsection"/>
      </w:pPr>
      <w:r>
        <w:tab/>
        <w:t>(4B)</w:t>
      </w:r>
      <w:r>
        <w:tab/>
        <w:t>Subsection (4) does not apply if the first person makes the record, or divulges or communicates the information, for the purpose</w:t>
      </w:r>
      <w:r>
        <w:rPr>
          <w:i/>
          <w:iCs/>
        </w:rPr>
        <w:t xml:space="preserve"> </w:t>
      </w:r>
      <w:r>
        <w:t>of advising the Minister in connection with this Act.</w:t>
      </w:r>
    </w:p>
    <w:p w:rsidR="00437C87" w:rsidRDefault="00C43678">
      <w:pPr>
        <w:pStyle w:val="notetext"/>
      </w:pPr>
      <w:r>
        <w:lastRenderedPageBreak/>
        <w:t>Note:</w:t>
      </w:r>
      <w:r>
        <w:tab/>
        <w:t xml:space="preserve">A defendant bears an evidential burden in relation to the matter in subsection (4B)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ItemHead"/>
      </w:pPr>
      <w:r>
        <w:t>44  Subsection 54(6)</w:t>
      </w:r>
    </w:p>
    <w:p w:rsidR="00437C87" w:rsidRDefault="00C43678">
      <w:pPr>
        <w:pStyle w:val="Item"/>
      </w:pPr>
      <w:r>
        <w:t>Omit “, without lawful excuse, refuse or”.</w:t>
      </w:r>
    </w:p>
    <w:p w:rsidR="00437C87" w:rsidRDefault="00C43678">
      <w:pPr>
        <w:pStyle w:val="ItemHead"/>
      </w:pPr>
      <w:r>
        <w:t>45  At the end of section 54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subsection"/>
      </w:pPr>
      <w:r>
        <w:tab/>
        <w:t>(7)</w:t>
      </w:r>
      <w:r>
        <w:tab/>
        <w:t>Subsection (6)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ItemHead"/>
      </w:pPr>
      <w:r>
        <w:t>46  Subsection 54A(2)</w:t>
      </w:r>
    </w:p>
    <w:p w:rsidR="00437C87" w:rsidRDefault="00C43678">
      <w:pPr>
        <w:pStyle w:val="Item"/>
      </w:pPr>
      <w:r>
        <w:t>Omit “, without lawful excuse, refuse or”.</w:t>
      </w:r>
    </w:p>
    <w:p w:rsidR="00437C87" w:rsidRDefault="00C43678">
      <w:pPr>
        <w:pStyle w:val="ItemHead"/>
      </w:pPr>
      <w:r>
        <w:t>47  After subsection 54A(2)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(2A)</w:t>
      </w:r>
      <w:r>
        <w:tab/>
        <w:t>Subsection (2) is an offence of strict liability.</w:t>
      </w:r>
    </w:p>
    <w:p w:rsidR="00437C87" w:rsidRDefault="00C43678">
      <w:pPr>
        <w:pStyle w:val="notetext"/>
      </w:pPr>
      <w:r>
        <w:t>Note:</w:t>
      </w:r>
      <w:r>
        <w:tab/>
        <w:t xml:space="preserve">For strict liability, see section 6.1 of the </w:t>
      </w:r>
      <w:r>
        <w:rPr>
          <w:i/>
          <w:iCs/>
        </w:rPr>
        <w:t>Criminal Code</w:t>
      </w:r>
      <w:r>
        <w:t>.</w:t>
      </w:r>
    </w:p>
    <w:p w:rsidR="00437C87" w:rsidRDefault="00C43678">
      <w:pPr>
        <w:pStyle w:val="ItemHead"/>
      </w:pPr>
      <w:r>
        <w:t>48  Subsection 54AA(3)</w:t>
      </w:r>
    </w:p>
    <w:p w:rsidR="00437C87" w:rsidRDefault="00C43678">
      <w:pPr>
        <w:pStyle w:val="Item"/>
      </w:pPr>
      <w:r>
        <w:t>Omit “knowingly”, substitute “intentionally”.</w:t>
      </w:r>
    </w:p>
    <w:p w:rsidR="00437C87" w:rsidRDefault="00C43678">
      <w:pPr>
        <w:pStyle w:val="ItemHead"/>
      </w:pPr>
      <w:r>
        <w:t>49  Subsection 69(1)</w:t>
      </w:r>
    </w:p>
    <w:p w:rsidR="00437C87" w:rsidRDefault="00C43678">
      <w:pPr>
        <w:pStyle w:val="Item"/>
      </w:pPr>
      <w:r>
        <w:t>Omit “Except in the performance of functions under this Act or otherwise in accordance with this Act or a law of the Northern Territory, a person”, substitute “A person”.</w:t>
      </w:r>
    </w:p>
    <w:p w:rsidR="00437C87" w:rsidRDefault="00C43678">
      <w:pPr>
        <w:pStyle w:val="ItemHead"/>
      </w:pPr>
      <w:r>
        <w:t>50  After subsection 69(2)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(2A)</w:t>
      </w:r>
      <w:r>
        <w:tab/>
        <w:t>In proceedings for an offence against subsection (1), it is a defence if the person enters or remains on the land in performing functions under this Act or otherwise in accordance with this Act or a law of the Northern Territory.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matters in subsection (2A)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ItemHead"/>
      </w:pPr>
      <w:r>
        <w:t>51  Subsection 70(1)</w:t>
      </w:r>
    </w:p>
    <w:p w:rsidR="00437C87" w:rsidRDefault="00C43678">
      <w:pPr>
        <w:pStyle w:val="Item"/>
      </w:pPr>
      <w:r>
        <w:lastRenderedPageBreak/>
        <w:t>Omit “Except in the performance of functions under this Act or otherwise in accordance with this Act or a law of the Northern Territory, a person”, substitute “A person”.</w:t>
      </w:r>
    </w:p>
    <w:p w:rsidR="00437C87" w:rsidRDefault="00C43678">
      <w:pPr>
        <w:pStyle w:val="ItemHead"/>
      </w:pPr>
      <w:r>
        <w:t>52  After subsection 70(2)</w:t>
      </w:r>
    </w:p>
    <w:p w:rsidR="00437C87" w:rsidRDefault="00C43678">
      <w:pPr>
        <w:pStyle w:val="Item"/>
      </w:pPr>
      <w:r>
        <w:t>Insert:</w:t>
      </w:r>
    </w:p>
    <w:p w:rsidR="00437C87" w:rsidRDefault="00C43678">
      <w:pPr>
        <w:pStyle w:val="subsection"/>
      </w:pPr>
      <w:r>
        <w:tab/>
        <w:t>(2A)</w:t>
      </w:r>
      <w:r>
        <w:tab/>
        <w:t>In proceedings for an offence against subsection (1), it is a defence if the person enters or remains on the land in performing functions under this Act or otherwise in accordance with this Act or a law of the Northern Territory.</w:t>
      </w:r>
    </w:p>
    <w:p w:rsidR="00437C87" w:rsidRDefault="00C43678">
      <w:pPr>
        <w:pStyle w:val="notetext"/>
      </w:pPr>
      <w:r>
        <w:t>Note:</w:t>
      </w:r>
      <w:r>
        <w:tab/>
        <w:t xml:space="preserve">A defendant bears an evidential burden in relation to the matters in subsection (2A) (see subsection 13.3(3) of the </w:t>
      </w:r>
      <w:r>
        <w:rPr>
          <w:i/>
          <w:iCs/>
        </w:rPr>
        <w:t>Criminal Code</w:t>
      </w:r>
      <w:r>
        <w:t>).</w:t>
      </w:r>
    </w:p>
    <w:p w:rsidR="00437C87" w:rsidRDefault="00C43678">
      <w:pPr>
        <w:pStyle w:val="Heading9"/>
      </w:pPr>
      <w:bookmarkStart w:id="22" w:name="_Toc516039669"/>
      <w:r>
        <w:t>Australian Institute of Aboriginal and Torres Strait Islander Studies Act 1989</w:t>
      </w:r>
      <w:bookmarkEnd w:id="22"/>
    </w:p>
    <w:p w:rsidR="00437C87" w:rsidRDefault="00C43678">
      <w:pPr>
        <w:pStyle w:val="ItemHead"/>
      </w:pPr>
      <w:r>
        <w:t>53  At the end of Part 1</w:t>
      </w:r>
    </w:p>
    <w:p w:rsidR="00437C87" w:rsidRDefault="00C43678">
      <w:pPr>
        <w:pStyle w:val="Item"/>
      </w:pPr>
      <w:r>
        <w:t>Add:</w:t>
      </w:r>
    </w:p>
    <w:p w:rsidR="00437C87" w:rsidRDefault="00C43678">
      <w:pPr>
        <w:pStyle w:val="Heading5"/>
      </w:pPr>
      <w:bookmarkStart w:id="23" w:name="_Toc516039670"/>
      <w:r>
        <w:rPr>
          <w:rStyle w:val="CharSectno"/>
        </w:rPr>
        <w:t>3A</w:t>
      </w:r>
      <w:r>
        <w:t xml:space="preserve">  Application of the </w:t>
      </w:r>
      <w:r>
        <w:rPr>
          <w:i/>
          <w:iCs/>
        </w:rPr>
        <w:t>Criminal Code</w:t>
      </w:r>
      <w:bookmarkEnd w:id="23"/>
    </w:p>
    <w:p w:rsidR="00437C87" w:rsidRDefault="00C43678">
      <w:pPr>
        <w:pStyle w:val="subsection"/>
      </w:pPr>
      <w:r>
        <w:tab/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(except Part 2.5) applies to all offences against this Act.</w:t>
      </w:r>
    </w:p>
    <w:p w:rsidR="00437C87" w:rsidRDefault="00C43678">
      <w:pPr>
        <w:pStyle w:val="notetext"/>
      </w:pPr>
      <w:r>
        <w:t>Note 1:</w:t>
      </w:r>
      <w:r>
        <w:tab/>
        <w:t xml:space="preserve">Chapter 2 of the </w:t>
      </w:r>
      <w:r>
        <w:rPr>
          <w:i/>
          <w:iCs/>
        </w:rPr>
        <w:t xml:space="preserve">Criminal Code </w:t>
      </w:r>
      <w:r>
        <w:t>sets out the general principles of criminal responsibility.</w:t>
      </w:r>
    </w:p>
    <w:p w:rsidR="00437C87" w:rsidRDefault="00C43678">
      <w:pPr>
        <w:pStyle w:val="notetext"/>
      </w:pPr>
      <w:r>
        <w:t>Note 2:</w:t>
      </w:r>
      <w:r>
        <w:tab/>
        <w:t xml:space="preserve">Part 2.5 of the </w:t>
      </w:r>
      <w:r>
        <w:rPr>
          <w:i/>
          <w:iCs/>
        </w:rPr>
        <w:t>Criminal Code</w:t>
      </w:r>
      <w:r>
        <w:t xml:space="preserve"> (which deals with corporate criminal responsibility) is excluded from applying to offences against this Act by subsection 47(10).</w:t>
      </w:r>
    </w:p>
    <w:p w:rsidR="00437C87" w:rsidRDefault="00C43678">
      <w:pPr>
        <w:pStyle w:val="ItemHead"/>
      </w:pPr>
      <w:r>
        <w:t>54  Paragraph 47(9)(b)</w:t>
      </w:r>
    </w:p>
    <w:p w:rsidR="00437C87" w:rsidRDefault="00C43678">
      <w:pPr>
        <w:pStyle w:val="Item"/>
      </w:pPr>
      <w:r>
        <w:t>Repeal the paragraph, substitute:</w:t>
      </w:r>
    </w:p>
    <w:p w:rsidR="00437C87" w:rsidRDefault="00C43678">
      <w:pPr>
        <w:pStyle w:val="indenta"/>
      </w:pPr>
      <w:r>
        <w:tab/>
        <w:t>(b)</w:t>
      </w:r>
      <w:r>
        <w:tab/>
        <w:t>an offence created by:</w:t>
      </w:r>
    </w:p>
    <w:p w:rsidR="00437C87" w:rsidRDefault="00C43678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section 6 of the </w:t>
      </w:r>
      <w:r>
        <w:rPr>
          <w:i/>
          <w:iCs/>
        </w:rPr>
        <w:t>Crimes Act 1914</w:t>
      </w:r>
      <w:r>
        <w:t>;</w:t>
      </w:r>
      <w:r>
        <w:rPr>
          <w:i/>
          <w:iCs/>
        </w:rPr>
        <w:t xml:space="preserve"> </w:t>
      </w:r>
      <w:r>
        <w:t>or</w:t>
      </w:r>
    </w:p>
    <w:p w:rsidR="00437C87" w:rsidRDefault="00C43678">
      <w:pPr>
        <w:pStyle w:val="indentii"/>
      </w:pPr>
      <w:r>
        <w:tab/>
        <w:t>(ii)</w:t>
      </w:r>
      <w:r>
        <w:tab/>
        <w:t xml:space="preserve">section 11.1, 11.2, 11.4 or 11.5 of the </w:t>
      </w:r>
      <w:r>
        <w:rPr>
          <w:i/>
          <w:iCs/>
        </w:rPr>
        <w:t>Criminal Code</w:t>
      </w:r>
      <w:r>
        <w:t>; or</w:t>
      </w:r>
    </w:p>
    <w:p w:rsidR="00437C87" w:rsidRDefault="00C43678">
      <w:pPr>
        <w:pStyle w:val="indentii"/>
      </w:pPr>
      <w:r>
        <w:tab/>
        <w:t>(iii)</w:t>
      </w:r>
      <w:r>
        <w:tab/>
        <w:t xml:space="preserve">section 134.1, 134.2, 135.1, 135.2, 135.4 or 136.1 of the </w:t>
      </w:r>
      <w:r>
        <w:rPr>
          <w:i/>
          <w:iCs/>
        </w:rPr>
        <w:t>Criminal Code</w:t>
      </w:r>
      <w:r>
        <w:t>;</w:t>
      </w:r>
    </w:p>
    <w:p w:rsidR="00437C87" w:rsidRDefault="00C43678">
      <w:pPr>
        <w:pStyle w:val="indenta"/>
      </w:pPr>
      <w:r>
        <w:tab/>
      </w:r>
      <w:r>
        <w:tab/>
        <w:t>being an offence that relates to this Act or the regulations.</w:t>
      </w:r>
    </w:p>
    <w:p w:rsidR="00437C87" w:rsidRDefault="00C43678">
      <w:pPr>
        <w:pStyle w:val="PageBreak"/>
      </w:pPr>
      <w:r>
        <w:br w:type="page"/>
      </w:r>
    </w:p>
    <w:p w:rsidR="00437C87" w:rsidRDefault="00C43678">
      <w:pPr>
        <w:pStyle w:val="Heading6"/>
      </w:pPr>
      <w:bookmarkStart w:id="24" w:name="_Toc516039671"/>
      <w:bookmarkStart w:id="25" w:name="CurrentFind"/>
      <w:r>
        <w:rPr>
          <w:rStyle w:val="CharAmSchNo"/>
        </w:rPr>
        <w:lastRenderedPageBreak/>
        <w:t>Schedule 2</w:t>
      </w:r>
      <w:r>
        <w:t>—</w:t>
      </w:r>
      <w:r>
        <w:rPr>
          <w:rStyle w:val="CharAmSchText"/>
        </w:rPr>
        <w:t>Other amendments</w:t>
      </w:r>
      <w:bookmarkEnd w:id="24"/>
    </w:p>
    <w:bookmarkEnd w:id="25"/>
    <w:p w:rsidR="00437C87" w:rsidRDefault="00C43678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437C87" w:rsidRDefault="00C43678">
      <w:pPr>
        <w:pStyle w:val="Heading9"/>
      </w:pPr>
      <w:bookmarkStart w:id="26" w:name="_Toc516039672"/>
      <w:r>
        <w:t>Aboriginal and Torres Strait Islanders (Queensland Reserves and Communities Self</w:t>
      </w:r>
      <w:r>
        <w:noBreakHyphen/>
        <w:t>Management) Act 1978</w:t>
      </w:r>
      <w:bookmarkEnd w:id="26"/>
    </w:p>
    <w:p w:rsidR="00437C87" w:rsidRDefault="00C43678">
      <w:pPr>
        <w:pStyle w:val="ItemHead"/>
      </w:pPr>
      <w:r>
        <w:t>1  Paragraph 6(1)(b)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2  Paragraph 6(1)(b)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3  Subsection 10(5)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4  Paragraph 10(5)(b)</w:t>
      </w:r>
    </w:p>
    <w:p w:rsidR="00437C87" w:rsidRDefault="00C43678">
      <w:pPr>
        <w:pStyle w:val="Item"/>
      </w:pPr>
      <w:r>
        <w:t>Omit “his”, substitute “the Minister’s”.</w:t>
      </w:r>
    </w:p>
    <w:p w:rsidR="00437C87" w:rsidRDefault="00C43678">
      <w:pPr>
        <w:pStyle w:val="ItemHead"/>
      </w:pPr>
      <w:r>
        <w:t>5  Subsections 12(2) and (4)</w:t>
      </w:r>
    </w:p>
    <w:p w:rsidR="00437C87" w:rsidRDefault="00C43678">
      <w:pPr>
        <w:pStyle w:val="Item"/>
      </w:pPr>
      <w:r>
        <w:t>Omit “him” (wherever occurring), substitute “the person”.</w:t>
      </w:r>
    </w:p>
    <w:p w:rsidR="00437C87" w:rsidRDefault="00C43678">
      <w:pPr>
        <w:pStyle w:val="ItemHead"/>
      </w:pPr>
      <w:r>
        <w:t>6  Subsection 13(2)</w:t>
      </w:r>
    </w:p>
    <w:p w:rsidR="00437C87" w:rsidRDefault="00C43678">
      <w:pPr>
        <w:pStyle w:val="Item"/>
      </w:pPr>
      <w:r>
        <w:t>Omit “him” (wherever occurring), substitute “him or her”.</w:t>
      </w:r>
    </w:p>
    <w:p w:rsidR="00437C87" w:rsidRDefault="00C43678">
      <w:pPr>
        <w:pStyle w:val="Heading9"/>
      </w:pPr>
      <w:bookmarkStart w:id="27" w:name="_Toc516039673"/>
      <w:r>
        <w:t>Aboriginal Councils and Associations Act 1976</w:t>
      </w:r>
      <w:bookmarkEnd w:id="27"/>
    </w:p>
    <w:p w:rsidR="00437C87" w:rsidRDefault="00C43678">
      <w:pPr>
        <w:pStyle w:val="ItemHead"/>
      </w:pPr>
      <w:r>
        <w:t>7  Subsections 4(3) and 5(2)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8  Subsection 6(1)</w:t>
      </w:r>
    </w:p>
    <w:p w:rsidR="00437C87" w:rsidRDefault="00C43678">
      <w:pPr>
        <w:pStyle w:val="Item"/>
      </w:pPr>
      <w:r>
        <w:t>Omit “by writing signed by him”, substitute “by signed writing”.</w:t>
      </w:r>
    </w:p>
    <w:p w:rsidR="00437C87" w:rsidRDefault="00C43678">
      <w:pPr>
        <w:pStyle w:val="ItemHead"/>
      </w:pPr>
      <w:r>
        <w:t>9  Subsection 6(2)</w:t>
      </w:r>
    </w:p>
    <w:p w:rsidR="00437C87" w:rsidRDefault="00C43678">
      <w:pPr>
        <w:pStyle w:val="Item"/>
      </w:pPr>
      <w:r>
        <w:t>Omit “his” (wherever occurring), substitute “his or her”.</w:t>
      </w:r>
    </w:p>
    <w:p w:rsidR="00437C87" w:rsidRDefault="00C43678">
      <w:pPr>
        <w:pStyle w:val="ItemHead"/>
      </w:pPr>
      <w:r>
        <w:t>10  Subsection 6(2)</w:t>
      </w:r>
    </w:p>
    <w:p w:rsidR="00437C87" w:rsidRDefault="00C43678">
      <w:pPr>
        <w:pStyle w:val="Item"/>
      </w:pPr>
      <w:r>
        <w:t>Omit “by writing signed by him”, substitute “by signed writing”.</w:t>
      </w:r>
    </w:p>
    <w:p w:rsidR="00437C87" w:rsidRDefault="00C43678">
      <w:pPr>
        <w:pStyle w:val="ItemHead"/>
      </w:pPr>
      <w:r>
        <w:lastRenderedPageBreak/>
        <w:t>11  Subsection 6(4)</w:t>
      </w:r>
    </w:p>
    <w:p w:rsidR="00437C87" w:rsidRDefault="00C43678">
      <w:pPr>
        <w:pStyle w:val="Item"/>
      </w:pPr>
      <w:r>
        <w:t>Omit “his appointment by writing signed by him”, substitute “his or her appointment by signed writing”.</w:t>
      </w:r>
    </w:p>
    <w:p w:rsidR="00437C87" w:rsidRDefault="00C43678">
      <w:pPr>
        <w:pStyle w:val="ItemHead"/>
      </w:pPr>
      <w:r>
        <w:t>12  Section 7</w:t>
      </w:r>
    </w:p>
    <w:p w:rsidR="00437C87" w:rsidRDefault="00C43678">
      <w:pPr>
        <w:pStyle w:val="Item"/>
      </w:pPr>
      <w:r>
        <w:t>Omit “his office by writing signed by him”, substitute “his or her office by signed writing”.</w:t>
      </w:r>
    </w:p>
    <w:p w:rsidR="00437C87" w:rsidRDefault="00C43678">
      <w:pPr>
        <w:pStyle w:val="ItemHead"/>
      </w:pPr>
      <w:r>
        <w:t>13  Subsection 8(1)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14  Subsection 9(1)</w:t>
      </w:r>
    </w:p>
    <w:p w:rsidR="00437C87" w:rsidRDefault="00C43678">
      <w:pPr>
        <w:pStyle w:val="Item"/>
      </w:pPr>
      <w:r>
        <w:t>Omit “by writing signed by him”, substitute “by signed writing”.</w:t>
      </w:r>
    </w:p>
    <w:p w:rsidR="00437C87" w:rsidRDefault="00C43678">
      <w:pPr>
        <w:pStyle w:val="ItemHead"/>
      </w:pPr>
      <w:r>
        <w:t>15  Subsection 9(1)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16  Subsection 12(1)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17  Paragraph 12(1)(a)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18  Subsection 12(2)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19  Subsection 12(2)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20  Subsection 16(4)</w:t>
      </w:r>
    </w:p>
    <w:p w:rsidR="00437C87" w:rsidRDefault="00C43678">
      <w:pPr>
        <w:pStyle w:val="Item"/>
      </w:pPr>
      <w:r>
        <w:t>Omit “he” (first occurring), substitute “he or she”.</w:t>
      </w:r>
    </w:p>
    <w:p w:rsidR="00437C87" w:rsidRDefault="00C43678">
      <w:pPr>
        <w:pStyle w:val="ItemHead"/>
      </w:pPr>
      <w:r>
        <w:t>21  Subsection 16(4)</w:t>
      </w:r>
    </w:p>
    <w:p w:rsidR="00437C87" w:rsidRDefault="00C43678">
      <w:pPr>
        <w:pStyle w:val="Item"/>
      </w:pPr>
      <w:r>
        <w:t>Omit “he” (second occurring), substitute “the Registrar”.</w:t>
      </w:r>
    </w:p>
    <w:p w:rsidR="00437C87" w:rsidRDefault="00C43678">
      <w:pPr>
        <w:pStyle w:val="ItemHead"/>
      </w:pPr>
      <w:r>
        <w:t>22  Subsections 16(4) and (5)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lastRenderedPageBreak/>
        <w:t>23  Paragraph 16(6)(b)</w:t>
      </w:r>
    </w:p>
    <w:p w:rsidR="00437C87" w:rsidRDefault="00C43678">
      <w:pPr>
        <w:pStyle w:val="Item"/>
      </w:pPr>
      <w:r>
        <w:t>Omit “him”, substitute “him or her”.</w:t>
      </w:r>
    </w:p>
    <w:p w:rsidR="00437C87" w:rsidRDefault="00C43678">
      <w:pPr>
        <w:pStyle w:val="ItemHead"/>
      </w:pPr>
      <w:r>
        <w:t>24  Subsection 17(1)</w:t>
      </w:r>
    </w:p>
    <w:p w:rsidR="00437C87" w:rsidRDefault="00C43678">
      <w:pPr>
        <w:pStyle w:val="Item"/>
      </w:pPr>
      <w:r>
        <w:t>Omit “he” (first occurring), substitute “the Minister”.</w:t>
      </w:r>
    </w:p>
    <w:p w:rsidR="00437C87" w:rsidRDefault="00C43678">
      <w:pPr>
        <w:pStyle w:val="ItemHead"/>
      </w:pPr>
      <w:r>
        <w:t>25  Subsection 17(1)</w:t>
      </w:r>
    </w:p>
    <w:p w:rsidR="00437C87" w:rsidRDefault="00C43678">
      <w:pPr>
        <w:pStyle w:val="Item"/>
      </w:pPr>
      <w:r>
        <w:t>Omit “he” (second occurring), substitute “he or she”.</w:t>
      </w:r>
    </w:p>
    <w:p w:rsidR="00437C87" w:rsidRDefault="00C43678">
      <w:pPr>
        <w:pStyle w:val="ItemHead"/>
      </w:pPr>
      <w:r>
        <w:t>26  Subsection 17(3)</w:t>
      </w:r>
    </w:p>
    <w:p w:rsidR="00437C87" w:rsidRDefault="00C43678">
      <w:pPr>
        <w:pStyle w:val="Item"/>
      </w:pPr>
      <w:r>
        <w:t>Omit “he”, substitute “the Minister”.</w:t>
      </w:r>
    </w:p>
    <w:p w:rsidR="00437C87" w:rsidRDefault="00C43678">
      <w:pPr>
        <w:pStyle w:val="ItemHead"/>
      </w:pPr>
      <w:r>
        <w:t>27  Subsection 17(5)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28  Section 18</w:t>
      </w:r>
    </w:p>
    <w:p w:rsidR="00437C87" w:rsidRDefault="00C43678">
      <w:pPr>
        <w:pStyle w:val="Item"/>
      </w:pPr>
      <w:r>
        <w:t>Omit “he”, substitute “the Minister”.</w:t>
      </w:r>
    </w:p>
    <w:p w:rsidR="00437C87" w:rsidRDefault="00C43678">
      <w:pPr>
        <w:pStyle w:val="ItemHead"/>
      </w:pPr>
      <w:r>
        <w:t>29  Paragraph 21(2)(a)</w:t>
      </w:r>
    </w:p>
    <w:p w:rsidR="00437C87" w:rsidRDefault="00C43678">
      <w:pPr>
        <w:pStyle w:val="Item"/>
      </w:pPr>
      <w:r>
        <w:t>Omit “his”, substitute “the Registrar’s”.</w:t>
      </w:r>
    </w:p>
    <w:p w:rsidR="00437C87" w:rsidRDefault="00C43678">
      <w:pPr>
        <w:pStyle w:val="ItemHead"/>
      </w:pPr>
      <w:r>
        <w:t>30  Paragraph 21(4)(a)</w:t>
      </w:r>
    </w:p>
    <w:p w:rsidR="00437C87" w:rsidRDefault="00C43678">
      <w:pPr>
        <w:pStyle w:val="Item"/>
      </w:pPr>
      <w:r>
        <w:t>Omit “he”, substitute “the person”.</w:t>
      </w:r>
    </w:p>
    <w:p w:rsidR="00437C87" w:rsidRDefault="00C43678">
      <w:pPr>
        <w:pStyle w:val="ItemHead"/>
      </w:pPr>
      <w:r>
        <w:t>31  Subparagraphs 21(4)(b)(</w:t>
      </w:r>
      <w:proofErr w:type="spellStart"/>
      <w:r>
        <w:t>i</w:t>
      </w:r>
      <w:proofErr w:type="spellEnd"/>
      <w:r>
        <w:t>) and (ii)</w:t>
      </w:r>
    </w:p>
    <w:p w:rsidR="00437C87" w:rsidRDefault="00C43678">
      <w:pPr>
        <w:pStyle w:val="Item"/>
      </w:pPr>
      <w:r>
        <w:t>Omit “he”, substitute “the person”.</w:t>
      </w:r>
    </w:p>
    <w:p w:rsidR="00437C87" w:rsidRDefault="00C43678">
      <w:pPr>
        <w:pStyle w:val="ItemHead"/>
      </w:pPr>
      <w:r>
        <w:t>32  Subsection 21(6)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33  Subsections 22(4) and (6)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34  Subsection 22(8)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35  Paragraph 25(2)(a)</w:t>
      </w:r>
    </w:p>
    <w:p w:rsidR="00437C87" w:rsidRDefault="00C43678">
      <w:pPr>
        <w:pStyle w:val="Item"/>
      </w:pPr>
      <w:r>
        <w:t>Omit “his”, substitute “the Registrar’s”.</w:t>
      </w:r>
    </w:p>
    <w:p w:rsidR="00437C87" w:rsidRDefault="00C43678">
      <w:pPr>
        <w:pStyle w:val="ItemHead"/>
      </w:pPr>
      <w:r>
        <w:lastRenderedPageBreak/>
        <w:t>36  Paragraph 25(3)(a)</w:t>
      </w:r>
    </w:p>
    <w:p w:rsidR="00437C87" w:rsidRDefault="00C43678">
      <w:pPr>
        <w:pStyle w:val="Item"/>
      </w:pPr>
      <w:r>
        <w:t>Omit “he”, substitute “the person”.</w:t>
      </w:r>
    </w:p>
    <w:p w:rsidR="00437C87" w:rsidRDefault="00C43678">
      <w:pPr>
        <w:pStyle w:val="ItemHead"/>
      </w:pPr>
      <w:r>
        <w:t>37  Subparagraphs 25(3)(b)(</w:t>
      </w:r>
      <w:proofErr w:type="spellStart"/>
      <w:r>
        <w:t>i</w:t>
      </w:r>
      <w:proofErr w:type="spellEnd"/>
      <w:r>
        <w:t>) and (ii)</w:t>
      </w:r>
    </w:p>
    <w:p w:rsidR="00437C87" w:rsidRDefault="00C43678">
      <w:pPr>
        <w:pStyle w:val="Item"/>
      </w:pPr>
      <w:r>
        <w:t>Omit “he”, substitute “the person”.</w:t>
      </w:r>
    </w:p>
    <w:p w:rsidR="00437C87" w:rsidRDefault="00C43678">
      <w:pPr>
        <w:pStyle w:val="ItemHead"/>
      </w:pPr>
      <w:r>
        <w:t>38  Subsection 25(5)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39  Subsections 27(2) and 30(5)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40  Paragraph 30(5)(b)</w:t>
      </w:r>
    </w:p>
    <w:p w:rsidR="00437C87" w:rsidRDefault="00C43678">
      <w:pPr>
        <w:pStyle w:val="Item"/>
      </w:pPr>
      <w:r>
        <w:t>Omit “his”, substitute “the Minister’s”.</w:t>
      </w:r>
    </w:p>
    <w:p w:rsidR="00437C87" w:rsidRDefault="00C43678">
      <w:pPr>
        <w:pStyle w:val="ItemHead"/>
      </w:pPr>
      <w:r>
        <w:t>41  Subsection 30(8)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42  Section 32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43  Subsections 33(4), (6) and (8)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44  Paragraphs 35(2)(a) and (b)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45  Subsection 35(3)</w:t>
      </w:r>
    </w:p>
    <w:p w:rsidR="00437C87" w:rsidRDefault="00C43678">
      <w:pPr>
        <w:pStyle w:val="Item"/>
      </w:pPr>
      <w:r>
        <w:t>Omit “his approval, or his refusal of approval,”, substitute “his or her approval or refusal of approval”.</w:t>
      </w:r>
    </w:p>
    <w:p w:rsidR="00437C87" w:rsidRDefault="00C43678">
      <w:pPr>
        <w:pStyle w:val="ItemHead"/>
      </w:pPr>
      <w:r>
        <w:t>46  Subsection 36(3)</w:t>
      </w:r>
    </w:p>
    <w:p w:rsidR="00437C87" w:rsidRDefault="00C43678">
      <w:pPr>
        <w:pStyle w:val="Item"/>
      </w:pPr>
      <w:r>
        <w:t>Omit “his office by writing signed by him”, substitute “his or her office by signed writing”.</w:t>
      </w:r>
    </w:p>
    <w:p w:rsidR="00437C87" w:rsidRDefault="00C43678">
      <w:pPr>
        <w:pStyle w:val="ItemHead"/>
      </w:pPr>
      <w:r>
        <w:t>47  Subsection 36(4)</w:t>
      </w:r>
    </w:p>
    <w:p w:rsidR="00437C87" w:rsidRDefault="00C43678">
      <w:pPr>
        <w:pStyle w:val="Item"/>
      </w:pPr>
      <w:r>
        <w:t>Omit “he”, substitute “the officer”.</w:t>
      </w:r>
    </w:p>
    <w:p w:rsidR="00437C87" w:rsidRDefault="00C43678">
      <w:pPr>
        <w:pStyle w:val="ItemHead"/>
      </w:pPr>
      <w:r>
        <w:lastRenderedPageBreak/>
        <w:t>48  Subsection 36(4)</w:t>
      </w:r>
    </w:p>
    <w:p w:rsidR="00437C87" w:rsidRDefault="00C43678">
      <w:pPr>
        <w:pStyle w:val="Item"/>
      </w:pPr>
      <w:r>
        <w:t>Omit “his”, substitute “the officer’s”.</w:t>
      </w:r>
    </w:p>
    <w:p w:rsidR="00437C87" w:rsidRDefault="00C43678">
      <w:pPr>
        <w:pStyle w:val="ItemHead"/>
      </w:pPr>
      <w:r>
        <w:t>49  Subsection 36(5)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50  Subsection 36(5)</w:t>
      </w:r>
    </w:p>
    <w:p w:rsidR="00437C87" w:rsidRDefault="00C43678">
      <w:pPr>
        <w:pStyle w:val="Item"/>
      </w:pPr>
      <w:r>
        <w:t>Omit “him”, substitute “the Registrar”.</w:t>
      </w:r>
    </w:p>
    <w:p w:rsidR="00437C87" w:rsidRDefault="00C43678">
      <w:pPr>
        <w:pStyle w:val="ItemHead"/>
      </w:pPr>
      <w:r>
        <w:t>51  Section 44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52  Paragraph 45(1)(a)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53  Paragraph 45(1)(a)</w:t>
      </w:r>
    </w:p>
    <w:p w:rsidR="00437C87" w:rsidRDefault="00C43678">
      <w:pPr>
        <w:pStyle w:val="Item"/>
      </w:pPr>
      <w:r>
        <w:t>Omit “him”, substitute “him or her”.</w:t>
      </w:r>
    </w:p>
    <w:p w:rsidR="00437C87" w:rsidRDefault="00C43678">
      <w:pPr>
        <w:pStyle w:val="ItemHead"/>
      </w:pPr>
      <w:r>
        <w:t>54  Paragraph 45(1)(b)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55  Paragraph 45(1)(b)</w:t>
      </w:r>
    </w:p>
    <w:p w:rsidR="00437C87" w:rsidRDefault="00C43678">
      <w:pPr>
        <w:pStyle w:val="Item"/>
      </w:pPr>
      <w:r>
        <w:t>Omit “his refusal and of the reasons for his refusal”, substitute “his or her refusal and of the reasons for that refusal”.</w:t>
      </w:r>
    </w:p>
    <w:p w:rsidR="00437C87" w:rsidRDefault="00C43678">
      <w:pPr>
        <w:pStyle w:val="ItemHead"/>
      </w:pPr>
      <w:r>
        <w:t>56  Subsection 45(4)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57  Paragraphs 45(4)(a) and (b)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58  Subsection 45(5)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59  Subsection 48(2)</w:t>
      </w:r>
    </w:p>
    <w:p w:rsidR="00437C87" w:rsidRDefault="00C43678">
      <w:pPr>
        <w:pStyle w:val="Item"/>
      </w:pPr>
      <w:r>
        <w:t>Omit “he”, substitute “the person”.</w:t>
      </w:r>
    </w:p>
    <w:p w:rsidR="00437C87" w:rsidRDefault="00C43678">
      <w:pPr>
        <w:pStyle w:val="ItemHead"/>
      </w:pPr>
      <w:r>
        <w:t>60  Paragraph 52(2)(a)</w:t>
      </w:r>
    </w:p>
    <w:p w:rsidR="00437C87" w:rsidRDefault="00C43678">
      <w:pPr>
        <w:pStyle w:val="Item"/>
      </w:pPr>
      <w:r>
        <w:lastRenderedPageBreak/>
        <w:t>Omit “he”, substitute “the Registrar”.</w:t>
      </w:r>
    </w:p>
    <w:p w:rsidR="00437C87" w:rsidRDefault="00C43678">
      <w:pPr>
        <w:pStyle w:val="ItemHead"/>
      </w:pPr>
      <w:r>
        <w:t>61  Paragraph 52(2)(a)</w:t>
      </w:r>
    </w:p>
    <w:p w:rsidR="00437C87" w:rsidRDefault="00C43678">
      <w:pPr>
        <w:pStyle w:val="Item"/>
      </w:pPr>
      <w:r>
        <w:t>Omit “for him”.</w:t>
      </w:r>
    </w:p>
    <w:p w:rsidR="00437C87" w:rsidRDefault="00C43678">
      <w:pPr>
        <w:pStyle w:val="ItemHead"/>
      </w:pPr>
      <w:r>
        <w:t>62  Paragraph 52(2)(b)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63  Paragraph 52(2)(b)</w:t>
      </w:r>
    </w:p>
    <w:p w:rsidR="00437C87" w:rsidRDefault="00C43678">
      <w:pPr>
        <w:pStyle w:val="Item"/>
      </w:pPr>
      <w:r>
        <w:t>Omit “of his refusal and of the reasons for his refusal”, substitute “of his or her refusal and of the reasons for that refusal”.</w:t>
      </w:r>
    </w:p>
    <w:p w:rsidR="00437C87" w:rsidRDefault="00C43678">
      <w:pPr>
        <w:pStyle w:val="ItemHead"/>
      </w:pPr>
      <w:r>
        <w:t>64  Subsections 52(2B) and (2C)</w:t>
      </w:r>
    </w:p>
    <w:p w:rsidR="00437C87" w:rsidRDefault="00C43678">
      <w:pPr>
        <w:pStyle w:val="Item"/>
      </w:pPr>
      <w:r>
        <w:t>Omit “he”, substitute “the Minister”.</w:t>
      </w:r>
    </w:p>
    <w:p w:rsidR="00437C87" w:rsidRDefault="00C43678">
      <w:pPr>
        <w:pStyle w:val="ItemHead"/>
      </w:pPr>
      <w:r>
        <w:t>65  Subsection 53(1)</w:t>
      </w:r>
    </w:p>
    <w:p w:rsidR="00437C87" w:rsidRDefault="00C43678">
      <w:pPr>
        <w:pStyle w:val="Item"/>
      </w:pPr>
      <w:r>
        <w:t>Omit “his”.</w:t>
      </w:r>
    </w:p>
    <w:p w:rsidR="00437C87" w:rsidRDefault="00C43678">
      <w:pPr>
        <w:pStyle w:val="ItemHead"/>
      </w:pPr>
      <w:r>
        <w:t>66  Subsection 53(2)</w:t>
      </w:r>
    </w:p>
    <w:p w:rsidR="00437C87" w:rsidRDefault="00C43678">
      <w:pPr>
        <w:pStyle w:val="Item"/>
      </w:pPr>
      <w:r>
        <w:t>Omit “to him”.</w:t>
      </w:r>
    </w:p>
    <w:p w:rsidR="00437C87" w:rsidRDefault="00C43678">
      <w:pPr>
        <w:pStyle w:val="ItemHead"/>
      </w:pPr>
      <w:r>
        <w:t>67  Subsection 53(4)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68  Paragraphs 54(2)(a) and (b)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69  Subsection 54(3)</w:t>
      </w:r>
    </w:p>
    <w:p w:rsidR="00437C87" w:rsidRDefault="00C43678">
      <w:pPr>
        <w:pStyle w:val="Item"/>
      </w:pPr>
      <w:r>
        <w:t>Omit “of his approval, or his refusal of approval,”, substitute “of his or her approval or refusal of approval”.</w:t>
      </w:r>
    </w:p>
    <w:p w:rsidR="00437C87" w:rsidRDefault="00C43678">
      <w:pPr>
        <w:pStyle w:val="ItemHead"/>
      </w:pPr>
      <w:r>
        <w:t>70  Subsection 56(3)</w:t>
      </w:r>
    </w:p>
    <w:p w:rsidR="00437C87" w:rsidRDefault="00C43678">
      <w:pPr>
        <w:pStyle w:val="Item"/>
      </w:pPr>
      <w:r>
        <w:t>Omit “his office by writing signed by him”, substitute “his or her office by signed writing”.</w:t>
      </w:r>
    </w:p>
    <w:p w:rsidR="00437C87" w:rsidRDefault="00C43678">
      <w:pPr>
        <w:pStyle w:val="ItemHead"/>
      </w:pPr>
      <w:r>
        <w:t>71  Subsection 56(4)</w:t>
      </w:r>
    </w:p>
    <w:p w:rsidR="00437C87" w:rsidRDefault="00C43678">
      <w:pPr>
        <w:pStyle w:val="Item"/>
      </w:pPr>
      <w:r>
        <w:t>Omit “he”, substitute “the officer”.</w:t>
      </w:r>
    </w:p>
    <w:p w:rsidR="00437C87" w:rsidRDefault="00C43678">
      <w:pPr>
        <w:pStyle w:val="ItemHead"/>
      </w:pPr>
      <w:r>
        <w:lastRenderedPageBreak/>
        <w:t>72  Subsection 56(4)</w:t>
      </w:r>
    </w:p>
    <w:p w:rsidR="00437C87" w:rsidRDefault="00C43678">
      <w:pPr>
        <w:pStyle w:val="Item"/>
      </w:pPr>
      <w:r>
        <w:t>Omit “his”, substitute “the officer’s”.</w:t>
      </w:r>
    </w:p>
    <w:p w:rsidR="00437C87" w:rsidRDefault="00C43678">
      <w:pPr>
        <w:pStyle w:val="ItemHead"/>
      </w:pPr>
      <w:r>
        <w:t>73  Subsection 56(5)</w:t>
      </w:r>
    </w:p>
    <w:p w:rsidR="00437C87" w:rsidRDefault="00C43678">
      <w:pPr>
        <w:pStyle w:val="Item"/>
      </w:pPr>
      <w:r>
        <w:t>Omit “him”, substitute “the Registrar”.</w:t>
      </w:r>
    </w:p>
    <w:p w:rsidR="00437C87" w:rsidRDefault="00C43678">
      <w:pPr>
        <w:pStyle w:val="ItemHead"/>
      </w:pPr>
      <w:r>
        <w:t>74  Subsection 58(1)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75  Paragraph 58(1)(c)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76  Subsection 58(2)</w:t>
      </w:r>
    </w:p>
    <w:p w:rsidR="00437C87" w:rsidRDefault="00C43678">
      <w:pPr>
        <w:pStyle w:val="Item"/>
      </w:pPr>
      <w:r>
        <w:t>Omit “him”, substitute “the officer”.</w:t>
      </w:r>
    </w:p>
    <w:p w:rsidR="00437C87" w:rsidRDefault="00C43678">
      <w:pPr>
        <w:pStyle w:val="ItemHead"/>
      </w:pPr>
      <w:r>
        <w:t>77  Subparagraph 63(3)(a)(ii)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78  Subsection 65(2)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79  Subsection 69(2)</w:t>
      </w:r>
    </w:p>
    <w:p w:rsidR="00437C87" w:rsidRDefault="00C43678">
      <w:pPr>
        <w:pStyle w:val="Item"/>
      </w:pPr>
      <w:r>
        <w:t>Omit “he”, substitute “the person”.</w:t>
      </w:r>
    </w:p>
    <w:p w:rsidR="00437C87" w:rsidRDefault="00C43678">
      <w:pPr>
        <w:pStyle w:val="ItemHead"/>
      </w:pPr>
      <w:r>
        <w:t>80  Subsection 70(1)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81  Subsection 70(1)</w:t>
      </w:r>
    </w:p>
    <w:p w:rsidR="00437C87" w:rsidRDefault="00C43678">
      <w:pPr>
        <w:pStyle w:val="Item"/>
      </w:pPr>
      <w:r>
        <w:t>Omit “he” (first occurring), substitute “the Registrar”.</w:t>
      </w:r>
    </w:p>
    <w:p w:rsidR="00437C87" w:rsidRDefault="00C43678">
      <w:pPr>
        <w:pStyle w:val="ItemHead"/>
      </w:pPr>
      <w:r>
        <w:t>82  Paragraphs 70(1)(a) and (b)</w:t>
      </w:r>
    </w:p>
    <w:p w:rsidR="00437C87" w:rsidRDefault="00C43678">
      <w:pPr>
        <w:pStyle w:val="Item"/>
      </w:pPr>
      <w:r>
        <w:t>Omit “he”, substitute “the Registrar”.</w:t>
      </w:r>
    </w:p>
    <w:p w:rsidR="00437C87" w:rsidRDefault="00C43678">
      <w:pPr>
        <w:pStyle w:val="ItemHead"/>
      </w:pPr>
      <w:r>
        <w:t>83  Subsection 70(3)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84  Section 79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lastRenderedPageBreak/>
        <w:t>85  Subsection 80(1)</w:t>
      </w:r>
    </w:p>
    <w:p w:rsidR="00437C87" w:rsidRDefault="00C43678">
      <w:pPr>
        <w:pStyle w:val="Item"/>
      </w:pPr>
      <w:r>
        <w:t>Omit “him at his”, substitute “his or her”.</w:t>
      </w:r>
    </w:p>
    <w:p w:rsidR="00437C87" w:rsidRDefault="00C43678">
      <w:pPr>
        <w:pStyle w:val="Heading9"/>
      </w:pPr>
      <w:bookmarkStart w:id="28" w:name="_Toc516039674"/>
      <w:r>
        <w:t>Aboriginal Land Rights (Northern Territory) Act 1976</w:t>
      </w:r>
      <w:bookmarkEnd w:id="28"/>
    </w:p>
    <w:p w:rsidR="00437C87" w:rsidRDefault="00C43678">
      <w:pPr>
        <w:pStyle w:val="ItemHead"/>
      </w:pPr>
      <w:r>
        <w:t>86  Subsection 7(1A)</w:t>
      </w:r>
    </w:p>
    <w:p w:rsidR="00437C87" w:rsidRDefault="00C43678">
      <w:pPr>
        <w:pStyle w:val="Item"/>
      </w:pPr>
      <w:r>
        <w:t>Omit “by writing under his hand”, substitute “by signed writing”.</w:t>
      </w:r>
    </w:p>
    <w:p w:rsidR="00437C87" w:rsidRDefault="00C43678">
      <w:pPr>
        <w:pStyle w:val="ItemHead"/>
      </w:pPr>
      <w:r>
        <w:t>87  Subsection 7(2)</w:t>
      </w:r>
    </w:p>
    <w:p w:rsidR="00437C87" w:rsidRDefault="00C43678">
      <w:pPr>
        <w:pStyle w:val="Item"/>
      </w:pPr>
      <w:r>
        <w:t>Omit “him”, substitute “the Minister”.</w:t>
      </w:r>
    </w:p>
    <w:p w:rsidR="00437C87" w:rsidRDefault="00C43678">
      <w:pPr>
        <w:pStyle w:val="ItemHead"/>
      </w:pPr>
      <w:r>
        <w:t>88  Subsection 7(7)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89  Subsection 7(8)</w:t>
      </w:r>
    </w:p>
    <w:p w:rsidR="00437C87" w:rsidRDefault="00C43678">
      <w:pPr>
        <w:pStyle w:val="Item"/>
      </w:pPr>
      <w:r>
        <w:t>Omit “his” (wherever occurring), substitute “his or her”.</w:t>
      </w:r>
    </w:p>
    <w:p w:rsidR="00437C87" w:rsidRDefault="00C43678">
      <w:pPr>
        <w:pStyle w:val="ItemHead"/>
      </w:pPr>
      <w:r>
        <w:t>90  Section 8</w:t>
      </w:r>
    </w:p>
    <w:p w:rsidR="00437C87" w:rsidRDefault="00C43678">
      <w:pPr>
        <w:pStyle w:val="Item"/>
      </w:pPr>
      <w:r>
        <w:t>Omit “he” (first occurring), substitute “the member”.</w:t>
      </w:r>
    </w:p>
    <w:p w:rsidR="00437C87" w:rsidRDefault="00C43678">
      <w:pPr>
        <w:pStyle w:val="ItemHead"/>
      </w:pPr>
      <w:r>
        <w:t>91  Section 8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92  Section 8</w:t>
      </w:r>
    </w:p>
    <w:p w:rsidR="00437C87" w:rsidRDefault="00C43678">
      <w:pPr>
        <w:pStyle w:val="Item"/>
      </w:pPr>
      <w:r>
        <w:t>Omit “he” (second occurring), substitute “the Minister”.</w:t>
      </w:r>
    </w:p>
    <w:p w:rsidR="00437C87" w:rsidRDefault="00C43678">
      <w:pPr>
        <w:pStyle w:val="ItemHead"/>
      </w:pPr>
      <w:r>
        <w:t>93  Section 9</w:t>
      </w:r>
    </w:p>
    <w:p w:rsidR="00437C87" w:rsidRDefault="00C43678">
      <w:pPr>
        <w:pStyle w:val="Item"/>
      </w:pPr>
      <w:r>
        <w:t>Omit “his office by writing under his hand”, substitute “his or her office by signed writing”.</w:t>
      </w:r>
    </w:p>
    <w:p w:rsidR="00437C87" w:rsidRDefault="00C43678">
      <w:pPr>
        <w:pStyle w:val="ItemHead"/>
      </w:pPr>
      <w:r>
        <w:t>94  Paragraph 11(1)(a)</w:t>
      </w:r>
    </w:p>
    <w:p w:rsidR="00437C87" w:rsidRDefault="00C43678">
      <w:pPr>
        <w:pStyle w:val="Item"/>
      </w:pPr>
      <w:r>
        <w:t>Omit “him”, substitute “the Minister”.</w:t>
      </w:r>
    </w:p>
    <w:p w:rsidR="00437C87" w:rsidRDefault="00C43678">
      <w:pPr>
        <w:pStyle w:val="ItemHead"/>
      </w:pPr>
      <w:r>
        <w:t>95  Subparagraphs 11(1)(c)(</w:t>
      </w:r>
      <w:proofErr w:type="spellStart"/>
      <w:r>
        <w:t>i</w:t>
      </w:r>
      <w:proofErr w:type="spellEnd"/>
      <w:r>
        <w:t>) and (ii)</w:t>
      </w:r>
    </w:p>
    <w:p w:rsidR="00437C87" w:rsidRDefault="00C43678">
      <w:pPr>
        <w:pStyle w:val="Item"/>
      </w:pPr>
      <w:r>
        <w:t>Omit “he”, substitute “the Minister”.</w:t>
      </w:r>
    </w:p>
    <w:p w:rsidR="00437C87" w:rsidRDefault="00C43678">
      <w:pPr>
        <w:pStyle w:val="ItemHead"/>
      </w:pPr>
      <w:r>
        <w:t>96  Subsection 11(1AA)</w:t>
      </w:r>
    </w:p>
    <w:p w:rsidR="00437C87" w:rsidRDefault="00C43678">
      <w:pPr>
        <w:pStyle w:val="Item"/>
      </w:pPr>
      <w:r>
        <w:t>Omit “him”, substitute “the Minister”.</w:t>
      </w:r>
    </w:p>
    <w:p w:rsidR="00437C87" w:rsidRDefault="00C43678">
      <w:pPr>
        <w:pStyle w:val="ItemHead"/>
      </w:pPr>
      <w:r>
        <w:lastRenderedPageBreak/>
        <w:t>97  Subsection 11(1AD)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98  Subsection 12A(1)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99  Paragraph 12B(2)(b)</w:t>
      </w:r>
    </w:p>
    <w:p w:rsidR="00437C87" w:rsidRDefault="00C43678">
      <w:pPr>
        <w:pStyle w:val="Item"/>
      </w:pPr>
      <w:r>
        <w:t>Omit “he”, substitute “the Director”.</w:t>
      </w:r>
    </w:p>
    <w:p w:rsidR="00437C87" w:rsidRDefault="00C43678">
      <w:pPr>
        <w:pStyle w:val="ItemHead"/>
      </w:pPr>
      <w:r>
        <w:t>100  Subparagraph 13(2)(b)(</w:t>
      </w:r>
      <w:proofErr w:type="spellStart"/>
      <w:r>
        <w:t>i</w:t>
      </w:r>
      <w:proofErr w:type="spellEnd"/>
      <w:r>
        <w:t>)</w:t>
      </w:r>
    </w:p>
    <w:p w:rsidR="00437C87" w:rsidRDefault="00C43678">
      <w:pPr>
        <w:pStyle w:val="Item"/>
      </w:pPr>
      <w:r>
        <w:t>Omit “his” (wherever occurring), substitute “the person’s”.</w:t>
      </w:r>
    </w:p>
    <w:p w:rsidR="00437C87" w:rsidRDefault="00C43678">
      <w:pPr>
        <w:pStyle w:val="ItemHead"/>
      </w:pPr>
      <w:r>
        <w:t>101  Subparagraph 13(2)(b)(iii)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102  Subparagraph 18B(1)(a)(ii)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103  Subparagraph 19(2)(a)(</w:t>
      </w:r>
      <w:proofErr w:type="spellStart"/>
      <w:r>
        <w:t>i</w:t>
      </w:r>
      <w:proofErr w:type="spellEnd"/>
      <w:r>
        <w:t>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104  Paragraph 19(2)(b)</w:t>
      </w:r>
    </w:p>
    <w:p w:rsidR="00437C87" w:rsidRDefault="00C43678">
      <w:pPr>
        <w:pStyle w:val="Item"/>
      </w:pPr>
      <w:r>
        <w:t>Omit “him”, substitute “him or her”.</w:t>
      </w:r>
    </w:p>
    <w:p w:rsidR="00437C87" w:rsidRDefault="00C43678">
      <w:pPr>
        <w:pStyle w:val="ItemHead"/>
      </w:pPr>
      <w:r>
        <w:t>105  Subsection 19(8)</w:t>
      </w:r>
    </w:p>
    <w:p w:rsidR="00437C87" w:rsidRDefault="00C43678">
      <w:pPr>
        <w:pStyle w:val="Item"/>
      </w:pPr>
      <w:r>
        <w:t>Omit “his” (wherever occurring), substitute “his or her”.</w:t>
      </w:r>
    </w:p>
    <w:p w:rsidR="00437C87" w:rsidRDefault="00C43678">
      <w:pPr>
        <w:pStyle w:val="ItemHead"/>
      </w:pPr>
      <w:r>
        <w:t>106  Subsection 20(2)</w:t>
      </w:r>
    </w:p>
    <w:p w:rsidR="00437C87" w:rsidRDefault="00C43678">
      <w:pPr>
        <w:pStyle w:val="Item"/>
      </w:pPr>
      <w:r>
        <w:t>Omit “he”, substitute “the person”.</w:t>
      </w:r>
    </w:p>
    <w:p w:rsidR="00437C87" w:rsidRDefault="00C43678">
      <w:pPr>
        <w:pStyle w:val="ItemHead"/>
      </w:pPr>
      <w:r>
        <w:t>107  Paragraph 20(2)(a)</w:t>
      </w:r>
    </w:p>
    <w:p w:rsidR="00437C87" w:rsidRDefault="00C43678">
      <w:pPr>
        <w:pStyle w:val="Item"/>
      </w:pPr>
      <w:r>
        <w:t>Omit “him”, substitute “the person”.</w:t>
      </w:r>
    </w:p>
    <w:p w:rsidR="00437C87" w:rsidRDefault="00C43678">
      <w:pPr>
        <w:pStyle w:val="ItemHead"/>
      </w:pPr>
      <w:r>
        <w:t>108  Subsection 21(6)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109  Subsection 23A(3)</w:t>
      </w:r>
    </w:p>
    <w:p w:rsidR="00437C87" w:rsidRDefault="00C43678">
      <w:pPr>
        <w:pStyle w:val="Item"/>
      </w:pPr>
      <w:r>
        <w:t>Omit “him”, substitute “the person”.</w:t>
      </w:r>
    </w:p>
    <w:p w:rsidR="00437C87" w:rsidRDefault="00C43678">
      <w:pPr>
        <w:pStyle w:val="ItemHead"/>
      </w:pPr>
      <w:r>
        <w:lastRenderedPageBreak/>
        <w:t>110  Subsection 23C(3)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111  Subsection 23D(3)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112  Subsection 23E(4)</w:t>
      </w:r>
    </w:p>
    <w:p w:rsidR="00437C87" w:rsidRDefault="00C43678">
      <w:pPr>
        <w:pStyle w:val="Item"/>
      </w:pPr>
      <w:r>
        <w:t>Omit “him”, substitute “him or her”.</w:t>
      </w:r>
    </w:p>
    <w:p w:rsidR="00437C87" w:rsidRDefault="00C43678">
      <w:pPr>
        <w:pStyle w:val="ItemHead"/>
      </w:pPr>
      <w:r>
        <w:t>113  Subsection 23E(4)</w:t>
      </w:r>
    </w:p>
    <w:p w:rsidR="00437C87" w:rsidRDefault="00C43678">
      <w:pPr>
        <w:pStyle w:val="Item"/>
      </w:pPr>
      <w:r>
        <w:t>Omit “his” (wherever occurring), substitute “his or her”.</w:t>
      </w:r>
    </w:p>
    <w:p w:rsidR="00437C87" w:rsidRDefault="00C43678">
      <w:pPr>
        <w:pStyle w:val="ItemHead"/>
      </w:pPr>
      <w:r>
        <w:t>114  Subsection 25(3)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115  Subsection 27(4)</w:t>
      </w:r>
    </w:p>
    <w:p w:rsidR="00437C87" w:rsidRDefault="00C43678">
      <w:pPr>
        <w:pStyle w:val="Item"/>
      </w:pPr>
      <w:r>
        <w:t>Omit “he”, substitute “the Minister”.</w:t>
      </w:r>
    </w:p>
    <w:p w:rsidR="00437C87" w:rsidRDefault="00C43678">
      <w:pPr>
        <w:pStyle w:val="ItemHead"/>
      </w:pPr>
      <w:r>
        <w:t>116  Subsection 31(1)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117  Subsection 31(1)</w:t>
      </w:r>
    </w:p>
    <w:p w:rsidR="00437C87" w:rsidRDefault="00C43678">
      <w:pPr>
        <w:pStyle w:val="Item"/>
      </w:pPr>
      <w:r>
        <w:t>Omit “he” (first occurring), substitute “he or she”.</w:t>
      </w:r>
    </w:p>
    <w:p w:rsidR="00437C87" w:rsidRDefault="00C43678">
      <w:pPr>
        <w:pStyle w:val="ItemHead"/>
      </w:pPr>
      <w:r>
        <w:t>118  Subsection 31(1)</w:t>
      </w:r>
    </w:p>
    <w:p w:rsidR="00437C87" w:rsidRDefault="00C43678">
      <w:pPr>
        <w:pStyle w:val="Item"/>
      </w:pPr>
      <w:r>
        <w:t>Omit “he” (second occurring), substitute “the Chair”.</w:t>
      </w:r>
    </w:p>
    <w:p w:rsidR="00437C87" w:rsidRDefault="00C43678">
      <w:pPr>
        <w:pStyle w:val="ItemHead"/>
      </w:pPr>
      <w:r>
        <w:t>119  Subsection 31(2)</w:t>
      </w:r>
    </w:p>
    <w:p w:rsidR="00437C87" w:rsidRDefault="00C43678">
      <w:pPr>
        <w:pStyle w:val="Item"/>
      </w:pPr>
      <w:r>
        <w:t>Omit “he”, substitute “the Deputy Chair”.</w:t>
      </w:r>
    </w:p>
    <w:p w:rsidR="00437C87" w:rsidRDefault="00C43678">
      <w:pPr>
        <w:pStyle w:val="ItemHead"/>
      </w:pPr>
      <w:r>
        <w:t>120  Subsection 31(3)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121  Subsection 31(9)</w:t>
      </w:r>
    </w:p>
    <w:p w:rsidR="00437C87" w:rsidRDefault="00C43678">
      <w:pPr>
        <w:pStyle w:val="Item"/>
      </w:pPr>
      <w:r>
        <w:t>Omit “him”, substitute “him or her”.</w:t>
      </w:r>
    </w:p>
    <w:p w:rsidR="00437C87" w:rsidRDefault="00C43678">
      <w:pPr>
        <w:pStyle w:val="ItemHead"/>
      </w:pPr>
      <w:r>
        <w:t>122  Subsection 34(1)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lastRenderedPageBreak/>
        <w:t>123  Subparagraph 50(1)(a)(ii)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124  Subparagraph 50(1)(a)(ii)</w:t>
      </w:r>
    </w:p>
    <w:p w:rsidR="00437C87" w:rsidRDefault="00C43678">
      <w:pPr>
        <w:pStyle w:val="Item"/>
      </w:pPr>
      <w:r>
        <w:t>Omit “he”, substitute “the Commissioner”.</w:t>
      </w:r>
    </w:p>
    <w:p w:rsidR="00437C87" w:rsidRDefault="00C43678">
      <w:pPr>
        <w:pStyle w:val="ItemHead"/>
      </w:pPr>
      <w:r>
        <w:t>125  Paragraph 50(1)(b)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126  Subsection 50(2)</w:t>
      </w:r>
    </w:p>
    <w:p w:rsidR="00437C87" w:rsidRDefault="00C43678">
      <w:pPr>
        <w:pStyle w:val="Item"/>
      </w:pPr>
      <w:r>
        <w:t>Omit “him”, substitute “the Commissioner”.</w:t>
      </w:r>
    </w:p>
    <w:p w:rsidR="00437C87" w:rsidRDefault="00C43678">
      <w:pPr>
        <w:pStyle w:val="ItemHead"/>
      </w:pPr>
      <w:r>
        <w:t>127  Subsection 50(4)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128  Section 51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129  Subsection 52(2)</w:t>
      </w:r>
    </w:p>
    <w:p w:rsidR="00437C87" w:rsidRDefault="00C43678">
      <w:pPr>
        <w:pStyle w:val="Item"/>
      </w:pPr>
      <w:r>
        <w:t>Omit “the instrument of his appointment”, substitute “his or her instrument of appointment”.</w:t>
      </w:r>
    </w:p>
    <w:p w:rsidR="00437C87" w:rsidRDefault="00C43678">
      <w:pPr>
        <w:pStyle w:val="ItemHead"/>
      </w:pPr>
      <w:r>
        <w:t>130  Subsection 52(3)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131  Subsections 53(1) and (2)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132  Subsection 53(3)</w:t>
      </w:r>
    </w:p>
    <w:p w:rsidR="00437C87" w:rsidRDefault="00C43678">
      <w:pPr>
        <w:pStyle w:val="Item"/>
      </w:pPr>
      <w:r>
        <w:t>Repeal the subsection, substitute:</w:t>
      </w:r>
    </w:p>
    <w:p w:rsidR="00437C87" w:rsidRDefault="00C43678">
      <w:pPr>
        <w:pStyle w:val="subsection"/>
        <w:rPr>
          <w:kern w:val="28"/>
        </w:rPr>
      </w:pPr>
      <w:r>
        <w:rPr>
          <w:kern w:val="28"/>
        </w:rPr>
        <w:tab/>
        <w:t>(3)</w:t>
      </w:r>
      <w:r>
        <w:rPr>
          <w:kern w:val="28"/>
        </w:rPr>
        <w:tab/>
        <w:t>The appointment of a Judge as a Commissioner and the Judge’s service as a Commissioner does not affect:</w:t>
      </w:r>
    </w:p>
    <w:p w:rsidR="00437C87" w:rsidRDefault="00C43678">
      <w:pPr>
        <w:pStyle w:val="indenta"/>
        <w:rPr>
          <w:kern w:val="28"/>
        </w:rPr>
      </w:pPr>
      <w:r>
        <w:rPr>
          <w:kern w:val="28"/>
        </w:rPr>
        <w:tab/>
        <w:t>(a)</w:t>
      </w:r>
      <w:r>
        <w:rPr>
          <w:kern w:val="28"/>
        </w:rPr>
        <w:tab/>
        <w:t>his or her tenure of judicial office; or</w:t>
      </w:r>
    </w:p>
    <w:p w:rsidR="00437C87" w:rsidRDefault="00C43678">
      <w:pPr>
        <w:pStyle w:val="indenta"/>
        <w:rPr>
          <w:kern w:val="28"/>
        </w:rPr>
      </w:pPr>
      <w:r>
        <w:rPr>
          <w:kern w:val="28"/>
        </w:rPr>
        <w:tab/>
        <w:t>(b)</w:t>
      </w:r>
      <w:r>
        <w:rPr>
          <w:kern w:val="28"/>
        </w:rPr>
        <w:tab/>
        <w:t>the Judge’s rank, title, status, precedence, salary or annual allowances or other judicial privileges as the holder of that judicial office.</w:t>
      </w:r>
    </w:p>
    <w:p w:rsidR="00437C87" w:rsidRDefault="00C43678">
      <w:pPr>
        <w:pStyle w:val="subsection"/>
        <w:rPr>
          <w:kern w:val="28"/>
        </w:rPr>
      </w:pPr>
      <w:r>
        <w:rPr>
          <w:kern w:val="28"/>
        </w:rPr>
        <w:lastRenderedPageBreak/>
        <w:tab/>
        <w:t>(3A)</w:t>
      </w:r>
      <w:r>
        <w:rPr>
          <w:kern w:val="28"/>
        </w:rPr>
        <w:tab/>
        <w:t>For all purposes, the Judge’s service as a Commissioner is taken to be service as the holder of his or her judicial office.</w:t>
      </w:r>
    </w:p>
    <w:p w:rsidR="00437C87" w:rsidRDefault="00C43678">
      <w:pPr>
        <w:pStyle w:val="ItemHead"/>
      </w:pPr>
      <w:r>
        <w:t>133  Subsection 53A(1)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134  Subsection 54(1)</w:t>
      </w:r>
    </w:p>
    <w:p w:rsidR="00437C87" w:rsidRDefault="00C43678">
      <w:pPr>
        <w:pStyle w:val="Item"/>
      </w:pPr>
      <w:r>
        <w:t>Omit “he”, substitute “the Commissioner”.</w:t>
      </w:r>
    </w:p>
    <w:p w:rsidR="00437C87" w:rsidRDefault="00C43678">
      <w:pPr>
        <w:pStyle w:val="ItemHead"/>
      </w:pPr>
      <w:r>
        <w:t>135  Subsection 54(1)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136  Subsection 54(1)</w:t>
      </w:r>
    </w:p>
    <w:p w:rsidR="00437C87" w:rsidRDefault="00C43678">
      <w:pPr>
        <w:pStyle w:val="Item"/>
      </w:pPr>
      <w:r>
        <w:t>Omit “him”, substitute “him or her”.</w:t>
      </w:r>
    </w:p>
    <w:p w:rsidR="00437C87" w:rsidRDefault="00C43678">
      <w:pPr>
        <w:pStyle w:val="ItemHead"/>
      </w:pPr>
      <w:r>
        <w:t>137  Subsection 54(3)</w:t>
      </w:r>
    </w:p>
    <w:p w:rsidR="00437C87" w:rsidRDefault="00C43678">
      <w:pPr>
        <w:pStyle w:val="Item"/>
      </w:pPr>
      <w:r>
        <w:t>Repeal the subsection, substitute:</w:t>
      </w:r>
    </w:p>
    <w:p w:rsidR="00437C87" w:rsidRDefault="00C43678">
      <w:pPr>
        <w:pStyle w:val="subsection"/>
        <w:rPr>
          <w:kern w:val="28"/>
        </w:rPr>
      </w:pPr>
      <w:r>
        <w:rPr>
          <w:kern w:val="28"/>
        </w:rPr>
        <w:tab/>
        <w:t>(3)</w:t>
      </w:r>
      <w:r>
        <w:rPr>
          <w:kern w:val="28"/>
        </w:rPr>
        <w:tab/>
        <w:t>A person is not excused from:</w:t>
      </w:r>
    </w:p>
    <w:p w:rsidR="00437C87" w:rsidRDefault="00C43678">
      <w:pPr>
        <w:pStyle w:val="indenta"/>
        <w:rPr>
          <w:kern w:val="28"/>
        </w:rPr>
      </w:pPr>
      <w:r>
        <w:rPr>
          <w:kern w:val="28"/>
        </w:rPr>
        <w:tab/>
        <w:t>(a)</w:t>
      </w:r>
      <w:r>
        <w:rPr>
          <w:kern w:val="28"/>
        </w:rPr>
        <w:tab/>
        <w:t>answering a question; or</w:t>
      </w:r>
    </w:p>
    <w:p w:rsidR="00437C87" w:rsidRDefault="00C43678">
      <w:pPr>
        <w:pStyle w:val="indenta"/>
        <w:rPr>
          <w:kern w:val="28"/>
        </w:rPr>
      </w:pPr>
      <w:r>
        <w:rPr>
          <w:kern w:val="28"/>
        </w:rPr>
        <w:tab/>
        <w:t>(b)</w:t>
      </w:r>
      <w:r>
        <w:rPr>
          <w:kern w:val="28"/>
        </w:rPr>
        <w:tab/>
        <w:t>producing any documents or other records;</w:t>
      </w:r>
    </w:p>
    <w:p w:rsidR="00437C87" w:rsidRDefault="00C43678">
      <w:pPr>
        <w:pStyle w:val="subsection2"/>
        <w:rPr>
          <w:kern w:val="28"/>
        </w:rPr>
      </w:pPr>
      <w:r>
        <w:rPr>
          <w:kern w:val="28"/>
        </w:rPr>
        <w:t>when required to do so under this section on the ground that the answer to the question, or the production of the records or other documents:</w:t>
      </w:r>
    </w:p>
    <w:p w:rsidR="00437C87" w:rsidRDefault="00C43678">
      <w:pPr>
        <w:pStyle w:val="indenta"/>
        <w:rPr>
          <w:kern w:val="28"/>
        </w:rPr>
      </w:pPr>
      <w:r>
        <w:rPr>
          <w:kern w:val="28"/>
        </w:rPr>
        <w:tab/>
        <w:t>(c)</w:t>
      </w:r>
      <w:r>
        <w:rPr>
          <w:kern w:val="28"/>
        </w:rPr>
        <w:tab/>
        <w:t>might tend to incriminate the person; or</w:t>
      </w:r>
    </w:p>
    <w:p w:rsidR="00437C87" w:rsidRDefault="00C43678">
      <w:pPr>
        <w:pStyle w:val="indenta"/>
        <w:rPr>
          <w:kern w:val="28"/>
        </w:rPr>
      </w:pPr>
      <w:r>
        <w:rPr>
          <w:kern w:val="28"/>
        </w:rPr>
        <w:tab/>
        <w:t>(d)</w:t>
      </w:r>
      <w:r>
        <w:rPr>
          <w:kern w:val="28"/>
        </w:rPr>
        <w:tab/>
        <w:t>might make the person liable to a penalty.</w:t>
      </w:r>
    </w:p>
    <w:p w:rsidR="00437C87" w:rsidRDefault="00C43678">
      <w:pPr>
        <w:pStyle w:val="subsection"/>
        <w:rPr>
          <w:kern w:val="28"/>
        </w:rPr>
      </w:pPr>
      <w:r>
        <w:rPr>
          <w:kern w:val="28"/>
        </w:rPr>
        <w:tab/>
        <w:t>(3A)</w:t>
      </w:r>
      <w:r>
        <w:rPr>
          <w:kern w:val="28"/>
        </w:rPr>
        <w:tab/>
        <w:t>However, the person’s answer to any such question is not admissible in evidence against him or her in proceedings, other than proceedings for an offence against paragraph (6)(b) or section 54B.</w:t>
      </w:r>
    </w:p>
    <w:p w:rsidR="00437C87" w:rsidRDefault="00C43678">
      <w:pPr>
        <w:pStyle w:val="ItemHead"/>
      </w:pPr>
      <w:r>
        <w:t>138  Subsection 54(5)</w:t>
      </w:r>
    </w:p>
    <w:p w:rsidR="00437C87" w:rsidRDefault="00C43678">
      <w:pPr>
        <w:pStyle w:val="Item"/>
      </w:pPr>
      <w:r>
        <w:t>Omit “him”, substitute “him or her”.</w:t>
      </w:r>
    </w:p>
    <w:p w:rsidR="00437C87" w:rsidRDefault="00C43678">
      <w:pPr>
        <w:pStyle w:val="ItemHead"/>
      </w:pPr>
      <w:r>
        <w:t>139  Subsection 54A(1)</w:t>
      </w:r>
    </w:p>
    <w:p w:rsidR="00437C87" w:rsidRDefault="00C43678">
      <w:pPr>
        <w:pStyle w:val="Item"/>
      </w:pPr>
      <w:r>
        <w:t>Omit “his”, substitute “the Commissioner’s”.</w:t>
      </w:r>
    </w:p>
    <w:p w:rsidR="00437C87" w:rsidRDefault="00C43678">
      <w:pPr>
        <w:pStyle w:val="ItemHead"/>
      </w:pPr>
      <w:r>
        <w:t>140  Subsection 54A(1)</w:t>
      </w:r>
    </w:p>
    <w:p w:rsidR="00437C87" w:rsidRDefault="00C43678">
      <w:pPr>
        <w:pStyle w:val="Item"/>
      </w:pPr>
      <w:r>
        <w:lastRenderedPageBreak/>
        <w:t>Omit “he”, substitute “the person”.</w:t>
      </w:r>
    </w:p>
    <w:p w:rsidR="00437C87" w:rsidRDefault="00C43678">
      <w:pPr>
        <w:pStyle w:val="ItemHead"/>
      </w:pPr>
      <w:r>
        <w:t>141  Subsection 54A(2)</w:t>
      </w:r>
    </w:p>
    <w:p w:rsidR="00437C87" w:rsidRDefault="00C43678">
      <w:pPr>
        <w:pStyle w:val="Item"/>
      </w:pPr>
      <w:r>
        <w:t>Omit “him”, substitute “him or her”.</w:t>
      </w:r>
    </w:p>
    <w:p w:rsidR="00437C87" w:rsidRDefault="00C43678">
      <w:pPr>
        <w:pStyle w:val="ItemHead"/>
      </w:pPr>
      <w:r>
        <w:t>142  Subsection 54A(3)</w:t>
      </w:r>
    </w:p>
    <w:p w:rsidR="00437C87" w:rsidRDefault="00C43678">
      <w:pPr>
        <w:pStyle w:val="Item"/>
      </w:pPr>
      <w:r>
        <w:t>Repeal the subsection, substitute:</w:t>
      </w:r>
    </w:p>
    <w:p w:rsidR="00437C87" w:rsidRDefault="00C43678">
      <w:pPr>
        <w:pStyle w:val="subsection"/>
        <w:rPr>
          <w:kern w:val="28"/>
        </w:rPr>
      </w:pPr>
      <w:r>
        <w:rPr>
          <w:kern w:val="28"/>
        </w:rPr>
        <w:tab/>
        <w:t>(3)</w:t>
      </w:r>
      <w:r>
        <w:rPr>
          <w:kern w:val="28"/>
        </w:rPr>
        <w:tab/>
        <w:t>A person is not excused from answering a question referred to in subsection (2) on the ground that the answer to the question:</w:t>
      </w:r>
    </w:p>
    <w:p w:rsidR="00437C87" w:rsidRDefault="00C43678">
      <w:pPr>
        <w:pStyle w:val="indenta"/>
        <w:rPr>
          <w:kern w:val="28"/>
        </w:rPr>
      </w:pPr>
      <w:r>
        <w:rPr>
          <w:kern w:val="28"/>
        </w:rPr>
        <w:tab/>
        <w:t>(a)</w:t>
      </w:r>
      <w:r>
        <w:rPr>
          <w:kern w:val="28"/>
        </w:rPr>
        <w:tab/>
        <w:t>might tend to incriminate the person; or</w:t>
      </w:r>
    </w:p>
    <w:p w:rsidR="00437C87" w:rsidRDefault="00C43678">
      <w:pPr>
        <w:pStyle w:val="indenta"/>
        <w:rPr>
          <w:kern w:val="28"/>
        </w:rPr>
      </w:pPr>
      <w:r>
        <w:rPr>
          <w:kern w:val="28"/>
        </w:rPr>
        <w:tab/>
        <w:t>(b)</w:t>
      </w:r>
      <w:r>
        <w:rPr>
          <w:kern w:val="28"/>
        </w:rPr>
        <w:tab/>
        <w:t>might make the person liable to a penalty.</w:t>
      </w:r>
    </w:p>
    <w:p w:rsidR="00437C87" w:rsidRDefault="00C43678">
      <w:pPr>
        <w:pStyle w:val="subsection"/>
        <w:rPr>
          <w:kern w:val="28"/>
        </w:rPr>
      </w:pPr>
      <w:r>
        <w:rPr>
          <w:kern w:val="28"/>
        </w:rPr>
        <w:tab/>
        <w:t>(3A)</w:t>
      </w:r>
      <w:r>
        <w:rPr>
          <w:kern w:val="28"/>
        </w:rPr>
        <w:tab/>
        <w:t>However, the person’s answer to any such question is not admissible in evidence against him or her in proceedings other than proceedings for an offence against that subsection or section 54B.</w:t>
      </w:r>
    </w:p>
    <w:p w:rsidR="00437C87" w:rsidRDefault="00C43678">
      <w:pPr>
        <w:pStyle w:val="ItemHead"/>
      </w:pPr>
      <w:r>
        <w:t>143  Paragraph 54B(a)</w:t>
      </w:r>
    </w:p>
    <w:p w:rsidR="00437C87" w:rsidRDefault="00C43678">
      <w:pPr>
        <w:pStyle w:val="Item"/>
      </w:pPr>
      <w:r>
        <w:t>Omit “he”, substitute “the person”.</w:t>
      </w:r>
    </w:p>
    <w:p w:rsidR="00437C87" w:rsidRDefault="00C43678">
      <w:pPr>
        <w:pStyle w:val="ItemHead"/>
      </w:pPr>
      <w:r>
        <w:t>144  Paragraph 54B(b)</w:t>
      </w:r>
    </w:p>
    <w:p w:rsidR="00437C87" w:rsidRDefault="00C43678">
      <w:pPr>
        <w:pStyle w:val="Item"/>
      </w:pPr>
      <w:r>
        <w:t>Omit “his” (first occurring), substitute “his or her”.</w:t>
      </w:r>
    </w:p>
    <w:p w:rsidR="00437C87" w:rsidRDefault="00C43678">
      <w:pPr>
        <w:pStyle w:val="ItemHead"/>
      </w:pPr>
      <w:r>
        <w:t>145  Paragraph 54B(b)</w:t>
      </w:r>
    </w:p>
    <w:p w:rsidR="00437C87" w:rsidRDefault="00C43678">
      <w:pPr>
        <w:pStyle w:val="Item"/>
      </w:pPr>
      <w:r>
        <w:t>Omit “his” (second occurring), substitute “the person’s”.</w:t>
      </w:r>
    </w:p>
    <w:p w:rsidR="00437C87" w:rsidRDefault="00C43678">
      <w:pPr>
        <w:pStyle w:val="ItemHead"/>
      </w:pPr>
      <w:r>
        <w:t>146  Section 55</w:t>
      </w:r>
    </w:p>
    <w:p w:rsidR="00437C87" w:rsidRDefault="00C43678">
      <w:pPr>
        <w:pStyle w:val="Item"/>
      </w:pPr>
      <w:r>
        <w:t>Omit “he”, substitute “he or she”.</w:t>
      </w:r>
    </w:p>
    <w:p w:rsidR="00437C87" w:rsidRDefault="00C43678">
      <w:pPr>
        <w:pStyle w:val="ItemHead"/>
      </w:pPr>
      <w:r>
        <w:t>147  Subsection 57(2)</w:t>
      </w:r>
    </w:p>
    <w:p w:rsidR="00437C87" w:rsidRDefault="00C43678">
      <w:pPr>
        <w:pStyle w:val="Item"/>
      </w:pPr>
      <w:r>
        <w:t>Omit “his” (wherever occurring), substitute “his or her”.</w:t>
      </w:r>
    </w:p>
    <w:p w:rsidR="00437C87" w:rsidRDefault="00C43678">
      <w:pPr>
        <w:pStyle w:val="ItemHead"/>
      </w:pPr>
      <w:r>
        <w:t>148  Subsections 57(3) and (4)</w:t>
      </w:r>
    </w:p>
    <w:p w:rsidR="00437C87" w:rsidRDefault="00C43678">
      <w:pPr>
        <w:pStyle w:val="Item"/>
      </w:pPr>
      <w:r>
        <w:t>Omit “he”, substitute “the person”.</w:t>
      </w:r>
    </w:p>
    <w:p w:rsidR="00437C87" w:rsidRDefault="00C43678">
      <w:pPr>
        <w:pStyle w:val="ItemHead"/>
      </w:pPr>
      <w:r>
        <w:t>149  Subsection 57(6)</w:t>
      </w:r>
    </w:p>
    <w:p w:rsidR="00437C87" w:rsidRDefault="00C43678">
      <w:pPr>
        <w:pStyle w:val="Item"/>
      </w:pPr>
      <w:r>
        <w:t>Omit “his appointment by writing under his hand”, substitute “his or her appointment by signed writing”.</w:t>
      </w:r>
    </w:p>
    <w:p w:rsidR="00437C87" w:rsidRDefault="00C43678">
      <w:pPr>
        <w:pStyle w:val="ItemHead"/>
      </w:pPr>
      <w:r>
        <w:lastRenderedPageBreak/>
        <w:t>150  Section 58</w:t>
      </w:r>
    </w:p>
    <w:p w:rsidR="00437C87" w:rsidRDefault="00C43678">
      <w:pPr>
        <w:pStyle w:val="Item"/>
      </w:pPr>
      <w:r>
        <w:t>Omit “his office by writing under his hand”, substitute “his or her office by signed writing”.</w:t>
      </w:r>
    </w:p>
    <w:p w:rsidR="00437C87" w:rsidRDefault="00C43678">
      <w:pPr>
        <w:pStyle w:val="ItemHead"/>
      </w:pPr>
      <w:r>
        <w:t>151  Subsection 61(1)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152  Subsection 61(3)</w:t>
      </w:r>
    </w:p>
    <w:p w:rsidR="00437C87" w:rsidRDefault="00C43678">
      <w:pPr>
        <w:pStyle w:val="Item"/>
      </w:pPr>
      <w:r>
        <w:t>Omit “to him”.</w:t>
      </w:r>
    </w:p>
    <w:p w:rsidR="00437C87" w:rsidRDefault="00C43678">
      <w:pPr>
        <w:pStyle w:val="ItemHead"/>
      </w:pPr>
      <w:r>
        <w:t>153  Subsection 64A(1)</w:t>
      </w:r>
    </w:p>
    <w:p w:rsidR="00437C87" w:rsidRDefault="00C43678">
      <w:pPr>
        <w:pStyle w:val="Item"/>
      </w:pPr>
      <w:r>
        <w:t>Omit “his” (first occurring), substitute “his or her”.</w:t>
      </w:r>
    </w:p>
    <w:p w:rsidR="00437C87" w:rsidRDefault="00C43678">
      <w:pPr>
        <w:pStyle w:val="ItemHead"/>
      </w:pPr>
      <w:r>
        <w:t>154  Subsection 64A(1)</w:t>
      </w:r>
    </w:p>
    <w:p w:rsidR="00437C87" w:rsidRDefault="00C43678">
      <w:pPr>
        <w:pStyle w:val="Item"/>
      </w:pPr>
      <w:r>
        <w:t>Omit “by instrument under his hand”, substitute “by signed instrument”.</w:t>
      </w:r>
    </w:p>
    <w:p w:rsidR="00437C87" w:rsidRDefault="00C43678">
      <w:pPr>
        <w:pStyle w:val="ItemHead"/>
      </w:pPr>
      <w:r>
        <w:t>155  Subsections 64A(1) and (3)</w:t>
      </w:r>
    </w:p>
    <w:p w:rsidR="00437C87" w:rsidRDefault="00C43678">
      <w:pPr>
        <w:pStyle w:val="Item"/>
      </w:pPr>
      <w:r>
        <w:t>Omit “he”, substitute “the Minister”.</w:t>
      </w:r>
    </w:p>
    <w:p w:rsidR="00437C87" w:rsidRDefault="00C43678">
      <w:pPr>
        <w:pStyle w:val="ItemHead"/>
      </w:pPr>
      <w:r>
        <w:t>156  Subsection 64A(4)</w:t>
      </w:r>
    </w:p>
    <w:p w:rsidR="00437C87" w:rsidRDefault="00C43678">
      <w:pPr>
        <w:pStyle w:val="Item"/>
      </w:pPr>
      <w:r>
        <w:t>Omit “by instrument under his hand”, substitute “by signed instrument”.</w:t>
      </w:r>
    </w:p>
    <w:p w:rsidR="00437C87" w:rsidRDefault="00C43678">
      <w:pPr>
        <w:pStyle w:val="ItemHead"/>
      </w:pPr>
      <w:r>
        <w:t>157  Paragraph 64A(7)(e)</w:t>
      </w:r>
    </w:p>
    <w:p w:rsidR="00437C87" w:rsidRDefault="00C43678">
      <w:pPr>
        <w:pStyle w:val="Item"/>
      </w:pPr>
      <w:r>
        <w:t>Omit “by instrument under his hand”, substitute “by signed instrument”.</w:t>
      </w:r>
    </w:p>
    <w:p w:rsidR="00437C87" w:rsidRDefault="00C43678">
      <w:pPr>
        <w:pStyle w:val="ItemHead"/>
      </w:pPr>
      <w:r>
        <w:t>158  Paragraph 70(2)(b)</w:t>
      </w:r>
    </w:p>
    <w:p w:rsidR="00437C87" w:rsidRDefault="00C43678">
      <w:pPr>
        <w:pStyle w:val="Item"/>
      </w:pPr>
      <w:r>
        <w:t>Omit “his”, substitute “his or her”.</w:t>
      </w:r>
    </w:p>
    <w:p w:rsidR="00437C87" w:rsidRDefault="00C43678">
      <w:pPr>
        <w:pStyle w:val="ItemHead"/>
      </w:pPr>
      <w:r>
        <w:t>159  Paragraph 74A(1)(c)</w:t>
      </w:r>
    </w:p>
    <w:p w:rsidR="00437C87" w:rsidRDefault="00C43678">
      <w:pPr>
        <w:pStyle w:val="Item"/>
      </w:pPr>
      <w:r>
        <w:t>Omit “him”, substitute “him or her”.</w:t>
      </w:r>
    </w:p>
    <w:p w:rsidR="00437C87" w:rsidRDefault="00C43678">
      <w:pPr>
        <w:pStyle w:val="ItemHead"/>
      </w:pPr>
      <w:r>
        <w:t>160  Subsection 76(1)</w:t>
      </w:r>
    </w:p>
    <w:p w:rsidR="00437C87" w:rsidRDefault="00C43678">
      <w:pPr>
        <w:pStyle w:val="Item"/>
      </w:pPr>
      <w:r>
        <w:t>Omit “by writing signed by him”, substitute “by signed writing”.</w:t>
      </w:r>
    </w:p>
    <w:p w:rsidR="00437C87" w:rsidRDefault="00C43678">
      <w:pPr>
        <w:pStyle w:val="ItemHead"/>
      </w:pPr>
      <w:r>
        <w:t>161  Subsection 76(1)</w:t>
      </w:r>
    </w:p>
    <w:p w:rsidR="00437C87" w:rsidRDefault="00C43678">
      <w:pPr>
        <w:pStyle w:val="Item"/>
      </w:pPr>
      <w:r>
        <w:t>Omit “his”, substitute “the Minister’s”.</w:t>
      </w:r>
    </w:p>
    <w:p w:rsidR="00437C87" w:rsidRDefault="00C43678">
      <w:pPr>
        <w:pStyle w:val="ItemHead"/>
      </w:pPr>
      <w:r>
        <w:t>162  Subsection 77(2)</w:t>
      </w:r>
    </w:p>
    <w:p w:rsidR="00437C87" w:rsidRDefault="00C43678">
      <w:pPr>
        <w:pStyle w:val="Item"/>
      </w:pPr>
      <w:r>
        <w:lastRenderedPageBreak/>
        <w:t>Omit “he”, substitute “the person”.</w:t>
      </w:r>
    </w:p>
    <w:p w:rsidR="00437C87" w:rsidRDefault="00437C87"/>
    <w:p w:rsidR="00437C87" w:rsidRDefault="00437C87">
      <w:pPr>
        <w:pBdr>
          <w:top w:val="single" w:sz="4" w:space="1" w:color="auto"/>
        </w:pBdr>
      </w:pPr>
    </w:p>
    <w:p w:rsidR="00437C87" w:rsidRDefault="00C43678">
      <w:pPr>
        <w:rPr>
          <w:i/>
          <w:iCs/>
        </w:rPr>
      </w:pPr>
      <w:r>
        <w:t>[</w:t>
      </w:r>
      <w:r>
        <w:rPr>
          <w:i/>
          <w:iCs/>
        </w:rPr>
        <w:t>Minister’s second reading speech made in—</w:t>
      </w:r>
    </w:p>
    <w:p w:rsidR="00437C87" w:rsidRDefault="00C43678">
      <w:pPr>
        <w:rPr>
          <w:i/>
          <w:iCs/>
        </w:rPr>
      </w:pPr>
      <w:r>
        <w:rPr>
          <w:i/>
          <w:iCs/>
        </w:rPr>
        <w:t>House of Representatives on 6 June 2001</w:t>
      </w:r>
    </w:p>
    <w:p w:rsidR="00437C87" w:rsidRDefault="00C43678">
      <w:r>
        <w:rPr>
          <w:i/>
          <w:iCs/>
        </w:rPr>
        <w:t>Senate on 23 August 2001</w:t>
      </w:r>
      <w:r>
        <w:t>]</w:t>
      </w:r>
    </w:p>
    <w:p w:rsidR="00437C87" w:rsidRDefault="00437C87"/>
    <w:p w:rsidR="00437C87" w:rsidRDefault="00437C87"/>
    <w:p w:rsidR="00437C87" w:rsidRDefault="00C43678">
      <w:pPr>
        <w:framePr w:w="947" w:h="323" w:hSpace="181" w:wrap="notBeside" w:vAnchor="page" w:hAnchor="page" w:x="2415" w:y="11341"/>
      </w:pPr>
      <w:r>
        <w:t>(97/01)</w:t>
      </w:r>
    </w:p>
    <w:p w:rsidR="00437C87" w:rsidRDefault="00437C87">
      <w:pPr>
        <w:pStyle w:val="ItemHead"/>
      </w:pPr>
    </w:p>
    <w:sectPr w:rsidR="00437C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871" w:right="2410" w:bottom="4252" w:left="2410" w:header="709" w:footer="3402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87" w:rsidRDefault="00C43678">
      <w:pPr>
        <w:spacing w:line="240" w:lineRule="auto"/>
      </w:pPr>
      <w:r>
        <w:separator/>
      </w:r>
    </w:p>
  </w:endnote>
  <w:endnote w:type="continuationSeparator" w:id="0">
    <w:p w:rsidR="00437C87" w:rsidRDefault="00C4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Bdr>
        <w:top w:val="single" w:sz="6" w:space="1" w:color="auto"/>
      </w:pBdr>
      <w:rPr>
        <w:sz w:val="18"/>
        <w:szCs w:val="18"/>
      </w:rPr>
    </w:pPr>
  </w:p>
  <w:p w:rsidR="00437C87" w:rsidRDefault="00C43678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Reconciliation and Aboriginal and Torres Strait Islander Affairs Legislation Amendment (Application of Criminal Code)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112,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xxvii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Bdr>
        <w:top w:val="single" w:sz="6" w:space="1" w:color="auto"/>
      </w:pBdr>
      <w:rPr>
        <w:sz w:val="18"/>
        <w:szCs w:val="18"/>
      </w:rPr>
    </w:pPr>
  </w:p>
  <w:p w:rsidR="00437C87" w:rsidRDefault="00C43678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2953F8">
      <w:rPr>
        <w:i/>
        <w:iCs/>
        <w:noProof/>
        <w:sz w:val="18"/>
        <w:szCs w:val="18"/>
      </w:rPr>
      <w:t>Reconciliation and Aboriginal and Torres Strait Islander Affairs Legislation Amendment (Application of Criminal Code)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2953F8">
      <w:rPr>
        <w:i/>
        <w:iCs/>
        <w:noProof/>
        <w:sz w:val="18"/>
        <w:szCs w:val="18"/>
      </w:rPr>
      <w:t>No. 112, 2001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Bdr>
        <w:top w:val="single" w:sz="6" w:space="1" w:color="auto"/>
      </w:pBdr>
      <w:jc w:val="right"/>
      <w:rPr>
        <w:sz w:val="18"/>
        <w:szCs w:val="18"/>
      </w:rPr>
    </w:pPr>
  </w:p>
  <w:p w:rsidR="00437C87" w:rsidRDefault="00C43678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28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2953F8">
      <w:rPr>
        <w:i/>
        <w:iCs/>
        <w:noProof/>
        <w:sz w:val="18"/>
        <w:szCs w:val="18"/>
      </w:rPr>
      <w:t>Reconciliation and Aboriginal and Torres Strait Islander Affairs Legislation Amendment (Application of Criminal Code)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2953F8">
      <w:rPr>
        <w:i/>
        <w:iCs/>
        <w:noProof/>
        <w:sz w:val="18"/>
        <w:szCs w:val="18"/>
      </w:rPr>
      <w:t>No. 112, 2001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Bdr>
        <w:top w:val="single" w:sz="6" w:space="1" w:color="auto"/>
      </w:pBdr>
      <w:rPr>
        <w:sz w:val="18"/>
        <w:szCs w:val="18"/>
      </w:rPr>
    </w:pPr>
  </w:p>
  <w:p w:rsidR="00437C87" w:rsidRDefault="00C43678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2953F8">
      <w:rPr>
        <w:i/>
        <w:iCs/>
        <w:noProof/>
        <w:sz w:val="18"/>
        <w:szCs w:val="18"/>
      </w:rPr>
      <w:t>Reconciliation and Aboriginal and Torres Strait Islander Affairs Legislation Amendment (Application of Criminal Code)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2953F8">
      <w:rPr>
        <w:i/>
        <w:iCs/>
        <w:noProof/>
        <w:sz w:val="18"/>
        <w:szCs w:val="18"/>
      </w:rPr>
      <w:t>No. 112,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27</w:t>
    </w:r>
    <w:r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Bdr>
        <w:top w:val="single" w:sz="6" w:space="1" w:color="auto"/>
      </w:pBdr>
      <w:rPr>
        <w:sz w:val="18"/>
        <w:szCs w:val="18"/>
      </w:rPr>
    </w:pPr>
  </w:p>
  <w:p w:rsidR="00437C87" w:rsidRDefault="00C43678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2953F8">
      <w:rPr>
        <w:i/>
        <w:iCs/>
        <w:noProof/>
        <w:sz w:val="18"/>
        <w:szCs w:val="18"/>
      </w:rPr>
      <w:t>Reconciliation and Aboriginal and Torres Strait Islander Affairs Legislation Amendment (Application of Criminal Code)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2953F8">
      <w:rPr>
        <w:i/>
        <w:iCs/>
        <w:noProof/>
        <w:sz w:val="18"/>
        <w:szCs w:val="18"/>
      </w:rPr>
      <w:t>No. 112,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87" w:rsidRDefault="00C43678">
      <w:pPr>
        <w:spacing w:line="240" w:lineRule="auto"/>
      </w:pPr>
      <w:r>
        <w:separator/>
      </w:r>
    </w:p>
  </w:footnote>
  <w:footnote w:type="continuationSeparator" w:id="0">
    <w:p w:rsidR="00437C87" w:rsidRDefault="00C43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Bdr>
        <w:bottom w:val="single" w:sz="12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C43678">
    <w:pPr>
      <w:rPr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 w:rsidR="002953F8">
      <w:rPr>
        <w:b/>
        <w:bCs/>
        <w:sz w:val="20"/>
        <w:szCs w:val="20"/>
      </w:rPr>
      <w:fldChar w:fldCharType="separate"/>
    </w:r>
    <w:r w:rsidR="002953F8">
      <w:rPr>
        <w:b/>
        <w:bCs/>
        <w:noProof/>
        <w:sz w:val="20"/>
        <w:szCs w:val="20"/>
      </w:rPr>
      <w:t>Schedule 2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 w:rsidR="002953F8">
      <w:rPr>
        <w:sz w:val="20"/>
        <w:szCs w:val="20"/>
      </w:rPr>
      <w:fldChar w:fldCharType="separate"/>
    </w:r>
    <w:r w:rsidR="002953F8">
      <w:rPr>
        <w:noProof/>
        <w:sz w:val="20"/>
        <w:szCs w:val="20"/>
      </w:rPr>
      <w:t>Other amendments</w:t>
    </w:r>
    <w:r>
      <w:rPr>
        <w:sz w:val="20"/>
        <w:szCs w:val="20"/>
      </w:rPr>
      <w:fldChar w:fldCharType="end"/>
    </w:r>
  </w:p>
  <w:p w:rsidR="00437C87" w:rsidRDefault="00C43678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</w:p>
  <w:p w:rsidR="00437C87" w:rsidRDefault="00437C87">
    <w:pPr>
      <w:pBdr>
        <w:bottom w:val="single" w:sz="6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C43678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separate"/>
    </w:r>
    <w:r w:rsidR="002953F8">
      <w:rPr>
        <w:noProof/>
        <w:sz w:val="20"/>
        <w:szCs w:val="20"/>
      </w:rPr>
      <w:t>Other amendments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separate"/>
    </w:r>
    <w:r w:rsidR="002953F8">
      <w:rPr>
        <w:b/>
        <w:bCs/>
        <w:noProof/>
        <w:sz w:val="20"/>
        <w:szCs w:val="20"/>
      </w:rPr>
      <w:t>Schedule 2</w:t>
    </w:r>
    <w:r>
      <w:rPr>
        <w:b/>
        <w:bCs/>
        <w:sz w:val="20"/>
        <w:szCs w:val="20"/>
      </w:rPr>
      <w:fldChar w:fldCharType="end"/>
    </w:r>
  </w:p>
  <w:p w:rsidR="00437C87" w:rsidRDefault="00C43678">
    <w:pPr>
      <w:jc w:val="right"/>
      <w:rPr>
        <w:b/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</w:p>
  <w:p w:rsidR="00437C87" w:rsidRDefault="00437C87">
    <w:pPr>
      <w:pBdr>
        <w:bottom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87" w:rsidRDefault="00437C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27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DEEF608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93A4CE0"/>
    <w:lvl w:ilvl="0">
      <w:start w:val="1"/>
      <w:numFmt w:val="bullet"/>
      <w:pStyle w:val="ListBullet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A720894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AA58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8EF09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BE36705"/>
    <w:multiLevelType w:val="singleLevel"/>
    <w:tmpl w:val="14708B10"/>
    <w:lvl w:ilvl="0">
      <w:start w:val="2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hint="default"/>
      </w:rPr>
    </w:lvl>
  </w:abstractNum>
  <w:abstractNum w:abstractNumId="14" w15:restartNumberingAfterBreak="0">
    <w:nsid w:val="7627142F"/>
    <w:multiLevelType w:val="singleLevel"/>
    <w:tmpl w:val="F7ECB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95C104B"/>
    <w:multiLevelType w:val="singleLevel"/>
    <w:tmpl w:val="3FDE850A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1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4"/>
  </w:num>
  <w:num w:numId="24">
    <w:abstractNumId w:val="12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94" w:hanging="360"/>
        </w:pPr>
        <w:rPr>
          <w:rFonts w:ascii="Symbol" w:hAnsi="Symbol" w:cs="Symbol" w:hint="default"/>
        </w:rPr>
      </w:lvl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22"/>
    <w:rsid w:val="002953F8"/>
    <w:rsid w:val="002B2222"/>
    <w:rsid w:val="00437C87"/>
    <w:rsid w:val="00863A1B"/>
    <w:rsid w:val="009A356D"/>
    <w:rsid w:val="00C43678"/>
    <w:rsid w:val="00E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  <w:lang w:val="en-AU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  <w:lang w:val="en-AU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  <w:lang w:val="en-AU"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  <w:lang w:val="en-AU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  <w:lang w:val="en-AU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AU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AU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" w:hAnsi="Times" w:cs="Times"/>
      <w:lang w:val="en-AU"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  <w:lang w:val="en-AU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  <w:lang w:val="en-AU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ListBullet">
    <w:name w:val="List Bullet"/>
    <w:basedOn w:val="Normal"/>
    <w:uiPriority w:val="99"/>
    <w:pPr>
      <w:numPr>
        <w:numId w:val="2"/>
      </w:numPr>
      <w:tabs>
        <w:tab w:val="clear" w:pos="643"/>
      </w:tabs>
      <w:ind w:left="284" w:hanging="284"/>
    </w:pPr>
  </w:style>
  <w:style w:type="paragraph" w:styleId="ListBullet2">
    <w:name w:val="List Bullet 2"/>
    <w:basedOn w:val="Normal"/>
    <w:uiPriority w:val="99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uiPriority w:val="99"/>
    <w:pPr>
      <w:tabs>
        <w:tab w:val="num" w:pos="643"/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pPr>
      <w:numPr>
        <w:numId w:val="10"/>
      </w:numPr>
      <w:tabs>
        <w:tab w:val="num" w:pos="1492"/>
      </w:tabs>
      <w:ind w:left="1492"/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16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AU"/>
    </w:r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Session">
    <w:name w:val="Session"/>
    <w:basedOn w:val="Normal"/>
    <w:uiPriority w:val="99"/>
    <w:rPr>
      <w:sz w:val="28"/>
      <w:szCs w:val="28"/>
    </w:rPr>
  </w:style>
  <w:style w:type="paragraph" w:customStyle="1" w:styleId="Reading">
    <w:name w:val="Reading"/>
    <w:basedOn w:val="Normal"/>
    <w:uiPriority w:val="99"/>
    <w:rPr>
      <w:i/>
      <w:iCs/>
      <w:sz w:val="20"/>
      <w:szCs w:val="20"/>
    </w:rPr>
  </w:style>
  <w:style w:type="paragraph" w:customStyle="1" w:styleId="Portfolio">
    <w:name w:val="Portfolio"/>
    <w:basedOn w:val="Normal"/>
    <w:uiPriority w:val="99"/>
    <w:rPr>
      <w:i/>
      <w:iCs/>
      <w:sz w:val="20"/>
      <w:szCs w:val="20"/>
    </w:rPr>
  </w:style>
  <w:style w:type="paragraph" w:customStyle="1" w:styleId="House">
    <w:name w:val="House"/>
    <w:basedOn w:val="Normal"/>
    <w:uiPriority w:val="99"/>
    <w:rPr>
      <w:sz w:val="28"/>
      <w:szCs w:val="28"/>
    </w:rPr>
  </w:style>
  <w:style w:type="paragraph" w:customStyle="1" w:styleId="Sponsor">
    <w:name w:val="Sponsor"/>
    <w:basedOn w:val="Normal"/>
    <w:uiPriority w:val="99"/>
    <w:rPr>
      <w:i/>
      <w:iCs/>
    </w:rPr>
  </w:style>
  <w:style w:type="paragraph" w:customStyle="1" w:styleId="Blocks">
    <w:name w:val="Blocks"/>
    <w:aliases w:val="bb"/>
    <w:basedOn w:val="Normal"/>
    <w:uiPriority w:val="99"/>
    <w:pPr>
      <w:spacing w:line="240" w:lineRule="auto"/>
    </w:pPr>
    <w:rPr>
      <w:sz w:val="24"/>
      <w:szCs w:val="24"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notebullet">
    <w:name w:val="note(bullet)"/>
    <w:basedOn w:val="Normal"/>
    <w:uiPriority w:val="99"/>
    <w:pPr>
      <w:numPr>
        <w:numId w:val="26"/>
      </w:numPr>
      <w:tabs>
        <w:tab w:val="left" w:pos="2268"/>
      </w:tabs>
    </w:pPr>
    <w:rPr>
      <w:sz w:val="18"/>
      <w:szCs w:val="1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4589</Words>
  <Characters>25228</Characters>
  <Application>Microsoft Office Word</Application>
  <DocSecurity>0</DocSecurity>
  <Lines>4204</Lines>
  <Paragraphs>2710</Paragraphs>
  <ScaleCrop>false</ScaleCrop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2023-09-13T05:38:00Z</dcterms:created>
  <dcterms:modified xsi:type="dcterms:W3CDTF">2023-12-20T04:06:00Z</dcterms:modified>
</cp:coreProperties>
</file>