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DF" w:rsidRPr="00756D32" w:rsidRDefault="00D047DF" w:rsidP="00D047DF">
      <w:r w:rsidRPr="00756D3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64092140" r:id="rId10"/>
        </w:object>
      </w:r>
    </w:p>
    <w:p w:rsidR="00D047DF" w:rsidRPr="00756D32" w:rsidRDefault="00D047DF" w:rsidP="00D047DF">
      <w:pPr>
        <w:pStyle w:val="ShortT"/>
        <w:spacing w:before="240"/>
      </w:pPr>
      <w:r w:rsidRPr="00756D32">
        <w:t>Terrorism Insurance Act 2003</w:t>
      </w:r>
    </w:p>
    <w:p w:rsidR="00D047DF" w:rsidRPr="00756D32" w:rsidRDefault="00D047DF" w:rsidP="00D047DF">
      <w:pPr>
        <w:pStyle w:val="CompiledActNo"/>
        <w:spacing w:before="240"/>
      </w:pPr>
      <w:r w:rsidRPr="00756D32">
        <w:t>No.</w:t>
      </w:r>
      <w:r w:rsidR="00D421B0" w:rsidRPr="00756D32">
        <w:t> </w:t>
      </w:r>
      <w:r w:rsidRPr="00756D32">
        <w:t>43, 2003</w:t>
      </w:r>
      <w:bookmarkStart w:id="0" w:name="_GoBack"/>
      <w:bookmarkEnd w:id="0"/>
    </w:p>
    <w:p w:rsidR="00D047DF" w:rsidRPr="00756D32" w:rsidRDefault="00D047DF" w:rsidP="00D047DF">
      <w:pPr>
        <w:spacing w:before="1000"/>
        <w:rPr>
          <w:rFonts w:cs="Arial"/>
          <w:b/>
          <w:sz w:val="32"/>
          <w:szCs w:val="32"/>
        </w:rPr>
      </w:pPr>
      <w:r w:rsidRPr="00756D32">
        <w:rPr>
          <w:rFonts w:cs="Arial"/>
          <w:b/>
          <w:sz w:val="32"/>
          <w:szCs w:val="32"/>
        </w:rPr>
        <w:t>Compilation No.</w:t>
      </w:r>
      <w:r w:rsidR="00D421B0" w:rsidRPr="00756D32">
        <w:rPr>
          <w:rFonts w:cs="Arial"/>
          <w:b/>
          <w:sz w:val="32"/>
          <w:szCs w:val="32"/>
        </w:rPr>
        <w:t> </w:t>
      </w:r>
      <w:r w:rsidRPr="00756D32">
        <w:rPr>
          <w:rFonts w:cs="Arial"/>
          <w:b/>
          <w:sz w:val="32"/>
          <w:szCs w:val="32"/>
        </w:rPr>
        <w:fldChar w:fldCharType="begin"/>
      </w:r>
      <w:r w:rsidRPr="00756D32">
        <w:rPr>
          <w:rFonts w:cs="Arial"/>
          <w:b/>
          <w:sz w:val="32"/>
          <w:szCs w:val="32"/>
        </w:rPr>
        <w:instrText xml:space="preserve"> DOCPROPERTY  CompilationNumber </w:instrText>
      </w:r>
      <w:r w:rsidRPr="00756D32">
        <w:rPr>
          <w:rFonts w:cs="Arial"/>
          <w:b/>
          <w:sz w:val="32"/>
          <w:szCs w:val="32"/>
        </w:rPr>
        <w:fldChar w:fldCharType="separate"/>
      </w:r>
      <w:r w:rsidR="00E86891">
        <w:rPr>
          <w:rFonts w:cs="Arial"/>
          <w:b/>
          <w:sz w:val="32"/>
          <w:szCs w:val="32"/>
        </w:rPr>
        <w:t>9</w:t>
      </w:r>
      <w:r w:rsidRPr="00756D32">
        <w:rPr>
          <w:rFonts w:cs="Arial"/>
          <w:b/>
          <w:sz w:val="32"/>
          <w:szCs w:val="32"/>
        </w:rPr>
        <w:fldChar w:fldCharType="end"/>
      </w:r>
      <w:bookmarkStart w:id="1" w:name="opcCurrentPosition"/>
      <w:bookmarkEnd w:id="1"/>
    </w:p>
    <w:p w:rsidR="00D047DF" w:rsidRPr="00756D32" w:rsidRDefault="00D047DF" w:rsidP="00D13D51">
      <w:pPr>
        <w:tabs>
          <w:tab w:val="left" w:pos="3600"/>
        </w:tabs>
        <w:spacing w:before="480"/>
        <w:rPr>
          <w:rFonts w:cs="Arial"/>
          <w:sz w:val="24"/>
        </w:rPr>
      </w:pPr>
      <w:r w:rsidRPr="00756D32">
        <w:rPr>
          <w:rFonts w:cs="Arial"/>
          <w:b/>
          <w:sz w:val="24"/>
        </w:rPr>
        <w:t>Compilation date:</w:t>
      </w:r>
      <w:r w:rsidR="00D13D51" w:rsidRPr="00756D32">
        <w:rPr>
          <w:rFonts w:cs="Arial"/>
          <w:b/>
          <w:sz w:val="24"/>
        </w:rPr>
        <w:tab/>
      </w:r>
      <w:r w:rsidRPr="00E86891">
        <w:rPr>
          <w:rFonts w:cs="Arial"/>
          <w:sz w:val="24"/>
        </w:rPr>
        <w:fldChar w:fldCharType="begin"/>
      </w:r>
      <w:r w:rsidR="001A068D" w:rsidRPr="00E86891">
        <w:rPr>
          <w:rFonts w:cs="Arial"/>
          <w:sz w:val="24"/>
        </w:rPr>
        <w:instrText>DOCPROPERTY StartDate \@ "d MMMM yyyy" \* MERGEFORMAT</w:instrText>
      </w:r>
      <w:r w:rsidRPr="00E86891">
        <w:rPr>
          <w:rFonts w:cs="Arial"/>
          <w:sz w:val="24"/>
        </w:rPr>
        <w:fldChar w:fldCharType="separate"/>
      </w:r>
      <w:r w:rsidR="00E86891" w:rsidRPr="00E86891">
        <w:rPr>
          <w:rFonts w:cs="Arial"/>
          <w:bCs/>
          <w:sz w:val="24"/>
        </w:rPr>
        <w:t>1</w:t>
      </w:r>
      <w:r w:rsidR="00E86891">
        <w:rPr>
          <w:rFonts w:cs="Arial"/>
          <w:sz w:val="24"/>
        </w:rPr>
        <w:t xml:space="preserve"> October 2020</w:t>
      </w:r>
      <w:r w:rsidRPr="00E86891">
        <w:rPr>
          <w:rFonts w:cs="Arial"/>
          <w:sz w:val="24"/>
        </w:rPr>
        <w:fldChar w:fldCharType="end"/>
      </w:r>
    </w:p>
    <w:p w:rsidR="00D047DF" w:rsidRPr="00756D32" w:rsidRDefault="00D047DF" w:rsidP="00D047DF">
      <w:pPr>
        <w:spacing w:before="240"/>
        <w:rPr>
          <w:rFonts w:cs="Arial"/>
          <w:sz w:val="24"/>
        </w:rPr>
      </w:pPr>
      <w:r w:rsidRPr="00756D32">
        <w:rPr>
          <w:rFonts w:cs="Arial"/>
          <w:b/>
          <w:sz w:val="24"/>
        </w:rPr>
        <w:t>Includes amendments up to:</w:t>
      </w:r>
      <w:r w:rsidRPr="00756D32">
        <w:rPr>
          <w:rFonts w:cs="Arial"/>
          <w:b/>
          <w:sz w:val="24"/>
        </w:rPr>
        <w:tab/>
      </w:r>
      <w:r w:rsidRPr="00E86891">
        <w:rPr>
          <w:rFonts w:cs="Arial"/>
          <w:sz w:val="24"/>
        </w:rPr>
        <w:fldChar w:fldCharType="begin"/>
      </w:r>
      <w:r w:rsidRPr="00E86891">
        <w:rPr>
          <w:rFonts w:cs="Arial"/>
          <w:sz w:val="24"/>
        </w:rPr>
        <w:instrText xml:space="preserve"> DOCPROPERTY IncludesUpTo </w:instrText>
      </w:r>
      <w:r w:rsidRPr="00E86891">
        <w:rPr>
          <w:rFonts w:cs="Arial"/>
          <w:sz w:val="24"/>
        </w:rPr>
        <w:fldChar w:fldCharType="separate"/>
      </w:r>
      <w:r w:rsidR="00E86891">
        <w:rPr>
          <w:rFonts w:cs="Arial"/>
          <w:sz w:val="24"/>
        </w:rPr>
        <w:t>Act No. 64, 2020</w:t>
      </w:r>
      <w:r w:rsidRPr="00E86891">
        <w:rPr>
          <w:rFonts w:cs="Arial"/>
          <w:sz w:val="24"/>
        </w:rPr>
        <w:fldChar w:fldCharType="end"/>
      </w:r>
    </w:p>
    <w:p w:rsidR="00D047DF" w:rsidRPr="00756D32" w:rsidRDefault="00D047DF" w:rsidP="00D13D51">
      <w:pPr>
        <w:tabs>
          <w:tab w:val="left" w:pos="3600"/>
        </w:tabs>
        <w:spacing w:before="240" w:after="240"/>
        <w:rPr>
          <w:rFonts w:cs="Arial"/>
          <w:sz w:val="28"/>
          <w:szCs w:val="28"/>
        </w:rPr>
      </w:pPr>
      <w:r w:rsidRPr="00756D32">
        <w:rPr>
          <w:rFonts w:cs="Arial"/>
          <w:b/>
          <w:sz w:val="24"/>
        </w:rPr>
        <w:t>Registered:</w:t>
      </w:r>
      <w:r w:rsidR="00D13D51" w:rsidRPr="00756D32">
        <w:rPr>
          <w:rFonts w:cs="Arial"/>
          <w:b/>
          <w:sz w:val="24"/>
        </w:rPr>
        <w:tab/>
      </w:r>
      <w:r w:rsidRPr="00E86891">
        <w:rPr>
          <w:rFonts w:cs="Arial"/>
          <w:sz w:val="24"/>
        </w:rPr>
        <w:fldChar w:fldCharType="begin"/>
      </w:r>
      <w:r w:rsidRPr="00E86891">
        <w:rPr>
          <w:rFonts w:cs="Arial"/>
          <w:sz w:val="24"/>
        </w:rPr>
        <w:instrText xml:space="preserve"> IF </w:instrText>
      </w:r>
      <w:r w:rsidRPr="00E86891">
        <w:rPr>
          <w:rFonts w:cs="Arial"/>
          <w:sz w:val="24"/>
        </w:rPr>
        <w:fldChar w:fldCharType="begin"/>
      </w:r>
      <w:r w:rsidRPr="00E86891">
        <w:rPr>
          <w:rFonts w:cs="Arial"/>
          <w:sz w:val="24"/>
        </w:rPr>
        <w:instrText xml:space="preserve"> DOCPROPERTY RegisteredDate </w:instrText>
      </w:r>
      <w:r w:rsidRPr="00E86891">
        <w:rPr>
          <w:rFonts w:cs="Arial"/>
          <w:sz w:val="24"/>
        </w:rPr>
        <w:fldChar w:fldCharType="separate"/>
      </w:r>
      <w:r w:rsidR="00E86891">
        <w:rPr>
          <w:rFonts w:cs="Arial"/>
          <w:sz w:val="24"/>
        </w:rPr>
        <w:instrText>13/10/2020</w:instrText>
      </w:r>
      <w:r w:rsidRPr="00E86891">
        <w:rPr>
          <w:rFonts w:cs="Arial"/>
          <w:sz w:val="24"/>
        </w:rPr>
        <w:fldChar w:fldCharType="end"/>
      </w:r>
      <w:r w:rsidRPr="00E86891">
        <w:rPr>
          <w:rFonts w:cs="Arial"/>
          <w:sz w:val="24"/>
        </w:rPr>
        <w:instrText xml:space="preserve"> = #1/1/1901# "Unknown" </w:instrText>
      </w:r>
      <w:r w:rsidRPr="00E86891">
        <w:rPr>
          <w:rFonts w:cs="Arial"/>
          <w:sz w:val="24"/>
        </w:rPr>
        <w:fldChar w:fldCharType="begin"/>
      </w:r>
      <w:r w:rsidRPr="00E86891">
        <w:rPr>
          <w:rFonts w:cs="Arial"/>
          <w:sz w:val="24"/>
        </w:rPr>
        <w:instrText xml:space="preserve"> DOCPROPERTY RegisteredDate \@ "d MMMM yyyy" </w:instrText>
      </w:r>
      <w:r w:rsidRPr="00E86891">
        <w:rPr>
          <w:rFonts w:cs="Arial"/>
          <w:sz w:val="24"/>
        </w:rPr>
        <w:fldChar w:fldCharType="separate"/>
      </w:r>
      <w:r w:rsidR="00E86891">
        <w:rPr>
          <w:rFonts w:cs="Arial"/>
          <w:sz w:val="24"/>
        </w:rPr>
        <w:instrText>13 October 2020</w:instrText>
      </w:r>
      <w:r w:rsidRPr="00E86891">
        <w:rPr>
          <w:rFonts w:cs="Arial"/>
          <w:sz w:val="24"/>
        </w:rPr>
        <w:fldChar w:fldCharType="end"/>
      </w:r>
      <w:r w:rsidRPr="00E86891">
        <w:rPr>
          <w:rFonts w:cs="Arial"/>
          <w:sz w:val="24"/>
        </w:rPr>
        <w:instrText xml:space="preserve"> \*MERGEFORMAT </w:instrText>
      </w:r>
      <w:r w:rsidRPr="00E86891">
        <w:rPr>
          <w:rFonts w:cs="Arial"/>
          <w:sz w:val="24"/>
        </w:rPr>
        <w:fldChar w:fldCharType="separate"/>
      </w:r>
      <w:r w:rsidR="00E86891" w:rsidRPr="00E86891">
        <w:rPr>
          <w:rFonts w:cs="Arial"/>
          <w:bCs/>
          <w:noProof/>
          <w:sz w:val="24"/>
        </w:rPr>
        <w:t>13</w:t>
      </w:r>
      <w:r w:rsidR="00E86891">
        <w:rPr>
          <w:rFonts w:cs="Arial"/>
          <w:noProof/>
          <w:sz w:val="24"/>
        </w:rPr>
        <w:t xml:space="preserve"> October 2020</w:t>
      </w:r>
      <w:r w:rsidRPr="00E86891">
        <w:rPr>
          <w:rFonts w:cs="Arial"/>
          <w:sz w:val="24"/>
        </w:rPr>
        <w:fldChar w:fldCharType="end"/>
      </w:r>
    </w:p>
    <w:p w:rsidR="00D047DF" w:rsidRPr="00756D32" w:rsidRDefault="00D047DF" w:rsidP="00D047DF">
      <w:pPr>
        <w:pageBreakBefore/>
        <w:rPr>
          <w:rFonts w:cs="Arial"/>
          <w:b/>
          <w:sz w:val="32"/>
          <w:szCs w:val="32"/>
        </w:rPr>
      </w:pPr>
      <w:r w:rsidRPr="00756D32">
        <w:rPr>
          <w:rFonts w:cs="Arial"/>
          <w:b/>
          <w:sz w:val="32"/>
          <w:szCs w:val="32"/>
        </w:rPr>
        <w:lastRenderedPageBreak/>
        <w:t>About this compilation</w:t>
      </w:r>
    </w:p>
    <w:p w:rsidR="00D047DF" w:rsidRPr="00756D32" w:rsidRDefault="00D047DF" w:rsidP="00D047DF">
      <w:pPr>
        <w:spacing w:before="240"/>
        <w:rPr>
          <w:rFonts w:cs="Arial"/>
        </w:rPr>
      </w:pPr>
      <w:r w:rsidRPr="00756D32">
        <w:rPr>
          <w:rFonts w:cs="Arial"/>
          <w:b/>
          <w:szCs w:val="22"/>
        </w:rPr>
        <w:t>This compilation</w:t>
      </w:r>
    </w:p>
    <w:p w:rsidR="00D047DF" w:rsidRPr="00756D32" w:rsidRDefault="00D047DF" w:rsidP="00D047DF">
      <w:pPr>
        <w:spacing w:before="120" w:after="120"/>
        <w:rPr>
          <w:rFonts w:cs="Arial"/>
          <w:szCs w:val="22"/>
        </w:rPr>
      </w:pPr>
      <w:r w:rsidRPr="00756D32">
        <w:rPr>
          <w:rFonts w:cs="Arial"/>
          <w:szCs w:val="22"/>
        </w:rPr>
        <w:t xml:space="preserve">This is a compilation of the </w:t>
      </w:r>
      <w:r w:rsidRPr="00756D32">
        <w:rPr>
          <w:rFonts w:cs="Arial"/>
          <w:i/>
          <w:szCs w:val="22"/>
        </w:rPr>
        <w:fldChar w:fldCharType="begin"/>
      </w:r>
      <w:r w:rsidRPr="00756D32">
        <w:rPr>
          <w:rFonts w:cs="Arial"/>
          <w:i/>
          <w:szCs w:val="22"/>
        </w:rPr>
        <w:instrText xml:space="preserve"> STYLEREF  ShortT </w:instrText>
      </w:r>
      <w:r w:rsidRPr="00756D32">
        <w:rPr>
          <w:rFonts w:cs="Arial"/>
          <w:i/>
          <w:szCs w:val="22"/>
        </w:rPr>
        <w:fldChar w:fldCharType="separate"/>
      </w:r>
      <w:r w:rsidR="00E86891">
        <w:rPr>
          <w:rFonts w:cs="Arial"/>
          <w:i/>
          <w:noProof/>
          <w:szCs w:val="22"/>
        </w:rPr>
        <w:t>Terrorism Insurance Act 2003</w:t>
      </w:r>
      <w:r w:rsidRPr="00756D32">
        <w:rPr>
          <w:rFonts w:cs="Arial"/>
          <w:i/>
          <w:szCs w:val="22"/>
        </w:rPr>
        <w:fldChar w:fldCharType="end"/>
      </w:r>
      <w:r w:rsidRPr="00756D32">
        <w:rPr>
          <w:rFonts w:cs="Arial"/>
          <w:szCs w:val="22"/>
        </w:rPr>
        <w:t xml:space="preserve"> that shows the text of the law as amended and in force on </w:t>
      </w:r>
      <w:r w:rsidRPr="00E86891">
        <w:rPr>
          <w:rFonts w:cs="Arial"/>
          <w:szCs w:val="22"/>
        </w:rPr>
        <w:fldChar w:fldCharType="begin"/>
      </w:r>
      <w:r w:rsidR="001A068D" w:rsidRPr="00E86891">
        <w:rPr>
          <w:rFonts w:cs="Arial"/>
          <w:szCs w:val="22"/>
        </w:rPr>
        <w:instrText>DOCPROPERTY StartDate \@ "d MMMM yyyy" \* MERGEFORMAT</w:instrText>
      </w:r>
      <w:r w:rsidRPr="00E86891">
        <w:rPr>
          <w:rFonts w:cs="Arial"/>
          <w:szCs w:val="22"/>
        </w:rPr>
        <w:fldChar w:fldCharType="separate"/>
      </w:r>
      <w:r w:rsidR="00E86891">
        <w:rPr>
          <w:rFonts w:cs="Arial"/>
          <w:szCs w:val="22"/>
        </w:rPr>
        <w:t>1 October 2020</w:t>
      </w:r>
      <w:r w:rsidRPr="00E86891">
        <w:rPr>
          <w:rFonts w:cs="Arial"/>
          <w:szCs w:val="22"/>
        </w:rPr>
        <w:fldChar w:fldCharType="end"/>
      </w:r>
      <w:r w:rsidRPr="00756D32">
        <w:rPr>
          <w:rFonts w:cs="Arial"/>
          <w:szCs w:val="22"/>
        </w:rPr>
        <w:t xml:space="preserve"> (the </w:t>
      </w:r>
      <w:r w:rsidRPr="00756D32">
        <w:rPr>
          <w:rFonts w:cs="Arial"/>
          <w:b/>
          <w:i/>
          <w:szCs w:val="22"/>
        </w:rPr>
        <w:t>compilation date</w:t>
      </w:r>
      <w:r w:rsidRPr="00756D32">
        <w:rPr>
          <w:rFonts w:cs="Arial"/>
          <w:szCs w:val="22"/>
        </w:rPr>
        <w:t>).</w:t>
      </w:r>
    </w:p>
    <w:p w:rsidR="00D047DF" w:rsidRPr="00756D32" w:rsidRDefault="00D047DF" w:rsidP="00D047DF">
      <w:pPr>
        <w:spacing w:after="120"/>
        <w:rPr>
          <w:rFonts w:cs="Arial"/>
          <w:szCs w:val="22"/>
        </w:rPr>
      </w:pPr>
      <w:r w:rsidRPr="00756D32">
        <w:rPr>
          <w:rFonts w:cs="Arial"/>
          <w:szCs w:val="22"/>
        </w:rPr>
        <w:t xml:space="preserve">The notes at the end of this compilation (the </w:t>
      </w:r>
      <w:r w:rsidRPr="00756D32">
        <w:rPr>
          <w:rFonts w:cs="Arial"/>
          <w:b/>
          <w:i/>
          <w:szCs w:val="22"/>
        </w:rPr>
        <w:t>endnotes</w:t>
      </w:r>
      <w:r w:rsidRPr="00756D32">
        <w:rPr>
          <w:rFonts w:cs="Arial"/>
          <w:szCs w:val="22"/>
        </w:rPr>
        <w:t>) include information about amending laws and the amendment history of provisions of the compiled law.</w:t>
      </w:r>
    </w:p>
    <w:p w:rsidR="00D047DF" w:rsidRPr="00756D32" w:rsidRDefault="00D047DF" w:rsidP="00D047DF">
      <w:pPr>
        <w:tabs>
          <w:tab w:val="left" w:pos="5640"/>
        </w:tabs>
        <w:spacing w:before="120" w:after="120"/>
        <w:rPr>
          <w:rFonts w:cs="Arial"/>
          <w:b/>
          <w:szCs w:val="22"/>
        </w:rPr>
      </w:pPr>
      <w:r w:rsidRPr="00756D32">
        <w:rPr>
          <w:rFonts w:cs="Arial"/>
          <w:b/>
          <w:szCs w:val="22"/>
        </w:rPr>
        <w:t>Uncommenced amendments</w:t>
      </w:r>
    </w:p>
    <w:p w:rsidR="00D047DF" w:rsidRPr="00756D32" w:rsidRDefault="00D047DF" w:rsidP="00D047DF">
      <w:pPr>
        <w:spacing w:after="120"/>
        <w:rPr>
          <w:rFonts w:cs="Arial"/>
          <w:szCs w:val="22"/>
        </w:rPr>
      </w:pPr>
      <w:r w:rsidRPr="00756D3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D047DF" w:rsidRPr="00756D32" w:rsidRDefault="00D047DF" w:rsidP="00D047DF">
      <w:pPr>
        <w:spacing w:before="120" w:after="120"/>
        <w:rPr>
          <w:rFonts w:cs="Arial"/>
          <w:b/>
          <w:szCs w:val="22"/>
        </w:rPr>
      </w:pPr>
      <w:r w:rsidRPr="00756D32">
        <w:rPr>
          <w:rFonts w:cs="Arial"/>
          <w:b/>
          <w:szCs w:val="22"/>
        </w:rPr>
        <w:t>Application, saving and transitional provisions for provisions and amendments</w:t>
      </w:r>
    </w:p>
    <w:p w:rsidR="00D047DF" w:rsidRPr="00756D32" w:rsidRDefault="00D047DF" w:rsidP="00D047DF">
      <w:pPr>
        <w:spacing w:after="120"/>
        <w:rPr>
          <w:rFonts w:cs="Arial"/>
          <w:szCs w:val="22"/>
        </w:rPr>
      </w:pPr>
      <w:r w:rsidRPr="00756D32">
        <w:rPr>
          <w:rFonts w:cs="Arial"/>
          <w:szCs w:val="22"/>
        </w:rPr>
        <w:t>If the operation of a provision or amendment of the compiled law is affected by an application, saving or transitional provision that is not included in this compilation, details are included in the endnotes.</w:t>
      </w:r>
    </w:p>
    <w:p w:rsidR="00D047DF" w:rsidRPr="00756D32" w:rsidRDefault="00D047DF" w:rsidP="00D047DF">
      <w:pPr>
        <w:spacing w:after="120"/>
        <w:rPr>
          <w:rFonts w:cs="Arial"/>
          <w:b/>
          <w:szCs w:val="22"/>
        </w:rPr>
      </w:pPr>
      <w:r w:rsidRPr="00756D32">
        <w:rPr>
          <w:rFonts w:cs="Arial"/>
          <w:b/>
          <w:szCs w:val="22"/>
        </w:rPr>
        <w:t>Editorial changes</w:t>
      </w:r>
    </w:p>
    <w:p w:rsidR="00D047DF" w:rsidRPr="00756D32" w:rsidRDefault="00D047DF" w:rsidP="00D047DF">
      <w:pPr>
        <w:spacing w:after="120"/>
        <w:rPr>
          <w:rFonts w:cs="Arial"/>
          <w:szCs w:val="22"/>
        </w:rPr>
      </w:pPr>
      <w:r w:rsidRPr="00756D32">
        <w:rPr>
          <w:rFonts w:cs="Arial"/>
          <w:szCs w:val="22"/>
        </w:rPr>
        <w:t>For more information about any editorial changes made in this compilation, see the endnotes.</w:t>
      </w:r>
    </w:p>
    <w:p w:rsidR="00D047DF" w:rsidRPr="00756D32" w:rsidRDefault="00D047DF" w:rsidP="00D047DF">
      <w:pPr>
        <w:spacing w:before="120" w:after="120"/>
        <w:rPr>
          <w:rFonts w:cs="Arial"/>
          <w:b/>
          <w:szCs w:val="22"/>
        </w:rPr>
      </w:pPr>
      <w:r w:rsidRPr="00756D32">
        <w:rPr>
          <w:rFonts w:cs="Arial"/>
          <w:b/>
          <w:szCs w:val="22"/>
        </w:rPr>
        <w:t>Modifications</w:t>
      </w:r>
    </w:p>
    <w:p w:rsidR="00D047DF" w:rsidRPr="00756D32" w:rsidRDefault="00D047DF" w:rsidP="00D047DF">
      <w:pPr>
        <w:spacing w:after="120"/>
        <w:rPr>
          <w:rFonts w:cs="Arial"/>
          <w:szCs w:val="22"/>
        </w:rPr>
      </w:pPr>
      <w:r w:rsidRPr="00756D3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D047DF" w:rsidRPr="00756D32" w:rsidRDefault="00D047DF" w:rsidP="00D047DF">
      <w:pPr>
        <w:spacing w:before="80" w:after="120"/>
        <w:rPr>
          <w:rFonts w:cs="Arial"/>
          <w:b/>
          <w:szCs w:val="22"/>
        </w:rPr>
      </w:pPr>
      <w:r w:rsidRPr="00756D32">
        <w:rPr>
          <w:rFonts w:cs="Arial"/>
          <w:b/>
          <w:szCs w:val="22"/>
        </w:rPr>
        <w:t>Self</w:t>
      </w:r>
      <w:r w:rsidR="002F12D5">
        <w:rPr>
          <w:rFonts w:cs="Arial"/>
          <w:b/>
          <w:szCs w:val="22"/>
        </w:rPr>
        <w:noBreakHyphen/>
      </w:r>
      <w:r w:rsidRPr="00756D32">
        <w:rPr>
          <w:rFonts w:cs="Arial"/>
          <w:b/>
          <w:szCs w:val="22"/>
        </w:rPr>
        <w:t>repealing provisions</w:t>
      </w:r>
    </w:p>
    <w:p w:rsidR="00D047DF" w:rsidRPr="00756D32" w:rsidRDefault="00D047DF" w:rsidP="00D047DF">
      <w:pPr>
        <w:spacing w:after="120"/>
        <w:rPr>
          <w:rFonts w:cs="Arial"/>
          <w:szCs w:val="22"/>
        </w:rPr>
      </w:pPr>
      <w:r w:rsidRPr="00756D32">
        <w:rPr>
          <w:rFonts w:cs="Arial"/>
          <w:szCs w:val="22"/>
        </w:rPr>
        <w:t>If a provision of the compiled law has been repealed in accordance with a provision of the law, details are included in the endnotes.</w:t>
      </w:r>
    </w:p>
    <w:p w:rsidR="00D047DF" w:rsidRPr="00756D32" w:rsidRDefault="00D047DF" w:rsidP="00D047DF">
      <w:pPr>
        <w:pStyle w:val="Header"/>
        <w:tabs>
          <w:tab w:val="clear" w:pos="4150"/>
          <w:tab w:val="clear" w:pos="8307"/>
        </w:tabs>
      </w:pPr>
      <w:r w:rsidRPr="002F12D5">
        <w:rPr>
          <w:rStyle w:val="CharChapNo"/>
        </w:rPr>
        <w:t xml:space="preserve"> </w:t>
      </w:r>
      <w:r w:rsidRPr="002F12D5">
        <w:rPr>
          <w:rStyle w:val="CharChapText"/>
        </w:rPr>
        <w:t xml:space="preserve"> </w:t>
      </w:r>
    </w:p>
    <w:p w:rsidR="00D047DF" w:rsidRPr="00756D32" w:rsidRDefault="00D047DF" w:rsidP="00D047DF">
      <w:pPr>
        <w:pStyle w:val="Header"/>
        <w:tabs>
          <w:tab w:val="clear" w:pos="4150"/>
          <w:tab w:val="clear" w:pos="8307"/>
        </w:tabs>
      </w:pPr>
      <w:r w:rsidRPr="002F12D5">
        <w:rPr>
          <w:rStyle w:val="CharPartNo"/>
        </w:rPr>
        <w:t xml:space="preserve"> </w:t>
      </w:r>
      <w:r w:rsidRPr="002F12D5">
        <w:rPr>
          <w:rStyle w:val="CharPartText"/>
        </w:rPr>
        <w:t xml:space="preserve"> </w:t>
      </w:r>
    </w:p>
    <w:p w:rsidR="00D047DF" w:rsidRPr="00756D32" w:rsidRDefault="00D047DF" w:rsidP="00D047DF">
      <w:pPr>
        <w:pStyle w:val="Header"/>
        <w:tabs>
          <w:tab w:val="clear" w:pos="4150"/>
          <w:tab w:val="clear" w:pos="8307"/>
        </w:tabs>
      </w:pPr>
      <w:r w:rsidRPr="002F12D5">
        <w:rPr>
          <w:rStyle w:val="CharDivNo"/>
        </w:rPr>
        <w:t xml:space="preserve"> </w:t>
      </w:r>
      <w:r w:rsidRPr="002F12D5">
        <w:rPr>
          <w:rStyle w:val="CharDivText"/>
        </w:rPr>
        <w:t xml:space="preserve"> </w:t>
      </w:r>
    </w:p>
    <w:p w:rsidR="00D047DF" w:rsidRPr="00756D32" w:rsidRDefault="00D047DF" w:rsidP="00D047DF">
      <w:pPr>
        <w:sectPr w:rsidR="00D047DF" w:rsidRPr="00756D32" w:rsidSect="009D719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F7EC8" w:rsidRPr="00756D32" w:rsidRDefault="009F7EC8" w:rsidP="00ED5D9E">
      <w:r w:rsidRPr="00756D32">
        <w:rPr>
          <w:rFonts w:cs="Times New Roman"/>
          <w:sz w:val="36"/>
        </w:rPr>
        <w:lastRenderedPageBreak/>
        <w:t>Contents</w:t>
      </w:r>
    </w:p>
    <w:p w:rsidR="000D627A" w:rsidRDefault="00A768F6">
      <w:pPr>
        <w:pStyle w:val="TOC2"/>
        <w:rPr>
          <w:rFonts w:asciiTheme="minorHAnsi" w:eastAsiaTheme="minorEastAsia" w:hAnsiTheme="minorHAnsi" w:cstheme="minorBidi"/>
          <w:b w:val="0"/>
          <w:noProof/>
          <w:kern w:val="0"/>
          <w:sz w:val="22"/>
          <w:szCs w:val="22"/>
        </w:rPr>
      </w:pPr>
      <w:r w:rsidRPr="00756D32">
        <w:rPr>
          <w:iCs/>
          <w:szCs w:val="28"/>
        </w:rPr>
        <w:fldChar w:fldCharType="begin"/>
      </w:r>
      <w:r w:rsidRPr="00756D32">
        <w:instrText xml:space="preserve"> TOC \o "1-9" \t "ActHead 1,2,ActHead 2,2,ActHead 3,3,ActHead 4,4,ActHead 5,5, Schedule,2, Schedule Text,3, NotesSection,6" </w:instrText>
      </w:r>
      <w:r w:rsidRPr="00756D32">
        <w:rPr>
          <w:iCs/>
          <w:szCs w:val="28"/>
        </w:rPr>
        <w:fldChar w:fldCharType="separate"/>
      </w:r>
      <w:r w:rsidR="000D627A">
        <w:rPr>
          <w:noProof/>
        </w:rPr>
        <w:t>Part 1—Preliminary</w:t>
      </w:r>
      <w:r w:rsidR="000D627A" w:rsidRPr="000D627A">
        <w:rPr>
          <w:b w:val="0"/>
          <w:noProof/>
          <w:sz w:val="18"/>
        </w:rPr>
        <w:tab/>
      </w:r>
      <w:r w:rsidR="000D627A" w:rsidRPr="000D627A">
        <w:rPr>
          <w:b w:val="0"/>
          <w:noProof/>
          <w:sz w:val="18"/>
        </w:rPr>
        <w:fldChar w:fldCharType="begin"/>
      </w:r>
      <w:r w:rsidR="000D627A" w:rsidRPr="000D627A">
        <w:rPr>
          <w:b w:val="0"/>
          <w:noProof/>
          <w:sz w:val="18"/>
        </w:rPr>
        <w:instrText xml:space="preserve"> PAGEREF _Toc53479053 \h </w:instrText>
      </w:r>
      <w:r w:rsidR="000D627A" w:rsidRPr="000D627A">
        <w:rPr>
          <w:b w:val="0"/>
          <w:noProof/>
          <w:sz w:val="18"/>
        </w:rPr>
      </w:r>
      <w:r w:rsidR="000D627A" w:rsidRPr="000D627A">
        <w:rPr>
          <w:b w:val="0"/>
          <w:noProof/>
          <w:sz w:val="18"/>
        </w:rPr>
        <w:fldChar w:fldCharType="separate"/>
      </w:r>
      <w:r w:rsidR="00E86891">
        <w:rPr>
          <w:b w:val="0"/>
          <w:noProof/>
          <w:sz w:val="18"/>
        </w:rPr>
        <w:t>1</w:t>
      </w:r>
      <w:r w:rsidR="000D627A" w:rsidRPr="000D627A">
        <w:rPr>
          <w:b w:val="0"/>
          <w:noProof/>
          <w:sz w:val="18"/>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w:t>
      </w:r>
      <w:r>
        <w:rPr>
          <w:noProof/>
        </w:rPr>
        <w:tab/>
        <w:t>Short title</w:t>
      </w:r>
      <w:r w:rsidRPr="000D627A">
        <w:rPr>
          <w:noProof/>
        </w:rPr>
        <w:tab/>
      </w:r>
      <w:r w:rsidRPr="000D627A">
        <w:rPr>
          <w:noProof/>
        </w:rPr>
        <w:fldChar w:fldCharType="begin"/>
      </w:r>
      <w:r w:rsidRPr="000D627A">
        <w:rPr>
          <w:noProof/>
        </w:rPr>
        <w:instrText xml:space="preserve"> PAGEREF _Toc53479054 \h </w:instrText>
      </w:r>
      <w:r w:rsidRPr="000D627A">
        <w:rPr>
          <w:noProof/>
        </w:rPr>
      </w:r>
      <w:r w:rsidRPr="000D627A">
        <w:rPr>
          <w:noProof/>
        </w:rPr>
        <w:fldChar w:fldCharType="separate"/>
      </w:r>
      <w:r w:rsidR="00E86891">
        <w:rPr>
          <w:noProof/>
        </w:rPr>
        <w:t>1</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2</w:t>
      </w:r>
      <w:r>
        <w:rPr>
          <w:noProof/>
        </w:rPr>
        <w:tab/>
        <w:t>Commencement</w:t>
      </w:r>
      <w:r w:rsidRPr="000D627A">
        <w:rPr>
          <w:noProof/>
        </w:rPr>
        <w:tab/>
      </w:r>
      <w:r w:rsidRPr="000D627A">
        <w:rPr>
          <w:noProof/>
        </w:rPr>
        <w:fldChar w:fldCharType="begin"/>
      </w:r>
      <w:r w:rsidRPr="000D627A">
        <w:rPr>
          <w:noProof/>
        </w:rPr>
        <w:instrText xml:space="preserve"> PAGEREF _Toc53479055 \h </w:instrText>
      </w:r>
      <w:r w:rsidRPr="000D627A">
        <w:rPr>
          <w:noProof/>
        </w:rPr>
      </w:r>
      <w:r w:rsidRPr="000D627A">
        <w:rPr>
          <w:noProof/>
        </w:rPr>
        <w:fldChar w:fldCharType="separate"/>
      </w:r>
      <w:r w:rsidR="00E86891">
        <w:rPr>
          <w:noProof/>
        </w:rPr>
        <w:t>1</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w:t>
      </w:r>
      <w:r>
        <w:rPr>
          <w:noProof/>
        </w:rPr>
        <w:tab/>
        <w:t>Definitions</w:t>
      </w:r>
      <w:r w:rsidRPr="000D627A">
        <w:rPr>
          <w:noProof/>
        </w:rPr>
        <w:tab/>
      </w:r>
      <w:r w:rsidRPr="000D627A">
        <w:rPr>
          <w:noProof/>
        </w:rPr>
        <w:fldChar w:fldCharType="begin"/>
      </w:r>
      <w:r w:rsidRPr="000D627A">
        <w:rPr>
          <w:noProof/>
        </w:rPr>
        <w:instrText xml:space="preserve"> PAGEREF _Toc53479056 \h </w:instrText>
      </w:r>
      <w:r w:rsidRPr="000D627A">
        <w:rPr>
          <w:noProof/>
        </w:rPr>
      </w:r>
      <w:r w:rsidRPr="000D627A">
        <w:rPr>
          <w:noProof/>
        </w:rPr>
        <w:fldChar w:fldCharType="separate"/>
      </w:r>
      <w:r w:rsidR="00E86891">
        <w:rPr>
          <w:noProof/>
        </w:rPr>
        <w:t>1</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4</w:t>
      </w:r>
      <w:r>
        <w:rPr>
          <w:noProof/>
        </w:rPr>
        <w:tab/>
        <w:t>Act extends to things outside Australia</w:t>
      </w:r>
      <w:r w:rsidRPr="000D627A">
        <w:rPr>
          <w:noProof/>
        </w:rPr>
        <w:tab/>
      </w:r>
      <w:r w:rsidRPr="000D627A">
        <w:rPr>
          <w:noProof/>
        </w:rPr>
        <w:fldChar w:fldCharType="begin"/>
      </w:r>
      <w:r w:rsidRPr="000D627A">
        <w:rPr>
          <w:noProof/>
        </w:rPr>
        <w:instrText xml:space="preserve"> PAGEREF _Toc53479057 \h </w:instrText>
      </w:r>
      <w:r w:rsidRPr="000D627A">
        <w:rPr>
          <w:noProof/>
        </w:rPr>
      </w:r>
      <w:r w:rsidRPr="000D627A">
        <w:rPr>
          <w:noProof/>
        </w:rPr>
        <w:fldChar w:fldCharType="separate"/>
      </w:r>
      <w:r w:rsidR="00E86891">
        <w:rPr>
          <w:noProof/>
        </w:rPr>
        <w:t>2</w:t>
      </w:r>
      <w:r w:rsidRPr="000D627A">
        <w:rPr>
          <w:noProof/>
        </w:rPr>
        <w:fldChar w:fldCharType="end"/>
      </w:r>
    </w:p>
    <w:p w:rsidR="000D627A" w:rsidRDefault="000D627A">
      <w:pPr>
        <w:pStyle w:val="TOC2"/>
        <w:rPr>
          <w:rFonts w:asciiTheme="minorHAnsi" w:eastAsiaTheme="minorEastAsia" w:hAnsiTheme="minorHAnsi" w:cstheme="minorBidi"/>
          <w:b w:val="0"/>
          <w:noProof/>
          <w:kern w:val="0"/>
          <w:sz w:val="22"/>
          <w:szCs w:val="22"/>
        </w:rPr>
      </w:pPr>
      <w:r>
        <w:rPr>
          <w:noProof/>
        </w:rPr>
        <w:t>Part 2—Insurance for terrorism risks</w:t>
      </w:r>
      <w:r w:rsidRPr="000D627A">
        <w:rPr>
          <w:b w:val="0"/>
          <w:noProof/>
          <w:sz w:val="18"/>
        </w:rPr>
        <w:tab/>
      </w:r>
      <w:r w:rsidRPr="000D627A">
        <w:rPr>
          <w:b w:val="0"/>
          <w:noProof/>
          <w:sz w:val="18"/>
        </w:rPr>
        <w:fldChar w:fldCharType="begin"/>
      </w:r>
      <w:r w:rsidRPr="000D627A">
        <w:rPr>
          <w:b w:val="0"/>
          <w:noProof/>
          <w:sz w:val="18"/>
        </w:rPr>
        <w:instrText xml:space="preserve"> PAGEREF _Toc53479058 \h </w:instrText>
      </w:r>
      <w:r w:rsidRPr="000D627A">
        <w:rPr>
          <w:b w:val="0"/>
          <w:noProof/>
          <w:sz w:val="18"/>
        </w:rPr>
      </w:r>
      <w:r w:rsidRPr="000D627A">
        <w:rPr>
          <w:b w:val="0"/>
          <w:noProof/>
          <w:sz w:val="18"/>
        </w:rPr>
        <w:fldChar w:fldCharType="separate"/>
      </w:r>
      <w:r w:rsidR="00E86891">
        <w:rPr>
          <w:b w:val="0"/>
          <w:noProof/>
          <w:sz w:val="18"/>
        </w:rPr>
        <w:t>3</w:t>
      </w:r>
      <w:r w:rsidRPr="000D627A">
        <w:rPr>
          <w:b w:val="0"/>
          <w:noProof/>
          <w:sz w:val="18"/>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6</w:t>
      </w:r>
      <w:r>
        <w:rPr>
          <w:noProof/>
        </w:rPr>
        <w:tab/>
        <w:t>Declared terrorist incidents</w:t>
      </w:r>
      <w:r w:rsidRPr="000D627A">
        <w:rPr>
          <w:noProof/>
        </w:rPr>
        <w:tab/>
      </w:r>
      <w:r w:rsidRPr="000D627A">
        <w:rPr>
          <w:noProof/>
        </w:rPr>
        <w:fldChar w:fldCharType="begin"/>
      </w:r>
      <w:r w:rsidRPr="000D627A">
        <w:rPr>
          <w:noProof/>
        </w:rPr>
        <w:instrText xml:space="preserve"> PAGEREF _Toc53479059 \h </w:instrText>
      </w:r>
      <w:r w:rsidRPr="000D627A">
        <w:rPr>
          <w:noProof/>
        </w:rPr>
      </w:r>
      <w:r w:rsidRPr="000D627A">
        <w:rPr>
          <w:noProof/>
        </w:rPr>
        <w:fldChar w:fldCharType="separate"/>
      </w:r>
      <w:r w:rsidR="00E86891">
        <w:rPr>
          <w:noProof/>
        </w:rPr>
        <w:t>3</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7</w:t>
      </w:r>
      <w:r>
        <w:rPr>
          <w:noProof/>
        </w:rPr>
        <w:tab/>
        <w:t>Eligible insurance contracts</w:t>
      </w:r>
      <w:r w:rsidRPr="000D627A">
        <w:rPr>
          <w:noProof/>
        </w:rPr>
        <w:tab/>
      </w:r>
      <w:r w:rsidRPr="000D627A">
        <w:rPr>
          <w:noProof/>
        </w:rPr>
        <w:fldChar w:fldCharType="begin"/>
      </w:r>
      <w:r w:rsidRPr="000D627A">
        <w:rPr>
          <w:noProof/>
        </w:rPr>
        <w:instrText xml:space="preserve"> PAGEREF _Toc53479060 \h </w:instrText>
      </w:r>
      <w:r w:rsidRPr="000D627A">
        <w:rPr>
          <w:noProof/>
        </w:rPr>
      </w:r>
      <w:r w:rsidRPr="000D627A">
        <w:rPr>
          <w:noProof/>
        </w:rPr>
        <w:fldChar w:fldCharType="separate"/>
      </w:r>
      <w:r w:rsidR="00E86891">
        <w:rPr>
          <w:noProof/>
        </w:rPr>
        <w:t>4</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8</w:t>
      </w:r>
      <w:r>
        <w:rPr>
          <w:noProof/>
        </w:rPr>
        <w:tab/>
        <w:t>Effect of terrorism exclusions in eligible insurance contracts</w:t>
      </w:r>
      <w:r w:rsidRPr="000D627A">
        <w:rPr>
          <w:noProof/>
        </w:rPr>
        <w:tab/>
      </w:r>
      <w:r w:rsidRPr="000D627A">
        <w:rPr>
          <w:noProof/>
        </w:rPr>
        <w:fldChar w:fldCharType="begin"/>
      </w:r>
      <w:r w:rsidRPr="000D627A">
        <w:rPr>
          <w:noProof/>
        </w:rPr>
        <w:instrText xml:space="preserve"> PAGEREF _Toc53479061 \h </w:instrText>
      </w:r>
      <w:r w:rsidRPr="000D627A">
        <w:rPr>
          <w:noProof/>
        </w:rPr>
      </w:r>
      <w:r w:rsidRPr="000D627A">
        <w:rPr>
          <w:noProof/>
        </w:rPr>
        <w:fldChar w:fldCharType="separate"/>
      </w:r>
      <w:r w:rsidR="00E86891">
        <w:rPr>
          <w:noProof/>
        </w:rPr>
        <w:t>5</w:t>
      </w:r>
      <w:r w:rsidRPr="000D627A">
        <w:rPr>
          <w:noProof/>
        </w:rPr>
        <w:fldChar w:fldCharType="end"/>
      </w:r>
    </w:p>
    <w:p w:rsidR="000D627A" w:rsidRDefault="000D627A">
      <w:pPr>
        <w:pStyle w:val="TOC2"/>
        <w:rPr>
          <w:rFonts w:asciiTheme="minorHAnsi" w:eastAsiaTheme="minorEastAsia" w:hAnsiTheme="minorHAnsi" w:cstheme="minorBidi"/>
          <w:b w:val="0"/>
          <w:noProof/>
          <w:kern w:val="0"/>
          <w:sz w:val="22"/>
          <w:szCs w:val="22"/>
        </w:rPr>
      </w:pPr>
      <w:r>
        <w:rPr>
          <w:noProof/>
        </w:rPr>
        <w:t>Part 3—Australian Reinsurance Pool Corporation</w:t>
      </w:r>
      <w:r w:rsidRPr="000D627A">
        <w:rPr>
          <w:b w:val="0"/>
          <w:noProof/>
          <w:sz w:val="18"/>
        </w:rPr>
        <w:tab/>
      </w:r>
      <w:r w:rsidRPr="000D627A">
        <w:rPr>
          <w:b w:val="0"/>
          <w:noProof/>
          <w:sz w:val="18"/>
        </w:rPr>
        <w:fldChar w:fldCharType="begin"/>
      </w:r>
      <w:r w:rsidRPr="000D627A">
        <w:rPr>
          <w:b w:val="0"/>
          <w:noProof/>
          <w:sz w:val="18"/>
        </w:rPr>
        <w:instrText xml:space="preserve"> PAGEREF _Toc53479062 \h </w:instrText>
      </w:r>
      <w:r w:rsidRPr="000D627A">
        <w:rPr>
          <w:b w:val="0"/>
          <w:noProof/>
          <w:sz w:val="18"/>
        </w:rPr>
      </w:r>
      <w:r w:rsidRPr="000D627A">
        <w:rPr>
          <w:b w:val="0"/>
          <w:noProof/>
          <w:sz w:val="18"/>
        </w:rPr>
        <w:fldChar w:fldCharType="separate"/>
      </w:r>
      <w:r w:rsidR="00E86891">
        <w:rPr>
          <w:b w:val="0"/>
          <w:noProof/>
          <w:sz w:val="18"/>
        </w:rPr>
        <w:t>7</w:t>
      </w:r>
      <w:r w:rsidRPr="000D627A">
        <w:rPr>
          <w:b w:val="0"/>
          <w:noProof/>
          <w:sz w:val="18"/>
        </w:rPr>
        <w:fldChar w:fldCharType="end"/>
      </w:r>
    </w:p>
    <w:p w:rsidR="000D627A" w:rsidRDefault="000D627A">
      <w:pPr>
        <w:pStyle w:val="TOC3"/>
        <w:rPr>
          <w:rFonts w:asciiTheme="minorHAnsi" w:eastAsiaTheme="minorEastAsia" w:hAnsiTheme="minorHAnsi" w:cstheme="minorBidi"/>
          <w:b w:val="0"/>
          <w:noProof/>
          <w:kern w:val="0"/>
          <w:szCs w:val="22"/>
        </w:rPr>
      </w:pPr>
      <w:r>
        <w:rPr>
          <w:noProof/>
        </w:rPr>
        <w:t>Division 1—Establishment, functions and powers of the Corporation</w:t>
      </w:r>
      <w:r w:rsidRPr="000D627A">
        <w:rPr>
          <w:b w:val="0"/>
          <w:noProof/>
          <w:sz w:val="18"/>
        </w:rPr>
        <w:tab/>
      </w:r>
      <w:r w:rsidRPr="000D627A">
        <w:rPr>
          <w:b w:val="0"/>
          <w:noProof/>
          <w:sz w:val="18"/>
        </w:rPr>
        <w:fldChar w:fldCharType="begin"/>
      </w:r>
      <w:r w:rsidRPr="000D627A">
        <w:rPr>
          <w:b w:val="0"/>
          <w:noProof/>
          <w:sz w:val="18"/>
        </w:rPr>
        <w:instrText xml:space="preserve"> PAGEREF _Toc53479063 \h </w:instrText>
      </w:r>
      <w:r w:rsidRPr="000D627A">
        <w:rPr>
          <w:b w:val="0"/>
          <w:noProof/>
          <w:sz w:val="18"/>
        </w:rPr>
      </w:r>
      <w:r w:rsidRPr="000D627A">
        <w:rPr>
          <w:b w:val="0"/>
          <w:noProof/>
          <w:sz w:val="18"/>
        </w:rPr>
        <w:fldChar w:fldCharType="separate"/>
      </w:r>
      <w:r w:rsidR="00E86891">
        <w:rPr>
          <w:b w:val="0"/>
          <w:noProof/>
          <w:sz w:val="18"/>
        </w:rPr>
        <w:t>7</w:t>
      </w:r>
      <w:r w:rsidRPr="000D627A">
        <w:rPr>
          <w:b w:val="0"/>
          <w:noProof/>
          <w:sz w:val="18"/>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9</w:t>
      </w:r>
      <w:r>
        <w:rPr>
          <w:noProof/>
        </w:rPr>
        <w:tab/>
        <w:t>Establishment of Corporation</w:t>
      </w:r>
      <w:r w:rsidRPr="000D627A">
        <w:rPr>
          <w:noProof/>
        </w:rPr>
        <w:tab/>
      </w:r>
      <w:r w:rsidRPr="000D627A">
        <w:rPr>
          <w:noProof/>
        </w:rPr>
        <w:fldChar w:fldCharType="begin"/>
      </w:r>
      <w:r w:rsidRPr="000D627A">
        <w:rPr>
          <w:noProof/>
        </w:rPr>
        <w:instrText xml:space="preserve"> PAGEREF _Toc53479064 \h </w:instrText>
      </w:r>
      <w:r w:rsidRPr="000D627A">
        <w:rPr>
          <w:noProof/>
        </w:rPr>
      </w:r>
      <w:r w:rsidRPr="000D627A">
        <w:rPr>
          <w:noProof/>
        </w:rPr>
        <w:fldChar w:fldCharType="separate"/>
      </w:r>
      <w:r w:rsidR="00E86891">
        <w:rPr>
          <w:noProof/>
        </w:rPr>
        <w:t>7</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10</w:t>
      </w:r>
      <w:r>
        <w:rPr>
          <w:noProof/>
        </w:rPr>
        <w:tab/>
        <w:t>Functions of Corporation</w:t>
      </w:r>
      <w:r w:rsidRPr="000D627A">
        <w:rPr>
          <w:noProof/>
        </w:rPr>
        <w:tab/>
      </w:r>
      <w:r w:rsidRPr="000D627A">
        <w:rPr>
          <w:noProof/>
        </w:rPr>
        <w:fldChar w:fldCharType="begin"/>
      </w:r>
      <w:r w:rsidRPr="000D627A">
        <w:rPr>
          <w:noProof/>
        </w:rPr>
        <w:instrText xml:space="preserve"> PAGEREF _Toc53479065 \h </w:instrText>
      </w:r>
      <w:r w:rsidRPr="000D627A">
        <w:rPr>
          <w:noProof/>
        </w:rPr>
      </w:r>
      <w:r w:rsidRPr="000D627A">
        <w:rPr>
          <w:noProof/>
        </w:rPr>
        <w:fldChar w:fldCharType="separate"/>
      </w:r>
      <w:r w:rsidR="00E86891">
        <w:rPr>
          <w:noProof/>
        </w:rPr>
        <w:t>7</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11</w:t>
      </w:r>
      <w:r>
        <w:rPr>
          <w:noProof/>
        </w:rPr>
        <w:tab/>
        <w:t>Powers of Corporation</w:t>
      </w:r>
      <w:r w:rsidRPr="000D627A">
        <w:rPr>
          <w:noProof/>
        </w:rPr>
        <w:tab/>
      </w:r>
      <w:r w:rsidRPr="000D627A">
        <w:rPr>
          <w:noProof/>
        </w:rPr>
        <w:fldChar w:fldCharType="begin"/>
      </w:r>
      <w:r w:rsidRPr="000D627A">
        <w:rPr>
          <w:noProof/>
        </w:rPr>
        <w:instrText xml:space="preserve"> PAGEREF _Toc53479066 \h </w:instrText>
      </w:r>
      <w:r w:rsidRPr="000D627A">
        <w:rPr>
          <w:noProof/>
        </w:rPr>
      </w:r>
      <w:r w:rsidRPr="000D627A">
        <w:rPr>
          <w:noProof/>
        </w:rPr>
        <w:fldChar w:fldCharType="separate"/>
      </w:r>
      <w:r w:rsidR="00E86891">
        <w:rPr>
          <w:noProof/>
        </w:rPr>
        <w:t>7</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12</w:t>
      </w:r>
      <w:r>
        <w:rPr>
          <w:noProof/>
        </w:rPr>
        <w:tab/>
        <w:t>Constitution of Corporation</w:t>
      </w:r>
      <w:r w:rsidRPr="000D627A">
        <w:rPr>
          <w:noProof/>
        </w:rPr>
        <w:tab/>
      </w:r>
      <w:r w:rsidRPr="000D627A">
        <w:rPr>
          <w:noProof/>
        </w:rPr>
        <w:fldChar w:fldCharType="begin"/>
      </w:r>
      <w:r w:rsidRPr="000D627A">
        <w:rPr>
          <w:noProof/>
        </w:rPr>
        <w:instrText xml:space="preserve"> PAGEREF _Toc53479067 \h </w:instrText>
      </w:r>
      <w:r w:rsidRPr="000D627A">
        <w:rPr>
          <w:noProof/>
        </w:rPr>
      </w:r>
      <w:r w:rsidRPr="000D627A">
        <w:rPr>
          <w:noProof/>
        </w:rPr>
        <w:fldChar w:fldCharType="separate"/>
      </w:r>
      <w:r w:rsidR="00E86891">
        <w:rPr>
          <w:noProof/>
        </w:rPr>
        <w:t>7</w:t>
      </w:r>
      <w:r w:rsidRPr="000D627A">
        <w:rPr>
          <w:noProof/>
        </w:rPr>
        <w:fldChar w:fldCharType="end"/>
      </w:r>
    </w:p>
    <w:p w:rsidR="000D627A" w:rsidRDefault="000D627A">
      <w:pPr>
        <w:pStyle w:val="TOC3"/>
        <w:rPr>
          <w:rFonts w:asciiTheme="minorHAnsi" w:eastAsiaTheme="minorEastAsia" w:hAnsiTheme="minorHAnsi" w:cstheme="minorBidi"/>
          <w:b w:val="0"/>
          <w:noProof/>
          <w:kern w:val="0"/>
          <w:szCs w:val="22"/>
        </w:rPr>
      </w:pPr>
      <w:r>
        <w:rPr>
          <w:noProof/>
        </w:rPr>
        <w:t>Division 2—Administrative provisions about members</w:t>
      </w:r>
      <w:r w:rsidRPr="000D627A">
        <w:rPr>
          <w:b w:val="0"/>
          <w:noProof/>
          <w:sz w:val="18"/>
        </w:rPr>
        <w:tab/>
      </w:r>
      <w:r w:rsidRPr="000D627A">
        <w:rPr>
          <w:b w:val="0"/>
          <w:noProof/>
          <w:sz w:val="18"/>
        </w:rPr>
        <w:fldChar w:fldCharType="begin"/>
      </w:r>
      <w:r w:rsidRPr="000D627A">
        <w:rPr>
          <w:b w:val="0"/>
          <w:noProof/>
          <w:sz w:val="18"/>
        </w:rPr>
        <w:instrText xml:space="preserve"> PAGEREF _Toc53479068 \h </w:instrText>
      </w:r>
      <w:r w:rsidRPr="000D627A">
        <w:rPr>
          <w:b w:val="0"/>
          <w:noProof/>
          <w:sz w:val="18"/>
        </w:rPr>
      </w:r>
      <w:r w:rsidRPr="000D627A">
        <w:rPr>
          <w:b w:val="0"/>
          <w:noProof/>
          <w:sz w:val="18"/>
        </w:rPr>
        <w:fldChar w:fldCharType="separate"/>
      </w:r>
      <w:r w:rsidR="00E86891">
        <w:rPr>
          <w:b w:val="0"/>
          <w:noProof/>
          <w:sz w:val="18"/>
        </w:rPr>
        <w:t>9</w:t>
      </w:r>
      <w:r w:rsidRPr="000D627A">
        <w:rPr>
          <w:b w:val="0"/>
          <w:noProof/>
          <w:sz w:val="18"/>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13</w:t>
      </w:r>
      <w:r>
        <w:rPr>
          <w:noProof/>
        </w:rPr>
        <w:tab/>
        <w:t>Appointment of members</w:t>
      </w:r>
      <w:r w:rsidRPr="000D627A">
        <w:rPr>
          <w:noProof/>
        </w:rPr>
        <w:tab/>
      </w:r>
      <w:r w:rsidRPr="000D627A">
        <w:rPr>
          <w:noProof/>
        </w:rPr>
        <w:fldChar w:fldCharType="begin"/>
      </w:r>
      <w:r w:rsidRPr="000D627A">
        <w:rPr>
          <w:noProof/>
        </w:rPr>
        <w:instrText xml:space="preserve"> PAGEREF _Toc53479069 \h </w:instrText>
      </w:r>
      <w:r w:rsidRPr="000D627A">
        <w:rPr>
          <w:noProof/>
        </w:rPr>
      </w:r>
      <w:r w:rsidRPr="000D627A">
        <w:rPr>
          <w:noProof/>
        </w:rPr>
        <w:fldChar w:fldCharType="separate"/>
      </w:r>
      <w:r w:rsidR="00E86891">
        <w:rPr>
          <w:noProof/>
        </w:rPr>
        <w:t>9</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14</w:t>
      </w:r>
      <w:r>
        <w:rPr>
          <w:noProof/>
        </w:rPr>
        <w:tab/>
        <w:t>Acting Chair</w:t>
      </w:r>
      <w:r w:rsidRPr="000D627A">
        <w:rPr>
          <w:noProof/>
        </w:rPr>
        <w:tab/>
      </w:r>
      <w:r w:rsidRPr="000D627A">
        <w:rPr>
          <w:noProof/>
        </w:rPr>
        <w:fldChar w:fldCharType="begin"/>
      </w:r>
      <w:r w:rsidRPr="000D627A">
        <w:rPr>
          <w:noProof/>
        </w:rPr>
        <w:instrText xml:space="preserve"> PAGEREF _Toc53479070 \h </w:instrText>
      </w:r>
      <w:r w:rsidRPr="000D627A">
        <w:rPr>
          <w:noProof/>
        </w:rPr>
      </w:r>
      <w:r w:rsidRPr="000D627A">
        <w:rPr>
          <w:noProof/>
        </w:rPr>
        <w:fldChar w:fldCharType="separate"/>
      </w:r>
      <w:r w:rsidR="00E86891">
        <w:rPr>
          <w:noProof/>
        </w:rPr>
        <w:t>9</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15</w:t>
      </w:r>
      <w:r>
        <w:rPr>
          <w:noProof/>
        </w:rPr>
        <w:tab/>
        <w:t>Additional terms and conditions of appointment of members</w:t>
      </w:r>
      <w:r w:rsidRPr="000D627A">
        <w:rPr>
          <w:noProof/>
        </w:rPr>
        <w:tab/>
      </w:r>
      <w:r w:rsidRPr="000D627A">
        <w:rPr>
          <w:noProof/>
        </w:rPr>
        <w:fldChar w:fldCharType="begin"/>
      </w:r>
      <w:r w:rsidRPr="000D627A">
        <w:rPr>
          <w:noProof/>
        </w:rPr>
        <w:instrText xml:space="preserve"> PAGEREF _Toc53479071 \h </w:instrText>
      </w:r>
      <w:r w:rsidRPr="000D627A">
        <w:rPr>
          <w:noProof/>
        </w:rPr>
      </w:r>
      <w:r w:rsidRPr="000D627A">
        <w:rPr>
          <w:noProof/>
        </w:rPr>
        <w:fldChar w:fldCharType="separate"/>
      </w:r>
      <w:r w:rsidR="00E86891">
        <w:rPr>
          <w:noProof/>
        </w:rPr>
        <w:t>9</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16</w:t>
      </w:r>
      <w:r>
        <w:rPr>
          <w:noProof/>
        </w:rPr>
        <w:tab/>
        <w:t>Outside employment of members</w:t>
      </w:r>
      <w:r w:rsidRPr="000D627A">
        <w:rPr>
          <w:noProof/>
        </w:rPr>
        <w:tab/>
      </w:r>
      <w:r w:rsidRPr="000D627A">
        <w:rPr>
          <w:noProof/>
        </w:rPr>
        <w:fldChar w:fldCharType="begin"/>
      </w:r>
      <w:r w:rsidRPr="000D627A">
        <w:rPr>
          <w:noProof/>
        </w:rPr>
        <w:instrText xml:space="preserve"> PAGEREF _Toc53479072 \h </w:instrText>
      </w:r>
      <w:r w:rsidRPr="000D627A">
        <w:rPr>
          <w:noProof/>
        </w:rPr>
      </w:r>
      <w:r w:rsidRPr="000D627A">
        <w:rPr>
          <w:noProof/>
        </w:rPr>
        <w:fldChar w:fldCharType="separate"/>
      </w:r>
      <w:r w:rsidR="00E86891">
        <w:rPr>
          <w:noProof/>
        </w:rPr>
        <w:t>10</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17</w:t>
      </w:r>
      <w:r>
        <w:rPr>
          <w:noProof/>
        </w:rPr>
        <w:tab/>
        <w:t>Remuneration and allowances of members</w:t>
      </w:r>
      <w:r w:rsidRPr="000D627A">
        <w:rPr>
          <w:noProof/>
        </w:rPr>
        <w:tab/>
      </w:r>
      <w:r w:rsidRPr="000D627A">
        <w:rPr>
          <w:noProof/>
        </w:rPr>
        <w:fldChar w:fldCharType="begin"/>
      </w:r>
      <w:r w:rsidRPr="000D627A">
        <w:rPr>
          <w:noProof/>
        </w:rPr>
        <w:instrText xml:space="preserve"> PAGEREF _Toc53479073 \h </w:instrText>
      </w:r>
      <w:r w:rsidRPr="000D627A">
        <w:rPr>
          <w:noProof/>
        </w:rPr>
      </w:r>
      <w:r w:rsidRPr="000D627A">
        <w:rPr>
          <w:noProof/>
        </w:rPr>
        <w:fldChar w:fldCharType="separate"/>
      </w:r>
      <w:r w:rsidR="00E86891">
        <w:rPr>
          <w:noProof/>
        </w:rPr>
        <w:t>10</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18</w:t>
      </w:r>
      <w:r>
        <w:rPr>
          <w:noProof/>
        </w:rPr>
        <w:tab/>
        <w:t>Leave of absence</w:t>
      </w:r>
      <w:r w:rsidRPr="000D627A">
        <w:rPr>
          <w:noProof/>
        </w:rPr>
        <w:tab/>
      </w:r>
      <w:r w:rsidRPr="000D627A">
        <w:rPr>
          <w:noProof/>
        </w:rPr>
        <w:fldChar w:fldCharType="begin"/>
      </w:r>
      <w:r w:rsidRPr="000D627A">
        <w:rPr>
          <w:noProof/>
        </w:rPr>
        <w:instrText xml:space="preserve"> PAGEREF _Toc53479074 \h </w:instrText>
      </w:r>
      <w:r w:rsidRPr="000D627A">
        <w:rPr>
          <w:noProof/>
        </w:rPr>
      </w:r>
      <w:r w:rsidRPr="000D627A">
        <w:rPr>
          <w:noProof/>
        </w:rPr>
        <w:fldChar w:fldCharType="separate"/>
      </w:r>
      <w:r w:rsidR="00E86891">
        <w:rPr>
          <w:noProof/>
        </w:rPr>
        <w:t>10</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19</w:t>
      </w:r>
      <w:r>
        <w:rPr>
          <w:noProof/>
        </w:rPr>
        <w:tab/>
        <w:t>Resignation</w:t>
      </w:r>
      <w:r w:rsidRPr="000D627A">
        <w:rPr>
          <w:noProof/>
        </w:rPr>
        <w:tab/>
      </w:r>
      <w:r w:rsidRPr="000D627A">
        <w:rPr>
          <w:noProof/>
        </w:rPr>
        <w:fldChar w:fldCharType="begin"/>
      </w:r>
      <w:r w:rsidRPr="000D627A">
        <w:rPr>
          <w:noProof/>
        </w:rPr>
        <w:instrText xml:space="preserve"> PAGEREF _Toc53479075 \h </w:instrText>
      </w:r>
      <w:r w:rsidRPr="000D627A">
        <w:rPr>
          <w:noProof/>
        </w:rPr>
      </w:r>
      <w:r w:rsidRPr="000D627A">
        <w:rPr>
          <w:noProof/>
        </w:rPr>
        <w:fldChar w:fldCharType="separate"/>
      </w:r>
      <w:r w:rsidR="00E86891">
        <w:rPr>
          <w:noProof/>
        </w:rPr>
        <w:t>10</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20</w:t>
      </w:r>
      <w:r>
        <w:rPr>
          <w:noProof/>
        </w:rPr>
        <w:tab/>
        <w:t>Termination of appointment of members</w:t>
      </w:r>
      <w:r w:rsidRPr="000D627A">
        <w:rPr>
          <w:noProof/>
        </w:rPr>
        <w:tab/>
      </w:r>
      <w:r w:rsidRPr="000D627A">
        <w:rPr>
          <w:noProof/>
        </w:rPr>
        <w:fldChar w:fldCharType="begin"/>
      </w:r>
      <w:r w:rsidRPr="000D627A">
        <w:rPr>
          <w:noProof/>
        </w:rPr>
        <w:instrText xml:space="preserve"> PAGEREF _Toc53479076 \h </w:instrText>
      </w:r>
      <w:r w:rsidRPr="000D627A">
        <w:rPr>
          <w:noProof/>
        </w:rPr>
      </w:r>
      <w:r w:rsidRPr="000D627A">
        <w:rPr>
          <w:noProof/>
        </w:rPr>
        <w:fldChar w:fldCharType="separate"/>
      </w:r>
      <w:r w:rsidR="00E86891">
        <w:rPr>
          <w:noProof/>
        </w:rPr>
        <w:t>10</w:t>
      </w:r>
      <w:r w:rsidRPr="000D627A">
        <w:rPr>
          <w:noProof/>
        </w:rPr>
        <w:fldChar w:fldCharType="end"/>
      </w:r>
    </w:p>
    <w:p w:rsidR="000D627A" w:rsidRDefault="000D627A">
      <w:pPr>
        <w:pStyle w:val="TOC3"/>
        <w:rPr>
          <w:rFonts w:asciiTheme="minorHAnsi" w:eastAsiaTheme="minorEastAsia" w:hAnsiTheme="minorHAnsi" w:cstheme="minorBidi"/>
          <w:b w:val="0"/>
          <w:noProof/>
          <w:kern w:val="0"/>
          <w:szCs w:val="22"/>
        </w:rPr>
      </w:pPr>
      <w:r>
        <w:rPr>
          <w:noProof/>
        </w:rPr>
        <w:t>Division 3—Meetings of the Corporation</w:t>
      </w:r>
      <w:r w:rsidRPr="000D627A">
        <w:rPr>
          <w:b w:val="0"/>
          <w:noProof/>
          <w:sz w:val="18"/>
        </w:rPr>
        <w:tab/>
      </w:r>
      <w:r w:rsidRPr="000D627A">
        <w:rPr>
          <w:b w:val="0"/>
          <w:noProof/>
          <w:sz w:val="18"/>
        </w:rPr>
        <w:fldChar w:fldCharType="begin"/>
      </w:r>
      <w:r w:rsidRPr="000D627A">
        <w:rPr>
          <w:b w:val="0"/>
          <w:noProof/>
          <w:sz w:val="18"/>
        </w:rPr>
        <w:instrText xml:space="preserve"> PAGEREF _Toc53479077 \h </w:instrText>
      </w:r>
      <w:r w:rsidRPr="000D627A">
        <w:rPr>
          <w:b w:val="0"/>
          <w:noProof/>
          <w:sz w:val="18"/>
        </w:rPr>
      </w:r>
      <w:r w:rsidRPr="000D627A">
        <w:rPr>
          <w:b w:val="0"/>
          <w:noProof/>
          <w:sz w:val="18"/>
        </w:rPr>
        <w:fldChar w:fldCharType="separate"/>
      </w:r>
      <w:r w:rsidR="00E86891">
        <w:rPr>
          <w:b w:val="0"/>
          <w:noProof/>
          <w:sz w:val="18"/>
        </w:rPr>
        <w:t>12</w:t>
      </w:r>
      <w:r w:rsidRPr="000D627A">
        <w:rPr>
          <w:b w:val="0"/>
          <w:noProof/>
          <w:sz w:val="18"/>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21</w:t>
      </w:r>
      <w:r>
        <w:rPr>
          <w:noProof/>
        </w:rPr>
        <w:tab/>
      </w:r>
      <w:r w:rsidRPr="004E308A">
        <w:rPr>
          <w:noProof/>
          <w:kern w:val="0"/>
        </w:rPr>
        <w:t>Times and places of meetings</w:t>
      </w:r>
      <w:r w:rsidRPr="000D627A">
        <w:rPr>
          <w:noProof/>
        </w:rPr>
        <w:tab/>
      </w:r>
      <w:r w:rsidRPr="000D627A">
        <w:rPr>
          <w:noProof/>
        </w:rPr>
        <w:fldChar w:fldCharType="begin"/>
      </w:r>
      <w:r w:rsidRPr="000D627A">
        <w:rPr>
          <w:noProof/>
        </w:rPr>
        <w:instrText xml:space="preserve"> PAGEREF _Toc53479078 \h </w:instrText>
      </w:r>
      <w:r w:rsidRPr="000D627A">
        <w:rPr>
          <w:noProof/>
        </w:rPr>
      </w:r>
      <w:r w:rsidRPr="000D627A">
        <w:rPr>
          <w:noProof/>
        </w:rPr>
        <w:fldChar w:fldCharType="separate"/>
      </w:r>
      <w:r w:rsidR="00E86891">
        <w:rPr>
          <w:noProof/>
        </w:rPr>
        <w:t>12</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22</w:t>
      </w:r>
      <w:r>
        <w:rPr>
          <w:noProof/>
          <w:kern w:val="0"/>
        </w:rPr>
        <w:tab/>
      </w:r>
      <w:r w:rsidRPr="004E308A">
        <w:rPr>
          <w:noProof/>
          <w:kern w:val="0"/>
        </w:rPr>
        <w:t>Procedure at meetings</w:t>
      </w:r>
      <w:r w:rsidRPr="000D627A">
        <w:rPr>
          <w:noProof/>
        </w:rPr>
        <w:tab/>
      </w:r>
      <w:r w:rsidRPr="000D627A">
        <w:rPr>
          <w:noProof/>
        </w:rPr>
        <w:fldChar w:fldCharType="begin"/>
      </w:r>
      <w:r w:rsidRPr="000D627A">
        <w:rPr>
          <w:noProof/>
        </w:rPr>
        <w:instrText xml:space="preserve"> PAGEREF _Toc53479079 \h </w:instrText>
      </w:r>
      <w:r w:rsidRPr="000D627A">
        <w:rPr>
          <w:noProof/>
        </w:rPr>
      </w:r>
      <w:r w:rsidRPr="000D627A">
        <w:rPr>
          <w:noProof/>
        </w:rPr>
        <w:fldChar w:fldCharType="separate"/>
      </w:r>
      <w:r w:rsidR="00E86891">
        <w:rPr>
          <w:noProof/>
        </w:rPr>
        <w:t>12</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23</w:t>
      </w:r>
      <w:r>
        <w:rPr>
          <w:noProof/>
          <w:kern w:val="0"/>
        </w:rPr>
        <w:tab/>
      </w:r>
      <w:r w:rsidRPr="004E308A">
        <w:rPr>
          <w:noProof/>
          <w:kern w:val="0"/>
        </w:rPr>
        <w:t>Resolutions without meetings</w:t>
      </w:r>
      <w:r w:rsidRPr="000D627A">
        <w:rPr>
          <w:noProof/>
        </w:rPr>
        <w:tab/>
      </w:r>
      <w:r w:rsidRPr="000D627A">
        <w:rPr>
          <w:noProof/>
        </w:rPr>
        <w:fldChar w:fldCharType="begin"/>
      </w:r>
      <w:r w:rsidRPr="000D627A">
        <w:rPr>
          <w:noProof/>
        </w:rPr>
        <w:instrText xml:space="preserve"> PAGEREF _Toc53479080 \h </w:instrText>
      </w:r>
      <w:r w:rsidRPr="000D627A">
        <w:rPr>
          <w:noProof/>
        </w:rPr>
      </w:r>
      <w:r w:rsidRPr="000D627A">
        <w:rPr>
          <w:noProof/>
        </w:rPr>
        <w:fldChar w:fldCharType="separate"/>
      </w:r>
      <w:r w:rsidR="00E86891">
        <w:rPr>
          <w:noProof/>
        </w:rPr>
        <w:t>12</w:t>
      </w:r>
      <w:r w:rsidRPr="000D627A">
        <w:rPr>
          <w:noProof/>
        </w:rPr>
        <w:fldChar w:fldCharType="end"/>
      </w:r>
    </w:p>
    <w:p w:rsidR="000D627A" w:rsidRDefault="000D627A">
      <w:pPr>
        <w:pStyle w:val="TOC3"/>
        <w:rPr>
          <w:rFonts w:asciiTheme="minorHAnsi" w:eastAsiaTheme="minorEastAsia" w:hAnsiTheme="minorHAnsi" w:cstheme="minorBidi"/>
          <w:b w:val="0"/>
          <w:noProof/>
          <w:kern w:val="0"/>
          <w:szCs w:val="22"/>
        </w:rPr>
      </w:pPr>
      <w:r>
        <w:rPr>
          <w:noProof/>
        </w:rPr>
        <w:t>Division 4—Chief Executive</w:t>
      </w:r>
      <w:r w:rsidRPr="000D627A">
        <w:rPr>
          <w:b w:val="0"/>
          <w:noProof/>
          <w:sz w:val="18"/>
        </w:rPr>
        <w:tab/>
      </w:r>
      <w:r w:rsidRPr="000D627A">
        <w:rPr>
          <w:b w:val="0"/>
          <w:noProof/>
          <w:sz w:val="18"/>
        </w:rPr>
        <w:fldChar w:fldCharType="begin"/>
      </w:r>
      <w:r w:rsidRPr="000D627A">
        <w:rPr>
          <w:b w:val="0"/>
          <w:noProof/>
          <w:sz w:val="18"/>
        </w:rPr>
        <w:instrText xml:space="preserve"> PAGEREF _Toc53479081 \h </w:instrText>
      </w:r>
      <w:r w:rsidRPr="000D627A">
        <w:rPr>
          <w:b w:val="0"/>
          <w:noProof/>
          <w:sz w:val="18"/>
        </w:rPr>
      </w:r>
      <w:r w:rsidRPr="000D627A">
        <w:rPr>
          <w:b w:val="0"/>
          <w:noProof/>
          <w:sz w:val="18"/>
        </w:rPr>
        <w:fldChar w:fldCharType="separate"/>
      </w:r>
      <w:r w:rsidR="00E86891">
        <w:rPr>
          <w:b w:val="0"/>
          <w:noProof/>
          <w:sz w:val="18"/>
        </w:rPr>
        <w:t>14</w:t>
      </w:r>
      <w:r w:rsidRPr="000D627A">
        <w:rPr>
          <w:b w:val="0"/>
          <w:noProof/>
          <w:sz w:val="18"/>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24</w:t>
      </w:r>
      <w:r>
        <w:rPr>
          <w:noProof/>
        </w:rPr>
        <w:tab/>
        <w:t>Chief Executive</w:t>
      </w:r>
      <w:r w:rsidRPr="000D627A">
        <w:rPr>
          <w:noProof/>
        </w:rPr>
        <w:tab/>
      </w:r>
      <w:r w:rsidRPr="000D627A">
        <w:rPr>
          <w:noProof/>
        </w:rPr>
        <w:fldChar w:fldCharType="begin"/>
      </w:r>
      <w:r w:rsidRPr="000D627A">
        <w:rPr>
          <w:noProof/>
        </w:rPr>
        <w:instrText xml:space="preserve"> PAGEREF _Toc53479082 \h </w:instrText>
      </w:r>
      <w:r w:rsidRPr="000D627A">
        <w:rPr>
          <w:noProof/>
        </w:rPr>
      </w:r>
      <w:r w:rsidRPr="000D627A">
        <w:rPr>
          <w:noProof/>
        </w:rPr>
        <w:fldChar w:fldCharType="separate"/>
      </w:r>
      <w:r w:rsidR="00E86891">
        <w:rPr>
          <w:noProof/>
        </w:rPr>
        <w:t>14</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25</w:t>
      </w:r>
      <w:r>
        <w:rPr>
          <w:noProof/>
        </w:rPr>
        <w:tab/>
        <w:t>Duties of the Chief Executive</w:t>
      </w:r>
      <w:r w:rsidRPr="000D627A">
        <w:rPr>
          <w:noProof/>
        </w:rPr>
        <w:tab/>
      </w:r>
      <w:r w:rsidRPr="000D627A">
        <w:rPr>
          <w:noProof/>
        </w:rPr>
        <w:fldChar w:fldCharType="begin"/>
      </w:r>
      <w:r w:rsidRPr="000D627A">
        <w:rPr>
          <w:noProof/>
        </w:rPr>
        <w:instrText xml:space="preserve"> PAGEREF _Toc53479083 \h </w:instrText>
      </w:r>
      <w:r w:rsidRPr="000D627A">
        <w:rPr>
          <w:noProof/>
        </w:rPr>
      </w:r>
      <w:r w:rsidRPr="000D627A">
        <w:rPr>
          <w:noProof/>
        </w:rPr>
        <w:fldChar w:fldCharType="separate"/>
      </w:r>
      <w:r w:rsidR="00E86891">
        <w:rPr>
          <w:noProof/>
        </w:rPr>
        <w:t>14</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26</w:t>
      </w:r>
      <w:r>
        <w:rPr>
          <w:noProof/>
        </w:rPr>
        <w:tab/>
        <w:t>Termination of appointment</w:t>
      </w:r>
      <w:r w:rsidRPr="000D627A">
        <w:rPr>
          <w:noProof/>
        </w:rPr>
        <w:tab/>
      </w:r>
      <w:r w:rsidRPr="000D627A">
        <w:rPr>
          <w:noProof/>
        </w:rPr>
        <w:fldChar w:fldCharType="begin"/>
      </w:r>
      <w:r w:rsidRPr="000D627A">
        <w:rPr>
          <w:noProof/>
        </w:rPr>
        <w:instrText xml:space="preserve"> PAGEREF _Toc53479084 \h </w:instrText>
      </w:r>
      <w:r w:rsidRPr="000D627A">
        <w:rPr>
          <w:noProof/>
        </w:rPr>
      </w:r>
      <w:r w:rsidRPr="000D627A">
        <w:rPr>
          <w:noProof/>
        </w:rPr>
        <w:fldChar w:fldCharType="separate"/>
      </w:r>
      <w:r w:rsidR="00E86891">
        <w:rPr>
          <w:noProof/>
        </w:rPr>
        <w:t>14</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27</w:t>
      </w:r>
      <w:r>
        <w:rPr>
          <w:noProof/>
        </w:rPr>
        <w:tab/>
        <w:t>Acting appointments</w:t>
      </w:r>
      <w:r w:rsidRPr="000D627A">
        <w:rPr>
          <w:noProof/>
        </w:rPr>
        <w:tab/>
      </w:r>
      <w:r w:rsidRPr="000D627A">
        <w:rPr>
          <w:noProof/>
        </w:rPr>
        <w:fldChar w:fldCharType="begin"/>
      </w:r>
      <w:r w:rsidRPr="000D627A">
        <w:rPr>
          <w:noProof/>
        </w:rPr>
        <w:instrText xml:space="preserve"> PAGEREF _Toc53479085 \h </w:instrText>
      </w:r>
      <w:r w:rsidRPr="000D627A">
        <w:rPr>
          <w:noProof/>
        </w:rPr>
      </w:r>
      <w:r w:rsidRPr="000D627A">
        <w:rPr>
          <w:noProof/>
        </w:rPr>
        <w:fldChar w:fldCharType="separate"/>
      </w:r>
      <w:r w:rsidR="00E86891">
        <w:rPr>
          <w:noProof/>
        </w:rPr>
        <w:t>14</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lastRenderedPageBreak/>
        <w:t>28</w:t>
      </w:r>
      <w:r>
        <w:rPr>
          <w:noProof/>
        </w:rPr>
        <w:tab/>
        <w:t>Additional terms and conditions of appointment of Chief Executive</w:t>
      </w:r>
      <w:r w:rsidRPr="000D627A">
        <w:rPr>
          <w:noProof/>
        </w:rPr>
        <w:tab/>
      </w:r>
      <w:r w:rsidRPr="000D627A">
        <w:rPr>
          <w:noProof/>
        </w:rPr>
        <w:fldChar w:fldCharType="begin"/>
      </w:r>
      <w:r w:rsidRPr="000D627A">
        <w:rPr>
          <w:noProof/>
        </w:rPr>
        <w:instrText xml:space="preserve"> PAGEREF _Toc53479086 \h </w:instrText>
      </w:r>
      <w:r w:rsidRPr="000D627A">
        <w:rPr>
          <w:noProof/>
        </w:rPr>
      </w:r>
      <w:r w:rsidRPr="000D627A">
        <w:rPr>
          <w:noProof/>
        </w:rPr>
        <w:fldChar w:fldCharType="separate"/>
      </w:r>
      <w:r w:rsidR="00E86891">
        <w:rPr>
          <w:noProof/>
        </w:rPr>
        <w:t>15</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29</w:t>
      </w:r>
      <w:r>
        <w:rPr>
          <w:noProof/>
        </w:rPr>
        <w:tab/>
        <w:t>Outside employment of Chief Executive</w:t>
      </w:r>
      <w:r w:rsidRPr="000D627A">
        <w:rPr>
          <w:noProof/>
        </w:rPr>
        <w:tab/>
      </w:r>
      <w:r w:rsidRPr="000D627A">
        <w:rPr>
          <w:noProof/>
        </w:rPr>
        <w:fldChar w:fldCharType="begin"/>
      </w:r>
      <w:r w:rsidRPr="000D627A">
        <w:rPr>
          <w:noProof/>
        </w:rPr>
        <w:instrText xml:space="preserve"> PAGEREF _Toc53479087 \h </w:instrText>
      </w:r>
      <w:r w:rsidRPr="000D627A">
        <w:rPr>
          <w:noProof/>
        </w:rPr>
      </w:r>
      <w:r w:rsidRPr="000D627A">
        <w:rPr>
          <w:noProof/>
        </w:rPr>
        <w:fldChar w:fldCharType="separate"/>
      </w:r>
      <w:r w:rsidR="00E86891">
        <w:rPr>
          <w:noProof/>
        </w:rPr>
        <w:t>15</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30</w:t>
      </w:r>
      <w:r>
        <w:rPr>
          <w:noProof/>
        </w:rPr>
        <w:tab/>
        <w:t>Leave of absence</w:t>
      </w:r>
      <w:r w:rsidRPr="000D627A">
        <w:rPr>
          <w:noProof/>
        </w:rPr>
        <w:tab/>
      </w:r>
      <w:r w:rsidRPr="000D627A">
        <w:rPr>
          <w:noProof/>
        </w:rPr>
        <w:fldChar w:fldCharType="begin"/>
      </w:r>
      <w:r w:rsidRPr="000D627A">
        <w:rPr>
          <w:noProof/>
        </w:rPr>
        <w:instrText xml:space="preserve"> PAGEREF _Toc53479088 \h </w:instrText>
      </w:r>
      <w:r w:rsidRPr="000D627A">
        <w:rPr>
          <w:noProof/>
        </w:rPr>
      </w:r>
      <w:r w:rsidRPr="000D627A">
        <w:rPr>
          <w:noProof/>
        </w:rPr>
        <w:fldChar w:fldCharType="separate"/>
      </w:r>
      <w:r w:rsidR="00E86891">
        <w:rPr>
          <w:noProof/>
        </w:rPr>
        <w:t>15</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31</w:t>
      </w:r>
      <w:r>
        <w:rPr>
          <w:noProof/>
        </w:rPr>
        <w:tab/>
        <w:t>Resignation</w:t>
      </w:r>
      <w:r w:rsidRPr="000D627A">
        <w:rPr>
          <w:noProof/>
        </w:rPr>
        <w:tab/>
      </w:r>
      <w:r w:rsidRPr="000D627A">
        <w:rPr>
          <w:noProof/>
        </w:rPr>
        <w:fldChar w:fldCharType="begin"/>
      </w:r>
      <w:r w:rsidRPr="000D627A">
        <w:rPr>
          <w:noProof/>
        </w:rPr>
        <w:instrText xml:space="preserve"> PAGEREF _Toc53479089 \h </w:instrText>
      </w:r>
      <w:r w:rsidRPr="000D627A">
        <w:rPr>
          <w:noProof/>
        </w:rPr>
      </w:r>
      <w:r w:rsidRPr="000D627A">
        <w:rPr>
          <w:noProof/>
        </w:rPr>
        <w:fldChar w:fldCharType="separate"/>
      </w:r>
      <w:r w:rsidR="00E86891">
        <w:rPr>
          <w:noProof/>
        </w:rPr>
        <w:t>16</w:t>
      </w:r>
      <w:r w:rsidRPr="000D627A">
        <w:rPr>
          <w:noProof/>
        </w:rPr>
        <w:fldChar w:fldCharType="end"/>
      </w:r>
    </w:p>
    <w:p w:rsidR="000D627A" w:rsidRDefault="000D627A">
      <w:pPr>
        <w:pStyle w:val="TOC3"/>
        <w:rPr>
          <w:rFonts w:asciiTheme="minorHAnsi" w:eastAsiaTheme="minorEastAsia" w:hAnsiTheme="minorHAnsi" w:cstheme="minorBidi"/>
          <w:b w:val="0"/>
          <w:noProof/>
          <w:kern w:val="0"/>
          <w:szCs w:val="22"/>
        </w:rPr>
      </w:pPr>
      <w:r>
        <w:rPr>
          <w:noProof/>
        </w:rPr>
        <w:t>Division 5—Employees and consultants</w:t>
      </w:r>
      <w:r w:rsidRPr="000D627A">
        <w:rPr>
          <w:b w:val="0"/>
          <w:noProof/>
          <w:sz w:val="18"/>
        </w:rPr>
        <w:tab/>
      </w:r>
      <w:r w:rsidRPr="000D627A">
        <w:rPr>
          <w:b w:val="0"/>
          <w:noProof/>
          <w:sz w:val="18"/>
        </w:rPr>
        <w:fldChar w:fldCharType="begin"/>
      </w:r>
      <w:r w:rsidRPr="000D627A">
        <w:rPr>
          <w:b w:val="0"/>
          <w:noProof/>
          <w:sz w:val="18"/>
        </w:rPr>
        <w:instrText xml:space="preserve"> PAGEREF _Toc53479090 \h </w:instrText>
      </w:r>
      <w:r w:rsidRPr="000D627A">
        <w:rPr>
          <w:b w:val="0"/>
          <w:noProof/>
          <w:sz w:val="18"/>
        </w:rPr>
      </w:r>
      <w:r w:rsidRPr="000D627A">
        <w:rPr>
          <w:b w:val="0"/>
          <w:noProof/>
          <w:sz w:val="18"/>
        </w:rPr>
        <w:fldChar w:fldCharType="separate"/>
      </w:r>
      <w:r w:rsidR="00E86891">
        <w:rPr>
          <w:b w:val="0"/>
          <w:noProof/>
          <w:sz w:val="18"/>
        </w:rPr>
        <w:t>17</w:t>
      </w:r>
      <w:r w:rsidRPr="000D627A">
        <w:rPr>
          <w:b w:val="0"/>
          <w:noProof/>
          <w:sz w:val="18"/>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32</w:t>
      </w:r>
      <w:r>
        <w:rPr>
          <w:noProof/>
        </w:rPr>
        <w:tab/>
        <w:t>Employees</w:t>
      </w:r>
      <w:r w:rsidRPr="000D627A">
        <w:rPr>
          <w:noProof/>
        </w:rPr>
        <w:tab/>
      </w:r>
      <w:r w:rsidRPr="000D627A">
        <w:rPr>
          <w:noProof/>
        </w:rPr>
        <w:fldChar w:fldCharType="begin"/>
      </w:r>
      <w:r w:rsidRPr="000D627A">
        <w:rPr>
          <w:noProof/>
        </w:rPr>
        <w:instrText xml:space="preserve"> PAGEREF _Toc53479091 \h </w:instrText>
      </w:r>
      <w:r w:rsidRPr="000D627A">
        <w:rPr>
          <w:noProof/>
        </w:rPr>
      </w:r>
      <w:r w:rsidRPr="000D627A">
        <w:rPr>
          <w:noProof/>
        </w:rPr>
        <w:fldChar w:fldCharType="separate"/>
      </w:r>
      <w:r w:rsidR="00E86891">
        <w:rPr>
          <w:noProof/>
        </w:rPr>
        <w:t>17</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33</w:t>
      </w:r>
      <w:r>
        <w:rPr>
          <w:noProof/>
        </w:rPr>
        <w:tab/>
        <w:t>Consultants</w:t>
      </w:r>
      <w:r w:rsidRPr="000D627A">
        <w:rPr>
          <w:noProof/>
        </w:rPr>
        <w:tab/>
      </w:r>
      <w:r w:rsidRPr="000D627A">
        <w:rPr>
          <w:noProof/>
        </w:rPr>
        <w:fldChar w:fldCharType="begin"/>
      </w:r>
      <w:r w:rsidRPr="000D627A">
        <w:rPr>
          <w:noProof/>
        </w:rPr>
        <w:instrText xml:space="preserve"> PAGEREF _Toc53479092 \h </w:instrText>
      </w:r>
      <w:r w:rsidRPr="000D627A">
        <w:rPr>
          <w:noProof/>
        </w:rPr>
      </w:r>
      <w:r w:rsidRPr="000D627A">
        <w:rPr>
          <w:noProof/>
        </w:rPr>
        <w:fldChar w:fldCharType="separate"/>
      </w:r>
      <w:r w:rsidR="00E86891">
        <w:rPr>
          <w:noProof/>
        </w:rPr>
        <w:t>17</w:t>
      </w:r>
      <w:r w:rsidRPr="000D627A">
        <w:rPr>
          <w:noProof/>
        </w:rPr>
        <w:fldChar w:fldCharType="end"/>
      </w:r>
    </w:p>
    <w:p w:rsidR="000D627A" w:rsidRDefault="000D627A">
      <w:pPr>
        <w:pStyle w:val="TOC3"/>
        <w:rPr>
          <w:rFonts w:asciiTheme="minorHAnsi" w:eastAsiaTheme="minorEastAsia" w:hAnsiTheme="minorHAnsi" w:cstheme="minorBidi"/>
          <w:b w:val="0"/>
          <w:noProof/>
          <w:kern w:val="0"/>
          <w:szCs w:val="22"/>
        </w:rPr>
      </w:pPr>
      <w:r>
        <w:rPr>
          <w:noProof/>
        </w:rPr>
        <w:t>Division 6—Finances</w:t>
      </w:r>
      <w:r w:rsidRPr="000D627A">
        <w:rPr>
          <w:b w:val="0"/>
          <w:noProof/>
          <w:sz w:val="18"/>
        </w:rPr>
        <w:tab/>
      </w:r>
      <w:r w:rsidRPr="000D627A">
        <w:rPr>
          <w:b w:val="0"/>
          <w:noProof/>
          <w:sz w:val="18"/>
        </w:rPr>
        <w:fldChar w:fldCharType="begin"/>
      </w:r>
      <w:r w:rsidRPr="000D627A">
        <w:rPr>
          <w:b w:val="0"/>
          <w:noProof/>
          <w:sz w:val="18"/>
        </w:rPr>
        <w:instrText xml:space="preserve"> PAGEREF _Toc53479093 \h </w:instrText>
      </w:r>
      <w:r w:rsidRPr="000D627A">
        <w:rPr>
          <w:b w:val="0"/>
          <w:noProof/>
          <w:sz w:val="18"/>
        </w:rPr>
      </w:r>
      <w:r w:rsidRPr="000D627A">
        <w:rPr>
          <w:b w:val="0"/>
          <w:noProof/>
          <w:sz w:val="18"/>
        </w:rPr>
        <w:fldChar w:fldCharType="separate"/>
      </w:r>
      <w:r w:rsidR="00E86891">
        <w:rPr>
          <w:b w:val="0"/>
          <w:noProof/>
          <w:sz w:val="18"/>
        </w:rPr>
        <w:t>18</w:t>
      </w:r>
      <w:r w:rsidRPr="000D627A">
        <w:rPr>
          <w:b w:val="0"/>
          <w:noProof/>
          <w:sz w:val="18"/>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34</w:t>
      </w:r>
      <w:r>
        <w:rPr>
          <w:noProof/>
        </w:rPr>
        <w:tab/>
        <w:t>Application of money</w:t>
      </w:r>
      <w:r w:rsidRPr="000D627A">
        <w:rPr>
          <w:noProof/>
        </w:rPr>
        <w:tab/>
      </w:r>
      <w:r w:rsidRPr="000D627A">
        <w:rPr>
          <w:noProof/>
        </w:rPr>
        <w:fldChar w:fldCharType="begin"/>
      </w:r>
      <w:r w:rsidRPr="000D627A">
        <w:rPr>
          <w:noProof/>
        </w:rPr>
        <w:instrText xml:space="preserve"> PAGEREF _Toc53479094 \h </w:instrText>
      </w:r>
      <w:r w:rsidRPr="000D627A">
        <w:rPr>
          <w:noProof/>
        </w:rPr>
      </w:r>
      <w:r w:rsidRPr="000D627A">
        <w:rPr>
          <w:noProof/>
        </w:rPr>
        <w:fldChar w:fldCharType="separate"/>
      </w:r>
      <w:r w:rsidR="00E86891">
        <w:rPr>
          <w:noProof/>
        </w:rPr>
        <w:t>18</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35</w:t>
      </w:r>
      <w:r>
        <w:rPr>
          <w:noProof/>
        </w:rPr>
        <w:tab/>
        <w:t>Commonwealth guarantee</w:t>
      </w:r>
      <w:r w:rsidRPr="000D627A">
        <w:rPr>
          <w:noProof/>
        </w:rPr>
        <w:tab/>
      </w:r>
      <w:r w:rsidRPr="000D627A">
        <w:rPr>
          <w:noProof/>
        </w:rPr>
        <w:fldChar w:fldCharType="begin"/>
      </w:r>
      <w:r w:rsidRPr="000D627A">
        <w:rPr>
          <w:noProof/>
        </w:rPr>
        <w:instrText xml:space="preserve"> PAGEREF _Toc53479095 \h </w:instrText>
      </w:r>
      <w:r w:rsidRPr="000D627A">
        <w:rPr>
          <w:noProof/>
        </w:rPr>
      </w:r>
      <w:r w:rsidRPr="000D627A">
        <w:rPr>
          <w:noProof/>
        </w:rPr>
        <w:fldChar w:fldCharType="separate"/>
      </w:r>
      <w:r w:rsidR="00E86891">
        <w:rPr>
          <w:noProof/>
        </w:rPr>
        <w:t>18</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36</w:t>
      </w:r>
      <w:r>
        <w:rPr>
          <w:noProof/>
        </w:rPr>
        <w:tab/>
        <w:t>Liability to taxation</w:t>
      </w:r>
      <w:r w:rsidRPr="000D627A">
        <w:rPr>
          <w:noProof/>
        </w:rPr>
        <w:tab/>
      </w:r>
      <w:r w:rsidRPr="000D627A">
        <w:rPr>
          <w:noProof/>
        </w:rPr>
        <w:fldChar w:fldCharType="begin"/>
      </w:r>
      <w:r w:rsidRPr="000D627A">
        <w:rPr>
          <w:noProof/>
        </w:rPr>
        <w:instrText xml:space="preserve"> PAGEREF _Toc53479096 \h </w:instrText>
      </w:r>
      <w:r w:rsidRPr="000D627A">
        <w:rPr>
          <w:noProof/>
        </w:rPr>
      </w:r>
      <w:r w:rsidRPr="000D627A">
        <w:rPr>
          <w:noProof/>
        </w:rPr>
        <w:fldChar w:fldCharType="separate"/>
      </w:r>
      <w:r w:rsidR="00E86891">
        <w:rPr>
          <w:noProof/>
        </w:rPr>
        <w:t>18</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37</w:t>
      </w:r>
      <w:r>
        <w:rPr>
          <w:noProof/>
        </w:rPr>
        <w:tab/>
        <w:t>Appropriation of Consolidated Revenue Fund</w:t>
      </w:r>
      <w:r w:rsidRPr="000D627A">
        <w:rPr>
          <w:noProof/>
        </w:rPr>
        <w:tab/>
      </w:r>
      <w:r w:rsidRPr="000D627A">
        <w:rPr>
          <w:noProof/>
        </w:rPr>
        <w:fldChar w:fldCharType="begin"/>
      </w:r>
      <w:r w:rsidRPr="000D627A">
        <w:rPr>
          <w:noProof/>
        </w:rPr>
        <w:instrText xml:space="preserve"> PAGEREF _Toc53479097 \h </w:instrText>
      </w:r>
      <w:r w:rsidRPr="000D627A">
        <w:rPr>
          <w:noProof/>
        </w:rPr>
      </w:r>
      <w:r w:rsidRPr="000D627A">
        <w:rPr>
          <w:noProof/>
        </w:rPr>
        <w:fldChar w:fldCharType="separate"/>
      </w:r>
      <w:r w:rsidR="00E86891">
        <w:rPr>
          <w:noProof/>
        </w:rPr>
        <w:t>18</w:t>
      </w:r>
      <w:r w:rsidRPr="000D627A">
        <w:rPr>
          <w:noProof/>
        </w:rPr>
        <w:fldChar w:fldCharType="end"/>
      </w:r>
    </w:p>
    <w:p w:rsidR="000D627A" w:rsidRDefault="000D627A">
      <w:pPr>
        <w:pStyle w:val="TOC3"/>
        <w:rPr>
          <w:rFonts w:asciiTheme="minorHAnsi" w:eastAsiaTheme="minorEastAsia" w:hAnsiTheme="minorHAnsi" w:cstheme="minorBidi"/>
          <w:b w:val="0"/>
          <w:noProof/>
          <w:kern w:val="0"/>
          <w:szCs w:val="22"/>
        </w:rPr>
      </w:pPr>
      <w:r>
        <w:rPr>
          <w:noProof/>
        </w:rPr>
        <w:t>Division 7—Miscellaneous</w:t>
      </w:r>
      <w:r w:rsidRPr="000D627A">
        <w:rPr>
          <w:b w:val="0"/>
          <w:noProof/>
          <w:sz w:val="18"/>
        </w:rPr>
        <w:tab/>
      </w:r>
      <w:r w:rsidRPr="000D627A">
        <w:rPr>
          <w:b w:val="0"/>
          <w:noProof/>
          <w:sz w:val="18"/>
        </w:rPr>
        <w:fldChar w:fldCharType="begin"/>
      </w:r>
      <w:r w:rsidRPr="000D627A">
        <w:rPr>
          <w:b w:val="0"/>
          <w:noProof/>
          <w:sz w:val="18"/>
        </w:rPr>
        <w:instrText xml:space="preserve"> PAGEREF _Toc53479098 \h </w:instrText>
      </w:r>
      <w:r w:rsidRPr="000D627A">
        <w:rPr>
          <w:b w:val="0"/>
          <w:noProof/>
          <w:sz w:val="18"/>
        </w:rPr>
      </w:r>
      <w:r w:rsidRPr="000D627A">
        <w:rPr>
          <w:b w:val="0"/>
          <w:noProof/>
          <w:sz w:val="18"/>
        </w:rPr>
        <w:fldChar w:fldCharType="separate"/>
      </w:r>
      <w:r w:rsidR="00E86891">
        <w:rPr>
          <w:b w:val="0"/>
          <w:noProof/>
          <w:sz w:val="18"/>
        </w:rPr>
        <w:t>20</w:t>
      </w:r>
      <w:r w:rsidRPr="000D627A">
        <w:rPr>
          <w:b w:val="0"/>
          <w:noProof/>
          <w:sz w:val="18"/>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38</w:t>
      </w:r>
      <w:r>
        <w:rPr>
          <w:noProof/>
        </w:rPr>
        <w:tab/>
        <w:t>Minister may give directions to Corporation</w:t>
      </w:r>
      <w:r w:rsidRPr="000D627A">
        <w:rPr>
          <w:noProof/>
        </w:rPr>
        <w:tab/>
      </w:r>
      <w:r w:rsidRPr="000D627A">
        <w:rPr>
          <w:noProof/>
        </w:rPr>
        <w:fldChar w:fldCharType="begin"/>
      </w:r>
      <w:r w:rsidRPr="000D627A">
        <w:rPr>
          <w:noProof/>
        </w:rPr>
        <w:instrText xml:space="preserve"> PAGEREF _Toc53479099 \h </w:instrText>
      </w:r>
      <w:r w:rsidRPr="000D627A">
        <w:rPr>
          <w:noProof/>
        </w:rPr>
      </w:r>
      <w:r w:rsidRPr="000D627A">
        <w:rPr>
          <w:noProof/>
        </w:rPr>
        <w:fldChar w:fldCharType="separate"/>
      </w:r>
      <w:r w:rsidR="00E86891">
        <w:rPr>
          <w:noProof/>
        </w:rPr>
        <w:t>20</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39</w:t>
      </w:r>
      <w:r>
        <w:rPr>
          <w:noProof/>
        </w:rPr>
        <w:tab/>
        <w:t>Evidence—Corporation’s seal</w:t>
      </w:r>
      <w:r w:rsidRPr="000D627A">
        <w:rPr>
          <w:noProof/>
        </w:rPr>
        <w:tab/>
      </w:r>
      <w:r w:rsidRPr="000D627A">
        <w:rPr>
          <w:noProof/>
        </w:rPr>
        <w:fldChar w:fldCharType="begin"/>
      </w:r>
      <w:r w:rsidRPr="000D627A">
        <w:rPr>
          <w:noProof/>
        </w:rPr>
        <w:instrText xml:space="preserve"> PAGEREF _Toc53479100 \h </w:instrText>
      </w:r>
      <w:r w:rsidRPr="000D627A">
        <w:rPr>
          <w:noProof/>
        </w:rPr>
      </w:r>
      <w:r w:rsidRPr="000D627A">
        <w:rPr>
          <w:noProof/>
        </w:rPr>
        <w:fldChar w:fldCharType="separate"/>
      </w:r>
      <w:r w:rsidR="00E86891">
        <w:rPr>
          <w:noProof/>
        </w:rPr>
        <w:t>21</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40</w:t>
      </w:r>
      <w:r>
        <w:rPr>
          <w:noProof/>
        </w:rPr>
        <w:tab/>
        <w:t>Delegation by Corporation</w:t>
      </w:r>
      <w:r w:rsidRPr="000D627A">
        <w:rPr>
          <w:noProof/>
        </w:rPr>
        <w:tab/>
      </w:r>
      <w:r w:rsidRPr="000D627A">
        <w:rPr>
          <w:noProof/>
        </w:rPr>
        <w:fldChar w:fldCharType="begin"/>
      </w:r>
      <w:r w:rsidRPr="000D627A">
        <w:rPr>
          <w:noProof/>
        </w:rPr>
        <w:instrText xml:space="preserve"> PAGEREF _Toc53479101 \h </w:instrText>
      </w:r>
      <w:r w:rsidRPr="000D627A">
        <w:rPr>
          <w:noProof/>
        </w:rPr>
      </w:r>
      <w:r w:rsidRPr="000D627A">
        <w:rPr>
          <w:noProof/>
        </w:rPr>
        <w:fldChar w:fldCharType="separate"/>
      </w:r>
      <w:r w:rsidR="00E86891">
        <w:rPr>
          <w:noProof/>
        </w:rPr>
        <w:t>21</w:t>
      </w:r>
      <w:r w:rsidRPr="000D627A">
        <w:rPr>
          <w:noProof/>
        </w:rPr>
        <w:fldChar w:fldCharType="end"/>
      </w:r>
    </w:p>
    <w:p w:rsidR="000D627A" w:rsidRDefault="000D627A">
      <w:pPr>
        <w:pStyle w:val="TOC2"/>
        <w:rPr>
          <w:rFonts w:asciiTheme="minorHAnsi" w:eastAsiaTheme="minorEastAsia" w:hAnsiTheme="minorHAnsi" w:cstheme="minorBidi"/>
          <w:b w:val="0"/>
          <w:noProof/>
          <w:kern w:val="0"/>
          <w:sz w:val="22"/>
          <w:szCs w:val="22"/>
        </w:rPr>
      </w:pPr>
      <w:r>
        <w:rPr>
          <w:noProof/>
        </w:rPr>
        <w:t>Part 4—Miscellaneous</w:t>
      </w:r>
      <w:r w:rsidRPr="000D627A">
        <w:rPr>
          <w:b w:val="0"/>
          <w:noProof/>
          <w:sz w:val="18"/>
        </w:rPr>
        <w:tab/>
      </w:r>
      <w:r w:rsidRPr="000D627A">
        <w:rPr>
          <w:b w:val="0"/>
          <w:noProof/>
          <w:sz w:val="18"/>
        </w:rPr>
        <w:fldChar w:fldCharType="begin"/>
      </w:r>
      <w:r w:rsidRPr="000D627A">
        <w:rPr>
          <w:b w:val="0"/>
          <w:noProof/>
          <w:sz w:val="18"/>
        </w:rPr>
        <w:instrText xml:space="preserve"> PAGEREF _Toc53479102 \h </w:instrText>
      </w:r>
      <w:r w:rsidRPr="000D627A">
        <w:rPr>
          <w:b w:val="0"/>
          <w:noProof/>
          <w:sz w:val="18"/>
        </w:rPr>
      </w:r>
      <w:r w:rsidRPr="000D627A">
        <w:rPr>
          <w:b w:val="0"/>
          <w:noProof/>
          <w:sz w:val="18"/>
        </w:rPr>
        <w:fldChar w:fldCharType="separate"/>
      </w:r>
      <w:r w:rsidR="00E86891">
        <w:rPr>
          <w:b w:val="0"/>
          <w:noProof/>
          <w:sz w:val="18"/>
        </w:rPr>
        <w:t>22</w:t>
      </w:r>
      <w:r w:rsidRPr="000D627A">
        <w:rPr>
          <w:b w:val="0"/>
          <w:noProof/>
          <w:sz w:val="18"/>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41</w:t>
      </w:r>
      <w:r>
        <w:rPr>
          <w:noProof/>
        </w:rPr>
        <w:tab/>
        <w:t>Review of Act</w:t>
      </w:r>
      <w:r w:rsidRPr="000D627A">
        <w:rPr>
          <w:noProof/>
        </w:rPr>
        <w:tab/>
      </w:r>
      <w:r w:rsidRPr="000D627A">
        <w:rPr>
          <w:noProof/>
        </w:rPr>
        <w:fldChar w:fldCharType="begin"/>
      </w:r>
      <w:r w:rsidRPr="000D627A">
        <w:rPr>
          <w:noProof/>
        </w:rPr>
        <w:instrText xml:space="preserve"> PAGEREF _Toc53479103 \h </w:instrText>
      </w:r>
      <w:r w:rsidRPr="000D627A">
        <w:rPr>
          <w:noProof/>
        </w:rPr>
      </w:r>
      <w:r w:rsidRPr="000D627A">
        <w:rPr>
          <w:noProof/>
        </w:rPr>
        <w:fldChar w:fldCharType="separate"/>
      </w:r>
      <w:r w:rsidR="00E86891">
        <w:rPr>
          <w:noProof/>
        </w:rPr>
        <w:t>22</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42</w:t>
      </w:r>
      <w:r>
        <w:rPr>
          <w:noProof/>
        </w:rPr>
        <w:tab/>
        <w:t>Compensation—constitutional safety net</w:t>
      </w:r>
      <w:r w:rsidRPr="000D627A">
        <w:rPr>
          <w:noProof/>
        </w:rPr>
        <w:tab/>
      </w:r>
      <w:r w:rsidRPr="000D627A">
        <w:rPr>
          <w:noProof/>
        </w:rPr>
        <w:fldChar w:fldCharType="begin"/>
      </w:r>
      <w:r w:rsidRPr="000D627A">
        <w:rPr>
          <w:noProof/>
        </w:rPr>
        <w:instrText xml:space="preserve"> PAGEREF _Toc53479104 \h </w:instrText>
      </w:r>
      <w:r w:rsidRPr="000D627A">
        <w:rPr>
          <w:noProof/>
        </w:rPr>
      </w:r>
      <w:r w:rsidRPr="000D627A">
        <w:rPr>
          <w:noProof/>
        </w:rPr>
        <w:fldChar w:fldCharType="separate"/>
      </w:r>
      <w:r w:rsidR="00E86891">
        <w:rPr>
          <w:noProof/>
        </w:rPr>
        <w:t>22</w:t>
      </w:r>
      <w:r w:rsidRPr="000D627A">
        <w:rPr>
          <w:noProof/>
        </w:rPr>
        <w:fldChar w:fldCharType="end"/>
      </w:r>
    </w:p>
    <w:p w:rsidR="000D627A" w:rsidRDefault="000D627A">
      <w:pPr>
        <w:pStyle w:val="TOC5"/>
        <w:rPr>
          <w:rFonts w:asciiTheme="minorHAnsi" w:eastAsiaTheme="minorEastAsia" w:hAnsiTheme="minorHAnsi" w:cstheme="minorBidi"/>
          <w:noProof/>
          <w:kern w:val="0"/>
          <w:sz w:val="22"/>
          <w:szCs w:val="22"/>
        </w:rPr>
      </w:pPr>
      <w:r>
        <w:rPr>
          <w:noProof/>
        </w:rPr>
        <w:t>43</w:t>
      </w:r>
      <w:r>
        <w:rPr>
          <w:noProof/>
        </w:rPr>
        <w:tab/>
        <w:t>Regulations</w:t>
      </w:r>
      <w:r w:rsidRPr="000D627A">
        <w:rPr>
          <w:noProof/>
        </w:rPr>
        <w:tab/>
      </w:r>
      <w:r w:rsidRPr="000D627A">
        <w:rPr>
          <w:noProof/>
        </w:rPr>
        <w:fldChar w:fldCharType="begin"/>
      </w:r>
      <w:r w:rsidRPr="000D627A">
        <w:rPr>
          <w:noProof/>
        </w:rPr>
        <w:instrText xml:space="preserve"> PAGEREF _Toc53479105 \h </w:instrText>
      </w:r>
      <w:r w:rsidRPr="000D627A">
        <w:rPr>
          <w:noProof/>
        </w:rPr>
      </w:r>
      <w:r w:rsidRPr="000D627A">
        <w:rPr>
          <w:noProof/>
        </w:rPr>
        <w:fldChar w:fldCharType="separate"/>
      </w:r>
      <w:r w:rsidR="00E86891">
        <w:rPr>
          <w:noProof/>
        </w:rPr>
        <w:t>23</w:t>
      </w:r>
      <w:r w:rsidRPr="000D627A">
        <w:rPr>
          <w:noProof/>
        </w:rPr>
        <w:fldChar w:fldCharType="end"/>
      </w:r>
    </w:p>
    <w:p w:rsidR="000D627A" w:rsidRDefault="000D627A" w:rsidP="000D627A">
      <w:pPr>
        <w:pStyle w:val="TOC2"/>
        <w:rPr>
          <w:rFonts w:asciiTheme="minorHAnsi" w:eastAsiaTheme="minorEastAsia" w:hAnsiTheme="minorHAnsi" w:cstheme="minorBidi"/>
          <w:b w:val="0"/>
          <w:noProof/>
          <w:kern w:val="0"/>
          <w:sz w:val="22"/>
          <w:szCs w:val="22"/>
        </w:rPr>
      </w:pPr>
      <w:r>
        <w:rPr>
          <w:noProof/>
        </w:rPr>
        <w:t>Endnotes</w:t>
      </w:r>
      <w:r w:rsidRPr="000D627A">
        <w:rPr>
          <w:b w:val="0"/>
          <w:noProof/>
          <w:sz w:val="18"/>
        </w:rPr>
        <w:tab/>
      </w:r>
      <w:r w:rsidRPr="000D627A">
        <w:rPr>
          <w:b w:val="0"/>
          <w:noProof/>
          <w:sz w:val="18"/>
        </w:rPr>
        <w:fldChar w:fldCharType="begin"/>
      </w:r>
      <w:r w:rsidRPr="000D627A">
        <w:rPr>
          <w:b w:val="0"/>
          <w:noProof/>
          <w:sz w:val="18"/>
        </w:rPr>
        <w:instrText xml:space="preserve"> PAGEREF _Toc53479106 \h </w:instrText>
      </w:r>
      <w:r w:rsidRPr="000D627A">
        <w:rPr>
          <w:b w:val="0"/>
          <w:noProof/>
          <w:sz w:val="18"/>
        </w:rPr>
      </w:r>
      <w:r w:rsidRPr="000D627A">
        <w:rPr>
          <w:b w:val="0"/>
          <w:noProof/>
          <w:sz w:val="18"/>
        </w:rPr>
        <w:fldChar w:fldCharType="separate"/>
      </w:r>
      <w:r w:rsidR="00E86891">
        <w:rPr>
          <w:b w:val="0"/>
          <w:noProof/>
          <w:sz w:val="18"/>
        </w:rPr>
        <w:t>24</w:t>
      </w:r>
      <w:r w:rsidRPr="000D627A">
        <w:rPr>
          <w:b w:val="0"/>
          <w:noProof/>
          <w:sz w:val="18"/>
        </w:rPr>
        <w:fldChar w:fldCharType="end"/>
      </w:r>
    </w:p>
    <w:p w:rsidR="000D627A" w:rsidRDefault="000D627A">
      <w:pPr>
        <w:pStyle w:val="TOC3"/>
        <w:rPr>
          <w:rFonts w:asciiTheme="minorHAnsi" w:eastAsiaTheme="minorEastAsia" w:hAnsiTheme="minorHAnsi" w:cstheme="minorBidi"/>
          <w:b w:val="0"/>
          <w:noProof/>
          <w:kern w:val="0"/>
          <w:szCs w:val="22"/>
        </w:rPr>
      </w:pPr>
      <w:r>
        <w:rPr>
          <w:noProof/>
        </w:rPr>
        <w:t>Endnote 1—About the endnotes</w:t>
      </w:r>
      <w:r w:rsidRPr="000D627A">
        <w:rPr>
          <w:b w:val="0"/>
          <w:noProof/>
          <w:sz w:val="18"/>
        </w:rPr>
        <w:tab/>
      </w:r>
      <w:r w:rsidRPr="000D627A">
        <w:rPr>
          <w:b w:val="0"/>
          <w:noProof/>
          <w:sz w:val="18"/>
        </w:rPr>
        <w:fldChar w:fldCharType="begin"/>
      </w:r>
      <w:r w:rsidRPr="000D627A">
        <w:rPr>
          <w:b w:val="0"/>
          <w:noProof/>
          <w:sz w:val="18"/>
        </w:rPr>
        <w:instrText xml:space="preserve"> PAGEREF _Toc53479107 \h </w:instrText>
      </w:r>
      <w:r w:rsidRPr="000D627A">
        <w:rPr>
          <w:b w:val="0"/>
          <w:noProof/>
          <w:sz w:val="18"/>
        </w:rPr>
      </w:r>
      <w:r w:rsidRPr="000D627A">
        <w:rPr>
          <w:b w:val="0"/>
          <w:noProof/>
          <w:sz w:val="18"/>
        </w:rPr>
        <w:fldChar w:fldCharType="separate"/>
      </w:r>
      <w:r w:rsidR="00E86891">
        <w:rPr>
          <w:b w:val="0"/>
          <w:noProof/>
          <w:sz w:val="18"/>
        </w:rPr>
        <w:t>24</w:t>
      </w:r>
      <w:r w:rsidRPr="000D627A">
        <w:rPr>
          <w:b w:val="0"/>
          <w:noProof/>
          <w:sz w:val="18"/>
        </w:rPr>
        <w:fldChar w:fldCharType="end"/>
      </w:r>
    </w:p>
    <w:p w:rsidR="000D627A" w:rsidRDefault="000D627A">
      <w:pPr>
        <w:pStyle w:val="TOC3"/>
        <w:rPr>
          <w:rFonts w:asciiTheme="minorHAnsi" w:eastAsiaTheme="minorEastAsia" w:hAnsiTheme="minorHAnsi" w:cstheme="minorBidi"/>
          <w:b w:val="0"/>
          <w:noProof/>
          <w:kern w:val="0"/>
          <w:szCs w:val="22"/>
        </w:rPr>
      </w:pPr>
      <w:r>
        <w:rPr>
          <w:noProof/>
        </w:rPr>
        <w:t>Endnote 2—Abbreviation key</w:t>
      </w:r>
      <w:r w:rsidRPr="000D627A">
        <w:rPr>
          <w:b w:val="0"/>
          <w:noProof/>
          <w:sz w:val="18"/>
        </w:rPr>
        <w:tab/>
      </w:r>
      <w:r w:rsidRPr="000D627A">
        <w:rPr>
          <w:b w:val="0"/>
          <w:noProof/>
          <w:sz w:val="18"/>
        </w:rPr>
        <w:fldChar w:fldCharType="begin"/>
      </w:r>
      <w:r w:rsidRPr="000D627A">
        <w:rPr>
          <w:b w:val="0"/>
          <w:noProof/>
          <w:sz w:val="18"/>
        </w:rPr>
        <w:instrText xml:space="preserve"> PAGEREF _Toc53479108 \h </w:instrText>
      </w:r>
      <w:r w:rsidRPr="000D627A">
        <w:rPr>
          <w:b w:val="0"/>
          <w:noProof/>
          <w:sz w:val="18"/>
        </w:rPr>
      </w:r>
      <w:r w:rsidRPr="000D627A">
        <w:rPr>
          <w:b w:val="0"/>
          <w:noProof/>
          <w:sz w:val="18"/>
        </w:rPr>
        <w:fldChar w:fldCharType="separate"/>
      </w:r>
      <w:r w:rsidR="00E86891">
        <w:rPr>
          <w:b w:val="0"/>
          <w:noProof/>
          <w:sz w:val="18"/>
        </w:rPr>
        <w:t>26</w:t>
      </w:r>
      <w:r w:rsidRPr="000D627A">
        <w:rPr>
          <w:b w:val="0"/>
          <w:noProof/>
          <w:sz w:val="18"/>
        </w:rPr>
        <w:fldChar w:fldCharType="end"/>
      </w:r>
    </w:p>
    <w:p w:rsidR="000D627A" w:rsidRDefault="000D627A">
      <w:pPr>
        <w:pStyle w:val="TOC3"/>
        <w:rPr>
          <w:rFonts w:asciiTheme="minorHAnsi" w:eastAsiaTheme="minorEastAsia" w:hAnsiTheme="minorHAnsi" w:cstheme="minorBidi"/>
          <w:b w:val="0"/>
          <w:noProof/>
          <w:kern w:val="0"/>
          <w:szCs w:val="22"/>
        </w:rPr>
      </w:pPr>
      <w:r>
        <w:rPr>
          <w:noProof/>
        </w:rPr>
        <w:t>Endnote 3—Legislation history</w:t>
      </w:r>
      <w:r w:rsidRPr="000D627A">
        <w:rPr>
          <w:b w:val="0"/>
          <w:noProof/>
          <w:sz w:val="18"/>
        </w:rPr>
        <w:tab/>
      </w:r>
      <w:r w:rsidRPr="000D627A">
        <w:rPr>
          <w:b w:val="0"/>
          <w:noProof/>
          <w:sz w:val="18"/>
        </w:rPr>
        <w:fldChar w:fldCharType="begin"/>
      </w:r>
      <w:r w:rsidRPr="000D627A">
        <w:rPr>
          <w:b w:val="0"/>
          <w:noProof/>
          <w:sz w:val="18"/>
        </w:rPr>
        <w:instrText xml:space="preserve"> PAGEREF _Toc53479109 \h </w:instrText>
      </w:r>
      <w:r w:rsidRPr="000D627A">
        <w:rPr>
          <w:b w:val="0"/>
          <w:noProof/>
          <w:sz w:val="18"/>
        </w:rPr>
      </w:r>
      <w:r w:rsidRPr="000D627A">
        <w:rPr>
          <w:b w:val="0"/>
          <w:noProof/>
          <w:sz w:val="18"/>
        </w:rPr>
        <w:fldChar w:fldCharType="separate"/>
      </w:r>
      <w:r w:rsidR="00E86891">
        <w:rPr>
          <w:b w:val="0"/>
          <w:noProof/>
          <w:sz w:val="18"/>
        </w:rPr>
        <w:t>27</w:t>
      </w:r>
      <w:r w:rsidRPr="000D627A">
        <w:rPr>
          <w:b w:val="0"/>
          <w:noProof/>
          <w:sz w:val="18"/>
        </w:rPr>
        <w:fldChar w:fldCharType="end"/>
      </w:r>
    </w:p>
    <w:p w:rsidR="000D627A" w:rsidRDefault="000D627A">
      <w:pPr>
        <w:pStyle w:val="TOC3"/>
        <w:rPr>
          <w:rFonts w:asciiTheme="minorHAnsi" w:eastAsiaTheme="minorEastAsia" w:hAnsiTheme="minorHAnsi" w:cstheme="minorBidi"/>
          <w:b w:val="0"/>
          <w:noProof/>
          <w:kern w:val="0"/>
          <w:szCs w:val="22"/>
        </w:rPr>
      </w:pPr>
      <w:r>
        <w:rPr>
          <w:noProof/>
        </w:rPr>
        <w:t>Endnote 4—Amendment history</w:t>
      </w:r>
      <w:r w:rsidRPr="000D627A">
        <w:rPr>
          <w:b w:val="0"/>
          <w:noProof/>
          <w:sz w:val="18"/>
        </w:rPr>
        <w:tab/>
      </w:r>
      <w:r w:rsidRPr="000D627A">
        <w:rPr>
          <w:b w:val="0"/>
          <w:noProof/>
          <w:sz w:val="18"/>
        </w:rPr>
        <w:fldChar w:fldCharType="begin"/>
      </w:r>
      <w:r w:rsidRPr="000D627A">
        <w:rPr>
          <w:b w:val="0"/>
          <w:noProof/>
          <w:sz w:val="18"/>
        </w:rPr>
        <w:instrText xml:space="preserve"> PAGEREF _Toc53479110 \h </w:instrText>
      </w:r>
      <w:r w:rsidRPr="000D627A">
        <w:rPr>
          <w:b w:val="0"/>
          <w:noProof/>
          <w:sz w:val="18"/>
        </w:rPr>
      </w:r>
      <w:r w:rsidRPr="000D627A">
        <w:rPr>
          <w:b w:val="0"/>
          <w:noProof/>
          <w:sz w:val="18"/>
        </w:rPr>
        <w:fldChar w:fldCharType="separate"/>
      </w:r>
      <w:r w:rsidR="00E86891">
        <w:rPr>
          <w:b w:val="0"/>
          <w:noProof/>
          <w:sz w:val="18"/>
        </w:rPr>
        <w:t>29</w:t>
      </w:r>
      <w:r w:rsidRPr="000D627A">
        <w:rPr>
          <w:b w:val="0"/>
          <w:noProof/>
          <w:sz w:val="18"/>
        </w:rPr>
        <w:fldChar w:fldCharType="end"/>
      </w:r>
    </w:p>
    <w:p w:rsidR="00B53CF6" w:rsidRPr="00756D32" w:rsidRDefault="00A768F6" w:rsidP="00B53CF6">
      <w:pPr>
        <w:sectPr w:rsidR="00B53CF6" w:rsidRPr="00756D32" w:rsidSect="009D719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56D32">
        <w:fldChar w:fldCharType="end"/>
      </w:r>
    </w:p>
    <w:p w:rsidR="00A002A4" w:rsidRPr="00756D32" w:rsidRDefault="00A002A4" w:rsidP="00B53CF6">
      <w:pPr>
        <w:pStyle w:val="LongT"/>
      </w:pPr>
      <w:r w:rsidRPr="00756D32">
        <w:lastRenderedPageBreak/>
        <w:t>An Act relating to insurance cover for terrorist acts, and to other matters</w:t>
      </w:r>
    </w:p>
    <w:p w:rsidR="00F56D58" w:rsidRPr="00756D32" w:rsidRDefault="00F56D58" w:rsidP="00F56D58">
      <w:pPr>
        <w:pStyle w:val="ActHead2"/>
      </w:pPr>
      <w:bookmarkStart w:id="2" w:name="_Toc53479053"/>
      <w:r w:rsidRPr="002F12D5">
        <w:rPr>
          <w:rStyle w:val="CharPartNo"/>
        </w:rPr>
        <w:t>Part</w:t>
      </w:r>
      <w:r w:rsidR="00D421B0" w:rsidRPr="002F12D5">
        <w:rPr>
          <w:rStyle w:val="CharPartNo"/>
        </w:rPr>
        <w:t> </w:t>
      </w:r>
      <w:r w:rsidRPr="002F12D5">
        <w:rPr>
          <w:rStyle w:val="CharPartNo"/>
        </w:rPr>
        <w:t>1</w:t>
      </w:r>
      <w:r w:rsidRPr="00756D32">
        <w:t>—</w:t>
      </w:r>
      <w:r w:rsidRPr="002F12D5">
        <w:rPr>
          <w:rStyle w:val="CharPartText"/>
        </w:rPr>
        <w:t>Preliminary</w:t>
      </w:r>
      <w:bookmarkEnd w:id="2"/>
    </w:p>
    <w:p w:rsidR="00F56D58" w:rsidRPr="00756D32" w:rsidRDefault="00ED5D9E" w:rsidP="00F56D58">
      <w:pPr>
        <w:pStyle w:val="Header"/>
      </w:pPr>
      <w:r w:rsidRPr="002F12D5">
        <w:rPr>
          <w:rStyle w:val="CharDivNo"/>
        </w:rPr>
        <w:t xml:space="preserve"> </w:t>
      </w:r>
      <w:r w:rsidRPr="002F12D5">
        <w:rPr>
          <w:rStyle w:val="CharDivText"/>
        </w:rPr>
        <w:t xml:space="preserve"> </w:t>
      </w:r>
    </w:p>
    <w:p w:rsidR="00A002A4" w:rsidRPr="00756D32" w:rsidRDefault="00F56D58" w:rsidP="00F56D58">
      <w:pPr>
        <w:pStyle w:val="ActHead5"/>
      </w:pPr>
      <w:bookmarkStart w:id="3" w:name="_Toc53479054"/>
      <w:r w:rsidRPr="002F12D5">
        <w:rPr>
          <w:rStyle w:val="CharSectno"/>
        </w:rPr>
        <w:t>1</w:t>
      </w:r>
      <w:r w:rsidRPr="00756D32">
        <w:t xml:space="preserve">  Short title</w:t>
      </w:r>
      <w:bookmarkEnd w:id="3"/>
    </w:p>
    <w:p w:rsidR="00A002A4" w:rsidRPr="00756D32" w:rsidRDefault="00A002A4" w:rsidP="00A002A4">
      <w:pPr>
        <w:pStyle w:val="subsection"/>
      </w:pPr>
      <w:r w:rsidRPr="00756D32">
        <w:tab/>
      </w:r>
      <w:r w:rsidRPr="00756D32">
        <w:tab/>
        <w:t xml:space="preserve">This Act may be cited as the </w:t>
      </w:r>
      <w:r w:rsidRPr="00756D32">
        <w:rPr>
          <w:i/>
        </w:rPr>
        <w:t>Terrorism Insurance Act 2003</w:t>
      </w:r>
      <w:r w:rsidRPr="00756D32">
        <w:t>.</w:t>
      </w:r>
    </w:p>
    <w:p w:rsidR="00A002A4" w:rsidRPr="00756D32" w:rsidRDefault="00A002A4" w:rsidP="00A002A4">
      <w:pPr>
        <w:pStyle w:val="ActHead5"/>
      </w:pPr>
      <w:bookmarkStart w:id="4" w:name="_Toc53479055"/>
      <w:r w:rsidRPr="002F12D5">
        <w:rPr>
          <w:rStyle w:val="CharSectno"/>
        </w:rPr>
        <w:t>2</w:t>
      </w:r>
      <w:r w:rsidRPr="00756D32">
        <w:t xml:space="preserve">  Commencement</w:t>
      </w:r>
      <w:bookmarkEnd w:id="4"/>
    </w:p>
    <w:p w:rsidR="00A002A4" w:rsidRPr="00756D32" w:rsidRDefault="00A002A4" w:rsidP="00A002A4">
      <w:pPr>
        <w:pStyle w:val="subsection"/>
      </w:pPr>
      <w:r w:rsidRPr="00756D32">
        <w:tab/>
      </w:r>
      <w:r w:rsidRPr="00756D32">
        <w:tab/>
        <w:t>This Act commences on the day on which it receives the Royal Assent.</w:t>
      </w:r>
    </w:p>
    <w:p w:rsidR="00A002A4" w:rsidRPr="00756D32" w:rsidRDefault="00A002A4" w:rsidP="00A002A4">
      <w:pPr>
        <w:pStyle w:val="ActHead5"/>
      </w:pPr>
      <w:bookmarkStart w:id="5" w:name="_Toc53479056"/>
      <w:r w:rsidRPr="002F12D5">
        <w:rPr>
          <w:rStyle w:val="CharSectno"/>
        </w:rPr>
        <w:t>3</w:t>
      </w:r>
      <w:r w:rsidRPr="00756D32">
        <w:t xml:space="preserve">  Definitions</w:t>
      </w:r>
      <w:bookmarkEnd w:id="5"/>
    </w:p>
    <w:p w:rsidR="00A002A4" w:rsidRPr="00756D32" w:rsidRDefault="00A002A4" w:rsidP="00A002A4">
      <w:pPr>
        <w:pStyle w:val="subsection"/>
      </w:pPr>
      <w:r w:rsidRPr="00756D32">
        <w:tab/>
      </w:r>
      <w:r w:rsidRPr="00756D32">
        <w:tab/>
        <w:t>In this Act, unless the contrary intention appears:</w:t>
      </w:r>
    </w:p>
    <w:p w:rsidR="00A002A4" w:rsidRPr="00756D32" w:rsidRDefault="00A002A4" w:rsidP="00A002A4">
      <w:pPr>
        <w:pStyle w:val="Definition"/>
      </w:pPr>
      <w:smartTag w:uri="urn:schemas-microsoft-com:office:smarttags" w:element="country-region">
        <w:smartTag w:uri="urn:schemas-microsoft-com:office:smarttags" w:element="place">
          <w:r w:rsidRPr="00756D32">
            <w:rPr>
              <w:b/>
              <w:i/>
            </w:rPr>
            <w:t>Australia</w:t>
          </w:r>
        </w:smartTag>
      </w:smartTag>
      <w:r w:rsidRPr="00756D32">
        <w:t xml:space="preserve"> includes </w:t>
      </w:r>
      <w:smartTag w:uri="urn:schemas-microsoft-com:office:smarttags" w:element="place">
        <w:r w:rsidRPr="00756D32">
          <w:t>Norfolk Island</w:t>
        </w:r>
      </w:smartTag>
      <w:r w:rsidRPr="00756D32">
        <w:t>.</w:t>
      </w:r>
    </w:p>
    <w:p w:rsidR="00A002A4" w:rsidRPr="00756D32" w:rsidRDefault="00A002A4" w:rsidP="00A002A4">
      <w:pPr>
        <w:pStyle w:val="notetext"/>
      </w:pPr>
      <w:r w:rsidRPr="00756D32">
        <w:t>Note:</w:t>
      </w:r>
      <w:r w:rsidRPr="00756D32">
        <w:tab/>
        <w:t xml:space="preserve">See also </w:t>
      </w:r>
      <w:r w:rsidR="00C950F7" w:rsidRPr="00756D32">
        <w:t>section</w:t>
      </w:r>
      <w:r w:rsidR="00D421B0" w:rsidRPr="00756D32">
        <w:t> </w:t>
      </w:r>
      <w:r w:rsidR="00C950F7" w:rsidRPr="00756D32">
        <w:t xml:space="preserve">2B of the </w:t>
      </w:r>
      <w:r w:rsidR="00C950F7" w:rsidRPr="00756D32">
        <w:rPr>
          <w:i/>
        </w:rPr>
        <w:t>Acts Interpretation Act 1901</w:t>
      </w:r>
      <w:r w:rsidR="00C950F7" w:rsidRPr="00756D32">
        <w:t xml:space="preserve"> (which provides that in any Act </w:t>
      </w:r>
      <w:r w:rsidR="00C950F7" w:rsidRPr="00756D32">
        <w:rPr>
          <w:b/>
          <w:i/>
        </w:rPr>
        <w:t>Australia</w:t>
      </w:r>
      <w:r w:rsidRPr="00756D32">
        <w:t xml:space="preserve"> includes the </w:t>
      </w:r>
      <w:smartTag w:uri="urn:schemas-microsoft-com:office:smarttags" w:element="place">
        <w:smartTag w:uri="urn:schemas-microsoft-com:office:smarttags" w:element="PlaceType">
          <w:r w:rsidRPr="00756D32">
            <w:t>Territory</w:t>
          </w:r>
        </w:smartTag>
        <w:r w:rsidRPr="00756D32">
          <w:t xml:space="preserve"> of </w:t>
        </w:r>
        <w:smartTag w:uri="urn:schemas-microsoft-com:office:smarttags" w:element="PlaceName">
          <w:r w:rsidRPr="00756D32">
            <w:t>Christmas Island</w:t>
          </w:r>
        </w:smartTag>
      </w:smartTag>
      <w:r w:rsidRPr="00756D32">
        <w:t xml:space="preserve"> and the </w:t>
      </w:r>
      <w:smartTag w:uri="urn:schemas-microsoft-com:office:smarttags" w:element="place">
        <w:smartTag w:uri="urn:schemas-microsoft-com:office:smarttags" w:element="PlaceType">
          <w:r w:rsidRPr="00756D32">
            <w:t>Territory</w:t>
          </w:r>
        </w:smartTag>
        <w:r w:rsidRPr="00756D32">
          <w:t xml:space="preserve"> of </w:t>
        </w:r>
        <w:smartTag w:uri="urn:schemas-microsoft-com:office:smarttags" w:element="PlaceName">
          <w:r w:rsidRPr="00756D32">
            <w:t>Cocos</w:t>
          </w:r>
        </w:smartTag>
      </w:smartTag>
      <w:r w:rsidRPr="00756D32">
        <w:t xml:space="preserve"> (Keeling) </w:t>
      </w:r>
      <w:smartTag w:uri="urn:schemas-microsoft-com:office:smarttags" w:element="place">
        <w:r w:rsidRPr="00756D32">
          <w:t>Islands</w:t>
        </w:r>
      </w:smartTag>
      <w:r w:rsidRPr="00756D32">
        <w:t>) and section</w:t>
      </w:r>
      <w:r w:rsidR="00D421B0" w:rsidRPr="00756D32">
        <w:t> </w:t>
      </w:r>
      <w:r w:rsidRPr="00756D32">
        <w:t xml:space="preserve">15B of the </w:t>
      </w:r>
      <w:r w:rsidRPr="00756D32">
        <w:rPr>
          <w:i/>
        </w:rPr>
        <w:t>Acts Interpretation Act 1901</w:t>
      </w:r>
      <w:r w:rsidRPr="00756D32">
        <w:t xml:space="preserve"> (which includes the coastal sea).</w:t>
      </w:r>
    </w:p>
    <w:p w:rsidR="00A002A4" w:rsidRPr="00756D32" w:rsidRDefault="00A002A4" w:rsidP="00A002A4">
      <w:pPr>
        <w:pStyle w:val="Definition"/>
      </w:pPr>
      <w:r w:rsidRPr="00756D32">
        <w:rPr>
          <w:b/>
          <w:i/>
        </w:rPr>
        <w:t>Corporation</w:t>
      </w:r>
      <w:r w:rsidRPr="00756D32">
        <w:t xml:space="preserve"> means the Australian Reinsurance Pool Corporation established by section</w:t>
      </w:r>
      <w:r w:rsidR="00D421B0" w:rsidRPr="00756D32">
        <w:t> </w:t>
      </w:r>
      <w:r w:rsidRPr="00756D32">
        <w:t>9.</w:t>
      </w:r>
    </w:p>
    <w:p w:rsidR="00A002A4" w:rsidRPr="00756D32" w:rsidRDefault="00A002A4" w:rsidP="00A002A4">
      <w:pPr>
        <w:pStyle w:val="Definition"/>
      </w:pPr>
      <w:r w:rsidRPr="00756D32">
        <w:rPr>
          <w:b/>
          <w:i/>
        </w:rPr>
        <w:t>declared terrorist incident</w:t>
      </w:r>
      <w:r w:rsidRPr="00756D32">
        <w:t xml:space="preserve"> means an act or acts declared under section</w:t>
      </w:r>
      <w:r w:rsidR="00D421B0" w:rsidRPr="00756D32">
        <w:t> </w:t>
      </w:r>
      <w:r w:rsidRPr="00756D32">
        <w:t>6 to be a declared terrorist incident.</w:t>
      </w:r>
    </w:p>
    <w:p w:rsidR="00A002A4" w:rsidRPr="00756D32" w:rsidRDefault="00A002A4" w:rsidP="00A002A4">
      <w:pPr>
        <w:pStyle w:val="Definition"/>
      </w:pPr>
      <w:r w:rsidRPr="00756D32">
        <w:rPr>
          <w:b/>
          <w:i/>
        </w:rPr>
        <w:t>eligible insurance contract</w:t>
      </w:r>
      <w:r w:rsidRPr="00756D32">
        <w:t xml:space="preserve"> has the meaning given by section</w:t>
      </w:r>
      <w:r w:rsidR="00D421B0" w:rsidRPr="00756D32">
        <w:t> </w:t>
      </w:r>
      <w:r w:rsidRPr="00756D32">
        <w:t>7.</w:t>
      </w:r>
    </w:p>
    <w:p w:rsidR="00A002A4" w:rsidRPr="00756D32" w:rsidRDefault="00A002A4" w:rsidP="00A002A4">
      <w:pPr>
        <w:pStyle w:val="Definition"/>
      </w:pPr>
      <w:r w:rsidRPr="00756D32">
        <w:rPr>
          <w:b/>
          <w:i/>
        </w:rPr>
        <w:t>eligible property</w:t>
      </w:r>
      <w:r w:rsidRPr="00756D32">
        <w:t xml:space="preserve"> means the following property that is located in </w:t>
      </w:r>
      <w:smartTag w:uri="urn:schemas-microsoft-com:office:smarttags" w:element="country-region">
        <w:smartTag w:uri="urn:schemas-microsoft-com:office:smarttags" w:element="place">
          <w:r w:rsidRPr="00756D32">
            <w:t>Australia</w:t>
          </w:r>
        </w:smartTag>
      </w:smartTag>
      <w:r w:rsidRPr="00756D32">
        <w:t>:</w:t>
      </w:r>
    </w:p>
    <w:p w:rsidR="00A002A4" w:rsidRPr="00756D32" w:rsidRDefault="00A002A4" w:rsidP="00A002A4">
      <w:pPr>
        <w:pStyle w:val="paragraph"/>
      </w:pPr>
      <w:r w:rsidRPr="00756D32">
        <w:tab/>
        <w:t>(a)</w:t>
      </w:r>
      <w:r w:rsidRPr="00756D32">
        <w:tab/>
        <w:t>buildings (including fixtures) or other structures or works on, in or under land;</w:t>
      </w:r>
    </w:p>
    <w:p w:rsidR="00A002A4" w:rsidRPr="00756D32" w:rsidRDefault="00A002A4" w:rsidP="00A002A4">
      <w:pPr>
        <w:pStyle w:val="paragraph"/>
      </w:pPr>
      <w:r w:rsidRPr="00756D32">
        <w:tab/>
        <w:t>(b)</w:t>
      </w:r>
      <w:r w:rsidRPr="00756D32">
        <w:tab/>
        <w:t xml:space="preserve">tangible property that is located in, or on, property to which </w:t>
      </w:r>
      <w:r w:rsidR="00D421B0" w:rsidRPr="00756D32">
        <w:t>paragraph (</w:t>
      </w:r>
      <w:r w:rsidRPr="00756D32">
        <w:t>a) applies;</w:t>
      </w:r>
    </w:p>
    <w:p w:rsidR="00A002A4" w:rsidRPr="00756D32" w:rsidRDefault="00A002A4" w:rsidP="00A002A4">
      <w:pPr>
        <w:pStyle w:val="paragraph"/>
      </w:pPr>
      <w:r w:rsidRPr="00756D32">
        <w:lastRenderedPageBreak/>
        <w:tab/>
        <w:t>(c)</w:t>
      </w:r>
      <w:r w:rsidRPr="00756D32">
        <w:tab/>
        <w:t>any other property prescribed by the regulations.</w:t>
      </w:r>
    </w:p>
    <w:p w:rsidR="00A002A4" w:rsidRPr="00756D32" w:rsidRDefault="00A002A4" w:rsidP="00A002A4">
      <w:pPr>
        <w:pStyle w:val="notetext"/>
      </w:pPr>
      <w:r w:rsidRPr="00756D32">
        <w:t>Note:</w:t>
      </w:r>
      <w:r w:rsidRPr="00756D32">
        <w:tab/>
        <w:t>Roads, tunnels, dams and pipelines are examples of eligible property.</w:t>
      </w:r>
    </w:p>
    <w:p w:rsidR="00A002A4" w:rsidRPr="00756D32" w:rsidRDefault="00A002A4" w:rsidP="00A002A4">
      <w:pPr>
        <w:pStyle w:val="Definition"/>
      </w:pPr>
      <w:r w:rsidRPr="00756D32">
        <w:rPr>
          <w:b/>
          <w:i/>
        </w:rPr>
        <w:t>eligible terrorism loss</w:t>
      </w:r>
      <w:r w:rsidRPr="00756D32">
        <w:t xml:space="preserve"> means a loss or liability arising from a declared terrorist incident, but does not include a loss or liability arising from the hazardous properties (including radioactive, toxic or explosive properties) of nuclear fuel, nuclear material or nuclear waste.</w:t>
      </w:r>
    </w:p>
    <w:p w:rsidR="00A002A4" w:rsidRPr="00756D32" w:rsidRDefault="00A002A4" w:rsidP="00A002A4">
      <w:pPr>
        <w:pStyle w:val="Definition"/>
      </w:pPr>
      <w:r w:rsidRPr="00756D32">
        <w:rPr>
          <w:b/>
          <w:i/>
        </w:rPr>
        <w:t>excess</w:t>
      </w:r>
      <w:r w:rsidRPr="00756D32">
        <w:t xml:space="preserve"> means an amount of an insurance claim that is to be paid or borne by the insured.</w:t>
      </w:r>
    </w:p>
    <w:p w:rsidR="00A002A4" w:rsidRPr="00756D32" w:rsidRDefault="00A002A4" w:rsidP="00A002A4">
      <w:pPr>
        <w:pStyle w:val="Definition"/>
      </w:pPr>
      <w:r w:rsidRPr="00756D32">
        <w:rPr>
          <w:b/>
          <w:i/>
        </w:rPr>
        <w:t>member</w:t>
      </w:r>
      <w:r w:rsidRPr="00756D32">
        <w:t xml:space="preserve"> means a member of the Corporation, and includes the Chair.</w:t>
      </w:r>
    </w:p>
    <w:p w:rsidR="00A002A4" w:rsidRPr="00756D32" w:rsidRDefault="00A002A4" w:rsidP="00A002A4">
      <w:pPr>
        <w:pStyle w:val="Definition"/>
      </w:pPr>
      <w:r w:rsidRPr="00756D32">
        <w:rPr>
          <w:b/>
          <w:i/>
        </w:rPr>
        <w:t>own</w:t>
      </w:r>
      <w:r w:rsidRPr="00756D32">
        <w:t>, in relation to eligible property, includes:</w:t>
      </w:r>
    </w:p>
    <w:p w:rsidR="00A002A4" w:rsidRPr="00756D32" w:rsidRDefault="00A002A4" w:rsidP="00A002A4">
      <w:pPr>
        <w:pStyle w:val="paragraph"/>
      </w:pPr>
      <w:r w:rsidRPr="00756D32">
        <w:tab/>
        <w:t>(a)</w:t>
      </w:r>
      <w:r w:rsidRPr="00756D32">
        <w:tab/>
        <w:t>owning the property together with another person or other persons; and</w:t>
      </w:r>
    </w:p>
    <w:p w:rsidR="00A002A4" w:rsidRPr="00756D32" w:rsidRDefault="00A002A4" w:rsidP="00A002A4">
      <w:pPr>
        <w:pStyle w:val="paragraph"/>
      </w:pPr>
      <w:r w:rsidRPr="00756D32">
        <w:tab/>
        <w:t>(b)</w:t>
      </w:r>
      <w:r w:rsidRPr="00756D32">
        <w:tab/>
        <w:t>having an insurable interest in the property.</w:t>
      </w:r>
    </w:p>
    <w:p w:rsidR="00A002A4" w:rsidRPr="00756D32" w:rsidRDefault="00A002A4" w:rsidP="00A002A4">
      <w:pPr>
        <w:pStyle w:val="Definition"/>
      </w:pPr>
      <w:r w:rsidRPr="00756D32">
        <w:rPr>
          <w:b/>
          <w:i/>
        </w:rPr>
        <w:t>reduction percentage</w:t>
      </w:r>
      <w:r w:rsidRPr="00756D32">
        <w:t xml:space="preserve"> means a reduction percentage specified in a declaration under section</w:t>
      </w:r>
      <w:r w:rsidR="00D421B0" w:rsidRPr="00756D32">
        <w:t> </w:t>
      </w:r>
      <w:r w:rsidRPr="00756D32">
        <w:t>6, and includes such a percentage as varied under that section.</w:t>
      </w:r>
    </w:p>
    <w:p w:rsidR="00A002A4" w:rsidRPr="00756D32" w:rsidRDefault="00A002A4" w:rsidP="00A002A4">
      <w:pPr>
        <w:pStyle w:val="Definition"/>
      </w:pPr>
      <w:r w:rsidRPr="00756D32">
        <w:rPr>
          <w:b/>
          <w:i/>
        </w:rPr>
        <w:t>startup time</w:t>
      </w:r>
      <w:r w:rsidRPr="00756D32">
        <w:t xml:space="preserve"> means the beginning of 1</w:t>
      </w:r>
      <w:r w:rsidR="00D421B0" w:rsidRPr="00756D32">
        <w:t> </w:t>
      </w:r>
      <w:r w:rsidRPr="00756D32">
        <w:t>July 2003.</w:t>
      </w:r>
    </w:p>
    <w:p w:rsidR="00552BB3" w:rsidRPr="00756D32" w:rsidRDefault="00552BB3" w:rsidP="00552BB3">
      <w:pPr>
        <w:pStyle w:val="Definition"/>
      </w:pPr>
      <w:r w:rsidRPr="00756D32">
        <w:rPr>
          <w:b/>
          <w:i/>
        </w:rPr>
        <w:t>terrorist act</w:t>
      </w:r>
      <w:r w:rsidRPr="00756D32">
        <w:t xml:space="preserve"> has the meaning given by section</w:t>
      </w:r>
      <w:r w:rsidR="00D421B0" w:rsidRPr="00756D32">
        <w:t> </w:t>
      </w:r>
      <w:r w:rsidRPr="00756D32">
        <w:t xml:space="preserve">100.1 of the </w:t>
      </w:r>
      <w:r w:rsidRPr="00756D32">
        <w:rPr>
          <w:i/>
        </w:rPr>
        <w:t>Criminal Code</w:t>
      </w:r>
      <w:r w:rsidRPr="00756D32">
        <w:t>.</w:t>
      </w:r>
    </w:p>
    <w:p w:rsidR="00A002A4" w:rsidRPr="00756D32" w:rsidRDefault="00A002A4" w:rsidP="00A002A4">
      <w:pPr>
        <w:pStyle w:val="ActHead5"/>
      </w:pPr>
      <w:bookmarkStart w:id="6" w:name="_Toc53479057"/>
      <w:r w:rsidRPr="002F12D5">
        <w:rPr>
          <w:rStyle w:val="CharSectno"/>
        </w:rPr>
        <w:t>4</w:t>
      </w:r>
      <w:r w:rsidRPr="00756D32">
        <w:t xml:space="preserve">  Act extends to things outside </w:t>
      </w:r>
      <w:smartTag w:uri="urn:schemas-microsoft-com:office:smarttags" w:element="country-region">
        <w:smartTag w:uri="urn:schemas-microsoft-com:office:smarttags" w:element="place">
          <w:r w:rsidRPr="00756D32">
            <w:t>Australia</w:t>
          </w:r>
        </w:smartTag>
      </w:smartTag>
      <w:bookmarkEnd w:id="6"/>
    </w:p>
    <w:p w:rsidR="00A002A4" w:rsidRPr="00756D32" w:rsidRDefault="00A002A4" w:rsidP="00A002A4">
      <w:pPr>
        <w:pStyle w:val="subsection"/>
      </w:pPr>
      <w:r w:rsidRPr="00756D32">
        <w:tab/>
      </w:r>
      <w:r w:rsidRPr="00756D32">
        <w:tab/>
        <w:t xml:space="preserve">Unless the contrary intention appears, this Act extends to acts, omissions, matters and things outside </w:t>
      </w:r>
      <w:smartTag w:uri="urn:schemas-microsoft-com:office:smarttags" w:element="country-region">
        <w:smartTag w:uri="urn:schemas-microsoft-com:office:smarttags" w:element="place">
          <w:r w:rsidRPr="00756D32">
            <w:t>Australia</w:t>
          </w:r>
        </w:smartTag>
      </w:smartTag>
      <w:r w:rsidRPr="00756D32">
        <w:t>.</w:t>
      </w:r>
    </w:p>
    <w:p w:rsidR="006322C7" w:rsidRPr="00756D32" w:rsidRDefault="006322C7" w:rsidP="00061DAD">
      <w:pPr>
        <w:pStyle w:val="ActHead2"/>
        <w:pageBreakBefore/>
      </w:pPr>
      <w:bookmarkStart w:id="7" w:name="_Toc53479058"/>
      <w:r w:rsidRPr="002F12D5">
        <w:rPr>
          <w:rStyle w:val="CharPartNo"/>
        </w:rPr>
        <w:lastRenderedPageBreak/>
        <w:t>Part</w:t>
      </w:r>
      <w:r w:rsidR="00D421B0" w:rsidRPr="002F12D5">
        <w:rPr>
          <w:rStyle w:val="CharPartNo"/>
        </w:rPr>
        <w:t> </w:t>
      </w:r>
      <w:r w:rsidRPr="002F12D5">
        <w:rPr>
          <w:rStyle w:val="CharPartNo"/>
        </w:rPr>
        <w:t>2</w:t>
      </w:r>
      <w:r w:rsidRPr="00756D32">
        <w:t>—</w:t>
      </w:r>
      <w:r w:rsidRPr="002F12D5">
        <w:rPr>
          <w:rStyle w:val="CharPartText"/>
        </w:rPr>
        <w:t>Insurance for terrorism risks</w:t>
      </w:r>
      <w:bookmarkEnd w:id="7"/>
    </w:p>
    <w:p w:rsidR="006322C7" w:rsidRPr="00756D32" w:rsidRDefault="00ED5D9E" w:rsidP="006322C7">
      <w:pPr>
        <w:pStyle w:val="Header"/>
      </w:pPr>
      <w:r w:rsidRPr="002F12D5">
        <w:rPr>
          <w:rStyle w:val="CharDivNo"/>
        </w:rPr>
        <w:t xml:space="preserve"> </w:t>
      </w:r>
      <w:r w:rsidRPr="002F12D5">
        <w:rPr>
          <w:rStyle w:val="CharDivText"/>
        </w:rPr>
        <w:t xml:space="preserve"> </w:t>
      </w:r>
    </w:p>
    <w:p w:rsidR="006322C7" w:rsidRPr="00756D32" w:rsidRDefault="006322C7" w:rsidP="006322C7">
      <w:pPr>
        <w:pStyle w:val="ActHead5"/>
      </w:pPr>
      <w:bookmarkStart w:id="8" w:name="_Toc53479059"/>
      <w:r w:rsidRPr="002F12D5">
        <w:rPr>
          <w:rStyle w:val="CharSectno"/>
        </w:rPr>
        <w:t>6</w:t>
      </w:r>
      <w:r w:rsidRPr="00756D32">
        <w:t xml:space="preserve">  Declared terrorist incidents</w:t>
      </w:r>
      <w:bookmarkEnd w:id="8"/>
    </w:p>
    <w:p w:rsidR="006322C7" w:rsidRPr="00756D32" w:rsidRDefault="006322C7" w:rsidP="006322C7">
      <w:pPr>
        <w:pStyle w:val="subsection"/>
      </w:pPr>
      <w:r w:rsidRPr="00756D32">
        <w:tab/>
        <w:t>(1)</w:t>
      </w:r>
      <w:r w:rsidRPr="00756D32">
        <w:tab/>
        <w:t>If the Minister is satisfied that, after the startup time:</w:t>
      </w:r>
    </w:p>
    <w:p w:rsidR="006322C7" w:rsidRPr="00756D32" w:rsidRDefault="006322C7" w:rsidP="006322C7">
      <w:pPr>
        <w:pStyle w:val="paragraph"/>
      </w:pPr>
      <w:r w:rsidRPr="00756D32">
        <w:tab/>
        <w:t>(a)</w:t>
      </w:r>
      <w:r w:rsidRPr="00756D32">
        <w:tab/>
        <w:t xml:space="preserve">a terrorist act has happened in </w:t>
      </w:r>
      <w:smartTag w:uri="urn:schemas-microsoft-com:office:smarttags" w:element="country-region">
        <w:smartTag w:uri="urn:schemas-microsoft-com:office:smarttags" w:element="place">
          <w:r w:rsidRPr="00756D32">
            <w:t>Australia</w:t>
          </w:r>
        </w:smartTag>
      </w:smartTag>
      <w:r w:rsidRPr="00756D32">
        <w:t>; or</w:t>
      </w:r>
    </w:p>
    <w:p w:rsidR="006322C7" w:rsidRPr="00756D32" w:rsidRDefault="006322C7" w:rsidP="006322C7">
      <w:pPr>
        <w:pStyle w:val="paragraph"/>
      </w:pPr>
      <w:r w:rsidRPr="00756D32">
        <w:tab/>
        <w:t>(b)</w:t>
      </w:r>
      <w:r w:rsidRPr="00756D32">
        <w:tab/>
        <w:t xml:space="preserve">2 or more related terrorist acts have happened in </w:t>
      </w:r>
      <w:smartTag w:uri="urn:schemas-microsoft-com:office:smarttags" w:element="country-region">
        <w:smartTag w:uri="urn:schemas-microsoft-com:office:smarttags" w:element="place">
          <w:r w:rsidRPr="00756D32">
            <w:t>Australia</w:t>
          </w:r>
        </w:smartTag>
      </w:smartTag>
      <w:r w:rsidRPr="00756D32">
        <w:t>;</w:t>
      </w:r>
    </w:p>
    <w:p w:rsidR="006322C7" w:rsidRPr="00756D32" w:rsidRDefault="006322C7" w:rsidP="006322C7">
      <w:pPr>
        <w:pStyle w:val="subsection2"/>
      </w:pPr>
      <w:r w:rsidRPr="00756D32">
        <w:t xml:space="preserve">then the Minister must, by </w:t>
      </w:r>
      <w:r w:rsidR="00390D0C" w:rsidRPr="00756D32">
        <w:t>legislative instrument</w:t>
      </w:r>
      <w:r w:rsidRPr="00756D32">
        <w:t>, declare that the act constitutes, or the acts together constitute, a declared terrorist incident for the purposes of this Act.</w:t>
      </w:r>
    </w:p>
    <w:p w:rsidR="006322C7" w:rsidRPr="00756D32" w:rsidRDefault="006322C7" w:rsidP="006322C7">
      <w:pPr>
        <w:pStyle w:val="subsection"/>
      </w:pPr>
      <w:r w:rsidRPr="00756D32">
        <w:tab/>
        <w:t>(2)</w:t>
      </w:r>
      <w:r w:rsidRPr="00756D32">
        <w:tab/>
        <w:t xml:space="preserve">A terrorist act cannot be taken into account for the purposes of </w:t>
      </w:r>
      <w:r w:rsidR="00D421B0" w:rsidRPr="00756D32">
        <w:t>subsection (</w:t>
      </w:r>
      <w:r w:rsidRPr="00756D32">
        <w:t>1) if the Minister is satisfied that it is an act of war.</w:t>
      </w:r>
    </w:p>
    <w:p w:rsidR="006322C7" w:rsidRPr="00756D32" w:rsidRDefault="006322C7" w:rsidP="006322C7">
      <w:pPr>
        <w:pStyle w:val="subsection"/>
      </w:pPr>
      <w:r w:rsidRPr="00756D32">
        <w:tab/>
        <w:t>(3)</w:t>
      </w:r>
      <w:r w:rsidRPr="00756D32">
        <w:tab/>
        <w:t xml:space="preserve">A terrorist act that consists merely of a threat of action cannot be taken into account for the purposes of </w:t>
      </w:r>
      <w:r w:rsidR="00D421B0" w:rsidRPr="00756D32">
        <w:t>subsection (</w:t>
      </w:r>
      <w:r w:rsidRPr="00756D32">
        <w:t>1) unless the Minister is satisfied that the threat resulted in economic loss to a person.</w:t>
      </w:r>
    </w:p>
    <w:p w:rsidR="006322C7" w:rsidRPr="00756D32" w:rsidRDefault="006322C7" w:rsidP="006322C7">
      <w:pPr>
        <w:pStyle w:val="subsection"/>
      </w:pPr>
      <w:r w:rsidRPr="00756D32">
        <w:tab/>
        <w:t>(4)</w:t>
      </w:r>
      <w:r w:rsidRPr="00756D32">
        <w:tab/>
        <w:t xml:space="preserve">A terrorist act that consists of threatened action is taken to have happened in </w:t>
      </w:r>
      <w:smartTag w:uri="urn:schemas-microsoft-com:office:smarttags" w:element="country-region">
        <w:smartTag w:uri="urn:schemas-microsoft-com:office:smarttags" w:element="place">
          <w:r w:rsidRPr="00756D32">
            <w:t>Australia</w:t>
          </w:r>
        </w:smartTag>
      </w:smartTag>
      <w:r w:rsidRPr="00756D32">
        <w:t xml:space="preserve"> if, and only if, the threatened action would happen in </w:t>
      </w:r>
      <w:smartTag w:uri="urn:schemas-microsoft-com:office:smarttags" w:element="country-region">
        <w:smartTag w:uri="urn:schemas-microsoft-com:office:smarttags" w:element="place">
          <w:r w:rsidRPr="00756D32">
            <w:t>Australia</w:t>
          </w:r>
        </w:smartTag>
      </w:smartTag>
      <w:r w:rsidRPr="00756D32">
        <w:t>.</w:t>
      </w:r>
    </w:p>
    <w:p w:rsidR="00407BFB" w:rsidRPr="00756D32" w:rsidRDefault="00407BFB" w:rsidP="00407BFB">
      <w:pPr>
        <w:pStyle w:val="subsection"/>
      </w:pPr>
      <w:r w:rsidRPr="00756D32">
        <w:tab/>
        <w:t>(4A)</w:t>
      </w:r>
      <w:r w:rsidRPr="00756D32">
        <w:tab/>
        <w:t xml:space="preserve">Before making a declaration under this section, the Minister must consult the Minister administering the </w:t>
      </w:r>
      <w:r w:rsidRPr="00756D32">
        <w:rPr>
          <w:i/>
        </w:rPr>
        <w:t>Australian Security Intelligence Organisation Act 1979</w:t>
      </w:r>
      <w:r w:rsidRPr="00756D32">
        <w:t>.</w:t>
      </w:r>
    </w:p>
    <w:p w:rsidR="006322C7" w:rsidRPr="00756D32" w:rsidRDefault="006322C7" w:rsidP="006322C7">
      <w:pPr>
        <w:pStyle w:val="subsection"/>
      </w:pPr>
      <w:r w:rsidRPr="00756D32">
        <w:tab/>
        <w:t>(5)</w:t>
      </w:r>
      <w:r w:rsidRPr="00756D32">
        <w:tab/>
        <w:t>A declaration under this section cannot be revoked.</w:t>
      </w:r>
    </w:p>
    <w:p w:rsidR="006322C7" w:rsidRPr="00756D32" w:rsidRDefault="006322C7" w:rsidP="006322C7">
      <w:pPr>
        <w:pStyle w:val="subsection"/>
      </w:pPr>
      <w:r w:rsidRPr="00756D32">
        <w:tab/>
        <w:t>(6)</w:t>
      </w:r>
      <w:r w:rsidRPr="00756D32">
        <w:tab/>
        <w:t>A declaration under this section may specify a reduction percentage that applies to the declared terrorist incident for the purposes of section</w:t>
      </w:r>
      <w:r w:rsidR="00D421B0" w:rsidRPr="00756D32">
        <w:t> </w:t>
      </w:r>
      <w:r w:rsidRPr="00756D32">
        <w:t>8.</w:t>
      </w:r>
    </w:p>
    <w:p w:rsidR="006322C7" w:rsidRPr="00756D32" w:rsidRDefault="006322C7" w:rsidP="006322C7">
      <w:pPr>
        <w:pStyle w:val="subsection"/>
      </w:pPr>
      <w:r w:rsidRPr="00756D32">
        <w:tab/>
        <w:t>(7)</w:t>
      </w:r>
      <w:r w:rsidRPr="00756D32">
        <w:tab/>
        <w:t>A reduction percentage must be specified if the Minister considers that, in the absence of a reduction percentage, the total amounts paid or payable by the Commonwealth under section</w:t>
      </w:r>
      <w:r w:rsidR="00D421B0" w:rsidRPr="00756D32">
        <w:t> </w:t>
      </w:r>
      <w:r w:rsidRPr="00756D32">
        <w:t xml:space="preserve">35 (including </w:t>
      </w:r>
      <w:r w:rsidRPr="00756D32">
        <w:lastRenderedPageBreak/>
        <w:t>amounts not related to the act or acts specified in the declaration) would be more than $10,000 million.</w:t>
      </w:r>
    </w:p>
    <w:p w:rsidR="006322C7" w:rsidRPr="00756D32" w:rsidRDefault="006322C7" w:rsidP="006322C7">
      <w:pPr>
        <w:pStyle w:val="subsection"/>
      </w:pPr>
      <w:r w:rsidRPr="00756D32">
        <w:tab/>
        <w:t>(8)</w:t>
      </w:r>
      <w:r w:rsidRPr="00756D32">
        <w:tab/>
        <w:t xml:space="preserve">The Minister may, by </w:t>
      </w:r>
      <w:r w:rsidR="00390D0C" w:rsidRPr="00756D32">
        <w:t>legislative instrument</w:t>
      </w:r>
      <w:r w:rsidRPr="00756D32">
        <w:t>, vary the reduction percentage, but only by making it smaller. The percentage may be varied more than once.</w:t>
      </w:r>
    </w:p>
    <w:p w:rsidR="006322C7" w:rsidRPr="00756D32" w:rsidRDefault="006322C7" w:rsidP="006322C7">
      <w:pPr>
        <w:pStyle w:val="subsection"/>
      </w:pPr>
      <w:r w:rsidRPr="00756D32">
        <w:tab/>
        <w:t>(9)</w:t>
      </w:r>
      <w:r w:rsidRPr="00756D32">
        <w:tab/>
        <w:t>The Minister may delegate his or her powers under this section to:</w:t>
      </w:r>
    </w:p>
    <w:p w:rsidR="006322C7" w:rsidRPr="00756D32" w:rsidRDefault="006322C7" w:rsidP="006322C7">
      <w:pPr>
        <w:pStyle w:val="paragraph"/>
      </w:pPr>
      <w:r w:rsidRPr="00756D32">
        <w:tab/>
        <w:t>(a)</w:t>
      </w:r>
      <w:r w:rsidRPr="00756D32">
        <w:tab/>
        <w:t>the Secretary of the Department; or</w:t>
      </w:r>
    </w:p>
    <w:p w:rsidR="006322C7" w:rsidRPr="00756D32" w:rsidRDefault="006322C7" w:rsidP="006322C7">
      <w:pPr>
        <w:pStyle w:val="paragraph"/>
      </w:pPr>
      <w:r w:rsidRPr="00756D32">
        <w:tab/>
        <w:t>(b)</w:t>
      </w:r>
      <w:r w:rsidRPr="00756D32">
        <w:tab/>
        <w:t>an SES employee, or acting SES employee, in the Department.</w:t>
      </w:r>
    </w:p>
    <w:p w:rsidR="006322C7" w:rsidRPr="00756D32" w:rsidRDefault="006322C7" w:rsidP="006322C7">
      <w:pPr>
        <w:pStyle w:val="ActHead5"/>
      </w:pPr>
      <w:bookmarkStart w:id="9" w:name="_Toc53479060"/>
      <w:r w:rsidRPr="002F12D5">
        <w:rPr>
          <w:rStyle w:val="CharSectno"/>
        </w:rPr>
        <w:t>7</w:t>
      </w:r>
      <w:r w:rsidRPr="00756D32">
        <w:t xml:space="preserve">  Eligible insurance contracts</w:t>
      </w:r>
      <w:bookmarkEnd w:id="9"/>
    </w:p>
    <w:p w:rsidR="006322C7" w:rsidRPr="00756D32" w:rsidRDefault="006322C7" w:rsidP="006322C7">
      <w:pPr>
        <w:pStyle w:val="subsection"/>
      </w:pPr>
      <w:r w:rsidRPr="00756D32">
        <w:tab/>
        <w:t>(1)</w:t>
      </w:r>
      <w:r w:rsidRPr="00756D32">
        <w:tab/>
        <w:t xml:space="preserve">A contract of insurance is an </w:t>
      </w:r>
      <w:r w:rsidRPr="00756D32">
        <w:rPr>
          <w:b/>
          <w:i/>
        </w:rPr>
        <w:t>eligible insurance contract</w:t>
      </w:r>
      <w:r w:rsidRPr="00756D32">
        <w:t xml:space="preserve"> to the extent that it provides insurance cover for one or more of the following:</w:t>
      </w:r>
    </w:p>
    <w:p w:rsidR="006322C7" w:rsidRPr="00756D32" w:rsidRDefault="006322C7" w:rsidP="006322C7">
      <w:pPr>
        <w:pStyle w:val="paragraph"/>
      </w:pPr>
      <w:r w:rsidRPr="00756D32">
        <w:tab/>
        <w:t>(a)</w:t>
      </w:r>
      <w:r w:rsidRPr="00756D32">
        <w:tab/>
        <w:t>loss of, or damage to, eligible property that is owned by the insured;</w:t>
      </w:r>
    </w:p>
    <w:p w:rsidR="006322C7" w:rsidRPr="00756D32" w:rsidRDefault="006322C7" w:rsidP="006322C7">
      <w:pPr>
        <w:pStyle w:val="paragraph"/>
      </w:pPr>
      <w:r w:rsidRPr="00756D32">
        <w:tab/>
        <w:t>(b)</w:t>
      </w:r>
      <w:r w:rsidRPr="00756D32">
        <w:tab/>
        <w:t>business interruption and consequential loss arising from:</w:t>
      </w:r>
    </w:p>
    <w:p w:rsidR="006322C7" w:rsidRPr="00756D32" w:rsidRDefault="006322C7" w:rsidP="006322C7">
      <w:pPr>
        <w:pStyle w:val="paragraphsub"/>
      </w:pPr>
      <w:r w:rsidRPr="00756D32">
        <w:tab/>
        <w:t>(i)</w:t>
      </w:r>
      <w:r w:rsidRPr="00756D32">
        <w:tab/>
        <w:t>loss of, or damage to, eligible property that is owned or occupied by the insured; or</w:t>
      </w:r>
    </w:p>
    <w:p w:rsidR="006322C7" w:rsidRPr="00756D32" w:rsidRDefault="006322C7" w:rsidP="006322C7">
      <w:pPr>
        <w:pStyle w:val="paragraphsub"/>
      </w:pPr>
      <w:r w:rsidRPr="00756D32">
        <w:tab/>
        <w:t>(ii)</w:t>
      </w:r>
      <w:r w:rsidRPr="00756D32">
        <w:tab/>
        <w:t>inability to use eligible property, or part of eligible property, that is owned or occupied by the insured;</w:t>
      </w:r>
    </w:p>
    <w:p w:rsidR="006322C7" w:rsidRPr="00756D32" w:rsidRDefault="006322C7" w:rsidP="006322C7">
      <w:pPr>
        <w:pStyle w:val="paragraph"/>
      </w:pPr>
      <w:r w:rsidRPr="00756D32">
        <w:tab/>
        <w:t>(c)</w:t>
      </w:r>
      <w:r w:rsidRPr="00756D32">
        <w:tab/>
        <w:t>liability of the insured that arises out of the insured being the owner or occupier of eligible property.</w:t>
      </w:r>
    </w:p>
    <w:p w:rsidR="006322C7" w:rsidRPr="00756D32" w:rsidRDefault="006322C7" w:rsidP="006322C7">
      <w:pPr>
        <w:pStyle w:val="subsection"/>
      </w:pPr>
      <w:r w:rsidRPr="00756D32">
        <w:tab/>
        <w:t>(2)</w:t>
      </w:r>
      <w:r w:rsidRPr="00756D32">
        <w:tab/>
        <w:t xml:space="preserve">A contract covered by </w:t>
      </w:r>
      <w:r w:rsidR="00D421B0" w:rsidRPr="00756D32">
        <w:t>subsection (</w:t>
      </w:r>
      <w:r w:rsidRPr="00756D32">
        <w:t>1) is not an eligible insurance contract to the extent to which it is:</w:t>
      </w:r>
    </w:p>
    <w:p w:rsidR="006322C7" w:rsidRPr="00756D32" w:rsidRDefault="006322C7" w:rsidP="006322C7">
      <w:pPr>
        <w:pStyle w:val="paragraph"/>
      </w:pPr>
      <w:r w:rsidRPr="00756D32">
        <w:tab/>
        <w:t>(a)</w:t>
      </w:r>
      <w:r w:rsidRPr="00756D32">
        <w:tab/>
        <w:t>a contract of reinsurance; or</w:t>
      </w:r>
    </w:p>
    <w:p w:rsidR="006322C7" w:rsidRPr="00756D32" w:rsidRDefault="006322C7" w:rsidP="006322C7">
      <w:pPr>
        <w:pStyle w:val="paragraph"/>
      </w:pPr>
      <w:r w:rsidRPr="00756D32">
        <w:tab/>
        <w:t>(b)</w:t>
      </w:r>
      <w:r w:rsidRPr="00756D32">
        <w:tab/>
        <w:t>prescribed by the regulations for the purposes of this subsection.</w:t>
      </w:r>
    </w:p>
    <w:p w:rsidR="006322C7" w:rsidRPr="00756D32" w:rsidRDefault="006322C7" w:rsidP="006322C7">
      <w:pPr>
        <w:pStyle w:val="subsection"/>
      </w:pPr>
      <w:r w:rsidRPr="00756D32">
        <w:tab/>
        <w:t>(3)</w:t>
      </w:r>
      <w:r w:rsidRPr="00756D32">
        <w:tab/>
        <w:t>A contract of insurance is not an eligible insurance contract if it is made in the course of State insurance not extending beyond the limits of the State concerned.</w:t>
      </w:r>
    </w:p>
    <w:p w:rsidR="006322C7" w:rsidRPr="00756D32" w:rsidRDefault="006322C7" w:rsidP="006322C7">
      <w:pPr>
        <w:pStyle w:val="subsection"/>
      </w:pPr>
      <w:r w:rsidRPr="00756D32">
        <w:lastRenderedPageBreak/>
        <w:tab/>
        <w:t>(4)</w:t>
      </w:r>
      <w:r w:rsidRPr="00756D32">
        <w:tab/>
        <w:t>This section extends to contracts made before the commencement of this section.</w:t>
      </w:r>
    </w:p>
    <w:p w:rsidR="006322C7" w:rsidRPr="00756D32" w:rsidRDefault="006322C7" w:rsidP="006322C7">
      <w:pPr>
        <w:pStyle w:val="ActHead5"/>
      </w:pPr>
      <w:bookmarkStart w:id="10" w:name="_Toc53479061"/>
      <w:r w:rsidRPr="002F12D5">
        <w:rPr>
          <w:rStyle w:val="CharSectno"/>
        </w:rPr>
        <w:t>8</w:t>
      </w:r>
      <w:r w:rsidRPr="00756D32">
        <w:t xml:space="preserve">  Effect of terrorism exclusions in eligible insurance contracts</w:t>
      </w:r>
      <w:bookmarkEnd w:id="10"/>
    </w:p>
    <w:p w:rsidR="006322C7" w:rsidRPr="00756D32" w:rsidRDefault="006322C7" w:rsidP="006322C7">
      <w:pPr>
        <w:pStyle w:val="subsection"/>
      </w:pPr>
      <w:r w:rsidRPr="00756D32">
        <w:tab/>
        <w:t>(1)</w:t>
      </w:r>
      <w:r w:rsidRPr="00756D32">
        <w:tab/>
        <w:t>A terrorism exclusion in an eligible insurance contract has no effect in relation to a loss or liability to the extent to which the loss or liability is an eligible terrorism loss.</w:t>
      </w:r>
    </w:p>
    <w:p w:rsidR="006322C7" w:rsidRPr="00756D32" w:rsidRDefault="006322C7" w:rsidP="006322C7">
      <w:pPr>
        <w:pStyle w:val="subsection"/>
      </w:pPr>
      <w:r w:rsidRPr="00756D32">
        <w:tab/>
        <w:t>(2)</w:t>
      </w:r>
      <w:r w:rsidRPr="00756D32">
        <w:tab/>
        <w:t xml:space="preserve">For the purposes of </w:t>
      </w:r>
      <w:r w:rsidR="00D421B0" w:rsidRPr="00756D32">
        <w:t>subsection (</w:t>
      </w:r>
      <w:r w:rsidRPr="00756D32">
        <w:t xml:space="preserve">1), </w:t>
      </w:r>
      <w:r w:rsidRPr="00756D32">
        <w:rPr>
          <w:b/>
          <w:i/>
        </w:rPr>
        <w:t>terrorism exclusion</w:t>
      </w:r>
      <w:r w:rsidRPr="00756D32">
        <w:t xml:space="preserve"> means an exclusion or exception (however described) for:</w:t>
      </w:r>
    </w:p>
    <w:p w:rsidR="006322C7" w:rsidRPr="00756D32" w:rsidRDefault="006322C7" w:rsidP="006322C7">
      <w:pPr>
        <w:pStyle w:val="paragraph"/>
      </w:pPr>
      <w:r w:rsidRPr="00756D32">
        <w:tab/>
        <w:t>(a)</w:t>
      </w:r>
      <w:r w:rsidRPr="00756D32">
        <w:tab/>
        <w:t>acts that are described using the word “terrorism” or “terrorist” or words of similar effect; or</w:t>
      </w:r>
    </w:p>
    <w:p w:rsidR="006322C7" w:rsidRPr="00756D32" w:rsidRDefault="006322C7" w:rsidP="006322C7">
      <w:pPr>
        <w:pStyle w:val="paragraph"/>
      </w:pPr>
      <w:r w:rsidRPr="00756D32">
        <w:tab/>
        <w:t>(b)</w:t>
      </w:r>
      <w:r w:rsidRPr="00756D32">
        <w:tab/>
        <w:t xml:space="preserve">other acts (however described) that are substantially similar to terrorist acts as defined in </w:t>
      </w:r>
      <w:r w:rsidR="00552BB3" w:rsidRPr="00756D32">
        <w:t>section</w:t>
      </w:r>
      <w:r w:rsidR="00D421B0" w:rsidRPr="00756D32">
        <w:t> </w:t>
      </w:r>
      <w:r w:rsidR="00552BB3" w:rsidRPr="00756D32">
        <w:t xml:space="preserve">100.1 of the </w:t>
      </w:r>
      <w:r w:rsidR="00552BB3" w:rsidRPr="00756D32">
        <w:rPr>
          <w:i/>
        </w:rPr>
        <w:t>Criminal Code</w:t>
      </w:r>
      <w:r w:rsidR="00D047DF" w:rsidRPr="00756D32">
        <w:t>; or</w:t>
      </w:r>
    </w:p>
    <w:p w:rsidR="00D047DF" w:rsidRPr="00756D32" w:rsidRDefault="00D047DF" w:rsidP="006322C7">
      <w:pPr>
        <w:pStyle w:val="paragraph"/>
      </w:pPr>
      <w:r w:rsidRPr="00756D32">
        <w:tab/>
        <w:t>(c)</w:t>
      </w:r>
      <w:r w:rsidRPr="00756D32">
        <w:tab/>
        <w:t>acts that are described using the word “chemical”, “biological”, “polluting”, “contaminating”, “pathogenic” or “poisoning” or words of similar effect.</w:t>
      </w:r>
    </w:p>
    <w:p w:rsidR="006322C7" w:rsidRPr="00756D32" w:rsidRDefault="006322C7" w:rsidP="006322C7">
      <w:pPr>
        <w:pStyle w:val="subsection"/>
      </w:pPr>
      <w:r w:rsidRPr="00756D32">
        <w:tab/>
        <w:t>(3)</w:t>
      </w:r>
      <w:r w:rsidRPr="00756D32">
        <w:tab/>
        <w:t>If:</w:t>
      </w:r>
    </w:p>
    <w:p w:rsidR="006322C7" w:rsidRPr="00756D32" w:rsidRDefault="006322C7" w:rsidP="006322C7">
      <w:pPr>
        <w:pStyle w:val="paragraph"/>
      </w:pPr>
      <w:r w:rsidRPr="00756D32">
        <w:tab/>
        <w:t>(a)</w:t>
      </w:r>
      <w:r w:rsidRPr="00756D32">
        <w:tab/>
        <w:t xml:space="preserve">apart from this subsection, an amount (the </w:t>
      </w:r>
      <w:r w:rsidRPr="00756D32">
        <w:rPr>
          <w:b/>
          <w:i/>
        </w:rPr>
        <w:t>base amount</w:t>
      </w:r>
      <w:r w:rsidRPr="00756D32">
        <w:t>) would be payable under the contract, solely because of this section, in respect of a declared terrorist incident; and</w:t>
      </w:r>
    </w:p>
    <w:p w:rsidR="006322C7" w:rsidRPr="00756D32" w:rsidRDefault="006322C7" w:rsidP="006322C7">
      <w:pPr>
        <w:pStyle w:val="paragraph"/>
      </w:pPr>
      <w:r w:rsidRPr="00756D32">
        <w:tab/>
        <w:t>(b)</w:t>
      </w:r>
      <w:r w:rsidRPr="00756D32">
        <w:tab/>
        <w:t>a reduction percentage applies to the declared terrorist incident; and</w:t>
      </w:r>
    </w:p>
    <w:p w:rsidR="006322C7" w:rsidRPr="00756D32" w:rsidRDefault="006322C7" w:rsidP="006322C7">
      <w:pPr>
        <w:pStyle w:val="paragraph"/>
      </w:pPr>
      <w:r w:rsidRPr="00756D32">
        <w:tab/>
        <w:t>(c)</w:t>
      </w:r>
      <w:r w:rsidRPr="00756D32">
        <w:tab/>
        <w:t xml:space="preserve">if the contract was made on or after </w:t>
      </w:r>
      <w:r w:rsidR="002F12D5">
        <w:t>1 October</w:t>
      </w:r>
      <w:r w:rsidRPr="00756D32">
        <w:t xml:space="preserve"> 2003—the insurer is reinsured with the Corporation in respect of the whole or a part of the insurer’s liabilities under the contract that arise solely because of this section;</w:t>
      </w:r>
    </w:p>
    <w:p w:rsidR="006322C7" w:rsidRPr="00756D32" w:rsidRDefault="006322C7" w:rsidP="006322C7">
      <w:pPr>
        <w:pStyle w:val="subsection2"/>
      </w:pPr>
      <w:r w:rsidRPr="00756D32">
        <w:t>then the base amount is to be reduced by the reduction percentage.</w:t>
      </w:r>
    </w:p>
    <w:p w:rsidR="006322C7" w:rsidRPr="00756D32" w:rsidRDefault="006322C7" w:rsidP="006322C7">
      <w:pPr>
        <w:pStyle w:val="subsection"/>
      </w:pPr>
      <w:r w:rsidRPr="00756D32">
        <w:tab/>
        <w:t>(4)</w:t>
      </w:r>
      <w:r w:rsidRPr="00756D32">
        <w:tab/>
        <w:t>The Corporation is liable to compensate an insurer for:</w:t>
      </w:r>
    </w:p>
    <w:p w:rsidR="006322C7" w:rsidRPr="00756D32" w:rsidRDefault="006322C7" w:rsidP="006322C7">
      <w:pPr>
        <w:pStyle w:val="paragraph"/>
      </w:pPr>
      <w:r w:rsidRPr="00756D32">
        <w:tab/>
        <w:t>(a)</w:t>
      </w:r>
      <w:r w:rsidRPr="00756D32">
        <w:tab/>
        <w:t>a liability incurred by the insurer under a protected contract, to the extent that the liability arises solely because of this section; and</w:t>
      </w:r>
    </w:p>
    <w:p w:rsidR="006322C7" w:rsidRPr="00756D32" w:rsidRDefault="006322C7" w:rsidP="006322C7">
      <w:pPr>
        <w:pStyle w:val="paragraph"/>
      </w:pPr>
      <w:r w:rsidRPr="00756D32">
        <w:tab/>
        <w:t>(b)</w:t>
      </w:r>
      <w:r w:rsidRPr="00756D32">
        <w:tab/>
        <w:t xml:space="preserve">expenditure incurred by the insurer in connection with, or arising from, the assessment, management, conduct, </w:t>
      </w:r>
      <w:r w:rsidRPr="00756D32">
        <w:lastRenderedPageBreak/>
        <w:t>rejection, defence or settlement of a claim by the insured, to the extent to which the claim is:</w:t>
      </w:r>
    </w:p>
    <w:p w:rsidR="006322C7" w:rsidRPr="00756D32" w:rsidRDefault="006322C7" w:rsidP="006322C7">
      <w:pPr>
        <w:pStyle w:val="paragraphsub"/>
      </w:pPr>
      <w:r w:rsidRPr="00756D32">
        <w:tab/>
        <w:t>(i)</w:t>
      </w:r>
      <w:r w:rsidRPr="00756D32">
        <w:tab/>
        <w:t>under a protected contract; and</w:t>
      </w:r>
    </w:p>
    <w:p w:rsidR="006322C7" w:rsidRPr="00756D32" w:rsidRDefault="006322C7" w:rsidP="006322C7">
      <w:pPr>
        <w:pStyle w:val="paragraphsub"/>
      </w:pPr>
      <w:r w:rsidRPr="00756D32">
        <w:tab/>
        <w:t>(ii)</w:t>
      </w:r>
      <w:r w:rsidRPr="00756D32">
        <w:tab/>
        <w:t>in respect of a liability that arises (or is alleged to arise) solely because of this section.</w:t>
      </w:r>
    </w:p>
    <w:p w:rsidR="006322C7" w:rsidRPr="00756D32" w:rsidRDefault="006322C7" w:rsidP="006322C7">
      <w:pPr>
        <w:pStyle w:val="subsection2"/>
      </w:pPr>
      <w:r w:rsidRPr="00756D32">
        <w:t xml:space="preserve">For the purposes of this subsection, </w:t>
      </w:r>
      <w:r w:rsidRPr="00756D32">
        <w:rPr>
          <w:b/>
          <w:i/>
        </w:rPr>
        <w:t>protected contract</w:t>
      </w:r>
      <w:r w:rsidRPr="00756D32">
        <w:t xml:space="preserve"> means an eligible insurance contract that is in force at the startup time or is entered into after the startup time and before </w:t>
      </w:r>
      <w:r w:rsidR="002F12D5">
        <w:t>1 October</w:t>
      </w:r>
      <w:r w:rsidRPr="00756D32">
        <w:t xml:space="preserve"> 2003.</w:t>
      </w:r>
    </w:p>
    <w:p w:rsidR="006322C7" w:rsidRPr="00756D32" w:rsidRDefault="006322C7" w:rsidP="00061DAD">
      <w:pPr>
        <w:pStyle w:val="ActHead2"/>
        <w:pageBreakBefore/>
      </w:pPr>
      <w:bookmarkStart w:id="11" w:name="_Toc53479062"/>
      <w:r w:rsidRPr="002F12D5">
        <w:rPr>
          <w:rStyle w:val="CharPartNo"/>
        </w:rPr>
        <w:lastRenderedPageBreak/>
        <w:t>Part</w:t>
      </w:r>
      <w:r w:rsidR="00D421B0" w:rsidRPr="002F12D5">
        <w:rPr>
          <w:rStyle w:val="CharPartNo"/>
        </w:rPr>
        <w:t> </w:t>
      </w:r>
      <w:r w:rsidRPr="002F12D5">
        <w:rPr>
          <w:rStyle w:val="CharPartNo"/>
        </w:rPr>
        <w:t>3</w:t>
      </w:r>
      <w:r w:rsidRPr="00756D32">
        <w:t>—</w:t>
      </w:r>
      <w:r w:rsidRPr="002F12D5">
        <w:rPr>
          <w:rStyle w:val="CharPartText"/>
        </w:rPr>
        <w:t>Australian Reinsurance Pool Corporation</w:t>
      </w:r>
      <w:bookmarkEnd w:id="11"/>
    </w:p>
    <w:p w:rsidR="006322C7" w:rsidRPr="00756D32" w:rsidRDefault="006322C7" w:rsidP="006322C7">
      <w:pPr>
        <w:pStyle w:val="ActHead3"/>
      </w:pPr>
      <w:bookmarkStart w:id="12" w:name="_Toc53479063"/>
      <w:r w:rsidRPr="002F12D5">
        <w:rPr>
          <w:rStyle w:val="CharDivNo"/>
        </w:rPr>
        <w:t>Division</w:t>
      </w:r>
      <w:r w:rsidR="00D421B0" w:rsidRPr="002F12D5">
        <w:rPr>
          <w:rStyle w:val="CharDivNo"/>
        </w:rPr>
        <w:t> </w:t>
      </w:r>
      <w:r w:rsidRPr="002F12D5">
        <w:rPr>
          <w:rStyle w:val="CharDivNo"/>
        </w:rPr>
        <w:t>1</w:t>
      </w:r>
      <w:r w:rsidRPr="00756D32">
        <w:t>—</w:t>
      </w:r>
      <w:r w:rsidRPr="002F12D5">
        <w:rPr>
          <w:rStyle w:val="CharDivText"/>
        </w:rPr>
        <w:t>Establishment, functions and powers of the Corporation</w:t>
      </w:r>
      <w:bookmarkEnd w:id="12"/>
    </w:p>
    <w:p w:rsidR="006322C7" w:rsidRPr="00756D32" w:rsidRDefault="006322C7" w:rsidP="006322C7">
      <w:pPr>
        <w:pStyle w:val="ActHead5"/>
      </w:pPr>
      <w:bookmarkStart w:id="13" w:name="_Toc53479064"/>
      <w:r w:rsidRPr="002F12D5">
        <w:rPr>
          <w:rStyle w:val="CharSectno"/>
        </w:rPr>
        <w:t>9</w:t>
      </w:r>
      <w:r w:rsidRPr="00756D32">
        <w:t xml:space="preserve">  Establishment of Corporation</w:t>
      </w:r>
      <w:bookmarkEnd w:id="13"/>
    </w:p>
    <w:p w:rsidR="006322C7" w:rsidRPr="00756D32" w:rsidRDefault="006322C7" w:rsidP="006322C7">
      <w:pPr>
        <w:pStyle w:val="subsection"/>
      </w:pPr>
      <w:r w:rsidRPr="00756D32">
        <w:tab/>
      </w:r>
      <w:r w:rsidRPr="00756D32">
        <w:tab/>
        <w:t>The Australian Reinsurance Pool Corporation is established by this section.</w:t>
      </w:r>
    </w:p>
    <w:p w:rsidR="006322C7" w:rsidRPr="00756D32" w:rsidRDefault="006322C7" w:rsidP="006322C7">
      <w:pPr>
        <w:pStyle w:val="ActHead5"/>
      </w:pPr>
      <w:bookmarkStart w:id="14" w:name="_Toc53479065"/>
      <w:r w:rsidRPr="002F12D5">
        <w:rPr>
          <w:rStyle w:val="CharSectno"/>
        </w:rPr>
        <w:t>10</w:t>
      </w:r>
      <w:r w:rsidRPr="00756D32">
        <w:t xml:space="preserve">  Functions of Corporation</w:t>
      </w:r>
      <w:bookmarkEnd w:id="14"/>
    </w:p>
    <w:p w:rsidR="006322C7" w:rsidRPr="00756D32" w:rsidRDefault="006322C7" w:rsidP="006322C7">
      <w:pPr>
        <w:pStyle w:val="subsection"/>
      </w:pPr>
      <w:r w:rsidRPr="00756D32">
        <w:tab/>
      </w:r>
      <w:r w:rsidRPr="00756D32">
        <w:tab/>
        <w:t>The Corporation has the following functions:</w:t>
      </w:r>
    </w:p>
    <w:p w:rsidR="006322C7" w:rsidRPr="00756D32" w:rsidRDefault="006322C7" w:rsidP="006322C7">
      <w:pPr>
        <w:pStyle w:val="paragraph"/>
      </w:pPr>
      <w:r w:rsidRPr="00756D32">
        <w:tab/>
        <w:t>(a)</w:t>
      </w:r>
      <w:r w:rsidRPr="00756D32">
        <w:tab/>
        <w:t>to provide insurance cover for eligible terrorism losses (whether by entering into contracts or by other means);</w:t>
      </w:r>
    </w:p>
    <w:p w:rsidR="006322C7" w:rsidRPr="00756D32" w:rsidRDefault="006322C7" w:rsidP="006322C7">
      <w:pPr>
        <w:pStyle w:val="paragraph"/>
      </w:pPr>
      <w:r w:rsidRPr="00756D32">
        <w:tab/>
        <w:t>(b)</w:t>
      </w:r>
      <w:r w:rsidRPr="00756D32">
        <w:tab/>
        <w:t>any other functions that are prescribed by the regulations.</w:t>
      </w:r>
    </w:p>
    <w:p w:rsidR="006322C7" w:rsidRPr="00756D32" w:rsidRDefault="006322C7" w:rsidP="006322C7">
      <w:pPr>
        <w:pStyle w:val="ActHead5"/>
      </w:pPr>
      <w:bookmarkStart w:id="15" w:name="_Toc53479066"/>
      <w:r w:rsidRPr="002F12D5">
        <w:rPr>
          <w:rStyle w:val="CharSectno"/>
        </w:rPr>
        <w:t>11</w:t>
      </w:r>
      <w:r w:rsidRPr="00756D32">
        <w:t xml:space="preserve">  Powers of Corporation</w:t>
      </w:r>
      <w:bookmarkEnd w:id="15"/>
    </w:p>
    <w:p w:rsidR="006322C7" w:rsidRPr="00756D32" w:rsidRDefault="006322C7" w:rsidP="006322C7">
      <w:pPr>
        <w:pStyle w:val="subsection"/>
      </w:pPr>
      <w:r w:rsidRPr="00756D32">
        <w:tab/>
        <w:t>(1)</w:t>
      </w:r>
      <w:r w:rsidRPr="00756D32">
        <w:tab/>
        <w:t>The Corporation has power to do all things necessary or convenient to be done for or in connection with the performance of its functions.</w:t>
      </w:r>
    </w:p>
    <w:p w:rsidR="006322C7" w:rsidRPr="00756D32" w:rsidRDefault="006322C7" w:rsidP="006322C7">
      <w:pPr>
        <w:pStyle w:val="subsection"/>
      </w:pPr>
      <w:r w:rsidRPr="00756D32">
        <w:tab/>
        <w:t>(2)</w:t>
      </w:r>
      <w:r w:rsidRPr="00756D32">
        <w:tab/>
        <w:t>For the avoidance of doubt, the powers of the Corporation include:</w:t>
      </w:r>
    </w:p>
    <w:p w:rsidR="006322C7" w:rsidRPr="00756D32" w:rsidRDefault="006322C7" w:rsidP="006322C7">
      <w:pPr>
        <w:pStyle w:val="paragraph"/>
      </w:pPr>
      <w:r w:rsidRPr="00756D32">
        <w:tab/>
        <w:t>(a)</w:t>
      </w:r>
      <w:r w:rsidRPr="00756D32">
        <w:tab/>
        <w:t>the power to charge premiums in respect of contracts of insurance for which it is the insurer; and</w:t>
      </w:r>
    </w:p>
    <w:p w:rsidR="006322C7" w:rsidRPr="00756D32" w:rsidRDefault="006322C7" w:rsidP="006322C7">
      <w:pPr>
        <w:pStyle w:val="paragraph"/>
      </w:pPr>
      <w:r w:rsidRPr="00756D32">
        <w:tab/>
        <w:t>(b)</w:t>
      </w:r>
      <w:r w:rsidRPr="00756D32">
        <w:tab/>
        <w:t>the power to charge fees for services that it provides in connection with the performance of its functions.</w:t>
      </w:r>
    </w:p>
    <w:p w:rsidR="006322C7" w:rsidRPr="00756D32" w:rsidRDefault="006322C7" w:rsidP="006322C7">
      <w:pPr>
        <w:pStyle w:val="ActHead5"/>
      </w:pPr>
      <w:bookmarkStart w:id="16" w:name="_Toc53479067"/>
      <w:r w:rsidRPr="002F12D5">
        <w:rPr>
          <w:rStyle w:val="CharSectno"/>
        </w:rPr>
        <w:t>12</w:t>
      </w:r>
      <w:r w:rsidRPr="00756D32">
        <w:t xml:space="preserve">  Constitution of Corporation</w:t>
      </w:r>
      <w:bookmarkEnd w:id="16"/>
    </w:p>
    <w:p w:rsidR="006322C7" w:rsidRPr="00756D32" w:rsidRDefault="006322C7" w:rsidP="006322C7">
      <w:pPr>
        <w:pStyle w:val="subsection"/>
      </w:pPr>
      <w:r w:rsidRPr="00756D32">
        <w:tab/>
        <w:t>(1)</w:t>
      </w:r>
      <w:r w:rsidRPr="00756D32">
        <w:tab/>
        <w:t>The Corporation consists of the following members:</w:t>
      </w:r>
    </w:p>
    <w:p w:rsidR="006322C7" w:rsidRPr="00756D32" w:rsidRDefault="006322C7" w:rsidP="006322C7">
      <w:pPr>
        <w:pStyle w:val="paragraph"/>
      </w:pPr>
      <w:r w:rsidRPr="00756D32">
        <w:tab/>
        <w:t>(a)</w:t>
      </w:r>
      <w:r w:rsidRPr="00756D32">
        <w:tab/>
        <w:t>a Chair;</w:t>
      </w:r>
    </w:p>
    <w:p w:rsidR="006322C7" w:rsidRPr="00756D32" w:rsidRDefault="006322C7" w:rsidP="006322C7">
      <w:pPr>
        <w:pStyle w:val="paragraph"/>
      </w:pPr>
      <w:r w:rsidRPr="00756D32">
        <w:tab/>
        <w:t>(b)</w:t>
      </w:r>
      <w:r w:rsidRPr="00756D32">
        <w:tab/>
        <w:t>at least 4, but not more than 6, other members.</w:t>
      </w:r>
    </w:p>
    <w:p w:rsidR="006322C7" w:rsidRPr="00756D32" w:rsidRDefault="006322C7" w:rsidP="006322C7">
      <w:pPr>
        <w:pStyle w:val="subsection"/>
      </w:pPr>
      <w:r w:rsidRPr="00756D32">
        <w:tab/>
        <w:t>(2)</w:t>
      </w:r>
      <w:r w:rsidRPr="00756D32">
        <w:tab/>
        <w:t>The Corporation:</w:t>
      </w:r>
    </w:p>
    <w:p w:rsidR="006322C7" w:rsidRPr="00756D32" w:rsidRDefault="006322C7" w:rsidP="006322C7">
      <w:pPr>
        <w:pStyle w:val="paragraph"/>
      </w:pPr>
      <w:r w:rsidRPr="00756D32">
        <w:lastRenderedPageBreak/>
        <w:tab/>
        <w:t>(a)</w:t>
      </w:r>
      <w:r w:rsidRPr="00756D32">
        <w:tab/>
        <w:t>is a body corporate with perpetual succession; and</w:t>
      </w:r>
    </w:p>
    <w:p w:rsidR="006322C7" w:rsidRPr="00756D32" w:rsidRDefault="006322C7" w:rsidP="006322C7">
      <w:pPr>
        <w:pStyle w:val="paragraph"/>
      </w:pPr>
      <w:r w:rsidRPr="00756D32">
        <w:tab/>
        <w:t>(b)</w:t>
      </w:r>
      <w:r w:rsidRPr="00756D32">
        <w:tab/>
        <w:t>must have a seal; and</w:t>
      </w:r>
    </w:p>
    <w:p w:rsidR="006322C7" w:rsidRPr="00756D32" w:rsidRDefault="006322C7" w:rsidP="006322C7">
      <w:pPr>
        <w:pStyle w:val="paragraph"/>
      </w:pPr>
      <w:r w:rsidRPr="00756D32">
        <w:tab/>
        <w:t>(c)</w:t>
      </w:r>
      <w:r w:rsidRPr="00756D32">
        <w:tab/>
        <w:t>may acquire, hold and dispose of real and personal property; and</w:t>
      </w:r>
    </w:p>
    <w:p w:rsidR="006322C7" w:rsidRPr="00756D32" w:rsidRDefault="006322C7" w:rsidP="006322C7">
      <w:pPr>
        <w:pStyle w:val="paragraph"/>
      </w:pPr>
      <w:r w:rsidRPr="00756D32">
        <w:tab/>
        <w:t>(d)</w:t>
      </w:r>
      <w:r w:rsidRPr="00756D32">
        <w:tab/>
        <w:t>may sue and be sued in its corporate name.</w:t>
      </w:r>
    </w:p>
    <w:p w:rsidR="006322C7" w:rsidRPr="00756D32" w:rsidRDefault="006322C7" w:rsidP="00061DAD">
      <w:pPr>
        <w:pStyle w:val="ActHead3"/>
        <w:pageBreakBefore/>
      </w:pPr>
      <w:bookmarkStart w:id="17" w:name="_Toc53479068"/>
      <w:r w:rsidRPr="002F12D5">
        <w:rPr>
          <w:rStyle w:val="CharDivNo"/>
        </w:rPr>
        <w:lastRenderedPageBreak/>
        <w:t>Division</w:t>
      </w:r>
      <w:r w:rsidR="00D421B0" w:rsidRPr="002F12D5">
        <w:rPr>
          <w:rStyle w:val="CharDivNo"/>
        </w:rPr>
        <w:t> </w:t>
      </w:r>
      <w:r w:rsidRPr="002F12D5">
        <w:rPr>
          <w:rStyle w:val="CharDivNo"/>
        </w:rPr>
        <w:t>2</w:t>
      </w:r>
      <w:r w:rsidRPr="00756D32">
        <w:t>—</w:t>
      </w:r>
      <w:r w:rsidRPr="002F12D5">
        <w:rPr>
          <w:rStyle w:val="CharDivText"/>
        </w:rPr>
        <w:t>Administrative provisions about members</w:t>
      </w:r>
      <w:bookmarkEnd w:id="17"/>
    </w:p>
    <w:p w:rsidR="006322C7" w:rsidRPr="00756D32" w:rsidRDefault="006322C7" w:rsidP="006322C7">
      <w:pPr>
        <w:pStyle w:val="ActHead5"/>
      </w:pPr>
      <w:bookmarkStart w:id="18" w:name="_Toc53479069"/>
      <w:r w:rsidRPr="002F12D5">
        <w:rPr>
          <w:rStyle w:val="CharSectno"/>
        </w:rPr>
        <w:t>13</w:t>
      </w:r>
      <w:r w:rsidRPr="00756D32">
        <w:t xml:space="preserve">  Appointment of members</w:t>
      </w:r>
      <w:bookmarkEnd w:id="18"/>
    </w:p>
    <w:p w:rsidR="006322C7" w:rsidRPr="00756D32" w:rsidRDefault="006322C7" w:rsidP="006322C7">
      <w:pPr>
        <w:pStyle w:val="subsection"/>
      </w:pPr>
      <w:r w:rsidRPr="00756D32">
        <w:tab/>
        <w:t>(1)</w:t>
      </w:r>
      <w:r w:rsidRPr="00756D32">
        <w:tab/>
        <w:t>The members of the Corporation are to be appointed in writing by the Minister, on a part</w:t>
      </w:r>
      <w:r w:rsidR="002F12D5">
        <w:noBreakHyphen/>
      </w:r>
      <w:r w:rsidRPr="00756D32">
        <w:t>time basis.</w:t>
      </w:r>
    </w:p>
    <w:p w:rsidR="006322C7" w:rsidRPr="00756D32" w:rsidRDefault="006322C7" w:rsidP="006322C7">
      <w:pPr>
        <w:pStyle w:val="subsection"/>
      </w:pPr>
      <w:r w:rsidRPr="00756D32">
        <w:tab/>
        <w:t>(2)</w:t>
      </w:r>
      <w:r w:rsidRPr="00756D32">
        <w:tab/>
        <w:t>A member holds office for the period specified in the instrument of appointment. The period must not exceed 4 years.</w:t>
      </w:r>
    </w:p>
    <w:p w:rsidR="006322C7" w:rsidRPr="00756D32" w:rsidRDefault="006322C7" w:rsidP="006322C7">
      <w:pPr>
        <w:pStyle w:val="subsection"/>
      </w:pPr>
      <w:r w:rsidRPr="00756D32">
        <w:tab/>
        <w:t>(3)</w:t>
      </w:r>
      <w:r w:rsidRPr="00756D32">
        <w:tab/>
        <w:t>The Minister must not appoint a person as a member unless the Minister is satisfied that the person:</w:t>
      </w:r>
    </w:p>
    <w:p w:rsidR="006322C7" w:rsidRPr="00756D32" w:rsidRDefault="006322C7" w:rsidP="006322C7">
      <w:pPr>
        <w:pStyle w:val="paragraph"/>
      </w:pPr>
      <w:r w:rsidRPr="00756D32">
        <w:tab/>
        <w:t>(a)</w:t>
      </w:r>
      <w:r w:rsidRPr="00756D32">
        <w:tab/>
        <w:t>has suitable qualifications or experience; and</w:t>
      </w:r>
    </w:p>
    <w:p w:rsidR="006322C7" w:rsidRPr="00756D32" w:rsidRDefault="006322C7" w:rsidP="006322C7">
      <w:pPr>
        <w:pStyle w:val="paragraph"/>
      </w:pPr>
      <w:r w:rsidRPr="00756D32">
        <w:tab/>
        <w:t>(b)</w:t>
      </w:r>
      <w:r w:rsidRPr="00756D32">
        <w:tab/>
        <w:t>is of good character.</w:t>
      </w:r>
    </w:p>
    <w:p w:rsidR="006322C7" w:rsidRPr="00756D32" w:rsidRDefault="006322C7" w:rsidP="006322C7">
      <w:pPr>
        <w:pStyle w:val="subsection"/>
      </w:pPr>
      <w:r w:rsidRPr="00756D32">
        <w:tab/>
        <w:t>(4)</w:t>
      </w:r>
      <w:r w:rsidRPr="00756D32">
        <w:tab/>
        <w:t>The appointment of a member is not invalid merely because of a defect or irregularity in connection with the member’s appointment.</w:t>
      </w:r>
    </w:p>
    <w:p w:rsidR="006322C7" w:rsidRPr="00756D32" w:rsidRDefault="006322C7" w:rsidP="006322C7">
      <w:pPr>
        <w:pStyle w:val="ActHead5"/>
      </w:pPr>
      <w:bookmarkStart w:id="19" w:name="_Toc53479070"/>
      <w:r w:rsidRPr="002F12D5">
        <w:rPr>
          <w:rStyle w:val="CharSectno"/>
        </w:rPr>
        <w:t>14</w:t>
      </w:r>
      <w:r w:rsidRPr="00756D32">
        <w:t xml:space="preserve">  Acting Chair</w:t>
      </w:r>
      <w:bookmarkEnd w:id="19"/>
    </w:p>
    <w:p w:rsidR="006322C7" w:rsidRPr="00756D32" w:rsidRDefault="006322C7" w:rsidP="006322C7">
      <w:pPr>
        <w:pStyle w:val="subsection"/>
      </w:pPr>
      <w:r w:rsidRPr="00756D32">
        <w:tab/>
      </w:r>
      <w:r w:rsidRPr="00756D32">
        <w:tab/>
        <w:t>The Minister may appoint a member to act as the Chair:</w:t>
      </w:r>
    </w:p>
    <w:p w:rsidR="006322C7" w:rsidRPr="00756D32" w:rsidRDefault="006322C7" w:rsidP="006322C7">
      <w:pPr>
        <w:pStyle w:val="paragraph"/>
      </w:pPr>
      <w:r w:rsidRPr="00756D32">
        <w:tab/>
        <w:t>(a)</w:t>
      </w:r>
      <w:r w:rsidRPr="00756D32">
        <w:tab/>
        <w:t>during a vacancy in the office of Chair (whether or not an appointment has previously been made to the office); or</w:t>
      </w:r>
    </w:p>
    <w:p w:rsidR="006322C7" w:rsidRPr="00756D32" w:rsidRDefault="006322C7" w:rsidP="006322C7">
      <w:pPr>
        <w:pStyle w:val="paragraph"/>
      </w:pPr>
      <w:r w:rsidRPr="00756D32">
        <w:tab/>
        <w:t>(b)</w:t>
      </w:r>
      <w:r w:rsidRPr="00756D32">
        <w:tab/>
        <w:t xml:space="preserve">during any period, or during all periods, when the Chair is absent from duty or from </w:t>
      </w:r>
      <w:smartTag w:uri="urn:schemas-microsoft-com:office:smarttags" w:element="country-region">
        <w:smartTag w:uri="urn:schemas-microsoft-com:office:smarttags" w:element="place">
          <w:r w:rsidRPr="00756D32">
            <w:t>Australia</w:t>
          </w:r>
        </w:smartTag>
      </w:smartTag>
      <w:r w:rsidRPr="00756D32">
        <w:t>, or is, for any reason, unable to perform the duties of the office.</w:t>
      </w:r>
    </w:p>
    <w:p w:rsidR="00C950F7" w:rsidRPr="00756D32" w:rsidRDefault="00C950F7" w:rsidP="00C950F7">
      <w:pPr>
        <w:pStyle w:val="notetext"/>
      </w:pPr>
      <w:r w:rsidRPr="00756D32">
        <w:t>Note:</w:t>
      </w:r>
      <w:r w:rsidRPr="00756D32">
        <w:tab/>
        <w:t>For rules that apply to acting appointments, see section</w:t>
      </w:r>
      <w:r w:rsidR="00D421B0" w:rsidRPr="00756D32">
        <w:t> </w:t>
      </w:r>
      <w:r w:rsidRPr="00756D32">
        <w:t xml:space="preserve">33A of the </w:t>
      </w:r>
      <w:r w:rsidRPr="00756D32">
        <w:rPr>
          <w:i/>
        </w:rPr>
        <w:t>Acts Interpretation Act 1901</w:t>
      </w:r>
      <w:r w:rsidRPr="00756D32">
        <w:t>.</w:t>
      </w:r>
    </w:p>
    <w:p w:rsidR="006322C7" w:rsidRPr="00756D32" w:rsidRDefault="006322C7" w:rsidP="006322C7">
      <w:pPr>
        <w:pStyle w:val="ActHead5"/>
      </w:pPr>
      <w:bookmarkStart w:id="20" w:name="_Toc53479071"/>
      <w:r w:rsidRPr="002F12D5">
        <w:rPr>
          <w:rStyle w:val="CharSectno"/>
        </w:rPr>
        <w:t>15</w:t>
      </w:r>
      <w:r w:rsidRPr="00756D32">
        <w:t xml:space="preserve">  Additional terms and conditions of appointment of members</w:t>
      </w:r>
      <w:bookmarkEnd w:id="20"/>
    </w:p>
    <w:p w:rsidR="006322C7" w:rsidRPr="00756D32" w:rsidRDefault="006322C7" w:rsidP="006322C7">
      <w:pPr>
        <w:pStyle w:val="subsection"/>
      </w:pPr>
      <w:r w:rsidRPr="00756D32">
        <w:tab/>
      </w:r>
      <w:r w:rsidRPr="00756D32">
        <w:tab/>
        <w:t>A member holds office on the terms and conditions (if any) in relation to matters not covered by this Act that are determined by the Minister.</w:t>
      </w:r>
    </w:p>
    <w:p w:rsidR="006322C7" w:rsidRPr="00756D32" w:rsidRDefault="006322C7" w:rsidP="006322C7">
      <w:pPr>
        <w:pStyle w:val="ActHead5"/>
      </w:pPr>
      <w:bookmarkStart w:id="21" w:name="_Toc53479072"/>
      <w:r w:rsidRPr="002F12D5">
        <w:rPr>
          <w:rStyle w:val="CharSectno"/>
        </w:rPr>
        <w:lastRenderedPageBreak/>
        <w:t>16</w:t>
      </w:r>
      <w:r w:rsidRPr="00756D32">
        <w:t xml:space="preserve">  Outside employment of members</w:t>
      </w:r>
      <w:bookmarkEnd w:id="21"/>
    </w:p>
    <w:p w:rsidR="006322C7" w:rsidRPr="00756D32" w:rsidRDefault="006322C7" w:rsidP="006322C7">
      <w:pPr>
        <w:pStyle w:val="subsection"/>
      </w:pPr>
      <w:r w:rsidRPr="00756D32">
        <w:tab/>
      </w:r>
      <w:r w:rsidRPr="00756D32">
        <w:tab/>
        <w:t>A member must not engage in any paid employment that, in the Minister’s opinion, conflicts or may conflict with the proper performance of the member’s duties.</w:t>
      </w:r>
    </w:p>
    <w:p w:rsidR="006322C7" w:rsidRPr="00756D32" w:rsidRDefault="006322C7" w:rsidP="006322C7">
      <w:pPr>
        <w:pStyle w:val="ActHead5"/>
      </w:pPr>
      <w:bookmarkStart w:id="22" w:name="_Toc53479073"/>
      <w:r w:rsidRPr="002F12D5">
        <w:rPr>
          <w:rStyle w:val="CharSectno"/>
        </w:rPr>
        <w:t>17</w:t>
      </w:r>
      <w:r w:rsidRPr="00756D32">
        <w:t xml:space="preserve">  Remuneration and allowances of members</w:t>
      </w:r>
      <w:bookmarkEnd w:id="22"/>
    </w:p>
    <w:p w:rsidR="006322C7" w:rsidRPr="00756D32" w:rsidRDefault="006322C7" w:rsidP="006322C7">
      <w:pPr>
        <w:pStyle w:val="subsection"/>
      </w:pPr>
      <w:r w:rsidRPr="00756D32">
        <w:tab/>
        <w:t>(1)</w:t>
      </w:r>
      <w:r w:rsidRPr="00756D32">
        <w:tab/>
        <w:t>A member is to be paid the remuneration that is determined by the Remuneration Tribunal. If no determination of that remuneration by the Tribunal is in operation, the member is to be paid the remuneration that is prescribed.</w:t>
      </w:r>
    </w:p>
    <w:p w:rsidR="006322C7" w:rsidRPr="00756D32" w:rsidRDefault="006322C7" w:rsidP="006322C7">
      <w:pPr>
        <w:pStyle w:val="subsection"/>
      </w:pPr>
      <w:r w:rsidRPr="00756D32">
        <w:tab/>
        <w:t>(2)</w:t>
      </w:r>
      <w:r w:rsidRPr="00756D32">
        <w:tab/>
        <w:t>A member is to be paid the allowances that are prescribed.</w:t>
      </w:r>
    </w:p>
    <w:p w:rsidR="006322C7" w:rsidRPr="00756D32" w:rsidRDefault="006322C7" w:rsidP="006322C7">
      <w:pPr>
        <w:pStyle w:val="subsection"/>
      </w:pPr>
      <w:r w:rsidRPr="00756D32">
        <w:tab/>
        <w:t>(3)</w:t>
      </w:r>
      <w:r w:rsidRPr="00756D32">
        <w:tab/>
        <w:t xml:space="preserve">This section has effect subject to the </w:t>
      </w:r>
      <w:r w:rsidRPr="00756D32">
        <w:rPr>
          <w:i/>
        </w:rPr>
        <w:t>Remuneration Tribunal Act 1973</w:t>
      </w:r>
      <w:r w:rsidRPr="00756D32">
        <w:t>.</w:t>
      </w:r>
    </w:p>
    <w:p w:rsidR="006322C7" w:rsidRPr="00756D32" w:rsidRDefault="006322C7" w:rsidP="006322C7">
      <w:pPr>
        <w:pStyle w:val="ActHead5"/>
      </w:pPr>
      <w:bookmarkStart w:id="23" w:name="_Toc53479074"/>
      <w:r w:rsidRPr="002F12D5">
        <w:rPr>
          <w:rStyle w:val="CharSectno"/>
        </w:rPr>
        <w:t>18</w:t>
      </w:r>
      <w:r w:rsidRPr="00756D32">
        <w:t xml:space="preserve">  Leave of absence</w:t>
      </w:r>
      <w:bookmarkEnd w:id="23"/>
    </w:p>
    <w:p w:rsidR="006322C7" w:rsidRPr="00756D32" w:rsidRDefault="006322C7" w:rsidP="006322C7">
      <w:pPr>
        <w:pStyle w:val="subsection"/>
      </w:pPr>
      <w:r w:rsidRPr="00756D32">
        <w:tab/>
      </w:r>
      <w:r w:rsidRPr="00756D32">
        <w:tab/>
        <w:t>The Chair may grant leave of absence to any other member on the terms and conditions that the Chair determines.</w:t>
      </w:r>
    </w:p>
    <w:p w:rsidR="006322C7" w:rsidRPr="00756D32" w:rsidRDefault="006322C7" w:rsidP="006322C7">
      <w:pPr>
        <w:pStyle w:val="ActHead5"/>
      </w:pPr>
      <w:bookmarkStart w:id="24" w:name="_Toc53479075"/>
      <w:r w:rsidRPr="002F12D5">
        <w:rPr>
          <w:rStyle w:val="CharSectno"/>
        </w:rPr>
        <w:t>19</w:t>
      </w:r>
      <w:r w:rsidRPr="00756D32">
        <w:t xml:space="preserve">  Resignation</w:t>
      </w:r>
      <w:bookmarkEnd w:id="24"/>
    </w:p>
    <w:p w:rsidR="006322C7" w:rsidRPr="00756D32" w:rsidRDefault="006322C7" w:rsidP="006322C7">
      <w:pPr>
        <w:pStyle w:val="subsection"/>
      </w:pPr>
      <w:r w:rsidRPr="00756D32">
        <w:tab/>
      </w:r>
      <w:r w:rsidRPr="00756D32">
        <w:tab/>
        <w:t>A member may resign his or her appointment by giving the Minister a written resignation.</w:t>
      </w:r>
    </w:p>
    <w:p w:rsidR="006322C7" w:rsidRPr="00756D32" w:rsidRDefault="006322C7" w:rsidP="006322C7">
      <w:pPr>
        <w:pStyle w:val="ActHead5"/>
      </w:pPr>
      <w:bookmarkStart w:id="25" w:name="_Toc53479076"/>
      <w:r w:rsidRPr="002F12D5">
        <w:rPr>
          <w:rStyle w:val="CharSectno"/>
        </w:rPr>
        <w:t>20</w:t>
      </w:r>
      <w:r w:rsidRPr="00756D32">
        <w:t xml:space="preserve">  Termination of appointment of members</w:t>
      </w:r>
      <w:bookmarkEnd w:id="25"/>
    </w:p>
    <w:p w:rsidR="006322C7" w:rsidRPr="00756D32" w:rsidRDefault="006322C7" w:rsidP="006322C7">
      <w:pPr>
        <w:pStyle w:val="subsection"/>
      </w:pPr>
      <w:r w:rsidRPr="00756D32">
        <w:tab/>
        <w:t>(1)</w:t>
      </w:r>
      <w:r w:rsidRPr="00756D32">
        <w:tab/>
        <w:t>The Minister may terminate a member’s appointment for misbehaviour or physical or mental incapacity.</w:t>
      </w:r>
    </w:p>
    <w:p w:rsidR="006322C7" w:rsidRPr="00756D32" w:rsidRDefault="006322C7" w:rsidP="006322C7">
      <w:pPr>
        <w:pStyle w:val="subsection"/>
      </w:pPr>
      <w:r w:rsidRPr="00756D32">
        <w:tab/>
        <w:t>(2)</w:t>
      </w:r>
      <w:r w:rsidRPr="00756D32">
        <w:tab/>
        <w:t>The Minister may terminate a member’s appointment if:</w:t>
      </w:r>
    </w:p>
    <w:p w:rsidR="006322C7" w:rsidRPr="00756D32" w:rsidRDefault="006322C7" w:rsidP="006322C7">
      <w:pPr>
        <w:pStyle w:val="paragraph"/>
      </w:pPr>
      <w:r w:rsidRPr="00756D32">
        <w:tab/>
        <w:t>(a)</w:t>
      </w:r>
      <w:r w:rsidRPr="00756D32">
        <w:tab/>
        <w:t>the member:</w:t>
      </w:r>
    </w:p>
    <w:p w:rsidR="006322C7" w:rsidRPr="00756D32" w:rsidRDefault="006322C7" w:rsidP="006322C7">
      <w:pPr>
        <w:pStyle w:val="paragraphsub"/>
      </w:pPr>
      <w:r w:rsidRPr="00756D32">
        <w:tab/>
        <w:t>(i)</w:t>
      </w:r>
      <w:r w:rsidRPr="00756D32">
        <w:tab/>
        <w:t>becomes bankrupt; or</w:t>
      </w:r>
    </w:p>
    <w:p w:rsidR="006322C7" w:rsidRPr="00756D32" w:rsidRDefault="006322C7" w:rsidP="006322C7">
      <w:pPr>
        <w:pStyle w:val="paragraphsub"/>
      </w:pPr>
      <w:r w:rsidRPr="00756D32">
        <w:tab/>
        <w:t>(ii)</w:t>
      </w:r>
      <w:r w:rsidRPr="00756D32">
        <w:tab/>
        <w:t>applies to take the benefit of any law for the relief of bankrupt or insolvent debtors; or</w:t>
      </w:r>
    </w:p>
    <w:p w:rsidR="006322C7" w:rsidRPr="00756D32" w:rsidRDefault="006322C7" w:rsidP="006322C7">
      <w:pPr>
        <w:pStyle w:val="paragraphsub"/>
      </w:pPr>
      <w:r w:rsidRPr="00756D32">
        <w:tab/>
        <w:t>(iii)</w:t>
      </w:r>
      <w:r w:rsidRPr="00756D32">
        <w:tab/>
        <w:t>compounds with his or her creditors; or</w:t>
      </w:r>
    </w:p>
    <w:p w:rsidR="006322C7" w:rsidRPr="00756D32" w:rsidRDefault="006322C7" w:rsidP="006322C7">
      <w:pPr>
        <w:pStyle w:val="paragraphsub"/>
      </w:pPr>
      <w:r w:rsidRPr="00756D32">
        <w:lastRenderedPageBreak/>
        <w:tab/>
        <w:t>(iv)</w:t>
      </w:r>
      <w:r w:rsidRPr="00756D32">
        <w:tab/>
        <w:t>makes an assignment of his or her remuneration for the benefit of his or her creditors; or</w:t>
      </w:r>
    </w:p>
    <w:p w:rsidR="006322C7" w:rsidRPr="00756D32" w:rsidRDefault="006322C7" w:rsidP="006322C7">
      <w:pPr>
        <w:pStyle w:val="paragraph"/>
      </w:pPr>
      <w:r w:rsidRPr="00756D32">
        <w:tab/>
        <w:t>(b)</w:t>
      </w:r>
      <w:r w:rsidRPr="00756D32">
        <w:tab/>
        <w:t>the member is absent, except on leave of absence, from 3 consecutive meetings of the Corporation; or</w:t>
      </w:r>
    </w:p>
    <w:p w:rsidR="006322C7" w:rsidRPr="00756D32" w:rsidRDefault="006322C7" w:rsidP="006322C7">
      <w:pPr>
        <w:pStyle w:val="paragraph"/>
      </w:pPr>
      <w:r w:rsidRPr="00756D32">
        <w:tab/>
        <w:t>(c)</w:t>
      </w:r>
      <w:r w:rsidRPr="00756D32">
        <w:tab/>
        <w:t>the member engages in paid employment that, in the Minister’s opinion, conflicts or could conflict with the proper performance of the duties of his or her office; or</w:t>
      </w:r>
    </w:p>
    <w:p w:rsidR="006322C7" w:rsidRPr="00756D32" w:rsidRDefault="006322C7" w:rsidP="006322C7">
      <w:pPr>
        <w:pStyle w:val="paragraph"/>
      </w:pPr>
      <w:r w:rsidRPr="00756D32">
        <w:tab/>
        <w:t>(e)</w:t>
      </w:r>
      <w:r w:rsidRPr="00756D32">
        <w:tab/>
        <w:t>the Minister is of the opinion that the performance of the member has been unsatisfactory for a significant period of time.</w:t>
      </w:r>
    </w:p>
    <w:p w:rsidR="00FE0EE4" w:rsidRPr="00756D32" w:rsidRDefault="00FE0EE4" w:rsidP="00FE0EE4">
      <w:pPr>
        <w:pStyle w:val="notetext"/>
      </w:pPr>
      <w:r w:rsidRPr="00756D32">
        <w:t>Note:</w:t>
      </w:r>
      <w:r w:rsidRPr="00756D32">
        <w:tab/>
        <w:t>The appointment of a member may also be terminated under section</w:t>
      </w:r>
      <w:r w:rsidR="00D421B0" w:rsidRPr="00756D32">
        <w:t> </w:t>
      </w:r>
      <w:r w:rsidRPr="00756D32">
        <w:t xml:space="preserve">30 of the </w:t>
      </w:r>
      <w:r w:rsidRPr="00756D32">
        <w:rPr>
          <w:i/>
        </w:rPr>
        <w:t xml:space="preserve">Public Governance, Performance and Accountability Act 2013 </w:t>
      </w:r>
      <w:r w:rsidRPr="00756D32">
        <w:t>(which deals with terminating the appointment of an accountable authority, or a member of an accountable authority, for contravening general duties of officials).</w:t>
      </w:r>
    </w:p>
    <w:p w:rsidR="006322C7" w:rsidRPr="00756D32" w:rsidRDefault="006322C7" w:rsidP="00061DAD">
      <w:pPr>
        <w:pStyle w:val="ActHead3"/>
        <w:pageBreakBefore/>
      </w:pPr>
      <w:bookmarkStart w:id="26" w:name="_Toc53479077"/>
      <w:r w:rsidRPr="002F12D5">
        <w:rPr>
          <w:rStyle w:val="CharDivNo"/>
        </w:rPr>
        <w:lastRenderedPageBreak/>
        <w:t>Division</w:t>
      </w:r>
      <w:r w:rsidR="00D421B0" w:rsidRPr="002F12D5">
        <w:rPr>
          <w:rStyle w:val="CharDivNo"/>
        </w:rPr>
        <w:t> </w:t>
      </w:r>
      <w:r w:rsidRPr="002F12D5">
        <w:rPr>
          <w:rStyle w:val="CharDivNo"/>
        </w:rPr>
        <w:t>3</w:t>
      </w:r>
      <w:r w:rsidRPr="00756D32">
        <w:t>—</w:t>
      </w:r>
      <w:r w:rsidRPr="002F12D5">
        <w:rPr>
          <w:rStyle w:val="CharDivText"/>
        </w:rPr>
        <w:t>Meetings of the Corporation</w:t>
      </w:r>
      <w:bookmarkEnd w:id="26"/>
    </w:p>
    <w:p w:rsidR="006322C7" w:rsidRPr="00756D32" w:rsidRDefault="006322C7" w:rsidP="006322C7">
      <w:pPr>
        <w:pStyle w:val="ActHead5"/>
        <w:rPr>
          <w:kern w:val="0"/>
        </w:rPr>
      </w:pPr>
      <w:bookmarkStart w:id="27" w:name="_Toc53479078"/>
      <w:r w:rsidRPr="002F12D5">
        <w:rPr>
          <w:rStyle w:val="CharSectno"/>
        </w:rPr>
        <w:t>21</w:t>
      </w:r>
      <w:r w:rsidRPr="00756D32">
        <w:t xml:space="preserve">  </w:t>
      </w:r>
      <w:r w:rsidRPr="00756D32">
        <w:rPr>
          <w:kern w:val="0"/>
        </w:rPr>
        <w:t>Times and places of meetings</w:t>
      </w:r>
      <w:bookmarkEnd w:id="27"/>
    </w:p>
    <w:p w:rsidR="006322C7" w:rsidRPr="00756D32" w:rsidRDefault="006322C7" w:rsidP="006322C7">
      <w:pPr>
        <w:pStyle w:val="subsection"/>
      </w:pPr>
      <w:r w:rsidRPr="00756D32">
        <w:tab/>
        <w:t>(1)</w:t>
      </w:r>
      <w:r w:rsidRPr="00756D32">
        <w:tab/>
        <w:t>The Corporation must hold such meetings as are necessary for the efficient performance of its functions.</w:t>
      </w:r>
    </w:p>
    <w:p w:rsidR="006322C7" w:rsidRPr="00756D32" w:rsidRDefault="006322C7" w:rsidP="006322C7">
      <w:pPr>
        <w:pStyle w:val="subsection"/>
      </w:pPr>
      <w:r w:rsidRPr="00756D32">
        <w:tab/>
        <w:t>(2)</w:t>
      </w:r>
      <w:r w:rsidRPr="00756D32">
        <w:tab/>
        <w:t>The Chair:</w:t>
      </w:r>
    </w:p>
    <w:p w:rsidR="006322C7" w:rsidRPr="00756D32" w:rsidRDefault="006322C7" w:rsidP="006322C7">
      <w:pPr>
        <w:pStyle w:val="paragraph"/>
      </w:pPr>
      <w:r w:rsidRPr="00756D32">
        <w:tab/>
        <w:t>(a)</w:t>
      </w:r>
      <w:r w:rsidRPr="00756D32">
        <w:tab/>
        <w:t>may convene a meeting at any time; and</w:t>
      </w:r>
    </w:p>
    <w:p w:rsidR="006322C7" w:rsidRPr="00756D32" w:rsidRDefault="006322C7" w:rsidP="006322C7">
      <w:pPr>
        <w:pStyle w:val="paragraph"/>
      </w:pPr>
      <w:r w:rsidRPr="00756D32">
        <w:tab/>
        <w:t>(b)</w:t>
      </w:r>
      <w:r w:rsidRPr="00756D32">
        <w:tab/>
        <w:t>must convene a meeting on receipt of a written request signed by at least 2 other members.</w:t>
      </w:r>
    </w:p>
    <w:p w:rsidR="006322C7" w:rsidRPr="00756D32" w:rsidRDefault="006322C7" w:rsidP="006322C7">
      <w:pPr>
        <w:pStyle w:val="subsection"/>
      </w:pPr>
      <w:r w:rsidRPr="00756D32">
        <w:tab/>
        <w:t>(3)</w:t>
      </w:r>
      <w:r w:rsidRPr="00756D32">
        <w:tab/>
        <w:t>Meetings are to be held at such places as the Chair determines.</w:t>
      </w:r>
    </w:p>
    <w:p w:rsidR="006322C7" w:rsidRPr="00756D32" w:rsidRDefault="006322C7" w:rsidP="006322C7">
      <w:pPr>
        <w:pStyle w:val="ActHead5"/>
        <w:rPr>
          <w:kern w:val="0"/>
        </w:rPr>
      </w:pPr>
      <w:bookmarkStart w:id="28" w:name="_Toc53479079"/>
      <w:r w:rsidRPr="002F12D5">
        <w:rPr>
          <w:rStyle w:val="CharSectno"/>
        </w:rPr>
        <w:t>22</w:t>
      </w:r>
      <w:r w:rsidRPr="00756D32">
        <w:rPr>
          <w:kern w:val="0"/>
        </w:rPr>
        <w:t xml:space="preserve">  Procedure at meetings</w:t>
      </w:r>
      <w:bookmarkEnd w:id="28"/>
    </w:p>
    <w:p w:rsidR="006322C7" w:rsidRPr="00756D32" w:rsidRDefault="006322C7" w:rsidP="006322C7">
      <w:pPr>
        <w:pStyle w:val="subsection"/>
      </w:pPr>
      <w:r w:rsidRPr="00756D32">
        <w:tab/>
        <w:t>(1)</w:t>
      </w:r>
      <w:r w:rsidRPr="00756D32">
        <w:tab/>
        <w:t>The Chair presides at all meetings at which he or she is present.</w:t>
      </w:r>
    </w:p>
    <w:p w:rsidR="006322C7" w:rsidRPr="00756D32" w:rsidRDefault="006322C7" w:rsidP="006322C7">
      <w:pPr>
        <w:pStyle w:val="subsection"/>
      </w:pPr>
      <w:r w:rsidRPr="00756D32">
        <w:tab/>
        <w:t>(2)</w:t>
      </w:r>
      <w:r w:rsidRPr="00756D32">
        <w:tab/>
        <w:t>If the Chair is not present at a meeting, the members present are to appoint one of their number to preside.</w:t>
      </w:r>
    </w:p>
    <w:p w:rsidR="006322C7" w:rsidRPr="00756D32" w:rsidRDefault="006322C7" w:rsidP="006322C7">
      <w:pPr>
        <w:pStyle w:val="subsection"/>
      </w:pPr>
      <w:r w:rsidRPr="00756D32">
        <w:tab/>
        <w:t>(3)</w:t>
      </w:r>
      <w:r w:rsidRPr="00756D32">
        <w:tab/>
        <w:t>A quorum is constituted by a majority of the members for the time being holding office.</w:t>
      </w:r>
    </w:p>
    <w:p w:rsidR="006322C7" w:rsidRPr="00756D32" w:rsidRDefault="006322C7" w:rsidP="006322C7">
      <w:pPr>
        <w:pStyle w:val="subsection"/>
      </w:pPr>
      <w:r w:rsidRPr="00756D32">
        <w:tab/>
        <w:t>(4)</w:t>
      </w:r>
      <w:r w:rsidRPr="00756D32">
        <w:tab/>
        <w:t>A question is decided by a majority of the votes of the members present and voting.</w:t>
      </w:r>
    </w:p>
    <w:p w:rsidR="006322C7" w:rsidRPr="00756D32" w:rsidRDefault="006322C7" w:rsidP="006322C7">
      <w:pPr>
        <w:pStyle w:val="subsection"/>
      </w:pPr>
      <w:r w:rsidRPr="00756D32">
        <w:tab/>
        <w:t>(5)</w:t>
      </w:r>
      <w:r w:rsidRPr="00756D32">
        <w:tab/>
        <w:t>The person presiding at a meeting has a deliberative vote and, if necessary, also a casting vote.</w:t>
      </w:r>
    </w:p>
    <w:p w:rsidR="006322C7" w:rsidRPr="00756D32" w:rsidRDefault="006322C7" w:rsidP="006322C7">
      <w:pPr>
        <w:pStyle w:val="subsection"/>
      </w:pPr>
      <w:r w:rsidRPr="00756D32">
        <w:tab/>
        <w:t>(6)</w:t>
      </w:r>
      <w:r w:rsidRPr="00756D32">
        <w:tab/>
        <w:t>Subject to this section, the procedure is to be as determined by the Corporation.</w:t>
      </w:r>
    </w:p>
    <w:p w:rsidR="006322C7" w:rsidRPr="00756D32" w:rsidRDefault="006322C7" w:rsidP="006322C7">
      <w:pPr>
        <w:pStyle w:val="ActHead5"/>
        <w:rPr>
          <w:kern w:val="0"/>
        </w:rPr>
      </w:pPr>
      <w:bookmarkStart w:id="29" w:name="_Toc53479080"/>
      <w:r w:rsidRPr="002F12D5">
        <w:rPr>
          <w:rStyle w:val="CharSectno"/>
        </w:rPr>
        <w:t>23</w:t>
      </w:r>
      <w:r w:rsidRPr="00756D32">
        <w:rPr>
          <w:kern w:val="0"/>
        </w:rPr>
        <w:t xml:space="preserve">  Resolutions without meetings</w:t>
      </w:r>
      <w:bookmarkEnd w:id="29"/>
    </w:p>
    <w:p w:rsidR="006322C7" w:rsidRPr="00756D32" w:rsidRDefault="006322C7" w:rsidP="006322C7">
      <w:pPr>
        <w:pStyle w:val="subsection"/>
      </w:pPr>
      <w:r w:rsidRPr="00756D32">
        <w:tab/>
      </w:r>
      <w:r w:rsidRPr="00756D32">
        <w:tab/>
        <w:t>If the Corporation so determines, a resolution is taken to have been passed at a meeting of the Corporation if:</w:t>
      </w:r>
    </w:p>
    <w:p w:rsidR="006322C7" w:rsidRPr="00756D32" w:rsidRDefault="006322C7" w:rsidP="006322C7">
      <w:pPr>
        <w:pStyle w:val="paragraph"/>
      </w:pPr>
      <w:r w:rsidRPr="00756D32">
        <w:lastRenderedPageBreak/>
        <w:tab/>
        <w:t>(a)</w:t>
      </w:r>
      <w:r w:rsidRPr="00756D32">
        <w:tab/>
        <w:t>without meeting, a majority of the members indicate agreement with the resolution in accordance with the method determined by the Corporation; and</w:t>
      </w:r>
    </w:p>
    <w:p w:rsidR="006322C7" w:rsidRPr="00756D32" w:rsidRDefault="006322C7" w:rsidP="006322C7">
      <w:pPr>
        <w:pStyle w:val="paragraph"/>
      </w:pPr>
      <w:r w:rsidRPr="00756D32">
        <w:tab/>
        <w:t>(b)</w:t>
      </w:r>
      <w:r w:rsidRPr="00756D32">
        <w:tab/>
        <w:t>that majority would have constituted a quorum at a meeting of the Corporation.</w:t>
      </w:r>
    </w:p>
    <w:p w:rsidR="006322C7" w:rsidRPr="00756D32" w:rsidRDefault="006322C7" w:rsidP="00061DAD">
      <w:pPr>
        <w:pStyle w:val="ActHead3"/>
        <w:pageBreakBefore/>
      </w:pPr>
      <w:bookmarkStart w:id="30" w:name="_Toc53479081"/>
      <w:r w:rsidRPr="002F12D5">
        <w:rPr>
          <w:rStyle w:val="CharDivNo"/>
        </w:rPr>
        <w:lastRenderedPageBreak/>
        <w:t>Division</w:t>
      </w:r>
      <w:r w:rsidR="00D421B0" w:rsidRPr="002F12D5">
        <w:rPr>
          <w:rStyle w:val="CharDivNo"/>
        </w:rPr>
        <w:t> </w:t>
      </w:r>
      <w:r w:rsidRPr="002F12D5">
        <w:rPr>
          <w:rStyle w:val="CharDivNo"/>
        </w:rPr>
        <w:t>4</w:t>
      </w:r>
      <w:r w:rsidRPr="00756D32">
        <w:t>—</w:t>
      </w:r>
      <w:r w:rsidRPr="002F12D5">
        <w:rPr>
          <w:rStyle w:val="CharDivText"/>
        </w:rPr>
        <w:t>Chief Executive</w:t>
      </w:r>
      <w:bookmarkEnd w:id="30"/>
    </w:p>
    <w:p w:rsidR="006322C7" w:rsidRPr="00756D32" w:rsidRDefault="006322C7" w:rsidP="006322C7">
      <w:pPr>
        <w:pStyle w:val="ActHead5"/>
      </w:pPr>
      <w:bookmarkStart w:id="31" w:name="_Toc53479082"/>
      <w:r w:rsidRPr="002F12D5">
        <w:rPr>
          <w:rStyle w:val="CharSectno"/>
        </w:rPr>
        <w:t>24</w:t>
      </w:r>
      <w:r w:rsidRPr="00756D32">
        <w:t xml:space="preserve">  Chief Executive</w:t>
      </w:r>
      <w:bookmarkEnd w:id="31"/>
    </w:p>
    <w:p w:rsidR="006322C7" w:rsidRPr="00756D32" w:rsidRDefault="006322C7" w:rsidP="006322C7">
      <w:pPr>
        <w:pStyle w:val="subsection"/>
      </w:pPr>
      <w:r w:rsidRPr="00756D32">
        <w:tab/>
        <w:t>(1)</w:t>
      </w:r>
      <w:r w:rsidRPr="00756D32">
        <w:tab/>
        <w:t>There is to be a Chief Executive of the Corporation.</w:t>
      </w:r>
    </w:p>
    <w:p w:rsidR="006322C7" w:rsidRPr="00756D32" w:rsidRDefault="006322C7" w:rsidP="006322C7">
      <w:pPr>
        <w:pStyle w:val="subsection"/>
      </w:pPr>
      <w:r w:rsidRPr="00756D32">
        <w:tab/>
        <w:t>(2)</w:t>
      </w:r>
      <w:r w:rsidRPr="00756D32">
        <w:tab/>
        <w:t>The Chief Executive is to be appointed in writing by the Corporation on a full</w:t>
      </w:r>
      <w:r w:rsidR="002F12D5">
        <w:noBreakHyphen/>
      </w:r>
      <w:r w:rsidRPr="00756D32">
        <w:t>time basis.</w:t>
      </w:r>
    </w:p>
    <w:p w:rsidR="006322C7" w:rsidRPr="00756D32" w:rsidRDefault="006322C7" w:rsidP="006322C7">
      <w:pPr>
        <w:pStyle w:val="subsection"/>
      </w:pPr>
      <w:r w:rsidRPr="00756D32">
        <w:tab/>
        <w:t>(3)</w:t>
      </w:r>
      <w:r w:rsidRPr="00756D32">
        <w:tab/>
        <w:t>A member of the Corporation cannot be appointed as Chief Executive.</w:t>
      </w:r>
    </w:p>
    <w:p w:rsidR="006322C7" w:rsidRPr="00756D32" w:rsidRDefault="006322C7" w:rsidP="006322C7">
      <w:pPr>
        <w:pStyle w:val="subsection"/>
      </w:pPr>
      <w:r w:rsidRPr="00756D32">
        <w:tab/>
        <w:t>(4)</w:t>
      </w:r>
      <w:r w:rsidRPr="00756D32">
        <w:tab/>
        <w:t>The appointment of a person as Chief Executive is not invalid merely because of a defect or irregularity in connection with the person’s appointment.</w:t>
      </w:r>
    </w:p>
    <w:p w:rsidR="006322C7" w:rsidRPr="00756D32" w:rsidRDefault="006322C7" w:rsidP="006322C7">
      <w:pPr>
        <w:pStyle w:val="ActHead5"/>
      </w:pPr>
      <w:bookmarkStart w:id="32" w:name="_Toc53479083"/>
      <w:r w:rsidRPr="002F12D5">
        <w:rPr>
          <w:rStyle w:val="CharSectno"/>
        </w:rPr>
        <w:t>25</w:t>
      </w:r>
      <w:r w:rsidRPr="00756D32">
        <w:t xml:space="preserve">  Duties of the Chief Executive</w:t>
      </w:r>
      <w:bookmarkEnd w:id="32"/>
    </w:p>
    <w:p w:rsidR="006322C7" w:rsidRPr="00756D32" w:rsidRDefault="006322C7" w:rsidP="006322C7">
      <w:pPr>
        <w:pStyle w:val="subsection"/>
      </w:pPr>
      <w:r w:rsidRPr="00756D32">
        <w:tab/>
        <w:t>(1)</w:t>
      </w:r>
      <w:r w:rsidRPr="00756D32">
        <w:tab/>
        <w:t>The Chief Executive is to manage the affairs of the Corporation subject to the directions of, and in accordance with policies determined by, the Corporation.</w:t>
      </w:r>
    </w:p>
    <w:p w:rsidR="006322C7" w:rsidRPr="00756D32" w:rsidRDefault="006322C7" w:rsidP="006322C7">
      <w:pPr>
        <w:pStyle w:val="subsection"/>
      </w:pPr>
      <w:r w:rsidRPr="00756D32">
        <w:tab/>
        <w:t>(2)</w:t>
      </w:r>
      <w:r w:rsidRPr="00756D32">
        <w:tab/>
        <w:t>A thing is taken to have been done by the Corporation if it is done in the name of the Corporation, or on behalf of the Corporation:</w:t>
      </w:r>
    </w:p>
    <w:p w:rsidR="006322C7" w:rsidRPr="00756D32" w:rsidRDefault="006322C7" w:rsidP="006322C7">
      <w:pPr>
        <w:pStyle w:val="paragraph"/>
      </w:pPr>
      <w:r w:rsidRPr="00756D32">
        <w:tab/>
        <w:t>(a)</w:t>
      </w:r>
      <w:r w:rsidRPr="00756D32">
        <w:tab/>
        <w:t>by the Chief Executive; or</w:t>
      </w:r>
    </w:p>
    <w:p w:rsidR="006322C7" w:rsidRPr="00756D32" w:rsidRDefault="006322C7" w:rsidP="006322C7">
      <w:pPr>
        <w:pStyle w:val="paragraph"/>
      </w:pPr>
      <w:r w:rsidRPr="00756D32">
        <w:tab/>
        <w:t>(b)</w:t>
      </w:r>
      <w:r w:rsidRPr="00756D32">
        <w:tab/>
        <w:t>with the authority of the Chief Executive.</w:t>
      </w:r>
    </w:p>
    <w:p w:rsidR="006322C7" w:rsidRPr="00756D32" w:rsidRDefault="006322C7" w:rsidP="006322C7">
      <w:pPr>
        <w:pStyle w:val="ActHead5"/>
      </w:pPr>
      <w:bookmarkStart w:id="33" w:name="_Toc53479084"/>
      <w:r w:rsidRPr="002F12D5">
        <w:rPr>
          <w:rStyle w:val="CharSectno"/>
        </w:rPr>
        <w:t>26</w:t>
      </w:r>
      <w:r w:rsidRPr="00756D32">
        <w:t xml:space="preserve">  Termination of appointment</w:t>
      </w:r>
      <w:bookmarkEnd w:id="33"/>
    </w:p>
    <w:p w:rsidR="006322C7" w:rsidRPr="00756D32" w:rsidRDefault="006322C7" w:rsidP="006322C7">
      <w:pPr>
        <w:pStyle w:val="subsection"/>
      </w:pPr>
      <w:r w:rsidRPr="00756D32">
        <w:tab/>
      </w:r>
      <w:r w:rsidRPr="00756D32">
        <w:tab/>
        <w:t>The Corporation may at any time terminate the appointment of the Chief Executive.</w:t>
      </w:r>
    </w:p>
    <w:p w:rsidR="006322C7" w:rsidRPr="00756D32" w:rsidRDefault="006322C7" w:rsidP="006322C7">
      <w:pPr>
        <w:pStyle w:val="ActHead5"/>
      </w:pPr>
      <w:bookmarkStart w:id="34" w:name="_Toc53479085"/>
      <w:r w:rsidRPr="002F12D5">
        <w:rPr>
          <w:rStyle w:val="CharSectno"/>
        </w:rPr>
        <w:t>27</w:t>
      </w:r>
      <w:r w:rsidRPr="00756D32">
        <w:t xml:space="preserve">  Acting appointments</w:t>
      </w:r>
      <w:bookmarkEnd w:id="34"/>
    </w:p>
    <w:p w:rsidR="006322C7" w:rsidRPr="00756D32" w:rsidRDefault="006322C7" w:rsidP="006322C7">
      <w:pPr>
        <w:pStyle w:val="subsection"/>
      </w:pPr>
      <w:r w:rsidRPr="00756D32">
        <w:tab/>
        <w:t>(1)</w:t>
      </w:r>
      <w:r w:rsidRPr="00756D32">
        <w:tab/>
        <w:t>The Corporation may appoint a person to act as the Chief Executive for a period not exceeding 3 months:</w:t>
      </w:r>
    </w:p>
    <w:p w:rsidR="006322C7" w:rsidRPr="00756D32" w:rsidRDefault="006322C7" w:rsidP="006322C7">
      <w:pPr>
        <w:pStyle w:val="paragraph"/>
      </w:pPr>
      <w:r w:rsidRPr="00756D32">
        <w:lastRenderedPageBreak/>
        <w:tab/>
        <w:t>(a)</w:t>
      </w:r>
      <w:r w:rsidRPr="00756D32">
        <w:tab/>
        <w:t>during a vacancy in the office of Chief Executive (whether or not an appointment has previously been made to the office); or</w:t>
      </w:r>
    </w:p>
    <w:p w:rsidR="006322C7" w:rsidRPr="00756D32" w:rsidRDefault="006322C7" w:rsidP="006322C7">
      <w:pPr>
        <w:pStyle w:val="paragraph"/>
      </w:pPr>
      <w:r w:rsidRPr="00756D32">
        <w:tab/>
        <w:t>(b)</w:t>
      </w:r>
      <w:r w:rsidRPr="00756D32">
        <w:tab/>
        <w:t xml:space="preserve">during any period when the Chief Executive is absent from duty or from </w:t>
      </w:r>
      <w:smartTag w:uri="urn:schemas-microsoft-com:office:smarttags" w:element="country-region">
        <w:smartTag w:uri="urn:schemas-microsoft-com:office:smarttags" w:element="place">
          <w:r w:rsidRPr="00756D32">
            <w:t>Australia</w:t>
          </w:r>
        </w:smartTag>
      </w:smartTag>
      <w:r w:rsidRPr="00756D32">
        <w:t>, or is, for any reason, unable to perform the duties of the office.</w:t>
      </w:r>
    </w:p>
    <w:p w:rsidR="00C950F7" w:rsidRPr="00756D32" w:rsidRDefault="00C950F7" w:rsidP="00C950F7">
      <w:pPr>
        <w:pStyle w:val="notetext"/>
      </w:pPr>
      <w:r w:rsidRPr="00756D32">
        <w:t>Note:</w:t>
      </w:r>
      <w:r w:rsidRPr="00756D32">
        <w:tab/>
        <w:t>For rules that apply to acting appointments, see section</w:t>
      </w:r>
      <w:r w:rsidR="00D421B0" w:rsidRPr="00756D32">
        <w:t> </w:t>
      </w:r>
      <w:r w:rsidRPr="00756D32">
        <w:t xml:space="preserve">33A of the </w:t>
      </w:r>
      <w:r w:rsidRPr="00756D32">
        <w:rPr>
          <w:i/>
        </w:rPr>
        <w:t>Acts Interpretation Act 1901</w:t>
      </w:r>
      <w:r w:rsidRPr="00756D32">
        <w:t>.</w:t>
      </w:r>
    </w:p>
    <w:p w:rsidR="006322C7" w:rsidRPr="00756D32" w:rsidRDefault="006322C7" w:rsidP="006322C7">
      <w:pPr>
        <w:pStyle w:val="subsection"/>
      </w:pPr>
      <w:r w:rsidRPr="00756D32">
        <w:tab/>
        <w:t>(2)</w:t>
      </w:r>
      <w:r w:rsidRPr="00756D32">
        <w:tab/>
        <w:t>If, at the end of the 3 month period:</w:t>
      </w:r>
    </w:p>
    <w:p w:rsidR="006322C7" w:rsidRPr="00756D32" w:rsidRDefault="006322C7" w:rsidP="006322C7">
      <w:pPr>
        <w:pStyle w:val="paragraph"/>
      </w:pPr>
      <w:r w:rsidRPr="00756D32">
        <w:tab/>
        <w:t>(a)</w:t>
      </w:r>
      <w:r w:rsidRPr="00756D32">
        <w:tab/>
        <w:t>there continues to be a vacancy in the office of Chief Executive; or</w:t>
      </w:r>
    </w:p>
    <w:p w:rsidR="006322C7" w:rsidRPr="00756D32" w:rsidRDefault="006322C7" w:rsidP="006322C7">
      <w:pPr>
        <w:pStyle w:val="paragraph"/>
      </w:pPr>
      <w:r w:rsidRPr="00756D32">
        <w:tab/>
        <w:t>(b)</w:t>
      </w:r>
      <w:r w:rsidRPr="00756D32">
        <w:tab/>
        <w:t>the Chief Executive continues to be absent or unable to perform the duties of the office;</w:t>
      </w:r>
    </w:p>
    <w:p w:rsidR="006322C7" w:rsidRPr="00756D32" w:rsidRDefault="006322C7" w:rsidP="006322C7">
      <w:pPr>
        <w:pStyle w:val="subsection2"/>
      </w:pPr>
      <w:r w:rsidRPr="00756D32">
        <w:t>then the Minister, on the recommendation of the Corporation, may appoint a person to act as the Chief Executive.</w:t>
      </w:r>
    </w:p>
    <w:p w:rsidR="00C950F7" w:rsidRPr="00756D32" w:rsidRDefault="00C950F7" w:rsidP="00C950F7">
      <w:pPr>
        <w:pStyle w:val="notetext"/>
      </w:pPr>
      <w:r w:rsidRPr="00756D32">
        <w:t>Note:</w:t>
      </w:r>
      <w:r w:rsidRPr="00756D32">
        <w:tab/>
        <w:t>For rules that apply to acting appointments, see section</w:t>
      </w:r>
      <w:r w:rsidR="00D421B0" w:rsidRPr="00756D32">
        <w:t> </w:t>
      </w:r>
      <w:r w:rsidRPr="00756D32">
        <w:t xml:space="preserve">33A of the </w:t>
      </w:r>
      <w:r w:rsidRPr="00756D32">
        <w:rPr>
          <w:i/>
        </w:rPr>
        <w:t>Acts Interpretation Act 1901</w:t>
      </w:r>
      <w:r w:rsidRPr="00756D32">
        <w:t>.</w:t>
      </w:r>
    </w:p>
    <w:p w:rsidR="006322C7" w:rsidRPr="00756D32" w:rsidRDefault="006322C7" w:rsidP="006322C7">
      <w:pPr>
        <w:pStyle w:val="subsection"/>
      </w:pPr>
      <w:r w:rsidRPr="00756D32">
        <w:tab/>
        <w:t>(4)</w:t>
      </w:r>
      <w:r w:rsidRPr="00756D32">
        <w:tab/>
        <w:t>An appointment under this section must be in writing.</w:t>
      </w:r>
    </w:p>
    <w:p w:rsidR="006322C7" w:rsidRPr="00756D32" w:rsidRDefault="006322C7" w:rsidP="006322C7">
      <w:pPr>
        <w:pStyle w:val="ActHead5"/>
      </w:pPr>
      <w:bookmarkStart w:id="35" w:name="_Toc53479086"/>
      <w:r w:rsidRPr="002F12D5">
        <w:rPr>
          <w:rStyle w:val="CharSectno"/>
        </w:rPr>
        <w:t>28</w:t>
      </w:r>
      <w:r w:rsidRPr="00756D32">
        <w:t xml:space="preserve">  Additional terms and conditions of appointment of Chief Executive</w:t>
      </w:r>
      <w:bookmarkEnd w:id="35"/>
    </w:p>
    <w:p w:rsidR="006322C7" w:rsidRPr="00756D32" w:rsidRDefault="006322C7" w:rsidP="006322C7">
      <w:pPr>
        <w:pStyle w:val="subsection"/>
      </w:pPr>
      <w:r w:rsidRPr="00756D32">
        <w:tab/>
      </w:r>
      <w:r w:rsidRPr="00756D32">
        <w:tab/>
        <w:t>The Chief Executive holds office on the terms and conditions (if any) in relation to matters not covered by this Act that are determined in writing by the Corporation.</w:t>
      </w:r>
    </w:p>
    <w:p w:rsidR="006322C7" w:rsidRPr="00756D32" w:rsidRDefault="006322C7" w:rsidP="006322C7">
      <w:pPr>
        <w:pStyle w:val="ActHead5"/>
      </w:pPr>
      <w:bookmarkStart w:id="36" w:name="_Toc53479087"/>
      <w:r w:rsidRPr="002F12D5">
        <w:rPr>
          <w:rStyle w:val="CharSectno"/>
        </w:rPr>
        <w:t>29</w:t>
      </w:r>
      <w:r w:rsidRPr="00756D32">
        <w:t xml:space="preserve">  Outside employment of Chief Executive</w:t>
      </w:r>
      <w:bookmarkEnd w:id="36"/>
    </w:p>
    <w:p w:rsidR="006322C7" w:rsidRPr="00756D32" w:rsidRDefault="006322C7" w:rsidP="006322C7">
      <w:pPr>
        <w:pStyle w:val="subsection"/>
      </w:pPr>
      <w:r w:rsidRPr="00756D32">
        <w:tab/>
      </w:r>
      <w:r w:rsidRPr="00756D32">
        <w:tab/>
        <w:t>The Chief Executive must not engage in paid employment outside the duties of his or her office except with the approval of the Corporation.</w:t>
      </w:r>
    </w:p>
    <w:p w:rsidR="006322C7" w:rsidRPr="00756D32" w:rsidRDefault="006322C7" w:rsidP="006322C7">
      <w:pPr>
        <w:pStyle w:val="ActHead5"/>
      </w:pPr>
      <w:bookmarkStart w:id="37" w:name="_Toc53479088"/>
      <w:r w:rsidRPr="002F12D5">
        <w:rPr>
          <w:rStyle w:val="CharSectno"/>
        </w:rPr>
        <w:t>30</w:t>
      </w:r>
      <w:r w:rsidRPr="00756D32">
        <w:t xml:space="preserve">  Leave of absence</w:t>
      </w:r>
      <w:bookmarkEnd w:id="37"/>
    </w:p>
    <w:p w:rsidR="006322C7" w:rsidRPr="00756D32" w:rsidRDefault="006322C7" w:rsidP="006322C7">
      <w:pPr>
        <w:pStyle w:val="subsection"/>
      </w:pPr>
      <w:r w:rsidRPr="00756D32">
        <w:tab/>
      </w:r>
      <w:r w:rsidRPr="00756D32">
        <w:tab/>
        <w:t>The Chair may grant leave of absence to the Chief Executive on the terms and conditions that the Chair determines.</w:t>
      </w:r>
    </w:p>
    <w:p w:rsidR="006322C7" w:rsidRPr="00756D32" w:rsidRDefault="006322C7" w:rsidP="006322C7">
      <w:pPr>
        <w:pStyle w:val="ActHead5"/>
      </w:pPr>
      <w:bookmarkStart w:id="38" w:name="_Toc53479089"/>
      <w:r w:rsidRPr="002F12D5">
        <w:rPr>
          <w:rStyle w:val="CharSectno"/>
        </w:rPr>
        <w:lastRenderedPageBreak/>
        <w:t>31</w:t>
      </w:r>
      <w:r w:rsidRPr="00756D32">
        <w:t xml:space="preserve">  Resignation</w:t>
      </w:r>
      <w:bookmarkEnd w:id="38"/>
    </w:p>
    <w:p w:rsidR="006322C7" w:rsidRPr="00756D32" w:rsidRDefault="006322C7" w:rsidP="006322C7">
      <w:pPr>
        <w:pStyle w:val="subsection"/>
      </w:pPr>
      <w:r w:rsidRPr="00756D32">
        <w:tab/>
      </w:r>
      <w:r w:rsidRPr="00756D32">
        <w:tab/>
        <w:t xml:space="preserve">The Chief Executive may resign his or her appointment by giving the </w:t>
      </w:r>
      <w:r w:rsidR="003B0788" w:rsidRPr="00756D32">
        <w:t>Corporation</w:t>
      </w:r>
      <w:r w:rsidRPr="00756D32">
        <w:t xml:space="preserve"> a written resignation.</w:t>
      </w:r>
    </w:p>
    <w:p w:rsidR="006322C7" w:rsidRPr="00756D32" w:rsidRDefault="006322C7" w:rsidP="00061DAD">
      <w:pPr>
        <w:pStyle w:val="ActHead3"/>
        <w:pageBreakBefore/>
      </w:pPr>
      <w:bookmarkStart w:id="39" w:name="_Toc53479090"/>
      <w:r w:rsidRPr="002F12D5">
        <w:rPr>
          <w:rStyle w:val="CharDivNo"/>
        </w:rPr>
        <w:lastRenderedPageBreak/>
        <w:t>Division</w:t>
      </w:r>
      <w:r w:rsidR="00D421B0" w:rsidRPr="002F12D5">
        <w:rPr>
          <w:rStyle w:val="CharDivNo"/>
        </w:rPr>
        <w:t> </w:t>
      </w:r>
      <w:r w:rsidRPr="002F12D5">
        <w:rPr>
          <w:rStyle w:val="CharDivNo"/>
        </w:rPr>
        <w:t>5</w:t>
      </w:r>
      <w:r w:rsidRPr="00756D32">
        <w:t>—</w:t>
      </w:r>
      <w:r w:rsidRPr="002F12D5">
        <w:rPr>
          <w:rStyle w:val="CharDivText"/>
        </w:rPr>
        <w:t>Employees and consultants</w:t>
      </w:r>
      <w:bookmarkEnd w:id="39"/>
    </w:p>
    <w:p w:rsidR="006322C7" w:rsidRPr="00756D32" w:rsidRDefault="006322C7" w:rsidP="006322C7">
      <w:pPr>
        <w:pStyle w:val="ActHead5"/>
      </w:pPr>
      <w:bookmarkStart w:id="40" w:name="_Toc53479091"/>
      <w:r w:rsidRPr="002F12D5">
        <w:rPr>
          <w:rStyle w:val="CharSectno"/>
        </w:rPr>
        <w:t>32</w:t>
      </w:r>
      <w:r w:rsidRPr="00756D32">
        <w:t xml:space="preserve">  Employees</w:t>
      </w:r>
      <w:bookmarkEnd w:id="40"/>
    </w:p>
    <w:p w:rsidR="006322C7" w:rsidRPr="00756D32" w:rsidRDefault="006322C7" w:rsidP="006322C7">
      <w:pPr>
        <w:pStyle w:val="subsection"/>
      </w:pPr>
      <w:r w:rsidRPr="00756D32">
        <w:tab/>
        <w:t>(1)</w:t>
      </w:r>
      <w:r w:rsidRPr="00756D32">
        <w:tab/>
        <w:t>The Corporation may employ such persons as it considers necessary for the performance of its functions and the exercise of its powers.</w:t>
      </w:r>
    </w:p>
    <w:p w:rsidR="006322C7" w:rsidRPr="00756D32" w:rsidRDefault="006322C7" w:rsidP="006322C7">
      <w:pPr>
        <w:pStyle w:val="subsection"/>
      </w:pPr>
      <w:r w:rsidRPr="00756D32">
        <w:tab/>
        <w:t>(2)</w:t>
      </w:r>
      <w:r w:rsidRPr="00756D32">
        <w:tab/>
        <w:t>An employee is to be employed on the terms and conditions that the Corporation determines in writing.</w:t>
      </w:r>
    </w:p>
    <w:p w:rsidR="006322C7" w:rsidRPr="00756D32" w:rsidRDefault="006322C7" w:rsidP="006322C7">
      <w:pPr>
        <w:pStyle w:val="ActHead5"/>
      </w:pPr>
      <w:bookmarkStart w:id="41" w:name="_Toc53479092"/>
      <w:r w:rsidRPr="002F12D5">
        <w:rPr>
          <w:rStyle w:val="CharSectno"/>
        </w:rPr>
        <w:t>33</w:t>
      </w:r>
      <w:r w:rsidRPr="00756D32">
        <w:t xml:space="preserve">  Consultants</w:t>
      </w:r>
      <w:bookmarkEnd w:id="41"/>
    </w:p>
    <w:p w:rsidR="006322C7" w:rsidRPr="00756D32" w:rsidRDefault="006322C7" w:rsidP="006322C7">
      <w:pPr>
        <w:pStyle w:val="subsection"/>
      </w:pPr>
      <w:r w:rsidRPr="00756D32">
        <w:tab/>
        <w:t>(1)</w:t>
      </w:r>
      <w:r w:rsidRPr="00756D32">
        <w:tab/>
        <w:t>The Corporation may engage persons having suitable qualifications and experience as consultants to the Corporation.</w:t>
      </w:r>
    </w:p>
    <w:p w:rsidR="006322C7" w:rsidRPr="00756D32" w:rsidRDefault="006322C7" w:rsidP="006322C7">
      <w:pPr>
        <w:pStyle w:val="subsection"/>
      </w:pPr>
      <w:r w:rsidRPr="00756D32">
        <w:tab/>
        <w:t>(2)</w:t>
      </w:r>
      <w:r w:rsidRPr="00756D32">
        <w:tab/>
        <w:t>The consultants are to be engaged on the terms and conditions that the Corporation determines in writing.</w:t>
      </w:r>
    </w:p>
    <w:p w:rsidR="006322C7" w:rsidRPr="00756D32" w:rsidRDefault="006322C7" w:rsidP="00061DAD">
      <w:pPr>
        <w:pStyle w:val="ActHead3"/>
        <w:pageBreakBefore/>
      </w:pPr>
      <w:bookmarkStart w:id="42" w:name="_Toc53479093"/>
      <w:r w:rsidRPr="002F12D5">
        <w:rPr>
          <w:rStyle w:val="CharDivNo"/>
        </w:rPr>
        <w:lastRenderedPageBreak/>
        <w:t>Division</w:t>
      </w:r>
      <w:r w:rsidR="00D421B0" w:rsidRPr="002F12D5">
        <w:rPr>
          <w:rStyle w:val="CharDivNo"/>
        </w:rPr>
        <w:t> </w:t>
      </w:r>
      <w:r w:rsidRPr="002F12D5">
        <w:rPr>
          <w:rStyle w:val="CharDivNo"/>
        </w:rPr>
        <w:t>6</w:t>
      </w:r>
      <w:r w:rsidRPr="00756D32">
        <w:t>—</w:t>
      </w:r>
      <w:r w:rsidRPr="002F12D5">
        <w:rPr>
          <w:rStyle w:val="CharDivText"/>
        </w:rPr>
        <w:t>Finances</w:t>
      </w:r>
      <w:bookmarkEnd w:id="42"/>
    </w:p>
    <w:p w:rsidR="006322C7" w:rsidRPr="00756D32" w:rsidRDefault="006322C7" w:rsidP="006322C7">
      <w:pPr>
        <w:pStyle w:val="ActHead5"/>
      </w:pPr>
      <w:bookmarkStart w:id="43" w:name="_Toc53479094"/>
      <w:r w:rsidRPr="002F12D5">
        <w:rPr>
          <w:rStyle w:val="CharSectno"/>
        </w:rPr>
        <w:t>34</w:t>
      </w:r>
      <w:r w:rsidRPr="00756D32">
        <w:t xml:space="preserve">  Application of money</w:t>
      </w:r>
      <w:bookmarkEnd w:id="43"/>
    </w:p>
    <w:p w:rsidR="006322C7" w:rsidRPr="00756D32" w:rsidRDefault="006322C7" w:rsidP="006322C7">
      <w:pPr>
        <w:pStyle w:val="subsection"/>
      </w:pPr>
      <w:r w:rsidRPr="00756D32">
        <w:tab/>
        <w:t>(1)</w:t>
      </w:r>
      <w:r w:rsidRPr="00756D32">
        <w:tab/>
        <w:t>The Corporation’s money is to be applied only:</w:t>
      </w:r>
    </w:p>
    <w:p w:rsidR="006322C7" w:rsidRPr="00756D32" w:rsidRDefault="006322C7" w:rsidP="006322C7">
      <w:pPr>
        <w:pStyle w:val="paragraph"/>
      </w:pPr>
      <w:r w:rsidRPr="00756D32">
        <w:tab/>
        <w:t>(a)</w:t>
      </w:r>
      <w:r w:rsidRPr="00756D32">
        <w:tab/>
        <w:t>in payment or discharge of the expenses, charges, obligations and liabilities incurred or undertaken by the Corporation in the performance of its functions and the exercise of its powers; and</w:t>
      </w:r>
    </w:p>
    <w:p w:rsidR="006322C7" w:rsidRPr="00756D32" w:rsidRDefault="006322C7" w:rsidP="006322C7">
      <w:pPr>
        <w:pStyle w:val="paragraph"/>
      </w:pPr>
      <w:r w:rsidRPr="00756D32">
        <w:tab/>
        <w:t>(b)</w:t>
      </w:r>
      <w:r w:rsidRPr="00756D32">
        <w:tab/>
        <w:t>in payment of remuneration and allowances payable under this Act.</w:t>
      </w:r>
    </w:p>
    <w:p w:rsidR="00FE0EE4" w:rsidRPr="00756D32" w:rsidRDefault="00FE0EE4" w:rsidP="00FE0EE4">
      <w:pPr>
        <w:pStyle w:val="subsection"/>
      </w:pPr>
      <w:r w:rsidRPr="00756D32">
        <w:tab/>
        <w:t>(2)</w:t>
      </w:r>
      <w:r w:rsidRPr="00756D32">
        <w:tab/>
      </w:r>
      <w:r w:rsidR="00D421B0" w:rsidRPr="00756D32">
        <w:t>Subsection (</w:t>
      </w:r>
      <w:r w:rsidRPr="00756D32">
        <w:t>1) does not prevent investment, under section</w:t>
      </w:r>
      <w:r w:rsidR="00D421B0" w:rsidRPr="00756D32">
        <w:t> </w:t>
      </w:r>
      <w:r w:rsidRPr="00756D32">
        <w:t xml:space="preserve">59 of the </w:t>
      </w:r>
      <w:r w:rsidRPr="00756D32">
        <w:rPr>
          <w:i/>
        </w:rPr>
        <w:t>Public Governance, Performance and Accountability Act 2013</w:t>
      </w:r>
      <w:r w:rsidRPr="00756D32">
        <w:t>, of money that is not immediately required for the purposes of the Corporation.</w:t>
      </w:r>
    </w:p>
    <w:p w:rsidR="006322C7" w:rsidRPr="00756D32" w:rsidRDefault="006322C7" w:rsidP="006322C7">
      <w:pPr>
        <w:pStyle w:val="ActHead5"/>
      </w:pPr>
      <w:bookmarkStart w:id="44" w:name="_Toc53479095"/>
      <w:r w:rsidRPr="002F12D5">
        <w:rPr>
          <w:rStyle w:val="CharSectno"/>
        </w:rPr>
        <w:t>35</w:t>
      </w:r>
      <w:r w:rsidRPr="00756D32">
        <w:t xml:space="preserve">  Commonwealth guarantee</w:t>
      </w:r>
      <w:bookmarkEnd w:id="44"/>
    </w:p>
    <w:p w:rsidR="006322C7" w:rsidRPr="00756D32" w:rsidRDefault="006322C7" w:rsidP="006322C7">
      <w:pPr>
        <w:pStyle w:val="subsection"/>
      </w:pPr>
      <w:r w:rsidRPr="00756D32">
        <w:tab/>
        <w:t>(1)</w:t>
      </w:r>
      <w:r w:rsidRPr="00756D32">
        <w:tab/>
        <w:t>The Commonwealth guarantees the due payment of money that may become payable by the Corporation to any person other than the Commonwealth.</w:t>
      </w:r>
    </w:p>
    <w:p w:rsidR="006322C7" w:rsidRPr="00756D32" w:rsidRDefault="006322C7" w:rsidP="006322C7">
      <w:pPr>
        <w:pStyle w:val="subsection"/>
      </w:pPr>
      <w:r w:rsidRPr="00756D32">
        <w:tab/>
        <w:t>(3)</w:t>
      </w:r>
      <w:r w:rsidRPr="00756D32">
        <w:tab/>
        <w:t>If at any time the Corporation considers it likely that it will be unable to discharge all its liabilities, after taking into account the guarantee under this section, then the Corporation must give the Minister a written notice to that effect.</w:t>
      </w:r>
    </w:p>
    <w:p w:rsidR="006322C7" w:rsidRPr="00756D32" w:rsidRDefault="006322C7" w:rsidP="006322C7">
      <w:pPr>
        <w:pStyle w:val="ActHead5"/>
      </w:pPr>
      <w:bookmarkStart w:id="45" w:name="_Toc53479096"/>
      <w:r w:rsidRPr="002F12D5">
        <w:rPr>
          <w:rStyle w:val="CharSectno"/>
        </w:rPr>
        <w:t>36</w:t>
      </w:r>
      <w:r w:rsidRPr="00756D32">
        <w:t xml:space="preserve">  Liability to taxation</w:t>
      </w:r>
      <w:bookmarkEnd w:id="45"/>
    </w:p>
    <w:p w:rsidR="006322C7" w:rsidRPr="00756D32" w:rsidRDefault="006322C7" w:rsidP="006322C7">
      <w:pPr>
        <w:pStyle w:val="subsection"/>
      </w:pPr>
      <w:r w:rsidRPr="00756D32">
        <w:tab/>
      </w:r>
      <w:r w:rsidRPr="00756D32">
        <w:tab/>
        <w:t>The Corporation is not subject to income tax under a law of the Commonwealth.</w:t>
      </w:r>
    </w:p>
    <w:p w:rsidR="006322C7" w:rsidRPr="00756D32" w:rsidRDefault="006322C7" w:rsidP="006322C7">
      <w:pPr>
        <w:pStyle w:val="ActHead5"/>
      </w:pPr>
      <w:bookmarkStart w:id="46" w:name="_Toc53479097"/>
      <w:r w:rsidRPr="002F12D5">
        <w:rPr>
          <w:rStyle w:val="CharSectno"/>
        </w:rPr>
        <w:t>37</w:t>
      </w:r>
      <w:r w:rsidRPr="00756D32">
        <w:t xml:space="preserve">  Appropriation of Consolidated Revenue Fund</w:t>
      </w:r>
      <w:bookmarkEnd w:id="46"/>
    </w:p>
    <w:p w:rsidR="006322C7" w:rsidRPr="00756D32" w:rsidRDefault="006322C7" w:rsidP="006322C7">
      <w:pPr>
        <w:pStyle w:val="subsection"/>
      </w:pPr>
      <w:r w:rsidRPr="00756D32">
        <w:tab/>
      </w:r>
      <w:r w:rsidRPr="00756D32">
        <w:tab/>
        <w:t>The Consolidated Revenue Fund is appropriated for:</w:t>
      </w:r>
    </w:p>
    <w:p w:rsidR="006322C7" w:rsidRPr="00756D32" w:rsidRDefault="006322C7" w:rsidP="006322C7">
      <w:pPr>
        <w:pStyle w:val="paragraph"/>
      </w:pPr>
      <w:r w:rsidRPr="00756D32">
        <w:lastRenderedPageBreak/>
        <w:tab/>
        <w:t>(a)</w:t>
      </w:r>
      <w:r w:rsidRPr="00756D32">
        <w:tab/>
        <w:t>payment to the Corporation of amounts borrowed by the Corporation from the Commonwealth; and</w:t>
      </w:r>
    </w:p>
    <w:p w:rsidR="006322C7" w:rsidRPr="00756D32" w:rsidRDefault="006322C7" w:rsidP="006322C7">
      <w:pPr>
        <w:pStyle w:val="paragraph"/>
      </w:pPr>
      <w:r w:rsidRPr="00756D32">
        <w:tab/>
        <w:t>(b)</w:t>
      </w:r>
      <w:r w:rsidRPr="00756D32">
        <w:tab/>
        <w:t>payments by the Commonwealth under section</w:t>
      </w:r>
      <w:r w:rsidR="00D421B0" w:rsidRPr="00756D32">
        <w:t> </w:t>
      </w:r>
      <w:r w:rsidRPr="00756D32">
        <w:t>35.</w:t>
      </w:r>
    </w:p>
    <w:p w:rsidR="006322C7" w:rsidRPr="00756D32" w:rsidRDefault="002F12D5" w:rsidP="00061DAD">
      <w:pPr>
        <w:pStyle w:val="ActHead3"/>
        <w:pageBreakBefore/>
      </w:pPr>
      <w:bookmarkStart w:id="47" w:name="_Toc53479098"/>
      <w:r w:rsidRPr="002F12D5">
        <w:rPr>
          <w:rStyle w:val="CharDivNo"/>
        </w:rPr>
        <w:lastRenderedPageBreak/>
        <w:t>Division 7</w:t>
      </w:r>
      <w:r w:rsidR="006322C7" w:rsidRPr="00756D32">
        <w:t>—</w:t>
      </w:r>
      <w:r w:rsidR="006322C7" w:rsidRPr="002F12D5">
        <w:rPr>
          <w:rStyle w:val="CharDivText"/>
        </w:rPr>
        <w:t>Miscellaneous</w:t>
      </w:r>
      <w:bookmarkEnd w:id="47"/>
    </w:p>
    <w:p w:rsidR="006322C7" w:rsidRPr="00756D32" w:rsidRDefault="006322C7" w:rsidP="006322C7">
      <w:pPr>
        <w:pStyle w:val="ActHead5"/>
      </w:pPr>
      <w:bookmarkStart w:id="48" w:name="_Toc53479099"/>
      <w:r w:rsidRPr="002F12D5">
        <w:rPr>
          <w:rStyle w:val="CharSectno"/>
        </w:rPr>
        <w:t>38</w:t>
      </w:r>
      <w:r w:rsidRPr="00756D32">
        <w:t xml:space="preserve">  Minister may give directions to Corporation</w:t>
      </w:r>
      <w:bookmarkEnd w:id="48"/>
    </w:p>
    <w:p w:rsidR="006322C7" w:rsidRPr="00756D32" w:rsidRDefault="006322C7" w:rsidP="006322C7">
      <w:pPr>
        <w:pStyle w:val="subsection"/>
      </w:pPr>
      <w:r w:rsidRPr="00756D32">
        <w:tab/>
        <w:t>(1)</w:t>
      </w:r>
      <w:r w:rsidRPr="00756D32">
        <w:tab/>
        <w:t xml:space="preserve">The Minister </w:t>
      </w:r>
      <w:r w:rsidR="00390D0C" w:rsidRPr="00756D32">
        <w:t>may, by notifiable instrument, direct the Corporation</w:t>
      </w:r>
      <w:r w:rsidRPr="00756D32">
        <w:t xml:space="preserve"> in relation to the performance of its functions and the exercise of its powers.</w:t>
      </w:r>
    </w:p>
    <w:p w:rsidR="006322C7" w:rsidRPr="00756D32" w:rsidRDefault="006322C7" w:rsidP="006322C7">
      <w:pPr>
        <w:pStyle w:val="subsection"/>
      </w:pPr>
      <w:r w:rsidRPr="00756D32">
        <w:tab/>
        <w:t>(2)</w:t>
      </w:r>
      <w:r w:rsidRPr="00756D32">
        <w:tab/>
        <w:t xml:space="preserve">The directions that may be given under </w:t>
      </w:r>
      <w:r w:rsidR="00D421B0" w:rsidRPr="00756D32">
        <w:t>subsection (</w:t>
      </w:r>
      <w:r w:rsidRPr="00756D32">
        <w:t>1) include the following:</w:t>
      </w:r>
    </w:p>
    <w:p w:rsidR="006322C7" w:rsidRPr="00756D32" w:rsidRDefault="006322C7" w:rsidP="006322C7">
      <w:pPr>
        <w:pStyle w:val="paragraph"/>
      </w:pPr>
      <w:r w:rsidRPr="00756D32">
        <w:tab/>
        <w:t>(a)</w:t>
      </w:r>
      <w:r w:rsidRPr="00756D32">
        <w:tab/>
        <w:t>directions requiring the Corporation to pay money to the Commonwealth;</w:t>
      </w:r>
    </w:p>
    <w:p w:rsidR="006322C7" w:rsidRPr="00756D32" w:rsidRDefault="006322C7" w:rsidP="006322C7">
      <w:pPr>
        <w:pStyle w:val="paragraph"/>
      </w:pPr>
      <w:r w:rsidRPr="00756D32">
        <w:tab/>
        <w:t>(b)</w:t>
      </w:r>
      <w:r w:rsidRPr="00756D32">
        <w:tab/>
        <w:t>directions requiring the Corporation to enter into contracts to borrow money from the Commonwealth;</w:t>
      </w:r>
    </w:p>
    <w:p w:rsidR="006322C7" w:rsidRPr="00756D32" w:rsidRDefault="006322C7" w:rsidP="006322C7">
      <w:pPr>
        <w:pStyle w:val="paragraph"/>
      </w:pPr>
      <w:r w:rsidRPr="00756D32">
        <w:tab/>
        <w:t>(c)</w:t>
      </w:r>
      <w:r w:rsidRPr="00756D32">
        <w:tab/>
        <w:t>directions requiring the Corporation to enter into contracts to borrow money from persons other than the Commonwealth;</w:t>
      </w:r>
    </w:p>
    <w:p w:rsidR="006322C7" w:rsidRPr="00756D32" w:rsidRDefault="006322C7" w:rsidP="006322C7">
      <w:pPr>
        <w:pStyle w:val="paragraph"/>
      </w:pPr>
      <w:r w:rsidRPr="00756D32">
        <w:tab/>
        <w:t>(d)</w:t>
      </w:r>
      <w:r w:rsidRPr="00756D32">
        <w:tab/>
        <w:t>directions setting premiums that are to be charged by the Corporation in respect of contracts of insurance;</w:t>
      </w:r>
    </w:p>
    <w:p w:rsidR="006322C7" w:rsidRPr="00756D32" w:rsidRDefault="006322C7" w:rsidP="006322C7">
      <w:pPr>
        <w:pStyle w:val="paragraph"/>
      </w:pPr>
      <w:r w:rsidRPr="00756D32">
        <w:tab/>
        <w:t>(e)</w:t>
      </w:r>
      <w:r w:rsidRPr="00756D32">
        <w:tab/>
        <w:t>directions relating to the extent to which risk is to be retained by the insured under a contract of reinsurance with the Corporation.</w:t>
      </w:r>
    </w:p>
    <w:p w:rsidR="006322C7" w:rsidRPr="00756D32" w:rsidRDefault="006322C7" w:rsidP="006322C7">
      <w:pPr>
        <w:pStyle w:val="subsection"/>
      </w:pPr>
      <w:r w:rsidRPr="00756D32">
        <w:tab/>
        <w:t>(3)</w:t>
      </w:r>
      <w:r w:rsidRPr="00756D32">
        <w:tab/>
        <w:t xml:space="preserve">Without limiting </w:t>
      </w:r>
      <w:r w:rsidR="00D421B0" w:rsidRPr="00756D32">
        <w:t>paragraph (</w:t>
      </w:r>
      <w:r w:rsidRPr="00756D32">
        <w:t>2)(a), a direction under that paragraph may require the Corporation to make the following payments to the Commonwealth:</w:t>
      </w:r>
    </w:p>
    <w:p w:rsidR="006322C7" w:rsidRPr="00756D32" w:rsidRDefault="006322C7" w:rsidP="006322C7">
      <w:pPr>
        <w:pStyle w:val="paragraph"/>
      </w:pPr>
      <w:r w:rsidRPr="00756D32">
        <w:tab/>
        <w:t>(a)</w:t>
      </w:r>
      <w:r w:rsidRPr="00756D32">
        <w:tab/>
        <w:t>payments designed to ensure that sections</w:t>
      </w:r>
      <w:r w:rsidR="00D421B0" w:rsidRPr="00756D32">
        <w:t> </w:t>
      </w:r>
      <w:r w:rsidRPr="00756D32">
        <w:t>35 and 36 do not result in a competitive advantage for the Corporation;</w:t>
      </w:r>
    </w:p>
    <w:p w:rsidR="006322C7" w:rsidRPr="00756D32" w:rsidRDefault="006322C7" w:rsidP="006322C7">
      <w:pPr>
        <w:pStyle w:val="paragraph"/>
      </w:pPr>
      <w:r w:rsidRPr="00756D32">
        <w:tab/>
        <w:t>(b)</w:t>
      </w:r>
      <w:r w:rsidRPr="00756D32">
        <w:tab/>
        <w:t>payments in the nature of dividends.</w:t>
      </w:r>
    </w:p>
    <w:p w:rsidR="006322C7" w:rsidRPr="00756D32" w:rsidRDefault="006322C7" w:rsidP="006322C7">
      <w:pPr>
        <w:pStyle w:val="subsection"/>
      </w:pPr>
      <w:r w:rsidRPr="00756D32">
        <w:tab/>
        <w:t>(4)</w:t>
      </w:r>
      <w:r w:rsidRPr="00756D32">
        <w:tab/>
        <w:t xml:space="preserve">A direction under </w:t>
      </w:r>
      <w:r w:rsidR="00D421B0" w:rsidRPr="00756D32">
        <w:t>paragraph (</w:t>
      </w:r>
      <w:r w:rsidRPr="00756D32">
        <w:t>2)(c) cannot require the Corporation to enter into a contract with a particular person.</w:t>
      </w:r>
    </w:p>
    <w:p w:rsidR="006322C7" w:rsidRPr="00756D32" w:rsidRDefault="006322C7" w:rsidP="006322C7">
      <w:pPr>
        <w:pStyle w:val="subsection"/>
      </w:pPr>
      <w:r w:rsidRPr="00756D32">
        <w:tab/>
        <w:t>(5)</w:t>
      </w:r>
      <w:r w:rsidRPr="00756D32">
        <w:tab/>
        <w:t>The Corporation must perform its functions and exercise its powers in a manner consistent with any directions given by the Minister under this section.</w:t>
      </w:r>
    </w:p>
    <w:p w:rsidR="006322C7" w:rsidRPr="00756D32" w:rsidRDefault="006322C7" w:rsidP="006322C7">
      <w:pPr>
        <w:pStyle w:val="ActHead5"/>
      </w:pPr>
      <w:bookmarkStart w:id="49" w:name="_Toc53479100"/>
      <w:r w:rsidRPr="002F12D5">
        <w:rPr>
          <w:rStyle w:val="CharSectno"/>
        </w:rPr>
        <w:lastRenderedPageBreak/>
        <w:t>39</w:t>
      </w:r>
      <w:r w:rsidRPr="00756D32">
        <w:t xml:space="preserve">  Evidence—Corporation’s seal</w:t>
      </w:r>
      <w:bookmarkEnd w:id="49"/>
    </w:p>
    <w:p w:rsidR="006322C7" w:rsidRPr="00756D32" w:rsidRDefault="006322C7" w:rsidP="006322C7">
      <w:pPr>
        <w:pStyle w:val="subsection"/>
      </w:pPr>
      <w:r w:rsidRPr="00756D32">
        <w:tab/>
      </w:r>
      <w:r w:rsidRPr="00756D32">
        <w:tab/>
        <w:t>All courts, judges and persons acting judicially must:</w:t>
      </w:r>
    </w:p>
    <w:p w:rsidR="006322C7" w:rsidRPr="00756D32" w:rsidRDefault="006322C7" w:rsidP="006322C7">
      <w:pPr>
        <w:pStyle w:val="paragraph"/>
      </w:pPr>
      <w:r w:rsidRPr="00756D32">
        <w:tab/>
        <w:t>(a)</w:t>
      </w:r>
      <w:r w:rsidRPr="00756D32">
        <w:tab/>
        <w:t>take judicial notice of the imprint of the seal of the Corporation appearing on a document; and</w:t>
      </w:r>
    </w:p>
    <w:p w:rsidR="006322C7" w:rsidRPr="00756D32" w:rsidRDefault="006322C7" w:rsidP="006322C7">
      <w:pPr>
        <w:pStyle w:val="paragraph"/>
      </w:pPr>
      <w:r w:rsidRPr="00756D32">
        <w:tab/>
        <w:t>(b)</w:t>
      </w:r>
      <w:r w:rsidRPr="00756D32">
        <w:tab/>
        <w:t>presume that the document was duly sealed.</w:t>
      </w:r>
    </w:p>
    <w:p w:rsidR="006322C7" w:rsidRPr="00756D32" w:rsidRDefault="006322C7" w:rsidP="006322C7">
      <w:pPr>
        <w:pStyle w:val="ActHead5"/>
      </w:pPr>
      <w:bookmarkStart w:id="50" w:name="_Toc53479101"/>
      <w:r w:rsidRPr="002F12D5">
        <w:rPr>
          <w:rStyle w:val="CharSectno"/>
        </w:rPr>
        <w:t>40</w:t>
      </w:r>
      <w:r w:rsidRPr="00756D32">
        <w:t xml:space="preserve">  Delegation by Corporation</w:t>
      </w:r>
      <w:bookmarkEnd w:id="50"/>
    </w:p>
    <w:p w:rsidR="006322C7" w:rsidRPr="00756D32" w:rsidRDefault="006322C7" w:rsidP="006322C7">
      <w:pPr>
        <w:pStyle w:val="subsection"/>
      </w:pPr>
      <w:r w:rsidRPr="00756D32">
        <w:tab/>
      </w:r>
      <w:r w:rsidRPr="00756D32">
        <w:tab/>
        <w:t>The Corporation may, by writing, delegate all or any of its powers or functions under this Act to:</w:t>
      </w:r>
    </w:p>
    <w:p w:rsidR="006322C7" w:rsidRPr="00756D32" w:rsidRDefault="006322C7" w:rsidP="006322C7">
      <w:pPr>
        <w:pStyle w:val="paragraph"/>
      </w:pPr>
      <w:r w:rsidRPr="00756D32">
        <w:tab/>
        <w:t>(a)</w:t>
      </w:r>
      <w:r w:rsidRPr="00756D32">
        <w:tab/>
        <w:t>the Chief Executive; or</w:t>
      </w:r>
    </w:p>
    <w:p w:rsidR="006322C7" w:rsidRPr="00756D32" w:rsidRDefault="006322C7" w:rsidP="006322C7">
      <w:pPr>
        <w:pStyle w:val="paragraph"/>
      </w:pPr>
      <w:r w:rsidRPr="00756D32">
        <w:tab/>
        <w:t>(b)</w:t>
      </w:r>
      <w:r w:rsidRPr="00756D32">
        <w:tab/>
        <w:t>a person employed under section</w:t>
      </w:r>
      <w:r w:rsidR="00D421B0" w:rsidRPr="00756D32">
        <w:t> </w:t>
      </w:r>
      <w:r w:rsidRPr="00756D32">
        <w:t>32.</w:t>
      </w:r>
    </w:p>
    <w:p w:rsidR="006322C7" w:rsidRPr="00756D32" w:rsidRDefault="006322C7" w:rsidP="006322C7">
      <w:pPr>
        <w:pStyle w:val="notetext"/>
      </w:pPr>
      <w:r w:rsidRPr="00756D32">
        <w:t>Note:</w:t>
      </w:r>
      <w:r w:rsidRPr="00756D32">
        <w:tab/>
        <w:t>See also subsection</w:t>
      </w:r>
      <w:r w:rsidR="00D421B0" w:rsidRPr="00756D32">
        <w:t> </w:t>
      </w:r>
      <w:r w:rsidRPr="00756D32">
        <w:t>25(3).</w:t>
      </w:r>
    </w:p>
    <w:p w:rsidR="006322C7" w:rsidRPr="00756D32" w:rsidRDefault="006322C7" w:rsidP="00061DAD">
      <w:pPr>
        <w:pStyle w:val="ActHead2"/>
        <w:pageBreakBefore/>
      </w:pPr>
      <w:bookmarkStart w:id="51" w:name="_Toc53479102"/>
      <w:r w:rsidRPr="002F12D5">
        <w:rPr>
          <w:rStyle w:val="CharPartNo"/>
        </w:rPr>
        <w:lastRenderedPageBreak/>
        <w:t>Part</w:t>
      </w:r>
      <w:r w:rsidR="00D421B0" w:rsidRPr="002F12D5">
        <w:rPr>
          <w:rStyle w:val="CharPartNo"/>
        </w:rPr>
        <w:t> </w:t>
      </w:r>
      <w:r w:rsidRPr="002F12D5">
        <w:rPr>
          <w:rStyle w:val="CharPartNo"/>
        </w:rPr>
        <w:t>4</w:t>
      </w:r>
      <w:r w:rsidRPr="00756D32">
        <w:t>—</w:t>
      </w:r>
      <w:r w:rsidRPr="002F12D5">
        <w:rPr>
          <w:rStyle w:val="CharPartText"/>
        </w:rPr>
        <w:t>Miscellaneous</w:t>
      </w:r>
      <w:bookmarkEnd w:id="51"/>
    </w:p>
    <w:p w:rsidR="006322C7" w:rsidRPr="00756D32" w:rsidRDefault="00ED5D9E" w:rsidP="006322C7">
      <w:pPr>
        <w:pStyle w:val="Header"/>
      </w:pPr>
      <w:r w:rsidRPr="002F12D5">
        <w:rPr>
          <w:rStyle w:val="CharDivNo"/>
        </w:rPr>
        <w:t xml:space="preserve"> </w:t>
      </w:r>
      <w:r w:rsidRPr="002F12D5">
        <w:rPr>
          <w:rStyle w:val="CharDivText"/>
        </w:rPr>
        <w:t xml:space="preserve"> </w:t>
      </w:r>
    </w:p>
    <w:p w:rsidR="006322C7" w:rsidRPr="00756D32" w:rsidRDefault="006322C7" w:rsidP="006322C7">
      <w:pPr>
        <w:pStyle w:val="ActHead5"/>
      </w:pPr>
      <w:bookmarkStart w:id="52" w:name="_Toc53479103"/>
      <w:r w:rsidRPr="002F12D5">
        <w:rPr>
          <w:rStyle w:val="CharSectno"/>
        </w:rPr>
        <w:t>41</w:t>
      </w:r>
      <w:r w:rsidRPr="00756D32">
        <w:t xml:space="preserve">  Review of Act</w:t>
      </w:r>
      <w:bookmarkEnd w:id="52"/>
    </w:p>
    <w:p w:rsidR="006322C7" w:rsidRPr="00756D32" w:rsidRDefault="006322C7" w:rsidP="006322C7">
      <w:pPr>
        <w:pStyle w:val="subsection"/>
      </w:pPr>
      <w:r w:rsidRPr="00756D32">
        <w:tab/>
      </w:r>
      <w:r w:rsidRPr="00756D32">
        <w:tab/>
        <w:t>At least once every 3 years after the startup time, the Minister must prepare a report that reviews the need for this Act to continue in operation.</w:t>
      </w:r>
    </w:p>
    <w:p w:rsidR="006322C7" w:rsidRPr="00756D32" w:rsidRDefault="006322C7" w:rsidP="006322C7">
      <w:pPr>
        <w:pStyle w:val="ActHead5"/>
      </w:pPr>
      <w:bookmarkStart w:id="53" w:name="_Toc53479104"/>
      <w:r w:rsidRPr="002F12D5">
        <w:rPr>
          <w:rStyle w:val="CharSectno"/>
        </w:rPr>
        <w:t>42</w:t>
      </w:r>
      <w:r w:rsidRPr="00756D32">
        <w:t xml:space="preserve">  Compensation—constitutional safety net</w:t>
      </w:r>
      <w:bookmarkEnd w:id="53"/>
    </w:p>
    <w:p w:rsidR="006322C7" w:rsidRPr="00756D32" w:rsidRDefault="006322C7" w:rsidP="006322C7">
      <w:pPr>
        <w:pStyle w:val="subsection"/>
      </w:pPr>
      <w:r w:rsidRPr="00756D32">
        <w:tab/>
        <w:t>(1)</w:t>
      </w:r>
      <w:r w:rsidRPr="00756D32">
        <w:tab/>
        <w:t>If:</w:t>
      </w:r>
    </w:p>
    <w:p w:rsidR="006322C7" w:rsidRPr="00756D32" w:rsidRDefault="006322C7" w:rsidP="006322C7">
      <w:pPr>
        <w:pStyle w:val="paragraph"/>
      </w:pPr>
      <w:r w:rsidRPr="00756D32">
        <w:tab/>
        <w:t>(a)</w:t>
      </w:r>
      <w:r w:rsidRPr="00756D32">
        <w:tab/>
        <w:t>the operation of this Act would result in the acquisition of property otherwise than on just terms; and</w:t>
      </w:r>
    </w:p>
    <w:p w:rsidR="006322C7" w:rsidRPr="00756D32" w:rsidRDefault="006322C7" w:rsidP="006322C7">
      <w:pPr>
        <w:pStyle w:val="paragraph"/>
      </w:pPr>
      <w:r w:rsidRPr="00756D32">
        <w:tab/>
        <w:t>(b)</w:t>
      </w:r>
      <w:r w:rsidRPr="00756D32">
        <w:tab/>
        <w:t>the acquisition would not be valid, apart from this section, because a particular person has not been compensated;</w:t>
      </w:r>
    </w:p>
    <w:p w:rsidR="006322C7" w:rsidRPr="00756D32" w:rsidRDefault="006322C7" w:rsidP="006322C7">
      <w:pPr>
        <w:pStyle w:val="subsection2"/>
      </w:pPr>
      <w:r w:rsidRPr="00756D32">
        <w:t>the Commonwealth is liable to pay a reasonable amount of compensation to the person.</w:t>
      </w:r>
    </w:p>
    <w:p w:rsidR="006322C7" w:rsidRPr="00756D32" w:rsidRDefault="006322C7" w:rsidP="006322C7">
      <w:pPr>
        <w:pStyle w:val="subsection"/>
      </w:pPr>
      <w:r w:rsidRPr="00756D32">
        <w:tab/>
        <w:t>(2)</w:t>
      </w:r>
      <w:r w:rsidRPr="00756D32">
        <w:tab/>
        <w:t>If the Commonwealth and the person do not agree on the amount of the compensation, the person may institute proceedings in the Federal Court of Australia for the recovery from the Commonwealth of such reasonable amount of compensation as the Court determines.</w:t>
      </w:r>
    </w:p>
    <w:p w:rsidR="006322C7" w:rsidRPr="00756D32" w:rsidRDefault="006322C7" w:rsidP="006322C7">
      <w:pPr>
        <w:pStyle w:val="subsection"/>
      </w:pPr>
      <w:r w:rsidRPr="00756D32">
        <w:tab/>
        <w:t>(3)</w:t>
      </w:r>
      <w:r w:rsidRPr="00756D32">
        <w:tab/>
        <w:t>The Consolidated Revenue Fund is appropriated for the purposes of this section.</w:t>
      </w:r>
    </w:p>
    <w:p w:rsidR="006322C7" w:rsidRPr="00756D32" w:rsidRDefault="006322C7" w:rsidP="006322C7">
      <w:pPr>
        <w:pStyle w:val="subsection"/>
      </w:pPr>
      <w:r w:rsidRPr="00756D32">
        <w:tab/>
        <w:t>(4)</w:t>
      </w:r>
      <w:r w:rsidRPr="00756D32">
        <w:tab/>
        <w:t>In this section:</w:t>
      </w:r>
    </w:p>
    <w:p w:rsidR="006322C7" w:rsidRPr="00756D32" w:rsidRDefault="006322C7" w:rsidP="006322C7">
      <w:pPr>
        <w:pStyle w:val="Definition"/>
      </w:pPr>
      <w:r w:rsidRPr="00756D32">
        <w:rPr>
          <w:b/>
          <w:i/>
        </w:rPr>
        <w:t xml:space="preserve">acquisition of property </w:t>
      </w:r>
      <w:r w:rsidRPr="00756D32">
        <w:t>has the same meaning as in paragraph</w:t>
      </w:r>
      <w:r w:rsidR="00D421B0" w:rsidRPr="00756D32">
        <w:t> </w:t>
      </w:r>
      <w:r w:rsidRPr="00756D32">
        <w:t>51(xxxi) of the Constitution.</w:t>
      </w:r>
    </w:p>
    <w:p w:rsidR="006322C7" w:rsidRPr="00756D32" w:rsidRDefault="006322C7" w:rsidP="006322C7">
      <w:pPr>
        <w:pStyle w:val="Definition"/>
      </w:pPr>
      <w:r w:rsidRPr="00756D32">
        <w:rPr>
          <w:b/>
          <w:i/>
        </w:rPr>
        <w:t>just terms</w:t>
      </w:r>
      <w:r w:rsidRPr="00756D32">
        <w:t xml:space="preserve"> has the same meaning as in paragraph</w:t>
      </w:r>
      <w:r w:rsidR="00D421B0" w:rsidRPr="00756D32">
        <w:t> </w:t>
      </w:r>
      <w:r w:rsidRPr="00756D32">
        <w:t>51(xxxi) of the Constitution.</w:t>
      </w:r>
    </w:p>
    <w:p w:rsidR="006322C7" w:rsidRPr="00756D32" w:rsidRDefault="006322C7" w:rsidP="005143B0">
      <w:pPr>
        <w:pStyle w:val="ActHead5"/>
      </w:pPr>
      <w:bookmarkStart w:id="54" w:name="_Toc53479105"/>
      <w:r w:rsidRPr="002F12D5">
        <w:rPr>
          <w:rStyle w:val="CharSectno"/>
        </w:rPr>
        <w:lastRenderedPageBreak/>
        <w:t>43</w:t>
      </w:r>
      <w:r w:rsidRPr="00756D32">
        <w:t xml:space="preserve">  Regulations</w:t>
      </w:r>
      <w:bookmarkEnd w:id="54"/>
    </w:p>
    <w:p w:rsidR="006322C7" w:rsidRPr="00756D32" w:rsidRDefault="006322C7" w:rsidP="00391A28">
      <w:pPr>
        <w:pStyle w:val="subsection"/>
      </w:pPr>
      <w:r w:rsidRPr="00756D32">
        <w:tab/>
      </w:r>
      <w:r w:rsidRPr="00756D32">
        <w:tab/>
        <w:t>The Governor</w:t>
      </w:r>
      <w:r w:rsidR="002F12D5">
        <w:noBreakHyphen/>
      </w:r>
      <w:r w:rsidRPr="00756D32">
        <w:t>General may make regulations prescribing matters:</w:t>
      </w:r>
    </w:p>
    <w:p w:rsidR="006322C7" w:rsidRPr="00756D32" w:rsidRDefault="006322C7" w:rsidP="00391A28">
      <w:pPr>
        <w:pStyle w:val="paragraph"/>
      </w:pPr>
      <w:r w:rsidRPr="00756D32">
        <w:tab/>
        <w:t>(a)</w:t>
      </w:r>
      <w:r w:rsidRPr="00756D32">
        <w:tab/>
        <w:t>required or permitted by this Act to be prescribed; or</w:t>
      </w:r>
    </w:p>
    <w:p w:rsidR="006322C7" w:rsidRPr="00756D32" w:rsidRDefault="006322C7" w:rsidP="006322C7">
      <w:pPr>
        <w:pStyle w:val="paragraph"/>
      </w:pPr>
      <w:r w:rsidRPr="00756D32">
        <w:tab/>
        <w:t>(b)</w:t>
      </w:r>
      <w:r w:rsidRPr="00756D32">
        <w:tab/>
        <w:t>necessary or convenient to be prescribed for carrying out or giving effect to this Act.</w:t>
      </w:r>
    </w:p>
    <w:p w:rsidR="006322C7" w:rsidRPr="00756D32" w:rsidRDefault="006322C7" w:rsidP="0051157E">
      <w:pPr>
        <w:sectPr w:rsidR="006322C7" w:rsidRPr="00756D32" w:rsidSect="009D7197">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941A88" w:rsidRPr="00756D32" w:rsidRDefault="00941A88" w:rsidP="00941A88">
      <w:pPr>
        <w:pStyle w:val="ENotesHeading1"/>
        <w:keepNext/>
        <w:keepLines/>
        <w:pageBreakBefore/>
        <w:outlineLvl w:val="9"/>
      </w:pPr>
      <w:bookmarkStart w:id="55" w:name="_Toc53479106"/>
      <w:r w:rsidRPr="00756D32">
        <w:lastRenderedPageBreak/>
        <w:t>Endnotes</w:t>
      </w:r>
      <w:bookmarkEnd w:id="55"/>
    </w:p>
    <w:p w:rsidR="00D047DF" w:rsidRPr="00756D32" w:rsidRDefault="00D047DF" w:rsidP="00D047DF">
      <w:pPr>
        <w:pStyle w:val="ENotesHeading2"/>
        <w:spacing w:line="240" w:lineRule="auto"/>
        <w:outlineLvl w:val="9"/>
      </w:pPr>
      <w:bookmarkStart w:id="56" w:name="_Toc53479107"/>
      <w:r w:rsidRPr="00756D32">
        <w:t>Endnote 1—About the endnotes</w:t>
      </w:r>
      <w:bookmarkEnd w:id="56"/>
    </w:p>
    <w:p w:rsidR="00D047DF" w:rsidRPr="00756D32" w:rsidRDefault="00D047DF" w:rsidP="00D047DF">
      <w:pPr>
        <w:spacing w:after="120"/>
      </w:pPr>
      <w:r w:rsidRPr="00756D32">
        <w:t>The endnotes provide information about this compilation and the compiled law.</w:t>
      </w:r>
    </w:p>
    <w:p w:rsidR="00D047DF" w:rsidRPr="00756D32" w:rsidRDefault="00D047DF" w:rsidP="00D047DF">
      <w:pPr>
        <w:spacing w:after="120"/>
      </w:pPr>
      <w:r w:rsidRPr="00756D32">
        <w:t>The following endnotes are included in every compilation:</w:t>
      </w:r>
    </w:p>
    <w:p w:rsidR="00D047DF" w:rsidRPr="00756D32" w:rsidRDefault="00D047DF" w:rsidP="00D047DF">
      <w:r w:rsidRPr="00756D32">
        <w:t>Endnote 1—About the endnotes</w:t>
      </w:r>
    </w:p>
    <w:p w:rsidR="00D047DF" w:rsidRPr="00756D32" w:rsidRDefault="00D047DF" w:rsidP="00D047DF">
      <w:r w:rsidRPr="00756D32">
        <w:t>Endnote 2—Abbreviation key</w:t>
      </w:r>
    </w:p>
    <w:p w:rsidR="00D047DF" w:rsidRPr="00756D32" w:rsidRDefault="00D047DF" w:rsidP="00D047DF">
      <w:r w:rsidRPr="00756D32">
        <w:t>Endnote 3—Legislation history</w:t>
      </w:r>
    </w:p>
    <w:p w:rsidR="00D047DF" w:rsidRPr="00756D32" w:rsidRDefault="00D047DF" w:rsidP="00D047DF">
      <w:pPr>
        <w:spacing w:after="120"/>
      </w:pPr>
      <w:r w:rsidRPr="00756D32">
        <w:t>Endnote 4—Amendment history</w:t>
      </w:r>
    </w:p>
    <w:p w:rsidR="00D047DF" w:rsidRPr="00756D32" w:rsidRDefault="00D047DF" w:rsidP="00D047DF">
      <w:r w:rsidRPr="00756D32">
        <w:rPr>
          <w:b/>
        </w:rPr>
        <w:t>Abbreviation key—Endnote 2</w:t>
      </w:r>
    </w:p>
    <w:p w:rsidR="00D047DF" w:rsidRPr="00756D32" w:rsidRDefault="00D047DF" w:rsidP="00D047DF">
      <w:pPr>
        <w:spacing w:after="120"/>
      </w:pPr>
      <w:r w:rsidRPr="00756D32">
        <w:t>The abbreviation key sets out abbreviations that may be used in the endnotes.</w:t>
      </w:r>
    </w:p>
    <w:p w:rsidR="00D047DF" w:rsidRPr="00756D32" w:rsidRDefault="00D047DF" w:rsidP="00D047DF">
      <w:pPr>
        <w:rPr>
          <w:b/>
        </w:rPr>
      </w:pPr>
      <w:r w:rsidRPr="00756D32">
        <w:rPr>
          <w:b/>
        </w:rPr>
        <w:t>Legislation history and amendment history—Endnotes 3 and 4</w:t>
      </w:r>
    </w:p>
    <w:p w:rsidR="00D047DF" w:rsidRPr="00756D32" w:rsidRDefault="00D047DF" w:rsidP="00D047DF">
      <w:pPr>
        <w:spacing w:after="120"/>
      </w:pPr>
      <w:r w:rsidRPr="00756D32">
        <w:t>Amending laws are annotated in the legislation history and amendment history.</w:t>
      </w:r>
    </w:p>
    <w:p w:rsidR="00D047DF" w:rsidRPr="00756D32" w:rsidRDefault="00D047DF" w:rsidP="00D047DF">
      <w:pPr>
        <w:spacing w:after="120"/>
      </w:pPr>
      <w:r w:rsidRPr="00756D3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D047DF" w:rsidRPr="00756D32" w:rsidRDefault="00D047DF" w:rsidP="00D047DF">
      <w:pPr>
        <w:spacing w:after="120"/>
      </w:pPr>
      <w:r w:rsidRPr="00756D3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D047DF" w:rsidRPr="00756D32" w:rsidRDefault="00D047DF" w:rsidP="00D047DF">
      <w:pPr>
        <w:rPr>
          <w:b/>
        </w:rPr>
      </w:pPr>
      <w:r w:rsidRPr="00756D32">
        <w:rPr>
          <w:b/>
        </w:rPr>
        <w:t>Editorial changes</w:t>
      </w:r>
    </w:p>
    <w:p w:rsidR="00D047DF" w:rsidRPr="00756D32" w:rsidRDefault="00D047DF" w:rsidP="00D047DF">
      <w:pPr>
        <w:spacing w:after="120"/>
      </w:pPr>
      <w:r w:rsidRPr="00756D32">
        <w:t xml:space="preserve">The </w:t>
      </w:r>
      <w:r w:rsidRPr="00756D32">
        <w:rPr>
          <w:i/>
        </w:rPr>
        <w:t>Legislation Act 2003</w:t>
      </w:r>
      <w:r w:rsidRPr="00756D3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047DF" w:rsidRPr="00756D32" w:rsidRDefault="00D047DF" w:rsidP="00D047DF">
      <w:pPr>
        <w:spacing w:after="120"/>
      </w:pPr>
      <w:r w:rsidRPr="00756D32">
        <w:t xml:space="preserve">If the compilation includes editorial changes, the endnotes include a brief outline of the changes in general terms. Full details of any changes can be obtained from the Office of Parliamentary Counsel. </w:t>
      </w:r>
    </w:p>
    <w:p w:rsidR="00D047DF" w:rsidRPr="00756D32" w:rsidRDefault="00D047DF" w:rsidP="00D047DF">
      <w:pPr>
        <w:keepNext/>
      </w:pPr>
      <w:r w:rsidRPr="00756D32">
        <w:rPr>
          <w:b/>
        </w:rPr>
        <w:t>Misdescribed amendments</w:t>
      </w:r>
    </w:p>
    <w:p w:rsidR="00D047DF" w:rsidRPr="00756D32" w:rsidRDefault="00D047DF" w:rsidP="00D047DF">
      <w:pPr>
        <w:spacing w:after="120"/>
      </w:pPr>
      <w:r w:rsidRPr="00756D32">
        <w:t xml:space="preserve">A misdescribed amendment is an amendment that does not accurately describe the amendment to be made. If, despite the misdescription, the amendment can </w:t>
      </w:r>
      <w:r w:rsidRPr="00756D32">
        <w:lastRenderedPageBreak/>
        <w:t xml:space="preserve">be given effect as intended, the amendment is incorporated into the compiled law and the abbreviation “(md)” added to the details of the amendment included in the amendment history. </w:t>
      </w:r>
    </w:p>
    <w:p w:rsidR="00D047DF" w:rsidRPr="00756D32" w:rsidRDefault="00D047DF" w:rsidP="00D047DF">
      <w:pPr>
        <w:spacing w:before="120"/>
      </w:pPr>
      <w:r w:rsidRPr="00756D32">
        <w:t>If a misdescribed amendment cannot be given effect as intended, the abbreviation “(md not incorp)” is added to the details of the amendment included in the amendment history.</w:t>
      </w:r>
    </w:p>
    <w:p w:rsidR="003B0788" w:rsidRPr="00756D32" w:rsidRDefault="003B0788" w:rsidP="003B0788">
      <w:pPr>
        <w:spacing w:after="120"/>
      </w:pPr>
    </w:p>
    <w:p w:rsidR="00D047DF" w:rsidRPr="00756D32" w:rsidRDefault="00D047DF" w:rsidP="00D047DF">
      <w:pPr>
        <w:pStyle w:val="ENotesHeading2"/>
        <w:pageBreakBefore/>
        <w:outlineLvl w:val="9"/>
      </w:pPr>
      <w:bookmarkStart w:id="57" w:name="_Toc53479108"/>
      <w:r w:rsidRPr="00756D32">
        <w:lastRenderedPageBreak/>
        <w:t>Endnote 2—Abbreviation key</w:t>
      </w:r>
      <w:bookmarkEnd w:id="57"/>
    </w:p>
    <w:p w:rsidR="00D047DF" w:rsidRPr="00756D32" w:rsidRDefault="00D047DF" w:rsidP="00D047DF">
      <w:pPr>
        <w:pStyle w:val="Tabletext"/>
      </w:pPr>
    </w:p>
    <w:tbl>
      <w:tblPr>
        <w:tblW w:w="7939" w:type="dxa"/>
        <w:tblInd w:w="108" w:type="dxa"/>
        <w:tblLayout w:type="fixed"/>
        <w:tblLook w:val="0000" w:firstRow="0" w:lastRow="0" w:firstColumn="0" w:lastColumn="0" w:noHBand="0" w:noVBand="0"/>
      </w:tblPr>
      <w:tblGrid>
        <w:gridCol w:w="4253"/>
        <w:gridCol w:w="3686"/>
      </w:tblGrid>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ad = added or inserted</w:t>
            </w:r>
          </w:p>
        </w:tc>
        <w:tc>
          <w:tcPr>
            <w:tcW w:w="3686" w:type="dxa"/>
            <w:shd w:val="clear" w:color="auto" w:fill="auto"/>
          </w:tcPr>
          <w:p w:rsidR="00D047DF" w:rsidRPr="00756D32" w:rsidRDefault="00D047DF" w:rsidP="00D047DF">
            <w:pPr>
              <w:spacing w:before="60"/>
              <w:ind w:left="34"/>
              <w:rPr>
                <w:sz w:val="20"/>
              </w:rPr>
            </w:pPr>
            <w:r w:rsidRPr="00756D32">
              <w:rPr>
                <w:sz w:val="20"/>
              </w:rPr>
              <w:t>o = order(s)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am = amended</w:t>
            </w:r>
          </w:p>
        </w:tc>
        <w:tc>
          <w:tcPr>
            <w:tcW w:w="3686" w:type="dxa"/>
            <w:shd w:val="clear" w:color="auto" w:fill="auto"/>
          </w:tcPr>
          <w:p w:rsidR="00D047DF" w:rsidRPr="00756D32" w:rsidRDefault="00D047DF" w:rsidP="00D047DF">
            <w:pPr>
              <w:spacing w:before="60"/>
              <w:ind w:left="34"/>
              <w:rPr>
                <w:sz w:val="20"/>
              </w:rPr>
            </w:pPr>
            <w:r w:rsidRPr="00756D32">
              <w:rPr>
                <w:sz w:val="20"/>
              </w:rPr>
              <w:t>Ord = Ordinance</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amdt = amendment</w:t>
            </w:r>
          </w:p>
        </w:tc>
        <w:tc>
          <w:tcPr>
            <w:tcW w:w="3686" w:type="dxa"/>
            <w:shd w:val="clear" w:color="auto" w:fill="auto"/>
          </w:tcPr>
          <w:p w:rsidR="00D047DF" w:rsidRPr="00756D32" w:rsidRDefault="00D047DF" w:rsidP="00D047DF">
            <w:pPr>
              <w:spacing w:before="60"/>
              <w:ind w:left="34"/>
              <w:rPr>
                <w:sz w:val="20"/>
              </w:rPr>
            </w:pPr>
            <w:r w:rsidRPr="00756D32">
              <w:rPr>
                <w:sz w:val="20"/>
              </w:rPr>
              <w:t>orig = original</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c = clause(s)</w:t>
            </w:r>
          </w:p>
        </w:tc>
        <w:tc>
          <w:tcPr>
            <w:tcW w:w="3686" w:type="dxa"/>
            <w:shd w:val="clear" w:color="auto" w:fill="auto"/>
          </w:tcPr>
          <w:p w:rsidR="00D047DF" w:rsidRPr="00756D32" w:rsidRDefault="00D047DF" w:rsidP="00D047DF">
            <w:pPr>
              <w:spacing w:before="60"/>
              <w:ind w:left="34"/>
              <w:rPr>
                <w:sz w:val="20"/>
              </w:rPr>
            </w:pPr>
            <w:r w:rsidRPr="00756D32">
              <w:rPr>
                <w:sz w:val="20"/>
              </w:rPr>
              <w:t>par = paragraph(s)/subparagraph(s)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C[x] = Compilation No. x</w:t>
            </w:r>
          </w:p>
        </w:tc>
        <w:tc>
          <w:tcPr>
            <w:tcW w:w="3686" w:type="dxa"/>
            <w:shd w:val="clear" w:color="auto" w:fill="auto"/>
          </w:tcPr>
          <w:p w:rsidR="00D047DF" w:rsidRPr="00756D32" w:rsidRDefault="00D13D51" w:rsidP="00D13D51">
            <w:pPr>
              <w:ind w:left="34" w:firstLine="249"/>
              <w:rPr>
                <w:sz w:val="20"/>
              </w:rPr>
            </w:pPr>
            <w:r w:rsidRPr="00756D32">
              <w:rPr>
                <w:sz w:val="20"/>
              </w:rPr>
              <w:t>/</w:t>
            </w:r>
            <w:r w:rsidR="00D047DF" w:rsidRPr="00756D32">
              <w:rPr>
                <w:sz w:val="20"/>
              </w:rPr>
              <w:t>sub</w:t>
            </w:r>
            <w:r w:rsidR="002F12D5">
              <w:rPr>
                <w:sz w:val="20"/>
              </w:rPr>
              <w:noBreakHyphen/>
            </w:r>
            <w:r w:rsidR="00D047DF" w:rsidRPr="00756D32">
              <w:rPr>
                <w:sz w:val="20"/>
              </w:rPr>
              <w:t>subparagraph(s)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Ch = Chapter(s)</w:t>
            </w:r>
          </w:p>
        </w:tc>
        <w:tc>
          <w:tcPr>
            <w:tcW w:w="3686" w:type="dxa"/>
            <w:shd w:val="clear" w:color="auto" w:fill="auto"/>
          </w:tcPr>
          <w:p w:rsidR="00D047DF" w:rsidRPr="00756D32" w:rsidRDefault="00D047DF" w:rsidP="00D047DF">
            <w:pPr>
              <w:spacing w:before="60"/>
              <w:ind w:left="34"/>
              <w:rPr>
                <w:sz w:val="20"/>
              </w:rPr>
            </w:pPr>
            <w:r w:rsidRPr="00756D32">
              <w:rPr>
                <w:sz w:val="20"/>
              </w:rPr>
              <w:t>pres = present</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def = definition(s)</w:t>
            </w:r>
          </w:p>
        </w:tc>
        <w:tc>
          <w:tcPr>
            <w:tcW w:w="3686" w:type="dxa"/>
            <w:shd w:val="clear" w:color="auto" w:fill="auto"/>
          </w:tcPr>
          <w:p w:rsidR="00D047DF" w:rsidRPr="00756D32" w:rsidRDefault="00D047DF" w:rsidP="00D047DF">
            <w:pPr>
              <w:spacing w:before="60"/>
              <w:ind w:left="34"/>
              <w:rPr>
                <w:sz w:val="20"/>
              </w:rPr>
            </w:pPr>
            <w:r w:rsidRPr="00756D32">
              <w:rPr>
                <w:sz w:val="20"/>
              </w:rPr>
              <w:t>prev = previous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Dict = Dictionary</w:t>
            </w:r>
          </w:p>
        </w:tc>
        <w:tc>
          <w:tcPr>
            <w:tcW w:w="3686" w:type="dxa"/>
            <w:shd w:val="clear" w:color="auto" w:fill="auto"/>
          </w:tcPr>
          <w:p w:rsidR="00D047DF" w:rsidRPr="00756D32" w:rsidRDefault="00D047DF" w:rsidP="00D047DF">
            <w:pPr>
              <w:spacing w:before="60"/>
              <w:ind w:left="34"/>
              <w:rPr>
                <w:sz w:val="20"/>
              </w:rPr>
            </w:pPr>
            <w:r w:rsidRPr="00756D32">
              <w:rPr>
                <w:sz w:val="20"/>
              </w:rPr>
              <w:t>(prev…) = previously</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disallowed = disallowed by Parliament</w:t>
            </w:r>
          </w:p>
        </w:tc>
        <w:tc>
          <w:tcPr>
            <w:tcW w:w="3686" w:type="dxa"/>
            <w:shd w:val="clear" w:color="auto" w:fill="auto"/>
          </w:tcPr>
          <w:p w:rsidR="00D047DF" w:rsidRPr="00756D32" w:rsidRDefault="00D047DF" w:rsidP="00D047DF">
            <w:pPr>
              <w:spacing w:before="60"/>
              <w:ind w:left="34"/>
              <w:rPr>
                <w:sz w:val="20"/>
              </w:rPr>
            </w:pPr>
            <w:r w:rsidRPr="00756D32">
              <w:rPr>
                <w:sz w:val="20"/>
              </w:rPr>
              <w:t>Pt = Part(s)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Div = Division(s)</w:t>
            </w:r>
          </w:p>
        </w:tc>
        <w:tc>
          <w:tcPr>
            <w:tcW w:w="3686" w:type="dxa"/>
            <w:shd w:val="clear" w:color="auto" w:fill="auto"/>
          </w:tcPr>
          <w:p w:rsidR="00D047DF" w:rsidRPr="00756D32" w:rsidRDefault="00D047DF" w:rsidP="00D047DF">
            <w:pPr>
              <w:spacing w:before="60"/>
              <w:ind w:left="34"/>
              <w:rPr>
                <w:sz w:val="20"/>
              </w:rPr>
            </w:pPr>
            <w:r w:rsidRPr="00756D32">
              <w:rPr>
                <w:sz w:val="20"/>
              </w:rPr>
              <w:t>r = regulation(s)/rule(s)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ed = editorial change</w:t>
            </w:r>
          </w:p>
        </w:tc>
        <w:tc>
          <w:tcPr>
            <w:tcW w:w="3686" w:type="dxa"/>
            <w:shd w:val="clear" w:color="auto" w:fill="auto"/>
          </w:tcPr>
          <w:p w:rsidR="00D047DF" w:rsidRPr="00756D32" w:rsidRDefault="00D047DF" w:rsidP="00D047DF">
            <w:pPr>
              <w:spacing w:before="60"/>
              <w:ind w:left="34"/>
              <w:rPr>
                <w:sz w:val="20"/>
              </w:rPr>
            </w:pPr>
            <w:r w:rsidRPr="00756D32">
              <w:rPr>
                <w:sz w:val="20"/>
              </w:rPr>
              <w:t>reloc = relocated</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exp = expires/expired or ceases/ceased to have</w:t>
            </w:r>
          </w:p>
        </w:tc>
        <w:tc>
          <w:tcPr>
            <w:tcW w:w="3686" w:type="dxa"/>
            <w:shd w:val="clear" w:color="auto" w:fill="auto"/>
          </w:tcPr>
          <w:p w:rsidR="00D047DF" w:rsidRPr="00756D32" w:rsidRDefault="00D047DF" w:rsidP="00D047DF">
            <w:pPr>
              <w:spacing w:before="60"/>
              <w:ind w:left="34"/>
              <w:rPr>
                <w:sz w:val="20"/>
              </w:rPr>
            </w:pPr>
            <w:r w:rsidRPr="00756D32">
              <w:rPr>
                <w:sz w:val="20"/>
              </w:rPr>
              <w:t>renum = renumbered</w:t>
            </w:r>
          </w:p>
        </w:tc>
      </w:tr>
      <w:tr w:rsidR="00D047DF" w:rsidRPr="00756D32" w:rsidTr="00D047DF">
        <w:tc>
          <w:tcPr>
            <w:tcW w:w="4253" w:type="dxa"/>
            <w:shd w:val="clear" w:color="auto" w:fill="auto"/>
          </w:tcPr>
          <w:p w:rsidR="00D047DF" w:rsidRPr="00756D32" w:rsidRDefault="00D13D51" w:rsidP="00D13D51">
            <w:pPr>
              <w:ind w:left="34" w:firstLine="249"/>
              <w:rPr>
                <w:sz w:val="20"/>
              </w:rPr>
            </w:pPr>
            <w:r w:rsidRPr="00756D32">
              <w:rPr>
                <w:sz w:val="20"/>
              </w:rPr>
              <w:t>e</w:t>
            </w:r>
            <w:r w:rsidR="00D047DF" w:rsidRPr="00756D32">
              <w:rPr>
                <w:sz w:val="20"/>
              </w:rPr>
              <w:t>ffect</w:t>
            </w:r>
          </w:p>
        </w:tc>
        <w:tc>
          <w:tcPr>
            <w:tcW w:w="3686" w:type="dxa"/>
            <w:shd w:val="clear" w:color="auto" w:fill="auto"/>
          </w:tcPr>
          <w:p w:rsidR="00D047DF" w:rsidRPr="00756D32" w:rsidRDefault="00D047DF" w:rsidP="00D047DF">
            <w:pPr>
              <w:spacing w:before="60"/>
              <w:ind w:left="34"/>
              <w:rPr>
                <w:sz w:val="20"/>
              </w:rPr>
            </w:pPr>
            <w:r w:rsidRPr="00756D32">
              <w:rPr>
                <w:sz w:val="20"/>
              </w:rPr>
              <w:t>rep = repealed</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F = Federal Register of Legislation</w:t>
            </w:r>
          </w:p>
        </w:tc>
        <w:tc>
          <w:tcPr>
            <w:tcW w:w="3686" w:type="dxa"/>
            <w:shd w:val="clear" w:color="auto" w:fill="auto"/>
          </w:tcPr>
          <w:p w:rsidR="00D047DF" w:rsidRPr="00756D32" w:rsidRDefault="00D047DF" w:rsidP="00D047DF">
            <w:pPr>
              <w:spacing w:before="60"/>
              <w:ind w:left="34"/>
              <w:rPr>
                <w:sz w:val="20"/>
              </w:rPr>
            </w:pPr>
            <w:r w:rsidRPr="00756D32">
              <w:rPr>
                <w:sz w:val="20"/>
              </w:rPr>
              <w:t>rs = repealed and substituted</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gaz = gazette</w:t>
            </w:r>
          </w:p>
        </w:tc>
        <w:tc>
          <w:tcPr>
            <w:tcW w:w="3686" w:type="dxa"/>
            <w:shd w:val="clear" w:color="auto" w:fill="auto"/>
          </w:tcPr>
          <w:p w:rsidR="00D047DF" w:rsidRPr="00756D32" w:rsidRDefault="00D047DF" w:rsidP="00D047DF">
            <w:pPr>
              <w:spacing w:before="60"/>
              <w:ind w:left="34"/>
              <w:rPr>
                <w:sz w:val="20"/>
              </w:rPr>
            </w:pPr>
            <w:r w:rsidRPr="00756D32">
              <w:rPr>
                <w:sz w:val="20"/>
              </w:rPr>
              <w:t>s = section(s)/subsection(s)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 xml:space="preserve">LA = </w:t>
            </w:r>
            <w:r w:rsidRPr="00756D32">
              <w:rPr>
                <w:i/>
                <w:sz w:val="20"/>
              </w:rPr>
              <w:t>Legislation Act 2003</w:t>
            </w:r>
          </w:p>
        </w:tc>
        <w:tc>
          <w:tcPr>
            <w:tcW w:w="3686" w:type="dxa"/>
            <w:shd w:val="clear" w:color="auto" w:fill="auto"/>
          </w:tcPr>
          <w:p w:rsidR="00D047DF" w:rsidRPr="00756D32" w:rsidRDefault="00D047DF" w:rsidP="00D047DF">
            <w:pPr>
              <w:spacing w:before="60"/>
              <w:ind w:left="34"/>
              <w:rPr>
                <w:sz w:val="20"/>
              </w:rPr>
            </w:pPr>
            <w:r w:rsidRPr="00756D32">
              <w:rPr>
                <w:sz w:val="20"/>
              </w:rPr>
              <w:t>Sch = Schedule(s)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 xml:space="preserve">LIA = </w:t>
            </w:r>
            <w:r w:rsidRPr="00756D32">
              <w:rPr>
                <w:i/>
                <w:sz w:val="20"/>
              </w:rPr>
              <w:t>Legislative Instruments Act 2003</w:t>
            </w:r>
          </w:p>
        </w:tc>
        <w:tc>
          <w:tcPr>
            <w:tcW w:w="3686" w:type="dxa"/>
            <w:shd w:val="clear" w:color="auto" w:fill="auto"/>
          </w:tcPr>
          <w:p w:rsidR="00D047DF" w:rsidRPr="00756D32" w:rsidRDefault="00D047DF" w:rsidP="00D047DF">
            <w:pPr>
              <w:spacing w:before="60"/>
              <w:ind w:left="34"/>
              <w:rPr>
                <w:sz w:val="20"/>
              </w:rPr>
            </w:pPr>
            <w:r w:rsidRPr="00756D32">
              <w:rPr>
                <w:sz w:val="20"/>
              </w:rPr>
              <w:t>Sdiv = Subdivision(s)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(md) = misdescribed amendment can be given</w:t>
            </w:r>
          </w:p>
        </w:tc>
        <w:tc>
          <w:tcPr>
            <w:tcW w:w="3686" w:type="dxa"/>
            <w:shd w:val="clear" w:color="auto" w:fill="auto"/>
          </w:tcPr>
          <w:p w:rsidR="00D047DF" w:rsidRPr="00756D32" w:rsidRDefault="00D047DF" w:rsidP="00D047DF">
            <w:pPr>
              <w:spacing w:before="60"/>
              <w:ind w:left="34"/>
              <w:rPr>
                <w:sz w:val="20"/>
              </w:rPr>
            </w:pPr>
            <w:r w:rsidRPr="00756D32">
              <w:rPr>
                <w:sz w:val="20"/>
              </w:rPr>
              <w:t>SLI = Select Legislative Instrument</w:t>
            </w:r>
          </w:p>
        </w:tc>
      </w:tr>
      <w:tr w:rsidR="00D047DF" w:rsidRPr="00756D32" w:rsidTr="00D047DF">
        <w:tc>
          <w:tcPr>
            <w:tcW w:w="4253" w:type="dxa"/>
            <w:shd w:val="clear" w:color="auto" w:fill="auto"/>
          </w:tcPr>
          <w:p w:rsidR="00D047DF" w:rsidRPr="00756D32" w:rsidRDefault="00D13D51" w:rsidP="00D13D51">
            <w:pPr>
              <w:ind w:left="34" w:firstLine="249"/>
              <w:rPr>
                <w:sz w:val="20"/>
              </w:rPr>
            </w:pPr>
            <w:r w:rsidRPr="00756D32">
              <w:rPr>
                <w:sz w:val="20"/>
              </w:rPr>
              <w:t>e</w:t>
            </w:r>
            <w:r w:rsidR="00D047DF" w:rsidRPr="00756D32">
              <w:rPr>
                <w:sz w:val="20"/>
              </w:rPr>
              <w:t>ffect</w:t>
            </w:r>
          </w:p>
        </w:tc>
        <w:tc>
          <w:tcPr>
            <w:tcW w:w="3686" w:type="dxa"/>
            <w:shd w:val="clear" w:color="auto" w:fill="auto"/>
          </w:tcPr>
          <w:p w:rsidR="00D047DF" w:rsidRPr="00756D32" w:rsidRDefault="00D047DF" w:rsidP="00D047DF">
            <w:pPr>
              <w:spacing w:before="60"/>
              <w:ind w:left="34"/>
              <w:rPr>
                <w:sz w:val="20"/>
              </w:rPr>
            </w:pPr>
            <w:r w:rsidRPr="00756D32">
              <w:rPr>
                <w:sz w:val="20"/>
              </w:rPr>
              <w:t>SR = Statutory Rules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(md not incorp) = misdescribed amendment</w:t>
            </w:r>
          </w:p>
        </w:tc>
        <w:tc>
          <w:tcPr>
            <w:tcW w:w="3686" w:type="dxa"/>
            <w:shd w:val="clear" w:color="auto" w:fill="auto"/>
          </w:tcPr>
          <w:p w:rsidR="00D047DF" w:rsidRPr="00756D32" w:rsidRDefault="00D047DF" w:rsidP="00D047DF">
            <w:pPr>
              <w:spacing w:before="60"/>
              <w:ind w:left="34"/>
              <w:rPr>
                <w:sz w:val="20"/>
              </w:rPr>
            </w:pPr>
            <w:r w:rsidRPr="00756D32">
              <w:rPr>
                <w:sz w:val="20"/>
              </w:rPr>
              <w:t>Sub</w:t>
            </w:r>
            <w:r w:rsidR="002F12D5">
              <w:rPr>
                <w:sz w:val="20"/>
              </w:rPr>
              <w:noBreakHyphen/>
            </w:r>
            <w:r w:rsidRPr="00756D32">
              <w:rPr>
                <w:sz w:val="20"/>
              </w:rPr>
              <w:t>Ch = Sub</w:t>
            </w:r>
            <w:r w:rsidR="002F12D5">
              <w:rPr>
                <w:sz w:val="20"/>
              </w:rPr>
              <w:noBreakHyphen/>
            </w:r>
            <w:r w:rsidRPr="00756D32">
              <w:rPr>
                <w:sz w:val="20"/>
              </w:rPr>
              <w:t>Chapter(s)</w:t>
            </w:r>
          </w:p>
        </w:tc>
      </w:tr>
      <w:tr w:rsidR="00D047DF" w:rsidRPr="00756D32" w:rsidTr="00D047DF">
        <w:tc>
          <w:tcPr>
            <w:tcW w:w="4253" w:type="dxa"/>
            <w:shd w:val="clear" w:color="auto" w:fill="auto"/>
          </w:tcPr>
          <w:p w:rsidR="00D047DF" w:rsidRPr="00756D32" w:rsidRDefault="00D13D51" w:rsidP="00D13D51">
            <w:pPr>
              <w:ind w:left="34" w:firstLine="249"/>
              <w:rPr>
                <w:sz w:val="20"/>
              </w:rPr>
            </w:pPr>
            <w:r w:rsidRPr="00756D32">
              <w:rPr>
                <w:sz w:val="20"/>
              </w:rPr>
              <w:t>c</w:t>
            </w:r>
            <w:r w:rsidR="00D047DF" w:rsidRPr="00756D32">
              <w:rPr>
                <w:sz w:val="20"/>
              </w:rPr>
              <w:t>annot be given effect</w:t>
            </w:r>
          </w:p>
        </w:tc>
        <w:tc>
          <w:tcPr>
            <w:tcW w:w="3686" w:type="dxa"/>
            <w:shd w:val="clear" w:color="auto" w:fill="auto"/>
          </w:tcPr>
          <w:p w:rsidR="00D047DF" w:rsidRPr="00756D32" w:rsidRDefault="00D047DF" w:rsidP="00D047DF">
            <w:pPr>
              <w:spacing w:before="60"/>
              <w:ind w:left="34"/>
              <w:rPr>
                <w:sz w:val="20"/>
              </w:rPr>
            </w:pPr>
            <w:r w:rsidRPr="00756D32">
              <w:rPr>
                <w:sz w:val="20"/>
              </w:rPr>
              <w:t>SubPt = Subpart(s)</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mod = modified/modification</w:t>
            </w:r>
          </w:p>
        </w:tc>
        <w:tc>
          <w:tcPr>
            <w:tcW w:w="3686" w:type="dxa"/>
            <w:shd w:val="clear" w:color="auto" w:fill="auto"/>
          </w:tcPr>
          <w:p w:rsidR="00D047DF" w:rsidRPr="00756D32" w:rsidRDefault="00D047DF" w:rsidP="00D047DF">
            <w:pPr>
              <w:spacing w:before="60"/>
              <w:ind w:left="34"/>
              <w:rPr>
                <w:sz w:val="20"/>
              </w:rPr>
            </w:pPr>
            <w:r w:rsidRPr="00756D32">
              <w:rPr>
                <w:sz w:val="20"/>
                <w:u w:val="single"/>
              </w:rPr>
              <w:t>underlining</w:t>
            </w:r>
            <w:r w:rsidRPr="00756D32">
              <w:rPr>
                <w:sz w:val="20"/>
              </w:rPr>
              <w:t xml:space="preserve"> = whole or part not</w:t>
            </w:r>
          </w:p>
        </w:tc>
      </w:tr>
      <w:tr w:rsidR="00D047DF" w:rsidRPr="00756D32" w:rsidTr="00D047DF">
        <w:tc>
          <w:tcPr>
            <w:tcW w:w="4253" w:type="dxa"/>
            <w:shd w:val="clear" w:color="auto" w:fill="auto"/>
          </w:tcPr>
          <w:p w:rsidR="00D047DF" w:rsidRPr="00756D32" w:rsidRDefault="00D047DF" w:rsidP="00D047DF">
            <w:pPr>
              <w:spacing w:before="60"/>
              <w:ind w:left="34"/>
              <w:rPr>
                <w:sz w:val="20"/>
              </w:rPr>
            </w:pPr>
            <w:r w:rsidRPr="00756D32">
              <w:rPr>
                <w:sz w:val="20"/>
              </w:rPr>
              <w:t>No. = Number(s)</w:t>
            </w:r>
          </w:p>
        </w:tc>
        <w:tc>
          <w:tcPr>
            <w:tcW w:w="3686" w:type="dxa"/>
            <w:shd w:val="clear" w:color="auto" w:fill="auto"/>
          </w:tcPr>
          <w:p w:rsidR="00D047DF" w:rsidRPr="00756D32" w:rsidRDefault="00D13D51" w:rsidP="00D13D51">
            <w:pPr>
              <w:ind w:left="34" w:firstLine="249"/>
              <w:rPr>
                <w:sz w:val="20"/>
              </w:rPr>
            </w:pPr>
            <w:r w:rsidRPr="00756D32">
              <w:rPr>
                <w:sz w:val="20"/>
              </w:rPr>
              <w:t>c</w:t>
            </w:r>
            <w:r w:rsidR="00D047DF" w:rsidRPr="00756D32">
              <w:rPr>
                <w:sz w:val="20"/>
              </w:rPr>
              <w:t>ommenced or to be commenced</w:t>
            </w:r>
          </w:p>
        </w:tc>
      </w:tr>
    </w:tbl>
    <w:p w:rsidR="003B0788" w:rsidRPr="00756D32" w:rsidRDefault="003B0788" w:rsidP="003B0788">
      <w:pPr>
        <w:pStyle w:val="Tabletext"/>
      </w:pPr>
    </w:p>
    <w:p w:rsidR="002F7A2A" w:rsidRPr="00756D32" w:rsidRDefault="002F7A2A" w:rsidP="00332526">
      <w:pPr>
        <w:pStyle w:val="ENotesHeading2"/>
        <w:pageBreakBefore/>
        <w:outlineLvl w:val="9"/>
      </w:pPr>
      <w:bookmarkStart w:id="58" w:name="_Toc53479109"/>
      <w:r w:rsidRPr="00756D32">
        <w:lastRenderedPageBreak/>
        <w:t>Endnote 3—Legislation history</w:t>
      </w:r>
      <w:bookmarkEnd w:id="58"/>
    </w:p>
    <w:p w:rsidR="00ED5D9E" w:rsidRPr="00756D32" w:rsidRDefault="00ED5D9E" w:rsidP="00FE0EE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ED5D9E" w:rsidRPr="00756D32" w:rsidTr="00FE0EE4">
        <w:trPr>
          <w:cantSplit/>
          <w:tblHeader/>
        </w:trPr>
        <w:tc>
          <w:tcPr>
            <w:tcW w:w="1838" w:type="dxa"/>
            <w:tcBorders>
              <w:top w:val="single" w:sz="12" w:space="0" w:color="auto"/>
              <w:bottom w:val="single" w:sz="12" w:space="0" w:color="auto"/>
            </w:tcBorders>
            <w:shd w:val="clear" w:color="auto" w:fill="auto"/>
          </w:tcPr>
          <w:p w:rsidR="00ED5D9E" w:rsidRPr="00756D32" w:rsidRDefault="00ED5D9E" w:rsidP="00FE0EE4">
            <w:pPr>
              <w:pStyle w:val="ENoteTableHeading"/>
            </w:pPr>
            <w:r w:rsidRPr="00756D32">
              <w:t>Act</w:t>
            </w:r>
          </w:p>
        </w:tc>
        <w:tc>
          <w:tcPr>
            <w:tcW w:w="992" w:type="dxa"/>
            <w:tcBorders>
              <w:top w:val="single" w:sz="12" w:space="0" w:color="auto"/>
              <w:bottom w:val="single" w:sz="12" w:space="0" w:color="auto"/>
            </w:tcBorders>
            <w:shd w:val="clear" w:color="auto" w:fill="auto"/>
          </w:tcPr>
          <w:p w:rsidR="00ED5D9E" w:rsidRPr="00756D32" w:rsidRDefault="00ED5D9E" w:rsidP="00FE0EE4">
            <w:pPr>
              <w:pStyle w:val="ENoteTableHeading"/>
            </w:pPr>
            <w:r w:rsidRPr="00756D32">
              <w:t>Number and year</w:t>
            </w:r>
          </w:p>
        </w:tc>
        <w:tc>
          <w:tcPr>
            <w:tcW w:w="993" w:type="dxa"/>
            <w:tcBorders>
              <w:top w:val="single" w:sz="12" w:space="0" w:color="auto"/>
              <w:bottom w:val="single" w:sz="12" w:space="0" w:color="auto"/>
            </w:tcBorders>
            <w:shd w:val="clear" w:color="auto" w:fill="auto"/>
          </w:tcPr>
          <w:p w:rsidR="00ED5D9E" w:rsidRPr="00756D32" w:rsidRDefault="00A6543E" w:rsidP="002F7A2A">
            <w:pPr>
              <w:pStyle w:val="ENoteTableHeading"/>
            </w:pPr>
            <w:r w:rsidRPr="00756D32">
              <w:t>Assent</w:t>
            </w:r>
          </w:p>
        </w:tc>
        <w:tc>
          <w:tcPr>
            <w:tcW w:w="1845" w:type="dxa"/>
            <w:tcBorders>
              <w:top w:val="single" w:sz="12" w:space="0" w:color="auto"/>
              <w:bottom w:val="single" w:sz="12" w:space="0" w:color="auto"/>
            </w:tcBorders>
            <w:shd w:val="clear" w:color="auto" w:fill="auto"/>
          </w:tcPr>
          <w:p w:rsidR="00ED5D9E" w:rsidRPr="00756D32" w:rsidRDefault="002F7A2A" w:rsidP="002F7A2A">
            <w:pPr>
              <w:pStyle w:val="ENoteTableHeading"/>
            </w:pPr>
            <w:r w:rsidRPr="00756D32">
              <w:t>Commencement</w:t>
            </w:r>
          </w:p>
        </w:tc>
        <w:tc>
          <w:tcPr>
            <w:tcW w:w="1417" w:type="dxa"/>
            <w:tcBorders>
              <w:top w:val="single" w:sz="12" w:space="0" w:color="auto"/>
              <w:bottom w:val="single" w:sz="12" w:space="0" w:color="auto"/>
            </w:tcBorders>
            <w:shd w:val="clear" w:color="auto" w:fill="auto"/>
          </w:tcPr>
          <w:p w:rsidR="00ED5D9E" w:rsidRPr="00756D32" w:rsidRDefault="00ED5D9E" w:rsidP="00FE0EE4">
            <w:pPr>
              <w:pStyle w:val="ENoteTableHeading"/>
            </w:pPr>
            <w:r w:rsidRPr="00756D32">
              <w:t>Application, saving and transitional provisions</w:t>
            </w:r>
          </w:p>
        </w:tc>
      </w:tr>
      <w:tr w:rsidR="00ED5D9E" w:rsidRPr="00756D32" w:rsidTr="00FE0EE4">
        <w:trPr>
          <w:cantSplit/>
        </w:trPr>
        <w:tc>
          <w:tcPr>
            <w:tcW w:w="1838" w:type="dxa"/>
            <w:tcBorders>
              <w:top w:val="single" w:sz="12" w:space="0" w:color="auto"/>
              <w:bottom w:val="single" w:sz="4" w:space="0" w:color="auto"/>
            </w:tcBorders>
            <w:shd w:val="clear" w:color="auto" w:fill="auto"/>
          </w:tcPr>
          <w:p w:rsidR="00ED5D9E" w:rsidRPr="00756D32" w:rsidRDefault="00ED5D9E" w:rsidP="00ED5D9E">
            <w:pPr>
              <w:pStyle w:val="ENoteTableText"/>
            </w:pPr>
            <w:r w:rsidRPr="00756D32">
              <w:t>Terrorism Insurance Act 2003</w:t>
            </w:r>
          </w:p>
        </w:tc>
        <w:tc>
          <w:tcPr>
            <w:tcW w:w="992" w:type="dxa"/>
            <w:tcBorders>
              <w:top w:val="single" w:sz="12" w:space="0" w:color="auto"/>
              <w:bottom w:val="single" w:sz="4" w:space="0" w:color="auto"/>
            </w:tcBorders>
            <w:shd w:val="clear" w:color="auto" w:fill="auto"/>
          </w:tcPr>
          <w:p w:rsidR="00ED5D9E" w:rsidRPr="00756D32" w:rsidRDefault="00ED5D9E" w:rsidP="00ED5D9E">
            <w:pPr>
              <w:pStyle w:val="ENoteTableText"/>
            </w:pPr>
            <w:r w:rsidRPr="00756D32">
              <w:t>43, 2003</w:t>
            </w:r>
          </w:p>
        </w:tc>
        <w:tc>
          <w:tcPr>
            <w:tcW w:w="993" w:type="dxa"/>
            <w:tcBorders>
              <w:top w:val="single" w:sz="12" w:space="0" w:color="auto"/>
              <w:bottom w:val="single" w:sz="4" w:space="0" w:color="auto"/>
            </w:tcBorders>
            <w:shd w:val="clear" w:color="auto" w:fill="auto"/>
          </w:tcPr>
          <w:p w:rsidR="00ED5D9E" w:rsidRPr="00756D32" w:rsidRDefault="00ED5D9E" w:rsidP="00ED5D9E">
            <w:pPr>
              <w:pStyle w:val="ENoteTableText"/>
            </w:pPr>
            <w:r w:rsidRPr="00756D32">
              <w:t>24</w:t>
            </w:r>
            <w:r w:rsidR="00D421B0" w:rsidRPr="00756D32">
              <w:t> </w:t>
            </w:r>
            <w:r w:rsidRPr="00756D32">
              <w:t>June 2003</w:t>
            </w:r>
          </w:p>
        </w:tc>
        <w:tc>
          <w:tcPr>
            <w:tcW w:w="1845" w:type="dxa"/>
            <w:tcBorders>
              <w:top w:val="single" w:sz="12" w:space="0" w:color="auto"/>
              <w:bottom w:val="single" w:sz="4" w:space="0" w:color="auto"/>
            </w:tcBorders>
            <w:shd w:val="clear" w:color="auto" w:fill="auto"/>
          </w:tcPr>
          <w:p w:rsidR="00ED5D9E" w:rsidRPr="00756D32" w:rsidRDefault="00ED5D9E" w:rsidP="00ED5D9E">
            <w:pPr>
              <w:pStyle w:val="ENoteTableText"/>
            </w:pPr>
            <w:r w:rsidRPr="00756D32">
              <w:t>24</w:t>
            </w:r>
            <w:r w:rsidR="00D421B0" w:rsidRPr="00756D32">
              <w:t> </w:t>
            </w:r>
            <w:r w:rsidRPr="00756D32">
              <w:t>June 2003</w:t>
            </w:r>
            <w:r w:rsidR="003B0788" w:rsidRPr="00756D32">
              <w:t xml:space="preserve"> (s 2)</w:t>
            </w:r>
          </w:p>
        </w:tc>
        <w:tc>
          <w:tcPr>
            <w:tcW w:w="1417" w:type="dxa"/>
            <w:tcBorders>
              <w:top w:val="single" w:sz="12" w:space="0" w:color="auto"/>
              <w:bottom w:val="single" w:sz="4" w:space="0" w:color="auto"/>
            </w:tcBorders>
            <w:shd w:val="clear" w:color="auto" w:fill="auto"/>
          </w:tcPr>
          <w:p w:rsidR="00ED5D9E" w:rsidRPr="00756D32" w:rsidRDefault="00ED5D9E" w:rsidP="00ED5D9E">
            <w:pPr>
              <w:pStyle w:val="ENoteTableText"/>
            </w:pPr>
          </w:p>
        </w:tc>
      </w:tr>
      <w:tr w:rsidR="00ED5D9E" w:rsidRPr="00756D32" w:rsidTr="003709F0">
        <w:trPr>
          <w:cantSplit/>
        </w:trPr>
        <w:tc>
          <w:tcPr>
            <w:tcW w:w="1838" w:type="dxa"/>
            <w:shd w:val="clear" w:color="auto" w:fill="auto"/>
          </w:tcPr>
          <w:p w:rsidR="00ED5D9E" w:rsidRPr="00756D32" w:rsidRDefault="00ED5D9E" w:rsidP="00ED5D9E">
            <w:pPr>
              <w:pStyle w:val="ENoteTableText"/>
            </w:pPr>
            <w:r w:rsidRPr="00756D32">
              <w:t>Acts Interpretation Amendment Act 2011</w:t>
            </w:r>
          </w:p>
        </w:tc>
        <w:tc>
          <w:tcPr>
            <w:tcW w:w="992" w:type="dxa"/>
            <w:shd w:val="clear" w:color="auto" w:fill="auto"/>
          </w:tcPr>
          <w:p w:rsidR="00ED5D9E" w:rsidRPr="00756D32" w:rsidRDefault="00ED5D9E" w:rsidP="00ED5D9E">
            <w:pPr>
              <w:pStyle w:val="ENoteTableText"/>
            </w:pPr>
            <w:r w:rsidRPr="00756D32">
              <w:t>46, 2011</w:t>
            </w:r>
          </w:p>
        </w:tc>
        <w:tc>
          <w:tcPr>
            <w:tcW w:w="993" w:type="dxa"/>
            <w:shd w:val="clear" w:color="auto" w:fill="auto"/>
          </w:tcPr>
          <w:p w:rsidR="00ED5D9E" w:rsidRPr="00756D32" w:rsidRDefault="00ED5D9E" w:rsidP="00ED5D9E">
            <w:pPr>
              <w:pStyle w:val="ENoteTableText"/>
            </w:pPr>
            <w:r w:rsidRPr="00756D32">
              <w:t>27</w:t>
            </w:r>
            <w:r w:rsidR="00D421B0" w:rsidRPr="00756D32">
              <w:t> </w:t>
            </w:r>
            <w:r w:rsidRPr="00756D32">
              <w:t>June 2011</w:t>
            </w:r>
          </w:p>
        </w:tc>
        <w:tc>
          <w:tcPr>
            <w:tcW w:w="1845" w:type="dxa"/>
            <w:shd w:val="clear" w:color="auto" w:fill="auto"/>
          </w:tcPr>
          <w:p w:rsidR="00ED5D9E" w:rsidRPr="00756D32" w:rsidRDefault="00ED5D9E" w:rsidP="00725D6C">
            <w:pPr>
              <w:pStyle w:val="ENoteTableText"/>
            </w:pPr>
            <w:r w:rsidRPr="00756D32">
              <w:t>Sch</w:t>
            </w:r>
            <w:r w:rsidR="002E0216" w:rsidRPr="00756D32">
              <w:t> </w:t>
            </w:r>
            <w:r w:rsidRPr="00756D32">
              <w:t>2 (items</w:t>
            </w:r>
            <w:r w:rsidR="00D421B0" w:rsidRPr="00756D32">
              <w:t> </w:t>
            </w:r>
            <w:r w:rsidRPr="00756D32">
              <w:t>1143–1148) and Sch</w:t>
            </w:r>
            <w:r w:rsidR="002E0216" w:rsidRPr="00756D32">
              <w:t> </w:t>
            </w:r>
            <w:r w:rsidRPr="00756D32">
              <w:t>3 (items</w:t>
            </w:r>
            <w:r w:rsidR="00D421B0" w:rsidRPr="00756D32">
              <w:t> </w:t>
            </w:r>
            <w:r w:rsidRPr="00756D32">
              <w:t>10, 11): 27 Dec 2011</w:t>
            </w:r>
            <w:r w:rsidR="003B0788" w:rsidRPr="00756D32">
              <w:t xml:space="preserve"> (s 2(1) items</w:t>
            </w:r>
            <w:r w:rsidR="00D421B0" w:rsidRPr="00756D32">
              <w:t> </w:t>
            </w:r>
            <w:r w:rsidR="003B0788" w:rsidRPr="00756D32">
              <w:t>11, 12)</w:t>
            </w:r>
          </w:p>
        </w:tc>
        <w:tc>
          <w:tcPr>
            <w:tcW w:w="1417" w:type="dxa"/>
            <w:shd w:val="clear" w:color="auto" w:fill="auto"/>
          </w:tcPr>
          <w:p w:rsidR="00ED5D9E" w:rsidRPr="00756D32" w:rsidRDefault="00ED5D9E" w:rsidP="004E7723">
            <w:pPr>
              <w:pStyle w:val="ENoteTableText"/>
            </w:pPr>
            <w:r w:rsidRPr="00756D32">
              <w:t>Sch 3 (items</w:t>
            </w:r>
            <w:r w:rsidR="00D421B0" w:rsidRPr="00756D32">
              <w:t> </w:t>
            </w:r>
            <w:r w:rsidRPr="00756D32">
              <w:t>10, 11)</w:t>
            </w:r>
          </w:p>
        </w:tc>
      </w:tr>
      <w:tr w:rsidR="00FE0EE4" w:rsidRPr="00756D32" w:rsidTr="00BD04CA">
        <w:trPr>
          <w:cantSplit/>
        </w:trPr>
        <w:tc>
          <w:tcPr>
            <w:tcW w:w="1838" w:type="dxa"/>
            <w:tcBorders>
              <w:bottom w:val="nil"/>
            </w:tcBorders>
            <w:shd w:val="clear" w:color="auto" w:fill="auto"/>
          </w:tcPr>
          <w:p w:rsidR="00FE0EE4" w:rsidRPr="00756D32" w:rsidRDefault="00FE0EE4" w:rsidP="00BD04CA">
            <w:pPr>
              <w:pStyle w:val="ENoteTableText"/>
            </w:pPr>
            <w:r w:rsidRPr="00756D32">
              <w:t>Public Governance, Performance and Accountability (Consequential and Transitional Provisions) Act 2014</w:t>
            </w:r>
          </w:p>
        </w:tc>
        <w:tc>
          <w:tcPr>
            <w:tcW w:w="992" w:type="dxa"/>
            <w:tcBorders>
              <w:bottom w:val="nil"/>
            </w:tcBorders>
            <w:shd w:val="clear" w:color="auto" w:fill="auto"/>
          </w:tcPr>
          <w:p w:rsidR="00FE0EE4" w:rsidRPr="00756D32" w:rsidRDefault="00FE0EE4" w:rsidP="00BD04CA">
            <w:pPr>
              <w:pStyle w:val="ENoteTableText"/>
            </w:pPr>
            <w:r w:rsidRPr="00756D32">
              <w:t>62, 2014</w:t>
            </w:r>
          </w:p>
        </w:tc>
        <w:tc>
          <w:tcPr>
            <w:tcW w:w="993" w:type="dxa"/>
            <w:tcBorders>
              <w:bottom w:val="nil"/>
            </w:tcBorders>
            <w:shd w:val="clear" w:color="auto" w:fill="auto"/>
          </w:tcPr>
          <w:p w:rsidR="00FE0EE4" w:rsidRPr="00756D32" w:rsidRDefault="00FE0EE4" w:rsidP="00BD04CA">
            <w:pPr>
              <w:pStyle w:val="ENoteTableText"/>
            </w:pPr>
            <w:r w:rsidRPr="00756D32">
              <w:t>30</w:t>
            </w:r>
            <w:r w:rsidR="00D421B0" w:rsidRPr="00756D32">
              <w:t> </w:t>
            </w:r>
            <w:r w:rsidRPr="00756D32">
              <w:t>June 2014</w:t>
            </w:r>
          </w:p>
        </w:tc>
        <w:tc>
          <w:tcPr>
            <w:tcW w:w="1845" w:type="dxa"/>
            <w:tcBorders>
              <w:bottom w:val="nil"/>
            </w:tcBorders>
            <w:shd w:val="clear" w:color="auto" w:fill="auto"/>
          </w:tcPr>
          <w:p w:rsidR="00FE0EE4" w:rsidRPr="00756D32" w:rsidRDefault="00FE0EE4" w:rsidP="00BD04CA">
            <w:pPr>
              <w:pStyle w:val="ENoteTableText"/>
            </w:pPr>
            <w:r w:rsidRPr="00756D32">
              <w:t>Sch 12 (items</w:t>
            </w:r>
            <w:r w:rsidR="00D421B0" w:rsidRPr="00756D32">
              <w:t> </w:t>
            </w:r>
            <w:r w:rsidRPr="00756D32">
              <w:t>209–212)</w:t>
            </w:r>
            <w:r w:rsidR="00394E1D" w:rsidRPr="00756D32">
              <w:t xml:space="preserve"> and Sch 14</w:t>
            </w:r>
            <w:r w:rsidRPr="00756D32">
              <w:t>: 1</w:t>
            </w:r>
            <w:r w:rsidR="00D421B0" w:rsidRPr="00756D32">
              <w:t> </w:t>
            </w:r>
            <w:r w:rsidRPr="00756D32">
              <w:t>July 2014 (s 2(1) item</w:t>
            </w:r>
            <w:r w:rsidR="00394E1D" w:rsidRPr="00756D32">
              <w:t>s</w:t>
            </w:r>
            <w:r w:rsidR="00D421B0" w:rsidRPr="00756D32">
              <w:t> </w:t>
            </w:r>
            <w:r w:rsidRPr="00756D32">
              <w:t>6</w:t>
            </w:r>
            <w:r w:rsidR="00394E1D" w:rsidRPr="00756D32">
              <w:t>, 14</w:t>
            </w:r>
            <w:r w:rsidRPr="00756D32">
              <w:t>)</w:t>
            </w:r>
          </w:p>
        </w:tc>
        <w:tc>
          <w:tcPr>
            <w:tcW w:w="1417" w:type="dxa"/>
            <w:tcBorders>
              <w:bottom w:val="nil"/>
            </w:tcBorders>
            <w:shd w:val="clear" w:color="auto" w:fill="auto"/>
          </w:tcPr>
          <w:p w:rsidR="00FE0EE4" w:rsidRPr="00756D32" w:rsidRDefault="00394E1D" w:rsidP="00BD04CA">
            <w:pPr>
              <w:pStyle w:val="ENoteTableText"/>
            </w:pPr>
            <w:r w:rsidRPr="00756D32">
              <w:t>Sch 14</w:t>
            </w:r>
          </w:p>
        </w:tc>
      </w:tr>
      <w:tr w:rsidR="0029557C" w:rsidRPr="00756D32" w:rsidTr="00401620">
        <w:trPr>
          <w:cantSplit/>
        </w:trPr>
        <w:tc>
          <w:tcPr>
            <w:tcW w:w="1838" w:type="dxa"/>
            <w:tcBorders>
              <w:top w:val="nil"/>
              <w:bottom w:val="nil"/>
            </w:tcBorders>
            <w:shd w:val="clear" w:color="auto" w:fill="auto"/>
          </w:tcPr>
          <w:p w:rsidR="0029557C" w:rsidRPr="00756D32" w:rsidRDefault="0029557C" w:rsidP="00401620">
            <w:pPr>
              <w:pStyle w:val="ENoteTTIndentHeading"/>
              <w:keepNext w:val="0"/>
            </w:pPr>
            <w:r w:rsidRPr="00756D32">
              <w:t>as amended by</w:t>
            </w:r>
          </w:p>
        </w:tc>
        <w:tc>
          <w:tcPr>
            <w:tcW w:w="992" w:type="dxa"/>
            <w:tcBorders>
              <w:top w:val="nil"/>
              <w:bottom w:val="nil"/>
            </w:tcBorders>
            <w:shd w:val="clear" w:color="auto" w:fill="auto"/>
          </w:tcPr>
          <w:p w:rsidR="0029557C" w:rsidRPr="00756D32" w:rsidRDefault="0029557C" w:rsidP="00BD04CA">
            <w:pPr>
              <w:pStyle w:val="ENoteTableText"/>
            </w:pPr>
          </w:p>
        </w:tc>
        <w:tc>
          <w:tcPr>
            <w:tcW w:w="993" w:type="dxa"/>
            <w:tcBorders>
              <w:top w:val="nil"/>
              <w:bottom w:val="nil"/>
            </w:tcBorders>
            <w:shd w:val="clear" w:color="auto" w:fill="auto"/>
          </w:tcPr>
          <w:p w:rsidR="0029557C" w:rsidRPr="00756D32" w:rsidRDefault="0029557C" w:rsidP="00BD04CA">
            <w:pPr>
              <w:pStyle w:val="ENoteTableText"/>
            </w:pPr>
          </w:p>
        </w:tc>
        <w:tc>
          <w:tcPr>
            <w:tcW w:w="1845" w:type="dxa"/>
            <w:tcBorders>
              <w:top w:val="nil"/>
              <w:bottom w:val="nil"/>
            </w:tcBorders>
            <w:shd w:val="clear" w:color="auto" w:fill="auto"/>
          </w:tcPr>
          <w:p w:rsidR="0029557C" w:rsidRPr="00756D32" w:rsidRDefault="0029557C" w:rsidP="00BD04CA">
            <w:pPr>
              <w:pStyle w:val="ENoteTableText"/>
            </w:pPr>
          </w:p>
        </w:tc>
        <w:tc>
          <w:tcPr>
            <w:tcW w:w="1417" w:type="dxa"/>
            <w:tcBorders>
              <w:top w:val="nil"/>
              <w:bottom w:val="nil"/>
            </w:tcBorders>
            <w:shd w:val="clear" w:color="auto" w:fill="auto"/>
          </w:tcPr>
          <w:p w:rsidR="0029557C" w:rsidRPr="00756D32" w:rsidRDefault="0029557C" w:rsidP="00BD04CA">
            <w:pPr>
              <w:pStyle w:val="ENoteTableText"/>
            </w:pPr>
          </w:p>
        </w:tc>
      </w:tr>
      <w:tr w:rsidR="0029557C" w:rsidRPr="00756D32" w:rsidTr="00401620">
        <w:trPr>
          <w:cantSplit/>
        </w:trPr>
        <w:tc>
          <w:tcPr>
            <w:tcW w:w="1838" w:type="dxa"/>
            <w:tcBorders>
              <w:top w:val="nil"/>
              <w:bottom w:val="nil"/>
            </w:tcBorders>
            <w:shd w:val="clear" w:color="auto" w:fill="auto"/>
          </w:tcPr>
          <w:p w:rsidR="0029557C" w:rsidRPr="00756D32" w:rsidRDefault="0029557C" w:rsidP="00401620">
            <w:pPr>
              <w:pStyle w:val="ENoteTTi"/>
              <w:keepNext w:val="0"/>
            </w:pPr>
            <w:r w:rsidRPr="00756D32">
              <w:t>Public Governance and Resources Legislation Amendment Act (No.</w:t>
            </w:r>
            <w:r w:rsidR="00D421B0" w:rsidRPr="00756D32">
              <w:t> </w:t>
            </w:r>
            <w:r w:rsidRPr="00756D32">
              <w:t>1) 2015</w:t>
            </w:r>
          </w:p>
        </w:tc>
        <w:tc>
          <w:tcPr>
            <w:tcW w:w="992" w:type="dxa"/>
            <w:tcBorders>
              <w:top w:val="nil"/>
              <w:bottom w:val="nil"/>
            </w:tcBorders>
            <w:shd w:val="clear" w:color="auto" w:fill="auto"/>
          </w:tcPr>
          <w:p w:rsidR="0029557C" w:rsidRPr="00756D32" w:rsidRDefault="0029557C" w:rsidP="00BD04CA">
            <w:pPr>
              <w:pStyle w:val="ENoteTableText"/>
            </w:pPr>
            <w:r w:rsidRPr="00756D32">
              <w:t>36, 2015</w:t>
            </w:r>
          </w:p>
        </w:tc>
        <w:tc>
          <w:tcPr>
            <w:tcW w:w="993" w:type="dxa"/>
            <w:tcBorders>
              <w:top w:val="nil"/>
              <w:bottom w:val="nil"/>
            </w:tcBorders>
            <w:shd w:val="clear" w:color="auto" w:fill="auto"/>
          </w:tcPr>
          <w:p w:rsidR="0029557C" w:rsidRPr="00756D32" w:rsidRDefault="0029557C" w:rsidP="00BD04CA">
            <w:pPr>
              <w:pStyle w:val="ENoteTableText"/>
            </w:pPr>
            <w:r w:rsidRPr="00756D32">
              <w:t>13 Apr 2015</w:t>
            </w:r>
          </w:p>
        </w:tc>
        <w:tc>
          <w:tcPr>
            <w:tcW w:w="1845" w:type="dxa"/>
            <w:tcBorders>
              <w:top w:val="nil"/>
              <w:bottom w:val="nil"/>
            </w:tcBorders>
            <w:shd w:val="clear" w:color="auto" w:fill="auto"/>
          </w:tcPr>
          <w:p w:rsidR="0029557C" w:rsidRPr="00756D32" w:rsidRDefault="0029557C" w:rsidP="00BD04CA">
            <w:pPr>
              <w:pStyle w:val="ENoteTableText"/>
            </w:pPr>
            <w:r w:rsidRPr="00756D32">
              <w:t>Sch 2 (items</w:t>
            </w:r>
            <w:r w:rsidR="00D421B0" w:rsidRPr="00756D32">
              <w:t> </w:t>
            </w:r>
            <w:r w:rsidRPr="00756D32">
              <w:t>7</w:t>
            </w:r>
            <w:r w:rsidRPr="00756D32">
              <w:rPr>
                <w:szCs w:val="16"/>
              </w:rPr>
              <w:t>–</w:t>
            </w:r>
            <w:r w:rsidRPr="00756D32">
              <w:t>9) and Sch 7: 14 Apr 2015 (s 2)</w:t>
            </w:r>
          </w:p>
        </w:tc>
        <w:tc>
          <w:tcPr>
            <w:tcW w:w="1417" w:type="dxa"/>
            <w:tcBorders>
              <w:top w:val="nil"/>
              <w:bottom w:val="nil"/>
            </w:tcBorders>
            <w:shd w:val="clear" w:color="auto" w:fill="auto"/>
          </w:tcPr>
          <w:p w:rsidR="0029557C" w:rsidRPr="00756D32" w:rsidRDefault="0029557C" w:rsidP="00BD04CA">
            <w:pPr>
              <w:pStyle w:val="ENoteTableText"/>
            </w:pPr>
            <w:r w:rsidRPr="00756D32">
              <w:t>Sch 7</w:t>
            </w:r>
          </w:p>
        </w:tc>
      </w:tr>
      <w:tr w:rsidR="0029557C" w:rsidRPr="00756D32" w:rsidTr="00401620">
        <w:trPr>
          <w:cantSplit/>
        </w:trPr>
        <w:tc>
          <w:tcPr>
            <w:tcW w:w="1838" w:type="dxa"/>
            <w:tcBorders>
              <w:top w:val="nil"/>
              <w:bottom w:val="nil"/>
            </w:tcBorders>
            <w:shd w:val="clear" w:color="auto" w:fill="auto"/>
          </w:tcPr>
          <w:p w:rsidR="0029557C" w:rsidRPr="00756D32" w:rsidRDefault="0029557C" w:rsidP="00401620">
            <w:pPr>
              <w:pStyle w:val="ENoteTTIndentHeadingSub"/>
              <w:keepNext w:val="0"/>
            </w:pPr>
            <w:r w:rsidRPr="00756D32">
              <w:t>as amended by</w:t>
            </w:r>
          </w:p>
        </w:tc>
        <w:tc>
          <w:tcPr>
            <w:tcW w:w="992" w:type="dxa"/>
            <w:tcBorders>
              <w:top w:val="nil"/>
              <w:bottom w:val="nil"/>
            </w:tcBorders>
            <w:shd w:val="clear" w:color="auto" w:fill="auto"/>
          </w:tcPr>
          <w:p w:rsidR="0029557C" w:rsidRPr="00756D32" w:rsidRDefault="0029557C" w:rsidP="00BD04CA">
            <w:pPr>
              <w:pStyle w:val="ENoteTableText"/>
            </w:pPr>
          </w:p>
        </w:tc>
        <w:tc>
          <w:tcPr>
            <w:tcW w:w="993" w:type="dxa"/>
            <w:tcBorders>
              <w:top w:val="nil"/>
              <w:bottom w:val="nil"/>
            </w:tcBorders>
            <w:shd w:val="clear" w:color="auto" w:fill="auto"/>
          </w:tcPr>
          <w:p w:rsidR="0029557C" w:rsidRPr="00756D32" w:rsidRDefault="0029557C" w:rsidP="00BD04CA">
            <w:pPr>
              <w:pStyle w:val="ENoteTableText"/>
            </w:pPr>
          </w:p>
        </w:tc>
        <w:tc>
          <w:tcPr>
            <w:tcW w:w="1845" w:type="dxa"/>
            <w:tcBorders>
              <w:top w:val="nil"/>
              <w:bottom w:val="nil"/>
            </w:tcBorders>
            <w:shd w:val="clear" w:color="auto" w:fill="auto"/>
          </w:tcPr>
          <w:p w:rsidR="0029557C" w:rsidRPr="00756D32" w:rsidRDefault="0029557C" w:rsidP="00BD04CA">
            <w:pPr>
              <w:pStyle w:val="ENoteTableText"/>
            </w:pPr>
          </w:p>
        </w:tc>
        <w:tc>
          <w:tcPr>
            <w:tcW w:w="1417" w:type="dxa"/>
            <w:tcBorders>
              <w:top w:val="nil"/>
              <w:bottom w:val="nil"/>
            </w:tcBorders>
            <w:shd w:val="clear" w:color="auto" w:fill="auto"/>
          </w:tcPr>
          <w:p w:rsidR="0029557C" w:rsidRPr="00756D32" w:rsidRDefault="0029557C" w:rsidP="00BD04CA">
            <w:pPr>
              <w:pStyle w:val="ENoteTableText"/>
            </w:pPr>
          </w:p>
        </w:tc>
      </w:tr>
      <w:tr w:rsidR="0029557C" w:rsidRPr="00756D32" w:rsidTr="00401620">
        <w:trPr>
          <w:cantSplit/>
        </w:trPr>
        <w:tc>
          <w:tcPr>
            <w:tcW w:w="1838" w:type="dxa"/>
            <w:tcBorders>
              <w:top w:val="nil"/>
              <w:bottom w:val="nil"/>
            </w:tcBorders>
            <w:shd w:val="clear" w:color="auto" w:fill="auto"/>
          </w:tcPr>
          <w:p w:rsidR="0029557C" w:rsidRPr="00756D32" w:rsidRDefault="0029557C" w:rsidP="00401620">
            <w:pPr>
              <w:pStyle w:val="ENoteTTiSub"/>
              <w:keepNext w:val="0"/>
            </w:pPr>
            <w:r w:rsidRPr="00756D32">
              <w:t>Acts and Instruments (Framework Reform) (Consequential Provisions) Act 2015</w:t>
            </w:r>
          </w:p>
        </w:tc>
        <w:tc>
          <w:tcPr>
            <w:tcW w:w="992" w:type="dxa"/>
            <w:tcBorders>
              <w:top w:val="nil"/>
              <w:bottom w:val="nil"/>
            </w:tcBorders>
            <w:shd w:val="clear" w:color="auto" w:fill="auto"/>
          </w:tcPr>
          <w:p w:rsidR="0029557C" w:rsidRPr="00756D32" w:rsidRDefault="0029557C" w:rsidP="00BD04CA">
            <w:pPr>
              <w:pStyle w:val="ENoteTableText"/>
            </w:pPr>
            <w:r w:rsidRPr="00756D32">
              <w:t>126, 2015</w:t>
            </w:r>
          </w:p>
        </w:tc>
        <w:tc>
          <w:tcPr>
            <w:tcW w:w="993" w:type="dxa"/>
            <w:tcBorders>
              <w:top w:val="nil"/>
              <w:bottom w:val="nil"/>
            </w:tcBorders>
            <w:shd w:val="clear" w:color="auto" w:fill="auto"/>
          </w:tcPr>
          <w:p w:rsidR="0029557C" w:rsidRPr="00756D32" w:rsidRDefault="0029557C" w:rsidP="00BD04CA">
            <w:pPr>
              <w:pStyle w:val="ENoteTableText"/>
            </w:pPr>
            <w:r w:rsidRPr="00756D32">
              <w:t>10 Sept 2015</w:t>
            </w:r>
          </w:p>
        </w:tc>
        <w:tc>
          <w:tcPr>
            <w:tcW w:w="1845" w:type="dxa"/>
            <w:tcBorders>
              <w:top w:val="nil"/>
              <w:bottom w:val="nil"/>
            </w:tcBorders>
            <w:shd w:val="clear" w:color="auto" w:fill="auto"/>
          </w:tcPr>
          <w:p w:rsidR="0029557C" w:rsidRPr="00756D32" w:rsidRDefault="0029557C" w:rsidP="00F67240">
            <w:pPr>
              <w:pStyle w:val="ENoteTableText"/>
            </w:pPr>
            <w:r w:rsidRPr="00756D32">
              <w:t>Sch 1 (item</w:t>
            </w:r>
            <w:r w:rsidR="00D421B0" w:rsidRPr="00756D32">
              <w:t> </w:t>
            </w:r>
            <w:r w:rsidRPr="00756D32">
              <w:t>486): 5 Mar 2016 (s 2(1) item</w:t>
            </w:r>
            <w:r w:rsidR="00D421B0" w:rsidRPr="00756D32">
              <w:t> </w:t>
            </w:r>
            <w:r w:rsidRPr="00756D32">
              <w:t>2)</w:t>
            </w:r>
          </w:p>
        </w:tc>
        <w:tc>
          <w:tcPr>
            <w:tcW w:w="1417" w:type="dxa"/>
            <w:tcBorders>
              <w:top w:val="nil"/>
              <w:bottom w:val="nil"/>
            </w:tcBorders>
            <w:shd w:val="clear" w:color="auto" w:fill="auto"/>
          </w:tcPr>
          <w:p w:rsidR="0029557C" w:rsidRPr="00756D32" w:rsidRDefault="0029557C" w:rsidP="00BD04CA">
            <w:pPr>
              <w:pStyle w:val="ENoteTableText"/>
            </w:pPr>
            <w:r w:rsidRPr="00756D32">
              <w:t>—</w:t>
            </w:r>
          </w:p>
        </w:tc>
      </w:tr>
      <w:tr w:rsidR="0029557C" w:rsidRPr="00756D32" w:rsidTr="00401620">
        <w:trPr>
          <w:cantSplit/>
        </w:trPr>
        <w:tc>
          <w:tcPr>
            <w:tcW w:w="1838" w:type="dxa"/>
            <w:tcBorders>
              <w:top w:val="nil"/>
            </w:tcBorders>
            <w:shd w:val="clear" w:color="auto" w:fill="auto"/>
          </w:tcPr>
          <w:p w:rsidR="0029557C" w:rsidRPr="00756D32" w:rsidRDefault="0029557C" w:rsidP="00401620">
            <w:pPr>
              <w:pStyle w:val="ENoteTTi"/>
              <w:keepNext w:val="0"/>
            </w:pPr>
            <w:r w:rsidRPr="00756D32">
              <w:t>Acts and Instruments (Framework Reform) (Consequential Provisions) Act 2015</w:t>
            </w:r>
          </w:p>
        </w:tc>
        <w:tc>
          <w:tcPr>
            <w:tcW w:w="992" w:type="dxa"/>
            <w:tcBorders>
              <w:top w:val="nil"/>
            </w:tcBorders>
            <w:shd w:val="clear" w:color="auto" w:fill="auto"/>
          </w:tcPr>
          <w:p w:rsidR="0029557C" w:rsidRPr="00756D32" w:rsidRDefault="0029557C" w:rsidP="00BD04CA">
            <w:pPr>
              <w:pStyle w:val="ENoteTableText"/>
            </w:pPr>
            <w:r w:rsidRPr="00756D32">
              <w:t>126, 2015</w:t>
            </w:r>
          </w:p>
        </w:tc>
        <w:tc>
          <w:tcPr>
            <w:tcW w:w="993" w:type="dxa"/>
            <w:tcBorders>
              <w:top w:val="nil"/>
            </w:tcBorders>
            <w:shd w:val="clear" w:color="auto" w:fill="auto"/>
          </w:tcPr>
          <w:p w:rsidR="0029557C" w:rsidRPr="00756D32" w:rsidRDefault="0029557C" w:rsidP="00BD04CA">
            <w:pPr>
              <w:pStyle w:val="ENoteTableText"/>
            </w:pPr>
            <w:r w:rsidRPr="00756D32">
              <w:t>10 Sept 2015</w:t>
            </w:r>
          </w:p>
        </w:tc>
        <w:tc>
          <w:tcPr>
            <w:tcW w:w="1845" w:type="dxa"/>
            <w:tcBorders>
              <w:top w:val="nil"/>
            </w:tcBorders>
            <w:shd w:val="clear" w:color="auto" w:fill="auto"/>
          </w:tcPr>
          <w:p w:rsidR="0029557C" w:rsidRPr="00756D32" w:rsidRDefault="0029557C" w:rsidP="00F67240">
            <w:pPr>
              <w:pStyle w:val="ENoteTableText"/>
            </w:pPr>
            <w:r w:rsidRPr="00756D32">
              <w:t>Sch 1 (item</w:t>
            </w:r>
            <w:r w:rsidR="00D421B0" w:rsidRPr="00756D32">
              <w:t> </w:t>
            </w:r>
            <w:r w:rsidRPr="00756D32">
              <w:t>495): 5 Mar 2016 (s 2(1) item</w:t>
            </w:r>
            <w:r w:rsidR="00D421B0" w:rsidRPr="00756D32">
              <w:t> </w:t>
            </w:r>
            <w:r w:rsidRPr="00756D32">
              <w:t>2)</w:t>
            </w:r>
          </w:p>
        </w:tc>
        <w:tc>
          <w:tcPr>
            <w:tcW w:w="1417" w:type="dxa"/>
            <w:tcBorders>
              <w:top w:val="nil"/>
            </w:tcBorders>
            <w:shd w:val="clear" w:color="auto" w:fill="auto"/>
          </w:tcPr>
          <w:p w:rsidR="0029557C" w:rsidRPr="00756D32" w:rsidRDefault="0029557C" w:rsidP="00BD04CA">
            <w:pPr>
              <w:pStyle w:val="ENoteTableText"/>
            </w:pPr>
            <w:r w:rsidRPr="00756D32">
              <w:t>—</w:t>
            </w:r>
          </w:p>
        </w:tc>
      </w:tr>
      <w:tr w:rsidR="0029557C" w:rsidRPr="00756D32" w:rsidTr="00AD1851">
        <w:trPr>
          <w:cantSplit/>
        </w:trPr>
        <w:tc>
          <w:tcPr>
            <w:tcW w:w="1838" w:type="dxa"/>
            <w:shd w:val="clear" w:color="auto" w:fill="auto"/>
          </w:tcPr>
          <w:p w:rsidR="0029557C" w:rsidRPr="00756D32" w:rsidRDefault="0029557C" w:rsidP="00ED5D9E">
            <w:pPr>
              <w:pStyle w:val="ENoteTableText"/>
            </w:pPr>
            <w:r w:rsidRPr="00756D32">
              <w:lastRenderedPageBreak/>
              <w:t>Counter</w:t>
            </w:r>
            <w:r w:rsidR="002F12D5">
              <w:noBreakHyphen/>
            </w:r>
            <w:r w:rsidRPr="00756D32">
              <w:t>Terrorism Legislation Amendment (Foreign Fighters) Act 2014</w:t>
            </w:r>
          </w:p>
        </w:tc>
        <w:tc>
          <w:tcPr>
            <w:tcW w:w="992" w:type="dxa"/>
            <w:shd w:val="clear" w:color="auto" w:fill="auto"/>
          </w:tcPr>
          <w:p w:rsidR="0029557C" w:rsidRPr="00756D32" w:rsidRDefault="0029557C" w:rsidP="00ED5D9E">
            <w:pPr>
              <w:pStyle w:val="ENoteTableText"/>
            </w:pPr>
            <w:r w:rsidRPr="00756D32">
              <w:t>116, 2014</w:t>
            </w:r>
          </w:p>
        </w:tc>
        <w:tc>
          <w:tcPr>
            <w:tcW w:w="993" w:type="dxa"/>
            <w:shd w:val="clear" w:color="auto" w:fill="auto"/>
          </w:tcPr>
          <w:p w:rsidR="0029557C" w:rsidRPr="00756D32" w:rsidRDefault="0029557C" w:rsidP="00C12B55">
            <w:pPr>
              <w:pStyle w:val="ENoteTableText"/>
            </w:pPr>
            <w:r w:rsidRPr="00756D32">
              <w:t>3 Nov 2014</w:t>
            </w:r>
          </w:p>
        </w:tc>
        <w:tc>
          <w:tcPr>
            <w:tcW w:w="1845" w:type="dxa"/>
            <w:shd w:val="clear" w:color="auto" w:fill="auto"/>
          </w:tcPr>
          <w:p w:rsidR="0029557C" w:rsidRPr="00756D32" w:rsidRDefault="0029557C" w:rsidP="004F0038">
            <w:pPr>
              <w:pStyle w:val="ENoteTableText"/>
            </w:pPr>
            <w:r w:rsidRPr="00756D32">
              <w:t>Sch 1 (items</w:t>
            </w:r>
            <w:r w:rsidR="00D421B0" w:rsidRPr="00756D32">
              <w:t> </w:t>
            </w:r>
            <w:r w:rsidRPr="00756D32">
              <w:t>140–143): 1</w:t>
            </w:r>
            <w:r w:rsidR="004F0038" w:rsidRPr="00756D32">
              <w:t> </w:t>
            </w:r>
            <w:r w:rsidRPr="00756D32">
              <w:t>Dec 2014 (s 2(1) item</w:t>
            </w:r>
            <w:r w:rsidR="00D421B0" w:rsidRPr="00756D32">
              <w:t> </w:t>
            </w:r>
            <w:r w:rsidRPr="00756D32">
              <w:t>2)</w:t>
            </w:r>
          </w:p>
        </w:tc>
        <w:tc>
          <w:tcPr>
            <w:tcW w:w="1417" w:type="dxa"/>
            <w:shd w:val="clear" w:color="auto" w:fill="auto"/>
          </w:tcPr>
          <w:p w:rsidR="0029557C" w:rsidRPr="00756D32" w:rsidRDefault="0029557C" w:rsidP="00ED5D9E">
            <w:pPr>
              <w:pStyle w:val="ENoteTableText"/>
            </w:pPr>
            <w:r w:rsidRPr="00756D32">
              <w:t>Sch 1 (item</w:t>
            </w:r>
            <w:r w:rsidR="00D421B0" w:rsidRPr="00756D32">
              <w:t> </w:t>
            </w:r>
            <w:r w:rsidRPr="00756D32">
              <w:t>143)</w:t>
            </w:r>
          </w:p>
        </w:tc>
      </w:tr>
      <w:tr w:rsidR="0029557C" w:rsidRPr="00756D32" w:rsidTr="00CF1B4E">
        <w:trPr>
          <w:cantSplit/>
        </w:trPr>
        <w:tc>
          <w:tcPr>
            <w:tcW w:w="1838" w:type="dxa"/>
            <w:tcBorders>
              <w:bottom w:val="nil"/>
            </w:tcBorders>
            <w:shd w:val="clear" w:color="auto" w:fill="auto"/>
          </w:tcPr>
          <w:p w:rsidR="0029557C" w:rsidRPr="00756D32" w:rsidRDefault="0029557C" w:rsidP="00ED5D9E">
            <w:pPr>
              <w:pStyle w:val="ENoteTableText"/>
            </w:pPr>
            <w:r w:rsidRPr="00756D32">
              <w:t>Public Governance and Resources Legislation Amendment Act (No.</w:t>
            </w:r>
            <w:r w:rsidR="00D421B0" w:rsidRPr="00756D32">
              <w:t> </w:t>
            </w:r>
            <w:r w:rsidRPr="00756D32">
              <w:t>1) 2015</w:t>
            </w:r>
          </w:p>
        </w:tc>
        <w:tc>
          <w:tcPr>
            <w:tcW w:w="992" w:type="dxa"/>
            <w:tcBorders>
              <w:bottom w:val="nil"/>
            </w:tcBorders>
            <w:shd w:val="clear" w:color="auto" w:fill="auto"/>
          </w:tcPr>
          <w:p w:rsidR="0029557C" w:rsidRPr="00756D32" w:rsidRDefault="0029557C" w:rsidP="00ED5D9E">
            <w:pPr>
              <w:pStyle w:val="ENoteTableText"/>
            </w:pPr>
            <w:r w:rsidRPr="00756D32">
              <w:t>36, 2015</w:t>
            </w:r>
          </w:p>
        </w:tc>
        <w:tc>
          <w:tcPr>
            <w:tcW w:w="993" w:type="dxa"/>
            <w:tcBorders>
              <w:bottom w:val="nil"/>
            </w:tcBorders>
            <w:shd w:val="clear" w:color="auto" w:fill="auto"/>
          </w:tcPr>
          <w:p w:rsidR="0029557C" w:rsidRPr="00756D32" w:rsidRDefault="0029557C" w:rsidP="00C12B55">
            <w:pPr>
              <w:pStyle w:val="ENoteTableText"/>
            </w:pPr>
            <w:r w:rsidRPr="00756D32">
              <w:t>13 Apr 2015</w:t>
            </w:r>
          </w:p>
        </w:tc>
        <w:tc>
          <w:tcPr>
            <w:tcW w:w="1845" w:type="dxa"/>
            <w:tcBorders>
              <w:bottom w:val="nil"/>
            </w:tcBorders>
            <w:shd w:val="clear" w:color="auto" w:fill="auto"/>
          </w:tcPr>
          <w:p w:rsidR="0029557C" w:rsidRPr="00756D32" w:rsidRDefault="0029557C" w:rsidP="00573056">
            <w:pPr>
              <w:pStyle w:val="ENoteTableText"/>
            </w:pPr>
            <w:r w:rsidRPr="00756D32">
              <w:t>Sch 6 (item</w:t>
            </w:r>
            <w:r w:rsidR="00D421B0" w:rsidRPr="00756D32">
              <w:t> </w:t>
            </w:r>
            <w:r w:rsidRPr="00756D32">
              <w:t>30) and Sch 7: 14 Apr 2015 (s 2)</w:t>
            </w:r>
          </w:p>
        </w:tc>
        <w:tc>
          <w:tcPr>
            <w:tcW w:w="1417" w:type="dxa"/>
            <w:tcBorders>
              <w:bottom w:val="nil"/>
            </w:tcBorders>
            <w:shd w:val="clear" w:color="auto" w:fill="auto"/>
          </w:tcPr>
          <w:p w:rsidR="0029557C" w:rsidRPr="00756D32" w:rsidRDefault="0029557C" w:rsidP="00573056">
            <w:pPr>
              <w:pStyle w:val="ENoteTableText"/>
            </w:pPr>
            <w:r w:rsidRPr="00756D32">
              <w:t>Sch 7</w:t>
            </w:r>
          </w:p>
        </w:tc>
      </w:tr>
      <w:tr w:rsidR="0029557C" w:rsidRPr="00756D32" w:rsidTr="00CF1B4E">
        <w:trPr>
          <w:cantSplit/>
        </w:trPr>
        <w:tc>
          <w:tcPr>
            <w:tcW w:w="1838" w:type="dxa"/>
            <w:tcBorders>
              <w:top w:val="nil"/>
              <w:bottom w:val="nil"/>
            </w:tcBorders>
            <w:shd w:val="clear" w:color="auto" w:fill="auto"/>
          </w:tcPr>
          <w:p w:rsidR="0029557C" w:rsidRPr="00756D32" w:rsidRDefault="0029557C" w:rsidP="00CF1B4E">
            <w:pPr>
              <w:pStyle w:val="ENoteTTIndentHeading"/>
            </w:pPr>
            <w:r w:rsidRPr="00756D32">
              <w:t>as amended by</w:t>
            </w:r>
          </w:p>
        </w:tc>
        <w:tc>
          <w:tcPr>
            <w:tcW w:w="992" w:type="dxa"/>
            <w:tcBorders>
              <w:top w:val="nil"/>
              <w:bottom w:val="nil"/>
            </w:tcBorders>
            <w:shd w:val="clear" w:color="auto" w:fill="auto"/>
          </w:tcPr>
          <w:p w:rsidR="0029557C" w:rsidRPr="00756D32" w:rsidRDefault="0029557C" w:rsidP="00ED5D9E">
            <w:pPr>
              <w:pStyle w:val="ENoteTableText"/>
            </w:pPr>
          </w:p>
        </w:tc>
        <w:tc>
          <w:tcPr>
            <w:tcW w:w="993" w:type="dxa"/>
            <w:tcBorders>
              <w:top w:val="nil"/>
              <w:bottom w:val="nil"/>
            </w:tcBorders>
            <w:shd w:val="clear" w:color="auto" w:fill="auto"/>
          </w:tcPr>
          <w:p w:rsidR="0029557C" w:rsidRPr="00756D32" w:rsidRDefault="0029557C" w:rsidP="00C12B55">
            <w:pPr>
              <w:pStyle w:val="ENoteTableText"/>
            </w:pPr>
          </w:p>
        </w:tc>
        <w:tc>
          <w:tcPr>
            <w:tcW w:w="1845" w:type="dxa"/>
            <w:tcBorders>
              <w:top w:val="nil"/>
              <w:bottom w:val="nil"/>
            </w:tcBorders>
            <w:shd w:val="clear" w:color="auto" w:fill="auto"/>
          </w:tcPr>
          <w:p w:rsidR="0029557C" w:rsidRPr="00756D32" w:rsidRDefault="0029557C" w:rsidP="00573056">
            <w:pPr>
              <w:pStyle w:val="ENoteTableText"/>
            </w:pPr>
          </w:p>
        </w:tc>
        <w:tc>
          <w:tcPr>
            <w:tcW w:w="1417" w:type="dxa"/>
            <w:tcBorders>
              <w:top w:val="nil"/>
              <w:bottom w:val="nil"/>
            </w:tcBorders>
            <w:shd w:val="clear" w:color="auto" w:fill="auto"/>
          </w:tcPr>
          <w:p w:rsidR="0029557C" w:rsidRPr="00756D32" w:rsidRDefault="0029557C" w:rsidP="00573056">
            <w:pPr>
              <w:pStyle w:val="ENoteTableText"/>
            </w:pPr>
          </w:p>
        </w:tc>
      </w:tr>
      <w:tr w:rsidR="0029557C" w:rsidRPr="00756D32" w:rsidTr="0029557C">
        <w:trPr>
          <w:cantSplit/>
        </w:trPr>
        <w:tc>
          <w:tcPr>
            <w:tcW w:w="1838" w:type="dxa"/>
            <w:tcBorders>
              <w:top w:val="nil"/>
              <w:bottom w:val="single" w:sz="4" w:space="0" w:color="auto"/>
            </w:tcBorders>
            <w:shd w:val="clear" w:color="auto" w:fill="auto"/>
          </w:tcPr>
          <w:p w:rsidR="0029557C" w:rsidRPr="00756D32" w:rsidRDefault="0029557C" w:rsidP="00CF1B4E">
            <w:pPr>
              <w:pStyle w:val="ENoteTTi"/>
            </w:pPr>
            <w:r w:rsidRPr="00756D32">
              <w:t>Acts and Instruments (Framework Reform) (Consequential Provisions) Act 2015</w:t>
            </w:r>
          </w:p>
        </w:tc>
        <w:tc>
          <w:tcPr>
            <w:tcW w:w="992" w:type="dxa"/>
            <w:tcBorders>
              <w:top w:val="nil"/>
              <w:bottom w:val="single" w:sz="4" w:space="0" w:color="auto"/>
            </w:tcBorders>
            <w:shd w:val="clear" w:color="auto" w:fill="auto"/>
          </w:tcPr>
          <w:p w:rsidR="0029557C" w:rsidRPr="00756D32" w:rsidRDefault="0029557C" w:rsidP="00ED5D9E">
            <w:pPr>
              <w:pStyle w:val="ENoteTableText"/>
            </w:pPr>
            <w:r w:rsidRPr="00756D32">
              <w:t>126, 2015</w:t>
            </w:r>
          </w:p>
        </w:tc>
        <w:tc>
          <w:tcPr>
            <w:tcW w:w="993" w:type="dxa"/>
            <w:tcBorders>
              <w:top w:val="nil"/>
              <w:bottom w:val="single" w:sz="4" w:space="0" w:color="auto"/>
            </w:tcBorders>
            <w:shd w:val="clear" w:color="auto" w:fill="auto"/>
          </w:tcPr>
          <w:p w:rsidR="0029557C" w:rsidRPr="00756D32" w:rsidRDefault="0029557C" w:rsidP="00C12B55">
            <w:pPr>
              <w:pStyle w:val="ENoteTableText"/>
            </w:pPr>
            <w:r w:rsidRPr="00756D32">
              <w:t>10 Sept 2015</w:t>
            </w:r>
          </w:p>
        </w:tc>
        <w:tc>
          <w:tcPr>
            <w:tcW w:w="1845" w:type="dxa"/>
            <w:tcBorders>
              <w:top w:val="nil"/>
              <w:bottom w:val="single" w:sz="4" w:space="0" w:color="auto"/>
            </w:tcBorders>
            <w:shd w:val="clear" w:color="auto" w:fill="auto"/>
          </w:tcPr>
          <w:p w:rsidR="0029557C" w:rsidRPr="00756D32" w:rsidRDefault="0029557C" w:rsidP="00573056">
            <w:pPr>
              <w:pStyle w:val="ENoteTableText"/>
            </w:pPr>
            <w:r w:rsidRPr="00756D32">
              <w:t>Sch 1 (item</w:t>
            </w:r>
            <w:r w:rsidR="00D421B0" w:rsidRPr="00756D32">
              <w:t> </w:t>
            </w:r>
            <w:r w:rsidRPr="00756D32">
              <w:t>486): 5 Mar 2016 (s 2(1) item</w:t>
            </w:r>
            <w:r w:rsidR="00D421B0" w:rsidRPr="00756D32">
              <w:t> </w:t>
            </w:r>
            <w:r w:rsidRPr="00756D32">
              <w:t>2)</w:t>
            </w:r>
          </w:p>
        </w:tc>
        <w:tc>
          <w:tcPr>
            <w:tcW w:w="1417" w:type="dxa"/>
            <w:tcBorders>
              <w:top w:val="nil"/>
              <w:bottom w:val="single" w:sz="4" w:space="0" w:color="auto"/>
            </w:tcBorders>
            <w:shd w:val="clear" w:color="auto" w:fill="auto"/>
          </w:tcPr>
          <w:p w:rsidR="0029557C" w:rsidRPr="00756D32" w:rsidRDefault="0029557C" w:rsidP="00573056">
            <w:pPr>
              <w:pStyle w:val="ENoteTableText"/>
            </w:pPr>
            <w:r w:rsidRPr="00756D32">
              <w:t>—</w:t>
            </w:r>
          </w:p>
        </w:tc>
      </w:tr>
      <w:tr w:rsidR="0029557C" w:rsidRPr="00756D32" w:rsidTr="00F12CF0">
        <w:trPr>
          <w:cantSplit/>
        </w:trPr>
        <w:tc>
          <w:tcPr>
            <w:tcW w:w="1838" w:type="dxa"/>
            <w:tcBorders>
              <w:top w:val="single" w:sz="4" w:space="0" w:color="auto"/>
              <w:bottom w:val="single" w:sz="4" w:space="0" w:color="auto"/>
            </w:tcBorders>
            <w:shd w:val="clear" w:color="auto" w:fill="auto"/>
          </w:tcPr>
          <w:p w:rsidR="0029557C" w:rsidRPr="00756D32" w:rsidRDefault="0029557C" w:rsidP="00ED5D9E">
            <w:pPr>
              <w:pStyle w:val="ENoteTableText"/>
            </w:pPr>
            <w:r w:rsidRPr="00756D32">
              <w:t>Treasury Laws Amendment (2016 Measures No.</w:t>
            </w:r>
            <w:r w:rsidR="00D421B0" w:rsidRPr="00756D32">
              <w:t> </w:t>
            </w:r>
            <w:r w:rsidRPr="00756D32">
              <w:t>1) Act 2017</w:t>
            </w:r>
          </w:p>
        </w:tc>
        <w:tc>
          <w:tcPr>
            <w:tcW w:w="992" w:type="dxa"/>
            <w:tcBorders>
              <w:top w:val="single" w:sz="4" w:space="0" w:color="auto"/>
              <w:bottom w:val="single" w:sz="4" w:space="0" w:color="auto"/>
            </w:tcBorders>
            <w:shd w:val="clear" w:color="auto" w:fill="auto"/>
          </w:tcPr>
          <w:p w:rsidR="0029557C" w:rsidRPr="00756D32" w:rsidRDefault="0029557C" w:rsidP="00ED5D9E">
            <w:pPr>
              <w:pStyle w:val="ENoteTableText"/>
            </w:pPr>
            <w:r w:rsidRPr="00756D32">
              <w:t>25, 2017</w:t>
            </w:r>
          </w:p>
        </w:tc>
        <w:tc>
          <w:tcPr>
            <w:tcW w:w="993" w:type="dxa"/>
            <w:tcBorders>
              <w:top w:val="single" w:sz="4" w:space="0" w:color="auto"/>
              <w:bottom w:val="single" w:sz="4" w:space="0" w:color="auto"/>
            </w:tcBorders>
            <w:shd w:val="clear" w:color="auto" w:fill="auto"/>
          </w:tcPr>
          <w:p w:rsidR="0029557C" w:rsidRPr="00756D32" w:rsidRDefault="0029557C" w:rsidP="00C12B55">
            <w:pPr>
              <w:pStyle w:val="ENoteTableText"/>
            </w:pPr>
            <w:r w:rsidRPr="00756D32">
              <w:t>4 Apr 2017</w:t>
            </w:r>
          </w:p>
        </w:tc>
        <w:tc>
          <w:tcPr>
            <w:tcW w:w="1845" w:type="dxa"/>
            <w:tcBorders>
              <w:top w:val="single" w:sz="4" w:space="0" w:color="auto"/>
              <w:bottom w:val="single" w:sz="4" w:space="0" w:color="auto"/>
            </w:tcBorders>
            <w:shd w:val="clear" w:color="auto" w:fill="auto"/>
          </w:tcPr>
          <w:p w:rsidR="0029557C" w:rsidRPr="00756D32" w:rsidRDefault="0029557C" w:rsidP="00A42EDD">
            <w:pPr>
              <w:pStyle w:val="ENoteTableText"/>
            </w:pPr>
            <w:r w:rsidRPr="00756D32">
              <w:t>Sch 1: 1</w:t>
            </w:r>
            <w:r w:rsidR="00D421B0" w:rsidRPr="00756D32">
              <w:t> </w:t>
            </w:r>
            <w:r w:rsidRPr="00756D32">
              <w:t>July 2017 (s</w:t>
            </w:r>
            <w:r w:rsidR="00A42EDD" w:rsidRPr="00756D32">
              <w:t> </w:t>
            </w:r>
            <w:r w:rsidRPr="00756D32">
              <w:t>2(1) item</w:t>
            </w:r>
            <w:r w:rsidR="00D421B0" w:rsidRPr="00756D32">
              <w:t> </w:t>
            </w:r>
            <w:r w:rsidRPr="00756D32">
              <w:t>2)</w:t>
            </w:r>
          </w:p>
        </w:tc>
        <w:tc>
          <w:tcPr>
            <w:tcW w:w="1417" w:type="dxa"/>
            <w:tcBorders>
              <w:top w:val="single" w:sz="4" w:space="0" w:color="auto"/>
              <w:bottom w:val="single" w:sz="4" w:space="0" w:color="auto"/>
            </w:tcBorders>
            <w:shd w:val="clear" w:color="auto" w:fill="auto"/>
          </w:tcPr>
          <w:p w:rsidR="0029557C" w:rsidRPr="00756D32" w:rsidRDefault="0029557C" w:rsidP="00573056">
            <w:pPr>
              <w:pStyle w:val="ENoteTableText"/>
            </w:pPr>
            <w:r w:rsidRPr="00756D32">
              <w:t>Sch 1 (item</w:t>
            </w:r>
            <w:r w:rsidR="00D421B0" w:rsidRPr="00756D32">
              <w:t> </w:t>
            </w:r>
            <w:r w:rsidRPr="00756D32">
              <w:t>2)</w:t>
            </w:r>
          </w:p>
        </w:tc>
      </w:tr>
      <w:tr w:rsidR="00214DB3" w:rsidRPr="00756D32" w:rsidTr="00BA0454">
        <w:trPr>
          <w:cantSplit/>
        </w:trPr>
        <w:tc>
          <w:tcPr>
            <w:tcW w:w="1838" w:type="dxa"/>
            <w:tcBorders>
              <w:top w:val="single" w:sz="4" w:space="0" w:color="auto"/>
              <w:bottom w:val="single" w:sz="4" w:space="0" w:color="auto"/>
            </w:tcBorders>
            <w:shd w:val="clear" w:color="auto" w:fill="auto"/>
          </w:tcPr>
          <w:p w:rsidR="00214DB3" w:rsidRPr="00756D32" w:rsidRDefault="00214DB3" w:rsidP="00ED5D9E">
            <w:pPr>
              <w:pStyle w:val="ENoteTableText"/>
            </w:pPr>
            <w:r w:rsidRPr="00756D32">
              <w:t>Home Affairs and Integrity Agencies Legislation Amendment Act 2018</w:t>
            </w:r>
          </w:p>
        </w:tc>
        <w:tc>
          <w:tcPr>
            <w:tcW w:w="992" w:type="dxa"/>
            <w:tcBorders>
              <w:top w:val="single" w:sz="4" w:space="0" w:color="auto"/>
              <w:bottom w:val="single" w:sz="4" w:space="0" w:color="auto"/>
            </w:tcBorders>
            <w:shd w:val="clear" w:color="auto" w:fill="auto"/>
          </w:tcPr>
          <w:p w:rsidR="00214DB3" w:rsidRPr="00756D32" w:rsidRDefault="00214DB3" w:rsidP="00ED5D9E">
            <w:pPr>
              <w:pStyle w:val="ENoteTableText"/>
            </w:pPr>
            <w:r w:rsidRPr="00756D32">
              <w:t>31, 2018</w:t>
            </w:r>
          </w:p>
        </w:tc>
        <w:tc>
          <w:tcPr>
            <w:tcW w:w="993" w:type="dxa"/>
            <w:tcBorders>
              <w:top w:val="single" w:sz="4" w:space="0" w:color="auto"/>
              <w:bottom w:val="single" w:sz="4" w:space="0" w:color="auto"/>
            </w:tcBorders>
            <w:shd w:val="clear" w:color="auto" w:fill="auto"/>
          </w:tcPr>
          <w:p w:rsidR="00214DB3" w:rsidRPr="00756D32" w:rsidRDefault="00214DB3" w:rsidP="00C12B55">
            <w:pPr>
              <w:pStyle w:val="ENoteTableText"/>
            </w:pPr>
            <w:r w:rsidRPr="00756D32">
              <w:t>9</w:t>
            </w:r>
            <w:r w:rsidR="00D421B0" w:rsidRPr="00756D32">
              <w:t> </w:t>
            </w:r>
            <w:r w:rsidRPr="00756D32">
              <w:t>May 2018</w:t>
            </w:r>
          </w:p>
        </w:tc>
        <w:tc>
          <w:tcPr>
            <w:tcW w:w="1845" w:type="dxa"/>
            <w:tcBorders>
              <w:top w:val="single" w:sz="4" w:space="0" w:color="auto"/>
              <w:bottom w:val="single" w:sz="4" w:space="0" w:color="auto"/>
            </w:tcBorders>
            <w:shd w:val="clear" w:color="auto" w:fill="auto"/>
          </w:tcPr>
          <w:p w:rsidR="00214DB3" w:rsidRPr="00756D32" w:rsidRDefault="00214DB3" w:rsidP="00F12CF0">
            <w:pPr>
              <w:pStyle w:val="ENoteTableText"/>
            </w:pPr>
            <w:r w:rsidRPr="00756D32">
              <w:t>Sch 2 (items</w:t>
            </w:r>
            <w:r w:rsidR="00D421B0" w:rsidRPr="00756D32">
              <w:t> </w:t>
            </w:r>
            <w:r w:rsidRPr="00756D32">
              <w:t>240, 241</w:t>
            </w:r>
            <w:r w:rsidR="00F12CF0" w:rsidRPr="00756D32">
              <w:t>,</w:t>
            </w:r>
            <w:r w:rsidRPr="00756D32">
              <w:t xml:space="preserve"> </w:t>
            </w:r>
            <w:r w:rsidR="00F12CF0" w:rsidRPr="00756D32">
              <w:t>284</w:t>
            </w:r>
            <w:r w:rsidRPr="00756D32">
              <w:t>)</w:t>
            </w:r>
            <w:r w:rsidR="004F509B" w:rsidRPr="00756D32">
              <w:t>:</w:t>
            </w:r>
            <w:r w:rsidRPr="00756D32">
              <w:t xml:space="preserve"> 11</w:t>
            </w:r>
            <w:r w:rsidR="00D421B0" w:rsidRPr="00756D32">
              <w:t> </w:t>
            </w:r>
            <w:r w:rsidRPr="00756D32">
              <w:t>May 2018 (s</w:t>
            </w:r>
            <w:r w:rsidR="00F12CF0" w:rsidRPr="00756D32">
              <w:t> </w:t>
            </w:r>
            <w:r w:rsidRPr="00756D32">
              <w:t xml:space="preserve">2(1) </w:t>
            </w:r>
            <w:r w:rsidR="002F12D5">
              <w:t>items 3</w:t>
            </w:r>
            <w:r w:rsidR="00F12CF0" w:rsidRPr="00756D32">
              <w:t>,</w:t>
            </w:r>
            <w:r w:rsidRPr="00756D32">
              <w:t xml:space="preserve"> 7)</w:t>
            </w:r>
          </w:p>
        </w:tc>
        <w:tc>
          <w:tcPr>
            <w:tcW w:w="1417" w:type="dxa"/>
            <w:tcBorders>
              <w:top w:val="single" w:sz="4" w:space="0" w:color="auto"/>
              <w:bottom w:val="single" w:sz="4" w:space="0" w:color="auto"/>
            </w:tcBorders>
            <w:shd w:val="clear" w:color="auto" w:fill="auto"/>
          </w:tcPr>
          <w:p w:rsidR="00214DB3" w:rsidRPr="00756D32" w:rsidRDefault="00214DB3" w:rsidP="00F12CF0">
            <w:pPr>
              <w:pStyle w:val="ENoteTableText"/>
            </w:pPr>
            <w:r w:rsidRPr="00756D32">
              <w:t>Sch 2 (item</w:t>
            </w:r>
            <w:r w:rsidR="00D421B0" w:rsidRPr="00756D32">
              <w:t> </w:t>
            </w:r>
            <w:r w:rsidRPr="00756D32">
              <w:t>28</w:t>
            </w:r>
            <w:r w:rsidR="00F12CF0" w:rsidRPr="00756D32">
              <w:t>4</w:t>
            </w:r>
            <w:r w:rsidRPr="00756D32">
              <w:t>)</w:t>
            </w:r>
          </w:p>
        </w:tc>
      </w:tr>
      <w:tr w:rsidR="004F509B" w:rsidRPr="00756D32" w:rsidTr="00CF1B4E">
        <w:trPr>
          <w:cantSplit/>
        </w:trPr>
        <w:tc>
          <w:tcPr>
            <w:tcW w:w="1838" w:type="dxa"/>
            <w:tcBorders>
              <w:top w:val="single" w:sz="4" w:space="0" w:color="auto"/>
              <w:bottom w:val="single" w:sz="12" w:space="0" w:color="auto"/>
            </w:tcBorders>
            <w:shd w:val="clear" w:color="auto" w:fill="auto"/>
          </w:tcPr>
          <w:p w:rsidR="004F509B" w:rsidRPr="00756D32" w:rsidRDefault="004F509B" w:rsidP="00ED5D9E">
            <w:pPr>
              <w:pStyle w:val="ENoteTableText"/>
            </w:pPr>
            <w:r w:rsidRPr="00756D32">
              <w:t>Treasury Laws Amendment (2019 Measures No. 3) Act 2020</w:t>
            </w:r>
          </w:p>
        </w:tc>
        <w:tc>
          <w:tcPr>
            <w:tcW w:w="992" w:type="dxa"/>
            <w:tcBorders>
              <w:top w:val="single" w:sz="4" w:space="0" w:color="auto"/>
              <w:bottom w:val="single" w:sz="12" w:space="0" w:color="auto"/>
            </w:tcBorders>
            <w:shd w:val="clear" w:color="auto" w:fill="auto"/>
          </w:tcPr>
          <w:p w:rsidR="004F509B" w:rsidRPr="00756D32" w:rsidRDefault="004F509B" w:rsidP="00ED5D9E">
            <w:pPr>
              <w:pStyle w:val="ENoteTableText"/>
            </w:pPr>
            <w:r w:rsidRPr="00756D32">
              <w:t>64, 2020</w:t>
            </w:r>
          </w:p>
        </w:tc>
        <w:tc>
          <w:tcPr>
            <w:tcW w:w="993" w:type="dxa"/>
            <w:tcBorders>
              <w:top w:val="single" w:sz="4" w:space="0" w:color="auto"/>
              <w:bottom w:val="single" w:sz="12" w:space="0" w:color="auto"/>
            </w:tcBorders>
            <w:shd w:val="clear" w:color="auto" w:fill="auto"/>
          </w:tcPr>
          <w:p w:rsidR="004F509B" w:rsidRPr="00756D32" w:rsidRDefault="002F12D5" w:rsidP="00C12B55">
            <w:pPr>
              <w:pStyle w:val="ENoteTableText"/>
            </w:pPr>
            <w:r>
              <w:t>22 June</w:t>
            </w:r>
            <w:r w:rsidR="004F509B" w:rsidRPr="00756D32">
              <w:t xml:space="preserve"> 2020</w:t>
            </w:r>
          </w:p>
        </w:tc>
        <w:tc>
          <w:tcPr>
            <w:tcW w:w="1845" w:type="dxa"/>
            <w:tcBorders>
              <w:top w:val="single" w:sz="4" w:space="0" w:color="auto"/>
              <w:bottom w:val="single" w:sz="12" w:space="0" w:color="auto"/>
            </w:tcBorders>
            <w:shd w:val="clear" w:color="auto" w:fill="auto"/>
          </w:tcPr>
          <w:p w:rsidR="004F509B" w:rsidRPr="00756D32" w:rsidRDefault="004F509B" w:rsidP="00F12CF0">
            <w:pPr>
              <w:pStyle w:val="ENoteTableText"/>
            </w:pPr>
            <w:r w:rsidRPr="00756D32">
              <w:t>Sch 3 (</w:t>
            </w:r>
            <w:r w:rsidR="002F12D5">
              <w:t>items 3</w:t>
            </w:r>
            <w:r w:rsidRPr="00756D32">
              <w:t xml:space="preserve">22–326): 1 Oct 2020 (s 2(1) </w:t>
            </w:r>
            <w:r w:rsidR="002F12D5">
              <w:t>item 6</w:t>
            </w:r>
            <w:r w:rsidRPr="00756D32">
              <w:t>)</w:t>
            </w:r>
          </w:p>
        </w:tc>
        <w:tc>
          <w:tcPr>
            <w:tcW w:w="1417" w:type="dxa"/>
            <w:tcBorders>
              <w:top w:val="single" w:sz="4" w:space="0" w:color="auto"/>
              <w:bottom w:val="single" w:sz="12" w:space="0" w:color="auto"/>
            </w:tcBorders>
            <w:shd w:val="clear" w:color="auto" w:fill="auto"/>
          </w:tcPr>
          <w:p w:rsidR="004F509B" w:rsidRPr="00756D32" w:rsidRDefault="004F509B" w:rsidP="00F12CF0">
            <w:pPr>
              <w:pStyle w:val="ENoteTableText"/>
            </w:pPr>
            <w:r w:rsidRPr="00756D32">
              <w:t>Sch 3 (</w:t>
            </w:r>
            <w:r w:rsidR="002F12D5">
              <w:t>items 3</w:t>
            </w:r>
            <w:r w:rsidRPr="00756D32">
              <w:t>25, 326)</w:t>
            </w:r>
          </w:p>
        </w:tc>
      </w:tr>
    </w:tbl>
    <w:p w:rsidR="00845450" w:rsidRPr="00756D32" w:rsidRDefault="00845450" w:rsidP="00845450">
      <w:pPr>
        <w:pStyle w:val="Tabletext"/>
      </w:pPr>
    </w:p>
    <w:p w:rsidR="002F7A2A" w:rsidRPr="00756D32" w:rsidRDefault="002F7A2A" w:rsidP="00332526">
      <w:pPr>
        <w:pStyle w:val="ENotesHeading2"/>
        <w:pageBreakBefore/>
        <w:outlineLvl w:val="9"/>
      </w:pPr>
      <w:bookmarkStart w:id="59" w:name="_Toc53479110"/>
      <w:r w:rsidRPr="00756D32">
        <w:lastRenderedPageBreak/>
        <w:t>Endnote 4—Amendment history</w:t>
      </w:r>
      <w:bookmarkEnd w:id="59"/>
    </w:p>
    <w:p w:rsidR="00ED5D9E" w:rsidRPr="00756D32" w:rsidRDefault="00ED5D9E" w:rsidP="00FE0EE4">
      <w:pPr>
        <w:pStyle w:val="Tabletext"/>
      </w:pPr>
    </w:p>
    <w:tbl>
      <w:tblPr>
        <w:tblW w:w="7082" w:type="dxa"/>
        <w:tblInd w:w="113" w:type="dxa"/>
        <w:tblLayout w:type="fixed"/>
        <w:tblLook w:val="0000" w:firstRow="0" w:lastRow="0" w:firstColumn="0" w:lastColumn="0" w:noHBand="0" w:noVBand="0"/>
      </w:tblPr>
      <w:tblGrid>
        <w:gridCol w:w="2139"/>
        <w:gridCol w:w="4943"/>
      </w:tblGrid>
      <w:tr w:rsidR="00ED5D9E" w:rsidRPr="00756D32" w:rsidTr="002F7A2A">
        <w:trPr>
          <w:cantSplit/>
          <w:tblHeader/>
        </w:trPr>
        <w:tc>
          <w:tcPr>
            <w:tcW w:w="2139" w:type="dxa"/>
            <w:tcBorders>
              <w:top w:val="single" w:sz="12" w:space="0" w:color="auto"/>
              <w:bottom w:val="single" w:sz="12" w:space="0" w:color="auto"/>
            </w:tcBorders>
            <w:shd w:val="clear" w:color="auto" w:fill="auto"/>
          </w:tcPr>
          <w:p w:rsidR="00ED5D9E" w:rsidRPr="00756D32" w:rsidRDefault="00ED5D9E" w:rsidP="00FE0EE4">
            <w:pPr>
              <w:pStyle w:val="ENoteTableHeading"/>
            </w:pPr>
            <w:r w:rsidRPr="00756D32">
              <w:t>Provision affected</w:t>
            </w:r>
          </w:p>
        </w:tc>
        <w:tc>
          <w:tcPr>
            <w:tcW w:w="4943" w:type="dxa"/>
            <w:tcBorders>
              <w:top w:val="single" w:sz="12" w:space="0" w:color="auto"/>
              <w:bottom w:val="single" w:sz="12" w:space="0" w:color="auto"/>
            </w:tcBorders>
            <w:shd w:val="clear" w:color="auto" w:fill="auto"/>
          </w:tcPr>
          <w:p w:rsidR="00ED5D9E" w:rsidRPr="00756D32" w:rsidRDefault="00ED5D9E" w:rsidP="00FE0EE4">
            <w:pPr>
              <w:pStyle w:val="ENoteTableHeading"/>
            </w:pPr>
            <w:r w:rsidRPr="00756D32">
              <w:t>How affected</w:t>
            </w:r>
          </w:p>
        </w:tc>
      </w:tr>
      <w:tr w:rsidR="00ED5D9E" w:rsidRPr="00756D32" w:rsidTr="00ED5D9E">
        <w:trPr>
          <w:cantSplit/>
        </w:trPr>
        <w:tc>
          <w:tcPr>
            <w:tcW w:w="2139" w:type="dxa"/>
            <w:tcBorders>
              <w:top w:val="single" w:sz="12" w:space="0" w:color="auto"/>
            </w:tcBorders>
            <w:shd w:val="clear" w:color="auto" w:fill="auto"/>
          </w:tcPr>
          <w:p w:rsidR="00ED5D9E" w:rsidRPr="00756D32" w:rsidRDefault="00ED5D9E" w:rsidP="00ED5D9E">
            <w:pPr>
              <w:pStyle w:val="ENoteTableText"/>
            </w:pPr>
            <w:r w:rsidRPr="00756D32">
              <w:rPr>
                <w:b/>
              </w:rPr>
              <w:t>Part</w:t>
            </w:r>
            <w:r w:rsidR="00D421B0" w:rsidRPr="00756D32">
              <w:rPr>
                <w:b/>
              </w:rPr>
              <w:t> </w:t>
            </w:r>
            <w:r w:rsidRPr="00756D32">
              <w:rPr>
                <w:b/>
              </w:rPr>
              <w:t>1</w:t>
            </w:r>
          </w:p>
        </w:tc>
        <w:tc>
          <w:tcPr>
            <w:tcW w:w="4943" w:type="dxa"/>
            <w:tcBorders>
              <w:top w:val="single" w:sz="12" w:space="0" w:color="auto"/>
            </w:tcBorders>
            <w:shd w:val="clear" w:color="auto" w:fill="auto"/>
          </w:tcPr>
          <w:p w:rsidR="00ED5D9E" w:rsidRPr="00756D32" w:rsidRDefault="00ED5D9E" w:rsidP="00ED5D9E">
            <w:pPr>
              <w:pStyle w:val="ENoteTableText"/>
            </w:pPr>
          </w:p>
        </w:tc>
      </w:tr>
      <w:tr w:rsidR="00ED5D9E" w:rsidRPr="00756D32" w:rsidTr="00ED5D9E">
        <w:trPr>
          <w:cantSplit/>
        </w:trPr>
        <w:tc>
          <w:tcPr>
            <w:tcW w:w="2139" w:type="dxa"/>
            <w:shd w:val="clear" w:color="auto" w:fill="auto"/>
          </w:tcPr>
          <w:p w:rsidR="00ED5D9E" w:rsidRPr="00756D32" w:rsidRDefault="00061DAD" w:rsidP="00061DAD">
            <w:pPr>
              <w:pStyle w:val="ENoteTableText"/>
              <w:tabs>
                <w:tab w:val="center" w:leader="dot" w:pos="2268"/>
              </w:tabs>
            </w:pPr>
            <w:r w:rsidRPr="00756D32">
              <w:t>s</w:t>
            </w:r>
            <w:r w:rsidR="00ED5D9E" w:rsidRPr="00756D32">
              <w:t xml:space="preserve"> 3</w:t>
            </w:r>
            <w:r w:rsidR="00ED5D9E" w:rsidRPr="00756D32">
              <w:tab/>
            </w:r>
          </w:p>
        </w:tc>
        <w:tc>
          <w:tcPr>
            <w:tcW w:w="4943" w:type="dxa"/>
            <w:shd w:val="clear" w:color="auto" w:fill="auto"/>
          </w:tcPr>
          <w:p w:rsidR="00ED5D9E" w:rsidRPr="00756D32" w:rsidRDefault="00ED5D9E" w:rsidP="0057513D">
            <w:pPr>
              <w:pStyle w:val="ENoteTableText"/>
            </w:pPr>
            <w:r w:rsidRPr="00756D32">
              <w:t>am No</w:t>
            </w:r>
            <w:r w:rsidR="002E0216" w:rsidRPr="00756D32">
              <w:t> </w:t>
            </w:r>
            <w:r w:rsidRPr="00756D32">
              <w:t>46, 2011</w:t>
            </w:r>
            <w:r w:rsidR="00552BB3" w:rsidRPr="00756D32">
              <w:t>; No 116, 2014</w:t>
            </w:r>
          </w:p>
        </w:tc>
      </w:tr>
      <w:tr w:rsidR="00552BB3" w:rsidRPr="00756D32" w:rsidTr="00ED5D9E">
        <w:trPr>
          <w:cantSplit/>
        </w:trPr>
        <w:tc>
          <w:tcPr>
            <w:tcW w:w="2139" w:type="dxa"/>
            <w:shd w:val="clear" w:color="auto" w:fill="auto"/>
          </w:tcPr>
          <w:p w:rsidR="00552BB3" w:rsidRPr="00756D32" w:rsidRDefault="00552BB3" w:rsidP="00061DAD">
            <w:pPr>
              <w:pStyle w:val="ENoteTableText"/>
              <w:tabs>
                <w:tab w:val="center" w:leader="dot" w:pos="2268"/>
              </w:tabs>
            </w:pPr>
            <w:r w:rsidRPr="00756D32">
              <w:t>s 5</w:t>
            </w:r>
            <w:r w:rsidRPr="00756D32">
              <w:tab/>
            </w:r>
          </w:p>
        </w:tc>
        <w:tc>
          <w:tcPr>
            <w:tcW w:w="4943" w:type="dxa"/>
            <w:shd w:val="clear" w:color="auto" w:fill="auto"/>
          </w:tcPr>
          <w:p w:rsidR="00552BB3" w:rsidRPr="00756D32" w:rsidRDefault="00552BB3" w:rsidP="00ED5D9E">
            <w:pPr>
              <w:pStyle w:val="ENoteTableText"/>
            </w:pPr>
            <w:r w:rsidRPr="00756D32">
              <w:t>rep No 116, 2014</w:t>
            </w:r>
          </w:p>
        </w:tc>
      </w:tr>
      <w:tr w:rsidR="00552BB3" w:rsidRPr="00756D32" w:rsidTr="00ED5D9E">
        <w:trPr>
          <w:cantSplit/>
        </w:trPr>
        <w:tc>
          <w:tcPr>
            <w:tcW w:w="2139" w:type="dxa"/>
            <w:shd w:val="clear" w:color="auto" w:fill="auto"/>
          </w:tcPr>
          <w:p w:rsidR="00552BB3" w:rsidRPr="00756D32" w:rsidRDefault="00552BB3" w:rsidP="0044569A">
            <w:pPr>
              <w:pStyle w:val="ENoteTableText"/>
              <w:rPr>
                <w:b/>
              </w:rPr>
            </w:pPr>
            <w:r w:rsidRPr="00756D32">
              <w:rPr>
                <w:b/>
              </w:rPr>
              <w:t>P</w:t>
            </w:r>
            <w:r w:rsidR="0057513D" w:rsidRPr="00756D32">
              <w:rPr>
                <w:b/>
              </w:rPr>
              <w:t>ar</w:t>
            </w:r>
            <w:r w:rsidRPr="00756D32">
              <w:rPr>
                <w:b/>
              </w:rPr>
              <w:t>t</w:t>
            </w:r>
            <w:r w:rsidR="00D421B0" w:rsidRPr="00756D32">
              <w:rPr>
                <w:b/>
              </w:rPr>
              <w:t> </w:t>
            </w:r>
            <w:r w:rsidRPr="00756D32">
              <w:rPr>
                <w:b/>
              </w:rPr>
              <w:t>2</w:t>
            </w:r>
          </w:p>
        </w:tc>
        <w:tc>
          <w:tcPr>
            <w:tcW w:w="4943" w:type="dxa"/>
            <w:shd w:val="clear" w:color="auto" w:fill="auto"/>
          </w:tcPr>
          <w:p w:rsidR="00552BB3" w:rsidRPr="00756D32" w:rsidRDefault="00552BB3" w:rsidP="00ED5D9E">
            <w:pPr>
              <w:pStyle w:val="ENoteTableText"/>
              <w:rPr>
                <w:b/>
              </w:rPr>
            </w:pPr>
          </w:p>
        </w:tc>
      </w:tr>
      <w:tr w:rsidR="00214DB3" w:rsidRPr="00756D32" w:rsidTr="00ED5D9E">
        <w:trPr>
          <w:cantSplit/>
        </w:trPr>
        <w:tc>
          <w:tcPr>
            <w:tcW w:w="2139" w:type="dxa"/>
            <w:shd w:val="clear" w:color="auto" w:fill="auto"/>
          </w:tcPr>
          <w:p w:rsidR="00214DB3" w:rsidRPr="00756D32" w:rsidRDefault="00214DB3" w:rsidP="00B57540">
            <w:pPr>
              <w:pStyle w:val="ENoteTableText"/>
              <w:tabs>
                <w:tab w:val="center" w:leader="dot" w:pos="2268"/>
              </w:tabs>
            </w:pPr>
            <w:r w:rsidRPr="00756D32">
              <w:t>s 6</w:t>
            </w:r>
            <w:r w:rsidRPr="00756D32">
              <w:tab/>
            </w:r>
          </w:p>
        </w:tc>
        <w:tc>
          <w:tcPr>
            <w:tcW w:w="4943" w:type="dxa"/>
            <w:shd w:val="clear" w:color="auto" w:fill="auto"/>
          </w:tcPr>
          <w:p w:rsidR="00214DB3" w:rsidRPr="00756D32" w:rsidRDefault="00214DB3" w:rsidP="00B57540">
            <w:pPr>
              <w:pStyle w:val="ENoteTableText"/>
              <w:tabs>
                <w:tab w:val="center" w:leader="dot" w:pos="2268"/>
              </w:tabs>
            </w:pPr>
            <w:r w:rsidRPr="00756D32">
              <w:t>am No 31, 2018</w:t>
            </w:r>
            <w:r w:rsidR="004F509B" w:rsidRPr="00756D32">
              <w:t>; No 64, 2020</w:t>
            </w:r>
          </w:p>
        </w:tc>
      </w:tr>
      <w:tr w:rsidR="00552BB3" w:rsidRPr="00756D32" w:rsidTr="00ED5D9E">
        <w:trPr>
          <w:cantSplit/>
        </w:trPr>
        <w:tc>
          <w:tcPr>
            <w:tcW w:w="2139" w:type="dxa"/>
            <w:shd w:val="clear" w:color="auto" w:fill="auto"/>
          </w:tcPr>
          <w:p w:rsidR="00552BB3" w:rsidRPr="00756D32" w:rsidRDefault="00552BB3" w:rsidP="0044569A">
            <w:pPr>
              <w:pStyle w:val="ENoteTableText"/>
              <w:tabs>
                <w:tab w:val="center" w:leader="dot" w:pos="2268"/>
              </w:tabs>
            </w:pPr>
            <w:r w:rsidRPr="00756D32">
              <w:t>s 8</w:t>
            </w:r>
            <w:r w:rsidRPr="00756D32">
              <w:tab/>
            </w:r>
          </w:p>
        </w:tc>
        <w:tc>
          <w:tcPr>
            <w:tcW w:w="4943" w:type="dxa"/>
            <w:shd w:val="clear" w:color="auto" w:fill="auto"/>
          </w:tcPr>
          <w:p w:rsidR="00552BB3" w:rsidRPr="00756D32" w:rsidRDefault="00552BB3" w:rsidP="00BB7320">
            <w:pPr>
              <w:pStyle w:val="ENoteTableText"/>
              <w:tabs>
                <w:tab w:val="center" w:leader="dot" w:pos="2268"/>
              </w:tabs>
            </w:pPr>
            <w:r w:rsidRPr="00756D32">
              <w:t>am No 116, 2014</w:t>
            </w:r>
            <w:r w:rsidR="0029557C" w:rsidRPr="00756D32">
              <w:t>; No 25, 2017</w:t>
            </w:r>
          </w:p>
        </w:tc>
      </w:tr>
      <w:tr w:rsidR="00ED5D9E" w:rsidRPr="00756D32" w:rsidTr="00ED5D9E">
        <w:trPr>
          <w:cantSplit/>
        </w:trPr>
        <w:tc>
          <w:tcPr>
            <w:tcW w:w="2139" w:type="dxa"/>
            <w:shd w:val="clear" w:color="auto" w:fill="auto"/>
          </w:tcPr>
          <w:p w:rsidR="00ED5D9E" w:rsidRPr="00756D32" w:rsidRDefault="00ED5D9E" w:rsidP="00ED5D9E">
            <w:pPr>
              <w:pStyle w:val="ENoteTableText"/>
            </w:pPr>
            <w:r w:rsidRPr="00756D32">
              <w:rPr>
                <w:b/>
              </w:rPr>
              <w:t>Part</w:t>
            </w:r>
            <w:r w:rsidR="00D421B0" w:rsidRPr="00756D32">
              <w:rPr>
                <w:b/>
              </w:rPr>
              <w:t> </w:t>
            </w:r>
            <w:r w:rsidRPr="00756D32">
              <w:rPr>
                <w:b/>
              </w:rPr>
              <w:t>3</w:t>
            </w:r>
          </w:p>
        </w:tc>
        <w:tc>
          <w:tcPr>
            <w:tcW w:w="4943" w:type="dxa"/>
            <w:shd w:val="clear" w:color="auto" w:fill="auto"/>
          </w:tcPr>
          <w:p w:rsidR="00ED5D9E" w:rsidRPr="00756D32" w:rsidRDefault="00ED5D9E" w:rsidP="00ED5D9E">
            <w:pPr>
              <w:pStyle w:val="ENoteTableText"/>
            </w:pPr>
          </w:p>
        </w:tc>
      </w:tr>
      <w:tr w:rsidR="00ED5D9E" w:rsidRPr="00756D32" w:rsidTr="00ED5D9E">
        <w:trPr>
          <w:cantSplit/>
        </w:trPr>
        <w:tc>
          <w:tcPr>
            <w:tcW w:w="2139" w:type="dxa"/>
            <w:shd w:val="clear" w:color="auto" w:fill="auto"/>
          </w:tcPr>
          <w:p w:rsidR="00ED5D9E" w:rsidRPr="00756D32" w:rsidRDefault="00ED5D9E" w:rsidP="00ED5D9E">
            <w:pPr>
              <w:pStyle w:val="ENoteTableText"/>
            </w:pPr>
            <w:r w:rsidRPr="00756D32">
              <w:rPr>
                <w:b/>
              </w:rPr>
              <w:t>Division</w:t>
            </w:r>
            <w:r w:rsidR="00D421B0" w:rsidRPr="00756D32">
              <w:rPr>
                <w:b/>
              </w:rPr>
              <w:t> </w:t>
            </w:r>
            <w:r w:rsidRPr="00756D32">
              <w:rPr>
                <w:b/>
              </w:rPr>
              <w:t>2</w:t>
            </w:r>
          </w:p>
        </w:tc>
        <w:tc>
          <w:tcPr>
            <w:tcW w:w="4943" w:type="dxa"/>
            <w:shd w:val="clear" w:color="auto" w:fill="auto"/>
          </w:tcPr>
          <w:p w:rsidR="00ED5D9E" w:rsidRPr="00756D32" w:rsidRDefault="00ED5D9E" w:rsidP="00ED5D9E">
            <w:pPr>
              <w:pStyle w:val="ENoteTableText"/>
            </w:pPr>
          </w:p>
        </w:tc>
      </w:tr>
      <w:tr w:rsidR="00ED5D9E" w:rsidRPr="00756D32" w:rsidTr="00ED5D9E">
        <w:trPr>
          <w:cantSplit/>
        </w:trPr>
        <w:tc>
          <w:tcPr>
            <w:tcW w:w="2139" w:type="dxa"/>
            <w:shd w:val="clear" w:color="auto" w:fill="auto"/>
          </w:tcPr>
          <w:p w:rsidR="00ED5D9E" w:rsidRPr="00756D32" w:rsidRDefault="00061DAD" w:rsidP="00061DAD">
            <w:pPr>
              <w:pStyle w:val="ENoteTableText"/>
              <w:tabs>
                <w:tab w:val="center" w:leader="dot" w:pos="2268"/>
              </w:tabs>
            </w:pPr>
            <w:r w:rsidRPr="00756D32">
              <w:t>s.</w:t>
            </w:r>
            <w:r w:rsidR="00ED5D9E" w:rsidRPr="00756D32">
              <w:t xml:space="preserve"> 14</w:t>
            </w:r>
            <w:r w:rsidR="00ED5D9E" w:rsidRPr="00756D32">
              <w:tab/>
            </w:r>
          </w:p>
        </w:tc>
        <w:tc>
          <w:tcPr>
            <w:tcW w:w="4943" w:type="dxa"/>
            <w:shd w:val="clear" w:color="auto" w:fill="auto"/>
          </w:tcPr>
          <w:p w:rsidR="00ED5D9E" w:rsidRPr="00756D32" w:rsidRDefault="00ED5D9E" w:rsidP="00ED5D9E">
            <w:pPr>
              <w:pStyle w:val="ENoteTableText"/>
            </w:pPr>
            <w:r w:rsidRPr="00756D32">
              <w:t>am. No.</w:t>
            </w:r>
            <w:r w:rsidR="00D421B0" w:rsidRPr="00756D32">
              <w:t> </w:t>
            </w:r>
            <w:r w:rsidRPr="00756D32">
              <w:t>46, 2011</w:t>
            </w:r>
          </w:p>
        </w:tc>
      </w:tr>
      <w:tr w:rsidR="00C12B55" w:rsidRPr="00756D32" w:rsidTr="00ED5D9E">
        <w:trPr>
          <w:cantSplit/>
        </w:trPr>
        <w:tc>
          <w:tcPr>
            <w:tcW w:w="2139" w:type="dxa"/>
            <w:shd w:val="clear" w:color="auto" w:fill="auto"/>
          </w:tcPr>
          <w:p w:rsidR="00C12B55" w:rsidRPr="00756D32" w:rsidRDefault="00C12B55" w:rsidP="00061DAD">
            <w:pPr>
              <w:pStyle w:val="ENoteTableText"/>
              <w:tabs>
                <w:tab w:val="center" w:leader="dot" w:pos="2268"/>
              </w:tabs>
            </w:pPr>
            <w:r w:rsidRPr="00756D32">
              <w:t>s 20</w:t>
            </w:r>
            <w:r w:rsidRPr="00756D32">
              <w:tab/>
            </w:r>
          </w:p>
        </w:tc>
        <w:tc>
          <w:tcPr>
            <w:tcW w:w="4943" w:type="dxa"/>
            <w:shd w:val="clear" w:color="auto" w:fill="auto"/>
          </w:tcPr>
          <w:p w:rsidR="00C12B55" w:rsidRPr="00756D32" w:rsidRDefault="00C12B55" w:rsidP="00ED5D9E">
            <w:pPr>
              <w:pStyle w:val="ENoteTableText"/>
            </w:pPr>
            <w:r w:rsidRPr="00756D32">
              <w:t>am No 62, 2014</w:t>
            </w:r>
          </w:p>
        </w:tc>
      </w:tr>
      <w:tr w:rsidR="007B55C1" w:rsidRPr="00756D32" w:rsidTr="00ED5D9E">
        <w:trPr>
          <w:cantSplit/>
        </w:trPr>
        <w:tc>
          <w:tcPr>
            <w:tcW w:w="2139" w:type="dxa"/>
            <w:shd w:val="clear" w:color="auto" w:fill="auto"/>
          </w:tcPr>
          <w:p w:rsidR="007B55C1" w:rsidRPr="00756D32" w:rsidRDefault="007B55C1" w:rsidP="007B55C1">
            <w:pPr>
              <w:pStyle w:val="ENoteTableText"/>
              <w:tabs>
                <w:tab w:val="center" w:leader="dot" w:pos="2268"/>
              </w:tabs>
            </w:pPr>
            <w:r w:rsidRPr="00756D32">
              <w:rPr>
                <w:b/>
              </w:rPr>
              <w:t>Div</w:t>
            </w:r>
            <w:r w:rsidR="0057513D" w:rsidRPr="00756D32">
              <w:rPr>
                <w:b/>
              </w:rPr>
              <w:t>ision</w:t>
            </w:r>
            <w:r w:rsidR="00D421B0" w:rsidRPr="00756D32">
              <w:rPr>
                <w:b/>
              </w:rPr>
              <w:t> </w:t>
            </w:r>
            <w:r w:rsidRPr="00756D32">
              <w:rPr>
                <w:b/>
              </w:rPr>
              <w:t>3</w:t>
            </w:r>
          </w:p>
        </w:tc>
        <w:tc>
          <w:tcPr>
            <w:tcW w:w="4943" w:type="dxa"/>
            <w:shd w:val="clear" w:color="auto" w:fill="auto"/>
          </w:tcPr>
          <w:p w:rsidR="007B55C1" w:rsidRPr="00756D32" w:rsidRDefault="007B55C1" w:rsidP="00ED5D9E">
            <w:pPr>
              <w:pStyle w:val="ENoteTableText"/>
            </w:pPr>
          </w:p>
        </w:tc>
      </w:tr>
      <w:tr w:rsidR="00C12B55" w:rsidRPr="00756D32" w:rsidTr="00ED5D9E">
        <w:trPr>
          <w:cantSplit/>
        </w:trPr>
        <w:tc>
          <w:tcPr>
            <w:tcW w:w="2139" w:type="dxa"/>
            <w:shd w:val="clear" w:color="auto" w:fill="auto"/>
          </w:tcPr>
          <w:p w:rsidR="00C12B55" w:rsidRPr="00756D32" w:rsidRDefault="00C12B55" w:rsidP="00C12B55">
            <w:pPr>
              <w:pStyle w:val="ENoteTableText"/>
              <w:tabs>
                <w:tab w:val="center" w:leader="dot" w:pos="2268"/>
              </w:tabs>
            </w:pPr>
            <w:r w:rsidRPr="00756D32">
              <w:t>s 22</w:t>
            </w:r>
            <w:r w:rsidRPr="00756D32">
              <w:tab/>
            </w:r>
          </w:p>
        </w:tc>
        <w:tc>
          <w:tcPr>
            <w:tcW w:w="4943" w:type="dxa"/>
            <w:shd w:val="clear" w:color="auto" w:fill="auto"/>
          </w:tcPr>
          <w:p w:rsidR="00C12B55" w:rsidRPr="00756D32" w:rsidRDefault="003B0788" w:rsidP="00ED5D9E">
            <w:pPr>
              <w:pStyle w:val="ENoteTableText"/>
            </w:pPr>
            <w:r w:rsidRPr="00756D32">
              <w:t>am</w:t>
            </w:r>
            <w:r w:rsidR="00C12B55" w:rsidRPr="00756D32">
              <w:t xml:space="preserve"> No 62, 2014</w:t>
            </w:r>
          </w:p>
        </w:tc>
      </w:tr>
      <w:tr w:rsidR="00ED5D9E" w:rsidRPr="00756D32" w:rsidTr="00ED5D9E">
        <w:trPr>
          <w:cantSplit/>
        </w:trPr>
        <w:tc>
          <w:tcPr>
            <w:tcW w:w="2139" w:type="dxa"/>
            <w:shd w:val="clear" w:color="auto" w:fill="auto"/>
          </w:tcPr>
          <w:p w:rsidR="00ED5D9E" w:rsidRPr="00756D32" w:rsidRDefault="00ED5D9E" w:rsidP="00ED5D9E">
            <w:pPr>
              <w:pStyle w:val="ENoteTableText"/>
            </w:pPr>
            <w:r w:rsidRPr="00756D32">
              <w:rPr>
                <w:b/>
              </w:rPr>
              <w:t>Division</w:t>
            </w:r>
            <w:r w:rsidR="00D421B0" w:rsidRPr="00756D32">
              <w:rPr>
                <w:b/>
              </w:rPr>
              <w:t> </w:t>
            </w:r>
            <w:r w:rsidRPr="00756D32">
              <w:rPr>
                <w:b/>
              </w:rPr>
              <w:t>4</w:t>
            </w:r>
          </w:p>
        </w:tc>
        <w:tc>
          <w:tcPr>
            <w:tcW w:w="4943" w:type="dxa"/>
            <w:shd w:val="clear" w:color="auto" w:fill="auto"/>
          </w:tcPr>
          <w:p w:rsidR="00ED5D9E" w:rsidRPr="00756D32" w:rsidRDefault="00ED5D9E" w:rsidP="00ED5D9E">
            <w:pPr>
              <w:pStyle w:val="ENoteTableText"/>
            </w:pPr>
          </w:p>
        </w:tc>
      </w:tr>
      <w:tr w:rsidR="00ED5D9E" w:rsidRPr="00756D32" w:rsidTr="00ED5D9E">
        <w:trPr>
          <w:cantSplit/>
        </w:trPr>
        <w:tc>
          <w:tcPr>
            <w:tcW w:w="2139" w:type="dxa"/>
            <w:shd w:val="clear" w:color="auto" w:fill="auto"/>
          </w:tcPr>
          <w:p w:rsidR="00ED5D9E" w:rsidRPr="00756D32" w:rsidRDefault="00061DAD" w:rsidP="00061DAD">
            <w:pPr>
              <w:pStyle w:val="ENoteTableText"/>
              <w:tabs>
                <w:tab w:val="center" w:leader="dot" w:pos="2268"/>
              </w:tabs>
            </w:pPr>
            <w:r w:rsidRPr="00756D32">
              <w:t>s</w:t>
            </w:r>
            <w:r w:rsidR="00ED5D9E" w:rsidRPr="00756D32">
              <w:t xml:space="preserve"> 27</w:t>
            </w:r>
            <w:r w:rsidR="00ED5D9E" w:rsidRPr="00756D32">
              <w:tab/>
            </w:r>
          </w:p>
        </w:tc>
        <w:tc>
          <w:tcPr>
            <w:tcW w:w="4943" w:type="dxa"/>
            <w:shd w:val="clear" w:color="auto" w:fill="auto"/>
          </w:tcPr>
          <w:p w:rsidR="00ED5D9E" w:rsidRPr="00756D32" w:rsidRDefault="00ED5D9E" w:rsidP="0057513D">
            <w:pPr>
              <w:pStyle w:val="ENoteTableText"/>
            </w:pPr>
            <w:r w:rsidRPr="00756D32">
              <w:t>am No</w:t>
            </w:r>
            <w:r w:rsidR="002E0216" w:rsidRPr="00756D32">
              <w:t> </w:t>
            </w:r>
            <w:r w:rsidRPr="00756D32">
              <w:t>46, 2011</w:t>
            </w:r>
          </w:p>
        </w:tc>
      </w:tr>
      <w:tr w:rsidR="002E04FF" w:rsidRPr="00756D32" w:rsidTr="00D047DF">
        <w:trPr>
          <w:cantSplit/>
        </w:trPr>
        <w:tc>
          <w:tcPr>
            <w:tcW w:w="2139" w:type="dxa"/>
            <w:shd w:val="clear" w:color="auto" w:fill="auto"/>
          </w:tcPr>
          <w:p w:rsidR="002E04FF" w:rsidRPr="00756D32" w:rsidRDefault="002E04FF" w:rsidP="002E04FF">
            <w:pPr>
              <w:pStyle w:val="ENoteTableText"/>
              <w:tabs>
                <w:tab w:val="center" w:leader="dot" w:pos="2268"/>
              </w:tabs>
            </w:pPr>
            <w:r w:rsidRPr="00756D32">
              <w:t>s 31</w:t>
            </w:r>
            <w:r w:rsidRPr="00756D32">
              <w:tab/>
            </w:r>
          </w:p>
        </w:tc>
        <w:tc>
          <w:tcPr>
            <w:tcW w:w="4943" w:type="dxa"/>
            <w:shd w:val="clear" w:color="auto" w:fill="auto"/>
          </w:tcPr>
          <w:p w:rsidR="002E04FF" w:rsidRPr="00756D32" w:rsidRDefault="002E04FF" w:rsidP="002E04FF">
            <w:pPr>
              <w:pStyle w:val="ENoteTableText"/>
            </w:pPr>
            <w:r w:rsidRPr="00756D32">
              <w:t>am No 36, 2015</w:t>
            </w:r>
          </w:p>
        </w:tc>
      </w:tr>
      <w:tr w:rsidR="00C12B55" w:rsidRPr="00756D32" w:rsidTr="007B55C1">
        <w:trPr>
          <w:cantSplit/>
        </w:trPr>
        <w:tc>
          <w:tcPr>
            <w:tcW w:w="2139" w:type="dxa"/>
            <w:shd w:val="clear" w:color="auto" w:fill="auto"/>
          </w:tcPr>
          <w:p w:rsidR="00C12B55" w:rsidRPr="00756D32" w:rsidRDefault="00C12B55" w:rsidP="00061DAD">
            <w:pPr>
              <w:pStyle w:val="ENoteTableText"/>
              <w:tabs>
                <w:tab w:val="center" w:leader="dot" w:pos="2268"/>
              </w:tabs>
              <w:rPr>
                <w:b/>
              </w:rPr>
            </w:pPr>
            <w:r w:rsidRPr="00756D32">
              <w:rPr>
                <w:b/>
              </w:rPr>
              <w:t>Div</w:t>
            </w:r>
            <w:r w:rsidR="0057513D" w:rsidRPr="00756D32">
              <w:rPr>
                <w:b/>
              </w:rPr>
              <w:t>ision</w:t>
            </w:r>
            <w:r w:rsidR="00D421B0" w:rsidRPr="00756D32">
              <w:rPr>
                <w:b/>
              </w:rPr>
              <w:t> </w:t>
            </w:r>
            <w:r w:rsidRPr="00756D32">
              <w:rPr>
                <w:b/>
              </w:rPr>
              <w:t>6</w:t>
            </w:r>
          </w:p>
        </w:tc>
        <w:tc>
          <w:tcPr>
            <w:tcW w:w="4943" w:type="dxa"/>
            <w:shd w:val="clear" w:color="auto" w:fill="auto"/>
          </w:tcPr>
          <w:p w:rsidR="00C12B55" w:rsidRPr="00756D32" w:rsidRDefault="00C12B55" w:rsidP="00ED5D9E">
            <w:pPr>
              <w:pStyle w:val="ENoteTableText"/>
            </w:pPr>
          </w:p>
        </w:tc>
      </w:tr>
      <w:tr w:rsidR="00C12B55" w:rsidRPr="00756D32" w:rsidTr="00E4509B">
        <w:trPr>
          <w:cantSplit/>
        </w:trPr>
        <w:tc>
          <w:tcPr>
            <w:tcW w:w="2139" w:type="dxa"/>
            <w:shd w:val="clear" w:color="auto" w:fill="auto"/>
          </w:tcPr>
          <w:p w:rsidR="00C12B55" w:rsidRPr="00756D32" w:rsidRDefault="00C12B55" w:rsidP="00061DAD">
            <w:pPr>
              <w:pStyle w:val="ENoteTableText"/>
              <w:tabs>
                <w:tab w:val="center" w:leader="dot" w:pos="2268"/>
              </w:tabs>
            </w:pPr>
            <w:r w:rsidRPr="00756D32">
              <w:t>s 34</w:t>
            </w:r>
            <w:r w:rsidRPr="00756D32">
              <w:tab/>
            </w:r>
          </w:p>
        </w:tc>
        <w:tc>
          <w:tcPr>
            <w:tcW w:w="4943" w:type="dxa"/>
            <w:shd w:val="clear" w:color="auto" w:fill="auto"/>
          </w:tcPr>
          <w:p w:rsidR="00C12B55" w:rsidRPr="00756D32" w:rsidRDefault="00C12B55" w:rsidP="00ED5D9E">
            <w:pPr>
              <w:pStyle w:val="ENoteTableText"/>
            </w:pPr>
            <w:r w:rsidRPr="00756D32">
              <w:t>am No 62, 2014</w:t>
            </w:r>
          </w:p>
        </w:tc>
      </w:tr>
      <w:tr w:rsidR="004F509B" w:rsidRPr="00756D32" w:rsidTr="00E4509B">
        <w:trPr>
          <w:cantSplit/>
        </w:trPr>
        <w:tc>
          <w:tcPr>
            <w:tcW w:w="2139" w:type="dxa"/>
            <w:shd w:val="clear" w:color="auto" w:fill="auto"/>
          </w:tcPr>
          <w:p w:rsidR="004F509B" w:rsidRPr="00756D32" w:rsidRDefault="002F12D5" w:rsidP="00F67240">
            <w:pPr>
              <w:pStyle w:val="ENoteTableText"/>
              <w:tabs>
                <w:tab w:val="center" w:leader="dot" w:pos="2268"/>
              </w:tabs>
              <w:rPr>
                <w:b/>
              </w:rPr>
            </w:pPr>
            <w:r>
              <w:rPr>
                <w:b/>
              </w:rPr>
              <w:t>Division 7</w:t>
            </w:r>
          </w:p>
        </w:tc>
        <w:tc>
          <w:tcPr>
            <w:tcW w:w="4943" w:type="dxa"/>
            <w:shd w:val="clear" w:color="auto" w:fill="auto"/>
          </w:tcPr>
          <w:p w:rsidR="004F509B" w:rsidRPr="00756D32" w:rsidRDefault="004F509B" w:rsidP="00ED5D9E">
            <w:pPr>
              <w:pStyle w:val="ENoteTableText"/>
            </w:pPr>
          </w:p>
        </w:tc>
      </w:tr>
      <w:tr w:rsidR="004F509B" w:rsidRPr="00756D32" w:rsidTr="00ED5D9E">
        <w:trPr>
          <w:cantSplit/>
        </w:trPr>
        <w:tc>
          <w:tcPr>
            <w:tcW w:w="2139" w:type="dxa"/>
            <w:tcBorders>
              <w:bottom w:val="single" w:sz="12" w:space="0" w:color="auto"/>
            </w:tcBorders>
            <w:shd w:val="clear" w:color="auto" w:fill="auto"/>
          </w:tcPr>
          <w:p w:rsidR="004F509B" w:rsidRPr="00756D32" w:rsidRDefault="004F509B" w:rsidP="000568F7">
            <w:pPr>
              <w:pStyle w:val="ENoteTableText"/>
              <w:tabs>
                <w:tab w:val="center" w:leader="dot" w:pos="2268"/>
              </w:tabs>
            </w:pPr>
            <w:r w:rsidRPr="00756D32">
              <w:t>s 38</w:t>
            </w:r>
            <w:r w:rsidRPr="00756D32">
              <w:tab/>
            </w:r>
          </w:p>
        </w:tc>
        <w:tc>
          <w:tcPr>
            <w:tcW w:w="4943" w:type="dxa"/>
            <w:tcBorders>
              <w:bottom w:val="single" w:sz="12" w:space="0" w:color="auto"/>
            </w:tcBorders>
            <w:shd w:val="clear" w:color="auto" w:fill="auto"/>
          </w:tcPr>
          <w:p w:rsidR="004F509B" w:rsidRPr="00756D32" w:rsidRDefault="004F509B" w:rsidP="00ED5D9E">
            <w:pPr>
              <w:pStyle w:val="ENoteTableText"/>
            </w:pPr>
            <w:r w:rsidRPr="00756D32">
              <w:t>am No 64, 2020</w:t>
            </w:r>
          </w:p>
        </w:tc>
      </w:tr>
    </w:tbl>
    <w:p w:rsidR="002F7A2A" w:rsidRPr="00756D32" w:rsidRDefault="002F7A2A" w:rsidP="002F7A2A">
      <w:pPr>
        <w:sectPr w:rsidR="002F7A2A" w:rsidRPr="00756D32" w:rsidSect="009D7197">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EE5D7A" w:rsidRPr="00756D32" w:rsidRDefault="00EE5D7A" w:rsidP="00941A88"/>
    <w:sectPr w:rsidR="00EE5D7A" w:rsidRPr="00756D32" w:rsidSect="009D7197">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51" w:rsidRDefault="00D13D51" w:rsidP="00DF7059">
      <w:pPr>
        <w:spacing w:line="240" w:lineRule="auto"/>
      </w:pPr>
      <w:r>
        <w:separator/>
      </w:r>
    </w:p>
  </w:endnote>
  <w:endnote w:type="continuationSeparator" w:id="0">
    <w:p w:rsidR="00D13D51" w:rsidRDefault="00D13D51" w:rsidP="00DF7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Default="00D13D5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B3B51" w:rsidRDefault="00D13D51"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3D51" w:rsidRPr="007B3B51" w:rsidTr="003B0788">
      <w:tc>
        <w:tcPr>
          <w:tcW w:w="1247" w:type="dxa"/>
        </w:tcPr>
        <w:p w:rsidR="00D13D51" w:rsidRPr="007B3B51" w:rsidRDefault="00D13D51" w:rsidP="003B0788">
          <w:pPr>
            <w:rPr>
              <w:i/>
              <w:sz w:val="16"/>
              <w:szCs w:val="16"/>
            </w:rPr>
          </w:pPr>
        </w:p>
      </w:tc>
      <w:tc>
        <w:tcPr>
          <w:tcW w:w="5387" w:type="dxa"/>
          <w:gridSpan w:val="3"/>
        </w:tcPr>
        <w:p w:rsidR="00D13D51" w:rsidRPr="007B3B51" w:rsidRDefault="00D13D51"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6891">
            <w:rPr>
              <w:i/>
              <w:noProof/>
              <w:sz w:val="16"/>
              <w:szCs w:val="16"/>
            </w:rPr>
            <w:t>Terrorism Insurance Act 2003</w:t>
          </w:r>
          <w:r w:rsidRPr="007B3B51">
            <w:rPr>
              <w:i/>
              <w:sz w:val="16"/>
              <w:szCs w:val="16"/>
            </w:rPr>
            <w:fldChar w:fldCharType="end"/>
          </w:r>
        </w:p>
      </w:tc>
      <w:tc>
        <w:tcPr>
          <w:tcW w:w="669" w:type="dxa"/>
        </w:tcPr>
        <w:p w:rsidR="00D13D51" w:rsidRPr="007B3B51" w:rsidRDefault="00D13D51" w:rsidP="003B0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6891">
            <w:rPr>
              <w:i/>
              <w:noProof/>
              <w:sz w:val="16"/>
              <w:szCs w:val="16"/>
            </w:rPr>
            <w:t>29</w:t>
          </w:r>
          <w:r w:rsidRPr="007B3B51">
            <w:rPr>
              <w:i/>
              <w:sz w:val="16"/>
              <w:szCs w:val="16"/>
            </w:rPr>
            <w:fldChar w:fldCharType="end"/>
          </w:r>
        </w:p>
      </w:tc>
    </w:tr>
    <w:tr w:rsidR="00D13D51" w:rsidRPr="00130F37" w:rsidTr="003B0788">
      <w:tc>
        <w:tcPr>
          <w:tcW w:w="2190" w:type="dxa"/>
          <w:gridSpan w:val="2"/>
        </w:tcPr>
        <w:p w:rsidR="00D13D51" w:rsidRPr="00130F37" w:rsidRDefault="00D13D51" w:rsidP="003B0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6891">
            <w:rPr>
              <w:sz w:val="16"/>
              <w:szCs w:val="16"/>
            </w:rPr>
            <w:t>9</w:t>
          </w:r>
          <w:r w:rsidRPr="00130F37">
            <w:rPr>
              <w:sz w:val="16"/>
              <w:szCs w:val="16"/>
            </w:rPr>
            <w:fldChar w:fldCharType="end"/>
          </w:r>
        </w:p>
      </w:tc>
      <w:tc>
        <w:tcPr>
          <w:tcW w:w="2920" w:type="dxa"/>
        </w:tcPr>
        <w:p w:rsidR="00D13D51" w:rsidRPr="00130F37" w:rsidRDefault="00D13D51" w:rsidP="003B0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86891">
            <w:rPr>
              <w:sz w:val="16"/>
              <w:szCs w:val="16"/>
            </w:rPr>
            <w:t>01/10/2020</w:t>
          </w:r>
          <w:r w:rsidRPr="00130F37">
            <w:rPr>
              <w:sz w:val="16"/>
              <w:szCs w:val="16"/>
            </w:rPr>
            <w:fldChar w:fldCharType="end"/>
          </w:r>
        </w:p>
      </w:tc>
      <w:tc>
        <w:tcPr>
          <w:tcW w:w="2193" w:type="dxa"/>
          <w:gridSpan w:val="2"/>
        </w:tcPr>
        <w:p w:rsidR="00D13D51" w:rsidRPr="00130F37" w:rsidRDefault="00D13D51" w:rsidP="003B0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6891">
            <w:rPr>
              <w:sz w:val="16"/>
              <w:szCs w:val="16"/>
            </w:rPr>
            <w:instrText>13/10/2020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86891">
            <w:rPr>
              <w:sz w:val="16"/>
              <w:szCs w:val="16"/>
            </w:rPr>
            <w:instrText>13/10/2020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6891">
            <w:rPr>
              <w:noProof/>
              <w:sz w:val="16"/>
              <w:szCs w:val="16"/>
            </w:rPr>
            <w:t>13/10/2020</w:t>
          </w:r>
          <w:r w:rsidRPr="00130F37">
            <w:rPr>
              <w:sz w:val="16"/>
              <w:szCs w:val="16"/>
            </w:rPr>
            <w:fldChar w:fldCharType="end"/>
          </w:r>
        </w:p>
      </w:tc>
    </w:tr>
  </w:tbl>
  <w:p w:rsidR="00D13D51" w:rsidRPr="003B0788" w:rsidRDefault="00D13D51" w:rsidP="003B078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Default="00D13D51" w:rsidP="00FE0EE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D13D51" w:rsidTr="008D651D">
      <w:tc>
        <w:tcPr>
          <w:tcW w:w="1247" w:type="dxa"/>
        </w:tcPr>
        <w:p w:rsidR="00D13D51" w:rsidRDefault="00D13D51" w:rsidP="00FE0EE4">
          <w:pPr>
            <w:rPr>
              <w:sz w:val="18"/>
            </w:rPr>
          </w:pPr>
        </w:p>
      </w:tc>
      <w:tc>
        <w:tcPr>
          <w:tcW w:w="5387" w:type="dxa"/>
        </w:tcPr>
        <w:p w:rsidR="00D13D51" w:rsidRDefault="00D13D51" w:rsidP="00FE0EE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86891">
            <w:rPr>
              <w:i/>
              <w:sz w:val="18"/>
            </w:rPr>
            <w:t>Terrorism Insurance Act 2003</w:t>
          </w:r>
          <w:r w:rsidRPr="007A1328">
            <w:rPr>
              <w:i/>
              <w:sz w:val="18"/>
            </w:rPr>
            <w:fldChar w:fldCharType="end"/>
          </w:r>
        </w:p>
      </w:tc>
      <w:tc>
        <w:tcPr>
          <w:tcW w:w="669" w:type="dxa"/>
        </w:tcPr>
        <w:p w:rsidR="00D13D51" w:rsidRDefault="00D13D51" w:rsidP="00FE0EE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F67240">
            <w:rPr>
              <w:i/>
              <w:noProof/>
              <w:sz w:val="18"/>
            </w:rPr>
            <w:t>30</w:t>
          </w:r>
          <w:r w:rsidRPr="007A1328">
            <w:rPr>
              <w:i/>
              <w:sz w:val="18"/>
            </w:rPr>
            <w:fldChar w:fldCharType="end"/>
          </w:r>
        </w:p>
      </w:tc>
    </w:tr>
  </w:tbl>
  <w:p w:rsidR="00D13D51" w:rsidRPr="0078369C" w:rsidRDefault="00D13D51" w:rsidP="00FE0EE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B3B51" w:rsidRDefault="00D13D51"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3D51" w:rsidRPr="007B3B51" w:rsidTr="003B0788">
      <w:tc>
        <w:tcPr>
          <w:tcW w:w="1247" w:type="dxa"/>
        </w:tcPr>
        <w:p w:rsidR="00D13D51" w:rsidRPr="007B3B51" w:rsidRDefault="00D13D51" w:rsidP="003B0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240">
            <w:rPr>
              <w:i/>
              <w:noProof/>
              <w:sz w:val="16"/>
              <w:szCs w:val="16"/>
            </w:rPr>
            <w:t>30</w:t>
          </w:r>
          <w:r w:rsidRPr="007B3B51">
            <w:rPr>
              <w:i/>
              <w:sz w:val="16"/>
              <w:szCs w:val="16"/>
            </w:rPr>
            <w:fldChar w:fldCharType="end"/>
          </w:r>
        </w:p>
      </w:tc>
      <w:tc>
        <w:tcPr>
          <w:tcW w:w="5387" w:type="dxa"/>
          <w:gridSpan w:val="3"/>
        </w:tcPr>
        <w:p w:rsidR="00D13D51" w:rsidRPr="007B3B51" w:rsidRDefault="00D13D51"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6891">
            <w:rPr>
              <w:i/>
              <w:noProof/>
              <w:sz w:val="16"/>
              <w:szCs w:val="16"/>
            </w:rPr>
            <w:t>Terrorism Insurance Act 2003</w:t>
          </w:r>
          <w:r w:rsidRPr="007B3B51">
            <w:rPr>
              <w:i/>
              <w:sz w:val="16"/>
              <w:szCs w:val="16"/>
            </w:rPr>
            <w:fldChar w:fldCharType="end"/>
          </w:r>
        </w:p>
      </w:tc>
      <w:tc>
        <w:tcPr>
          <w:tcW w:w="669" w:type="dxa"/>
        </w:tcPr>
        <w:p w:rsidR="00D13D51" w:rsidRPr="007B3B51" w:rsidRDefault="00D13D51" w:rsidP="003B0788">
          <w:pPr>
            <w:jc w:val="right"/>
            <w:rPr>
              <w:sz w:val="16"/>
              <w:szCs w:val="16"/>
            </w:rPr>
          </w:pPr>
        </w:p>
      </w:tc>
    </w:tr>
    <w:tr w:rsidR="00D13D51" w:rsidRPr="0055472E" w:rsidTr="003B0788">
      <w:tc>
        <w:tcPr>
          <w:tcW w:w="2190" w:type="dxa"/>
          <w:gridSpan w:val="2"/>
        </w:tcPr>
        <w:p w:rsidR="00D13D51" w:rsidRPr="0055472E" w:rsidRDefault="00D13D51" w:rsidP="003B0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6891">
            <w:rPr>
              <w:sz w:val="16"/>
              <w:szCs w:val="16"/>
            </w:rPr>
            <w:t>9</w:t>
          </w:r>
          <w:r w:rsidRPr="0055472E">
            <w:rPr>
              <w:sz w:val="16"/>
              <w:szCs w:val="16"/>
            </w:rPr>
            <w:fldChar w:fldCharType="end"/>
          </w:r>
        </w:p>
      </w:tc>
      <w:tc>
        <w:tcPr>
          <w:tcW w:w="2920" w:type="dxa"/>
        </w:tcPr>
        <w:p w:rsidR="00D13D51" w:rsidRPr="0055472E" w:rsidRDefault="00D13D51" w:rsidP="003B0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86891">
            <w:rPr>
              <w:sz w:val="16"/>
              <w:szCs w:val="16"/>
            </w:rPr>
            <w:t>01/10/2020</w:t>
          </w:r>
          <w:r w:rsidRPr="0055472E">
            <w:rPr>
              <w:sz w:val="16"/>
              <w:szCs w:val="16"/>
            </w:rPr>
            <w:fldChar w:fldCharType="end"/>
          </w:r>
        </w:p>
      </w:tc>
      <w:tc>
        <w:tcPr>
          <w:tcW w:w="2193" w:type="dxa"/>
          <w:gridSpan w:val="2"/>
        </w:tcPr>
        <w:p w:rsidR="00D13D51" w:rsidRPr="0055472E" w:rsidRDefault="00D13D51" w:rsidP="003B0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6891">
            <w:rPr>
              <w:sz w:val="16"/>
              <w:szCs w:val="16"/>
            </w:rPr>
            <w:instrText>13/10/2020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86891">
            <w:rPr>
              <w:sz w:val="16"/>
              <w:szCs w:val="16"/>
            </w:rPr>
            <w:instrText>13/10/2020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6891">
            <w:rPr>
              <w:noProof/>
              <w:sz w:val="16"/>
              <w:szCs w:val="16"/>
            </w:rPr>
            <w:t>13/10/2020</w:t>
          </w:r>
          <w:r w:rsidRPr="0055472E">
            <w:rPr>
              <w:sz w:val="16"/>
              <w:szCs w:val="16"/>
            </w:rPr>
            <w:fldChar w:fldCharType="end"/>
          </w:r>
        </w:p>
      </w:tc>
    </w:tr>
  </w:tbl>
  <w:p w:rsidR="00D13D51" w:rsidRPr="003B0788" w:rsidRDefault="00D13D51" w:rsidP="003B078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B3B51" w:rsidRDefault="00D13D51"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3D51" w:rsidRPr="007B3B51" w:rsidTr="003B0788">
      <w:tc>
        <w:tcPr>
          <w:tcW w:w="1247" w:type="dxa"/>
        </w:tcPr>
        <w:p w:rsidR="00D13D51" w:rsidRPr="007B3B51" w:rsidRDefault="00D13D51" w:rsidP="003B0788">
          <w:pPr>
            <w:rPr>
              <w:i/>
              <w:sz w:val="16"/>
              <w:szCs w:val="16"/>
            </w:rPr>
          </w:pPr>
        </w:p>
      </w:tc>
      <w:tc>
        <w:tcPr>
          <w:tcW w:w="5387" w:type="dxa"/>
          <w:gridSpan w:val="3"/>
        </w:tcPr>
        <w:p w:rsidR="00D13D51" w:rsidRPr="007B3B51" w:rsidRDefault="00D13D51"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6891">
            <w:rPr>
              <w:i/>
              <w:noProof/>
              <w:sz w:val="16"/>
              <w:szCs w:val="16"/>
            </w:rPr>
            <w:t>Terrorism Insurance Act 2003</w:t>
          </w:r>
          <w:r w:rsidRPr="007B3B51">
            <w:rPr>
              <w:i/>
              <w:sz w:val="16"/>
              <w:szCs w:val="16"/>
            </w:rPr>
            <w:fldChar w:fldCharType="end"/>
          </w:r>
        </w:p>
      </w:tc>
      <w:tc>
        <w:tcPr>
          <w:tcW w:w="669" w:type="dxa"/>
        </w:tcPr>
        <w:p w:rsidR="00D13D51" w:rsidRPr="007B3B51" w:rsidRDefault="00D13D51" w:rsidP="003B0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67240">
            <w:rPr>
              <w:i/>
              <w:noProof/>
              <w:sz w:val="16"/>
              <w:szCs w:val="16"/>
            </w:rPr>
            <w:t>30</w:t>
          </w:r>
          <w:r w:rsidRPr="007B3B51">
            <w:rPr>
              <w:i/>
              <w:sz w:val="16"/>
              <w:szCs w:val="16"/>
            </w:rPr>
            <w:fldChar w:fldCharType="end"/>
          </w:r>
        </w:p>
      </w:tc>
    </w:tr>
    <w:tr w:rsidR="00D13D51" w:rsidRPr="00130F37" w:rsidTr="003B0788">
      <w:tc>
        <w:tcPr>
          <w:tcW w:w="2190" w:type="dxa"/>
          <w:gridSpan w:val="2"/>
        </w:tcPr>
        <w:p w:rsidR="00D13D51" w:rsidRPr="00130F37" w:rsidRDefault="00D13D51" w:rsidP="003B0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6891">
            <w:rPr>
              <w:sz w:val="16"/>
              <w:szCs w:val="16"/>
            </w:rPr>
            <w:t>9</w:t>
          </w:r>
          <w:r w:rsidRPr="00130F37">
            <w:rPr>
              <w:sz w:val="16"/>
              <w:szCs w:val="16"/>
            </w:rPr>
            <w:fldChar w:fldCharType="end"/>
          </w:r>
        </w:p>
      </w:tc>
      <w:tc>
        <w:tcPr>
          <w:tcW w:w="2920" w:type="dxa"/>
        </w:tcPr>
        <w:p w:rsidR="00D13D51" w:rsidRPr="00130F37" w:rsidRDefault="00D13D51" w:rsidP="003B0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86891">
            <w:rPr>
              <w:sz w:val="16"/>
              <w:szCs w:val="16"/>
            </w:rPr>
            <w:t>01/10/2020</w:t>
          </w:r>
          <w:r w:rsidRPr="00130F37">
            <w:rPr>
              <w:sz w:val="16"/>
              <w:szCs w:val="16"/>
            </w:rPr>
            <w:fldChar w:fldCharType="end"/>
          </w:r>
        </w:p>
      </w:tc>
      <w:tc>
        <w:tcPr>
          <w:tcW w:w="2193" w:type="dxa"/>
          <w:gridSpan w:val="2"/>
        </w:tcPr>
        <w:p w:rsidR="00D13D51" w:rsidRPr="00130F37" w:rsidRDefault="00D13D51" w:rsidP="003B0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6891">
            <w:rPr>
              <w:sz w:val="16"/>
              <w:szCs w:val="16"/>
            </w:rPr>
            <w:instrText>13/10/2020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86891">
            <w:rPr>
              <w:sz w:val="16"/>
              <w:szCs w:val="16"/>
            </w:rPr>
            <w:instrText>13/10/2020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6891">
            <w:rPr>
              <w:noProof/>
              <w:sz w:val="16"/>
              <w:szCs w:val="16"/>
            </w:rPr>
            <w:t>13/10/2020</w:t>
          </w:r>
          <w:r w:rsidRPr="00130F37">
            <w:rPr>
              <w:sz w:val="16"/>
              <w:szCs w:val="16"/>
            </w:rPr>
            <w:fldChar w:fldCharType="end"/>
          </w:r>
        </w:p>
      </w:tc>
    </w:tr>
  </w:tbl>
  <w:p w:rsidR="00D13D51" w:rsidRPr="003B0788" w:rsidRDefault="00D13D51" w:rsidP="003B078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A1328" w:rsidRDefault="00D13D51" w:rsidP="00B53CF6">
    <w:pPr>
      <w:pBdr>
        <w:top w:val="single" w:sz="6" w:space="1" w:color="auto"/>
      </w:pBdr>
      <w:spacing w:before="120"/>
      <w:rPr>
        <w:sz w:val="18"/>
      </w:rPr>
    </w:pPr>
  </w:p>
  <w:p w:rsidR="00D13D51" w:rsidRPr="007A1328" w:rsidRDefault="00D13D51" w:rsidP="00B53CF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86891">
      <w:rPr>
        <w:i/>
        <w:noProof/>
        <w:sz w:val="18"/>
      </w:rPr>
      <w:t>Terrorism Insurance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8689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67240">
      <w:rPr>
        <w:i/>
        <w:noProof/>
        <w:sz w:val="18"/>
      </w:rPr>
      <w:t>30</w:t>
    </w:r>
    <w:r w:rsidRPr="007A1328">
      <w:rPr>
        <w:i/>
        <w:sz w:val="18"/>
      </w:rPr>
      <w:fldChar w:fldCharType="end"/>
    </w:r>
  </w:p>
  <w:p w:rsidR="00D13D51" w:rsidRPr="007A1328" w:rsidRDefault="00D13D51" w:rsidP="00B53CF6">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Default="00D13D51" w:rsidP="00D047D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ED79B6" w:rsidRDefault="00D13D51" w:rsidP="00D047D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B3B51" w:rsidRDefault="00D13D51"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3D51" w:rsidRPr="007B3B51" w:rsidTr="003B0788">
      <w:tc>
        <w:tcPr>
          <w:tcW w:w="1247" w:type="dxa"/>
        </w:tcPr>
        <w:p w:rsidR="00D13D51" w:rsidRPr="007B3B51" w:rsidRDefault="00D13D51" w:rsidP="003B0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6891">
            <w:rPr>
              <w:i/>
              <w:noProof/>
              <w:sz w:val="16"/>
              <w:szCs w:val="16"/>
            </w:rPr>
            <w:t>ii</w:t>
          </w:r>
          <w:r w:rsidRPr="007B3B51">
            <w:rPr>
              <w:i/>
              <w:sz w:val="16"/>
              <w:szCs w:val="16"/>
            </w:rPr>
            <w:fldChar w:fldCharType="end"/>
          </w:r>
        </w:p>
      </w:tc>
      <w:tc>
        <w:tcPr>
          <w:tcW w:w="5387" w:type="dxa"/>
          <w:gridSpan w:val="3"/>
        </w:tcPr>
        <w:p w:rsidR="00D13D51" w:rsidRPr="007B3B51" w:rsidRDefault="00D13D51"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6891">
            <w:rPr>
              <w:i/>
              <w:noProof/>
              <w:sz w:val="16"/>
              <w:szCs w:val="16"/>
            </w:rPr>
            <w:t>Terrorism Insurance Act 2003</w:t>
          </w:r>
          <w:r w:rsidRPr="007B3B51">
            <w:rPr>
              <w:i/>
              <w:sz w:val="16"/>
              <w:szCs w:val="16"/>
            </w:rPr>
            <w:fldChar w:fldCharType="end"/>
          </w:r>
        </w:p>
      </w:tc>
      <w:tc>
        <w:tcPr>
          <w:tcW w:w="669" w:type="dxa"/>
        </w:tcPr>
        <w:p w:rsidR="00D13D51" w:rsidRPr="007B3B51" w:rsidRDefault="00D13D51" w:rsidP="003B0788">
          <w:pPr>
            <w:jc w:val="right"/>
            <w:rPr>
              <w:sz w:val="16"/>
              <w:szCs w:val="16"/>
            </w:rPr>
          </w:pPr>
        </w:p>
      </w:tc>
    </w:tr>
    <w:tr w:rsidR="00D13D51" w:rsidRPr="0055472E" w:rsidTr="003B0788">
      <w:tc>
        <w:tcPr>
          <w:tcW w:w="2190" w:type="dxa"/>
          <w:gridSpan w:val="2"/>
        </w:tcPr>
        <w:p w:rsidR="00D13D51" w:rsidRPr="0055472E" w:rsidRDefault="00D13D51" w:rsidP="003B0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6891">
            <w:rPr>
              <w:sz w:val="16"/>
              <w:szCs w:val="16"/>
            </w:rPr>
            <w:t>9</w:t>
          </w:r>
          <w:r w:rsidRPr="0055472E">
            <w:rPr>
              <w:sz w:val="16"/>
              <w:szCs w:val="16"/>
            </w:rPr>
            <w:fldChar w:fldCharType="end"/>
          </w:r>
        </w:p>
      </w:tc>
      <w:tc>
        <w:tcPr>
          <w:tcW w:w="2920" w:type="dxa"/>
        </w:tcPr>
        <w:p w:rsidR="00D13D51" w:rsidRPr="0055472E" w:rsidRDefault="00D13D51" w:rsidP="003B0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86891">
            <w:rPr>
              <w:sz w:val="16"/>
              <w:szCs w:val="16"/>
            </w:rPr>
            <w:t>01/10/2020</w:t>
          </w:r>
          <w:r w:rsidRPr="0055472E">
            <w:rPr>
              <w:sz w:val="16"/>
              <w:szCs w:val="16"/>
            </w:rPr>
            <w:fldChar w:fldCharType="end"/>
          </w:r>
        </w:p>
      </w:tc>
      <w:tc>
        <w:tcPr>
          <w:tcW w:w="2193" w:type="dxa"/>
          <w:gridSpan w:val="2"/>
        </w:tcPr>
        <w:p w:rsidR="00D13D51" w:rsidRPr="0055472E" w:rsidRDefault="00D13D51" w:rsidP="003B0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6891">
            <w:rPr>
              <w:sz w:val="16"/>
              <w:szCs w:val="16"/>
            </w:rPr>
            <w:instrText>13/10/2020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86891">
            <w:rPr>
              <w:sz w:val="16"/>
              <w:szCs w:val="16"/>
            </w:rPr>
            <w:instrText>13/10/2020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6891">
            <w:rPr>
              <w:noProof/>
              <w:sz w:val="16"/>
              <w:szCs w:val="16"/>
            </w:rPr>
            <w:t>13/10/2020</w:t>
          </w:r>
          <w:r w:rsidRPr="0055472E">
            <w:rPr>
              <w:sz w:val="16"/>
              <w:szCs w:val="16"/>
            </w:rPr>
            <w:fldChar w:fldCharType="end"/>
          </w:r>
        </w:p>
      </w:tc>
    </w:tr>
  </w:tbl>
  <w:p w:rsidR="00D13D51" w:rsidRPr="003B0788" w:rsidRDefault="00D13D51" w:rsidP="003B07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B3B51" w:rsidRDefault="00D13D51"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3D51" w:rsidRPr="007B3B51" w:rsidTr="003B0788">
      <w:tc>
        <w:tcPr>
          <w:tcW w:w="1247" w:type="dxa"/>
        </w:tcPr>
        <w:p w:rsidR="00D13D51" w:rsidRPr="007B3B51" w:rsidRDefault="00D13D51" w:rsidP="003B0788">
          <w:pPr>
            <w:rPr>
              <w:i/>
              <w:sz w:val="16"/>
              <w:szCs w:val="16"/>
            </w:rPr>
          </w:pPr>
        </w:p>
      </w:tc>
      <w:tc>
        <w:tcPr>
          <w:tcW w:w="5387" w:type="dxa"/>
          <w:gridSpan w:val="3"/>
        </w:tcPr>
        <w:p w:rsidR="00D13D51" w:rsidRPr="007B3B51" w:rsidRDefault="00D13D51"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6891">
            <w:rPr>
              <w:i/>
              <w:noProof/>
              <w:sz w:val="16"/>
              <w:szCs w:val="16"/>
            </w:rPr>
            <w:t>Terrorism Insurance Act 2003</w:t>
          </w:r>
          <w:r w:rsidRPr="007B3B51">
            <w:rPr>
              <w:i/>
              <w:sz w:val="16"/>
              <w:szCs w:val="16"/>
            </w:rPr>
            <w:fldChar w:fldCharType="end"/>
          </w:r>
        </w:p>
      </w:tc>
      <w:tc>
        <w:tcPr>
          <w:tcW w:w="669" w:type="dxa"/>
        </w:tcPr>
        <w:p w:rsidR="00D13D51" w:rsidRPr="007B3B51" w:rsidRDefault="00D13D51" w:rsidP="003B0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6891">
            <w:rPr>
              <w:i/>
              <w:noProof/>
              <w:sz w:val="16"/>
              <w:szCs w:val="16"/>
            </w:rPr>
            <w:t>i</w:t>
          </w:r>
          <w:r w:rsidRPr="007B3B51">
            <w:rPr>
              <w:i/>
              <w:sz w:val="16"/>
              <w:szCs w:val="16"/>
            </w:rPr>
            <w:fldChar w:fldCharType="end"/>
          </w:r>
        </w:p>
      </w:tc>
    </w:tr>
    <w:tr w:rsidR="00D13D51" w:rsidRPr="00130F37" w:rsidTr="003B0788">
      <w:tc>
        <w:tcPr>
          <w:tcW w:w="2190" w:type="dxa"/>
          <w:gridSpan w:val="2"/>
        </w:tcPr>
        <w:p w:rsidR="00D13D51" w:rsidRPr="00130F37" w:rsidRDefault="00D13D51" w:rsidP="003B0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6891">
            <w:rPr>
              <w:sz w:val="16"/>
              <w:szCs w:val="16"/>
            </w:rPr>
            <w:t>9</w:t>
          </w:r>
          <w:r w:rsidRPr="00130F37">
            <w:rPr>
              <w:sz w:val="16"/>
              <w:szCs w:val="16"/>
            </w:rPr>
            <w:fldChar w:fldCharType="end"/>
          </w:r>
        </w:p>
      </w:tc>
      <w:tc>
        <w:tcPr>
          <w:tcW w:w="2920" w:type="dxa"/>
        </w:tcPr>
        <w:p w:rsidR="00D13D51" w:rsidRPr="00130F37" w:rsidRDefault="00D13D51" w:rsidP="003B0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86891">
            <w:rPr>
              <w:sz w:val="16"/>
              <w:szCs w:val="16"/>
            </w:rPr>
            <w:t>01/10/2020</w:t>
          </w:r>
          <w:r w:rsidRPr="00130F37">
            <w:rPr>
              <w:sz w:val="16"/>
              <w:szCs w:val="16"/>
            </w:rPr>
            <w:fldChar w:fldCharType="end"/>
          </w:r>
        </w:p>
      </w:tc>
      <w:tc>
        <w:tcPr>
          <w:tcW w:w="2193" w:type="dxa"/>
          <w:gridSpan w:val="2"/>
        </w:tcPr>
        <w:p w:rsidR="00D13D51" w:rsidRPr="00130F37" w:rsidRDefault="00D13D51" w:rsidP="003B0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6891">
            <w:rPr>
              <w:sz w:val="16"/>
              <w:szCs w:val="16"/>
            </w:rPr>
            <w:instrText>13/10/2020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86891">
            <w:rPr>
              <w:sz w:val="16"/>
              <w:szCs w:val="16"/>
            </w:rPr>
            <w:instrText>13/10/2020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6891">
            <w:rPr>
              <w:noProof/>
              <w:sz w:val="16"/>
              <w:szCs w:val="16"/>
            </w:rPr>
            <w:t>13/10/2020</w:t>
          </w:r>
          <w:r w:rsidRPr="00130F37">
            <w:rPr>
              <w:sz w:val="16"/>
              <w:szCs w:val="16"/>
            </w:rPr>
            <w:fldChar w:fldCharType="end"/>
          </w:r>
        </w:p>
      </w:tc>
    </w:tr>
  </w:tbl>
  <w:p w:rsidR="00D13D51" w:rsidRPr="003B0788" w:rsidRDefault="00D13D51" w:rsidP="003B07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B3B51" w:rsidRDefault="00D13D51"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3D51" w:rsidRPr="007B3B51" w:rsidTr="003B0788">
      <w:tc>
        <w:tcPr>
          <w:tcW w:w="1247" w:type="dxa"/>
        </w:tcPr>
        <w:p w:rsidR="00D13D51" w:rsidRPr="007B3B51" w:rsidRDefault="00D13D51" w:rsidP="003B0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6891">
            <w:rPr>
              <w:i/>
              <w:noProof/>
              <w:sz w:val="16"/>
              <w:szCs w:val="16"/>
            </w:rPr>
            <w:t>22</w:t>
          </w:r>
          <w:r w:rsidRPr="007B3B51">
            <w:rPr>
              <w:i/>
              <w:sz w:val="16"/>
              <w:szCs w:val="16"/>
            </w:rPr>
            <w:fldChar w:fldCharType="end"/>
          </w:r>
        </w:p>
      </w:tc>
      <w:tc>
        <w:tcPr>
          <w:tcW w:w="5387" w:type="dxa"/>
          <w:gridSpan w:val="3"/>
        </w:tcPr>
        <w:p w:rsidR="00D13D51" w:rsidRPr="007B3B51" w:rsidRDefault="00D13D51"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6891">
            <w:rPr>
              <w:i/>
              <w:noProof/>
              <w:sz w:val="16"/>
              <w:szCs w:val="16"/>
            </w:rPr>
            <w:t>Terrorism Insurance Act 2003</w:t>
          </w:r>
          <w:r w:rsidRPr="007B3B51">
            <w:rPr>
              <w:i/>
              <w:sz w:val="16"/>
              <w:szCs w:val="16"/>
            </w:rPr>
            <w:fldChar w:fldCharType="end"/>
          </w:r>
        </w:p>
      </w:tc>
      <w:tc>
        <w:tcPr>
          <w:tcW w:w="669" w:type="dxa"/>
        </w:tcPr>
        <w:p w:rsidR="00D13D51" w:rsidRPr="007B3B51" w:rsidRDefault="00D13D51" w:rsidP="003B0788">
          <w:pPr>
            <w:jc w:val="right"/>
            <w:rPr>
              <w:sz w:val="16"/>
              <w:szCs w:val="16"/>
            </w:rPr>
          </w:pPr>
        </w:p>
      </w:tc>
    </w:tr>
    <w:tr w:rsidR="00D13D51" w:rsidRPr="0055472E" w:rsidTr="003B0788">
      <w:tc>
        <w:tcPr>
          <w:tcW w:w="2190" w:type="dxa"/>
          <w:gridSpan w:val="2"/>
        </w:tcPr>
        <w:p w:rsidR="00D13D51" w:rsidRPr="0055472E" w:rsidRDefault="00D13D51" w:rsidP="003B0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6891">
            <w:rPr>
              <w:sz w:val="16"/>
              <w:szCs w:val="16"/>
            </w:rPr>
            <w:t>9</w:t>
          </w:r>
          <w:r w:rsidRPr="0055472E">
            <w:rPr>
              <w:sz w:val="16"/>
              <w:szCs w:val="16"/>
            </w:rPr>
            <w:fldChar w:fldCharType="end"/>
          </w:r>
        </w:p>
      </w:tc>
      <w:tc>
        <w:tcPr>
          <w:tcW w:w="2920" w:type="dxa"/>
        </w:tcPr>
        <w:p w:rsidR="00D13D51" w:rsidRPr="0055472E" w:rsidRDefault="00D13D51" w:rsidP="003B0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86891">
            <w:rPr>
              <w:sz w:val="16"/>
              <w:szCs w:val="16"/>
            </w:rPr>
            <w:t>01/10/2020</w:t>
          </w:r>
          <w:r w:rsidRPr="0055472E">
            <w:rPr>
              <w:sz w:val="16"/>
              <w:szCs w:val="16"/>
            </w:rPr>
            <w:fldChar w:fldCharType="end"/>
          </w:r>
        </w:p>
      </w:tc>
      <w:tc>
        <w:tcPr>
          <w:tcW w:w="2193" w:type="dxa"/>
          <w:gridSpan w:val="2"/>
        </w:tcPr>
        <w:p w:rsidR="00D13D51" w:rsidRPr="0055472E" w:rsidRDefault="00D13D51" w:rsidP="003B0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6891">
            <w:rPr>
              <w:sz w:val="16"/>
              <w:szCs w:val="16"/>
            </w:rPr>
            <w:instrText>13/10/2020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86891">
            <w:rPr>
              <w:sz w:val="16"/>
              <w:szCs w:val="16"/>
            </w:rPr>
            <w:instrText>13/10/2020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6891">
            <w:rPr>
              <w:noProof/>
              <w:sz w:val="16"/>
              <w:szCs w:val="16"/>
            </w:rPr>
            <w:t>13/10/2020</w:t>
          </w:r>
          <w:r w:rsidRPr="0055472E">
            <w:rPr>
              <w:sz w:val="16"/>
              <w:szCs w:val="16"/>
            </w:rPr>
            <w:fldChar w:fldCharType="end"/>
          </w:r>
        </w:p>
      </w:tc>
    </w:tr>
  </w:tbl>
  <w:p w:rsidR="00D13D51" w:rsidRPr="003B0788" w:rsidRDefault="00D13D51" w:rsidP="003B078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B3B51" w:rsidRDefault="00D13D51"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3D51" w:rsidRPr="007B3B51" w:rsidTr="003B0788">
      <w:tc>
        <w:tcPr>
          <w:tcW w:w="1247" w:type="dxa"/>
        </w:tcPr>
        <w:p w:rsidR="00D13D51" w:rsidRPr="007B3B51" w:rsidRDefault="00D13D51" w:rsidP="003B0788">
          <w:pPr>
            <w:rPr>
              <w:i/>
              <w:sz w:val="16"/>
              <w:szCs w:val="16"/>
            </w:rPr>
          </w:pPr>
        </w:p>
      </w:tc>
      <w:tc>
        <w:tcPr>
          <w:tcW w:w="5387" w:type="dxa"/>
          <w:gridSpan w:val="3"/>
        </w:tcPr>
        <w:p w:rsidR="00D13D51" w:rsidRPr="007B3B51" w:rsidRDefault="00D13D51"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6891">
            <w:rPr>
              <w:i/>
              <w:noProof/>
              <w:sz w:val="16"/>
              <w:szCs w:val="16"/>
            </w:rPr>
            <w:t>Terrorism Insurance Act 2003</w:t>
          </w:r>
          <w:r w:rsidRPr="007B3B51">
            <w:rPr>
              <w:i/>
              <w:sz w:val="16"/>
              <w:szCs w:val="16"/>
            </w:rPr>
            <w:fldChar w:fldCharType="end"/>
          </w:r>
        </w:p>
      </w:tc>
      <w:tc>
        <w:tcPr>
          <w:tcW w:w="669" w:type="dxa"/>
        </w:tcPr>
        <w:p w:rsidR="00D13D51" w:rsidRPr="007B3B51" w:rsidRDefault="00D13D51" w:rsidP="003B07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6891">
            <w:rPr>
              <w:i/>
              <w:noProof/>
              <w:sz w:val="16"/>
              <w:szCs w:val="16"/>
            </w:rPr>
            <w:t>23</w:t>
          </w:r>
          <w:r w:rsidRPr="007B3B51">
            <w:rPr>
              <w:i/>
              <w:sz w:val="16"/>
              <w:szCs w:val="16"/>
            </w:rPr>
            <w:fldChar w:fldCharType="end"/>
          </w:r>
        </w:p>
      </w:tc>
    </w:tr>
    <w:tr w:rsidR="00D13D51" w:rsidRPr="00130F37" w:rsidTr="003B0788">
      <w:tc>
        <w:tcPr>
          <w:tcW w:w="2190" w:type="dxa"/>
          <w:gridSpan w:val="2"/>
        </w:tcPr>
        <w:p w:rsidR="00D13D51" w:rsidRPr="00130F37" w:rsidRDefault="00D13D51" w:rsidP="003B07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86891">
            <w:rPr>
              <w:sz w:val="16"/>
              <w:szCs w:val="16"/>
            </w:rPr>
            <w:t>9</w:t>
          </w:r>
          <w:r w:rsidRPr="00130F37">
            <w:rPr>
              <w:sz w:val="16"/>
              <w:szCs w:val="16"/>
            </w:rPr>
            <w:fldChar w:fldCharType="end"/>
          </w:r>
        </w:p>
      </w:tc>
      <w:tc>
        <w:tcPr>
          <w:tcW w:w="2920" w:type="dxa"/>
        </w:tcPr>
        <w:p w:rsidR="00D13D51" w:rsidRPr="00130F37" w:rsidRDefault="00D13D51" w:rsidP="003B07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86891">
            <w:rPr>
              <w:sz w:val="16"/>
              <w:szCs w:val="16"/>
            </w:rPr>
            <w:t>01/10/2020</w:t>
          </w:r>
          <w:r w:rsidRPr="00130F37">
            <w:rPr>
              <w:sz w:val="16"/>
              <w:szCs w:val="16"/>
            </w:rPr>
            <w:fldChar w:fldCharType="end"/>
          </w:r>
        </w:p>
      </w:tc>
      <w:tc>
        <w:tcPr>
          <w:tcW w:w="2193" w:type="dxa"/>
          <w:gridSpan w:val="2"/>
        </w:tcPr>
        <w:p w:rsidR="00D13D51" w:rsidRPr="00130F37" w:rsidRDefault="00D13D51" w:rsidP="003B07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86891">
            <w:rPr>
              <w:sz w:val="16"/>
              <w:szCs w:val="16"/>
            </w:rPr>
            <w:instrText>13/10/2020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86891">
            <w:rPr>
              <w:sz w:val="16"/>
              <w:szCs w:val="16"/>
            </w:rPr>
            <w:instrText>13/10/2020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86891">
            <w:rPr>
              <w:noProof/>
              <w:sz w:val="16"/>
              <w:szCs w:val="16"/>
            </w:rPr>
            <w:t>13/10/2020</w:t>
          </w:r>
          <w:r w:rsidRPr="00130F37">
            <w:rPr>
              <w:sz w:val="16"/>
              <w:szCs w:val="16"/>
            </w:rPr>
            <w:fldChar w:fldCharType="end"/>
          </w:r>
        </w:p>
      </w:tc>
    </w:tr>
  </w:tbl>
  <w:p w:rsidR="00D13D51" w:rsidRPr="003B0788" w:rsidRDefault="00D13D51" w:rsidP="003B078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A1328" w:rsidRDefault="00D13D51" w:rsidP="00B53CF6">
    <w:pPr>
      <w:pBdr>
        <w:top w:val="single" w:sz="6" w:space="1" w:color="auto"/>
      </w:pBdr>
      <w:spacing w:before="120"/>
      <w:rPr>
        <w:sz w:val="18"/>
      </w:rPr>
    </w:pPr>
  </w:p>
  <w:p w:rsidR="00D13D51" w:rsidRPr="007A1328" w:rsidRDefault="00D13D51" w:rsidP="00B53CF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86891">
      <w:rPr>
        <w:i/>
        <w:noProof/>
        <w:sz w:val="18"/>
      </w:rPr>
      <w:t>Terrorism Insurance Act 2003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8689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67240">
      <w:rPr>
        <w:i/>
        <w:noProof/>
        <w:sz w:val="18"/>
      </w:rPr>
      <w:t>30</w:t>
    </w:r>
    <w:r w:rsidRPr="007A1328">
      <w:rPr>
        <w:i/>
        <w:sz w:val="18"/>
      </w:rPr>
      <w:fldChar w:fldCharType="end"/>
    </w:r>
  </w:p>
  <w:p w:rsidR="00D13D51" w:rsidRPr="007A1328" w:rsidRDefault="00D13D51" w:rsidP="00B53CF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B3B51" w:rsidRDefault="00D13D51" w:rsidP="003B07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13D51" w:rsidRPr="007B3B51" w:rsidTr="003B0788">
      <w:tc>
        <w:tcPr>
          <w:tcW w:w="1247" w:type="dxa"/>
        </w:tcPr>
        <w:p w:rsidR="00D13D51" w:rsidRPr="007B3B51" w:rsidRDefault="00D13D51" w:rsidP="003B07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6891">
            <w:rPr>
              <w:i/>
              <w:noProof/>
              <w:sz w:val="16"/>
              <w:szCs w:val="16"/>
            </w:rPr>
            <w:t>28</w:t>
          </w:r>
          <w:r w:rsidRPr="007B3B51">
            <w:rPr>
              <w:i/>
              <w:sz w:val="16"/>
              <w:szCs w:val="16"/>
            </w:rPr>
            <w:fldChar w:fldCharType="end"/>
          </w:r>
        </w:p>
      </w:tc>
      <w:tc>
        <w:tcPr>
          <w:tcW w:w="5387" w:type="dxa"/>
          <w:gridSpan w:val="3"/>
        </w:tcPr>
        <w:p w:rsidR="00D13D51" w:rsidRPr="007B3B51" w:rsidRDefault="00D13D51" w:rsidP="003B07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6891">
            <w:rPr>
              <w:i/>
              <w:noProof/>
              <w:sz w:val="16"/>
              <w:szCs w:val="16"/>
            </w:rPr>
            <w:t>Terrorism Insurance Act 2003</w:t>
          </w:r>
          <w:r w:rsidRPr="007B3B51">
            <w:rPr>
              <w:i/>
              <w:sz w:val="16"/>
              <w:szCs w:val="16"/>
            </w:rPr>
            <w:fldChar w:fldCharType="end"/>
          </w:r>
        </w:p>
      </w:tc>
      <w:tc>
        <w:tcPr>
          <w:tcW w:w="669" w:type="dxa"/>
        </w:tcPr>
        <w:p w:rsidR="00D13D51" w:rsidRPr="007B3B51" w:rsidRDefault="00D13D51" w:rsidP="003B0788">
          <w:pPr>
            <w:jc w:val="right"/>
            <w:rPr>
              <w:sz w:val="16"/>
              <w:szCs w:val="16"/>
            </w:rPr>
          </w:pPr>
        </w:p>
      </w:tc>
    </w:tr>
    <w:tr w:rsidR="00D13D51" w:rsidRPr="0055472E" w:rsidTr="003B0788">
      <w:tc>
        <w:tcPr>
          <w:tcW w:w="2190" w:type="dxa"/>
          <w:gridSpan w:val="2"/>
        </w:tcPr>
        <w:p w:rsidR="00D13D51" w:rsidRPr="0055472E" w:rsidRDefault="00D13D51" w:rsidP="003B07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86891">
            <w:rPr>
              <w:sz w:val="16"/>
              <w:szCs w:val="16"/>
            </w:rPr>
            <w:t>9</w:t>
          </w:r>
          <w:r w:rsidRPr="0055472E">
            <w:rPr>
              <w:sz w:val="16"/>
              <w:szCs w:val="16"/>
            </w:rPr>
            <w:fldChar w:fldCharType="end"/>
          </w:r>
        </w:p>
      </w:tc>
      <w:tc>
        <w:tcPr>
          <w:tcW w:w="2920" w:type="dxa"/>
        </w:tcPr>
        <w:p w:rsidR="00D13D51" w:rsidRPr="0055472E" w:rsidRDefault="00D13D51" w:rsidP="003B07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86891">
            <w:rPr>
              <w:sz w:val="16"/>
              <w:szCs w:val="16"/>
            </w:rPr>
            <w:t>01/10/2020</w:t>
          </w:r>
          <w:r w:rsidRPr="0055472E">
            <w:rPr>
              <w:sz w:val="16"/>
              <w:szCs w:val="16"/>
            </w:rPr>
            <w:fldChar w:fldCharType="end"/>
          </w:r>
        </w:p>
      </w:tc>
      <w:tc>
        <w:tcPr>
          <w:tcW w:w="2193" w:type="dxa"/>
          <w:gridSpan w:val="2"/>
        </w:tcPr>
        <w:p w:rsidR="00D13D51" w:rsidRPr="0055472E" w:rsidRDefault="00D13D51" w:rsidP="003B07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86891">
            <w:rPr>
              <w:sz w:val="16"/>
              <w:szCs w:val="16"/>
            </w:rPr>
            <w:instrText>13/10/2020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86891">
            <w:rPr>
              <w:sz w:val="16"/>
              <w:szCs w:val="16"/>
            </w:rPr>
            <w:instrText>13/10/2020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86891">
            <w:rPr>
              <w:noProof/>
              <w:sz w:val="16"/>
              <w:szCs w:val="16"/>
            </w:rPr>
            <w:t>13/10/2020</w:t>
          </w:r>
          <w:r w:rsidRPr="0055472E">
            <w:rPr>
              <w:sz w:val="16"/>
              <w:szCs w:val="16"/>
            </w:rPr>
            <w:fldChar w:fldCharType="end"/>
          </w:r>
        </w:p>
      </w:tc>
    </w:tr>
  </w:tbl>
  <w:p w:rsidR="00D13D51" w:rsidRPr="003B0788" w:rsidRDefault="00D13D51" w:rsidP="003B0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51" w:rsidRDefault="00D13D51" w:rsidP="00DF7059">
      <w:pPr>
        <w:spacing w:line="240" w:lineRule="auto"/>
      </w:pPr>
      <w:r>
        <w:separator/>
      </w:r>
    </w:p>
  </w:footnote>
  <w:footnote w:type="continuationSeparator" w:id="0">
    <w:p w:rsidR="00D13D51" w:rsidRDefault="00D13D51" w:rsidP="00DF70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Default="00D13D51" w:rsidP="00D047DF">
    <w:pPr>
      <w:pStyle w:val="Header"/>
      <w:pBdr>
        <w:bottom w:val="single" w:sz="6" w:space="1" w:color="auto"/>
      </w:pBdr>
    </w:pPr>
  </w:p>
  <w:p w:rsidR="00D13D51" w:rsidRDefault="00D13D51" w:rsidP="00D047DF">
    <w:pPr>
      <w:pStyle w:val="Header"/>
      <w:pBdr>
        <w:bottom w:val="single" w:sz="6" w:space="1" w:color="auto"/>
      </w:pBdr>
    </w:pPr>
  </w:p>
  <w:p w:rsidR="00D13D51" w:rsidRPr="001E77D2" w:rsidRDefault="00D13D51" w:rsidP="00D047D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E528B" w:rsidRDefault="00D13D51" w:rsidP="00FE0EE4">
    <w:pPr>
      <w:rPr>
        <w:sz w:val="26"/>
        <w:szCs w:val="26"/>
      </w:rPr>
    </w:pPr>
  </w:p>
  <w:p w:rsidR="00D13D51" w:rsidRPr="00750516" w:rsidRDefault="00D13D51" w:rsidP="00FE0EE4">
    <w:pPr>
      <w:rPr>
        <w:b/>
        <w:sz w:val="20"/>
      </w:rPr>
    </w:pPr>
    <w:r w:rsidRPr="00750516">
      <w:rPr>
        <w:b/>
        <w:sz w:val="20"/>
      </w:rPr>
      <w:t>Endnotes</w:t>
    </w:r>
  </w:p>
  <w:p w:rsidR="00D13D51" w:rsidRPr="007A1328" w:rsidRDefault="00D13D51" w:rsidP="00FE0EE4">
    <w:pPr>
      <w:rPr>
        <w:sz w:val="20"/>
      </w:rPr>
    </w:pPr>
  </w:p>
  <w:p w:rsidR="00D13D51" w:rsidRPr="007A1328" w:rsidRDefault="00D13D51" w:rsidP="00FE0EE4">
    <w:pPr>
      <w:rPr>
        <w:b/>
        <w:sz w:val="24"/>
      </w:rPr>
    </w:pPr>
  </w:p>
  <w:p w:rsidR="00D13D51" w:rsidRPr="007E528B" w:rsidRDefault="00D13D51" w:rsidP="00FE0EE4">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E86891">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E528B" w:rsidRDefault="00D13D51" w:rsidP="00FE0EE4">
    <w:pPr>
      <w:jc w:val="right"/>
      <w:rPr>
        <w:sz w:val="26"/>
        <w:szCs w:val="26"/>
      </w:rPr>
    </w:pPr>
  </w:p>
  <w:p w:rsidR="00D13D51" w:rsidRPr="00750516" w:rsidRDefault="00D13D51" w:rsidP="00FE0EE4">
    <w:pPr>
      <w:jc w:val="right"/>
      <w:rPr>
        <w:b/>
        <w:sz w:val="20"/>
      </w:rPr>
    </w:pPr>
    <w:r w:rsidRPr="00750516">
      <w:rPr>
        <w:b/>
        <w:sz w:val="20"/>
      </w:rPr>
      <w:t>Endnotes</w:t>
    </w:r>
  </w:p>
  <w:p w:rsidR="00D13D51" w:rsidRPr="007A1328" w:rsidRDefault="00D13D51" w:rsidP="00FE0EE4">
    <w:pPr>
      <w:jc w:val="right"/>
      <w:rPr>
        <w:sz w:val="20"/>
      </w:rPr>
    </w:pPr>
  </w:p>
  <w:p w:rsidR="00D13D51" w:rsidRPr="007A1328" w:rsidRDefault="00D13D51" w:rsidP="00FE0EE4">
    <w:pPr>
      <w:jc w:val="right"/>
      <w:rPr>
        <w:b/>
        <w:sz w:val="24"/>
      </w:rPr>
    </w:pPr>
  </w:p>
  <w:p w:rsidR="00D13D51" w:rsidRPr="007E528B" w:rsidRDefault="00D13D51" w:rsidP="00FE0EE4">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E86891">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E528B" w:rsidRDefault="00D13D51" w:rsidP="00FE0EE4">
    <w:pPr>
      <w:rPr>
        <w:sz w:val="26"/>
        <w:szCs w:val="26"/>
      </w:rPr>
    </w:pPr>
  </w:p>
  <w:p w:rsidR="00D13D51" w:rsidRPr="00750516" w:rsidRDefault="00D13D51" w:rsidP="00FE0EE4">
    <w:pPr>
      <w:rPr>
        <w:b/>
        <w:sz w:val="20"/>
      </w:rPr>
    </w:pPr>
    <w:r w:rsidRPr="00750516">
      <w:rPr>
        <w:b/>
        <w:sz w:val="20"/>
      </w:rPr>
      <w:t>Endnotes</w:t>
    </w:r>
  </w:p>
  <w:p w:rsidR="00D13D51" w:rsidRPr="007A1328" w:rsidRDefault="00D13D51" w:rsidP="00FE0EE4">
    <w:pPr>
      <w:rPr>
        <w:sz w:val="20"/>
      </w:rPr>
    </w:pPr>
  </w:p>
  <w:p w:rsidR="00D13D51" w:rsidRPr="007A1328" w:rsidRDefault="00D13D51" w:rsidP="00FE0EE4">
    <w:pPr>
      <w:rPr>
        <w:b/>
        <w:sz w:val="24"/>
      </w:rPr>
    </w:pPr>
  </w:p>
  <w:p w:rsidR="00D13D51" w:rsidRPr="007E528B" w:rsidRDefault="00D13D51" w:rsidP="00FE0EE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86891">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7E528B" w:rsidRDefault="00D13D51" w:rsidP="00FE0EE4">
    <w:pPr>
      <w:jc w:val="right"/>
      <w:rPr>
        <w:sz w:val="26"/>
        <w:szCs w:val="26"/>
      </w:rPr>
    </w:pPr>
  </w:p>
  <w:p w:rsidR="00D13D51" w:rsidRPr="00750516" w:rsidRDefault="00D13D51" w:rsidP="00FE0EE4">
    <w:pPr>
      <w:jc w:val="right"/>
      <w:rPr>
        <w:b/>
        <w:sz w:val="20"/>
      </w:rPr>
    </w:pPr>
    <w:r w:rsidRPr="00750516">
      <w:rPr>
        <w:b/>
        <w:sz w:val="20"/>
      </w:rPr>
      <w:t>Endnotes</w:t>
    </w:r>
  </w:p>
  <w:p w:rsidR="00D13D51" w:rsidRPr="007A1328" w:rsidRDefault="00D13D51" w:rsidP="00FE0EE4">
    <w:pPr>
      <w:jc w:val="right"/>
      <w:rPr>
        <w:sz w:val="20"/>
      </w:rPr>
    </w:pPr>
  </w:p>
  <w:p w:rsidR="00D13D51" w:rsidRPr="007A1328" w:rsidRDefault="00D13D51" w:rsidP="00FE0EE4">
    <w:pPr>
      <w:jc w:val="right"/>
      <w:rPr>
        <w:b/>
        <w:sz w:val="24"/>
      </w:rPr>
    </w:pPr>
  </w:p>
  <w:p w:rsidR="00D13D51" w:rsidRPr="007E528B" w:rsidRDefault="00D13D51" w:rsidP="00FE0EE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86891">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Default="00D13D51" w:rsidP="00D047DF">
    <w:pPr>
      <w:pStyle w:val="Header"/>
      <w:pBdr>
        <w:bottom w:val="single" w:sz="4" w:space="1" w:color="auto"/>
      </w:pBdr>
    </w:pPr>
  </w:p>
  <w:p w:rsidR="00D13D51" w:rsidRDefault="00D13D51" w:rsidP="00D047DF">
    <w:pPr>
      <w:pStyle w:val="Header"/>
      <w:pBdr>
        <w:bottom w:val="single" w:sz="4" w:space="1" w:color="auto"/>
      </w:pBdr>
    </w:pPr>
  </w:p>
  <w:p w:rsidR="00D13D51" w:rsidRPr="001E77D2" w:rsidRDefault="00D13D51" w:rsidP="00D047D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5F1388" w:rsidRDefault="00D13D51" w:rsidP="00D047D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ED79B6" w:rsidRDefault="00D13D51" w:rsidP="00FE0EE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ED79B6" w:rsidRDefault="00D13D51" w:rsidP="00FE0EE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ED79B6" w:rsidRDefault="00D13D51" w:rsidP="00FE0EE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FF4C0F" w:rsidRDefault="00D13D51" w:rsidP="00AF3A2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D13D51" w:rsidRPr="00FF4C0F" w:rsidRDefault="00D13D51" w:rsidP="00AF3A2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E86891">
      <w:rPr>
        <w:sz w:val="20"/>
      </w:rPr>
      <w:fldChar w:fldCharType="separate"/>
    </w:r>
    <w:r w:rsidR="00E86891">
      <w:rPr>
        <w:b/>
        <w:noProof/>
        <w:sz w:val="20"/>
      </w:rPr>
      <w:t>Part 4</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E86891">
      <w:rPr>
        <w:sz w:val="20"/>
      </w:rPr>
      <w:fldChar w:fldCharType="separate"/>
    </w:r>
    <w:r w:rsidR="00E86891">
      <w:rPr>
        <w:noProof/>
        <w:sz w:val="20"/>
      </w:rPr>
      <w:t>Miscellaneous</w:t>
    </w:r>
    <w:r w:rsidRPr="00FF4C0F">
      <w:rPr>
        <w:sz w:val="20"/>
      </w:rPr>
      <w:fldChar w:fldCharType="end"/>
    </w:r>
    <w:r w:rsidRPr="00FF4C0F">
      <w:rPr>
        <w:sz w:val="20"/>
      </w:rPr>
      <w:t xml:space="preserve">  </w:t>
    </w:r>
  </w:p>
  <w:p w:rsidR="00D13D51" w:rsidRPr="00FF4C0F" w:rsidRDefault="00D13D51" w:rsidP="00AF3A29">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D13D51" w:rsidRPr="00E140E4" w:rsidRDefault="00D13D51">
    <w:pPr>
      <w:keepNext/>
    </w:pPr>
  </w:p>
  <w:p w:rsidR="00D13D51" w:rsidRPr="00E140E4" w:rsidRDefault="00D13D51">
    <w:pPr>
      <w:keepNext/>
      <w:rPr>
        <w:b/>
      </w:rPr>
    </w:pPr>
    <w:r w:rsidRPr="00E140E4">
      <w:t>Section</w:t>
    </w:r>
    <w:r w:rsidRPr="00FF4C0F">
      <w:t xml:space="preserve"> </w:t>
    </w:r>
    <w:r w:rsidR="009D7197">
      <w:fldChar w:fldCharType="begin"/>
    </w:r>
    <w:r w:rsidR="009D7197">
      <w:instrText xml:space="preserve"> STYLEREF  CharSectno  \* CHARFORMAT </w:instrText>
    </w:r>
    <w:r w:rsidR="009D7197">
      <w:fldChar w:fldCharType="separate"/>
    </w:r>
    <w:r w:rsidR="00E86891">
      <w:rPr>
        <w:noProof/>
      </w:rPr>
      <w:t>41</w:t>
    </w:r>
    <w:r w:rsidR="009D7197">
      <w:rPr>
        <w:noProof/>
      </w:rPr>
      <w:fldChar w:fldCharType="end"/>
    </w:r>
  </w:p>
  <w:p w:rsidR="00D13D51" w:rsidRPr="00E140E4" w:rsidRDefault="00D13D51">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FF4C0F" w:rsidRDefault="00D13D51">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D13D51" w:rsidRPr="00FF4C0F" w:rsidRDefault="00D13D51">
    <w:pPr>
      <w:keepNext/>
      <w:jc w:val="right"/>
      <w:rPr>
        <w:sz w:val="20"/>
      </w:rPr>
    </w:pPr>
    <w:r w:rsidRPr="00FF4C0F">
      <w:rPr>
        <w:sz w:val="20"/>
      </w:rPr>
      <w:fldChar w:fldCharType="begin"/>
    </w:r>
    <w:r w:rsidRPr="00FF4C0F">
      <w:rPr>
        <w:sz w:val="20"/>
      </w:rPr>
      <w:instrText xml:space="preserve"> STYLEREF  CharPartText  \* CHARFORMAT </w:instrText>
    </w:r>
    <w:r w:rsidR="00E86891">
      <w:rPr>
        <w:sz w:val="20"/>
      </w:rPr>
      <w:fldChar w:fldCharType="separate"/>
    </w:r>
    <w:r w:rsidR="00E86891">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E86891">
      <w:rPr>
        <w:sz w:val="20"/>
      </w:rPr>
      <w:fldChar w:fldCharType="separate"/>
    </w:r>
    <w:r w:rsidR="00E86891">
      <w:rPr>
        <w:b/>
        <w:noProof/>
        <w:sz w:val="20"/>
      </w:rPr>
      <w:t>Part 4</w:t>
    </w:r>
    <w:r w:rsidRPr="00FF4C0F">
      <w:rPr>
        <w:sz w:val="20"/>
      </w:rPr>
      <w:fldChar w:fldCharType="end"/>
    </w:r>
  </w:p>
  <w:p w:rsidR="00D13D51" w:rsidRPr="00FF4C0F" w:rsidRDefault="00D13D51">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D13D51" w:rsidRPr="00E140E4" w:rsidRDefault="00D13D51">
    <w:pPr>
      <w:keepNext/>
      <w:jc w:val="right"/>
    </w:pPr>
  </w:p>
  <w:p w:rsidR="00D13D51" w:rsidRPr="0037294E" w:rsidRDefault="00D13D51">
    <w:pPr>
      <w:keepNext/>
      <w:jc w:val="right"/>
    </w:pPr>
    <w:r>
      <w:t>Sectio</w:t>
    </w:r>
    <w:r w:rsidRPr="0037294E">
      <w:t xml:space="preserve">n </w:t>
    </w:r>
    <w:r w:rsidR="009D7197">
      <w:fldChar w:fldCharType="begin"/>
    </w:r>
    <w:r w:rsidR="009D7197">
      <w:instrText xml:space="preserve"> STYLEREF  CharSectno  \* CHARFORMAT </w:instrText>
    </w:r>
    <w:r w:rsidR="009D7197">
      <w:fldChar w:fldCharType="separate"/>
    </w:r>
    <w:r w:rsidR="00E86891">
      <w:rPr>
        <w:noProof/>
      </w:rPr>
      <w:t>43</w:t>
    </w:r>
    <w:r w:rsidR="009D7197">
      <w:rPr>
        <w:noProof/>
      </w:rPr>
      <w:fldChar w:fldCharType="end"/>
    </w:r>
  </w:p>
  <w:p w:rsidR="00D13D51" w:rsidRPr="008C6D62" w:rsidRDefault="00D13D51">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51" w:rsidRPr="008C6D62" w:rsidRDefault="00D13D51">
    <w:pPr>
      <w:keepNext/>
      <w:jc w:val="right"/>
      <w:rPr>
        <w:sz w:val="20"/>
      </w:rPr>
    </w:pPr>
  </w:p>
  <w:p w:rsidR="00D13D51" w:rsidRPr="008C6D62" w:rsidRDefault="00D13D51">
    <w:pPr>
      <w:keepNext/>
      <w:jc w:val="right"/>
      <w:rPr>
        <w:sz w:val="20"/>
      </w:rPr>
    </w:pPr>
  </w:p>
  <w:p w:rsidR="00D13D51" w:rsidRPr="008C6D62" w:rsidRDefault="00D13D51">
    <w:pPr>
      <w:keepNext/>
      <w:jc w:val="right"/>
      <w:rPr>
        <w:sz w:val="20"/>
      </w:rPr>
    </w:pPr>
  </w:p>
  <w:p w:rsidR="00D13D51" w:rsidRPr="00E140E4" w:rsidRDefault="00D13D51">
    <w:pPr>
      <w:keepNext/>
      <w:jc w:val="right"/>
    </w:pPr>
  </w:p>
  <w:p w:rsidR="00D13D51" w:rsidRPr="00E140E4" w:rsidRDefault="00D13D51">
    <w:pPr>
      <w:keepNext/>
      <w:jc w:val="right"/>
    </w:pPr>
  </w:p>
  <w:p w:rsidR="00D13D51" w:rsidRPr="008C6D62" w:rsidRDefault="00D13D51">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28EF09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21"/>
  </w:num>
  <w:num w:numId="14">
    <w:abstractNumId w:val="13"/>
  </w:num>
  <w:num w:numId="15">
    <w:abstractNumId w:val="35"/>
  </w:num>
  <w:num w:numId="16">
    <w:abstractNumId w:val="38"/>
  </w:num>
  <w:num w:numId="17">
    <w:abstractNumId w:val="33"/>
  </w:num>
  <w:num w:numId="18">
    <w:abstractNumId w:val="17"/>
  </w:num>
  <w:num w:numId="19">
    <w:abstractNumId w:val="32"/>
  </w:num>
  <w:num w:numId="20">
    <w:abstractNumId w:val="11"/>
  </w:num>
  <w:num w:numId="21">
    <w:abstractNumId w:val="25"/>
  </w:num>
  <w:num w:numId="22">
    <w:abstractNumId w:val="36"/>
  </w:num>
  <w:num w:numId="23">
    <w:abstractNumId w:val="27"/>
  </w:num>
  <w:num w:numId="24">
    <w:abstractNumId w:val="23"/>
  </w:num>
  <w:num w:numId="25">
    <w:abstractNumId w:val="10"/>
  </w:num>
  <w:num w:numId="26">
    <w:abstractNumId w:val="26"/>
  </w:num>
  <w:num w:numId="27">
    <w:abstractNumId w:val="34"/>
  </w:num>
  <w:num w:numId="28">
    <w:abstractNumId w:val="15"/>
  </w:num>
  <w:num w:numId="29">
    <w:abstractNumId w:val="24"/>
  </w:num>
  <w:num w:numId="30">
    <w:abstractNumId w:val="28"/>
  </w:num>
  <w:num w:numId="31">
    <w:abstractNumId w:val="14"/>
  </w:num>
  <w:num w:numId="32">
    <w:abstractNumId w:val="37"/>
  </w:num>
  <w:num w:numId="33">
    <w:abstractNumId w:val="18"/>
  </w:num>
  <w:num w:numId="34">
    <w:abstractNumId w:val="31"/>
  </w:num>
  <w:num w:numId="35">
    <w:abstractNumId w:val="20"/>
  </w:num>
  <w:num w:numId="36">
    <w:abstractNumId w:val="30"/>
  </w:num>
  <w:num w:numId="37">
    <w:abstractNumId w:val="19"/>
  </w:num>
  <w:num w:numId="38">
    <w:abstractNumId w:val="2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07"/>
    <w:rsid w:val="00005488"/>
    <w:rsid w:val="00016954"/>
    <w:rsid w:val="00016AD7"/>
    <w:rsid w:val="000568F7"/>
    <w:rsid w:val="00061DAD"/>
    <w:rsid w:val="00067C8F"/>
    <w:rsid w:val="0007641F"/>
    <w:rsid w:val="00092655"/>
    <w:rsid w:val="00097DD7"/>
    <w:rsid w:val="000A2A4D"/>
    <w:rsid w:val="000A714E"/>
    <w:rsid w:val="000A7E68"/>
    <w:rsid w:val="000C1F30"/>
    <w:rsid w:val="000C29F2"/>
    <w:rsid w:val="000C2B08"/>
    <w:rsid w:val="000D627A"/>
    <w:rsid w:val="000E3E4E"/>
    <w:rsid w:val="000E5D73"/>
    <w:rsid w:val="000F0045"/>
    <w:rsid w:val="000F3013"/>
    <w:rsid w:val="00130833"/>
    <w:rsid w:val="00143E86"/>
    <w:rsid w:val="001458A3"/>
    <w:rsid w:val="001463AE"/>
    <w:rsid w:val="00161E4F"/>
    <w:rsid w:val="00161E82"/>
    <w:rsid w:val="00177837"/>
    <w:rsid w:val="00180DD2"/>
    <w:rsid w:val="001900C4"/>
    <w:rsid w:val="001A068D"/>
    <w:rsid w:val="001A7D07"/>
    <w:rsid w:val="001D5307"/>
    <w:rsid w:val="00214DB3"/>
    <w:rsid w:val="00283C1F"/>
    <w:rsid w:val="00292C17"/>
    <w:rsid w:val="0029557C"/>
    <w:rsid w:val="002A0379"/>
    <w:rsid w:val="002E0216"/>
    <w:rsid w:val="002E04FF"/>
    <w:rsid w:val="002E7181"/>
    <w:rsid w:val="002F12D5"/>
    <w:rsid w:val="002F18E2"/>
    <w:rsid w:val="002F7A2A"/>
    <w:rsid w:val="00305A2B"/>
    <w:rsid w:val="00307C88"/>
    <w:rsid w:val="003102E6"/>
    <w:rsid w:val="00332526"/>
    <w:rsid w:val="00335D56"/>
    <w:rsid w:val="003604C5"/>
    <w:rsid w:val="00360FF5"/>
    <w:rsid w:val="003709F0"/>
    <w:rsid w:val="00390D0C"/>
    <w:rsid w:val="00391A28"/>
    <w:rsid w:val="0039458B"/>
    <w:rsid w:val="00394E1D"/>
    <w:rsid w:val="00395678"/>
    <w:rsid w:val="003A0168"/>
    <w:rsid w:val="003A325C"/>
    <w:rsid w:val="003B0788"/>
    <w:rsid w:val="003D592B"/>
    <w:rsid w:val="003D5B2C"/>
    <w:rsid w:val="003E0DCA"/>
    <w:rsid w:val="00401620"/>
    <w:rsid w:val="00407BFB"/>
    <w:rsid w:val="00417ACE"/>
    <w:rsid w:val="00427CE0"/>
    <w:rsid w:val="00436A6E"/>
    <w:rsid w:val="0044569A"/>
    <w:rsid w:val="004504C2"/>
    <w:rsid w:val="00457370"/>
    <w:rsid w:val="004644F5"/>
    <w:rsid w:val="00480288"/>
    <w:rsid w:val="00480A5F"/>
    <w:rsid w:val="00482E7B"/>
    <w:rsid w:val="00484907"/>
    <w:rsid w:val="0049431D"/>
    <w:rsid w:val="00494956"/>
    <w:rsid w:val="004E6ACB"/>
    <w:rsid w:val="004E7415"/>
    <w:rsid w:val="004E7723"/>
    <w:rsid w:val="004F0038"/>
    <w:rsid w:val="004F1EF0"/>
    <w:rsid w:val="004F509B"/>
    <w:rsid w:val="00503F4B"/>
    <w:rsid w:val="0051157E"/>
    <w:rsid w:val="005116E6"/>
    <w:rsid w:val="005143B0"/>
    <w:rsid w:val="0054351E"/>
    <w:rsid w:val="00552BB3"/>
    <w:rsid w:val="005634CF"/>
    <w:rsid w:val="00564D6F"/>
    <w:rsid w:val="00573056"/>
    <w:rsid w:val="0057513D"/>
    <w:rsid w:val="00576369"/>
    <w:rsid w:val="00591B0C"/>
    <w:rsid w:val="005B5116"/>
    <w:rsid w:val="005B52E7"/>
    <w:rsid w:val="005F1B53"/>
    <w:rsid w:val="0062428D"/>
    <w:rsid w:val="006322C7"/>
    <w:rsid w:val="006418ED"/>
    <w:rsid w:val="00643978"/>
    <w:rsid w:val="0065339B"/>
    <w:rsid w:val="00653E4C"/>
    <w:rsid w:val="00671F5A"/>
    <w:rsid w:val="00674E99"/>
    <w:rsid w:val="006773C3"/>
    <w:rsid w:val="006830C0"/>
    <w:rsid w:val="006951AF"/>
    <w:rsid w:val="006A56E3"/>
    <w:rsid w:val="006D7511"/>
    <w:rsid w:val="006F6803"/>
    <w:rsid w:val="0071320F"/>
    <w:rsid w:val="00717769"/>
    <w:rsid w:val="00717EBC"/>
    <w:rsid w:val="00725D6C"/>
    <w:rsid w:val="0072610E"/>
    <w:rsid w:val="00754117"/>
    <w:rsid w:val="00754AD6"/>
    <w:rsid w:val="00756D32"/>
    <w:rsid w:val="0076578B"/>
    <w:rsid w:val="00775955"/>
    <w:rsid w:val="00780D57"/>
    <w:rsid w:val="00790A48"/>
    <w:rsid w:val="00796684"/>
    <w:rsid w:val="007A2FCD"/>
    <w:rsid w:val="007A4A0C"/>
    <w:rsid w:val="007B5072"/>
    <w:rsid w:val="007B55C1"/>
    <w:rsid w:val="007C3F17"/>
    <w:rsid w:val="007C4ECD"/>
    <w:rsid w:val="007D2741"/>
    <w:rsid w:val="007D3150"/>
    <w:rsid w:val="007E08D5"/>
    <w:rsid w:val="007E4361"/>
    <w:rsid w:val="007F0751"/>
    <w:rsid w:val="007F262C"/>
    <w:rsid w:val="008234F6"/>
    <w:rsid w:val="00823756"/>
    <w:rsid w:val="00827AF1"/>
    <w:rsid w:val="008409B0"/>
    <w:rsid w:val="00845450"/>
    <w:rsid w:val="008544DE"/>
    <w:rsid w:val="008B145C"/>
    <w:rsid w:val="008B7B41"/>
    <w:rsid w:val="008C46CA"/>
    <w:rsid w:val="008C514F"/>
    <w:rsid w:val="008D651D"/>
    <w:rsid w:val="008F727D"/>
    <w:rsid w:val="00901E38"/>
    <w:rsid w:val="00905BDC"/>
    <w:rsid w:val="00907B94"/>
    <w:rsid w:val="0092796B"/>
    <w:rsid w:val="00930D43"/>
    <w:rsid w:val="00932ACB"/>
    <w:rsid w:val="00941A88"/>
    <w:rsid w:val="00942F07"/>
    <w:rsid w:val="00957F86"/>
    <w:rsid w:val="00980812"/>
    <w:rsid w:val="00981EB7"/>
    <w:rsid w:val="009934FA"/>
    <w:rsid w:val="009C7BEE"/>
    <w:rsid w:val="009D7197"/>
    <w:rsid w:val="009F3036"/>
    <w:rsid w:val="009F7EC8"/>
    <w:rsid w:val="00A002A4"/>
    <w:rsid w:val="00A03ADF"/>
    <w:rsid w:val="00A03C66"/>
    <w:rsid w:val="00A07972"/>
    <w:rsid w:val="00A30D53"/>
    <w:rsid w:val="00A40C33"/>
    <w:rsid w:val="00A42EDD"/>
    <w:rsid w:val="00A545FB"/>
    <w:rsid w:val="00A56220"/>
    <w:rsid w:val="00A635B2"/>
    <w:rsid w:val="00A6543E"/>
    <w:rsid w:val="00A768F6"/>
    <w:rsid w:val="00A815B6"/>
    <w:rsid w:val="00AC0BE3"/>
    <w:rsid w:val="00AD1851"/>
    <w:rsid w:val="00AF3008"/>
    <w:rsid w:val="00AF3A29"/>
    <w:rsid w:val="00AF6991"/>
    <w:rsid w:val="00B12A4F"/>
    <w:rsid w:val="00B53CF6"/>
    <w:rsid w:val="00B57540"/>
    <w:rsid w:val="00B8288C"/>
    <w:rsid w:val="00BA0454"/>
    <w:rsid w:val="00BA3A8F"/>
    <w:rsid w:val="00BB1345"/>
    <w:rsid w:val="00BB27DA"/>
    <w:rsid w:val="00BB3095"/>
    <w:rsid w:val="00BB7320"/>
    <w:rsid w:val="00BC6E41"/>
    <w:rsid w:val="00BD04CA"/>
    <w:rsid w:val="00BD30F8"/>
    <w:rsid w:val="00BD6E89"/>
    <w:rsid w:val="00BE2F50"/>
    <w:rsid w:val="00BE7E9C"/>
    <w:rsid w:val="00BF6C84"/>
    <w:rsid w:val="00BF7A20"/>
    <w:rsid w:val="00C046FC"/>
    <w:rsid w:val="00C12B55"/>
    <w:rsid w:val="00C50D1C"/>
    <w:rsid w:val="00C64972"/>
    <w:rsid w:val="00C83C94"/>
    <w:rsid w:val="00C950F7"/>
    <w:rsid w:val="00C9754D"/>
    <w:rsid w:val="00CA415C"/>
    <w:rsid w:val="00CA64DC"/>
    <w:rsid w:val="00CF1B4E"/>
    <w:rsid w:val="00CF7E36"/>
    <w:rsid w:val="00D04473"/>
    <w:rsid w:val="00D047DF"/>
    <w:rsid w:val="00D13D51"/>
    <w:rsid w:val="00D234C4"/>
    <w:rsid w:val="00D2521E"/>
    <w:rsid w:val="00D369CA"/>
    <w:rsid w:val="00D421B0"/>
    <w:rsid w:val="00D53100"/>
    <w:rsid w:val="00D64372"/>
    <w:rsid w:val="00D80926"/>
    <w:rsid w:val="00D97CBF"/>
    <w:rsid w:val="00DA4DB5"/>
    <w:rsid w:val="00DC5901"/>
    <w:rsid w:val="00DC6C97"/>
    <w:rsid w:val="00DD2F8E"/>
    <w:rsid w:val="00DE1FB9"/>
    <w:rsid w:val="00DF1E5C"/>
    <w:rsid w:val="00DF7059"/>
    <w:rsid w:val="00E02931"/>
    <w:rsid w:val="00E0459D"/>
    <w:rsid w:val="00E05BD0"/>
    <w:rsid w:val="00E24AAA"/>
    <w:rsid w:val="00E4421B"/>
    <w:rsid w:val="00E4509B"/>
    <w:rsid w:val="00E62D6A"/>
    <w:rsid w:val="00E65DB2"/>
    <w:rsid w:val="00E75197"/>
    <w:rsid w:val="00E804CA"/>
    <w:rsid w:val="00E83B41"/>
    <w:rsid w:val="00E86891"/>
    <w:rsid w:val="00E87F4F"/>
    <w:rsid w:val="00EA3DDD"/>
    <w:rsid w:val="00EA74D4"/>
    <w:rsid w:val="00EB0551"/>
    <w:rsid w:val="00EB5E67"/>
    <w:rsid w:val="00ED5D9E"/>
    <w:rsid w:val="00EE3C1A"/>
    <w:rsid w:val="00EE5D7A"/>
    <w:rsid w:val="00EF2B5F"/>
    <w:rsid w:val="00F0727E"/>
    <w:rsid w:val="00F12CF0"/>
    <w:rsid w:val="00F1564B"/>
    <w:rsid w:val="00F214DF"/>
    <w:rsid w:val="00F25714"/>
    <w:rsid w:val="00F26AA8"/>
    <w:rsid w:val="00F32D93"/>
    <w:rsid w:val="00F47D9B"/>
    <w:rsid w:val="00F56D58"/>
    <w:rsid w:val="00F6038E"/>
    <w:rsid w:val="00F63E9A"/>
    <w:rsid w:val="00F67240"/>
    <w:rsid w:val="00F72624"/>
    <w:rsid w:val="00F76530"/>
    <w:rsid w:val="00F9384F"/>
    <w:rsid w:val="00FE0EE4"/>
    <w:rsid w:val="00FE6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27A"/>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F3A29"/>
    <w:pPr>
      <w:keepNext/>
      <w:keepLines/>
      <w:ind w:left="1134" w:hanging="1134"/>
      <w:outlineLvl w:val="0"/>
    </w:pPr>
    <w:rPr>
      <w:b/>
      <w:bCs/>
      <w:kern w:val="28"/>
      <w:sz w:val="36"/>
      <w:szCs w:val="32"/>
    </w:rPr>
  </w:style>
  <w:style w:type="paragraph" w:styleId="Heading2">
    <w:name w:val="heading 2"/>
    <w:basedOn w:val="Heading1"/>
    <w:next w:val="Heading3"/>
    <w:autoRedefine/>
    <w:qFormat/>
    <w:rsid w:val="00AF3A29"/>
    <w:pPr>
      <w:spacing w:before="280"/>
      <w:outlineLvl w:val="1"/>
    </w:pPr>
    <w:rPr>
      <w:bCs w:val="0"/>
      <w:iCs/>
      <w:sz w:val="32"/>
      <w:szCs w:val="28"/>
    </w:rPr>
  </w:style>
  <w:style w:type="paragraph" w:styleId="Heading3">
    <w:name w:val="heading 3"/>
    <w:basedOn w:val="Heading1"/>
    <w:next w:val="Heading4"/>
    <w:autoRedefine/>
    <w:qFormat/>
    <w:rsid w:val="00AF3A29"/>
    <w:pPr>
      <w:spacing w:before="240"/>
      <w:outlineLvl w:val="2"/>
    </w:pPr>
    <w:rPr>
      <w:bCs w:val="0"/>
      <w:sz w:val="28"/>
      <w:szCs w:val="26"/>
    </w:rPr>
  </w:style>
  <w:style w:type="paragraph" w:styleId="Heading4">
    <w:name w:val="heading 4"/>
    <w:basedOn w:val="Heading1"/>
    <w:next w:val="Heading5"/>
    <w:autoRedefine/>
    <w:qFormat/>
    <w:rsid w:val="00AF3A29"/>
    <w:pPr>
      <w:spacing w:before="220"/>
      <w:outlineLvl w:val="3"/>
    </w:pPr>
    <w:rPr>
      <w:bCs w:val="0"/>
      <w:sz w:val="26"/>
      <w:szCs w:val="28"/>
    </w:rPr>
  </w:style>
  <w:style w:type="paragraph" w:styleId="Heading5">
    <w:name w:val="heading 5"/>
    <w:basedOn w:val="Heading1"/>
    <w:next w:val="subsection"/>
    <w:autoRedefine/>
    <w:qFormat/>
    <w:rsid w:val="00AF3A29"/>
    <w:pPr>
      <w:spacing w:before="280"/>
      <w:outlineLvl w:val="4"/>
    </w:pPr>
    <w:rPr>
      <w:bCs w:val="0"/>
      <w:iCs/>
      <w:sz w:val="24"/>
      <w:szCs w:val="26"/>
    </w:rPr>
  </w:style>
  <w:style w:type="paragraph" w:styleId="Heading6">
    <w:name w:val="heading 6"/>
    <w:basedOn w:val="Heading1"/>
    <w:next w:val="Heading7"/>
    <w:autoRedefine/>
    <w:qFormat/>
    <w:rsid w:val="00AF3A29"/>
    <w:pPr>
      <w:outlineLvl w:val="5"/>
    </w:pPr>
    <w:rPr>
      <w:rFonts w:ascii="Arial" w:hAnsi="Arial" w:cs="Arial"/>
      <w:bCs w:val="0"/>
      <w:sz w:val="32"/>
      <w:szCs w:val="22"/>
    </w:rPr>
  </w:style>
  <w:style w:type="paragraph" w:styleId="Heading7">
    <w:name w:val="heading 7"/>
    <w:basedOn w:val="Heading6"/>
    <w:next w:val="Normal"/>
    <w:autoRedefine/>
    <w:qFormat/>
    <w:rsid w:val="00AF3A29"/>
    <w:pPr>
      <w:spacing w:before="280"/>
      <w:outlineLvl w:val="6"/>
    </w:pPr>
    <w:rPr>
      <w:sz w:val="28"/>
    </w:rPr>
  </w:style>
  <w:style w:type="paragraph" w:styleId="Heading8">
    <w:name w:val="heading 8"/>
    <w:basedOn w:val="Heading6"/>
    <w:next w:val="Normal"/>
    <w:autoRedefine/>
    <w:qFormat/>
    <w:rsid w:val="00AF3A29"/>
    <w:pPr>
      <w:spacing w:before="240"/>
      <w:outlineLvl w:val="7"/>
    </w:pPr>
    <w:rPr>
      <w:iCs/>
      <w:sz w:val="26"/>
    </w:rPr>
  </w:style>
  <w:style w:type="paragraph" w:styleId="Heading9">
    <w:name w:val="heading 9"/>
    <w:basedOn w:val="Heading1"/>
    <w:next w:val="Normal"/>
    <w:autoRedefine/>
    <w:qFormat/>
    <w:rsid w:val="00AF3A29"/>
    <w:pPr>
      <w:keepNext w:val="0"/>
      <w:spacing w:before="280"/>
      <w:outlineLvl w:val="8"/>
    </w:pPr>
    <w:rPr>
      <w:i/>
      <w:sz w:val="28"/>
      <w:szCs w:val="22"/>
    </w:rPr>
  </w:style>
  <w:style w:type="character" w:default="1" w:styleId="DefaultParagraphFont">
    <w:name w:val="Default Paragraph Font"/>
    <w:uiPriority w:val="1"/>
    <w:unhideWhenUsed/>
    <w:rsid w:val="000D62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627A"/>
  </w:style>
  <w:style w:type="paragraph" w:customStyle="1" w:styleId="Actno">
    <w:name w:val="Actno"/>
    <w:basedOn w:val="ShortT"/>
    <w:next w:val="Normal"/>
    <w:qFormat/>
    <w:rsid w:val="000D627A"/>
  </w:style>
  <w:style w:type="paragraph" w:customStyle="1" w:styleId="BoxHeadBold">
    <w:name w:val="BoxHeadBold"/>
    <w:aliases w:val="bhb"/>
    <w:basedOn w:val="BoxText"/>
    <w:next w:val="BoxText"/>
    <w:qFormat/>
    <w:rsid w:val="000D627A"/>
    <w:rPr>
      <w:b/>
    </w:rPr>
  </w:style>
  <w:style w:type="paragraph" w:customStyle="1" w:styleId="BoxList">
    <w:name w:val="BoxList"/>
    <w:aliases w:val="bl"/>
    <w:basedOn w:val="BoxText"/>
    <w:qFormat/>
    <w:rsid w:val="000D627A"/>
    <w:pPr>
      <w:ind w:left="1559" w:hanging="425"/>
    </w:pPr>
  </w:style>
  <w:style w:type="paragraph" w:customStyle="1" w:styleId="BoxPara">
    <w:name w:val="BoxPara"/>
    <w:aliases w:val="bp"/>
    <w:basedOn w:val="BoxText"/>
    <w:qFormat/>
    <w:rsid w:val="000D627A"/>
    <w:pPr>
      <w:tabs>
        <w:tab w:val="right" w:pos="2268"/>
      </w:tabs>
      <w:ind w:left="2552" w:hanging="1418"/>
    </w:pPr>
  </w:style>
  <w:style w:type="paragraph" w:customStyle="1" w:styleId="BoxText">
    <w:name w:val="BoxText"/>
    <w:aliases w:val="bt"/>
    <w:basedOn w:val="OPCParaBase"/>
    <w:qFormat/>
    <w:rsid w:val="000D627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0D627A"/>
  </w:style>
  <w:style w:type="character" w:customStyle="1" w:styleId="CharAmPartText">
    <w:name w:val="CharAmPartText"/>
    <w:basedOn w:val="OPCCharBase"/>
    <w:uiPriority w:val="1"/>
    <w:qFormat/>
    <w:rsid w:val="000D627A"/>
  </w:style>
  <w:style w:type="character" w:customStyle="1" w:styleId="CharAmSchNo">
    <w:name w:val="CharAmSchNo"/>
    <w:basedOn w:val="OPCCharBase"/>
    <w:uiPriority w:val="1"/>
    <w:qFormat/>
    <w:rsid w:val="000D627A"/>
  </w:style>
  <w:style w:type="character" w:customStyle="1" w:styleId="CharAmSchText">
    <w:name w:val="CharAmSchText"/>
    <w:basedOn w:val="OPCCharBase"/>
    <w:uiPriority w:val="1"/>
    <w:qFormat/>
    <w:rsid w:val="000D627A"/>
  </w:style>
  <w:style w:type="character" w:customStyle="1" w:styleId="CharBoldItalic">
    <w:name w:val="CharBoldItalic"/>
    <w:basedOn w:val="OPCCharBase"/>
    <w:uiPriority w:val="1"/>
    <w:qFormat/>
    <w:rsid w:val="000D627A"/>
    <w:rPr>
      <w:b/>
      <w:i/>
    </w:rPr>
  </w:style>
  <w:style w:type="character" w:customStyle="1" w:styleId="CharChapNo">
    <w:name w:val="CharChapNo"/>
    <w:basedOn w:val="OPCCharBase"/>
    <w:qFormat/>
    <w:rsid w:val="000D627A"/>
  </w:style>
  <w:style w:type="character" w:customStyle="1" w:styleId="CharChapText">
    <w:name w:val="CharChapText"/>
    <w:basedOn w:val="OPCCharBase"/>
    <w:qFormat/>
    <w:rsid w:val="000D627A"/>
  </w:style>
  <w:style w:type="character" w:customStyle="1" w:styleId="CharDivNo">
    <w:name w:val="CharDivNo"/>
    <w:basedOn w:val="OPCCharBase"/>
    <w:qFormat/>
    <w:rsid w:val="000D627A"/>
  </w:style>
  <w:style w:type="character" w:customStyle="1" w:styleId="CharDivText">
    <w:name w:val="CharDivText"/>
    <w:basedOn w:val="OPCCharBase"/>
    <w:qFormat/>
    <w:rsid w:val="000D627A"/>
  </w:style>
  <w:style w:type="character" w:customStyle="1" w:styleId="CharItalic">
    <w:name w:val="CharItalic"/>
    <w:basedOn w:val="OPCCharBase"/>
    <w:uiPriority w:val="1"/>
    <w:qFormat/>
    <w:rsid w:val="000D627A"/>
    <w:rPr>
      <w:i/>
    </w:rPr>
  </w:style>
  <w:style w:type="character" w:customStyle="1" w:styleId="CharPartNo">
    <w:name w:val="CharPartNo"/>
    <w:basedOn w:val="OPCCharBase"/>
    <w:qFormat/>
    <w:rsid w:val="000D627A"/>
  </w:style>
  <w:style w:type="character" w:customStyle="1" w:styleId="CharPartText">
    <w:name w:val="CharPartText"/>
    <w:basedOn w:val="OPCCharBase"/>
    <w:qFormat/>
    <w:rsid w:val="000D627A"/>
  </w:style>
  <w:style w:type="character" w:customStyle="1" w:styleId="CharSectno">
    <w:name w:val="CharSectno"/>
    <w:basedOn w:val="OPCCharBase"/>
    <w:qFormat/>
    <w:rsid w:val="000D627A"/>
  </w:style>
  <w:style w:type="character" w:customStyle="1" w:styleId="CharSubdNo">
    <w:name w:val="CharSubdNo"/>
    <w:basedOn w:val="OPCCharBase"/>
    <w:uiPriority w:val="1"/>
    <w:qFormat/>
    <w:rsid w:val="000D627A"/>
  </w:style>
  <w:style w:type="character" w:customStyle="1" w:styleId="CharSubdText">
    <w:name w:val="CharSubdText"/>
    <w:basedOn w:val="OPCCharBase"/>
    <w:uiPriority w:val="1"/>
    <w:qFormat/>
    <w:rsid w:val="000D627A"/>
  </w:style>
  <w:style w:type="paragraph" w:customStyle="1" w:styleId="Blocks">
    <w:name w:val="Blocks"/>
    <w:aliases w:val="bb"/>
    <w:basedOn w:val="OPCParaBase"/>
    <w:qFormat/>
    <w:rsid w:val="000D627A"/>
    <w:pPr>
      <w:spacing w:line="240" w:lineRule="auto"/>
    </w:pPr>
    <w:rPr>
      <w:sz w:val="24"/>
    </w:rPr>
  </w:style>
  <w:style w:type="paragraph" w:customStyle="1" w:styleId="BoxHeadItalic">
    <w:name w:val="BoxHeadItalic"/>
    <w:aliases w:val="bhi"/>
    <w:basedOn w:val="BoxText"/>
    <w:next w:val="BoxStep"/>
    <w:qFormat/>
    <w:rsid w:val="000D627A"/>
    <w:rPr>
      <w:i/>
    </w:rPr>
  </w:style>
  <w:style w:type="paragraph" w:customStyle="1" w:styleId="BoxNote">
    <w:name w:val="BoxNote"/>
    <w:aliases w:val="bn"/>
    <w:basedOn w:val="BoxText"/>
    <w:qFormat/>
    <w:rsid w:val="000D627A"/>
    <w:pPr>
      <w:tabs>
        <w:tab w:val="left" w:pos="1985"/>
      </w:tabs>
      <w:spacing w:before="122" w:line="198" w:lineRule="exact"/>
      <w:ind w:left="2948" w:hanging="1814"/>
    </w:pPr>
    <w:rPr>
      <w:sz w:val="18"/>
    </w:rPr>
  </w:style>
  <w:style w:type="paragraph" w:customStyle="1" w:styleId="BoxStep">
    <w:name w:val="BoxStep"/>
    <w:aliases w:val="bs"/>
    <w:basedOn w:val="BoxText"/>
    <w:qFormat/>
    <w:rsid w:val="000D627A"/>
    <w:pPr>
      <w:ind w:left="1985" w:hanging="851"/>
    </w:pPr>
  </w:style>
  <w:style w:type="paragraph" w:customStyle="1" w:styleId="Definition">
    <w:name w:val="Definition"/>
    <w:aliases w:val="dd"/>
    <w:basedOn w:val="OPCParaBase"/>
    <w:rsid w:val="000D627A"/>
    <w:pPr>
      <w:spacing w:before="180" w:line="240" w:lineRule="auto"/>
      <w:ind w:left="1134"/>
    </w:pPr>
  </w:style>
  <w:style w:type="paragraph" w:customStyle="1" w:styleId="House">
    <w:name w:val="House"/>
    <w:basedOn w:val="OPCParaBase"/>
    <w:rsid w:val="000D627A"/>
    <w:pPr>
      <w:spacing w:line="240" w:lineRule="auto"/>
    </w:pPr>
    <w:rPr>
      <w:sz w:val="28"/>
    </w:rPr>
  </w:style>
  <w:style w:type="paragraph" w:customStyle="1" w:styleId="paragraph">
    <w:name w:val="paragraph"/>
    <w:aliases w:val="a"/>
    <w:basedOn w:val="OPCParaBase"/>
    <w:rsid w:val="000D627A"/>
    <w:pPr>
      <w:tabs>
        <w:tab w:val="right" w:pos="1531"/>
      </w:tabs>
      <w:spacing w:before="40" w:line="240" w:lineRule="auto"/>
      <w:ind w:left="1644" w:hanging="1644"/>
    </w:pPr>
  </w:style>
  <w:style w:type="paragraph" w:customStyle="1" w:styleId="paragraphsub">
    <w:name w:val="paragraph(sub)"/>
    <w:aliases w:val="aa"/>
    <w:basedOn w:val="OPCParaBase"/>
    <w:rsid w:val="000D627A"/>
    <w:pPr>
      <w:tabs>
        <w:tab w:val="right" w:pos="1985"/>
      </w:tabs>
      <w:spacing w:before="40" w:line="240" w:lineRule="auto"/>
      <w:ind w:left="2098" w:hanging="2098"/>
    </w:pPr>
  </w:style>
  <w:style w:type="paragraph" w:customStyle="1" w:styleId="Formula">
    <w:name w:val="Formula"/>
    <w:basedOn w:val="OPCParaBase"/>
    <w:rsid w:val="000D627A"/>
    <w:pPr>
      <w:spacing w:line="240" w:lineRule="auto"/>
      <w:ind w:left="1134"/>
    </w:pPr>
    <w:rPr>
      <w:sz w:val="20"/>
    </w:rPr>
  </w:style>
  <w:style w:type="paragraph" w:customStyle="1" w:styleId="paragraphsub-sub">
    <w:name w:val="paragraph(sub-sub)"/>
    <w:aliases w:val="aaa"/>
    <w:basedOn w:val="OPCParaBase"/>
    <w:rsid w:val="000D627A"/>
    <w:pPr>
      <w:tabs>
        <w:tab w:val="right" w:pos="2722"/>
      </w:tabs>
      <w:spacing w:before="40" w:line="240" w:lineRule="auto"/>
      <w:ind w:left="2835" w:hanging="2835"/>
    </w:pPr>
  </w:style>
  <w:style w:type="paragraph" w:customStyle="1" w:styleId="Item">
    <w:name w:val="Item"/>
    <w:aliases w:val="i"/>
    <w:basedOn w:val="OPCParaBase"/>
    <w:next w:val="ItemHead"/>
    <w:rsid w:val="000D627A"/>
    <w:pPr>
      <w:keepLines/>
      <w:spacing w:before="80" w:line="240" w:lineRule="auto"/>
      <w:ind w:left="709"/>
    </w:pPr>
  </w:style>
  <w:style w:type="paragraph" w:customStyle="1" w:styleId="ItemHead">
    <w:name w:val="ItemHead"/>
    <w:aliases w:val="ih"/>
    <w:basedOn w:val="OPCParaBase"/>
    <w:next w:val="Item"/>
    <w:rsid w:val="000D627A"/>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0D627A"/>
    <w:pPr>
      <w:spacing w:before="240" w:line="240" w:lineRule="auto"/>
      <w:ind w:left="284" w:hanging="284"/>
    </w:pPr>
    <w:rPr>
      <w:i/>
      <w:sz w:val="24"/>
    </w:rPr>
  </w:style>
  <w:style w:type="paragraph" w:customStyle="1" w:styleId="notepara">
    <w:name w:val="note(para)"/>
    <w:aliases w:val="na"/>
    <w:basedOn w:val="OPCParaBase"/>
    <w:rsid w:val="000D627A"/>
    <w:pPr>
      <w:spacing w:before="40" w:line="198" w:lineRule="exact"/>
      <w:ind w:left="2354" w:hanging="369"/>
    </w:pPr>
    <w:rPr>
      <w:sz w:val="18"/>
    </w:rPr>
  </w:style>
  <w:style w:type="paragraph" w:customStyle="1" w:styleId="LongT">
    <w:name w:val="LongT"/>
    <w:basedOn w:val="OPCParaBase"/>
    <w:rsid w:val="000D627A"/>
    <w:pPr>
      <w:spacing w:line="240" w:lineRule="auto"/>
    </w:pPr>
    <w:rPr>
      <w:b/>
      <w:sz w:val="32"/>
    </w:rPr>
  </w:style>
  <w:style w:type="paragraph" w:customStyle="1" w:styleId="notemargin">
    <w:name w:val="note(margin)"/>
    <w:aliases w:val="nm"/>
    <w:basedOn w:val="OPCParaBase"/>
    <w:rsid w:val="000D627A"/>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0D627A"/>
    <w:pPr>
      <w:spacing w:line="240" w:lineRule="auto"/>
      <w:jc w:val="right"/>
    </w:pPr>
    <w:rPr>
      <w:rFonts w:ascii="Arial" w:hAnsi="Arial"/>
      <w:b/>
      <w:i/>
    </w:rPr>
  </w:style>
  <w:style w:type="paragraph" w:customStyle="1" w:styleId="Page1">
    <w:name w:val="Page1"/>
    <w:basedOn w:val="OPCParaBase"/>
    <w:rsid w:val="000D627A"/>
    <w:pPr>
      <w:spacing w:before="5600" w:line="240" w:lineRule="auto"/>
    </w:pPr>
    <w:rPr>
      <w:b/>
      <w:sz w:val="32"/>
    </w:rPr>
  </w:style>
  <w:style w:type="paragraph" w:customStyle="1" w:styleId="ActHead5">
    <w:name w:val="ActHead 5"/>
    <w:aliases w:val="s"/>
    <w:basedOn w:val="OPCParaBase"/>
    <w:next w:val="subsection"/>
    <w:qFormat/>
    <w:rsid w:val="000D627A"/>
    <w:pPr>
      <w:keepNext/>
      <w:keepLines/>
      <w:spacing w:before="280" w:line="240" w:lineRule="auto"/>
      <w:ind w:left="1134" w:hanging="1134"/>
      <w:outlineLvl w:val="4"/>
    </w:pPr>
    <w:rPr>
      <w:b/>
      <w:kern w:val="28"/>
      <w:sz w:val="24"/>
    </w:rPr>
  </w:style>
  <w:style w:type="paragraph" w:customStyle="1" w:styleId="Penalty">
    <w:name w:val="Penalty"/>
    <w:basedOn w:val="OPCParaBase"/>
    <w:rsid w:val="000D627A"/>
    <w:pPr>
      <w:tabs>
        <w:tab w:val="left" w:pos="2977"/>
      </w:tabs>
      <w:spacing w:before="180" w:line="240" w:lineRule="auto"/>
      <w:ind w:left="1985" w:hanging="851"/>
    </w:pPr>
  </w:style>
  <w:style w:type="paragraph" w:customStyle="1" w:styleId="Portfolio">
    <w:name w:val="Portfolio"/>
    <w:basedOn w:val="OPCParaBase"/>
    <w:rsid w:val="000D627A"/>
    <w:pPr>
      <w:spacing w:line="240" w:lineRule="auto"/>
    </w:pPr>
    <w:rPr>
      <w:i/>
      <w:sz w:val="20"/>
    </w:rPr>
  </w:style>
  <w:style w:type="paragraph" w:customStyle="1" w:styleId="Reading">
    <w:name w:val="Reading"/>
    <w:basedOn w:val="OPCParaBase"/>
    <w:rsid w:val="000D627A"/>
    <w:pPr>
      <w:spacing w:line="240" w:lineRule="auto"/>
    </w:pPr>
    <w:rPr>
      <w:i/>
      <w:sz w:val="20"/>
    </w:rPr>
  </w:style>
  <w:style w:type="paragraph" w:customStyle="1" w:styleId="SOText">
    <w:name w:val="SO Text"/>
    <w:aliases w:val="sot"/>
    <w:link w:val="SOTextChar"/>
    <w:rsid w:val="000D627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ShortT">
    <w:name w:val="ShortT"/>
    <w:basedOn w:val="OPCParaBase"/>
    <w:next w:val="Normal"/>
    <w:qFormat/>
    <w:rsid w:val="000D627A"/>
    <w:pPr>
      <w:spacing w:line="240" w:lineRule="auto"/>
    </w:pPr>
    <w:rPr>
      <w:b/>
      <w:sz w:val="40"/>
    </w:rPr>
  </w:style>
  <w:style w:type="paragraph" w:customStyle="1" w:styleId="Sponsor">
    <w:name w:val="Sponsor"/>
    <w:basedOn w:val="OPCParaBase"/>
    <w:rsid w:val="000D627A"/>
    <w:pPr>
      <w:spacing w:line="240" w:lineRule="auto"/>
    </w:pPr>
    <w:rPr>
      <w:i/>
    </w:rPr>
  </w:style>
  <w:style w:type="paragraph" w:customStyle="1" w:styleId="Subitem">
    <w:name w:val="Subitem"/>
    <w:aliases w:val="iss"/>
    <w:basedOn w:val="OPCParaBase"/>
    <w:rsid w:val="000D627A"/>
    <w:pPr>
      <w:spacing w:before="180" w:line="240" w:lineRule="auto"/>
      <w:ind w:left="709" w:hanging="709"/>
    </w:pPr>
  </w:style>
  <w:style w:type="paragraph" w:customStyle="1" w:styleId="subsection">
    <w:name w:val="subsection"/>
    <w:aliases w:val="ss"/>
    <w:basedOn w:val="OPCParaBase"/>
    <w:link w:val="subsectionChar"/>
    <w:rsid w:val="000D627A"/>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0D627A"/>
    <w:pPr>
      <w:keepNext/>
      <w:keepLines/>
      <w:spacing w:before="240" w:line="240" w:lineRule="auto"/>
      <w:ind w:left="1134"/>
    </w:pPr>
    <w:rPr>
      <w:i/>
    </w:rPr>
  </w:style>
  <w:style w:type="paragraph" w:customStyle="1" w:styleId="Tablea">
    <w:name w:val="Table(a)"/>
    <w:aliases w:val="ta"/>
    <w:basedOn w:val="OPCParaBase"/>
    <w:rsid w:val="000D627A"/>
    <w:pPr>
      <w:spacing w:before="60" w:line="240" w:lineRule="auto"/>
      <w:ind w:left="284" w:hanging="284"/>
    </w:pPr>
    <w:rPr>
      <w:sz w:val="20"/>
    </w:rPr>
  </w:style>
  <w:style w:type="paragraph" w:customStyle="1" w:styleId="Tablei">
    <w:name w:val="Table(i)"/>
    <w:aliases w:val="taa"/>
    <w:basedOn w:val="OPCParaBase"/>
    <w:rsid w:val="000D627A"/>
    <w:pPr>
      <w:tabs>
        <w:tab w:val="left" w:pos="-6543"/>
        <w:tab w:val="left" w:pos="-6260"/>
        <w:tab w:val="right" w:pos="970"/>
      </w:tabs>
      <w:spacing w:line="240" w:lineRule="exact"/>
      <w:ind w:left="828" w:hanging="284"/>
    </w:pPr>
    <w:rPr>
      <w:sz w:val="20"/>
    </w:rPr>
  </w:style>
  <w:style w:type="character" w:customStyle="1" w:styleId="SOTextChar">
    <w:name w:val="SO Text Char"/>
    <w:aliases w:val="sot Char"/>
    <w:basedOn w:val="DefaultParagraphFont"/>
    <w:link w:val="SOText"/>
    <w:rsid w:val="000D627A"/>
    <w:rPr>
      <w:rFonts w:eastAsiaTheme="minorHAnsi" w:cstheme="minorBidi"/>
      <w:sz w:val="22"/>
      <w:lang w:eastAsia="en-US"/>
    </w:rPr>
  </w:style>
  <w:style w:type="paragraph" w:customStyle="1" w:styleId="TLPnoteright">
    <w:name w:val="TLPnote(right)"/>
    <w:aliases w:val="nr"/>
    <w:basedOn w:val="OPCParaBase"/>
    <w:rsid w:val="000D627A"/>
    <w:pPr>
      <w:spacing w:before="122" w:line="198" w:lineRule="exact"/>
      <w:ind w:left="1985" w:hanging="851"/>
      <w:jc w:val="right"/>
    </w:pPr>
    <w:rPr>
      <w:sz w:val="18"/>
    </w:rPr>
  </w:style>
  <w:style w:type="paragraph" w:customStyle="1" w:styleId="notetext">
    <w:name w:val="note(text)"/>
    <w:aliases w:val="n"/>
    <w:basedOn w:val="OPCParaBase"/>
    <w:rsid w:val="000D627A"/>
    <w:pPr>
      <w:spacing w:before="122" w:line="240" w:lineRule="auto"/>
      <w:ind w:left="1985" w:hanging="851"/>
    </w:pPr>
    <w:rPr>
      <w:sz w:val="18"/>
    </w:rPr>
  </w:style>
  <w:style w:type="paragraph" w:customStyle="1" w:styleId="PageBreak">
    <w:name w:val="PageBreak"/>
    <w:aliases w:val="pb"/>
    <w:basedOn w:val="OPCParaBase"/>
    <w:rsid w:val="000D627A"/>
    <w:pPr>
      <w:spacing w:line="240" w:lineRule="auto"/>
    </w:pPr>
    <w:rPr>
      <w:sz w:val="20"/>
    </w:rPr>
  </w:style>
  <w:style w:type="paragraph" w:customStyle="1" w:styleId="ParlAmend">
    <w:name w:val="ParlAmend"/>
    <w:aliases w:val="pp"/>
    <w:basedOn w:val="OPCParaBase"/>
    <w:rsid w:val="000D627A"/>
    <w:pPr>
      <w:spacing w:before="240" w:line="240" w:lineRule="atLeast"/>
      <w:ind w:hanging="567"/>
    </w:pPr>
    <w:rPr>
      <w:sz w:val="24"/>
    </w:rPr>
  </w:style>
  <w:style w:type="paragraph" w:customStyle="1" w:styleId="Preamble">
    <w:name w:val="Preamble"/>
    <w:basedOn w:val="OPCParaBase"/>
    <w:next w:val="Normal"/>
    <w:rsid w:val="000D627A"/>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0D627A"/>
    <w:pPr>
      <w:spacing w:line="240" w:lineRule="auto"/>
    </w:pPr>
    <w:rPr>
      <w:sz w:val="28"/>
    </w:rPr>
  </w:style>
  <w:style w:type="paragraph" w:customStyle="1" w:styleId="SubitemHead">
    <w:name w:val="SubitemHead"/>
    <w:aliases w:val="issh"/>
    <w:basedOn w:val="OPCParaBase"/>
    <w:rsid w:val="000D62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D627A"/>
    <w:pPr>
      <w:spacing w:before="40" w:line="240" w:lineRule="auto"/>
      <w:ind w:left="1134"/>
    </w:pPr>
  </w:style>
  <w:style w:type="paragraph" w:customStyle="1" w:styleId="TableAA">
    <w:name w:val="Table(AA)"/>
    <w:aliases w:val="taaa"/>
    <w:basedOn w:val="OPCParaBase"/>
    <w:rsid w:val="000D627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D627A"/>
    <w:pPr>
      <w:spacing w:before="60" w:line="240" w:lineRule="atLeast"/>
    </w:pPr>
    <w:rPr>
      <w:sz w:val="20"/>
    </w:rPr>
  </w:style>
  <w:style w:type="paragraph" w:customStyle="1" w:styleId="TLPBoxTextnote">
    <w:name w:val="TLPBoxText(note"/>
    <w:aliases w:val="right)"/>
    <w:basedOn w:val="OPCParaBase"/>
    <w:rsid w:val="000D62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627A"/>
    <w:pPr>
      <w:numPr>
        <w:numId w:val="38"/>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0D627A"/>
    <w:pPr>
      <w:spacing w:line="240" w:lineRule="exact"/>
      <w:ind w:left="284" w:hanging="284"/>
    </w:pPr>
    <w:rPr>
      <w:sz w:val="20"/>
    </w:rPr>
  </w:style>
  <w:style w:type="paragraph" w:customStyle="1" w:styleId="TofSectsHeading">
    <w:name w:val="TofSects(Heading)"/>
    <w:basedOn w:val="OPCParaBase"/>
    <w:rsid w:val="000D627A"/>
    <w:pPr>
      <w:spacing w:before="240" w:after="120" w:line="240" w:lineRule="auto"/>
    </w:pPr>
    <w:rPr>
      <w:b/>
      <w:sz w:val="24"/>
    </w:rPr>
  </w:style>
  <w:style w:type="paragraph" w:customStyle="1" w:styleId="TofSectsSubdiv">
    <w:name w:val="TofSects(Subdiv)"/>
    <w:basedOn w:val="OPCParaBase"/>
    <w:rsid w:val="000D627A"/>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0D627A"/>
    <w:pPr>
      <w:keepLines/>
      <w:spacing w:before="240" w:after="120" w:line="240" w:lineRule="auto"/>
      <w:ind w:left="794"/>
    </w:pPr>
    <w:rPr>
      <w:b/>
      <w:kern w:val="28"/>
      <w:sz w:val="20"/>
    </w:rPr>
  </w:style>
  <w:style w:type="paragraph" w:customStyle="1" w:styleId="TofSectsSection">
    <w:name w:val="TofSects(Section)"/>
    <w:basedOn w:val="OPCParaBase"/>
    <w:rsid w:val="000D627A"/>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0D627A"/>
    <w:pPr>
      <w:spacing w:line="240" w:lineRule="auto"/>
    </w:pPr>
    <w:rPr>
      <w:rFonts w:ascii="Tahoma" w:hAnsi="Tahoma" w:cs="Tahoma"/>
      <w:sz w:val="16"/>
      <w:szCs w:val="16"/>
    </w:rPr>
  </w:style>
  <w:style w:type="paragraph" w:styleId="BlockText">
    <w:name w:val="Block Text"/>
    <w:rsid w:val="00AF3A29"/>
    <w:pPr>
      <w:spacing w:after="120"/>
      <w:ind w:left="1440" w:right="1440"/>
    </w:pPr>
    <w:rPr>
      <w:sz w:val="22"/>
      <w:szCs w:val="24"/>
    </w:rPr>
  </w:style>
  <w:style w:type="paragraph" w:styleId="BodyText">
    <w:name w:val="Body Text"/>
    <w:rsid w:val="00AF3A29"/>
    <w:pPr>
      <w:spacing w:after="120"/>
    </w:pPr>
    <w:rPr>
      <w:sz w:val="22"/>
      <w:szCs w:val="24"/>
    </w:rPr>
  </w:style>
  <w:style w:type="paragraph" w:styleId="BodyText2">
    <w:name w:val="Body Text 2"/>
    <w:rsid w:val="00AF3A29"/>
    <w:pPr>
      <w:spacing w:after="120" w:line="480" w:lineRule="auto"/>
    </w:pPr>
    <w:rPr>
      <w:sz w:val="22"/>
      <w:szCs w:val="24"/>
    </w:rPr>
  </w:style>
  <w:style w:type="paragraph" w:styleId="BodyText3">
    <w:name w:val="Body Text 3"/>
    <w:rsid w:val="00AF3A29"/>
    <w:pPr>
      <w:spacing w:after="120"/>
    </w:pPr>
    <w:rPr>
      <w:sz w:val="16"/>
      <w:szCs w:val="16"/>
    </w:rPr>
  </w:style>
  <w:style w:type="paragraph" w:styleId="BodyTextIndent">
    <w:name w:val="Body Text Indent"/>
    <w:rsid w:val="00AF3A29"/>
    <w:pPr>
      <w:spacing w:after="120"/>
      <w:ind w:left="283"/>
    </w:pPr>
    <w:rPr>
      <w:sz w:val="22"/>
      <w:szCs w:val="24"/>
    </w:rPr>
  </w:style>
  <w:style w:type="paragraph" w:styleId="BodyTextIndent2">
    <w:name w:val="Body Text Indent 2"/>
    <w:rsid w:val="00AF3A29"/>
    <w:pPr>
      <w:spacing w:after="120" w:line="480" w:lineRule="auto"/>
      <w:ind w:left="283"/>
    </w:pPr>
    <w:rPr>
      <w:sz w:val="22"/>
      <w:szCs w:val="24"/>
    </w:rPr>
  </w:style>
  <w:style w:type="paragraph" w:styleId="BodyTextIndent3">
    <w:name w:val="Body Text Indent 3"/>
    <w:rsid w:val="00AF3A29"/>
    <w:pPr>
      <w:spacing w:after="120"/>
      <w:ind w:left="283"/>
    </w:pPr>
    <w:rPr>
      <w:sz w:val="16"/>
      <w:szCs w:val="16"/>
    </w:rPr>
  </w:style>
  <w:style w:type="paragraph" w:styleId="Caption">
    <w:name w:val="caption"/>
    <w:next w:val="Normal"/>
    <w:qFormat/>
    <w:rsid w:val="00AF3A29"/>
    <w:pPr>
      <w:spacing w:before="120" w:after="120"/>
    </w:pPr>
    <w:rPr>
      <w:b/>
      <w:bCs/>
    </w:rPr>
  </w:style>
  <w:style w:type="paragraph" w:styleId="Closing">
    <w:name w:val="Closing"/>
    <w:rsid w:val="00AF3A29"/>
    <w:pPr>
      <w:ind w:left="4252"/>
    </w:pPr>
    <w:rPr>
      <w:sz w:val="22"/>
      <w:szCs w:val="24"/>
    </w:rPr>
  </w:style>
  <w:style w:type="paragraph" w:styleId="CommentText">
    <w:name w:val="annotation text"/>
    <w:rsid w:val="00AF3A29"/>
  </w:style>
  <w:style w:type="paragraph" w:styleId="CommentSubject">
    <w:name w:val="annotation subject"/>
    <w:next w:val="CommentText"/>
    <w:rsid w:val="00AF3A29"/>
    <w:rPr>
      <w:b/>
      <w:bCs/>
      <w:szCs w:val="24"/>
    </w:rPr>
  </w:style>
  <w:style w:type="paragraph" w:styleId="Date">
    <w:name w:val="Date"/>
    <w:next w:val="Normal"/>
    <w:rsid w:val="00AF3A29"/>
    <w:rPr>
      <w:sz w:val="22"/>
      <w:szCs w:val="24"/>
    </w:rPr>
  </w:style>
  <w:style w:type="paragraph" w:styleId="DocumentMap">
    <w:name w:val="Document Map"/>
    <w:rsid w:val="00AF3A29"/>
    <w:pPr>
      <w:shd w:val="clear" w:color="auto" w:fill="000080"/>
    </w:pPr>
    <w:rPr>
      <w:rFonts w:ascii="Tahoma" w:hAnsi="Tahoma" w:cs="Tahoma"/>
      <w:sz w:val="22"/>
      <w:szCs w:val="24"/>
    </w:rPr>
  </w:style>
  <w:style w:type="paragraph" w:styleId="E-mailSignature">
    <w:name w:val="E-mail Signature"/>
    <w:rsid w:val="00AF3A29"/>
    <w:rPr>
      <w:sz w:val="22"/>
      <w:szCs w:val="24"/>
    </w:rPr>
  </w:style>
  <w:style w:type="paragraph" w:styleId="EndnoteText">
    <w:name w:val="endnote text"/>
    <w:rsid w:val="00AF3A29"/>
  </w:style>
  <w:style w:type="paragraph" w:styleId="EnvelopeAddress">
    <w:name w:val="envelope address"/>
    <w:rsid w:val="00AF3A2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F3A29"/>
    <w:rPr>
      <w:rFonts w:ascii="Arial" w:hAnsi="Arial" w:cs="Arial"/>
    </w:rPr>
  </w:style>
  <w:style w:type="paragraph" w:styleId="Footer">
    <w:name w:val="footer"/>
    <w:link w:val="FooterChar"/>
    <w:rsid w:val="000D627A"/>
    <w:pPr>
      <w:tabs>
        <w:tab w:val="center" w:pos="4153"/>
        <w:tab w:val="right" w:pos="8306"/>
      </w:tabs>
    </w:pPr>
    <w:rPr>
      <w:sz w:val="22"/>
      <w:szCs w:val="24"/>
    </w:rPr>
  </w:style>
  <w:style w:type="paragraph" w:styleId="FootnoteText">
    <w:name w:val="footnote text"/>
    <w:rsid w:val="00AF3A29"/>
  </w:style>
  <w:style w:type="paragraph" w:styleId="Header">
    <w:name w:val="header"/>
    <w:basedOn w:val="OPCParaBase"/>
    <w:link w:val="HeaderChar"/>
    <w:unhideWhenUsed/>
    <w:rsid w:val="000D627A"/>
    <w:pPr>
      <w:keepNext/>
      <w:keepLines/>
      <w:tabs>
        <w:tab w:val="center" w:pos="4150"/>
        <w:tab w:val="right" w:pos="8307"/>
      </w:tabs>
      <w:spacing w:line="160" w:lineRule="exact"/>
    </w:pPr>
    <w:rPr>
      <w:sz w:val="16"/>
    </w:rPr>
  </w:style>
  <w:style w:type="paragraph" w:styleId="HTMLAddress">
    <w:name w:val="HTML Address"/>
    <w:rsid w:val="00AF3A29"/>
    <w:rPr>
      <w:i/>
      <w:iCs/>
      <w:sz w:val="22"/>
      <w:szCs w:val="24"/>
    </w:rPr>
  </w:style>
  <w:style w:type="paragraph" w:styleId="HTMLPreformatted">
    <w:name w:val="HTML Preformatted"/>
    <w:rsid w:val="00AF3A29"/>
    <w:rPr>
      <w:rFonts w:ascii="Courier New" w:hAnsi="Courier New" w:cs="Courier New"/>
    </w:rPr>
  </w:style>
  <w:style w:type="paragraph" w:styleId="Index1">
    <w:name w:val="index 1"/>
    <w:next w:val="Normal"/>
    <w:rsid w:val="00AF3A29"/>
    <w:pPr>
      <w:ind w:left="220" w:hanging="220"/>
    </w:pPr>
    <w:rPr>
      <w:sz w:val="22"/>
      <w:szCs w:val="24"/>
    </w:rPr>
  </w:style>
  <w:style w:type="paragraph" w:styleId="Index2">
    <w:name w:val="index 2"/>
    <w:next w:val="Normal"/>
    <w:rsid w:val="00AF3A29"/>
    <w:pPr>
      <w:ind w:left="440" w:hanging="220"/>
    </w:pPr>
    <w:rPr>
      <w:sz w:val="22"/>
      <w:szCs w:val="24"/>
    </w:rPr>
  </w:style>
  <w:style w:type="paragraph" w:styleId="Index3">
    <w:name w:val="index 3"/>
    <w:next w:val="Normal"/>
    <w:rsid w:val="00AF3A29"/>
    <w:pPr>
      <w:ind w:left="660" w:hanging="220"/>
    </w:pPr>
    <w:rPr>
      <w:sz w:val="22"/>
      <w:szCs w:val="24"/>
    </w:rPr>
  </w:style>
  <w:style w:type="paragraph" w:styleId="Index4">
    <w:name w:val="index 4"/>
    <w:next w:val="Normal"/>
    <w:rsid w:val="00AF3A29"/>
    <w:pPr>
      <w:ind w:left="880" w:hanging="220"/>
    </w:pPr>
    <w:rPr>
      <w:sz w:val="22"/>
      <w:szCs w:val="24"/>
    </w:rPr>
  </w:style>
  <w:style w:type="paragraph" w:styleId="Index5">
    <w:name w:val="index 5"/>
    <w:next w:val="Normal"/>
    <w:rsid w:val="00AF3A29"/>
    <w:pPr>
      <w:ind w:left="1100" w:hanging="220"/>
    </w:pPr>
    <w:rPr>
      <w:sz w:val="22"/>
      <w:szCs w:val="24"/>
    </w:rPr>
  </w:style>
  <w:style w:type="paragraph" w:styleId="Index6">
    <w:name w:val="index 6"/>
    <w:next w:val="Normal"/>
    <w:rsid w:val="00AF3A29"/>
    <w:pPr>
      <w:ind w:left="1320" w:hanging="220"/>
    </w:pPr>
    <w:rPr>
      <w:sz w:val="22"/>
      <w:szCs w:val="24"/>
    </w:rPr>
  </w:style>
  <w:style w:type="paragraph" w:styleId="Index7">
    <w:name w:val="index 7"/>
    <w:next w:val="Normal"/>
    <w:rsid w:val="00AF3A29"/>
    <w:pPr>
      <w:ind w:left="1540" w:hanging="220"/>
    </w:pPr>
    <w:rPr>
      <w:sz w:val="22"/>
      <w:szCs w:val="24"/>
    </w:rPr>
  </w:style>
  <w:style w:type="paragraph" w:styleId="Index8">
    <w:name w:val="index 8"/>
    <w:next w:val="Normal"/>
    <w:rsid w:val="00AF3A29"/>
    <w:pPr>
      <w:ind w:left="1760" w:hanging="220"/>
    </w:pPr>
    <w:rPr>
      <w:sz w:val="22"/>
      <w:szCs w:val="24"/>
    </w:rPr>
  </w:style>
  <w:style w:type="paragraph" w:styleId="Index9">
    <w:name w:val="index 9"/>
    <w:next w:val="Normal"/>
    <w:rsid w:val="00AF3A29"/>
    <w:pPr>
      <w:ind w:left="1980" w:hanging="220"/>
    </w:pPr>
    <w:rPr>
      <w:sz w:val="22"/>
      <w:szCs w:val="24"/>
    </w:rPr>
  </w:style>
  <w:style w:type="paragraph" w:styleId="IndexHeading">
    <w:name w:val="index heading"/>
    <w:next w:val="Index1"/>
    <w:rsid w:val="00AF3A29"/>
    <w:rPr>
      <w:rFonts w:ascii="Arial" w:hAnsi="Arial" w:cs="Arial"/>
      <w:b/>
      <w:bCs/>
      <w:sz w:val="22"/>
      <w:szCs w:val="24"/>
    </w:rPr>
  </w:style>
  <w:style w:type="paragraph" w:styleId="List">
    <w:name w:val="List"/>
    <w:rsid w:val="00AF3A29"/>
    <w:pPr>
      <w:ind w:left="283" w:hanging="283"/>
    </w:pPr>
    <w:rPr>
      <w:sz w:val="22"/>
      <w:szCs w:val="24"/>
    </w:rPr>
  </w:style>
  <w:style w:type="paragraph" w:styleId="List2">
    <w:name w:val="List 2"/>
    <w:rsid w:val="00AF3A29"/>
    <w:pPr>
      <w:ind w:left="566" w:hanging="283"/>
    </w:pPr>
    <w:rPr>
      <w:sz w:val="22"/>
      <w:szCs w:val="24"/>
    </w:rPr>
  </w:style>
  <w:style w:type="paragraph" w:styleId="List3">
    <w:name w:val="List 3"/>
    <w:rsid w:val="00AF3A29"/>
    <w:pPr>
      <w:ind w:left="849" w:hanging="283"/>
    </w:pPr>
    <w:rPr>
      <w:sz w:val="22"/>
      <w:szCs w:val="24"/>
    </w:rPr>
  </w:style>
  <w:style w:type="paragraph" w:styleId="List4">
    <w:name w:val="List 4"/>
    <w:rsid w:val="00AF3A29"/>
    <w:pPr>
      <w:ind w:left="1132" w:hanging="283"/>
    </w:pPr>
    <w:rPr>
      <w:sz w:val="22"/>
      <w:szCs w:val="24"/>
    </w:rPr>
  </w:style>
  <w:style w:type="paragraph" w:styleId="List5">
    <w:name w:val="List 5"/>
    <w:rsid w:val="00AF3A29"/>
    <w:pPr>
      <w:ind w:left="1415" w:hanging="283"/>
    </w:pPr>
    <w:rPr>
      <w:sz w:val="22"/>
      <w:szCs w:val="24"/>
    </w:rPr>
  </w:style>
  <w:style w:type="paragraph" w:styleId="ListBullet">
    <w:name w:val="List Bullet"/>
    <w:rsid w:val="00AF3A29"/>
    <w:pPr>
      <w:numPr>
        <w:numId w:val="1"/>
      </w:numPr>
      <w:tabs>
        <w:tab w:val="clear" w:pos="360"/>
        <w:tab w:val="num" w:pos="2989"/>
      </w:tabs>
      <w:ind w:left="1225" w:firstLine="1043"/>
    </w:pPr>
    <w:rPr>
      <w:sz w:val="22"/>
      <w:szCs w:val="24"/>
    </w:rPr>
  </w:style>
  <w:style w:type="paragraph" w:styleId="ListBullet2">
    <w:name w:val="List Bullet 2"/>
    <w:rsid w:val="00AF3A29"/>
    <w:pPr>
      <w:numPr>
        <w:numId w:val="2"/>
      </w:numPr>
      <w:tabs>
        <w:tab w:val="clear" w:pos="643"/>
        <w:tab w:val="num" w:pos="360"/>
      </w:tabs>
      <w:ind w:left="360"/>
    </w:pPr>
    <w:rPr>
      <w:sz w:val="22"/>
      <w:szCs w:val="24"/>
    </w:rPr>
  </w:style>
  <w:style w:type="paragraph" w:styleId="ListBullet3">
    <w:name w:val="List Bullet 3"/>
    <w:rsid w:val="00AF3A29"/>
    <w:pPr>
      <w:numPr>
        <w:numId w:val="3"/>
      </w:numPr>
      <w:tabs>
        <w:tab w:val="clear" w:pos="926"/>
        <w:tab w:val="num" w:pos="360"/>
      </w:tabs>
      <w:ind w:left="360"/>
    </w:pPr>
    <w:rPr>
      <w:sz w:val="22"/>
      <w:szCs w:val="24"/>
    </w:rPr>
  </w:style>
  <w:style w:type="paragraph" w:styleId="ListBullet4">
    <w:name w:val="List Bullet 4"/>
    <w:rsid w:val="00AF3A29"/>
    <w:pPr>
      <w:numPr>
        <w:numId w:val="4"/>
      </w:numPr>
      <w:tabs>
        <w:tab w:val="clear" w:pos="1209"/>
        <w:tab w:val="num" w:pos="926"/>
      </w:tabs>
      <w:ind w:left="926"/>
    </w:pPr>
    <w:rPr>
      <w:sz w:val="22"/>
      <w:szCs w:val="24"/>
    </w:rPr>
  </w:style>
  <w:style w:type="paragraph" w:styleId="ListBullet5">
    <w:name w:val="List Bullet 5"/>
    <w:rsid w:val="00AF3A29"/>
    <w:pPr>
      <w:numPr>
        <w:numId w:val="5"/>
      </w:numPr>
    </w:pPr>
    <w:rPr>
      <w:sz w:val="22"/>
      <w:szCs w:val="24"/>
    </w:rPr>
  </w:style>
  <w:style w:type="paragraph" w:styleId="ListContinue">
    <w:name w:val="List Continue"/>
    <w:rsid w:val="00AF3A29"/>
    <w:pPr>
      <w:spacing w:after="120"/>
      <w:ind w:left="283"/>
    </w:pPr>
    <w:rPr>
      <w:sz w:val="22"/>
      <w:szCs w:val="24"/>
    </w:rPr>
  </w:style>
  <w:style w:type="paragraph" w:styleId="ListContinue2">
    <w:name w:val="List Continue 2"/>
    <w:rsid w:val="00AF3A29"/>
    <w:pPr>
      <w:spacing w:after="120"/>
      <w:ind w:left="566"/>
    </w:pPr>
    <w:rPr>
      <w:sz w:val="22"/>
      <w:szCs w:val="24"/>
    </w:rPr>
  </w:style>
  <w:style w:type="paragraph" w:styleId="ListContinue3">
    <w:name w:val="List Continue 3"/>
    <w:rsid w:val="00AF3A29"/>
    <w:pPr>
      <w:spacing w:after="120"/>
      <w:ind w:left="849"/>
    </w:pPr>
    <w:rPr>
      <w:sz w:val="22"/>
      <w:szCs w:val="24"/>
    </w:rPr>
  </w:style>
  <w:style w:type="paragraph" w:styleId="ListContinue4">
    <w:name w:val="List Continue 4"/>
    <w:rsid w:val="00AF3A29"/>
    <w:pPr>
      <w:spacing w:after="120"/>
      <w:ind w:left="1132"/>
    </w:pPr>
    <w:rPr>
      <w:sz w:val="22"/>
      <w:szCs w:val="24"/>
    </w:rPr>
  </w:style>
  <w:style w:type="paragraph" w:styleId="ListContinue5">
    <w:name w:val="List Continue 5"/>
    <w:rsid w:val="00AF3A29"/>
    <w:pPr>
      <w:spacing w:after="120"/>
      <w:ind w:left="1415"/>
    </w:pPr>
    <w:rPr>
      <w:sz w:val="22"/>
      <w:szCs w:val="24"/>
    </w:rPr>
  </w:style>
  <w:style w:type="paragraph" w:styleId="ListNumber">
    <w:name w:val="List Number"/>
    <w:rsid w:val="00AF3A29"/>
    <w:pPr>
      <w:numPr>
        <w:numId w:val="6"/>
      </w:numPr>
      <w:tabs>
        <w:tab w:val="clear" w:pos="360"/>
        <w:tab w:val="num" w:pos="4242"/>
      </w:tabs>
      <w:ind w:left="3521" w:hanging="1043"/>
    </w:pPr>
    <w:rPr>
      <w:sz w:val="22"/>
      <w:szCs w:val="24"/>
    </w:rPr>
  </w:style>
  <w:style w:type="paragraph" w:styleId="ListNumber2">
    <w:name w:val="List Number 2"/>
    <w:rsid w:val="00AF3A29"/>
    <w:pPr>
      <w:numPr>
        <w:numId w:val="7"/>
      </w:numPr>
      <w:tabs>
        <w:tab w:val="clear" w:pos="643"/>
        <w:tab w:val="num" w:pos="360"/>
      </w:tabs>
      <w:ind w:left="360"/>
    </w:pPr>
    <w:rPr>
      <w:sz w:val="22"/>
      <w:szCs w:val="24"/>
    </w:rPr>
  </w:style>
  <w:style w:type="paragraph" w:styleId="ListNumber3">
    <w:name w:val="List Number 3"/>
    <w:rsid w:val="00AF3A29"/>
    <w:pPr>
      <w:numPr>
        <w:numId w:val="8"/>
      </w:numPr>
      <w:tabs>
        <w:tab w:val="clear" w:pos="926"/>
        <w:tab w:val="num" w:pos="360"/>
      </w:tabs>
      <w:ind w:left="360"/>
    </w:pPr>
    <w:rPr>
      <w:sz w:val="22"/>
      <w:szCs w:val="24"/>
    </w:rPr>
  </w:style>
  <w:style w:type="paragraph" w:styleId="ListNumber4">
    <w:name w:val="List Number 4"/>
    <w:rsid w:val="00AF3A29"/>
    <w:pPr>
      <w:numPr>
        <w:numId w:val="9"/>
      </w:numPr>
      <w:tabs>
        <w:tab w:val="clear" w:pos="1209"/>
        <w:tab w:val="num" w:pos="360"/>
      </w:tabs>
      <w:ind w:left="360"/>
    </w:pPr>
    <w:rPr>
      <w:sz w:val="22"/>
      <w:szCs w:val="24"/>
    </w:rPr>
  </w:style>
  <w:style w:type="paragraph" w:styleId="ListNumber5">
    <w:name w:val="List Number 5"/>
    <w:rsid w:val="00AF3A29"/>
    <w:pPr>
      <w:numPr>
        <w:numId w:val="10"/>
      </w:numPr>
      <w:tabs>
        <w:tab w:val="clear" w:pos="1492"/>
        <w:tab w:val="num" w:pos="1440"/>
      </w:tabs>
      <w:ind w:left="0" w:firstLine="0"/>
    </w:pPr>
    <w:rPr>
      <w:sz w:val="22"/>
      <w:szCs w:val="24"/>
    </w:rPr>
  </w:style>
  <w:style w:type="paragraph" w:styleId="MessageHeader">
    <w:name w:val="Message Header"/>
    <w:rsid w:val="00AF3A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F3A29"/>
    <w:rPr>
      <w:sz w:val="24"/>
      <w:szCs w:val="24"/>
    </w:rPr>
  </w:style>
  <w:style w:type="paragraph" w:styleId="NormalIndent">
    <w:name w:val="Normal Indent"/>
    <w:rsid w:val="00AF3A29"/>
    <w:pPr>
      <w:ind w:left="720"/>
    </w:pPr>
    <w:rPr>
      <w:sz w:val="22"/>
      <w:szCs w:val="24"/>
    </w:rPr>
  </w:style>
  <w:style w:type="paragraph" w:styleId="NoteHeading">
    <w:name w:val="Note Heading"/>
    <w:next w:val="Normal"/>
    <w:rsid w:val="00AF3A29"/>
    <w:rPr>
      <w:sz w:val="22"/>
      <w:szCs w:val="24"/>
    </w:rPr>
  </w:style>
  <w:style w:type="paragraph" w:styleId="PlainText">
    <w:name w:val="Plain Text"/>
    <w:rsid w:val="00AF3A29"/>
    <w:rPr>
      <w:rFonts w:ascii="Courier New" w:hAnsi="Courier New" w:cs="Courier New"/>
      <w:sz w:val="22"/>
    </w:rPr>
  </w:style>
  <w:style w:type="paragraph" w:styleId="Salutation">
    <w:name w:val="Salutation"/>
    <w:next w:val="Normal"/>
    <w:rsid w:val="00AF3A29"/>
    <w:rPr>
      <w:sz w:val="22"/>
      <w:szCs w:val="24"/>
    </w:rPr>
  </w:style>
  <w:style w:type="paragraph" w:styleId="Signature">
    <w:name w:val="Signature"/>
    <w:rsid w:val="00AF3A29"/>
    <w:pPr>
      <w:ind w:left="4252"/>
    </w:pPr>
    <w:rPr>
      <w:sz w:val="22"/>
      <w:szCs w:val="24"/>
    </w:rPr>
  </w:style>
  <w:style w:type="paragraph" w:styleId="Subtitle">
    <w:name w:val="Subtitle"/>
    <w:qFormat/>
    <w:rsid w:val="00AF3A29"/>
    <w:pPr>
      <w:spacing w:after="60"/>
      <w:jc w:val="center"/>
    </w:pPr>
    <w:rPr>
      <w:rFonts w:ascii="Arial" w:hAnsi="Arial" w:cs="Arial"/>
      <w:sz w:val="24"/>
      <w:szCs w:val="24"/>
    </w:rPr>
  </w:style>
  <w:style w:type="paragraph" w:styleId="TableofAuthorities">
    <w:name w:val="table of authorities"/>
    <w:next w:val="Normal"/>
    <w:rsid w:val="00AF3A29"/>
    <w:pPr>
      <w:ind w:left="220" w:hanging="220"/>
    </w:pPr>
    <w:rPr>
      <w:sz w:val="22"/>
      <w:szCs w:val="24"/>
    </w:rPr>
  </w:style>
  <w:style w:type="paragraph" w:styleId="TableofFigures">
    <w:name w:val="table of figures"/>
    <w:next w:val="Normal"/>
    <w:rsid w:val="00AF3A29"/>
    <w:pPr>
      <w:ind w:left="440" w:hanging="440"/>
    </w:pPr>
    <w:rPr>
      <w:sz w:val="22"/>
      <w:szCs w:val="24"/>
    </w:rPr>
  </w:style>
  <w:style w:type="paragraph" w:styleId="Title">
    <w:name w:val="Title"/>
    <w:qFormat/>
    <w:rsid w:val="00AF3A29"/>
    <w:pPr>
      <w:spacing w:before="240" w:after="60"/>
      <w:jc w:val="center"/>
    </w:pPr>
    <w:rPr>
      <w:rFonts w:ascii="Arial" w:hAnsi="Arial" w:cs="Arial"/>
      <w:b/>
      <w:bCs/>
      <w:kern w:val="28"/>
      <w:sz w:val="32"/>
      <w:szCs w:val="32"/>
    </w:rPr>
  </w:style>
  <w:style w:type="paragraph" w:styleId="TOAHeading">
    <w:name w:val="toa heading"/>
    <w:next w:val="Normal"/>
    <w:rsid w:val="00AF3A29"/>
    <w:pPr>
      <w:spacing w:before="120"/>
    </w:pPr>
    <w:rPr>
      <w:rFonts w:ascii="Arial" w:hAnsi="Arial" w:cs="Arial"/>
      <w:b/>
      <w:bCs/>
      <w:sz w:val="24"/>
      <w:szCs w:val="24"/>
    </w:rPr>
  </w:style>
  <w:style w:type="paragraph" w:styleId="BodyTextFirstIndent">
    <w:name w:val="Body Text First Indent"/>
    <w:basedOn w:val="BodyText"/>
    <w:rsid w:val="00AF3A29"/>
    <w:pPr>
      <w:ind w:firstLine="210"/>
    </w:pPr>
  </w:style>
  <w:style w:type="paragraph" w:styleId="BodyTextFirstIndent2">
    <w:name w:val="Body Text First Indent 2"/>
    <w:basedOn w:val="BodyTextIndent"/>
    <w:rsid w:val="00AF3A29"/>
    <w:pPr>
      <w:ind w:firstLine="210"/>
    </w:pPr>
  </w:style>
  <w:style w:type="character" w:styleId="CommentReference">
    <w:name w:val="annotation reference"/>
    <w:basedOn w:val="DefaultParagraphFont"/>
    <w:rsid w:val="00AF3A29"/>
    <w:rPr>
      <w:sz w:val="16"/>
      <w:szCs w:val="16"/>
    </w:rPr>
  </w:style>
  <w:style w:type="character" w:styleId="Emphasis">
    <w:name w:val="Emphasis"/>
    <w:basedOn w:val="DefaultParagraphFont"/>
    <w:qFormat/>
    <w:rsid w:val="00AF3A29"/>
    <w:rPr>
      <w:i/>
      <w:iCs/>
    </w:rPr>
  </w:style>
  <w:style w:type="character" w:styleId="EndnoteReference">
    <w:name w:val="endnote reference"/>
    <w:basedOn w:val="DefaultParagraphFont"/>
    <w:rsid w:val="00AF3A29"/>
    <w:rPr>
      <w:vertAlign w:val="superscript"/>
    </w:rPr>
  </w:style>
  <w:style w:type="character" w:styleId="FollowedHyperlink">
    <w:name w:val="FollowedHyperlink"/>
    <w:basedOn w:val="DefaultParagraphFont"/>
    <w:rsid w:val="00AF3A29"/>
    <w:rPr>
      <w:color w:val="800080"/>
      <w:u w:val="single"/>
    </w:rPr>
  </w:style>
  <w:style w:type="character" w:styleId="FootnoteReference">
    <w:name w:val="footnote reference"/>
    <w:basedOn w:val="DefaultParagraphFont"/>
    <w:rsid w:val="00AF3A29"/>
    <w:rPr>
      <w:vertAlign w:val="superscript"/>
    </w:rPr>
  </w:style>
  <w:style w:type="character" w:styleId="HTMLAcronym">
    <w:name w:val="HTML Acronym"/>
    <w:basedOn w:val="DefaultParagraphFont"/>
    <w:rsid w:val="00AF3A29"/>
  </w:style>
  <w:style w:type="character" w:styleId="HTMLCite">
    <w:name w:val="HTML Cite"/>
    <w:basedOn w:val="DefaultParagraphFont"/>
    <w:rsid w:val="00AF3A29"/>
    <w:rPr>
      <w:i/>
      <w:iCs/>
    </w:rPr>
  </w:style>
  <w:style w:type="character" w:styleId="HTMLCode">
    <w:name w:val="HTML Code"/>
    <w:basedOn w:val="DefaultParagraphFont"/>
    <w:rsid w:val="00AF3A29"/>
    <w:rPr>
      <w:rFonts w:ascii="Courier New" w:hAnsi="Courier New" w:cs="Courier New"/>
      <w:sz w:val="20"/>
      <w:szCs w:val="20"/>
    </w:rPr>
  </w:style>
  <w:style w:type="character" w:styleId="HTMLDefinition">
    <w:name w:val="HTML Definition"/>
    <w:basedOn w:val="DefaultParagraphFont"/>
    <w:rsid w:val="00AF3A29"/>
    <w:rPr>
      <w:i/>
      <w:iCs/>
    </w:rPr>
  </w:style>
  <w:style w:type="character" w:styleId="HTMLKeyboard">
    <w:name w:val="HTML Keyboard"/>
    <w:basedOn w:val="DefaultParagraphFont"/>
    <w:rsid w:val="00AF3A29"/>
    <w:rPr>
      <w:rFonts w:ascii="Courier New" w:hAnsi="Courier New" w:cs="Courier New"/>
      <w:sz w:val="20"/>
      <w:szCs w:val="20"/>
    </w:rPr>
  </w:style>
  <w:style w:type="character" w:styleId="HTMLSample">
    <w:name w:val="HTML Sample"/>
    <w:basedOn w:val="DefaultParagraphFont"/>
    <w:rsid w:val="00AF3A29"/>
    <w:rPr>
      <w:rFonts w:ascii="Courier New" w:hAnsi="Courier New" w:cs="Courier New"/>
    </w:rPr>
  </w:style>
  <w:style w:type="character" w:styleId="HTMLTypewriter">
    <w:name w:val="HTML Typewriter"/>
    <w:basedOn w:val="DefaultParagraphFont"/>
    <w:rsid w:val="00AF3A29"/>
    <w:rPr>
      <w:rFonts w:ascii="Courier New" w:hAnsi="Courier New" w:cs="Courier New"/>
      <w:sz w:val="20"/>
      <w:szCs w:val="20"/>
    </w:rPr>
  </w:style>
  <w:style w:type="character" w:styleId="HTMLVariable">
    <w:name w:val="HTML Variable"/>
    <w:basedOn w:val="DefaultParagraphFont"/>
    <w:rsid w:val="00AF3A29"/>
    <w:rPr>
      <w:i/>
      <w:iCs/>
    </w:rPr>
  </w:style>
  <w:style w:type="character" w:styleId="Hyperlink">
    <w:name w:val="Hyperlink"/>
    <w:basedOn w:val="DefaultParagraphFont"/>
    <w:rsid w:val="00AF3A29"/>
    <w:rPr>
      <w:color w:val="0000FF"/>
      <w:u w:val="single"/>
    </w:rPr>
  </w:style>
  <w:style w:type="character" w:styleId="LineNumber">
    <w:name w:val="line number"/>
    <w:basedOn w:val="OPCCharBase"/>
    <w:uiPriority w:val="99"/>
    <w:unhideWhenUsed/>
    <w:rsid w:val="000D627A"/>
    <w:rPr>
      <w:sz w:val="16"/>
    </w:rPr>
  </w:style>
  <w:style w:type="paragraph" w:styleId="MacroText">
    <w:name w:val="macro"/>
    <w:rsid w:val="00AF3A2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AF3A29"/>
  </w:style>
  <w:style w:type="character" w:styleId="Strong">
    <w:name w:val="Strong"/>
    <w:basedOn w:val="DefaultParagraphFont"/>
    <w:qFormat/>
    <w:rsid w:val="00AF3A29"/>
    <w:rPr>
      <w:b/>
      <w:bCs/>
    </w:rPr>
  </w:style>
  <w:style w:type="paragraph" w:styleId="TOC1">
    <w:name w:val="toc 1"/>
    <w:basedOn w:val="OPCParaBase"/>
    <w:next w:val="Normal"/>
    <w:uiPriority w:val="39"/>
    <w:unhideWhenUsed/>
    <w:rsid w:val="000D62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D62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D62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62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D62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D62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62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62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627A"/>
    <w:pPr>
      <w:keepLines/>
      <w:tabs>
        <w:tab w:val="right" w:pos="7088"/>
      </w:tabs>
      <w:spacing w:before="80" w:line="240" w:lineRule="auto"/>
      <w:ind w:left="851" w:right="567"/>
    </w:pPr>
    <w:rPr>
      <w:i/>
      <w:kern w:val="28"/>
      <w:sz w:val="20"/>
    </w:rPr>
  </w:style>
  <w:style w:type="paragraph" w:customStyle="1" w:styleId="SOTextNote">
    <w:name w:val="SO TextNote"/>
    <w:aliases w:val="sont"/>
    <w:basedOn w:val="SOText"/>
    <w:qFormat/>
    <w:rsid w:val="000D627A"/>
    <w:pPr>
      <w:spacing w:before="122" w:line="198" w:lineRule="exact"/>
      <w:ind w:left="1843" w:hanging="709"/>
    </w:pPr>
    <w:rPr>
      <w:sz w:val="18"/>
    </w:rPr>
  </w:style>
  <w:style w:type="paragraph" w:customStyle="1" w:styleId="ActHead2">
    <w:name w:val="ActHead 2"/>
    <w:aliases w:val="p"/>
    <w:basedOn w:val="OPCParaBase"/>
    <w:next w:val="ActHead3"/>
    <w:qFormat/>
    <w:rsid w:val="000D627A"/>
    <w:pPr>
      <w:keepNext/>
      <w:keepLines/>
      <w:spacing w:before="280" w:line="240" w:lineRule="auto"/>
      <w:ind w:left="1134" w:hanging="1134"/>
      <w:outlineLvl w:val="1"/>
    </w:pPr>
    <w:rPr>
      <w:b/>
      <w:kern w:val="28"/>
      <w:sz w:val="32"/>
    </w:rPr>
  </w:style>
  <w:style w:type="paragraph" w:customStyle="1" w:styleId="ActHead1">
    <w:name w:val="ActHead 1"/>
    <w:aliases w:val="c"/>
    <w:basedOn w:val="OPCParaBase"/>
    <w:next w:val="Normal"/>
    <w:qFormat/>
    <w:rsid w:val="000D627A"/>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0D62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627A"/>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0D62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62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62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627A"/>
    <w:pPr>
      <w:keepNext/>
      <w:keepLines/>
      <w:spacing w:before="280" w:line="240" w:lineRule="auto"/>
      <w:ind w:left="1134" w:hanging="1134"/>
      <w:outlineLvl w:val="8"/>
    </w:pPr>
    <w:rPr>
      <w:b/>
      <w:i/>
      <w:kern w:val="28"/>
      <w:sz w:val="28"/>
    </w:rPr>
  </w:style>
  <w:style w:type="paragraph" w:customStyle="1" w:styleId="SOPara">
    <w:name w:val="SO Para"/>
    <w:aliases w:val="soa"/>
    <w:basedOn w:val="SOText"/>
    <w:link w:val="SOParaChar"/>
    <w:qFormat/>
    <w:rsid w:val="000D627A"/>
    <w:pPr>
      <w:tabs>
        <w:tab w:val="right" w:pos="1786"/>
      </w:tabs>
      <w:spacing w:before="40"/>
      <w:ind w:left="2070" w:hanging="936"/>
    </w:pPr>
  </w:style>
  <w:style w:type="character" w:customStyle="1" w:styleId="SOParaChar">
    <w:name w:val="SO Para Char"/>
    <w:aliases w:val="soa Char"/>
    <w:basedOn w:val="DefaultParagraphFont"/>
    <w:link w:val="SOPara"/>
    <w:rsid w:val="000D627A"/>
    <w:rPr>
      <w:rFonts w:eastAsiaTheme="minorHAnsi" w:cstheme="minorBidi"/>
      <w:sz w:val="22"/>
      <w:lang w:eastAsia="en-US"/>
    </w:rPr>
  </w:style>
  <w:style w:type="paragraph" w:customStyle="1" w:styleId="FileName">
    <w:name w:val="FileName"/>
    <w:basedOn w:val="Normal"/>
    <w:rsid w:val="000D627A"/>
  </w:style>
  <w:style w:type="paragraph" w:customStyle="1" w:styleId="SOHeadBold">
    <w:name w:val="SO HeadBold"/>
    <w:aliases w:val="sohb"/>
    <w:basedOn w:val="SOText"/>
    <w:next w:val="SOText"/>
    <w:link w:val="SOHeadBoldChar"/>
    <w:qFormat/>
    <w:rsid w:val="000D627A"/>
    <w:rPr>
      <w:b/>
    </w:rPr>
  </w:style>
  <w:style w:type="character" w:customStyle="1" w:styleId="SOHeadBoldChar">
    <w:name w:val="SO HeadBold Char"/>
    <w:aliases w:val="sohb Char"/>
    <w:basedOn w:val="DefaultParagraphFont"/>
    <w:link w:val="SOHeadBold"/>
    <w:rsid w:val="000D627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D627A"/>
    <w:rPr>
      <w:i/>
    </w:rPr>
  </w:style>
  <w:style w:type="character" w:customStyle="1" w:styleId="SOHeadItalicChar">
    <w:name w:val="SO HeadItalic Char"/>
    <w:aliases w:val="sohi Char"/>
    <w:basedOn w:val="DefaultParagraphFont"/>
    <w:link w:val="SOHeadItalic"/>
    <w:rsid w:val="000D627A"/>
    <w:rPr>
      <w:rFonts w:eastAsiaTheme="minorHAnsi" w:cstheme="minorBidi"/>
      <w:i/>
      <w:sz w:val="22"/>
      <w:lang w:eastAsia="en-US"/>
    </w:rPr>
  </w:style>
  <w:style w:type="paragraph" w:customStyle="1" w:styleId="SOBullet">
    <w:name w:val="SO Bullet"/>
    <w:aliases w:val="sotb"/>
    <w:basedOn w:val="SOText"/>
    <w:link w:val="SOBulletChar"/>
    <w:qFormat/>
    <w:rsid w:val="000D627A"/>
    <w:pPr>
      <w:ind w:left="1559" w:hanging="425"/>
    </w:pPr>
  </w:style>
  <w:style w:type="character" w:customStyle="1" w:styleId="SOBulletChar">
    <w:name w:val="SO Bullet Char"/>
    <w:aliases w:val="sotb Char"/>
    <w:basedOn w:val="DefaultParagraphFont"/>
    <w:link w:val="SOBullet"/>
    <w:rsid w:val="000D627A"/>
    <w:rPr>
      <w:rFonts w:eastAsiaTheme="minorHAnsi" w:cstheme="minorBidi"/>
      <w:sz w:val="22"/>
      <w:lang w:eastAsia="en-US"/>
    </w:rPr>
  </w:style>
  <w:style w:type="paragraph" w:customStyle="1" w:styleId="SOBulletNote">
    <w:name w:val="SO BulletNote"/>
    <w:aliases w:val="sonb"/>
    <w:basedOn w:val="SOTextNote"/>
    <w:link w:val="SOBulletNoteChar"/>
    <w:qFormat/>
    <w:rsid w:val="000D627A"/>
    <w:pPr>
      <w:tabs>
        <w:tab w:val="left" w:pos="1560"/>
      </w:tabs>
      <w:ind w:left="2268" w:hanging="1134"/>
    </w:pPr>
  </w:style>
  <w:style w:type="character" w:customStyle="1" w:styleId="SOBulletNoteChar">
    <w:name w:val="SO BulletNote Char"/>
    <w:aliases w:val="sonb Char"/>
    <w:basedOn w:val="DefaultParagraphFont"/>
    <w:link w:val="SOBulletNote"/>
    <w:rsid w:val="000D627A"/>
    <w:rPr>
      <w:rFonts w:eastAsiaTheme="minorHAnsi" w:cstheme="minorBidi"/>
      <w:sz w:val="18"/>
      <w:lang w:eastAsia="en-US"/>
    </w:rPr>
  </w:style>
  <w:style w:type="numbering" w:styleId="111111">
    <w:name w:val="Outline List 2"/>
    <w:basedOn w:val="NoList"/>
    <w:rsid w:val="00AF3A29"/>
    <w:pPr>
      <w:numPr>
        <w:numId w:val="36"/>
      </w:numPr>
    </w:pPr>
  </w:style>
  <w:style w:type="numbering" w:styleId="1ai">
    <w:name w:val="Outline List 1"/>
    <w:basedOn w:val="NoList"/>
    <w:rsid w:val="00AF3A29"/>
    <w:pPr>
      <w:numPr>
        <w:numId w:val="27"/>
      </w:numPr>
    </w:pPr>
  </w:style>
  <w:style w:type="numbering" w:styleId="ArticleSection">
    <w:name w:val="Outline List 3"/>
    <w:basedOn w:val="NoList"/>
    <w:rsid w:val="00AF3A29"/>
    <w:pPr>
      <w:numPr>
        <w:numId w:val="37"/>
      </w:numPr>
    </w:pPr>
  </w:style>
  <w:style w:type="table" w:styleId="Table3Deffects1">
    <w:name w:val="Table 3D effects 1"/>
    <w:basedOn w:val="TableNormal"/>
    <w:rsid w:val="00AF3A2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3A2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3A2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3A2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3A2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3A2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3A2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3A2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3A2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3A2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3A2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3A2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3A2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3A2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3A2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F3A2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3A2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D627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F3A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3A2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3A2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3A2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3A2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3A2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3A2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3A2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3A2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3A2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3A2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3A2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3A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3A2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3A2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3A2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F3A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F3A2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3A2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3A2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3A2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3A2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3A2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F3A2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3A2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3A2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0D627A"/>
    <w:rPr>
      <w:sz w:val="16"/>
    </w:rPr>
  </w:style>
  <w:style w:type="character" w:customStyle="1" w:styleId="Heading1Char">
    <w:name w:val="Heading 1 Char"/>
    <w:basedOn w:val="DefaultParagraphFont"/>
    <w:link w:val="Heading1"/>
    <w:rsid w:val="00980812"/>
    <w:rPr>
      <w:b/>
      <w:bCs/>
      <w:kern w:val="28"/>
      <w:sz w:val="36"/>
      <w:szCs w:val="32"/>
      <w:lang w:val="en-AU" w:eastAsia="en-AU" w:bidi="ar-SA"/>
    </w:rPr>
  </w:style>
  <w:style w:type="paragraph" w:customStyle="1" w:styleId="CTA-">
    <w:name w:val="CTA -"/>
    <w:basedOn w:val="OPCParaBase"/>
    <w:rsid w:val="000D627A"/>
    <w:pPr>
      <w:spacing w:before="60" w:line="240" w:lineRule="atLeast"/>
      <w:ind w:left="85" w:hanging="85"/>
    </w:pPr>
    <w:rPr>
      <w:sz w:val="20"/>
    </w:rPr>
  </w:style>
  <w:style w:type="paragraph" w:customStyle="1" w:styleId="CTA--">
    <w:name w:val="CTA --"/>
    <w:basedOn w:val="OPCParaBase"/>
    <w:next w:val="Normal"/>
    <w:rsid w:val="000D627A"/>
    <w:pPr>
      <w:spacing w:before="60" w:line="240" w:lineRule="atLeast"/>
      <w:ind w:left="142" w:hanging="142"/>
    </w:pPr>
    <w:rPr>
      <w:sz w:val="20"/>
    </w:rPr>
  </w:style>
  <w:style w:type="paragraph" w:customStyle="1" w:styleId="CTA---">
    <w:name w:val="CTA ---"/>
    <w:basedOn w:val="OPCParaBase"/>
    <w:next w:val="Normal"/>
    <w:rsid w:val="000D627A"/>
    <w:pPr>
      <w:spacing w:before="60" w:line="240" w:lineRule="atLeast"/>
      <w:ind w:left="198" w:hanging="198"/>
    </w:pPr>
    <w:rPr>
      <w:sz w:val="20"/>
    </w:rPr>
  </w:style>
  <w:style w:type="paragraph" w:customStyle="1" w:styleId="CTA----">
    <w:name w:val="CTA ----"/>
    <w:basedOn w:val="OPCParaBase"/>
    <w:next w:val="Normal"/>
    <w:rsid w:val="000D627A"/>
    <w:pPr>
      <w:spacing w:before="60" w:line="240" w:lineRule="atLeast"/>
      <w:ind w:left="255" w:hanging="255"/>
    </w:pPr>
    <w:rPr>
      <w:sz w:val="20"/>
    </w:rPr>
  </w:style>
  <w:style w:type="paragraph" w:customStyle="1" w:styleId="CTA1a">
    <w:name w:val="CTA 1(a)"/>
    <w:basedOn w:val="OPCParaBase"/>
    <w:rsid w:val="000D627A"/>
    <w:pPr>
      <w:tabs>
        <w:tab w:val="right" w:pos="414"/>
      </w:tabs>
      <w:spacing w:before="40" w:line="240" w:lineRule="atLeast"/>
      <w:ind w:left="675" w:hanging="675"/>
    </w:pPr>
    <w:rPr>
      <w:sz w:val="20"/>
    </w:rPr>
  </w:style>
  <w:style w:type="paragraph" w:customStyle="1" w:styleId="CTA1ai">
    <w:name w:val="CTA 1(a)(i)"/>
    <w:basedOn w:val="OPCParaBase"/>
    <w:rsid w:val="000D627A"/>
    <w:pPr>
      <w:tabs>
        <w:tab w:val="right" w:pos="1004"/>
      </w:tabs>
      <w:spacing w:before="40" w:line="240" w:lineRule="atLeast"/>
      <w:ind w:left="1253" w:hanging="1253"/>
    </w:pPr>
    <w:rPr>
      <w:sz w:val="20"/>
    </w:rPr>
  </w:style>
  <w:style w:type="paragraph" w:customStyle="1" w:styleId="CTA2a">
    <w:name w:val="CTA 2(a)"/>
    <w:basedOn w:val="OPCParaBase"/>
    <w:rsid w:val="000D627A"/>
    <w:pPr>
      <w:tabs>
        <w:tab w:val="right" w:pos="482"/>
      </w:tabs>
      <w:spacing w:before="40" w:line="240" w:lineRule="atLeast"/>
      <w:ind w:left="748" w:hanging="748"/>
    </w:pPr>
    <w:rPr>
      <w:sz w:val="20"/>
    </w:rPr>
  </w:style>
  <w:style w:type="paragraph" w:customStyle="1" w:styleId="CTA2ai">
    <w:name w:val="CTA 2(a)(i)"/>
    <w:basedOn w:val="OPCParaBase"/>
    <w:rsid w:val="000D627A"/>
    <w:pPr>
      <w:tabs>
        <w:tab w:val="right" w:pos="1089"/>
      </w:tabs>
      <w:spacing w:before="40" w:line="240" w:lineRule="atLeast"/>
      <w:ind w:left="1327" w:hanging="1327"/>
    </w:pPr>
    <w:rPr>
      <w:sz w:val="20"/>
    </w:rPr>
  </w:style>
  <w:style w:type="paragraph" w:customStyle="1" w:styleId="CTA3a">
    <w:name w:val="CTA 3(a)"/>
    <w:basedOn w:val="OPCParaBase"/>
    <w:rsid w:val="000D627A"/>
    <w:pPr>
      <w:tabs>
        <w:tab w:val="right" w:pos="556"/>
      </w:tabs>
      <w:spacing w:before="40" w:line="240" w:lineRule="atLeast"/>
      <w:ind w:left="805" w:hanging="805"/>
    </w:pPr>
    <w:rPr>
      <w:sz w:val="20"/>
    </w:rPr>
  </w:style>
  <w:style w:type="paragraph" w:customStyle="1" w:styleId="CTA3ai">
    <w:name w:val="CTA 3(a)(i)"/>
    <w:basedOn w:val="OPCParaBase"/>
    <w:rsid w:val="000D627A"/>
    <w:pPr>
      <w:tabs>
        <w:tab w:val="right" w:pos="1140"/>
      </w:tabs>
      <w:spacing w:before="40" w:line="240" w:lineRule="atLeast"/>
      <w:ind w:left="1361" w:hanging="1361"/>
    </w:pPr>
    <w:rPr>
      <w:sz w:val="20"/>
    </w:rPr>
  </w:style>
  <w:style w:type="paragraph" w:customStyle="1" w:styleId="CTA4a">
    <w:name w:val="CTA 4(a)"/>
    <w:basedOn w:val="OPCParaBase"/>
    <w:rsid w:val="000D627A"/>
    <w:pPr>
      <w:tabs>
        <w:tab w:val="right" w:pos="624"/>
      </w:tabs>
      <w:spacing w:before="40" w:line="240" w:lineRule="atLeast"/>
      <w:ind w:left="873" w:hanging="873"/>
    </w:pPr>
    <w:rPr>
      <w:sz w:val="20"/>
    </w:rPr>
  </w:style>
  <w:style w:type="paragraph" w:customStyle="1" w:styleId="CTA4ai">
    <w:name w:val="CTA 4(a)(i)"/>
    <w:basedOn w:val="OPCParaBase"/>
    <w:rsid w:val="000D627A"/>
    <w:pPr>
      <w:tabs>
        <w:tab w:val="right" w:pos="1213"/>
      </w:tabs>
      <w:spacing w:before="40" w:line="240" w:lineRule="atLeast"/>
      <w:ind w:left="1452" w:hanging="1452"/>
    </w:pPr>
    <w:rPr>
      <w:sz w:val="20"/>
    </w:rPr>
  </w:style>
  <w:style w:type="paragraph" w:customStyle="1" w:styleId="CTACAPS">
    <w:name w:val="CTA CAPS"/>
    <w:basedOn w:val="OPCParaBase"/>
    <w:rsid w:val="000D627A"/>
    <w:pPr>
      <w:spacing w:before="60" w:line="240" w:lineRule="atLeast"/>
    </w:pPr>
    <w:rPr>
      <w:sz w:val="20"/>
    </w:rPr>
  </w:style>
  <w:style w:type="paragraph" w:customStyle="1" w:styleId="CTAright">
    <w:name w:val="CTA right"/>
    <w:basedOn w:val="OPCParaBase"/>
    <w:rsid w:val="000D627A"/>
    <w:pPr>
      <w:spacing w:before="60" w:line="240" w:lineRule="auto"/>
      <w:jc w:val="right"/>
    </w:pPr>
    <w:rPr>
      <w:sz w:val="20"/>
    </w:rPr>
  </w:style>
  <w:style w:type="character" w:customStyle="1" w:styleId="OPCCharBase">
    <w:name w:val="OPCCharBase"/>
    <w:uiPriority w:val="1"/>
    <w:qFormat/>
    <w:rsid w:val="000D627A"/>
  </w:style>
  <w:style w:type="paragraph" w:customStyle="1" w:styleId="OPCParaBase">
    <w:name w:val="OPCParaBase"/>
    <w:qFormat/>
    <w:rsid w:val="000D627A"/>
    <w:pPr>
      <w:spacing w:line="260" w:lineRule="atLeast"/>
    </w:pPr>
    <w:rPr>
      <w:sz w:val="22"/>
    </w:rPr>
  </w:style>
  <w:style w:type="paragraph" w:customStyle="1" w:styleId="noteToPara">
    <w:name w:val="noteToPara"/>
    <w:aliases w:val="ntp"/>
    <w:basedOn w:val="OPCParaBase"/>
    <w:rsid w:val="000D627A"/>
    <w:pPr>
      <w:spacing w:before="122" w:line="198" w:lineRule="exact"/>
      <w:ind w:left="2353" w:hanging="709"/>
    </w:pPr>
    <w:rPr>
      <w:sz w:val="18"/>
    </w:rPr>
  </w:style>
  <w:style w:type="paragraph" w:customStyle="1" w:styleId="WRStyle">
    <w:name w:val="WR Style"/>
    <w:aliases w:val="WR"/>
    <w:basedOn w:val="OPCParaBase"/>
    <w:rsid w:val="000D627A"/>
    <w:pPr>
      <w:spacing w:before="240" w:line="240" w:lineRule="auto"/>
      <w:ind w:left="284" w:hanging="284"/>
    </w:pPr>
    <w:rPr>
      <w:b/>
      <w:i/>
      <w:kern w:val="28"/>
      <w:sz w:val="24"/>
    </w:rPr>
  </w:style>
  <w:style w:type="character" w:customStyle="1" w:styleId="FooterChar">
    <w:name w:val="Footer Char"/>
    <w:basedOn w:val="DefaultParagraphFont"/>
    <w:link w:val="Footer"/>
    <w:rsid w:val="000D627A"/>
    <w:rPr>
      <w:sz w:val="22"/>
      <w:szCs w:val="24"/>
    </w:rPr>
  </w:style>
  <w:style w:type="table" w:customStyle="1" w:styleId="CFlag">
    <w:name w:val="CFlag"/>
    <w:basedOn w:val="TableNormal"/>
    <w:uiPriority w:val="99"/>
    <w:rsid w:val="000D627A"/>
    <w:tblPr/>
  </w:style>
  <w:style w:type="paragraph" w:customStyle="1" w:styleId="SignCoverPageEnd">
    <w:name w:val="SignCoverPageEnd"/>
    <w:basedOn w:val="OPCParaBase"/>
    <w:next w:val="Normal"/>
    <w:rsid w:val="000D62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627A"/>
    <w:pPr>
      <w:pBdr>
        <w:top w:val="single" w:sz="4" w:space="1" w:color="auto"/>
      </w:pBdr>
      <w:spacing w:before="360"/>
      <w:ind w:right="397"/>
      <w:jc w:val="both"/>
    </w:pPr>
  </w:style>
  <w:style w:type="paragraph" w:customStyle="1" w:styleId="ENotesHeading1">
    <w:name w:val="ENotesHeading 1"/>
    <w:aliases w:val="Enh1"/>
    <w:basedOn w:val="OPCParaBase"/>
    <w:next w:val="Normal"/>
    <w:rsid w:val="000D627A"/>
    <w:pPr>
      <w:spacing w:before="120"/>
      <w:outlineLvl w:val="1"/>
    </w:pPr>
    <w:rPr>
      <w:b/>
      <w:sz w:val="28"/>
      <w:szCs w:val="28"/>
    </w:rPr>
  </w:style>
  <w:style w:type="paragraph" w:customStyle="1" w:styleId="ENotesHeading2">
    <w:name w:val="ENotesHeading 2"/>
    <w:aliases w:val="Enh2"/>
    <w:basedOn w:val="OPCParaBase"/>
    <w:next w:val="Normal"/>
    <w:rsid w:val="000D627A"/>
    <w:pPr>
      <w:spacing w:before="120" w:after="120"/>
      <w:outlineLvl w:val="2"/>
    </w:pPr>
    <w:rPr>
      <w:b/>
      <w:sz w:val="24"/>
      <w:szCs w:val="28"/>
    </w:rPr>
  </w:style>
  <w:style w:type="paragraph" w:customStyle="1" w:styleId="CompiledActNo">
    <w:name w:val="CompiledActNo"/>
    <w:basedOn w:val="OPCParaBase"/>
    <w:next w:val="Normal"/>
    <w:rsid w:val="000D627A"/>
    <w:rPr>
      <w:b/>
      <w:sz w:val="24"/>
      <w:szCs w:val="24"/>
    </w:rPr>
  </w:style>
  <w:style w:type="paragraph" w:customStyle="1" w:styleId="ENotesText">
    <w:name w:val="ENotesText"/>
    <w:aliases w:val="Ent,ENt"/>
    <w:basedOn w:val="OPCParaBase"/>
    <w:next w:val="Normal"/>
    <w:rsid w:val="000D627A"/>
    <w:pPr>
      <w:spacing w:before="120"/>
    </w:pPr>
  </w:style>
  <w:style w:type="paragraph" w:customStyle="1" w:styleId="CompiledMadeUnder">
    <w:name w:val="CompiledMadeUnder"/>
    <w:basedOn w:val="OPCParaBase"/>
    <w:next w:val="Normal"/>
    <w:rsid w:val="000D627A"/>
    <w:rPr>
      <w:i/>
      <w:sz w:val="24"/>
      <w:szCs w:val="24"/>
    </w:rPr>
  </w:style>
  <w:style w:type="paragraph" w:customStyle="1" w:styleId="Paragraphsub-sub-sub">
    <w:name w:val="Paragraph(sub-sub-sub)"/>
    <w:aliases w:val="aaaa"/>
    <w:basedOn w:val="OPCParaBase"/>
    <w:rsid w:val="000D62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62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62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62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627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D627A"/>
    <w:pPr>
      <w:spacing w:before="60" w:line="240" w:lineRule="auto"/>
    </w:pPr>
    <w:rPr>
      <w:rFonts w:cs="Arial"/>
      <w:sz w:val="20"/>
      <w:szCs w:val="22"/>
    </w:rPr>
  </w:style>
  <w:style w:type="paragraph" w:customStyle="1" w:styleId="ActHead10">
    <w:name w:val="ActHead 10"/>
    <w:aliases w:val="sp"/>
    <w:basedOn w:val="OPCParaBase"/>
    <w:next w:val="ActHead3"/>
    <w:rsid w:val="000D627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D627A"/>
    <w:rPr>
      <w:rFonts w:ascii="Tahoma" w:eastAsiaTheme="minorHAnsi" w:hAnsi="Tahoma" w:cs="Tahoma"/>
      <w:sz w:val="16"/>
      <w:szCs w:val="16"/>
      <w:lang w:eastAsia="en-US"/>
    </w:rPr>
  </w:style>
  <w:style w:type="paragraph" w:customStyle="1" w:styleId="NoteToSubpara">
    <w:name w:val="NoteToSubpara"/>
    <w:aliases w:val="nts"/>
    <w:basedOn w:val="OPCParaBase"/>
    <w:rsid w:val="000D627A"/>
    <w:pPr>
      <w:spacing w:before="40" w:line="198" w:lineRule="exact"/>
      <w:ind w:left="2835" w:hanging="709"/>
    </w:pPr>
    <w:rPr>
      <w:sz w:val="18"/>
    </w:rPr>
  </w:style>
  <w:style w:type="paragraph" w:customStyle="1" w:styleId="ENoteTableHeading">
    <w:name w:val="ENoteTableHeading"/>
    <w:aliases w:val="enth"/>
    <w:basedOn w:val="OPCParaBase"/>
    <w:rsid w:val="000D627A"/>
    <w:pPr>
      <w:keepNext/>
      <w:spacing w:before="60" w:line="240" w:lineRule="atLeast"/>
    </w:pPr>
    <w:rPr>
      <w:rFonts w:ascii="Arial" w:hAnsi="Arial"/>
      <w:b/>
      <w:sz w:val="16"/>
    </w:rPr>
  </w:style>
  <w:style w:type="paragraph" w:customStyle="1" w:styleId="ENoteTTi">
    <w:name w:val="ENoteTTi"/>
    <w:aliases w:val="entti"/>
    <w:basedOn w:val="OPCParaBase"/>
    <w:rsid w:val="000D627A"/>
    <w:pPr>
      <w:keepNext/>
      <w:spacing w:before="60" w:line="240" w:lineRule="atLeast"/>
      <w:ind w:left="170"/>
    </w:pPr>
    <w:rPr>
      <w:sz w:val="16"/>
    </w:rPr>
  </w:style>
  <w:style w:type="paragraph" w:customStyle="1" w:styleId="ENoteTTIndentHeading">
    <w:name w:val="ENoteTTIndentHeading"/>
    <w:aliases w:val="enTTHi"/>
    <w:basedOn w:val="OPCParaBase"/>
    <w:rsid w:val="000D62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627A"/>
    <w:pPr>
      <w:spacing w:before="60" w:line="240" w:lineRule="atLeast"/>
    </w:pPr>
    <w:rPr>
      <w:sz w:val="16"/>
    </w:rPr>
  </w:style>
  <w:style w:type="paragraph" w:customStyle="1" w:styleId="MadeunderText">
    <w:name w:val="MadeunderText"/>
    <w:basedOn w:val="OPCParaBase"/>
    <w:next w:val="CompiledMadeUnder"/>
    <w:rsid w:val="000D627A"/>
    <w:pPr>
      <w:spacing w:before="240"/>
    </w:pPr>
    <w:rPr>
      <w:sz w:val="24"/>
      <w:szCs w:val="24"/>
    </w:rPr>
  </w:style>
  <w:style w:type="paragraph" w:customStyle="1" w:styleId="ENotesHeading3">
    <w:name w:val="ENotesHeading 3"/>
    <w:aliases w:val="Enh3"/>
    <w:basedOn w:val="OPCParaBase"/>
    <w:next w:val="Normal"/>
    <w:rsid w:val="000D627A"/>
    <w:pPr>
      <w:keepNext/>
      <w:spacing w:before="120" w:line="240" w:lineRule="auto"/>
      <w:outlineLvl w:val="4"/>
    </w:pPr>
    <w:rPr>
      <w:b/>
      <w:szCs w:val="24"/>
    </w:rPr>
  </w:style>
  <w:style w:type="paragraph" w:customStyle="1" w:styleId="SubPartCASA">
    <w:name w:val="SubPart(CASA)"/>
    <w:aliases w:val="csp"/>
    <w:basedOn w:val="OPCParaBase"/>
    <w:next w:val="ActHead3"/>
    <w:rsid w:val="000D627A"/>
    <w:pPr>
      <w:keepNext/>
      <w:keepLines/>
      <w:spacing w:before="280"/>
      <w:outlineLvl w:val="1"/>
    </w:pPr>
    <w:rPr>
      <w:b/>
      <w:kern w:val="28"/>
      <w:sz w:val="32"/>
    </w:rPr>
  </w:style>
  <w:style w:type="character" w:customStyle="1" w:styleId="CharSubPartTextCASA">
    <w:name w:val="CharSubPartText(CASA)"/>
    <w:basedOn w:val="OPCCharBase"/>
    <w:uiPriority w:val="1"/>
    <w:rsid w:val="000D627A"/>
  </w:style>
  <w:style w:type="character" w:customStyle="1" w:styleId="CharSubPartNoCASA">
    <w:name w:val="CharSubPartNo(CASA)"/>
    <w:basedOn w:val="OPCCharBase"/>
    <w:uiPriority w:val="1"/>
    <w:rsid w:val="000D627A"/>
  </w:style>
  <w:style w:type="paragraph" w:customStyle="1" w:styleId="ENoteTTIndentHeadingSub">
    <w:name w:val="ENoteTTIndentHeadingSub"/>
    <w:aliases w:val="enTTHis"/>
    <w:basedOn w:val="OPCParaBase"/>
    <w:rsid w:val="000D627A"/>
    <w:pPr>
      <w:keepNext/>
      <w:spacing w:before="60" w:line="240" w:lineRule="atLeast"/>
      <w:ind w:left="340"/>
    </w:pPr>
    <w:rPr>
      <w:b/>
      <w:sz w:val="16"/>
    </w:rPr>
  </w:style>
  <w:style w:type="paragraph" w:customStyle="1" w:styleId="ENoteTTiSub">
    <w:name w:val="ENoteTTiSub"/>
    <w:aliases w:val="enttis"/>
    <w:basedOn w:val="OPCParaBase"/>
    <w:rsid w:val="000D627A"/>
    <w:pPr>
      <w:keepNext/>
      <w:spacing w:before="60" w:line="240" w:lineRule="atLeast"/>
      <w:ind w:left="340"/>
    </w:pPr>
    <w:rPr>
      <w:sz w:val="16"/>
    </w:rPr>
  </w:style>
  <w:style w:type="paragraph" w:customStyle="1" w:styleId="SubDivisionMigration">
    <w:name w:val="SubDivisionMigration"/>
    <w:aliases w:val="sdm"/>
    <w:basedOn w:val="OPCParaBase"/>
    <w:rsid w:val="000D62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627A"/>
    <w:pPr>
      <w:keepNext/>
      <w:keepLines/>
      <w:spacing w:before="240" w:line="240" w:lineRule="auto"/>
      <w:ind w:left="1134" w:hanging="1134"/>
    </w:pPr>
    <w:rPr>
      <w:b/>
      <w:sz w:val="28"/>
    </w:rPr>
  </w:style>
  <w:style w:type="paragraph" w:customStyle="1" w:styleId="FreeForm">
    <w:name w:val="FreeForm"/>
    <w:rsid w:val="000D627A"/>
    <w:rPr>
      <w:rFonts w:ascii="Arial" w:eastAsiaTheme="minorHAnsi" w:hAnsi="Arial" w:cstheme="minorBidi"/>
      <w:sz w:val="22"/>
      <w:lang w:eastAsia="en-US"/>
    </w:rPr>
  </w:style>
  <w:style w:type="paragraph" w:customStyle="1" w:styleId="TableHeading">
    <w:name w:val="TableHeading"/>
    <w:aliases w:val="th"/>
    <w:basedOn w:val="OPCParaBase"/>
    <w:next w:val="Tabletext"/>
    <w:rsid w:val="000D627A"/>
    <w:pPr>
      <w:keepNext/>
      <w:spacing w:before="60" w:line="240" w:lineRule="atLeast"/>
    </w:pPr>
    <w:rPr>
      <w:b/>
      <w:sz w:val="20"/>
    </w:rPr>
  </w:style>
  <w:style w:type="character" w:customStyle="1" w:styleId="subsectionChar">
    <w:name w:val="subsection Char"/>
    <w:aliases w:val="ss Char"/>
    <w:basedOn w:val="DefaultParagraphFont"/>
    <w:link w:val="subsection"/>
    <w:rsid w:val="00FE0EE4"/>
    <w:rPr>
      <w:sz w:val="22"/>
    </w:rPr>
  </w:style>
  <w:style w:type="paragraph" w:styleId="Revision">
    <w:name w:val="Revision"/>
    <w:hidden/>
    <w:uiPriority w:val="99"/>
    <w:semiHidden/>
    <w:rsid w:val="00D2521E"/>
    <w:rPr>
      <w:rFonts w:eastAsiaTheme="minorHAnsi" w:cstheme="minorBidi"/>
      <w:sz w:val="22"/>
      <w:lang w:eastAsia="en-US"/>
    </w:rPr>
  </w:style>
  <w:style w:type="paragraph" w:customStyle="1" w:styleId="EnStatement">
    <w:name w:val="EnStatement"/>
    <w:basedOn w:val="Normal"/>
    <w:rsid w:val="000D627A"/>
    <w:pPr>
      <w:numPr>
        <w:numId w:val="39"/>
      </w:numPr>
    </w:pPr>
    <w:rPr>
      <w:rFonts w:eastAsia="Times New Roman" w:cs="Times New Roman"/>
      <w:lang w:eastAsia="en-AU"/>
    </w:rPr>
  </w:style>
  <w:style w:type="paragraph" w:customStyle="1" w:styleId="EnStatementHeading">
    <w:name w:val="EnStatementHeading"/>
    <w:basedOn w:val="Normal"/>
    <w:rsid w:val="000D627A"/>
    <w:rPr>
      <w:rFonts w:eastAsia="Times New Roman" w:cs="Times New Roman"/>
      <w:b/>
      <w:lang w:eastAsia="en-AU"/>
    </w:rPr>
  </w:style>
  <w:style w:type="paragraph" w:customStyle="1" w:styleId="Transitional">
    <w:name w:val="Transitional"/>
    <w:aliases w:val="tr"/>
    <w:basedOn w:val="Normal"/>
    <w:next w:val="Normal"/>
    <w:rsid w:val="000D627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27A"/>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F3A29"/>
    <w:pPr>
      <w:keepNext/>
      <w:keepLines/>
      <w:ind w:left="1134" w:hanging="1134"/>
      <w:outlineLvl w:val="0"/>
    </w:pPr>
    <w:rPr>
      <w:b/>
      <w:bCs/>
      <w:kern w:val="28"/>
      <w:sz w:val="36"/>
      <w:szCs w:val="32"/>
    </w:rPr>
  </w:style>
  <w:style w:type="paragraph" w:styleId="Heading2">
    <w:name w:val="heading 2"/>
    <w:basedOn w:val="Heading1"/>
    <w:next w:val="Heading3"/>
    <w:autoRedefine/>
    <w:qFormat/>
    <w:rsid w:val="00AF3A29"/>
    <w:pPr>
      <w:spacing w:before="280"/>
      <w:outlineLvl w:val="1"/>
    </w:pPr>
    <w:rPr>
      <w:bCs w:val="0"/>
      <w:iCs/>
      <w:sz w:val="32"/>
      <w:szCs w:val="28"/>
    </w:rPr>
  </w:style>
  <w:style w:type="paragraph" w:styleId="Heading3">
    <w:name w:val="heading 3"/>
    <w:basedOn w:val="Heading1"/>
    <w:next w:val="Heading4"/>
    <w:autoRedefine/>
    <w:qFormat/>
    <w:rsid w:val="00AF3A29"/>
    <w:pPr>
      <w:spacing w:before="240"/>
      <w:outlineLvl w:val="2"/>
    </w:pPr>
    <w:rPr>
      <w:bCs w:val="0"/>
      <w:sz w:val="28"/>
      <w:szCs w:val="26"/>
    </w:rPr>
  </w:style>
  <w:style w:type="paragraph" w:styleId="Heading4">
    <w:name w:val="heading 4"/>
    <w:basedOn w:val="Heading1"/>
    <w:next w:val="Heading5"/>
    <w:autoRedefine/>
    <w:qFormat/>
    <w:rsid w:val="00AF3A29"/>
    <w:pPr>
      <w:spacing w:before="220"/>
      <w:outlineLvl w:val="3"/>
    </w:pPr>
    <w:rPr>
      <w:bCs w:val="0"/>
      <w:sz w:val="26"/>
      <w:szCs w:val="28"/>
    </w:rPr>
  </w:style>
  <w:style w:type="paragraph" w:styleId="Heading5">
    <w:name w:val="heading 5"/>
    <w:basedOn w:val="Heading1"/>
    <w:next w:val="subsection"/>
    <w:autoRedefine/>
    <w:qFormat/>
    <w:rsid w:val="00AF3A29"/>
    <w:pPr>
      <w:spacing w:before="280"/>
      <w:outlineLvl w:val="4"/>
    </w:pPr>
    <w:rPr>
      <w:bCs w:val="0"/>
      <w:iCs/>
      <w:sz w:val="24"/>
      <w:szCs w:val="26"/>
    </w:rPr>
  </w:style>
  <w:style w:type="paragraph" w:styleId="Heading6">
    <w:name w:val="heading 6"/>
    <w:basedOn w:val="Heading1"/>
    <w:next w:val="Heading7"/>
    <w:autoRedefine/>
    <w:qFormat/>
    <w:rsid w:val="00AF3A29"/>
    <w:pPr>
      <w:outlineLvl w:val="5"/>
    </w:pPr>
    <w:rPr>
      <w:rFonts w:ascii="Arial" w:hAnsi="Arial" w:cs="Arial"/>
      <w:bCs w:val="0"/>
      <w:sz w:val="32"/>
      <w:szCs w:val="22"/>
    </w:rPr>
  </w:style>
  <w:style w:type="paragraph" w:styleId="Heading7">
    <w:name w:val="heading 7"/>
    <w:basedOn w:val="Heading6"/>
    <w:next w:val="Normal"/>
    <w:autoRedefine/>
    <w:qFormat/>
    <w:rsid w:val="00AF3A29"/>
    <w:pPr>
      <w:spacing w:before="280"/>
      <w:outlineLvl w:val="6"/>
    </w:pPr>
    <w:rPr>
      <w:sz w:val="28"/>
    </w:rPr>
  </w:style>
  <w:style w:type="paragraph" w:styleId="Heading8">
    <w:name w:val="heading 8"/>
    <w:basedOn w:val="Heading6"/>
    <w:next w:val="Normal"/>
    <w:autoRedefine/>
    <w:qFormat/>
    <w:rsid w:val="00AF3A29"/>
    <w:pPr>
      <w:spacing w:before="240"/>
      <w:outlineLvl w:val="7"/>
    </w:pPr>
    <w:rPr>
      <w:iCs/>
      <w:sz w:val="26"/>
    </w:rPr>
  </w:style>
  <w:style w:type="paragraph" w:styleId="Heading9">
    <w:name w:val="heading 9"/>
    <w:basedOn w:val="Heading1"/>
    <w:next w:val="Normal"/>
    <w:autoRedefine/>
    <w:qFormat/>
    <w:rsid w:val="00AF3A29"/>
    <w:pPr>
      <w:keepNext w:val="0"/>
      <w:spacing w:before="280"/>
      <w:outlineLvl w:val="8"/>
    </w:pPr>
    <w:rPr>
      <w:i/>
      <w:sz w:val="28"/>
      <w:szCs w:val="22"/>
    </w:rPr>
  </w:style>
  <w:style w:type="character" w:default="1" w:styleId="DefaultParagraphFont">
    <w:name w:val="Default Paragraph Font"/>
    <w:uiPriority w:val="1"/>
    <w:unhideWhenUsed/>
    <w:rsid w:val="000D62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627A"/>
  </w:style>
  <w:style w:type="paragraph" w:customStyle="1" w:styleId="Actno">
    <w:name w:val="Actno"/>
    <w:basedOn w:val="ShortT"/>
    <w:next w:val="Normal"/>
    <w:qFormat/>
    <w:rsid w:val="000D627A"/>
  </w:style>
  <w:style w:type="paragraph" w:customStyle="1" w:styleId="BoxHeadBold">
    <w:name w:val="BoxHeadBold"/>
    <w:aliases w:val="bhb"/>
    <w:basedOn w:val="BoxText"/>
    <w:next w:val="BoxText"/>
    <w:qFormat/>
    <w:rsid w:val="000D627A"/>
    <w:rPr>
      <w:b/>
    </w:rPr>
  </w:style>
  <w:style w:type="paragraph" w:customStyle="1" w:styleId="BoxList">
    <w:name w:val="BoxList"/>
    <w:aliases w:val="bl"/>
    <w:basedOn w:val="BoxText"/>
    <w:qFormat/>
    <w:rsid w:val="000D627A"/>
    <w:pPr>
      <w:ind w:left="1559" w:hanging="425"/>
    </w:pPr>
  </w:style>
  <w:style w:type="paragraph" w:customStyle="1" w:styleId="BoxPara">
    <w:name w:val="BoxPara"/>
    <w:aliases w:val="bp"/>
    <w:basedOn w:val="BoxText"/>
    <w:qFormat/>
    <w:rsid w:val="000D627A"/>
    <w:pPr>
      <w:tabs>
        <w:tab w:val="right" w:pos="2268"/>
      </w:tabs>
      <w:ind w:left="2552" w:hanging="1418"/>
    </w:pPr>
  </w:style>
  <w:style w:type="paragraph" w:customStyle="1" w:styleId="BoxText">
    <w:name w:val="BoxText"/>
    <w:aliases w:val="bt"/>
    <w:basedOn w:val="OPCParaBase"/>
    <w:qFormat/>
    <w:rsid w:val="000D627A"/>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0D627A"/>
  </w:style>
  <w:style w:type="character" w:customStyle="1" w:styleId="CharAmPartText">
    <w:name w:val="CharAmPartText"/>
    <w:basedOn w:val="OPCCharBase"/>
    <w:uiPriority w:val="1"/>
    <w:qFormat/>
    <w:rsid w:val="000D627A"/>
  </w:style>
  <w:style w:type="character" w:customStyle="1" w:styleId="CharAmSchNo">
    <w:name w:val="CharAmSchNo"/>
    <w:basedOn w:val="OPCCharBase"/>
    <w:uiPriority w:val="1"/>
    <w:qFormat/>
    <w:rsid w:val="000D627A"/>
  </w:style>
  <w:style w:type="character" w:customStyle="1" w:styleId="CharAmSchText">
    <w:name w:val="CharAmSchText"/>
    <w:basedOn w:val="OPCCharBase"/>
    <w:uiPriority w:val="1"/>
    <w:qFormat/>
    <w:rsid w:val="000D627A"/>
  </w:style>
  <w:style w:type="character" w:customStyle="1" w:styleId="CharBoldItalic">
    <w:name w:val="CharBoldItalic"/>
    <w:basedOn w:val="OPCCharBase"/>
    <w:uiPriority w:val="1"/>
    <w:qFormat/>
    <w:rsid w:val="000D627A"/>
    <w:rPr>
      <w:b/>
      <w:i/>
    </w:rPr>
  </w:style>
  <w:style w:type="character" w:customStyle="1" w:styleId="CharChapNo">
    <w:name w:val="CharChapNo"/>
    <w:basedOn w:val="OPCCharBase"/>
    <w:qFormat/>
    <w:rsid w:val="000D627A"/>
  </w:style>
  <w:style w:type="character" w:customStyle="1" w:styleId="CharChapText">
    <w:name w:val="CharChapText"/>
    <w:basedOn w:val="OPCCharBase"/>
    <w:qFormat/>
    <w:rsid w:val="000D627A"/>
  </w:style>
  <w:style w:type="character" w:customStyle="1" w:styleId="CharDivNo">
    <w:name w:val="CharDivNo"/>
    <w:basedOn w:val="OPCCharBase"/>
    <w:qFormat/>
    <w:rsid w:val="000D627A"/>
  </w:style>
  <w:style w:type="character" w:customStyle="1" w:styleId="CharDivText">
    <w:name w:val="CharDivText"/>
    <w:basedOn w:val="OPCCharBase"/>
    <w:qFormat/>
    <w:rsid w:val="000D627A"/>
  </w:style>
  <w:style w:type="character" w:customStyle="1" w:styleId="CharItalic">
    <w:name w:val="CharItalic"/>
    <w:basedOn w:val="OPCCharBase"/>
    <w:uiPriority w:val="1"/>
    <w:qFormat/>
    <w:rsid w:val="000D627A"/>
    <w:rPr>
      <w:i/>
    </w:rPr>
  </w:style>
  <w:style w:type="character" w:customStyle="1" w:styleId="CharPartNo">
    <w:name w:val="CharPartNo"/>
    <w:basedOn w:val="OPCCharBase"/>
    <w:qFormat/>
    <w:rsid w:val="000D627A"/>
  </w:style>
  <w:style w:type="character" w:customStyle="1" w:styleId="CharPartText">
    <w:name w:val="CharPartText"/>
    <w:basedOn w:val="OPCCharBase"/>
    <w:qFormat/>
    <w:rsid w:val="000D627A"/>
  </w:style>
  <w:style w:type="character" w:customStyle="1" w:styleId="CharSectno">
    <w:name w:val="CharSectno"/>
    <w:basedOn w:val="OPCCharBase"/>
    <w:qFormat/>
    <w:rsid w:val="000D627A"/>
  </w:style>
  <w:style w:type="character" w:customStyle="1" w:styleId="CharSubdNo">
    <w:name w:val="CharSubdNo"/>
    <w:basedOn w:val="OPCCharBase"/>
    <w:uiPriority w:val="1"/>
    <w:qFormat/>
    <w:rsid w:val="000D627A"/>
  </w:style>
  <w:style w:type="character" w:customStyle="1" w:styleId="CharSubdText">
    <w:name w:val="CharSubdText"/>
    <w:basedOn w:val="OPCCharBase"/>
    <w:uiPriority w:val="1"/>
    <w:qFormat/>
    <w:rsid w:val="000D627A"/>
  </w:style>
  <w:style w:type="paragraph" w:customStyle="1" w:styleId="Blocks">
    <w:name w:val="Blocks"/>
    <w:aliases w:val="bb"/>
    <w:basedOn w:val="OPCParaBase"/>
    <w:qFormat/>
    <w:rsid w:val="000D627A"/>
    <w:pPr>
      <w:spacing w:line="240" w:lineRule="auto"/>
    </w:pPr>
    <w:rPr>
      <w:sz w:val="24"/>
    </w:rPr>
  </w:style>
  <w:style w:type="paragraph" w:customStyle="1" w:styleId="BoxHeadItalic">
    <w:name w:val="BoxHeadItalic"/>
    <w:aliases w:val="bhi"/>
    <w:basedOn w:val="BoxText"/>
    <w:next w:val="BoxStep"/>
    <w:qFormat/>
    <w:rsid w:val="000D627A"/>
    <w:rPr>
      <w:i/>
    </w:rPr>
  </w:style>
  <w:style w:type="paragraph" w:customStyle="1" w:styleId="BoxNote">
    <w:name w:val="BoxNote"/>
    <w:aliases w:val="bn"/>
    <w:basedOn w:val="BoxText"/>
    <w:qFormat/>
    <w:rsid w:val="000D627A"/>
    <w:pPr>
      <w:tabs>
        <w:tab w:val="left" w:pos="1985"/>
      </w:tabs>
      <w:spacing w:before="122" w:line="198" w:lineRule="exact"/>
      <w:ind w:left="2948" w:hanging="1814"/>
    </w:pPr>
    <w:rPr>
      <w:sz w:val="18"/>
    </w:rPr>
  </w:style>
  <w:style w:type="paragraph" w:customStyle="1" w:styleId="BoxStep">
    <w:name w:val="BoxStep"/>
    <w:aliases w:val="bs"/>
    <w:basedOn w:val="BoxText"/>
    <w:qFormat/>
    <w:rsid w:val="000D627A"/>
    <w:pPr>
      <w:ind w:left="1985" w:hanging="851"/>
    </w:pPr>
  </w:style>
  <w:style w:type="paragraph" w:customStyle="1" w:styleId="Definition">
    <w:name w:val="Definition"/>
    <w:aliases w:val="dd"/>
    <w:basedOn w:val="OPCParaBase"/>
    <w:rsid w:val="000D627A"/>
    <w:pPr>
      <w:spacing w:before="180" w:line="240" w:lineRule="auto"/>
      <w:ind w:left="1134"/>
    </w:pPr>
  </w:style>
  <w:style w:type="paragraph" w:customStyle="1" w:styleId="House">
    <w:name w:val="House"/>
    <w:basedOn w:val="OPCParaBase"/>
    <w:rsid w:val="000D627A"/>
    <w:pPr>
      <w:spacing w:line="240" w:lineRule="auto"/>
    </w:pPr>
    <w:rPr>
      <w:sz w:val="28"/>
    </w:rPr>
  </w:style>
  <w:style w:type="paragraph" w:customStyle="1" w:styleId="paragraph">
    <w:name w:val="paragraph"/>
    <w:aliases w:val="a"/>
    <w:basedOn w:val="OPCParaBase"/>
    <w:rsid w:val="000D627A"/>
    <w:pPr>
      <w:tabs>
        <w:tab w:val="right" w:pos="1531"/>
      </w:tabs>
      <w:spacing w:before="40" w:line="240" w:lineRule="auto"/>
      <w:ind w:left="1644" w:hanging="1644"/>
    </w:pPr>
  </w:style>
  <w:style w:type="paragraph" w:customStyle="1" w:styleId="paragraphsub">
    <w:name w:val="paragraph(sub)"/>
    <w:aliases w:val="aa"/>
    <w:basedOn w:val="OPCParaBase"/>
    <w:rsid w:val="000D627A"/>
    <w:pPr>
      <w:tabs>
        <w:tab w:val="right" w:pos="1985"/>
      </w:tabs>
      <w:spacing w:before="40" w:line="240" w:lineRule="auto"/>
      <w:ind w:left="2098" w:hanging="2098"/>
    </w:pPr>
  </w:style>
  <w:style w:type="paragraph" w:customStyle="1" w:styleId="Formula">
    <w:name w:val="Formula"/>
    <w:basedOn w:val="OPCParaBase"/>
    <w:rsid w:val="000D627A"/>
    <w:pPr>
      <w:spacing w:line="240" w:lineRule="auto"/>
      <w:ind w:left="1134"/>
    </w:pPr>
    <w:rPr>
      <w:sz w:val="20"/>
    </w:rPr>
  </w:style>
  <w:style w:type="paragraph" w:customStyle="1" w:styleId="paragraphsub-sub">
    <w:name w:val="paragraph(sub-sub)"/>
    <w:aliases w:val="aaa"/>
    <w:basedOn w:val="OPCParaBase"/>
    <w:rsid w:val="000D627A"/>
    <w:pPr>
      <w:tabs>
        <w:tab w:val="right" w:pos="2722"/>
      </w:tabs>
      <w:spacing w:before="40" w:line="240" w:lineRule="auto"/>
      <w:ind w:left="2835" w:hanging="2835"/>
    </w:pPr>
  </w:style>
  <w:style w:type="paragraph" w:customStyle="1" w:styleId="Item">
    <w:name w:val="Item"/>
    <w:aliases w:val="i"/>
    <w:basedOn w:val="OPCParaBase"/>
    <w:next w:val="ItemHead"/>
    <w:rsid w:val="000D627A"/>
    <w:pPr>
      <w:keepLines/>
      <w:spacing w:before="80" w:line="240" w:lineRule="auto"/>
      <w:ind w:left="709"/>
    </w:pPr>
  </w:style>
  <w:style w:type="paragraph" w:customStyle="1" w:styleId="ItemHead">
    <w:name w:val="ItemHead"/>
    <w:aliases w:val="ih"/>
    <w:basedOn w:val="OPCParaBase"/>
    <w:next w:val="Item"/>
    <w:rsid w:val="000D627A"/>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0D627A"/>
    <w:pPr>
      <w:spacing w:before="240" w:line="240" w:lineRule="auto"/>
      <w:ind w:left="284" w:hanging="284"/>
    </w:pPr>
    <w:rPr>
      <w:i/>
      <w:sz w:val="24"/>
    </w:rPr>
  </w:style>
  <w:style w:type="paragraph" w:customStyle="1" w:styleId="notepara">
    <w:name w:val="note(para)"/>
    <w:aliases w:val="na"/>
    <w:basedOn w:val="OPCParaBase"/>
    <w:rsid w:val="000D627A"/>
    <w:pPr>
      <w:spacing w:before="40" w:line="198" w:lineRule="exact"/>
      <w:ind w:left="2354" w:hanging="369"/>
    </w:pPr>
    <w:rPr>
      <w:sz w:val="18"/>
    </w:rPr>
  </w:style>
  <w:style w:type="paragraph" w:customStyle="1" w:styleId="LongT">
    <w:name w:val="LongT"/>
    <w:basedOn w:val="OPCParaBase"/>
    <w:rsid w:val="000D627A"/>
    <w:pPr>
      <w:spacing w:line="240" w:lineRule="auto"/>
    </w:pPr>
    <w:rPr>
      <w:b/>
      <w:sz w:val="32"/>
    </w:rPr>
  </w:style>
  <w:style w:type="paragraph" w:customStyle="1" w:styleId="notemargin">
    <w:name w:val="note(margin)"/>
    <w:aliases w:val="nm"/>
    <w:basedOn w:val="OPCParaBase"/>
    <w:rsid w:val="000D627A"/>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0D627A"/>
    <w:pPr>
      <w:spacing w:line="240" w:lineRule="auto"/>
      <w:jc w:val="right"/>
    </w:pPr>
    <w:rPr>
      <w:rFonts w:ascii="Arial" w:hAnsi="Arial"/>
      <w:b/>
      <w:i/>
    </w:rPr>
  </w:style>
  <w:style w:type="paragraph" w:customStyle="1" w:styleId="Page1">
    <w:name w:val="Page1"/>
    <w:basedOn w:val="OPCParaBase"/>
    <w:rsid w:val="000D627A"/>
    <w:pPr>
      <w:spacing w:before="5600" w:line="240" w:lineRule="auto"/>
    </w:pPr>
    <w:rPr>
      <w:b/>
      <w:sz w:val="32"/>
    </w:rPr>
  </w:style>
  <w:style w:type="paragraph" w:customStyle="1" w:styleId="ActHead5">
    <w:name w:val="ActHead 5"/>
    <w:aliases w:val="s"/>
    <w:basedOn w:val="OPCParaBase"/>
    <w:next w:val="subsection"/>
    <w:qFormat/>
    <w:rsid w:val="000D627A"/>
    <w:pPr>
      <w:keepNext/>
      <w:keepLines/>
      <w:spacing w:before="280" w:line="240" w:lineRule="auto"/>
      <w:ind w:left="1134" w:hanging="1134"/>
      <w:outlineLvl w:val="4"/>
    </w:pPr>
    <w:rPr>
      <w:b/>
      <w:kern w:val="28"/>
      <w:sz w:val="24"/>
    </w:rPr>
  </w:style>
  <w:style w:type="paragraph" w:customStyle="1" w:styleId="Penalty">
    <w:name w:val="Penalty"/>
    <w:basedOn w:val="OPCParaBase"/>
    <w:rsid w:val="000D627A"/>
    <w:pPr>
      <w:tabs>
        <w:tab w:val="left" w:pos="2977"/>
      </w:tabs>
      <w:spacing w:before="180" w:line="240" w:lineRule="auto"/>
      <w:ind w:left="1985" w:hanging="851"/>
    </w:pPr>
  </w:style>
  <w:style w:type="paragraph" w:customStyle="1" w:styleId="Portfolio">
    <w:name w:val="Portfolio"/>
    <w:basedOn w:val="OPCParaBase"/>
    <w:rsid w:val="000D627A"/>
    <w:pPr>
      <w:spacing w:line="240" w:lineRule="auto"/>
    </w:pPr>
    <w:rPr>
      <w:i/>
      <w:sz w:val="20"/>
    </w:rPr>
  </w:style>
  <w:style w:type="paragraph" w:customStyle="1" w:styleId="Reading">
    <w:name w:val="Reading"/>
    <w:basedOn w:val="OPCParaBase"/>
    <w:rsid w:val="000D627A"/>
    <w:pPr>
      <w:spacing w:line="240" w:lineRule="auto"/>
    </w:pPr>
    <w:rPr>
      <w:i/>
      <w:sz w:val="20"/>
    </w:rPr>
  </w:style>
  <w:style w:type="paragraph" w:customStyle="1" w:styleId="SOText">
    <w:name w:val="SO Text"/>
    <w:aliases w:val="sot"/>
    <w:link w:val="SOTextChar"/>
    <w:rsid w:val="000D627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ShortT">
    <w:name w:val="ShortT"/>
    <w:basedOn w:val="OPCParaBase"/>
    <w:next w:val="Normal"/>
    <w:qFormat/>
    <w:rsid w:val="000D627A"/>
    <w:pPr>
      <w:spacing w:line="240" w:lineRule="auto"/>
    </w:pPr>
    <w:rPr>
      <w:b/>
      <w:sz w:val="40"/>
    </w:rPr>
  </w:style>
  <w:style w:type="paragraph" w:customStyle="1" w:styleId="Sponsor">
    <w:name w:val="Sponsor"/>
    <w:basedOn w:val="OPCParaBase"/>
    <w:rsid w:val="000D627A"/>
    <w:pPr>
      <w:spacing w:line="240" w:lineRule="auto"/>
    </w:pPr>
    <w:rPr>
      <w:i/>
    </w:rPr>
  </w:style>
  <w:style w:type="paragraph" w:customStyle="1" w:styleId="Subitem">
    <w:name w:val="Subitem"/>
    <w:aliases w:val="iss"/>
    <w:basedOn w:val="OPCParaBase"/>
    <w:rsid w:val="000D627A"/>
    <w:pPr>
      <w:spacing w:before="180" w:line="240" w:lineRule="auto"/>
      <w:ind w:left="709" w:hanging="709"/>
    </w:pPr>
  </w:style>
  <w:style w:type="paragraph" w:customStyle="1" w:styleId="subsection">
    <w:name w:val="subsection"/>
    <w:aliases w:val="ss"/>
    <w:basedOn w:val="OPCParaBase"/>
    <w:link w:val="subsectionChar"/>
    <w:rsid w:val="000D627A"/>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0D627A"/>
    <w:pPr>
      <w:keepNext/>
      <w:keepLines/>
      <w:spacing w:before="240" w:line="240" w:lineRule="auto"/>
      <w:ind w:left="1134"/>
    </w:pPr>
    <w:rPr>
      <w:i/>
    </w:rPr>
  </w:style>
  <w:style w:type="paragraph" w:customStyle="1" w:styleId="Tablea">
    <w:name w:val="Table(a)"/>
    <w:aliases w:val="ta"/>
    <w:basedOn w:val="OPCParaBase"/>
    <w:rsid w:val="000D627A"/>
    <w:pPr>
      <w:spacing w:before="60" w:line="240" w:lineRule="auto"/>
      <w:ind w:left="284" w:hanging="284"/>
    </w:pPr>
    <w:rPr>
      <w:sz w:val="20"/>
    </w:rPr>
  </w:style>
  <w:style w:type="paragraph" w:customStyle="1" w:styleId="Tablei">
    <w:name w:val="Table(i)"/>
    <w:aliases w:val="taa"/>
    <w:basedOn w:val="OPCParaBase"/>
    <w:rsid w:val="000D627A"/>
    <w:pPr>
      <w:tabs>
        <w:tab w:val="left" w:pos="-6543"/>
        <w:tab w:val="left" w:pos="-6260"/>
        <w:tab w:val="right" w:pos="970"/>
      </w:tabs>
      <w:spacing w:line="240" w:lineRule="exact"/>
      <w:ind w:left="828" w:hanging="284"/>
    </w:pPr>
    <w:rPr>
      <w:sz w:val="20"/>
    </w:rPr>
  </w:style>
  <w:style w:type="character" w:customStyle="1" w:styleId="SOTextChar">
    <w:name w:val="SO Text Char"/>
    <w:aliases w:val="sot Char"/>
    <w:basedOn w:val="DefaultParagraphFont"/>
    <w:link w:val="SOText"/>
    <w:rsid w:val="000D627A"/>
    <w:rPr>
      <w:rFonts w:eastAsiaTheme="minorHAnsi" w:cstheme="minorBidi"/>
      <w:sz w:val="22"/>
      <w:lang w:eastAsia="en-US"/>
    </w:rPr>
  </w:style>
  <w:style w:type="paragraph" w:customStyle="1" w:styleId="TLPnoteright">
    <w:name w:val="TLPnote(right)"/>
    <w:aliases w:val="nr"/>
    <w:basedOn w:val="OPCParaBase"/>
    <w:rsid w:val="000D627A"/>
    <w:pPr>
      <w:spacing w:before="122" w:line="198" w:lineRule="exact"/>
      <w:ind w:left="1985" w:hanging="851"/>
      <w:jc w:val="right"/>
    </w:pPr>
    <w:rPr>
      <w:sz w:val="18"/>
    </w:rPr>
  </w:style>
  <w:style w:type="paragraph" w:customStyle="1" w:styleId="notetext">
    <w:name w:val="note(text)"/>
    <w:aliases w:val="n"/>
    <w:basedOn w:val="OPCParaBase"/>
    <w:rsid w:val="000D627A"/>
    <w:pPr>
      <w:spacing w:before="122" w:line="240" w:lineRule="auto"/>
      <w:ind w:left="1985" w:hanging="851"/>
    </w:pPr>
    <w:rPr>
      <w:sz w:val="18"/>
    </w:rPr>
  </w:style>
  <w:style w:type="paragraph" w:customStyle="1" w:styleId="PageBreak">
    <w:name w:val="PageBreak"/>
    <w:aliases w:val="pb"/>
    <w:basedOn w:val="OPCParaBase"/>
    <w:rsid w:val="000D627A"/>
    <w:pPr>
      <w:spacing w:line="240" w:lineRule="auto"/>
    </w:pPr>
    <w:rPr>
      <w:sz w:val="20"/>
    </w:rPr>
  </w:style>
  <w:style w:type="paragraph" w:customStyle="1" w:styleId="ParlAmend">
    <w:name w:val="ParlAmend"/>
    <w:aliases w:val="pp"/>
    <w:basedOn w:val="OPCParaBase"/>
    <w:rsid w:val="000D627A"/>
    <w:pPr>
      <w:spacing w:before="240" w:line="240" w:lineRule="atLeast"/>
      <w:ind w:hanging="567"/>
    </w:pPr>
    <w:rPr>
      <w:sz w:val="24"/>
    </w:rPr>
  </w:style>
  <w:style w:type="paragraph" w:customStyle="1" w:styleId="Preamble">
    <w:name w:val="Preamble"/>
    <w:basedOn w:val="OPCParaBase"/>
    <w:next w:val="Normal"/>
    <w:rsid w:val="000D627A"/>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0D627A"/>
    <w:pPr>
      <w:spacing w:line="240" w:lineRule="auto"/>
    </w:pPr>
    <w:rPr>
      <w:sz w:val="28"/>
    </w:rPr>
  </w:style>
  <w:style w:type="paragraph" w:customStyle="1" w:styleId="SubitemHead">
    <w:name w:val="SubitemHead"/>
    <w:aliases w:val="issh"/>
    <w:basedOn w:val="OPCParaBase"/>
    <w:rsid w:val="000D627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D627A"/>
    <w:pPr>
      <w:spacing w:before="40" w:line="240" w:lineRule="auto"/>
      <w:ind w:left="1134"/>
    </w:pPr>
  </w:style>
  <w:style w:type="paragraph" w:customStyle="1" w:styleId="TableAA">
    <w:name w:val="Table(AA)"/>
    <w:aliases w:val="taaa"/>
    <w:basedOn w:val="OPCParaBase"/>
    <w:rsid w:val="000D627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D627A"/>
    <w:pPr>
      <w:spacing w:before="60" w:line="240" w:lineRule="atLeast"/>
    </w:pPr>
    <w:rPr>
      <w:sz w:val="20"/>
    </w:rPr>
  </w:style>
  <w:style w:type="paragraph" w:customStyle="1" w:styleId="TLPBoxTextnote">
    <w:name w:val="TLPBoxText(note"/>
    <w:aliases w:val="right)"/>
    <w:basedOn w:val="OPCParaBase"/>
    <w:rsid w:val="000D627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D627A"/>
    <w:pPr>
      <w:numPr>
        <w:numId w:val="38"/>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0D627A"/>
    <w:pPr>
      <w:spacing w:line="240" w:lineRule="exact"/>
      <w:ind w:left="284" w:hanging="284"/>
    </w:pPr>
    <w:rPr>
      <w:sz w:val="20"/>
    </w:rPr>
  </w:style>
  <w:style w:type="paragraph" w:customStyle="1" w:styleId="TofSectsHeading">
    <w:name w:val="TofSects(Heading)"/>
    <w:basedOn w:val="OPCParaBase"/>
    <w:rsid w:val="000D627A"/>
    <w:pPr>
      <w:spacing w:before="240" w:after="120" w:line="240" w:lineRule="auto"/>
    </w:pPr>
    <w:rPr>
      <w:b/>
      <w:sz w:val="24"/>
    </w:rPr>
  </w:style>
  <w:style w:type="paragraph" w:customStyle="1" w:styleId="TofSectsSubdiv">
    <w:name w:val="TofSects(Subdiv)"/>
    <w:basedOn w:val="OPCParaBase"/>
    <w:rsid w:val="000D627A"/>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0D627A"/>
    <w:pPr>
      <w:keepLines/>
      <w:spacing w:before="240" w:after="120" w:line="240" w:lineRule="auto"/>
      <w:ind w:left="794"/>
    </w:pPr>
    <w:rPr>
      <w:b/>
      <w:kern w:val="28"/>
      <w:sz w:val="20"/>
    </w:rPr>
  </w:style>
  <w:style w:type="paragraph" w:customStyle="1" w:styleId="TofSectsSection">
    <w:name w:val="TofSects(Section)"/>
    <w:basedOn w:val="OPCParaBase"/>
    <w:rsid w:val="000D627A"/>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0D627A"/>
    <w:pPr>
      <w:spacing w:line="240" w:lineRule="auto"/>
    </w:pPr>
    <w:rPr>
      <w:rFonts w:ascii="Tahoma" w:hAnsi="Tahoma" w:cs="Tahoma"/>
      <w:sz w:val="16"/>
      <w:szCs w:val="16"/>
    </w:rPr>
  </w:style>
  <w:style w:type="paragraph" w:styleId="BlockText">
    <w:name w:val="Block Text"/>
    <w:rsid w:val="00AF3A29"/>
    <w:pPr>
      <w:spacing w:after="120"/>
      <w:ind w:left="1440" w:right="1440"/>
    </w:pPr>
    <w:rPr>
      <w:sz w:val="22"/>
      <w:szCs w:val="24"/>
    </w:rPr>
  </w:style>
  <w:style w:type="paragraph" w:styleId="BodyText">
    <w:name w:val="Body Text"/>
    <w:rsid w:val="00AF3A29"/>
    <w:pPr>
      <w:spacing w:after="120"/>
    </w:pPr>
    <w:rPr>
      <w:sz w:val="22"/>
      <w:szCs w:val="24"/>
    </w:rPr>
  </w:style>
  <w:style w:type="paragraph" w:styleId="BodyText2">
    <w:name w:val="Body Text 2"/>
    <w:rsid w:val="00AF3A29"/>
    <w:pPr>
      <w:spacing w:after="120" w:line="480" w:lineRule="auto"/>
    </w:pPr>
    <w:rPr>
      <w:sz w:val="22"/>
      <w:szCs w:val="24"/>
    </w:rPr>
  </w:style>
  <w:style w:type="paragraph" w:styleId="BodyText3">
    <w:name w:val="Body Text 3"/>
    <w:rsid w:val="00AF3A29"/>
    <w:pPr>
      <w:spacing w:after="120"/>
    </w:pPr>
    <w:rPr>
      <w:sz w:val="16"/>
      <w:szCs w:val="16"/>
    </w:rPr>
  </w:style>
  <w:style w:type="paragraph" w:styleId="BodyTextIndent">
    <w:name w:val="Body Text Indent"/>
    <w:rsid w:val="00AF3A29"/>
    <w:pPr>
      <w:spacing w:after="120"/>
      <w:ind w:left="283"/>
    </w:pPr>
    <w:rPr>
      <w:sz w:val="22"/>
      <w:szCs w:val="24"/>
    </w:rPr>
  </w:style>
  <w:style w:type="paragraph" w:styleId="BodyTextIndent2">
    <w:name w:val="Body Text Indent 2"/>
    <w:rsid w:val="00AF3A29"/>
    <w:pPr>
      <w:spacing w:after="120" w:line="480" w:lineRule="auto"/>
      <w:ind w:left="283"/>
    </w:pPr>
    <w:rPr>
      <w:sz w:val="22"/>
      <w:szCs w:val="24"/>
    </w:rPr>
  </w:style>
  <w:style w:type="paragraph" w:styleId="BodyTextIndent3">
    <w:name w:val="Body Text Indent 3"/>
    <w:rsid w:val="00AF3A29"/>
    <w:pPr>
      <w:spacing w:after="120"/>
      <w:ind w:left="283"/>
    </w:pPr>
    <w:rPr>
      <w:sz w:val="16"/>
      <w:szCs w:val="16"/>
    </w:rPr>
  </w:style>
  <w:style w:type="paragraph" w:styleId="Caption">
    <w:name w:val="caption"/>
    <w:next w:val="Normal"/>
    <w:qFormat/>
    <w:rsid w:val="00AF3A29"/>
    <w:pPr>
      <w:spacing w:before="120" w:after="120"/>
    </w:pPr>
    <w:rPr>
      <w:b/>
      <w:bCs/>
    </w:rPr>
  </w:style>
  <w:style w:type="paragraph" w:styleId="Closing">
    <w:name w:val="Closing"/>
    <w:rsid w:val="00AF3A29"/>
    <w:pPr>
      <w:ind w:left="4252"/>
    </w:pPr>
    <w:rPr>
      <w:sz w:val="22"/>
      <w:szCs w:val="24"/>
    </w:rPr>
  </w:style>
  <w:style w:type="paragraph" w:styleId="CommentText">
    <w:name w:val="annotation text"/>
    <w:rsid w:val="00AF3A29"/>
  </w:style>
  <w:style w:type="paragraph" w:styleId="CommentSubject">
    <w:name w:val="annotation subject"/>
    <w:next w:val="CommentText"/>
    <w:rsid w:val="00AF3A29"/>
    <w:rPr>
      <w:b/>
      <w:bCs/>
      <w:szCs w:val="24"/>
    </w:rPr>
  </w:style>
  <w:style w:type="paragraph" w:styleId="Date">
    <w:name w:val="Date"/>
    <w:next w:val="Normal"/>
    <w:rsid w:val="00AF3A29"/>
    <w:rPr>
      <w:sz w:val="22"/>
      <w:szCs w:val="24"/>
    </w:rPr>
  </w:style>
  <w:style w:type="paragraph" w:styleId="DocumentMap">
    <w:name w:val="Document Map"/>
    <w:rsid w:val="00AF3A29"/>
    <w:pPr>
      <w:shd w:val="clear" w:color="auto" w:fill="000080"/>
    </w:pPr>
    <w:rPr>
      <w:rFonts w:ascii="Tahoma" w:hAnsi="Tahoma" w:cs="Tahoma"/>
      <w:sz w:val="22"/>
      <w:szCs w:val="24"/>
    </w:rPr>
  </w:style>
  <w:style w:type="paragraph" w:styleId="E-mailSignature">
    <w:name w:val="E-mail Signature"/>
    <w:rsid w:val="00AF3A29"/>
    <w:rPr>
      <w:sz w:val="22"/>
      <w:szCs w:val="24"/>
    </w:rPr>
  </w:style>
  <w:style w:type="paragraph" w:styleId="EndnoteText">
    <w:name w:val="endnote text"/>
    <w:rsid w:val="00AF3A29"/>
  </w:style>
  <w:style w:type="paragraph" w:styleId="EnvelopeAddress">
    <w:name w:val="envelope address"/>
    <w:rsid w:val="00AF3A29"/>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F3A29"/>
    <w:rPr>
      <w:rFonts w:ascii="Arial" w:hAnsi="Arial" w:cs="Arial"/>
    </w:rPr>
  </w:style>
  <w:style w:type="paragraph" w:styleId="Footer">
    <w:name w:val="footer"/>
    <w:link w:val="FooterChar"/>
    <w:rsid w:val="000D627A"/>
    <w:pPr>
      <w:tabs>
        <w:tab w:val="center" w:pos="4153"/>
        <w:tab w:val="right" w:pos="8306"/>
      </w:tabs>
    </w:pPr>
    <w:rPr>
      <w:sz w:val="22"/>
      <w:szCs w:val="24"/>
    </w:rPr>
  </w:style>
  <w:style w:type="paragraph" w:styleId="FootnoteText">
    <w:name w:val="footnote text"/>
    <w:rsid w:val="00AF3A29"/>
  </w:style>
  <w:style w:type="paragraph" w:styleId="Header">
    <w:name w:val="header"/>
    <w:basedOn w:val="OPCParaBase"/>
    <w:link w:val="HeaderChar"/>
    <w:unhideWhenUsed/>
    <w:rsid w:val="000D627A"/>
    <w:pPr>
      <w:keepNext/>
      <w:keepLines/>
      <w:tabs>
        <w:tab w:val="center" w:pos="4150"/>
        <w:tab w:val="right" w:pos="8307"/>
      </w:tabs>
      <w:spacing w:line="160" w:lineRule="exact"/>
    </w:pPr>
    <w:rPr>
      <w:sz w:val="16"/>
    </w:rPr>
  </w:style>
  <w:style w:type="paragraph" w:styleId="HTMLAddress">
    <w:name w:val="HTML Address"/>
    <w:rsid w:val="00AF3A29"/>
    <w:rPr>
      <w:i/>
      <w:iCs/>
      <w:sz w:val="22"/>
      <w:szCs w:val="24"/>
    </w:rPr>
  </w:style>
  <w:style w:type="paragraph" w:styleId="HTMLPreformatted">
    <w:name w:val="HTML Preformatted"/>
    <w:rsid w:val="00AF3A29"/>
    <w:rPr>
      <w:rFonts w:ascii="Courier New" w:hAnsi="Courier New" w:cs="Courier New"/>
    </w:rPr>
  </w:style>
  <w:style w:type="paragraph" w:styleId="Index1">
    <w:name w:val="index 1"/>
    <w:next w:val="Normal"/>
    <w:rsid w:val="00AF3A29"/>
    <w:pPr>
      <w:ind w:left="220" w:hanging="220"/>
    </w:pPr>
    <w:rPr>
      <w:sz w:val="22"/>
      <w:szCs w:val="24"/>
    </w:rPr>
  </w:style>
  <w:style w:type="paragraph" w:styleId="Index2">
    <w:name w:val="index 2"/>
    <w:next w:val="Normal"/>
    <w:rsid w:val="00AF3A29"/>
    <w:pPr>
      <w:ind w:left="440" w:hanging="220"/>
    </w:pPr>
    <w:rPr>
      <w:sz w:val="22"/>
      <w:szCs w:val="24"/>
    </w:rPr>
  </w:style>
  <w:style w:type="paragraph" w:styleId="Index3">
    <w:name w:val="index 3"/>
    <w:next w:val="Normal"/>
    <w:rsid w:val="00AF3A29"/>
    <w:pPr>
      <w:ind w:left="660" w:hanging="220"/>
    </w:pPr>
    <w:rPr>
      <w:sz w:val="22"/>
      <w:szCs w:val="24"/>
    </w:rPr>
  </w:style>
  <w:style w:type="paragraph" w:styleId="Index4">
    <w:name w:val="index 4"/>
    <w:next w:val="Normal"/>
    <w:rsid w:val="00AF3A29"/>
    <w:pPr>
      <w:ind w:left="880" w:hanging="220"/>
    </w:pPr>
    <w:rPr>
      <w:sz w:val="22"/>
      <w:szCs w:val="24"/>
    </w:rPr>
  </w:style>
  <w:style w:type="paragraph" w:styleId="Index5">
    <w:name w:val="index 5"/>
    <w:next w:val="Normal"/>
    <w:rsid w:val="00AF3A29"/>
    <w:pPr>
      <w:ind w:left="1100" w:hanging="220"/>
    </w:pPr>
    <w:rPr>
      <w:sz w:val="22"/>
      <w:szCs w:val="24"/>
    </w:rPr>
  </w:style>
  <w:style w:type="paragraph" w:styleId="Index6">
    <w:name w:val="index 6"/>
    <w:next w:val="Normal"/>
    <w:rsid w:val="00AF3A29"/>
    <w:pPr>
      <w:ind w:left="1320" w:hanging="220"/>
    </w:pPr>
    <w:rPr>
      <w:sz w:val="22"/>
      <w:szCs w:val="24"/>
    </w:rPr>
  </w:style>
  <w:style w:type="paragraph" w:styleId="Index7">
    <w:name w:val="index 7"/>
    <w:next w:val="Normal"/>
    <w:rsid w:val="00AF3A29"/>
    <w:pPr>
      <w:ind w:left="1540" w:hanging="220"/>
    </w:pPr>
    <w:rPr>
      <w:sz w:val="22"/>
      <w:szCs w:val="24"/>
    </w:rPr>
  </w:style>
  <w:style w:type="paragraph" w:styleId="Index8">
    <w:name w:val="index 8"/>
    <w:next w:val="Normal"/>
    <w:rsid w:val="00AF3A29"/>
    <w:pPr>
      <w:ind w:left="1760" w:hanging="220"/>
    </w:pPr>
    <w:rPr>
      <w:sz w:val="22"/>
      <w:szCs w:val="24"/>
    </w:rPr>
  </w:style>
  <w:style w:type="paragraph" w:styleId="Index9">
    <w:name w:val="index 9"/>
    <w:next w:val="Normal"/>
    <w:rsid w:val="00AF3A29"/>
    <w:pPr>
      <w:ind w:left="1980" w:hanging="220"/>
    </w:pPr>
    <w:rPr>
      <w:sz w:val="22"/>
      <w:szCs w:val="24"/>
    </w:rPr>
  </w:style>
  <w:style w:type="paragraph" w:styleId="IndexHeading">
    <w:name w:val="index heading"/>
    <w:next w:val="Index1"/>
    <w:rsid w:val="00AF3A29"/>
    <w:rPr>
      <w:rFonts w:ascii="Arial" w:hAnsi="Arial" w:cs="Arial"/>
      <w:b/>
      <w:bCs/>
      <w:sz w:val="22"/>
      <w:szCs w:val="24"/>
    </w:rPr>
  </w:style>
  <w:style w:type="paragraph" w:styleId="List">
    <w:name w:val="List"/>
    <w:rsid w:val="00AF3A29"/>
    <w:pPr>
      <w:ind w:left="283" w:hanging="283"/>
    </w:pPr>
    <w:rPr>
      <w:sz w:val="22"/>
      <w:szCs w:val="24"/>
    </w:rPr>
  </w:style>
  <w:style w:type="paragraph" w:styleId="List2">
    <w:name w:val="List 2"/>
    <w:rsid w:val="00AF3A29"/>
    <w:pPr>
      <w:ind w:left="566" w:hanging="283"/>
    </w:pPr>
    <w:rPr>
      <w:sz w:val="22"/>
      <w:szCs w:val="24"/>
    </w:rPr>
  </w:style>
  <w:style w:type="paragraph" w:styleId="List3">
    <w:name w:val="List 3"/>
    <w:rsid w:val="00AF3A29"/>
    <w:pPr>
      <w:ind w:left="849" w:hanging="283"/>
    </w:pPr>
    <w:rPr>
      <w:sz w:val="22"/>
      <w:szCs w:val="24"/>
    </w:rPr>
  </w:style>
  <w:style w:type="paragraph" w:styleId="List4">
    <w:name w:val="List 4"/>
    <w:rsid w:val="00AF3A29"/>
    <w:pPr>
      <w:ind w:left="1132" w:hanging="283"/>
    </w:pPr>
    <w:rPr>
      <w:sz w:val="22"/>
      <w:szCs w:val="24"/>
    </w:rPr>
  </w:style>
  <w:style w:type="paragraph" w:styleId="List5">
    <w:name w:val="List 5"/>
    <w:rsid w:val="00AF3A29"/>
    <w:pPr>
      <w:ind w:left="1415" w:hanging="283"/>
    </w:pPr>
    <w:rPr>
      <w:sz w:val="22"/>
      <w:szCs w:val="24"/>
    </w:rPr>
  </w:style>
  <w:style w:type="paragraph" w:styleId="ListBullet">
    <w:name w:val="List Bullet"/>
    <w:rsid w:val="00AF3A29"/>
    <w:pPr>
      <w:numPr>
        <w:numId w:val="1"/>
      </w:numPr>
      <w:tabs>
        <w:tab w:val="clear" w:pos="360"/>
        <w:tab w:val="num" w:pos="2989"/>
      </w:tabs>
      <w:ind w:left="1225" w:firstLine="1043"/>
    </w:pPr>
    <w:rPr>
      <w:sz w:val="22"/>
      <w:szCs w:val="24"/>
    </w:rPr>
  </w:style>
  <w:style w:type="paragraph" w:styleId="ListBullet2">
    <w:name w:val="List Bullet 2"/>
    <w:rsid w:val="00AF3A29"/>
    <w:pPr>
      <w:numPr>
        <w:numId w:val="2"/>
      </w:numPr>
      <w:tabs>
        <w:tab w:val="clear" w:pos="643"/>
        <w:tab w:val="num" w:pos="360"/>
      </w:tabs>
      <w:ind w:left="360"/>
    </w:pPr>
    <w:rPr>
      <w:sz w:val="22"/>
      <w:szCs w:val="24"/>
    </w:rPr>
  </w:style>
  <w:style w:type="paragraph" w:styleId="ListBullet3">
    <w:name w:val="List Bullet 3"/>
    <w:rsid w:val="00AF3A29"/>
    <w:pPr>
      <w:numPr>
        <w:numId w:val="3"/>
      </w:numPr>
      <w:tabs>
        <w:tab w:val="clear" w:pos="926"/>
        <w:tab w:val="num" w:pos="360"/>
      </w:tabs>
      <w:ind w:left="360"/>
    </w:pPr>
    <w:rPr>
      <w:sz w:val="22"/>
      <w:szCs w:val="24"/>
    </w:rPr>
  </w:style>
  <w:style w:type="paragraph" w:styleId="ListBullet4">
    <w:name w:val="List Bullet 4"/>
    <w:rsid w:val="00AF3A29"/>
    <w:pPr>
      <w:numPr>
        <w:numId w:val="4"/>
      </w:numPr>
      <w:tabs>
        <w:tab w:val="clear" w:pos="1209"/>
        <w:tab w:val="num" w:pos="926"/>
      </w:tabs>
      <w:ind w:left="926"/>
    </w:pPr>
    <w:rPr>
      <w:sz w:val="22"/>
      <w:szCs w:val="24"/>
    </w:rPr>
  </w:style>
  <w:style w:type="paragraph" w:styleId="ListBullet5">
    <w:name w:val="List Bullet 5"/>
    <w:rsid w:val="00AF3A29"/>
    <w:pPr>
      <w:numPr>
        <w:numId w:val="5"/>
      </w:numPr>
    </w:pPr>
    <w:rPr>
      <w:sz w:val="22"/>
      <w:szCs w:val="24"/>
    </w:rPr>
  </w:style>
  <w:style w:type="paragraph" w:styleId="ListContinue">
    <w:name w:val="List Continue"/>
    <w:rsid w:val="00AF3A29"/>
    <w:pPr>
      <w:spacing w:after="120"/>
      <w:ind w:left="283"/>
    </w:pPr>
    <w:rPr>
      <w:sz w:val="22"/>
      <w:szCs w:val="24"/>
    </w:rPr>
  </w:style>
  <w:style w:type="paragraph" w:styleId="ListContinue2">
    <w:name w:val="List Continue 2"/>
    <w:rsid w:val="00AF3A29"/>
    <w:pPr>
      <w:spacing w:after="120"/>
      <w:ind w:left="566"/>
    </w:pPr>
    <w:rPr>
      <w:sz w:val="22"/>
      <w:szCs w:val="24"/>
    </w:rPr>
  </w:style>
  <w:style w:type="paragraph" w:styleId="ListContinue3">
    <w:name w:val="List Continue 3"/>
    <w:rsid w:val="00AF3A29"/>
    <w:pPr>
      <w:spacing w:after="120"/>
      <w:ind w:left="849"/>
    </w:pPr>
    <w:rPr>
      <w:sz w:val="22"/>
      <w:szCs w:val="24"/>
    </w:rPr>
  </w:style>
  <w:style w:type="paragraph" w:styleId="ListContinue4">
    <w:name w:val="List Continue 4"/>
    <w:rsid w:val="00AF3A29"/>
    <w:pPr>
      <w:spacing w:after="120"/>
      <w:ind w:left="1132"/>
    </w:pPr>
    <w:rPr>
      <w:sz w:val="22"/>
      <w:szCs w:val="24"/>
    </w:rPr>
  </w:style>
  <w:style w:type="paragraph" w:styleId="ListContinue5">
    <w:name w:val="List Continue 5"/>
    <w:rsid w:val="00AF3A29"/>
    <w:pPr>
      <w:spacing w:after="120"/>
      <w:ind w:left="1415"/>
    </w:pPr>
    <w:rPr>
      <w:sz w:val="22"/>
      <w:szCs w:val="24"/>
    </w:rPr>
  </w:style>
  <w:style w:type="paragraph" w:styleId="ListNumber">
    <w:name w:val="List Number"/>
    <w:rsid w:val="00AF3A29"/>
    <w:pPr>
      <w:numPr>
        <w:numId w:val="6"/>
      </w:numPr>
      <w:tabs>
        <w:tab w:val="clear" w:pos="360"/>
        <w:tab w:val="num" w:pos="4242"/>
      </w:tabs>
      <w:ind w:left="3521" w:hanging="1043"/>
    </w:pPr>
    <w:rPr>
      <w:sz w:val="22"/>
      <w:szCs w:val="24"/>
    </w:rPr>
  </w:style>
  <w:style w:type="paragraph" w:styleId="ListNumber2">
    <w:name w:val="List Number 2"/>
    <w:rsid w:val="00AF3A29"/>
    <w:pPr>
      <w:numPr>
        <w:numId w:val="7"/>
      </w:numPr>
      <w:tabs>
        <w:tab w:val="clear" w:pos="643"/>
        <w:tab w:val="num" w:pos="360"/>
      </w:tabs>
      <w:ind w:left="360"/>
    </w:pPr>
    <w:rPr>
      <w:sz w:val="22"/>
      <w:szCs w:val="24"/>
    </w:rPr>
  </w:style>
  <w:style w:type="paragraph" w:styleId="ListNumber3">
    <w:name w:val="List Number 3"/>
    <w:rsid w:val="00AF3A29"/>
    <w:pPr>
      <w:numPr>
        <w:numId w:val="8"/>
      </w:numPr>
      <w:tabs>
        <w:tab w:val="clear" w:pos="926"/>
        <w:tab w:val="num" w:pos="360"/>
      </w:tabs>
      <w:ind w:left="360"/>
    </w:pPr>
    <w:rPr>
      <w:sz w:val="22"/>
      <w:szCs w:val="24"/>
    </w:rPr>
  </w:style>
  <w:style w:type="paragraph" w:styleId="ListNumber4">
    <w:name w:val="List Number 4"/>
    <w:rsid w:val="00AF3A29"/>
    <w:pPr>
      <w:numPr>
        <w:numId w:val="9"/>
      </w:numPr>
      <w:tabs>
        <w:tab w:val="clear" w:pos="1209"/>
        <w:tab w:val="num" w:pos="360"/>
      </w:tabs>
      <w:ind w:left="360"/>
    </w:pPr>
    <w:rPr>
      <w:sz w:val="22"/>
      <w:szCs w:val="24"/>
    </w:rPr>
  </w:style>
  <w:style w:type="paragraph" w:styleId="ListNumber5">
    <w:name w:val="List Number 5"/>
    <w:rsid w:val="00AF3A29"/>
    <w:pPr>
      <w:numPr>
        <w:numId w:val="10"/>
      </w:numPr>
      <w:tabs>
        <w:tab w:val="clear" w:pos="1492"/>
        <w:tab w:val="num" w:pos="1440"/>
      </w:tabs>
      <w:ind w:left="0" w:firstLine="0"/>
    </w:pPr>
    <w:rPr>
      <w:sz w:val="22"/>
      <w:szCs w:val="24"/>
    </w:rPr>
  </w:style>
  <w:style w:type="paragraph" w:styleId="MessageHeader">
    <w:name w:val="Message Header"/>
    <w:rsid w:val="00AF3A2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F3A29"/>
    <w:rPr>
      <w:sz w:val="24"/>
      <w:szCs w:val="24"/>
    </w:rPr>
  </w:style>
  <w:style w:type="paragraph" w:styleId="NormalIndent">
    <w:name w:val="Normal Indent"/>
    <w:rsid w:val="00AF3A29"/>
    <w:pPr>
      <w:ind w:left="720"/>
    </w:pPr>
    <w:rPr>
      <w:sz w:val="22"/>
      <w:szCs w:val="24"/>
    </w:rPr>
  </w:style>
  <w:style w:type="paragraph" w:styleId="NoteHeading">
    <w:name w:val="Note Heading"/>
    <w:next w:val="Normal"/>
    <w:rsid w:val="00AF3A29"/>
    <w:rPr>
      <w:sz w:val="22"/>
      <w:szCs w:val="24"/>
    </w:rPr>
  </w:style>
  <w:style w:type="paragraph" w:styleId="PlainText">
    <w:name w:val="Plain Text"/>
    <w:rsid w:val="00AF3A29"/>
    <w:rPr>
      <w:rFonts w:ascii="Courier New" w:hAnsi="Courier New" w:cs="Courier New"/>
      <w:sz w:val="22"/>
    </w:rPr>
  </w:style>
  <w:style w:type="paragraph" w:styleId="Salutation">
    <w:name w:val="Salutation"/>
    <w:next w:val="Normal"/>
    <w:rsid w:val="00AF3A29"/>
    <w:rPr>
      <w:sz w:val="22"/>
      <w:szCs w:val="24"/>
    </w:rPr>
  </w:style>
  <w:style w:type="paragraph" w:styleId="Signature">
    <w:name w:val="Signature"/>
    <w:rsid w:val="00AF3A29"/>
    <w:pPr>
      <w:ind w:left="4252"/>
    </w:pPr>
    <w:rPr>
      <w:sz w:val="22"/>
      <w:szCs w:val="24"/>
    </w:rPr>
  </w:style>
  <w:style w:type="paragraph" w:styleId="Subtitle">
    <w:name w:val="Subtitle"/>
    <w:qFormat/>
    <w:rsid w:val="00AF3A29"/>
    <w:pPr>
      <w:spacing w:after="60"/>
      <w:jc w:val="center"/>
    </w:pPr>
    <w:rPr>
      <w:rFonts w:ascii="Arial" w:hAnsi="Arial" w:cs="Arial"/>
      <w:sz w:val="24"/>
      <w:szCs w:val="24"/>
    </w:rPr>
  </w:style>
  <w:style w:type="paragraph" w:styleId="TableofAuthorities">
    <w:name w:val="table of authorities"/>
    <w:next w:val="Normal"/>
    <w:rsid w:val="00AF3A29"/>
    <w:pPr>
      <w:ind w:left="220" w:hanging="220"/>
    </w:pPr>
    <w:rPr>
      <w:sz w:val="22"/>
      <w:szCs w:val="24"/>
    </w:rPr>
  </w:style>
  <w:style w:type="paragraph" w:styleId="TableofFigures">
    <w:name w:val="table of figures"/>
    <w:next w:val="Normal"/>
    <w:rsid w:val="00AF3A29"/>
    <w:pPr>
      <w:ind w:left="440" w:hanging="440"/>
    </w:pPr>
    <w:rPr>
      <w:sz w:val="22"/>
      <w:szCs w:val="24"/>
    </w:rPr>
  </w:style>
  <w:style w:type="paragraph" w:styleId="Title">
    <w:name w:val="Title"/>
    <w:qFormat/>
    <w:rsid w:val="00AF3A29"/>
    <w:pPr>
      <w:spacing w:before="240" w:after="60"/>
      <w:jc w:val="center"/>
    </w:pPr>
    <w:rPr>
      <w:rFonts w:ascii="Arial" w:hAnsi="Arial" w:cs="Arial"/>
      <w:b/>
      <w:bCs/>
      <w:kern w:val="28"/>
      <w:sz w:val="32"/>
      <w:szCs w:val="32"/>
    </w:rPr>
  </w:style>
  <w:style w:type="paragraph" w:styleId="TOAHeading">
    <w:name w:val="toa heading"/>
    <w:next w:val="Normal"/>
    <w:rsid w:val="00AF3A29"/>
    <w:pPr>
      <w:spacing w:before="120"/>
    </w:pPr>
    <w:rPr>
      <w:rFonts w:ascii="Arial" w:hAnsi="Arial" w:cs="Arial"/>
      <w:b/>
      <w:bCs/>
      <w:sz w:val="24"/>
      <w:szCs w:val="24"/>
    </w:rPr>
  </w:style>
  <w:style w:type="paragraph" w:styleId="BodyTextFirstIndent">
    <w:name w:val="Body Text First Indent"/>
    <w:basedOn w:val="BodyText"/>
    <w:rsid w:val="00AF3A29"/>
    <w:pPr>
      <w:ind w:firstLine="210"/>
    </w:pPr>
  </w:style>
  <w:style w:type="paragraph" w:styleId="BodyTextFirstIndent2">
    <w:name w:val="Body Text First Indent 2"/>
    <w:basedOn w:val="BodyTextIndent"/>
    <w:rsid w:val="00AF3A29"/>
    <w:pPr>
      <w:ind w:firstLine="210"/>
    </w:pPr>
  </w:style>
  <w:style w:type="character" w:styleId="CommentReference">
    <w:name w:val="annotation reference"/>
    <w:basedOn w:val="DefaultParagraphFont"/>
    <w:rsid w:val="00AF3A29"/>
    <w:rPr>
      <w:sz w:val="16"/>
      <w:szCs w:val="16"/>
    </w:rPr>
  </w:style>
  <w:style w:type="character" w:styleId="Emphasis">
    <w:name w:val="Emphasis"/>
    <w:basedOn w:val="DefaultParagraphFont"/>
    <w:qFormat/>
    <w:rsid w:val="00AF3A29"/>
    <w:rPr>
      <w:i/>
      <w:iCs/>
    </w:rPr>
  </w:style>
  <w:style w:type="character" w:styleId="EndnoteReference">
    <w:name w:val="endnote reference"/>
    <w:basedOn w:val="DefaultParagraphFont"/>
    <w:rsid w:val="00AF3A29"/>
    <w:rPr>
      <w:vertAlign w:val="superscript"/>
    </w:rPr>
  </w:style>
  <w:style w:type="character" w:styleId="FollowedHyperlink">
    <w:name w:val="FollowedHyperlink"/>
    <w:basedOn w:val="DefaultParagraphFont"/>
    <w:rsid w:val="00AF3A29"/>
    <w:rPr>
      <w:color w:val="800080"/>
      <w:u w:val="single"/>
    </w:rPr>
  </w:style>
  <w:style w:type="character" w:styleId="FootnoteReference">
    <w:name w:val="footnote reference"/>
    <w:basedOn w:val="DefaultParagraphFont"/>
    <w:rsid w:val="00AF3A29"/>
    <w:rPr>
      <w:vertAlign w:val="superscript"/>
    </w:rPr>
  </w:style>
  <w:style w:type="character" w:styleId="HTMLAcronym">
    <w:name w:val="HTML Acronym"/>
    <w:basedOn w:val="DefaultParagraphFont"/>
    <w:rsid w:val="00AF3A29"/>
  </w:style>
  <w:style w:type="character" w:styleId="HTMLCite">
    <w:name w:val="HTML Cite"/>
    <w:basedOn w:val="DefaultParagraphFont"/>
    <w:rsid w:val="00AF3A29"/>
    <w:rPr>
      <w:i/>
      <w:iCs/>
    </w:rPr>
  </w:style>
  <w:style w:type="character" w:styleId="HTMLCode">
    <w:name w:val="HTML Code"/>
    <w:basedOn w:val="DefaultParagraphFont"/>
    <w:rsid w:val="00AF3A29"/>
    <w:rPr>
      <w:rFonts w:ascii="Courier New" w:hAnsi="Courier New" w:cs="Courier New"/>
      <w:sz w:val="20"/>
      <w:szCs w:val="20"/>
    </w:rPr>
  </w:style>
  <w:style w:type="character" w:styleId="HTMLDefinition">
    <w:name w:val="HTML Definition"/>
    <w:basedOn w:val="DefaultParagraphFont"/>
    <w:rsid w:val="00AF3A29"/>
    <w:rPr>
      <w:i/>
      <w:iCs/>
    </w:rPr>
  </w:style>
  <w:style w:type="character" w:styleId="HTMLKeyboard">
    <w:name w:val="HTML Keyboard"/>
    <w:basedOn w:val="DefaultParagraphFont"/>
    <w:rsid w:val="00AF3A29"/>
    <w:rPr>
      <w:rFonts w:ascii="Courier New" w:hAnsi="Courier New" w:cs="Courier New"/>
      <w:sz w:val="20"/>
      <w:szCs w:val="20"/>
    </w:rPr>
  </w:style>
  <w:style w:type="character" w:styleId="HTMLSample">
    <w:name w:val="HTML Sample"/>
    <w:basedOn w:val="DefaultParagraphFont"/>
    <w:rsid w:val="00AF3A29"/>
    <w:rPr>
      <w:rFonts w:ascii="Courier New" w:hAnsi="Courier New" w:cs="Courier New"/>
    </w:rPr>
  </w:style>
  <w:style w:type="character" w:styleId="HTMLTypewriter">
    <w:name w:val="HTML Typewriter"/>
    <w:basedOn w:val="DefaultParagraphFont"/>
    <w:rsid w:val="00AF3A29"/>
    <w:rPr>
      <w:rFonts w:ascii="Courier New" w:hAnsi="Courier New" w:cs="Courier New"/>
      <w:sz w:val="20"/>
      <w:szCs w:val="20"/>
    </w:rPr>
  </w:style>
  <w:style w:type="character" w:styleId="HTMLVariable">
    <w:name w:val="HTML Variable"/>
    <w:basedOn w:val="DefaultParagraphFont"/>
    <w:rsid w:val="00AF3A29"/>
    <w:rPr>
      <w:i/>
      <w:iCs/>
    </w:rPr>
  </w:style>
  <w:style w:type="character" w:styleId="Hyperlink">
    <w:name w:val="Hyperlink"/>
    <w:basedOn w:val="DefaultParagraphFont"/>
    <w:rsid w:val="00AF3A29"/>
    <w:rPr>
      <w:color w:val="0000FF"/>
      <w:u w:val="single"/>
    </w:rPr>
  </w:style>
  <w:style w:type="character" w:styleId="LineNumber">
    <w:name w:val="line number"/>
    <w:basedOn w:val="OPCCharBase"/>
    <w:uiPriority w:val="99"/>
    <w:unhideWhenUsed/>
    <w:rsid w:val="000D627A"/>
    <w:rPr>
      <w:sz w:val="16"/>
    </w:rPr>
  </w:style>
  <w:style w:type="paragraph" w:styleId="MacroText">
    <w:name w:val="macro"/>
    <w:rsid w:val="00AF3A2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AF3A29"/>
  </w:style>
  <w:style w:type="character" w:styleId="Strong">
    <w:name w:val="Strong"/>
    <w:basedOn w:val="DefaultParagraphFont"/>
    <w:qFormat/>
    <w:rsid w:val="00AF3A29"/>
    <w:rPr>
      <w:b/>
      <w:bCs/>
    </w:rPr>
  </w:style>
  <w:style w:type="paragraph" w:styleId="TOC1">
    <w:name w:val="toc 1"/>
    <w:basedOn w:val="OPCParaBase"/>
    <w:next w:val="Normal"/>
    <w:uiPriority w:val="39"/>
    <w:unhideWhenUsed/>
    <w:rsid w:val="000D627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D627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D627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D627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D627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D627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D627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D627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D627A"/>
    <w:pPr>
      <w:keepLines/>
      <w:tabs>
        <w:tab w:val="right" w:pos="7088"/>
      </w:tabs>
      <w:spacing w:before="80" w:line="240" w:lineRule="auto"/>
      <w:ind w:left="851" w:right="567"/>
    </w:pPr>
    <w:rPr>
      <w:i/>
      <w:kern w:val="28"/>
      <w:sz w:val="20"/>
    </w:rPr>
  </w:style>
  <w:style w:type="paragraph" w:customStyle="1" w:styleId="SOTextNote">
    <w:name w:val="SO TextNote"/>
    <w:aliases w:val="sont"/>
    <w:basedOn w:val="SOText"/>
    <w:qFormat/>
    <w:rsid w:val="000D627A"/>
    <w:pPr>
      <w:spacing w:before="122" w:line="198" w:lineRule="exact"/>
      <w:ind w:left="1843" w:hanging="709"/>
    </w:pPr>
    <w:rPr>
      <w:sz w:val="18"/>
    </w:rPr>
  </w:style>
  <w:style w:type="paragraph" w:customStyle="1" w:styleId="ActHead2">
    <w:name w:val="ActHead 2"/>
    <w:aliases w:val="p"/>
    <w:basedOn w:val="OPCParaBase"/>
    <w:next w:val="ActHead3"/>
    <w:qFormat/>
    <w:rsid w:val="000D627A"/>
    <w:pPr>
      <w:keepNext/>
      <w:keepLines/>
      <w:spacing w:before="280" w:line="240" w:lineRule="auto"/>
      <w:ind w:left="1134" w:hanging="1134"/>
      <w:outlineLvl w:val="1"/>
    </w:pPr>
    <w:rPr>
      <w:b/>
      <w:kern w:val="28"/>
      <w:sz w:val="32"/>
    </w:rPr>
  </w:style>
  <w:style w:type="paragraph" w:customStyle="1" w:styleId="ActHead1">
    <w:name w:val="ActHead 1"/>
    <w:aliases w:val="c"/>
    <w:basedOn w:val="OPCParaBase"/>
    <w:next w:val="Normal"/>
    <w:qFormat/>
    <w:rsid w:val="000D627A"/>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0D627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D627A"/>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0D627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D627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D627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D627A"/>
    <w:pPr>
      <w:keepNext/>
      <w:keepLines/>
      <w:spacing w:before="280" w:line="240" w:lineRule="auto"/>
      <w:ind w:left="1134" w:hanging="1134"/>
      <w:outlineLvl w:val="8"/>
    </w:pPr>
    <w:rPr>
      <w:b/>
      <w:i/>
      <w:kern w:val="28"/>
      <w:sz w:val="28"/>
    </w:rPr>
  </w:style>
  <w:style w:type="paragraph" w:customStyle="1" w:styleId="SOPara">
    <w:name w:val="SO Para"/>
    <w:aliases w:val="soa"/>
    <w:basedOn w:val="SOText"/>
    <w:link w:val="SOParaChar"/>
    <w:qFormat/>
    <w:rsid w:val="000D627A"/>
    <w:pPr>
      <w:tabs>
        <w:tab w:val="right" w:pos="1786"/>
      </w:tabs>
      <w:spacing w:before="40"/>
      <w:ind w:left="2070" w:hanging="936"/>
    </w:pPr>
  </w:style>
  <w:style w:type="character" w:customStyle="1" w:styleId="SOParaChar">
    <w:name w:val="SO Para Char"/>
    <w:aliases w:val="soa Char"/>
    <w:basedOn w:val="DefaultParagraphFont"/>
    <w:link w:val="SOPara"/>
    <w:rsid w:val="000D627A"/>
    <w:rPr>
      <w:rFonts w:eastAsiaTheme="minorHAnsi" w:cstheme="minorBidi"/>
      <w:sz w:val="22"/>
      <w:lang w:eastAsia="en-US"/>
    </w:rPr>
  </w:style>
  <w:style w:type="paragraph" w:customStyle="1" w:styleId="FileName">
    <w:name w:val="FileName"/>
    <w:basedOn w:val="Normal"/>
    <w:rsid w:val="000D627A"/>
  </w:style>
  <w:style w:type="paragraph" w:customStyle="1" w:styleId="SOHeadBold">
    <w:name w:val="SO HeadBold"/>
    <w:aliases w:val="sohb"/>
    <w:basedOn w:val="SOText"/>
    <w:next w:val="SOText"/>
    <w:link w:val="SOHeadBoldChar"/>
    <w:qFormat/>
    <w:rsid w:val="000D627A"/>
    <w:rPr>
      <w:b/>
    </w:rPr>
  </w:style>
  <w:style w:type="character" w:customStyle="1" w:styleId="SOHeadBoldChar">
    <w:name w:val="SO HeadBold Char"/>
    <w:aliases w:val="sohb Char"/>
    <w:basedOn w:val="DefaultParagraphFont"/>
    <w:link w:val="SOHeadBold"/>
    <w:rsid w:val="000D627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D627A"/>
    <w:rPr>
      <w:i/>
    </w:rPr>
  </w:style>
  <w:style w:type="character" w:customStyle="1" w:styleId="SOHeadItalicChar">
    <w:name w:val="SO HeadItalic Char"/>
    <w:aliases w:val="sohi Char"/>
    <w:basedOn w:val="DefaultParagraphFont"/>
    <w:link w:val="SOHeadItalic"/>
    <w:rsid w:val="000D627A"/>
    <w:rPr>
      <w:rFonts w:eastAsiaTheme="minorHAnsi" w:cstheme="minorBidi"/>
      <w:i/>
      <w:sz w:val="22"/>
      <w:lang w:eastAsia="en-US"/>
    </w:rPr>
  </w:style>
  <w:style w:type="paragraph" w:customStyle="1" w:styleId="SOBullet">
    <w:name w:val="SO Bullet"/>
    <w:aliases w:val="sotb"/>
    <w:basedOn w:val="SOText"/>
    <w:link w:val="SOBulletChar"/>
    <w:qFormat/>
    <w:rsid w:val="000D627A"/>
    <w:pPr>
      <w:ind w:left="1559" w:hanging="425"/>
    </w:pPr>
  </w:style>
  <w:style w:type="character" w:customStyle="1" w:styleId="SOBulletChar">
    <w:name w:val="SO Bullet Char"/>
    <w:aliases w:val="sotb Char"/>
    <w:basedOn w:val="DefaultParagraphFont"/>
    <w:link w:val="SOBullet"/>
    <w:rsid w:val="000D627A"/>
    <w:rPr>
      <w:rFonts w:eastAsiaTheme="minorHAnsi" w:cstheme="minorBidi"/>
      <w:sz w:val="22"/>
      <w:lang w:eastAsia="en-US"/>
    </w:rPr>
  </w:style>
  <w:style w:type="paragraph" w:customStyle="1" w:styleId="SOBulletNote">
    <w:name w:val="SO BulletNote"/>
    <w:aliases w:val="sonb"/>
    <w:basedOn w:val="SOTextNote"/>
    <w:link w:val="SOBulletNoteChar"/>
    <w:qFormat/>
    <w:rsid w:val="000D627A"/>
    <w:pPr>
      <w:tabs>
        <w:tab w:val="left" w:pos="1560"/>
      </w:tabs>
      <w:ind w:left="2268" w:hanging="1134"/>
    </w:pPr>
  </w:style>
  <w:style w:type="character" w:customStyle="1" w:styleId="SOBulletNoteChar">
    <w:name w:val="SO BulletNote Char"/>
    <w:aliases w:val="sonb Char"/>
    <w:basedOn w:val="DefaultParagraphFont"/>
    <w:link w:val="SOBulletNote"/>
    <w:rsid w:val="000D627A"/>
    <w:rPr>
      <w:rFonts w:eastAsiaTheme="minorHAnsi" w:cstheme="minorBidi"/>
      <w:sz w:val="18"/>
      <w:lang w:eastAsia="en-US"/>
    </w:rPr>
  </w:style>
  <w:style w:type="numbering" w:styleId="111111">
    <w:name w:val="Outline List 2"/>
    <w:basedOn w:val="NoList"/>
    <w:rsid w:val="00AF3A29"/>
    <w:pPr>
      <w:numPr>
        <w:numId w:val="36"/>
      </w:numPr>
    </w:pPr>
  </w:style>
  <w:style w:type="numbering" w:styleId="1ai">
    <w:name w:val="Outline List 1"/>
    <w:basedOn w:val="NoList"/>
    <w:rsid w:val="00AF3A29"/>
    <w:pPr>
      <w:numPr>
        <w:numId w:val="27"/>
      </w:numPr>
    </w:pPr>
  </w:style>
  <w:style w:type="numbering" w:styleId="ArticleSection">
    <w:name w:val="Outline List 3"/>
    <w:basedOn w:val="NoList"/>
    <w:rsid w:val="00AF3A29"/>
    <w:pPr>
      <w:numPr>
        <w:numId w:val="37"/>
      </w:numPr>
    </w:pPr>
  </w:style>
  <w:style w:type="table" w:styleId="Table3Deffects1">
    <w:name w:val="Table 3D effects 1"/>
    <w:basedOn w:val="TableNormal"/>
    <w:rsid w:val="00AF3A2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F3A2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F3A2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3A2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F3A2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F3A2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F3A2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F3A2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F3A2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F3A2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F3A2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F3A2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F3A2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F3A2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F3A2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F3A2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F3A2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D627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F3A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F3A2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F3A2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F3A2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F3A2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F3A2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F3A2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F3A2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F3A2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F3A2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F3A2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F3A2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F3A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F3A2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F3A2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F3A2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F3A2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F3A2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F3A2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F3A2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F3A2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F3A2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F3A2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F3A2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F3A2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F3A2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sid w:val="000D627A"/>
    <w:rPr>
      <w:sz w:val="16"/>
    </w:rPr>
  </w:style>
  <w:style w:type="character" w:customStyle="1" w:styleId="Heading1Char">
    <w:name w:val="Heading 1 Char"/>
    <w:basedOn w:val="DefaultParagraphFont"/>
    <w:link w:val="Heading1"/>
    <w:rsid w:val="00980812"/>
    <w:rPr>
      <w:b/>
      <w:bCs/>
      <w:kern w:val="28"/>
      <w:sz w:val="36"/>
      <w:szCs w:val="32"/>
      <w:lang w:val="en-AU" w:eastAsia="en-AU" w:bidi="ar-SA"/>
    </w:rPr>
  </w:style>
  <w:style w:type="paragraph" w:customStyle="1" w:styleId="CTA-">
    <w:name w:val="CTA -"/>
    <w:basedOn w:val="OPCParaBase"/>
    <w:rsid w:val="000D627A"/>
    <w:pPr>
      <w:spacing w:before="60" w:line="240" w:lineRule="atLeast"/>
      <w:ind w:left="85" w:hanging="85"/>
    </w:pPr>
    <w:rPr>
      <w:sz w:val="20"/>
    </w:rPr>
  </w:style>
  <w:style w:type="paragraph" w:customStyle="1" w:styleId="CTA--">
    <w:name w:val="CTA --"/>
    <w:basedOn w:val="OPCParaBase"/>
    <w:next w:val="Normal"/>
    <w:rsid w:val="000D627A"/>
    <w:pPr>
      <w:spacing w:before="60" w:line="240" w:lineRule="atLeast"/>
      <w:ind w:left="142" w:hanging="142"/>
    </w:pPr>
    <w:rPr>
      <w:sz w:val="20"/>
    </w:rPr>
  </w:style>
  <w:style w:type="paragraph" w:customStyle="1" w:styleId="CTA---">
    <w:name w:val="CTA ---"/>
    <w:basedOn w:val="OPCParaBase"/>
    <w:next w:val="Normal"/>
    <w:rsid w:val="000D627A"/>
    <w:pPr>
      <w:spacing w:before="60" w:line="240" w:lineRule="atLeast"/>
      <w:ind w:left="198" w:hanging="198"/>
    </w:pPr>
    <w:rPr>
      <w:sz w:val="20"/>
    </w:rPr>
  </w:style>
  <w:style w:type="paragraph" w:customStyle="1" w:styleId="CTA----">
    <w:name w:val="CTA ----"/>
    <w:basedOn w:val="OPCParaBase"/>
    <w:next w:val="Normal"/>
    <w:rsid w:val="000D627A"/>
    <w:pPr>
      <w:spacing w:before="60" w:line="240" w:lineRule="atLeast"/>
      <w:ind w:left="255" w:hanging="255"/>
    </w:pPr>
    <w:rPr>
      <w:sz w:val="20"/>
    </w:rPr>
  </w:style>
  <w:style w:type="paragraph" w:customStyle="1" w:styleId="CTA1a">
    <w:name w:val="CTA 1(a)"/>
    <w:basedOn w:val="OPCParaBase"/>
    <w:rsid w:val="000D627A"/>
    <w:pPr>
      <w:tabs>
        <w:tab w:val="right" w:pos="414"/>
      </w:tabs>
      <w:spacing w:before="40" w:line="240" w:lineRule="atLeast"/>
      <w:ind w:left="675" w:hanging="675"/>
    </w:pPr>
    <w:rPr>
      <w:sz w:val="20"/>
    </w:rPr>
  </w:style>
  <w:style w:type="paragraph" w:customStyle="1" w:styleId="CTA1ai">
    <w:name w:val="CTA 1(a)(i)"/>
    <w:basedOn w:val="OPCParaBase"/>
    <w:rsid w:val="000D627A"/>
    <w:pPr>
      <w:tabs>
        <w:tab w:val="right" w:pos="1004"/>
      </w:tabs>
      <w:spacing w:before="40" w:line="240" w:lineRule="atLeast"/>
      <w:ind w:left="1253" w:hanging="1253"/>
    </w:pPr>
    <w:rPr>
      <w:sz w:val="20"/>
    </w:rPr>
  </w:style>
  <w:style w:type="paragraph" w:customStyle="1" w:styleId="CTA2a">
    <w:name w:val="CTA 2(a)"/>
    <w:basedOn w:val="OPCParaBase"/>
    <w:rsid w:val="000D627A"/>
    <w:pPr>
      <w:tabs>
        <w:tab w:val="right" w:pos="482"/>
      </w:tabs>
      <w:spacing w:before="40" w:line="240" w:lineRule="atLeast"/>
      <w:ind w:left="748" w:hanging="748"/>
    </w:pPr>
    <w:rPr>
      <w:sz w:val="20"/>
    </w:rPr>
  </w:style>
  <w:style w:type="paragraph" w:customStyle="1" w:styleId="CTA2ai">
    <w:name w:val="CTA 2(a)(i)"/>
    <w:basedOn w:val="OPCParaBase"/>
    <w:rsid w:val="000D627A"/>
    <w:pPr>
      <w:tabs>
        <w:tab w:val="right" w:pos="1089"/>
      </w:tabs>
      <w:spacing w:before="40" w:line="240" w:lineRule="atLeast"/>
      <w:ind w:left="1327" w:hanging="1327"/>
    </w:pPr>
    <w:rPr>
      <w:sz w:val="20"/>
    </w:rPr>
  </w:style>
  <w:style w:type="paragraph" w:customStyle="1" w:styleId="CTA3a">
    <w:name w:val="CTA 3(a)"/>
    <w:basedOn w:val="OPCParaBase"/>
    <w:rsid w:val="000D627A"/>
    <w:pPr>
      <w:tabs>
        <w:tab w:val="right" w:pos="556"/>
      </w:tabs>
      <w:spacing w:before="40" w:line="240" w:lineRule="atLeast"/>
      <w:ind w:left="805" w:hanging="805"/>
    </w:pPr>
    <w:rPr>
      <w:sz w:val="20"/>
    </w:rPr>
  </w:style>
  <w:style w:type="paragraph" w:customStyle="1" w:styleId="CTA3ai">
    <w:name w:val="CTA 3(a)(i)"/>
    <w:basedOn w:val="OPCParaBase"/>
    <w:rsid w:val="000D627A"/>
    <w:pPr>
      <w:tabs>
        <w:tab w:val="right" w:pos="1140"/>
      </w:tabs>
      <w:spacing w:before="40" w:line="240" w:lineRule="atLeast"/>
      <w:ind w:left="1361" w:hanging="1361"/>
    </w:pPr>
    <w:rPr>
      <w:sz w:val="20"/>
    </w:rPr>
  </w:style>
  <w:style w:type="paragraph" w:customStyle="1" w:styleId="CTA4a">
    <w:name w:val="CTA 4(a)"/>
    <w:basedOn w:val="OPCParaBase"/>
    <w:rsid w:val="000D627A"/>
    <w:pPr>
      <w:tabs>
        <w:tab w:val="right" w:pos="624"/>
      </w:tabs>
      <w:spacing w:before="40" w:line="240" w:lineRule="atLeast"/>
      <w:ind w:left="873" w:hanging="873"/>
    </w:pPr>
    <w:rPr>
      <w:sz w:val="20"/>
    </w:rPr>
  </w:style>
  <w:style w:type="paragraph" w:customStyle="1" w:styleId="CTA4ai">
    <w:name w:val="CTA 4(a)(i)"/>
    <w:basedOn w:val="OPCParaBase"/>
    <w:rsid w:val="000D627A"/>
    <w:pPr>
      <w:tabs>
        <w:tab w:val="right" w:pos="1213"/>
      </w:tabs>
      <w:spacing w:before="40" w:line="240" w:lineRule="atLeast"/>
      <w:ind w:left="1452" w:hanging="1452"/>
    </w:pPr>
    <w:rPr>
      <w:sz w:val="20"/>
    </w:rPr>
  </w:style>
  <w:style w:type="paragraph" w:customStyle="1" w:styleId="CTACAPS">
    <w:name w:val="CTA CAPS"/>
    <w:basedOn w:val="OPCParaBase"/>
    <w:rsid w:val="000D627A"/>
    <w:pPr>
      <w:spacing w:before="60" w:line="240" w:lineRule="atLeast"/>
    </w:pPr>
    <w:rPr>
      <w:sz w:val="20"/>
    </w:rPr>
  </w:style>
  <w:style w:type="paragraph" w:customStyle="1" w:styleId="CTAright">
    <w:name w:val="CTA right"/>
    <w:basedOn w:val="OPCParaBase"/>
    <w:rsid w:val="000D627A"/>
    <w:pPr>
      <w:spacing w:before="60" w:line="240" w:lineRule="auto"/>
      <w:jc w:val="right"/>
    </w:pPr>
    <w:rPr>
      <w:sz w:val="20"/>
    </w:rPr>
  </w:style>
  <w:style w:type="character" w:customStyle="1" w:styleId="OPCCharBase">
    <w:name w:val="OPCCharBase"/>
    <w:uiPriority w:val="1"/>
    <w:qFormat/>
    <w:rsid w:val="000D627A"/>
  </w:style>
  <w:style w:type="paragraph" w:customStyle="1" w:styleId="OPCParaBase">
    <w:name w:val="OPCParaBase"/>
    <w:qFormat/>
    <w:rsid w:val="000D627A"/>
    <w:pPr>
      <w:spacing w:line="260" w:lineRule="atLeast"/>
    </w:pPr>
    <w:rPr>
      <w:sz w:val="22"/>
    </w:rPr>
  </w:style>
  <w:style w:type="paragraph" w:customStyle="1" w:styleId="noteToPara">
    <w:name w:val="noteToPara"/>
    <w:aliases w:val="ntp"/>
    <w:basedOn w:val="OPCParaBase"/>
    <w:rsid w:val="000D627A"/>
    <w:pPr>
      <w:spacing w:before="122" w:line="198" w:lineRule="exact"/>
      <w:ind w:left="2353" w:hanging="709"/>
    </w:pPr>
    <w:rPr>
      <w:sz w:val="18"/>
    </w:rPr>
  </w:style>
  <w:style w:type="paragraph" w:customStyle="1" w:styleId="WRStyle">
    <w:name w:val="WR Style"/>
    <w:aliases w:val="WR"/>
    <w:basedOn w:val="OPCParaBase"/>
    <w:rsid w:val="000D627A"/>
    <w:pPr>
      <w:spacing w:before="240" w:line="240" w:lineRule="auto"/>
      <w:ind w:left="284" w:hanging="284"/>
    </w:pPr>
    <w:rPr>
      <w:b/>
      <w:i/>
      <w:kern w:val="28"/>
      <w:sz w:val="24"/>
    </w:rPr>
  </w:style>
  <w:style w:type="character" w:customStyle="1" w:styleId="FooterChar">
    <w:name w:val="Footer Char"/>
    <w:basedOn w:val="DefaultParagraphFont"/>
    <w:link w:val="Footer"/>
    <w:rsid w:val="000D627A"/>
    <w:rPr>
      <w:sz w:val="22"/>
      <w:szCs w:val="24"/>
    </w:rPr>
  </w:style>
  <w:style w:type="table" w:customStyle="1" w:styleId="CFlag">
    <w:name w:val="CFlag"/>
    <w:basedOn w:val="TableNormal"/>
    <w:uiPriority w:val="99"/>
    <w:rsid w:val="000D627A"/>
    <w:tblPr/>
  </w:style>
  <w:style w:type="paragraph" w:customStyle="1" w:styleId="SignCoverPageEnd">
    <w:name w:val="SignCoverPageEnd"/>
    <w:basedOn w:val="OPCParaBase"/>
    <w:next w:val="Normal"/>
    <w:rsid w:val="000D627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D627A"/>
    <w:pPr>
      <w:pBdr>
        <w:top w:val="single" w:sz="4" w:space="1" w:color="auto"/>
      </w:pBdr>
      <w:spacing w:before="360"/>
      <w:ind w:right="397"/>
      <w:jc w:val="both"/>
    </w:pPr>
  </w:style>
  <w:style w:type="paragraph" w:customStyle="1" w:styleId="ENotesHeading1">
    <w:name w:val="ENotesHeading 1"/>
    <w:aliases w:val="Enh1"/>
    <w:basedOn w:val="OPCParaBase"/>
    <w:next w:val="Normal"/>
    <w:rsid w:val="000D627A"/>
    <w:pPr>
      <w:spacing w:before="120"/>
      <w:outlineLvl w:val="1"/>
    </w:pPr>
    <w:rPr>
      <w:b/>
      <w:sz w:val="28"/>
      <w:szCs w:val="28"/>
    </w:rPr>
  </w:style>
  <w:style w:type="paragraph" w:customStyle="1" w:styleId="ENotesHeading2">
    <w:name w:val="ENotesHeading 2"/>
    <w:aliases w:val="Enh2"/>
    <w:basedOn w:val="OPCParaBase"/>
    <w:next w:val="Normal"/>
    <w:rsid w:val="000D627A"/>
    <w:pPr>
      <w:spacing w:before="120" w:after="120"/>
      <w:outlineLvl w:val="2"/>
    </w:pPr>
    <w:rPr>
      <w:b/>
      <w:sz w:val="24"/>
      <w:szCs w:val="28"/>
    </w:rPr>
  </w:style>
  <w:style w:type="paragraph" w:customStyle="1" w:styleId="CompiledActNo">
    <w:name w:val="CompiledActNo"/>
    <w:basedOn w:val="OPCParaBase"/>
    <w:next w:val="Normal"/>
    <w:rsid w:val="000D627A"/>
    <w:rPr>
      <w:b/>
      <w:sz w:val="24"/>
      <w:szCs w:val="24"/>
    </w:rPr>
  </w:style>
  <w:style w:type="paragraph" w:customStyle="1" w:styleId="ENotesText">
    <w:name w:val="ENotesText"/>
    <w:aliases w:val="Ent,ENt"/>
    <w:basedOn w:val="OPCParaBase"/>
    <w:next w:val="Normal"/>
    <w:rsid w:val="000D627A"/>
    <w:pPr>
      <w:spacing w:before="120"/>
    </w:pPr>
  </w:style>
  <w:style w:type="paragraph" w:customStyle="1" w:styleId="CompiledMadeUnder">
    <w:name w:val="CompiledMadeUnder"/>
    <w:basedOn w:val="OPCParaBase"/>
    <w:next w:val="Normal"/>
    <w:rsid w:val="000D627A"/>
    <w:rPr>
      <w:i/>
      <w:sz w:val="24"/>
      <w:szCs w:val="24"/>
    </w:rPr>
  </w:style>
  <w:style w:type="paragraph" w:customStyle="1" w:styleId="Paragraphsub-sub-sub">
    <w:name w:val="Paragraph(sub-sub-sub)"/>
    <w:aliases w:val="aaaa"/>
    <w:basedOn w:val="OPCParaBase"/>
    <w:rsid w:val="000D627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D627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D627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D627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D627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D627A"/>
    <w:pPr>
      <w:spacing w:before="60" w:line="240" w:lineRule="auto"/>
    </w:pPr>
    <w:rPr>
      <w:rFonts w:cs="Arial"/>
      <w:sz w:val="20"/>
      <w:szCs w:val="22"/>
    </w:rPr>
  </w:style>
  <w:style w:type="paragraph" w:customStyle="1" w:styleId="ActHead10">
    <w:name w:val="ActHead 10"/>
    <w:aliases w:val="sp"/>
    <w:basedOn w:val="OPCParaBase"/>
    <w:next w:val="ActHead3"/>
    <w:rsid w:val="000D627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D627A"/>
    <w:rPr>
      <w:rFonts w:ascii="Tahoma" w:eastAsiaTheme="minorHAnsi" w:hAnsi="Tahoma" w:cs="Tahoma"/>
      <w:sz w:val="16"/>
      <w:szCs w:val="16"/>
      <w:lang w:eastAsia="en-US"/>
    </w:rPr>
  </w:style>
  <w:style w:type="paragraph" w:customStyle="1" w:styleId="NoteToSubpara">
    <w:name w:val="NoteToSubpara"/>
    <w:aliases w:val="nts"/>
    <w:basedOn w:val="OPCParaBase"/>
    <w:rsid w:val="000D627A"/>
    <w:pPr>
      <w:spacing w:before="40" w:line="198" w:lineRule="exact"/>
      <w:ind w:left="2835" w:hanging="709"/>
    </w:pPr>
    <w:rPr>
      <w:sz w:val="18"/>
    </w:rPr>
  </w:style>
  <w:style w:type="paragraph" w:customStyle="1" w:styleId="ENoteTableHeading">
    <w:name w:val="ENoteTableHeading"/>
    <w:aliases w:val="enth"/>
    <w:basedOn w:val="OPCParaBase"/>
    <w:rsid w:val="000D627A"/>
    <w:pPr>
      <w:keepNext/>
      <w:spacing w:before="60" w:line="240" w:lineRule="atLeast"/>
    </w:pPr>
    <w:rPr>
      <w:rFonts w:ascii="Arial" w:hAnsi="Arial"/>
      <w:b/>
      <w:sz w:val="16"/>
    </w:rPr>
  </w:style>
  <w:style w:type="paragraph" w:customStyle="1" w:styleId="ENoteTTi">
    <w:name w:val="ENoteTTi"/>
    <w:aliases w:val="entti"/>
    <w:basedOn w:val="OPCParaBase"/>
    <w:rsid w:val="000D627A"/>
    <w:pPr>
      <w:keepNext/>
      <w:spacing w:before="60" w:line="240" w:lineRule="atLeast"/>
      <w:ind w:left="170"/>
    </w:pPr>
    <w:rPr>
      <w:sz w:val="16"/>
    </w:rPr>
  </w:style>
  <w:style w:type="paragraph" w:customStyle="1" w:styleId="ENoteTTIndentHeading">
    <w:name w:val="ENoteTTIndentHeading"/>
    <w:aliases w:val="enTTHi"/>
    <w:basedOn w:val="OPCParaBase"/>
    <w:rsid w:val="000D627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D627A"/>
    <w:pPr>
      <w:spacing w:before="60" w:line="240" w:lineRule="atLeast"/>
    </w:pPr>
    <w:rPr>
      <w:sz w:val="16"/>
    </w:rPr>
  </w:style>
  <w:style w:type="paragraph" w:customStyle="1" w:styleId="MadeunderText">
    <w:name w:val="MadeunderText"/>
    <w:basedOn w:val="OPCParaBase"/>
    <w:next w:val="CompiledMadeUnder"/>
    <w:rsid w:val="000D627A"/>
    <w:pPr>
      <w:spacing w:before="240"/>
    </w:pPr>
    <w:rPr>
      <w:sz w:val="24"/>
      <w:szCs w:val="24"/>
    </w:rPr>
  </w:style>
  <w:style w:type="paragraph" w:customStyle="1" w:styleId="ENotesHeading3">
    <w:name w:val="ENotesHeading 3"/>
    <w:aliases w:val="Enh3"/>
    <w:basedOn w:val="OPCParaBase"/>
    <w:next w:val="Normal"/>
    <w:rsid w:val="000D627A"/>
    <w:pPr>
      <w:keepNext/>
      <w:spacing w:before="120" w:line="240" w:lineRule="auto"/>
      <w:outlineLvl w:val="4"/>
    </w:pPr>
    <w:rPr>
      <w:b/>
      <w:szCs w:val="24"/>
    </w:rPr>
  </w:style>
  <w:style w:type="paragraph" w:customStyle="1" w:styleId="SubPartCASA">
    <w:name w:val="SubPart(CASA)"/>
    <w:aliases w:val="csp"/>
    <w:basedOn w:val="OPCParaBase"/>
    <w:next w:val="ActHead3"/>
    <w:rsid w:val="000D627A"/>
    <w:pPr>
      <w:keepNext/>
      <w:keepLines/>
      <w:spacing w:before="280"/>
      <w:outlineLvl w:val="1"/>
    </w:pPr>
    <w:rPr>
      <w:b/>
      <w:kern w:val="28"/>
      <w:sz w:val="32"/>
    </w:rPr>
  </w:style>
  <w:style w:type="character" w:customStyle="1" w:styleId="CharSubPartTextCASA">
    <w:name w:val="CharSubPartText(CASA)"/>
    <w:basedOn w:val="OPCCharBase"/>
    <w:uiPriority w:val="1"/>
    <w:rsid w:val="000D627A"/>
  </w:style>
  <w:style w:type="character" w:customStyle="1" w:styleId="CharSubPartNoCASA">
    <w:name w:val="CharSubPartNo(CASA)"/>
    <w:basedOn w:val="OPCCharBase"/>
    <w:uiPriority w:val="1"/>
    <w:rsid w:val="000D627A"/>
  </w:style>
  <w:style w:type="paragraph" w:customStyle="1" w:styleId="ENoteTTIndentHeadingSub">
    <w:name w:val="ENoteTTIndentHeadingSub"/>
    <w:aliases w:val="enTTHis"/>
    <w:basedOn w:val="OPCParaBase"/>
    <w:rsid w:val="000D627A"/>
    <w:pPr>
      <w:keepNext/>
      <w:spacing w:before="60" w:line="240" w:lineRule="atLeast"/>
      <w:ind w:left="340"/>
    </w:pPr>
    <w:rPr>
      <w:b/>
      <w:sz w:val="16"/>
    </w:rPr>
  </w:style>
  <w:style w:type="paragraph" w:customStyle="1" w:styleId="ENoteTTiSub">
    <w:name w:val="ENoteTTiSub"/>
    <w:aliases w:val="enttis"/>
    <w:basedOn w:val="OPCParaBase"/>
    <w:rsid w:val="000D627A"/>
    <w:pPr>
      <w:keepNext/>
      <w:spacing w:before="60" w:line="240" w:lineRule="atLeast"/>
      <w:ind w:left="340"/>
    </w:pPr>
    <w:rPr>
      <w:sz w:val="16"/>
    </w:rPr>
  </w:style>
  <w:style w:type="paragraph" w:customStyle="1" w:styleId="SubDivisionMigration">
    <w:name w:val="SubDivisionMigration"/>
    <w:aliases w:val="sdm"/>
    <w:basedOn w:val="OPCParaBase"/>
    <w:rsid w:val="000D627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D627A"/>
    <w:pPr>
      <w:keepNext/>
      <w:keepLines/>
      <w:spacing w:before="240" w:line="240" w:lineRule="auto"/>
      <w:ind w:left="1134" w:hanging="1134"/>
    </w:pPr>
    <w:rPr>
      <w:b/>
      <w:sz w:val="28"/>
    </w:rPr>
  </w:style>
  <w:style w:type="paragraph" w:customStyle="1" w:styleId="FreeForm">
    <w:name w:val="FreeForm"/>
    <w:rsid w:val="000D627A"/>
    <w:rPr>
      <w:rFonts w:ascii="Arial" w:eastAsiaTheme="minorHAnsi" w:hAnsi="Arial" w:cstheme="minorBidi"/>
      <w:sz w:val="22"/>
      <w:lang w:eastAsia="en-US"/>
    </w:rPr>
  </w:style>
  <w:style w:type="paragraph" w:customStyle="1" w:styleId="TableHeading">
    <w:name w:val="TableHeading"/>
    <w:aliases w:val="th"/>
    <w:basedOn w:val="OPCParaBase"/>
    <w:next w:val="Tabletext"/>
    <w:rsid w:val="000D627A"/>
    <w:pPr>
      <w:keepNext/>
      <w:spacing w:before="60" w:line="240" w:lineRule="atLeast"/>
    </w:pPr>
    <w:rPr>
      <w:b/>
      <w:sz w:val="20"/>
    </w:rPr>
  </w:style>
  <w:style w:type="character" w:customStyle="1" w:styleId="subsectionChar">
    <w:name w:val="subsection Char"/>
    <w:aliases w:val="ss Char"/>
    <w:basedOn w:val="DefaultParagraphFont"/>
    <w:link w:val="subsection"/>
    <w:rsid w:val="00FE0EE4"/>
    <w:rPr>
      <w:sz w:val="22"/>
    </w:rPr>
  </w:style>
  <w:style w:type="paragraph" w:styleId="Revision">
    <w:name w:val="Revision"/>
    <w:hidden/>
    <w:uiPriority w:val="99"/>
    <w:semiHidden/>
    <w:rsid w:val="00D2521E"/>
    <w:rPr>
      <w:rFonts w:eastAsiaTheme="minorHAnsi" w:cstheme="minorBidi"/>
      <w:sz w:val="22"/>
      <w:lang w:eastAsia="en-US"/>
    </w:rPr>
  </w:style>
  <w:style w:type="paragraph" w:customStyle="1" w:styleId="EnStatement">
    <w:name w:val="EnStatement"/>
    <w:basedOn w:val="Normal"/>
    <w:rsid w:val="000D627A"/>
    <w:pPr>
      <w:numPr>
        <w:numId w:val="39"/>
      </w:numPr>
    </w:pPr>
    <w:rPr>
      <w:rFonts w:eastAsia="Times New Roman" w:cs="Times New Roman"/>
      <w:lang w:eastAsia="en-AU"/>
    </w:rPr>
  </w:style>
  <w:style w:type="paragraph" w:customStyle="1" w:styleId="EnStatementHeading">
    <w:name w:val="EnStatementHeading"/>
    <w:basedOn w:val="Normal"/>
    <w:rsid w:val="000D627A"/>
    <w:rPr>
      <w:rFonts w:eastAsia="Times New Roman" w:cs="Times New Roman"/>
      <w:b/>
      <w:lang w:eastAsia="en-AU"/>
    </w:rPr>
  </w:style>
  <w:style w:type="paragraph" w:customStyle="1" w:styleId="Transitional">
    <w:name w:val="Transitional"/>
    <w:aliases w:val="tr"/>
    <w:basedOn w:val="Normal"/>
    <w:next w:val="Normal"/>
    <w:rsid w:val="000D627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8F4E-D2D3-47D6-8034-683046D8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33</Pages>
  <Words>5060</Words>
  <Characters>25450</Characters>
  <Application>Microsoft Office Word</Application>
  <DocSecurity>0</DocSecurity>
  <PresentationFormat/>
  <Lines>834</Lines>
  <Paragraphs>490</Paragraphs>
  <ScaleCrop>false</ScaleCrop>
  <HeadingPairs>
    <vt:vector size="2" baseType="variant">
      <vt:variant>
        <vt:lpstr>Title</vt:lpstr>
      </vt:variant>
      <vt:variant>
        <vt:i4>1</vt:i4>
      </vt:variant>
    </vt:vector>
  </HeadingPairs>
  <TitlesOfParts>
    <vt:vector size="1" baseType="lpstr">
      <vt:lpstr>Terrorism Insurance Act 2003</vt:lpstr>
    </vt:vector>
  </TitlesOfParts>
  <Manager/>
  <Company/>
  <LinksUpToDate>false</LinksUpToDate>
  <CharactersWithSpaces>30226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Terrorism Insurance Act 2003</dc:title>
  <dc:subject/>
  <dc:creator/>
  <cp:keywords/>
  <dc:description/>
  <cp:lastModifiedBy/>
  <cp:revision>1</cp:revision>
  <cp:lastPrinted>2014-07-16T05:01:00Z</cp:lastPrinted>
  <dcterms:created xsi:type="dcterms:W3CDTF">2020-10-13T00:01:00Z</dcterms:created>
  <dcterms:modified xsi:type="dcterms:W3CDTF">2020-10-13T00:01:00Z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property>
  <property fmtid="{D5CDD505-2E9C-101B-9397-08002B2CF9AE}" pid="5" name="ShortT">
    <vt:lpwstr>Terrorism Insurance Act 2003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9</vt:lpwstr>
  </property>
  <property fmtid="{D5CDD505-2E9C-101B-9397-08002B2CF9AE}" pid="13" name="StartDate">
    <vt:filetime>2020-09-30T13:00:00Z</vt:filetime>
  </property>
  <property fmtid="{D5CDD505-2E9C-101B-9397-08002B2CF9AE}" pid="14" name="PreparedDate">
    <vt:filetime>2015-04-16T14:00:00Z</vt:filetime>
  </property>
  <property fmtid="{D5CDD505-2E9C-101B-9397-08002B2CF9AE}" pid="15" name="RegisteredDate">
    <vt:filetime>2020-10-12T13:00:00Z</vt:filetime>
  </property>
  <property fmtid="{D5CDD505-2E9C-101B-9397-08002B2CF9AE}" pid="16" name="IncludesUpTo">
    <vt:lpwstr>Act No. 64, 2020</vt:lpwstr>
  </property>
  <property fmtid="{D5CDD505-2E9C-101B-9397-08002B2CF9AE}" pid="17" name="DoNotAsk">
    <vt:lpwstr>0</vt:lpwstr>
  </property>
  <property fmtid="{D5CDD505-2E9C-101B-9397-08002B2CF9AE}" pid="18" name="ChangedTitle">
    <vt:lpwstr/>
  </property>
</Properties>
</file>