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9DD" w:rsidRPr="00E90C7C" w:rsidRDefault="00CA19DD" w:rsidP="00CA19DD">
      <w:r w:rsidRPr="00E90C7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o:ole="" fillcolor="window">
            <v:imagedata r:id="rId9" o:title=""/>
          </v:shape>
          <o:OLEObject Type="Embed" ProgID="Word.Picture.8" ShapeID="_x0000_i1025" DrawAspect="Content" ObjectID="_1483517442" r:id="rId10"/>
        </w:object>
      </w:r>
    </w:p>
    <w:p w:rsidR="00CA19DD" w:rsidRPr="00E90C7C" w:rsidRDefault="00CA19DD" w:rsidP="00CA19DD">
      <w:pPr>
        <w:pStyle w:val="ShortT"/>
        <w:spacing w:before="240"/>
      </w:pPr>
      <w:r w:rsidRPr="00E90C7C">
        <w:t>Offshore Petroleum and Greenhouse Gas Storage (Re</w:t>
      </w:r>
      <w:bookmarkStart w:id="0" w:name="_GoBack"/>
      <w:bookmarkEnd w:id="0"/>
      <w:r w:rsidRPr="00E90C7C">
        <w:t>gulatory Levies) Act 2003</w:t>
      </w:r>
    </w:p>
    <w:p w:rsidR="00CA19DD" w:rsidRPr="00E90C7C" w:rsidRDefault="00CA19DD" w:rsidP="00CA19DD">
      <w:pPr>
        <w:pStyle w:val="CompiledActNo"/>
        <w:spacing w:before="240"/>
      </w:pPr>
      <w:r w:rsidRPr="00E90C7C">
        <w:t>No.</w:t>
      </w:r>
      <w:r w:rsidR="00E90C7C">
        <w:t> </w:t>
      </w:r>
      <w:r w:rsidRPr="00E90C7C">
        <w:t>117, 2003</w:t>
      </w:r>
    </w:p>
    <w:p w:rsidR="00CA19DD" w:rsidRPr="00E90C7C" w:rsidRDefault="00CA19DD" w:rsidP="00CA19DD">
      <w:pPr>
        <w:spacing w:before="1000"/>
        <w:rPr>
          <w:rFonts w:cs="Arial"/>
          <w:b/>
          <w:sz w:val="32"/>
          <w:szCs w:val="32"/>
        </w:rPr>
      </w:pPr>
      <w:r w:rsidRPr="00E90C7C">
        <w:rPr>
          <w:rFonts w:cs="Arial"/>
          <w:b/>
          <w:sz w:val="32"/>
          <w:szCs w:val="32"/>
        </w:rPr>
        <w:t>Compilation No.</w:t>
      </w:r>
      <w:r w:rsidR="00E90C7C">
        <w:rPr>
          <w:rFonts w:cs="Arial"/>
          <w:b/>
          <w:sz w:val="32"/>
          <w:szCs w:val="32"/>
        </w:rPr>
        <w:t> </w:t>
      </w:r>
      <w:r w:rsidRPr="00E90C7C">
        <w:rPr>
          <w:rFonts w:cs="Arial"/>
          <w:b/>
          <w:sz w:val="32"/>
          <w:szCs w:val="32"/>
        </w:rPr>
        <w:fldChar w:fldCharType="begin"/>
      </w:r>
      <w:r w:rsidRPr="00E90C7C">
        <w:rPr>
          <w:rFonts w:cs="Arial"/>
          <w:b/>
          <w:sz w:val="32"/>
          <w:szCs w:val="32"/>
        </w:rPr>
        <w:instrText xml:space="preserve"> DOCPROPERTY  CompilationNumber </w:instrText>
      </w:r>
      <w:r w:rsidRPr="00E90C7C">
        <w:rPr>
          <w:rFonts w:cs="Arial"/>
          <w:b/>
          <w:sz w:val="32"/>
          <w:szCs w:val="32"/>
        </w:rPr>
        <w:fldChar w:fldCharType="separate"/>
      </w:r>
      <w:r w:rsidR="004B13B5">
        <w:rPr>
          <w:rFonts w:cs="Arial"/>
          <w:b/>
          <w:sz w:val="32"/>
          <w:szCs w:val="32"/>
        </w:rPr>
        <w:t>13</w:t>
      </w:r>
      <w:r w:rsidRPr="00E90C7C">
        <w:rPr>
          <w:rFonts w:cs="Arial"/>
          <w:b/>
          <w:sz w:val="32"/>
          <w:szCs w:val="32"/>
        </w:rPr>
        <w:fldChar w:fldCharType="end"/>
      </w:r>
    </w:p>
    <w:p w:rsidR="00CA19DD" w:rsidRPr="00E90C7C" w:rsidRDefault="00CA19DD" w:rsidP="00CA19DD">
      <w:pPr>
        <w:spacing w:before="480"/>
        <w:rPr>
          <w:rFonts w:cs="Arial"/>
          <w:sz w:val="24"/>
        </w:rPr>
      </w:pPr>
      <w:r w:rsidRPr="00E90C7C">
        <w:rPr>
          <w:rFonts w:cs="Arial"/>
          <w:b/>
          <w:sz w:val="24"/>
        </w:rPr>
        <w:t xml:space="preserve">Compilation date: </w:t>
      </w:r>
      <w:r w:rsidRPr="00E90C7C">
        <w:rPr>
          <w:rFonts w:cs="Arial"/>
          <w:b/>
          <w:sz w:val="24"/>
        </w:rPr>
        <w:tab/>
      </w:r>
      <w:r w:rsidRPr="00E90C7C">
        <w:rPr>
          <w:rFonts w:cs="Arial"/>
          <w:b/>
          <w:sz w:val="24"/>
        </w:rPr>
        <w:tab/>
      </w:r>
      <w:r w:rsidRPr="00E90C7C">
        <w:rPr>
          <w:rFonts w:cs="Arial"/>
          <w:b/>
          <w:sz w:val="24"/>
        </w:rPr>
        <w:tab/>
      </w:r>
      <w:r w:rsidRPr="00E90C7C">
        <w:rPr>
          <w:rFonts w:cs="Arial"/>
          <w:sz w:val="24"/>
        </w:rPr>
        <w:fldChar w:fldCharType="begin"/>
      </w:r>
      <w:r w:rsidRPr="00E90C7C">
        <w:rPr>
          <w:rFonts w:cs="Arial"/>
          <w:sz w:val="24"/>
        </w:rPr>
        <w:instrText xml:space="preserve"> DOCPROPERTY StartDate \@ "d MMMM yyyy" \*MERGEFORMAT </w:instrText>
      </w:r>
      <w:r w:rsidRPr="00E90C7C">
        <w:rPr>
          <w:rFonts w:cs="Arial"/>
          <w:sz w:val="24"/>
        </w:rPr>
        <w:fldChar w:fldCharType="separate"/>
      </w:r>
      <w:r w:rsidR="004B13B5" w:rsidRPr="004B13B5">
        <w:rPr>
          <w:rFonts w:cs="Arial"/>
          <w:bCs/>
          <w:sz w:val="24"/>
        </w:rPr>
        <w:t>17 January</w:t>
      </w:r>
      <w:r w:rsidR="004B13B5">
        <w:rPr>
          <w:rFonts w:cs="Arial"/>
          <w:sz w:val="24"/>
        </w:rPr>
        <w:t xml:space="preserve"> 2015</w:t>
      </w:r>
      <w:r w:rsidRPr="00E90C7C">
        <w:rPr>
          <w:rFonts w:cs="Arial"/>
          <w:sz w:val="24"/>
        </w:rPr>
        <w:fldChar w:fldCharType="end"/>
      </w:r>
    </w:p>
    <w:p w:rsidR="00CA19DD" w:rsidRPr="00E90C7C" w:rsidRDefault="00CA19DD" w:rsidP="00CA19DD">
      <w:pPr>
        <w:spacing w:before="240"/>
        <w:rPr>
          <w:rFonts w:cs="Arial"/>
          <w:sz w:val="24"/>
        </w:rPr>
      </w:pPr>
      <w:r w:rsidRPr="00E90C7C">
        <w:rPr>
          <w:rFonts w:cs="Arial"/>
          <w:b/>
          <w:sz w:val="24"/>
        </w:rPr>
        <w:t>Includes amendments up to:</w:t>
      </w:r>
      <w:r w:rsidRPr="00E90C7C">
        <w:rPr>
          <w:rFonts w:cs="Arial"/>
          <w:b/>
          <w:sz w:val="24"/>
        </w:rPr>
        <w:tab/>
      </w:r>
      <w:r w:rsidR="0025496D" w:rsidRPr="00E90C7C">
        <w:rPr>
          <w:rFonts w:cs="Arial"/>
          <w:sz w:val="24"/>
        </w:rPr>
        <w:t>Act No.</w:t>
      </w:r>
      <w:r w:rsidR="00E90C7C">
        <w:rPr>
          <w:rFonts w:cs="Arial"/>
          <w:sz w:val="24"/>
        </w:rPr>
        <w:t> </w:t>
      </w:r>
      <w:r w:rsidR="0025496D" w:rsidRPr="00E90C7C">
        <w:rPr>
          <w:rFonts w:cs="Arial"/>
          <w:sz w:val="24"/>
        </w:rPr>
        <w:t>79, 2014</w:t>
      </w:r>
    </w:p>
    <w:p w:rsidR="00CA19DD" w:rsidRPr="00E90C7C" w:rsidRDefault="00CA19DD" w:rsidP="00CA19DD">
      <w:pPr>
        <w:spacing w:before="240"/>
        <w:rPr>
          <w:rFonts w:cs="Arial"/>
          <w:sz w:val="28"/>
          <w:szCs w:val="28"/>
        </w:rPr>
      </w:pPr>
      <w:r w:rsidRPr="00E90C7C">
        <w:rPr>
          <w:rFonts w:cs="Arial"/>
          <w:b/>
          <w:sz w:val="24"/>
        </w:rPr>
        <w:t>Registered:</w:t>
      </w:r>
      <w:r w:rsidRPr="00E90C7C">
        <w:rPr>
          <w:rFonts w:cs="Arial"/>
          <w:b/>
          <w:sz w:val="24"/>
        </w:rPr>
        <w:tab/>
      </w:r>
      <w:r w:rsidRPr="00E90C7C">
        <w:rPr>
          <w:rFonts w:cs="Arial"/>
          <w:b/>
          <w:sz w:val="24"/>
        </w:rPr>
        <w:tab/>
      </w:r>
      <w:r w:rsidRPr="00E90C7C">
        <w:rPr>
          <w:rFonts w:cs="Arial"/>
          <w:b/>
          <w:sz w:val="24"/>
        </w:rPr>
        <w:tab/>
      </w:r>
      <w:r w:rsidRPr="00E90C7C">
        <w:rPr>
          <w:rFonts w:cs="Arial"/>
          <w:b/>
          <w:sz w:val="24"/>
        </w:rPr>
        <w:tab/>
      </w:r>
      <w:r w:rsidRPr="00E90C7C">
        <w:rPr>
          <w:rFonts w:cs="Arial"/>
          <w:sz w:val="24"/>
        </w:rPr>
        <w:fldChar w:fldCharType="begin"/>
      </w:r>
      <w:r w:rsidRPr="00E90C7C">
        <w:rPr>
          <w:rFonts w:cs="Arial"/>
          <w:sz w:val="24"/>
        </w:rPr>
        <w:instrText xml:space="preserve"> IF </w:instrText>
      </w:r>
      <w:r w:rsidRPr="00E90C7C">
        <w:rPr>
          <w:rFonts w:cs="Arial"/>
          <w:sz w:val="24"/>
        </w:rPr>
        <w:fldChar w:fldCharType="begin"/>
      </w:r>
      <w:r w:rsidRPr="00E90C7C">
        <w:rPr>
          <w:rFonts w:cs="Arial"/>
          <w:sz w:val="24"/>
        </w:rPr>
        <w:instrText xml:space="preserve"> DOCPROPERTY RegisteredDate </w:instrText>
      </w:r>
      <w:r w:rsidRPr="00E90C7C">
        <w:rPr>
          <w:rFonts w:cs="Arial"/>
          <w:sz w:val="24"/>
        </w:rPr>
        <w:fldChar w:fldCharType="separate"/>
      </w:r>
      <w:r w:rsidR="004B13B5">
        <w:rPr>
          <w:rFonts w:cs="Arial"/>
          <w:sz w:val="24"/>
        </w:rPr>
        <w:instrText>23/01/2015</w:instrText>
      </w:r>
      <w:r w:rsidRPr="00E90C7C">
        <w:rPr>
          <w:rFonts w:cs="Arial"/>
          <w:sz w:val="24"/>
        </w:rPr>
        <w:fldChar w:fldCharType="end"/>
      </w:r>
      <w:r w:rsidRPr="00E90C7C">
        <w:rPr>
          <w:rFonts w:cs="Arial"/>
          <w:sz w:val="24"/>
        </w:rPr>
        <w:instrText xml:space="preserve"> = #1/1/1901# "Unknown" </w:instrText>
      </w:r>
      <w:r w:rsidRPr="00E90C7C">
        <w:rPr>
          <w:rFonts w:cs="Arial"/>
          <w:sz w:val="24"/>
        </w:rPr>
        <w:fldChar w:fldCharType="begin"/>
      </w:r>
      <w:r w:rsidRPr="00E90C7C">
        <w:rPr>
          <w:rFonts w:cs="Arial"/>
          <w:sz w:val="24"/>
        </w:rPr>
        <w:instrText xml:space="preserve"> DOCPROPERTY RegisteredDate \@ "d MMMM yyyy" </w:instrText>
      </w:r>
      <w:r w:rsidRPr="00E90C7C">
        <w:rPr>
          <w:rFonts w:cs="Arial"/>
          <w:sz w:val="24"/>
        </w:rPr>
        <w:fldChar w:fldCharType="separate"/>
      </w:r>
      <w:r w:rsidR="004B13B5">
        <w:rPr>
          <w:rFonts w:cs="Arial"/>
          <w:sz w:val="24"/>
        </w:rPr>
        <w:instrText>23 January 2015</w:instrText>
      </w:r>
      <w:r w:rsidRPr="00E90C7C">
        <w:rPr>
          <w:rFonts w:cs="Arial"/>
          <w:sz w:val="24"/>
        </w:rPr>
        <w:fldChar w:fldCharType="end"/>
      </w:r>
      <w:r w:rsidRPr="00E90C7C">
        <w:rPr>
          <w:rFonts w:cs="Arial"/>
          <w:sz w:val="24"/>
        </w:rPr>
        <w:instrText xml:space="preserve"> \*MERGEFORMAT </w:instrText>
      </w:r>
      <w:r w:rsidRPr="00E90C7C">
        <w:rPr>
          <w:rFonts w:cs="Arial"/>
          <w:sz w:val="24"/>
        </w:rPr>
        <w:fldChar w:fldCharType="separate"/>
      </w:r>
      <w:r w:rsidR="004B13B5" w:rsidRPr="004B13B5">
        <w:rPr>
          <w:rFonts w:cs="Arial"/>
          <w:bCs/>
          <w:noProof/>
          <w:sz w:val="24"/>
        </w:rPr>
        <w:t>23</w:t>
      </w:r>
      <w:r w:rsidR="004B13B5">
        <w:rPr>
          <w:rFonts w:cs="Arial"/>
          <w:noProof/>
          <w:sz w:val="24"/>
        </w:rPr>
        <w:t xml:space="preserve"> January 2015</w:t>
      </w:r>
      <w:r w:rsidRPr="00E90C7C">
        <w:rPr>
          <w:rFonts w:cs="Arial"/>
          <w:sz w:val="24"/>
        </w:rPr>
        <w:fldChar w:fldCharType="end"/>
      </w:r>
    </w:p>
    <w:p w:rsidR="00CA19DD" w:rsidRPr="00E90C7C" w:rsidRDefault="00CA19DD" w:rsidP="00CA19DD">
      <w:pPr>
        <w:rPr>
          <w:b/>
          <w:szCs w:val="22"/>
        </w:rPr>
      </w:pPr>
    </w:p>
    <w:p w:rsidR="00CA19DD" w:rsidRPr="00E90C7C" w:rsidRDefault="00CA19DD" w:rsidP="00CA19DD">
      <w:pPr>
        <w:pageBreakBefore/>
        <w:rPr>
          <w:rFonts w:cs="Arial"/>
          <w:b/>
          <w:sz w:val="32"/>
          <w:szCs w:val="32"/>
        </w:rPr>
      </w:pPr>
      <w:r w:rsidRPr="00E90C7C">
        <w:rPr>
          <w:rFonts w:cs="Arial"/>
          <w:b/>
          <w:sz w:val="32"/>
          <w:szCs w:val="32"/>
        </w:rPr>
        <w:lastRenderedPageBreak/>
        <w:t>About this compilation</w:t>
      </w:r>
    </w:p>
    <w:p w:rsidR="00CA19DD" w:rsidRPr="00E90C7C" w:rsidRDefault="00CA19DD" w:rsidP="00CA19DD">
      <w:pPr>
        <w:spacing w:before="240"/>
        <w:rPr>
          <w:rFonts w:cs="Arial"/>
        </w:rPr>
      </w:pPr>
      <w:r w:rsidRPr="00E90C7C">
        <w:rPr>
          <w:rFonts w:cs="Arial"/>
          <w:b/>
          <w:szCs w:val="22"/>
        </w:rPr>
        <w:t>This compilation</w:t>
      </w:r>
    </w:p>
    <w:p w:rsidR="00CA19DD" w:rsidRPr="00E90C7C" w:rsidRDefault="00CA19DD" w:rsidP="00CA19DD">
      <w:pPr>
        <w:spacing w:before="120" w:after="120"/>
        <w:rPr>
          <w:rFonts w:cs="Arial"/>
          <w:szCs w:val="22"/>
        </w:rPr>
      </w:pPr>
      <w:r w:rsidRPr="00E90C7C">
        <w:rPr>
          <w:rFonts w:cs="Arial"/>
          <w:szCs w:val="22"/>
        </w:rPr>
        <w:t xml:space="preserve">This is a compilation of the </w:t>
      </w:r>
      <w:r w:rsidRPr="00E90C7C">
        <w:rPr>
          <w:rFonts w:cs="Arial"/>
          <w:i/>
          <w:szCs w:val="22"/>
        </w:rPr>
        <w:fldChar w:fldCharType="begin"/>
      </w:r>
      <w:r w:rsidRPr="00E90C7C">
        <w:rPr>
          <w:rFonts w:cs="Arial"/>
          <w:i/>
          <w:szCs w:val="22"/>
        </w:rPr>
        <w:instrText xml:space="preserve"> STYLEREF  ShortT </w:instrText>
      </w:r>
      <w:r w:rsidRPr="00E90C7C">
        <w:rPr>
          <w:rFonts w:cs="Arial"/>
          <w:i/>
          <w:szCs w:val="22"/>
        </w:rPr>
        <w:fldChar w:fldCharType="separate"/>
      </w:r>
      <w:r w:rsidR="004B13B5">
        <w:rPr>
          <w:rFonts w:cs="Arial"/>
          <w:i/>
          <w:noProof/>
          <w:szCs w:val="22"/>
        </w:rPr>
        <w:t>Offshore Petroleum and Greenhouse Gas Storage (Regulatory Levies) Act 2003</w:t>
      </w:r>
      <w:r w:rsidRPr="00E90C7C">
        <w:rPr>
          <w:rFonts w:cs="Arial"/>
          <w:i/>
          <w:szCs w:val="22"/>
        </w:rPr>
        <w:fldChar w:fldCharType="end"/>
      </w:r>
      <w:r w:rsidRPr="00E90C7C">
        <w:rPr>
          <w:rFonts w:cs="Arial"/>
          <w:szCs w:val="22"/>
        </w:rPr>
        <w:t xml:space="preserve"> that shows the text of the law as amended and in force on </w:t>
      </w:r>
      <w:r w:rsidRPr="00E90C7C">
        <w:rPr>
          <w:rFonts w:cs="Arial"/>
          <w:szCs w:val="22"/>
        </w:rPr>
        <w:fldChar w:fldCharType="begin"/>
      </w:r>
      <w:r w:rsidRPr="00E90C7C">
        <w:rPr>
          <w:rFonts w:cs="Arial"/>
          <w:szCs w:val="22"/>
        </w:rPr>
        <w:instrText xml:space="preserve"> DOCPROPERTY StartDate \@ "d MMMM yyyy" </w:instrText>
      </w:r>
      <w:r w:rsidRPr="00E90C7C">
        <w:rPr>
          <w:rFonts w:cs="Arial"/>
          <w:szCs w:val="22"/>
        </w:rPr>
        <w:fldChar w:fldCharType="separate"/>
      </w:r>
      <w:r w:rsidR="004B13B5">
        <w:rPr>
          <w:rFonts w:cs="Arial"/>
          <w:szCs w:val="22"/>
        </w:rPr>
        <w:t>17 January 2015</w:t>
      </w:r>
      <w:r w:rsidRPr="00E90C7C">
        <w:rPr>
          <w:rFonts w:cs="Arial"/>
          <w:szCs w:val="22"/>
        </w:rPr>
        <w:fldChar w:fldCharType="end"/>
      </w:r>
      <w:r w:rsidRPr="00E90C7C">
        <w:rPr>
          <w:rFonts w:cs="Arial"/>
          <w:szCs w:val="22"/>
        </w:rPr>
        <w:t xml:space="preserve"> (the </w:t>
      </w:r>
      <w:r w:rsidRPr="00E90C7C">
        <w:rPr>
          <w:rFonts w:cs="Arial"/>
          <w:b/>
          <w:i/>
          <w:szCs w:val="22"/>
        </w:rPr>
        <w:t>compilation date</w:t>
      </w:r>
      <w:r w:rsidRPr="00E90C7C">
        <w:rPr>
          <w:rFonts w:cs="Arial"/>
          <w:szCs w:val="22"/>
        </w:rPr>
        <w:t>).</w:t>
      </w:r>
    </w:p>
    <w:p w:rsidR="00CA19DD" w:rsidRPr="00E90C7C" w:rsidRDefault="00CA19DD" w:rsidP="00CA19DD">
      <w:pPr>
        <w:spacing w:after="120"/>
        <w:rPr>
          <w:rFonts w:cs="Arial"/>
          <w:szCs w:val="22"/>
        </w:rPr>
      </w:pPr>
      <w:r w:rsidRPr="00E90C7C">
        <w:rPr>
          <w:rFonts w:cs="Arial"/>
          <w:szCs w:val="22"/>
        </w:rPr>
        <w:t xml:space="preserve">This compilation was prepared on </w:t>
      </w:r>
      <w:r w:rsidRPr="00E90C7C">
        <w:rPr>
          <w:rFonts w:cs="Arial"/>
          <w:szCs w:val="22"/>
        </w:rPr>
        <w:fldChar w:fldCharType="begin"/>
      </w:r>
      <w:r w:rsidRPr="00E90C7C">
        <w:rPr>
          <w:rFonts w:cs="Arial"/>
          <w:szCs w:val="22"/>
        </w:rPr>
        <w:instrText xml:space="preserve"> DOCPROPERTY PreparedDate \@ "d MMMM yyyy" </w:instrText>
      </w:r>
      <w:r w:rsidRPr="00E90C7C">
        <w:rPr>
          <w:rFonts w:cs="Arial"/>
          <w:szCs w:val="22"/>
        </w:rPr>
        <w:fldChar w:fldCharType="separate"/>
      </w:r>
      <w:r w:rsidR="004B13B5">
        <w:rPr>
          <w:rFonts w:cs="Arial"/>
          <w:szCs w:val="22"/>
        </w:rPr>
        <w:t>20 January 2015</w:t>
      </w:r>
      <w:r w:rsidRPr="00E90C7C">
        <w:rPr>
          <w:rFonts w:cs="Arial"/>
          <w:szCs w:val="22"/>
        </w:rPr>
        <w:fldChar w:fldCharType="end"/>
      </w:r>
      <w:r w:rsidRPr="00E90C7C">
        <w:rPr>
          <w:rFonts w:cs="Arial"/>
          <w:szCs w:val="22"/>
        </w:rPr>
        <w:t>.</w:t>
      </w:r>
    </w:p>
    <w:p w:rsidR="00CA19DD" w:rsidRPr="00E90C7C" w:rsidRDefault="00CA19DD" w:rsidP="00CA19DD">
      <w:pPr>
        <w:spacing w:after="120"/>
        <w:rPr>
          <w:rFonts w:cs="Arial"/>
          <w:szCs w:val="22"/>
        </w:rPr>
      </w:pPr>
      <w:r w:rsidRPr="00E90C7C">
        <w:rPr>
          <w:rFonts w:cs="Arial"/>
          <w:szCs w:val="22"/>
        </w:rPr>
        <w:t xml:space="preserve">The notes at the end of this compilation (the </w:t>
      </w:r>
      <w:r w:rsidRPr="00E90C7C">
        <w:rPr>
          <w:rFonts w:cs="Arial"/>
          <w:b/>
          <w:i/>
          <w:szCs w:val="22"/>
        </w:rPr>
        <w:t>endnotes</w:t>
      </w:r>
      <w:r w:rsidRPr="00E90C7C">
        <w:rPr>
          <w:rFonts w:cs="Arial"/>
          <w:szCs w:val="22"/>
        </w:rPr>
        <w:t>) include information about amending laws and the amendment history of provisions of the compiled law.</w:t>
      </w:r>
    </w:p>
    <w:p w:rsidR="00CA19DD" w:rsidRPr="00E90C7C" w:rsidRDefault="00CA19DD" w:rsidP="00CA19DD">
      <w:pPr>
        <w:tabs>
          <w:tab w:val="left" w:pos="5640"/>
        </w:tabs>
        <w:spacing w:before="120" w:after="120"/>
        <w:rPr>
          <w:rFonts w:cs="Arial"/>
          <w:b/>
          <w:szCs w:val="22"/>
        </w:rPr>
      </w:pPr>
      <w:r w:rsidRPr="00E90C7C">
        <w:rPr>
          <w:rFonts w:cs="Arial"/>
          <w:b/>
          <w:szCs w:val="22"/>
        </w:rPr>
        <w:t>Uncommenced amendments</w:t>
      </w:r>
    </w:p>
    <w:p w:rsidR="00CA19DD" w:rsidRPr="00E90C7C" w:rsidRDefault="00CA19DD" w:rsidP="00CA19DD">
      <w:pPr>
        <w:spacing w:after="120"/>
        <w:rPr>
          <w:rFonts w:cs="Arial"/>
          <w:szCs w:val="22"/>
        </w:rPr>
      </w:pPr>
      <w:r w:rsidRPr="00E90C7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CA19DD" w:rsidRPr="00E90C7C" w:rsidRDefault="00CA19DD" w:rsidP="00CA19DD">
      <w:pPr>
        <w:spacing w:before="120" w:after="120"/>
        <w:rPr>
          <w:rFonts w:cs="Arial"/>
          <w:b/>
          <w:szCs w:val="22"/>
        </w:rPr>
      </w:pPr>
      <w:r w:rsidRPr="00E90C7C">
        <w:rPr>
          <w:rFonts w:cs="Arial"/>
          <w:b/>
          <w:szCs w:val="22"/>
        </w:rPr>
        <w:t>Application, saving and transitional provisions for provisions and amendments</w:t>
      </w:r>
    </w:p>
    <w:p w:rsidR="00CA19DD" w:rsidRPr="00E90C7C" w:rsidRDefault="00CA19DD" w:rsidP="00CA19DD">
      <w:pPr>
        <w:spacing w:after="120"/>
        <w:rPr>
          <w:rFonts w:cs="Arial"/>
          <w:szCs w:val="22"/>
        </w:rPr>
      </w:pPr>
      <w:r w:rsidRPr="00E90C7C">
        <w:rPr>
          <w:rFonts w:cs="Arial"/>
          <w:szCs w:val="22"/>
        </w:rPr>
        <w:t>If the operation of a provision or amendment of the compiled law is affected by an application, saving or transitional provision that is not included in this compilation, details are included in the endnotes.</w:t>
      </w:r>
    </w:p>
    <w:p w:rsidR="00CA19DD" w:rsidRPr="00E90C7C" w:rsidRDefault="00CA19DD" w:rsidP="00CA19DD">
      <w:pPr>
        <w:spacing w:before="120" w:after="120"/>
        <w:rPr>
          <w:rFonts w:cs="Arial"/>
          <w:b/>
          <w:szCs w:val="22"/>
        </w:rPr>
      </w:pPr>
      <w:r w:rsidRPr="00E90C7C">
        <w:rPr>
          <w:rFonts w:cs="Arial"/>
          <w:b/>
          <w:szCs w:val="22"/>
        </w:rPr>
        <w:t>Modifications</w:t>
      </w:r>
    </w:p>
    <w:p w:rsidR="00CA19DD" w:rsidRPr="00E90C7C" w:rsidRDefault="00CA19DD" w:rsidP="00CA19DD">
      <w:pPr>
        <w:spacing w:after="120"/>
        <w:rPr>
          <w:rFonts w:cs="Arial"/>
          <w:szCs w:val="22"/>
        </w:rPr>
      </w:pPr>
      <w:r w:rsidRPr="00E90C7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CA19DD" w:rsidRPr="00E90C7C" w:rsidRDefault="00CA19DD" w:rsidP="00CA19DD">
      <w:pPr>
        <w:spacing w:before="80" w:after="120"/>
        <w:rPr>
          <w:rFonts w:cs="Arial"/>
          <w:b/>
          <w:szCs w:val="22"/>
        </w:rPr>
      </w:pPr>
      <w:r w:rsidRPr="00E90C7C">
        <w:rPr>
          <w:rFonts w:cs="Arial"/>
          <w:b/>
          <w:szCs w:val="22"/>
        </w:rPr>
        <w:t>Self</w:t>
      </w:r>
      <w:r w:rsidR="00E90C7C">
        <w:rPr>
          <w:rFonts w:cs="Arial"/>
          <w:b/>
          <w:szCs w:val="22"/>
        </w:rPr>
        <w:noBreakHyphen/>
      </w:r>
      <w:r w:rsidRPr="00E90C7C">
        <w:rPr>
          <w:rFonts w:cs="Arial"/>
          <w:b/>
          <w:szCs w:val="22"/>
        </w:rPr>
        <w:t>repealing provisions</w:t>
      </w:r>
    </w:p>
    <w:p w:rsidR="00CA19DD" w:rsidRPr="00E90C7C" w:rsidRDefault="00CA19DD" w:rsidP="00CA19DD">
      <w:pPr>
        <w:spacing w:after="120"/>
        <w:rPr>
          <w:rFonts w:cs="Arial"/>
          <w:szCs w:val="22"/>
        </w:rPr>
      </w:pPr>
      <w:r w:rsidRPr="00E90C7C">
        <w:rPr>
          <w:rFonts w:cs="Arial"/>
          <w:szCs w:val="22"/>
        </w:rPr>
        <w:t>If a provision of the compiled law has been repealed in accordance with a provision of the law, details are included in the endnotes.</w:t>
      </w:r>
    </w:p>
    <w:p w:rsidR="00CA19DD" w:rsidRPr="004B13B5" w:rsidRDefault="00CA19DD" w:rsidP="00CA19DD">
      <w:pPr>
        <w:pStyle w:val="Header"/>
        <w:tabs>
          <w:tab w:val="clear" w:pos="4150"/>
          <w:tab w:val="clear" w:pos="8307"/>
        </w:tabs>
      </w:pPr>
      <w:r w:rsidRPr="004B13B5">
        <w:rPr>
          <w:rStyle w:val="CharChapNo"/>
        </w:rPr>
        <w:t xml:space="preserve"> </w:t>
      </w:r>
      <w:r w:rsidRPr="004B13B5">
        <w:rPr>
          <w:rStyle w:val="CharChapText"/>
        </w:rPr>
        <w:t xml:space="preserve"> </w:t>
      </w:r>
    </w:p>
    <w:p w:rsidR="00CA19DD" w:rsidRPr="004B13B5" w:rsidRDefault="00CA19DD" w:rsidP="00CA19DD">
      <w:pPr>
        <w:pStyle w:val="Header"/>
        <w:tabs>
          <w:tab w:val="clear" w:pos="4150"/>
          <w:tab w:val="clear" w:pos="8307"/>
        </w:tabs>
      </w:pPr>
      <w:r w:rsidRPr="004B13B5">
        <w:rPr>
          <w:rStyle w:val="CharPartNo"/>
        </w:rPr>
        <w:t xml:space="preserve"> </w:t>
      </w:r>
      <w:r w:rsidRPr="004B13B5">
        <w:rPr>
          <w:rStyle w:val="CharPartText"/>
        </w:rPr>
        <w:t xml:space="preserve"> </w:t>
      </w:r>
    </w:p>
    <w:p w:rsidR="00CA19DD" w:rsidRPr="004B13B5" w:rsidRDefault="00CA19DD" w:rsidP="00CA19DD">
      <w:pPr>
        <w:pStyle w:val="Header"/>
        <w:tabs>
          <w:tab w:val="clear" w:pos="4150"/>
          <w:tab w:val="clear" w:pos="8307"/>
        </w:tabs>
      </w:pPr>
      <w:r w:rsidRPr="004B13B5">
        <w:rPr>
          <w:rStyle w:val="CharDivNo"/>
        </w:rPr>
        <w:t xml:space="preserve"> </w:t>
      </w:r>
      <w:r w:rsidRPr="004B13B5">
        <w:rPr>
          <w:rStyle w:val="CharDivText"/>
        </w:rPr>
        <w:t xml:space="preserve"> </w:t>
      </w:r>
    </w:p>
    <w:p w:rsidR="00CA19DD" w:rsidRPr="00E90C7C" w:rsidRDefault="00CA19DD" w:rsidP="00CA19DD">
      <w:pPr>
        <w:sectPr w:rsidR="00CA19DD" w:rsidRPr="00E90C7C" w:rsidSect="00A74BA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36EA0" w:rsidRPr="00E90C7C" w:rsidRDefault="00A36EA0" w:rsidP="00D05D11">
      <w:r w:rsidRPr="00E90C7C">
        <w:rPr>
          <w:rFonts w:cs="Times New Roman"/>
          <w:sz w:val="36"/>
        </w:rPr>
        <w:lastRenderedPageBreak/>
        <w:t>Contents</w:t>
      </w:r>
    </w:p>
    <w:p w:rsidR="004B13B5" w:rsidRDefault="004F5CF0">
      <w:pPr>
        <w:pStyle w:val="TOC2"/>
        <w:rPr>
          <w:rFonts w:asciiTheme="minorHAnsi" w:eastAsiaTheme="minorEastAsia" w:hAnsiTheme="minorHAnsi" w:cstheme="minorBidi"/>
          <w:b w:val="0"/>
          <w:noProof/>
          <w:kern w:val="0"/>
          <w:sz w:val="22"/>
          <w:szCs w:val="22"/>
        </w:rPr>
      </w:pPr>
      <w:r w:rsidRPr="00E90C7C">
        <w:rPr>
          <w:iCs/>
          <w:szCs w:val="28"/>
        </w:rPr>
        <w:fldChar w:fldCharType="begin"/>
      </w:r>
      <w:r w:rsidRPr="00E90C7C">
        <w:instrText xml:space="preserve"> TOC \o "1-9" \t "ActHead 1,2,ActHead 2,2,ActHead 3,3,ActHead 4,4,ActHead 5,5, Schedule,2, Schedule Text,3, NotesSection,6" </w:instrText>
      </w:r>
      <w:r w:rsidRPr="00E90C7C">
        <w:rPr>
          <w:iCs/>
          <w:szCs w:val="28"/>
        </w:rPr>
        <w:fldChar w:fldCharType="separate"/>
      </w:r>
      <w:r w:rsidR="004B13B5">
        <w:rPr>
          <w:noProof/>
        </w:rPr>
        <w:t>Part 1—Introduction</w:t>
      </w:r>
      <w:r w:rsidR="004B13B5" w:rsidRPr="004B13B5">
        <w:rPr>
          <w:b w:val="0"/>
          <w:noProof/>
          <w:sz w:val="18"/>
        </w:rPr>
        <w:tab/>
      </w:r>
      <w:r w:rsidR="004B13B5" w:rsidRPr="004B13B5">
        <w:rPr>
          <w:b w:val="0"/>
          <w:noProof/>
          <w:sz w:val="18"/>
        </w:rPr>
        <w:fldChar w:fldCharType="begin"/>
      </w:r>
      <w:r w:rsidR="004B13B5" w:rsidRPr="004B13B5">
        <w:rPr>
          <w:b w:val="0"/>
          <w:noProof/>
          <w:sz w:val="18"/>
        </w:rPr>
        <w:instrText xml:space="preserve"> PAGEREF _Toc409775365 \h </w:instrText>
      </w:r>
      <w:r w:rsidR="004B13B5" w:rsidRPr="004B13B5">
        <w:rPr>
          <w:b w:val="0"/>
          <w:noProof/>
          <w:sz w:val="18"/>
        </w:rPr>
      </w:r>
      <w:r w:rsidR="004B13B5" w:rsidRPr="004B13B5">
        <w:rPr>
          <w:b w:val="0"/>
          <w:noProof/>
          <w:sz w:val="18"/>
        </w:rPr>
        <w:fldChar w:fldCharType="separate"/>
      </w:r>
      <w:r w:rsidR="004B13B5" w:rsidRPr="004B13B5">
        <w:rPr>
          <w:b w:val="0"/>
          <w:noProof/>
          <w:sz w:val="18"/>
        </w:rPr>
        <w:t>1</w:t>
      </w:r>
      <w:r w:rsidR="004B13B5" w:rsidRPr="004B13B5">
        <w:rPr>
          <w:b w:val="0"/>
          <w:noProof/>
          <w:sz w:val="18"/>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1</w:t>
      </w:r>
      <w:r>
        <w:rPr>
          <w:noProof/>
        </w:rPr>
        <w:tab/>
        <w:t>Short title</w:t>
      </w:r>
      <w:r w:rsidRPr="004B13B5">
        <w:rPr>
          <w:noProof/>
        </w:rPr>
        <w:tab/>
      </w:r>
      <w:r w:rsidRPr="004B13B5">
        <w:rPr>
          <w:noProof/>
        </w:rPr>
        <w:fldChar w:fldCharType="begin"/>
      </w:r>
      <w:r w:rsidRPr="004B13B5">
        <w:rPr>
          <w:noProof/>
        </w:rPr>
        <w:instrText xml:space="preserve"> PAGEREF _Toc409775366 \h </w:instrText>
      </w:r>
      <w:r w:rsidRPr="004B13B5">
        <w:rPr>
          <w:noProof/>
        </w:rPr>
      </w:r>
      <w:r w:rsidRPr="004B13B5">
        <w:rPr>
          <w:noProof/>
        </w:rPr>
        <w:fldChar w:fldCharType="separate"/>
      </w:r>
      <w:r w:rsidRPr="004B13B5">
        <w:rPr>
          <w:noProof/>
        </w:rPr>
        <w:t>1</w:t>
      </w:r>
      <w:r w:rsidRPr="004B13B5">
        <w:rPr>
          <w:noProof/>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2</w:t>
      </w:r>
      <w:r>
        <w:rPr>
          <w:noProof/>
        </w:rPr>
        <w:tab/>
        <w:t>Commencement</w:t>
      </w:r>
      <w:r w:rsidRPr="004B13B5">
        <w:rPr>
          <w:noProof/>
        </w:rPr>
        <w:tab/>
      </w:r>
      <w:r w:rsidRPr="004B13B5">
        <w:rPr>
          <w:noProof/>
        </w:rPr>
        <w:fldChar w:fldCharType="begin"/>
      </w:r>
      <w:r w:rsidRPr="004B13B5">
        <w:rPr>
          <w:noProof/>
        </w:rPr>
        <w:instrText xml:space="preserve"> PAGEREF _Toc409775367 \h </w:instrText>
      </w:r>
      <w:r w:rsidRPr="004B13B5">
        <w:rPr>
          <w:noProof/>
        </w:rPr>
      </w:r>
      <w:r w:rsidRPr="004B13B5">
        <w:rPr>
          <w:noProof/>
        </w:rPr>
        <w:fldChar w:fldCharType="separate"/>
      </w:r>
      <w:r w:rsidRPr="004B13B5">
        <w:rPr>
          <w:noProof/>
        </w:rPr>
        <w:t>1</w:t>
      </w:r>
      <w:r w:rsidRPr="004B13B5">
        <w:rPr>
          <w:noProof/>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3</w:t>
      </w:r>
      <w:r>
        <w:rPr>
          <w:noProof/>
        </w:rPr>
        <w:tab/>
        <w:t>Definitions</w:t>
      </w:r>
      <w:r w:rsidRPr="004B13B5">
        <w:rPr>
          <w:noProof/>
        </w:rPr>
        <w:tab/>
      </w:r>
      <w:r w:rsidRPr="004B13B5">
        <w:rPr>
          <w:noProof/>
        </w:rPr>
        <w:fldChar w:fldCharType="begin"/>
      </w:r>
      <w:r w:rsidRPr="004B13B5">
        <w:rPr>
          <w:noProof/>
        </w:rPr>
        <w:instrText xml:space="preserve"> PAGEREF _Toc409775368 \h </w:instrText>
      </w:r>
      <w:r w:rsidRPr="004B13B5">
        <w:rPr>
          <w:noProof/>
        </w:rPr>
      </w:r>
      <w:r w:rsidRPr="004B13B5">
        <w:rPr>
          <w:noProof/>
        </w:rPr>
        <w:fldChar w:fldCharType="separate"/>
      </w:r>
      <w:r w:rsidRPr="004B13B5">
        <w:rPr>
          <w:noProof/>
        </w:rPr>
        <w:t>2</w:t>
      </w:r>
      <w:r w:rsidRPr="004B13B5">
        <w:rPr>
          <w:noProof/>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4B13B5">
        <w:rPr>
          <w:noProof/>
        </w:rPr>
        <w:tab/>
      </w:r>
      <w:r w:rsidRPr="004B13B5">
        <w:rPr>
          <w:noProof/>
        </w:rPr>
        <w:fldChar w:fldCharType="begin"/>
      </w:r>
      <w:r w:rsidRPr="004B13B5">
        <w:rPr>
          <w:noProof/>
        </w:rPr>
        <w:instrText xml:space="preserve"> PAGEREF _Toc409775369 \h </w:instrText>
      </w:r>
      <w:r w:rsidRPr="004B13B5">
        <w:rPr>
          <w:noProof/>
        </w:rPr>
      </w:r>
      <w:r w:rsidRPr="004B13B5">
        <w:rPr>
          <w:noProof/>
        </w:rPr>
        <w:fldChar w:fldCharType="separate"/>
      </w:r>
      <w:r w:rsidRPr="004B13B5">
        <w:rPr>
          <w:noProof/>
        </w:rPr>
        <w:t>4</w:t>
      </w:r>
      <w:r w:rsidRPr="004B13B5">
        <w:rPr>
          <w:noProof/>
        </w:rPr>
        <w:fldChar w:fldCharType="end"/>
      </w:r>
    </w:p>
    <w:p w:rsidR="004B13B5" w:rsidRDefault="004B13B5">
      <w:pPr>
        <w:pStyle w:val="TOC2"/>
        <w:rPr>
          <w:rFonts w:asciiTheme="minorHAnsi" w:eastAsiaTheme="minorEastAsia" w:hAnsiTheme="minorHAnsi" w:cstheme="minorBidi"/>
          <w:b w:val="0"/>
          <w:noProof/>
          <w:kern w:val="0"/>
          <w:sz w:val="22"/>
          <w:szCs w:val="22"/>
        </w:rPr>
      </w:pPr>
      <w:r>
        <w:rPr>
          <w:noProof/>
        </w:rPr>
        <w:t>Part 2—Safety investigation levy</w:t>
      </w:r>
      <w:r w:rsidRPr="004B13B5">
        <w:rPr>
          <w:b w:val="0"/>
          <w:noProof/>
          <w:sz w:val="18"/>
        </w:rPr>
        <w:tab/>
      </w:r>
      <w:r w:rsidRPr="004B13B5">
        <w:rPr>
          <w:b w:val="0"/>
          <w:noProof/>
          <w:sz w:val="18"/>
        </w:rPr>
        <w:fldChar w:fldCharType="begin"/>
      </w:r>
      <w:r w:rsidRPr="004B13B5">
        <w:rPr>
          <w:b w:val="0"/>
          <w:noProof/>
          <w:sz w:val="18"/>
        </w:rPr>
        <w:instrText xml:space="preserve"> PAGEREF _Toc409775370 \h </w:instrText>
      </w:r>
      <w:r w:rsidRPr="004B13B5">
        <w:rPr>
          <w:b w:val="0"/>
          <w:noProof/>
          <w:sz w:val="18"/>
        </w:rPr>
      </w:r>
      <w:r w:rsidRPr="004B13B5">
        <w:rPr>
          <w:b w:val="0"/>
          <w:noProof/>
          <w:sz w:val="18"/>
        </w:rPr>
        <w:fldChar w:fldCharType="separate"/>
      </w:r>
      <w:r w:rsidRPr="004B13B5">
        <w:rPr>
          <w:b w:val="0"/>
          <w:noProof/>
          <w:sz w:val="18"/>
        </w:rPr>
        <w:t>5</w:t>
      </w:r>
      <w:r w:rsidRPr="004B13B5">
        <w:rPr>
          <w:b w:val="0"/>
          <w:noProof/>
          <w:sz w:val="18"/>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5</w:t>
      </w:r>
      <w:r>
        <w:rPr>
          <w:noProof/>
        </w:rPr>
        <w:tab/>
        <w:t>Imposition of safety investigation levy—Commonwealth waters</w:t>
      </w:r>
      <w:r w:rsidRPr="004B13B5">
        <w:rPr>
          <w:noProof/>
        </w:rPr>
        <w:tab/>
      </w:r>
      <w:r w:rsidRPr="004B13B5">
        <w:rPr>
          <w:noProof/>
        </w:rPr>
        <w:fldChar w:fldCharType="begin"/>
      </w:r>
      <w:r w:rsidRPr="004B13B5">
        <w:rPr>
          <w:noProof/>
        </w:rPr>
        <w:instrText xml:space="preserve"> PAGEREF _Toc409775371 \h </w:instrText>
      </w:r>
      <w:r w:rsidRPr="004B13B5">
        <w:rPr>
          <w:noProof/>
        </w:rPr>
      </w:r>
      <w:r w:rsidRPr="004B13B5">
        <w:rPr>
          <w:noProof/>
        </w:rPr>
        <w:fldChar w:fldCharType="separate"/>
      </w:r>
      <w:r w:rsidRPr="004B13B5">
        <w:rPr>
          <w:noProof/>
        </w:rPr>
        <w:t>5</w:t>
      </w:r>
      <w:r w:rsidRPr="004B13B5">
        <w:rPr>
          <w:noProof/>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6</w:t>
      </w:r>
      <w:r>
        <w:rPr>
          <w:noProof/>
        </w:rPr>
        <w:tab/>
        <w:t>Imposition of safety investigation levy—designated coastal waters</w:t>
      </w:r>
      <w:r w:rsidRPr="004B13B5">
        <w:rPr>
          <w:noProof/>
        </w:rPr>
        <w:tab/>
      </w:r>
      <w:r w:rsidRPr="004B13B5">
        <w:rPr>
          <w:noProof/>
        </w:rPr>
        <w:fldChar w:fldCharType="begin"/>
      </w:r>
      <w:r w:rsidRPr="004B13B5">
        <w:rPr>
          <w:noProof/>
        </w:rPr>
        <w:instrText xml:space="preserve"> PAGEREF _Toc409775372 \h </w:instrText>
      </w:r>
      <w:r w:rsidRPr="004B13B5">
        <w:rPr>
          <w:noProof/>
        </w:rPr>
      </w:r>
      <w:r w:rsidRPr="004B13B5">
        <w:rPr>
          <w:noProof/>
        </w:rPr>
        <w:fldChar w:fldCharType="separate"/>
      </w:r>
      <w:r w:rsidRPr="004B13B5">
        <w:rPr>
          <w:noProof/>
        </w:rPr>
        <w:t>6</w:t>
      </w:r>
      <w:r w:rsidRPr="004B13B5">
        <w:rPr>
          <w:noProof/>
        </w:rPr>
        <w:fldChar w:fldCharType="end"/>
      </w:r>
    </w:p>
    <w:p w:rsidR="004B13B5" w:rsidRDefault="004B13B5">
      <w:pPr>
        <w:pStyle w:val="TOC2"/>
        <w:rPr>
          <w:rFonts w:asciiTheme="minorHAnsi" w:eastAsiaTheme="minorEastAsia" w:hAnsiTheme="minorHAnsi" w:cstheme="minorBidi"/>
          <w:b w:val="0"/>
          <w:noProof/>
          <w:kern w:val="0"/>
          <w:sz w:val="22"/>
          <w:szCs w:val="22"/>
        </w:rPr>
      </w:pPr>
      <w:r>
        <w:rPr>
          <w:noProof/>
        </w:rPr>
        <w:t>Part 3—Safety case levy</w:t>
      </w:r>
      <w:r w:rsidRPr="004B13B5">
        <w:rPr>
          <w:b w:val="0"/>
          <w:noProof/>
          <w:sz w:val="18"/>
        </w:rPr>
        <w:tab/>
      </w:r>
      <w:r w:rsidRPr="004B13B5">
        <w:rPr>
          <w:b w:val="0"/>
          <w:noProof/>
          <w:sz w:val="18"/>
        </w:rPr>
        <w:fldChar w:fldCharType="begin"/>
      </w:r>
      <w:r w:rsidRPr="004B13B5">
        <w:rPr>
          <w:b w:val="0"/>
          <w:noProof/>
          <w:sz w:val="18"/>
        </w:rPr>
        <w:instrText xml:space="preserve"> PAGEREF _Toc409775373 \h </w:instrText>
      </w:r>
      <w:r w:rsidRPr="004B13B5">
        <w:rPr>
          <w:b w:val="0"/>
          <w:noProof/>
          <w:sz w:val="18"/>
        </w:rPr>
      </w:r>
      <w:r w:rsidRPr="004B13B5">
        <w:rPr>
          <w:b w:val="0"/>
          <w:noProof/>
          <w:sz w:val="18"/>
        </w:rPr>
        <w:fldChar w:fldCharType="separate"/>
      </w:r>
      <w:r w:rsidRPr="004B13B5">
        <w:rPr>
          <w:b w:val="0"/>
          <w:noProof/>
          <w:sz w:val="18"/>
        </w:rPr>
        <w:t>9</w:t>
      </w:r>
      <w:r w:rsidRPr="004B13B5">
        <w:rPr>
          <w:b w:val="0"/>
          <w:noProof/>
          <w:sz w:val="18"/>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7</w:t>
      </w:r>
      <w:r>
        <w:rPr>
          <w:noProof/>
        </w:rPr>
        <w:tab/>
        <w:t>Imposition of safety case levy—Commonwealth waters</w:t>
      </w:r>
      <w:r w:rsidRPr="004B13B5">
        <w:rPr>
          <w:noProof/>
        </w:rPr>
        <w:tab/>
      </w:r>
      <w:r w:rsidRPr="004B13B5">
        <w:rPr>
          <w:noProof/>
        </w:rPr>
        <w:fldChar w:fldCharType="begin"/>
      </w:r>
      <w:r w:rsidRPr="004B13B5">
        <w:rPr>
          <w:noProof/>
        </w:rPr>
        <w:instrText xml:space="preserve"> PAGEREF _Toc409775374 \h </w:instrText>
      </w:r>
      <w:r w:rsidRPr="004B13B5">
        <w:rPr>
          <w:noProof/>
        </w:rPr>
      </w:r>
      <w:r w:rsidRPr="004B13B5">
        <w:rPr>
          <w:noProof/>
        </w:rPr>
        <w:fldChar w:fldCharType="separate"/>
      </w:r>
      <w:r w:rsidRPr="004B13B5">
        <w:rPr>
          <w:noProof/>
        </w:rPr>
        <w:t>9</w:t>
      </w:r>
      <w:r w:rsidRPr="004B13B5">
        <w:rPr>
          <w:noProof/>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8</w:t>
      </w:r>
      <w:r>
        <w:rPr>
          <w:noProof/>
        </w:rPr>
        <w:tab/>
        <w:t>Imposition of safety case levy—designated coastal waters</w:t>
      </w:r>
      <w:r w:rsidRPr="004B13B5">
        <w:rPr>
          <w:noProof/>
        </w:rPr>
        <w:tab/>
      </w:r>
      <w:r w:rsidRPr="004B13B5">
        <w:rPr>
          <w:noProof/>
        </w:rPr>
        <w:fldChar w:fldCharType="begin"/>
      </w:r>
      <w:r w:rsidRPr="004B13B5">
        <w:rPr>
          <w:noProof/>
        </w:rPr>
        <w:instrText xml:space="preserve"> PAGEREF _Toc409775375 \h </w:instrText>
      </w:r>
      <w:r w:rsidRPr="004B13B5">
        <w:rPr>
          <w:noProof/>
        </w:rPr>
      </w:r>
      <w:r w:rsidRPr="004B13B5">
        <w:rPr>
          <w:noProof/>
        </w:rPr>
        <w:fldChar w:fldCharType="separate"/>
      </w:r>
      <w:r w:rsidRPr="004B13B5">
        <w:rPr>
          <w:noProof/>
        </w:rPr>
        <w:t>11</w:t>
      </w:r>
      <w:r w:rsidRPr="004B13B5">
        <w:rPr>
          <w:noProof/>
        </w:rPr>
        <w:fldChar w:fldCharType="end"/>
      </w:r>
    </w:p>
    <w:p w:rsidR="004B13B5" w:rsidRDefault="004B13B5">
      <w:pPr>
        <w:pStyle w:val="TOC2"/>
        <w:rPr>
          <w:rFonts w:asciiTheme="minorHAnsi" w:eastAsiaTheme="minorEastAsia" w:hAnsiTheme="minorHAnsi" w:cstheme="minorBidi"/>
          <w:b w:val="0"/>
          <w:noProof/>
          <w:kern w:val="0"/>
          <w:sz w:val="22"/>
          <w:szCs w:val="22"/>
        </w:rPr>
      </w:pPr>
      <w:r>
        <w:rPr>
          <w:noProof/>
        </w:rPr>
        <w:t>Part 4—Well investigation levy</w:t>
      </w:r>
      <w:r w:rsidRPr="004B13B5">
        <w:rPr>
          <w:b w:val="0"/>
          <w:noProof/>
          <w:sz w:val="18"/>
        </w:rPr>
        <w:tab/>
      </w:r>
      <w:r w:rsidRPr="004B13B5">
        <w:rPr>
          <w:b w:val="0"/>
          <w:noProof/>
          <w:sz w:val="18"/>
        </w:rPr>
        <w:fldChar w:fldCharType="begin"/>
      </w:r>
      <w:r w:rsidRPr="004B13B5">
        <w:rPr>
          <w:b w:val="0"/>
          <w:noProof/>
          <w:sz w:val="18"/>
        </w:rPr>
        <w:instrText xml:space="preserve"> PAGEREF _Toc409775376 \h </w:instrText>
      </w:r>
      <w:r w:rsidRPr="004B13B5">
        <w:rPr>
          <w:b w:val="0"/>
          <w:noProof/>
          <w:sz w:val="18"/>
        </w:rPr>
      </w:r>
      <w:r w:rsidRPr="004B13B5">
        <w:rPr>
          <w:b w:val="0"/>
          <w:noProof/>
          <w:sz w:val="18"/>
        </w:rPr>
        <w:fldChar w:fldCharType="separate"/>
      </w:r>
      <w:r w:rsidRPr="004B13B5">
        <w:rPr>
          <w:b w:val="0"/>
          <w:noProof/>
          <w:sz w:val="18"/>
        </w:rPr>
        <w:t>14</w:t>
      </w:r>
      <w:r w:rsidRPr="004B13B5">
        <w:rPr>
          <w:b w:val="0"/>
          <w:noProof/>
          <w:sz w:val="18"/>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9</w:t>
      </w:r>
      <w:r>
        <w:rPr>
          <w:noProof/>
        </w:rPr>
        <w:tab/>
        <w:t>Imposition of well investigation levy—Commonwealth petroleum titles</w:t>
      </w:r>
      <w:r w:rsidRPr="004B13B5">
        <w:rPr>
          <w:noProof/>
        </w:rPr>
        <w:tab/>
      </w:r>
      <w:r w:rsidRPr="004B13B5">
        <w:rPr>
          <w:noProof/>
        </w:rPr>
        <w:fldChar w:fldCharType="begin"/>
      </w:r>
      <w:r w:rsidRPr="004B13B5">
        <w:rPr>
          <w:noProof/>
        </w:rPr>
        <w:instrText xml:space="preserve"> PAGEREF _Toc409775377 \h </w:instrText>
      </w:r>
      <w:r w:rsidRPr="004B13B5">
        <w:rPr>
          <w:noProof/>
        </w:rPr>
      </w:r>
      <w:r w:rsidRPr="004B13B5">
        <w:rPr>
          <w:noProof/>
        </w:rPr>
        <w:fldChar w:fldCharType="separate"/>
      </w:r>
      <w:r w:rsidRPr="004B13B5">
        <w:rPr>
          <w:noProof/>
        </w:rPr>
        <w:t>14</w:t>
      </w:r>
      <w:r w:rsidRPr="004B13B5">
        <w:rPr>
          <w:noProof/>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10</w:t>
      </w:r>
      <w:r>
        <w:rPr>
          <w:noProof/>
        </w:rPr>
        <w:tab/>
        <w:t>Imposition of well investigation levy—State/Territory petroleum titles</w:t>
      </w:r>
      <w:r w:rsidRPr="004B13B5">
        <w:rPr>
          <w:noProof/>
        </w:rPr>
        <w:tab/>
      </w:r>
      <w:r w:rsidRPr="004B13B5">
        <w:rPr>
          <w:noProof/>
        </w:rPr>
        <w:fldChar w:fldCharType="begin"/>
      </w:r>
      <w:r w:rsidRPr="004B13B5">
        <w:rPr>
          <w:noProof/>
        </w:rPr>
        <w:instrText xml:space="preserve"> PAGEREF _Toc409775378 \h </w:instrText>
      </w:r>
      <w:r w:rsidRPr="004B13B5">
        <w:rPr>
          <w:noProof/>
        </w:rPr>
      </w:r>
      <w:r w:rsidRPr="004B13B5">
        <w:rPr>
          <w:noProof/>
        </w:rPr>
        <w:fldChar w:fldCharType="separate"/>
      </w:r>
      <w:r w:rsidRPr="004B13B5">
        <w:rPr>
          <w:noProof/>
        </w:rPr>
        <w:t>16</w:t>
      </w:r>
      <w:r w:rsidRPr="004B13B5">
        <w:rPr>
          <w:noProof/>
        </w:rPr>
        <w:fldChar w:fldCharType="end"/>
      </w:r>
    </w:p>
    <w:p w:rsidR="004B13B5" w:rsidRDefault="004B13B5">
      <w:pPr>
        <w:pStyle w:val="TOC2"/>
        <w:rPr>
          <w:rFonts w:asciiTheme="minorHAnsi" w:eastAsiaTheme="minorEastAsia" w:hAnsiTheme="minorHAnsi" w:cstheme="minorBidi"/>
          <w:b w:val="0"/>
          <w:noProof/>
          <w:kern w:val="0"/>
          <w:sz w:val="22"/>
          <w:szCs w:val="22"/>
        </w:rPr>
      </w:pPr>
      <w:r>
        <w:rPr>
          <w:noProof/>
        </w:rPr>
        <w:t>Part 4A—Annual well levy</w:t>
      </w:r>
      <w:r w:rsidRPr="004B13B5">
        <w:rPr>
          <w:b w:val="0"/>
          <w:noProof/>
          <w:sz w:val="18"/>
        </w:rPr>
        <w:tab/>
      </w:r>
      <w:r w:rsidRPr="004B13B5">
        <w:rPr>
          <w:b w:val="0"/>
          <w:noProof/>
          <w:sz w:val="18"/>
        </w:rPr>
        <w:fldChar w:fldCharType="begin"/>
      </w:r>
      <w:r w:rsidRPr="004B13B5">
        <w:rPr>
          <w:b w:val="0"/>
          <w:noProof/>
          <w:sz w:val="18"/>
        </w:rPr>
        <w:instrText xml:space="preserve"> PAGEREF _Toc409775379 \h </w:instrText>
      </w:r>
      <w:r w:rsidRPr="004B13B5">
        <w:rPr>
          <w:b w:val="0"/>
          <w:noProof/>
          <w:sz w:val="18"/>
        </w:rPr>
      </w:r>
      <w:r w:rsidRPr="004B13B5">
        <w:rPr>
          <w:b w:val="0"/>
          <w:noProof/>
          <w:sz w:val="18"/>
        </w:rPr>
        <w:fldChar w:fldCharType="separate"/>
      </w:r>
      <w:r w:rsidRPr="004B13B5">
        <w:rPr>
          <w:b w:val="0"/>
          <w:noProof/>
          <w:sz w:val="18"/>
        </w:rPr>
        <w:t>19</w:t>
      </w:r>
      <w:r w:rsidRPr="004B13B5">
        <w:rPr>
          <w:b w:val="0"/>
          <w:noProof/>
          <w:sz w:val="18"/>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10A</w:t>
      </w:r>
      <w:r>
        <w:rPr>
          <w:noProof/>
        </w:rPr>
        <w:tab/>
        <w:t>Imposition of annual well levy—Commonwealth petroleum titles</w:t>
      </w:r>
      <w:r w:rsidRPr="004B13B5">
        <w:rPr>
          <w:noProof/>
        </w:rPr>
        <w:tab/>
      </w:r>
      <w:r w:rsidRPr="004B13B5">
        <w:rPr>
          <w:noProof/>
        </w:rPr>
        <w:fldChar w:fldCharType="begin"/>
      </w:r>
      <w:r w:rsidRPr="004B13B5">
        <w:rPr>
          <w:noProof/>
        </w:rPr>
        <w:instrText xml:space="preserve"> PAGEREF _Toc409775380 \h </w:instrText>
      </w:r>
      <w:r w:rsidRPr="004B13B5">
        <w:rPr>
          <w:noProof/>
        </w:rPr>
      </w:r>
      <w:r w:rsidRPr="004B13B5">
        <w:rPr>
          <w:noProof/>
        </w:rPr>
        <w:fldChar w:fldCharType="separate"/>
      </w:r>
      <w:r w:rsidRPr="004B13B5">
        <w:rPr>
          <w:noProof/>
        </w:rPr>
        <w:t>19</w:t>
      </w:r>
      <w:r w:rsidRPr="004B13B5">
        <w:rPr>
          <w:noProof/>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10B</w:t>
      </w:r>
      <w:r>
        <w:rPr>
          <w:noProof/>
        </w:rPr>
        <w:tab/>
        <w:t>Imposition of annual well levy—State/Territory petroleum titles</w:t>
      </w:r>
      <w:r w:rsidRPr="004B13B5">
        <w:rPr>
          <w:noProof/>
        </w:rPr>
        <w:tab/>
      </w:r>
      <w:r w:rsidRPr="004B13B5">
        <w:rPr>
          <w:noProof/>
        </w:rPr>
        <w:fldChar w:fldCharType="begin"/>
      </w:r>
      <w:r w:rsidRPr="004B13B5">
        <w:rPr>
          <w:noProof/>
        </w:rPr>
        <w:instrText xml:space="preserve"> PAGEREF _Toc409775381 \h </w:instrText>
      </w:r>
      <w:r w:rsidRPr="004B13B5">
        <w:rPr>
          <w:noProof/>
        </w:rPr>
      </w:r>
      <w:r w:rsidRPr="004B13B5">
        <w:rPr>
          <w:noProof/>
        </w:rPr>
        <w:fldChar w:fldCharType="separate"/>
      </w:r>
      <w:r w:rsidRPr="004B13B5">
        <w:rPr>
          <w:noProof/>
        </w:rPr>
        <w:t>21</w:t>
      </w:r>
      <w:r w:rsidRPr="004B13B5">
        <w:rPr>
          <w:noProof/>
        </w:rPr>
        <w:fldChar w:fldCharType="end"/>
      </w:r>
    </w:p>
    <w:p w:rsidR="004B13B5" w:rsidRDefault="004B13B5">
      <w:pPr>
        <w:pStyle w:val="TOC2"/>
        <w:rPr>
          <w:rFonts w:asciiTheme="minorHAnsi" w:eastAsiaTheme="minorEastAsia" w:hAnsiTheme="minorHAnsi" w:cstheme="minorBidi"/>
          <w:b w:val="0"/>
          <w:noProof/>
          <w:kern w:val="0"/>
          <w:sz w:val="22"/>
          <w:szCs w:val="22"/>
        </w:rPr>
      </w:pPr>
      <w:r>
        <w:rPr>
          <w:noProof/>
        </w:rPr>
        <w:t>Part 4B—Well activity levy</w:t>
      </w:r>
      <w:r w:rsidRPr="004B13B5">
        <w:rPr>
          <w:b w:val="0"/>
          <w:noProof/>
          <w:sz w:val="18"/>
        </w:rPr>
        <w:tab/>
      </w:r>
      <w:r w:rsidRPr="004B13B5">
        <w:rPr>
          <w:b w:val="0"/>
          <w:noProof/>
          <w:sz w:val="18"/>
        </w:rPr>
        <w:fldChar w:fldCharType="begin"/>
      </w:r>
      <w:r w:rsidRPr="004B13B5">
        <w:rPr>
          <w:b w:val="0"/>
          <w:noProof/>
          <w:sz w:val="18"/>
        </w:rPr>
        <w:instrText xml:space="preserve"> PAGEREF _Toc409775382 \h </w:instrText>
      </w:r>
      <w:r w:rsidRPr="004B13B5">
        <w:rPr>
          <w:b w:val="0"/>
          <w:noProof/>
          <w:sz w:val="18"/>
        </w:rPr>
      </w:r>
      <w:r w:rsidRPr="004B13B5">
        <w:rPr>
          <w:b w:val="0"/>
          <w:noProof/>
          <w:sz w:val="18"/>
        </w:rPr>
        <w:fldChar w:fldCharType="separate"/>
      </w:r>
      <w:r w:rsidRPr="004B13B5">
        <w:rPr>
          <w:b w:val="0"/>
          <w:noProof/>
          <w:sz w:val="18"/>
        </w:rPr>
        <w:t>25</w:t>
      </w:r>
      <w:r w:rsidRPr="004B13B5">
        <w:rPr>
          <w:b w:val="0"/>
          <w:noProof/>
          <w:sz w:val="18"/>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10C</w:t>
      </w:r>
      <w:r>
        <w:rPr>
          <w:noProof/>
        </w:rPr>
        <w:tab/>
        <w:t>Imposition of well activity levy—Commonwealth petroleum titles</w:t>
      </w:r>
      <w:r w:rsidRPr="004B13B5">
        <w:rPr>
          <w:noProof/>
        </w:rPr>
        <w:tab/>
      </w:r>
      <w:r w:rsidRPr="004B13B5">
        <w:rPr>
          <w:noProof/>
        </w:rPr>
        <w:fldChar w:fldCharType="begin"/>
      </w:r>
      <w:r w:rsidRPr="004B13B5">
        <w:rPr>
          <w:noProof/>
        </w:rPr>
        <w:instrText xml:space="preserve"> PAGEREF _Toc409775383 \h </w:instrText>
      </w:r>
      <w:r w:rsidRPr="004B13B5">
        <w:rPr>
          <w:noProof/>
        </w:rPr>
      </w:r>
      <w:r w:rsidRPr="004B13B5">
        <w:rPr>
          <w:noProof/>
        </w:rPr>
        <w:fldChar w:fldCharType="separate"/>
      </w:r>
      <w:r w:rsidRPr="004B13B5">
        <w:rPr>
          <w:noProof/>
        </w:rPr>
        <w:t>25</w:t>
      </w:r>
      <w:r w:rsidRPr="004B13B5">
        <w:rPr>
          <w:noProof/>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10D</w:t>
      </w:r>
      <w:r>
        <w:rPr>
          <w:noProof/>
        </w:rPr>
        <w:tab/>
        <w:t>Imposition of well activity levy—State/Territory petroleum titles</w:t>
      </w:r>
      <w:r w:rsidRPr="004B13B5">
        <w:rPr>
          <w:noProof/>
        </w:rPr>
        <w:tab/>
      </w:r>
      <w:r w:rsidRPr="004B13B5">
        <w:rPr>
          <w:noProof/>
        </w:rPr>
        <w:fldChar w:fldCharType="begin"/>
      </w:r>
      <w:r w:rsidRPr="004B13B5">
        <w:rPr>
          <w:noProof/>
        </w:rPr>
        <w:instrText xml:space="preserve"> PAGEREF _Toc409775384 \h </w:instrText>
      </w:r>
      <w:r w:rsidRPr="004B13B5">
        <w:rPr>
          <w:noProof/>
        </w:rPr>
      </w:r>
      <w:r w:rsidRPr="004B13B5">
        <w:rPr>
          <w:noProof/>
        </w:rPr>
        <w:fldChar w:fldCharType="separate"/>
      </w:r>
      <w:r w:rsidRPr="004B13B5">
        <w:rPr>
          <w:noProof/>
        </w:rPr>
        <w:t>26</w:t>
      </w:r>
      <w:r w:rsidRPr="004B13B5">
        <w:rPr>
          <w:noProof/>
        </w:rPr>
        <w:fldChar w:fldCharType="end"/>
      </w:r>
    </w:p>
    <w:p w:rsidR="004B13B5" w:rsidRDefault="004B13B5">
      <w:pPr>
        <w:pStyle w:val="TOC2"/>
        <w:rPr>
          <w:rFonts w:asciiTheme="minorHAnsi" w:eastAsiaTheme="minorEastAsia" w:hAnsiTheme="minorHAnsi" w:cstheme="minorBidi"/>
          <w:b w:val="0"/>
          <w:noProof/>
          <w:kern w:val="0"/>
          <w:sz w:val="22"/>
          <w:szCs w:val="22"/>
        </w:rPr>
      </w:pPr>
      <w:r>
        <w:rPr>
          <w:noProof/>
        </w:rPr>
        <w:t>Part 4C—Annual titles administration levy</w:t>
      </w:r>
      <w:r w:rsidRPr="004B13B5">
        <w:rPr>
          <w:b w:val="0"/>
          <w:noProof/>
          <w:sz w:val="18"/>
        </w:rPr>
        <w:tab/>
      </w:r>
      <w:r w:rsidRPr="004B13B5">
        <w:rPr>
          <w:b w:val="0"/>
          <w:noProof/>
          <w:sz w:val="18"/>
        </w:rPr>
        <w:fldChar w:fldCharType="begin"/>
      </w:r>
      <w:r w:rsidRPr="004B13B5">
        <w:rPr>
          <w:b w:val="0"/>
          <w:noProof/>
          <w:sz w:val="18"/>
        </w:rPr>
        <w:instrText xml:space="preserve"> PAGEREF _Toc409775385 \h </w:instrText>
      </w:r>
      <w:r w:rsidRPr="004B13B5">
        <w:rPr>
          <w:b w:val="0"/>
          <w:noProof/>
          <w:sz w:val="18"/>
        </w:rPr>
      </w:r>
      <w:r w:rsidRPr="004B13B5">
        <w:rPr>
          <w:b w:val="0"/>
          <w:noProof/>
          <w:sz w:val="18"/>
        </w:rPr>
        <w:fldChar w:fldCharType="separate"/>
      </w:r>
      <w:r w:rsidRPr="004B13B5">
        <w:rPr>
          <w:b w:val="0"/>
          <w:noProof/>
          <w:sz w:val="18"/>
        </w:rPr>
        <w:t>29</w:t>
      </w:r>
      <w:r w:rsidRPr="004B13B5">
        <w:rPr>
          <w:b w:val="0"/>
          <w:noProof/>
          <w:sz w:val="18"/>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10E</w:t>
      </w:r>
      <w:r>
        <w:rPr>
          <w:noProof/>
        </w:rPr>
        <w:tab/>
        <w:t>Imposition of annual titles administration levy</w:t>
      </w:r>
      <w:r w:rsidRPr="004B13B5">
        <w:rPr>
          <w:noProof/>
        </w:rPr>
        <w:tab/>
      </w:r>
      <w:r w:rsidRPr="004B13B5">
        <w:rPr>
          <w:noProof/>
        </w:rPr>
        <w:fldChar w:fldCharType="begin"/>
      </w:r>
      <w:r w:rsidRPr="004B13B5">
        <w:rPr>
          <w:noProof/>
        </w:rPr>
        <w:instrText xml:space="preserve"> PAGEREF _Toc409775386 \h </w:instrText>
      </w:r>
      <w:r w:rsidRPr="004B13B5">
        <w:rPr>
          <w:noProof/>
        </w:rPr>
      </w:r>
      <w:r w:rsidRPr="004B13B5">
        <w:rPr>
          <w:noProof/>
        </w:rPr>
        <w:fldChar w:fldCharType="separate"/>
      </w:r>
      <w:r w:rsidRPr="004B13B5">
        <w:rPr>
          <w:noProof/>
        </w:rPr>
        <w:t>29</w:t>
      </w:r>
      <w:r w:rsidRPr="004B13B5">
        <w:rPr>
          <w:noProof/>
        </w:rPr>
        <w:fldChar w:fldCharType="end"/>
      </w:r>
    </w:p>
    <w:p w:rsidR="004B13B5" w:rsidRDefault="004B13B5">
      <w:pPr>
        <w:pStyle w:val="TOC2"/>
        <w:rPr>
          <w:rFonts w:asciiTheme="minorHAnsi" w:eastAsiaTheme="minorEastAsia" w:hAnsiTheme="minorHAnsi" w:cstheme="minorBidi"/>
          <w:b w:val="0"/>
          <w:noProof/>
          <w:kern w:val="0"/>
          <w:sz w:val="22"/>
          <w:szCs w:val="22"/>
        </w:rPr>
      </w:pPr>
      <w:r>
        <w:rPr>
          <w:noProof/>
        </w:rPr>
        <w:t>Part 4D—Environment plan levy</w:t>
      </w:r>
      <w:r w:rsidRPr="004B13B5">
        <w:rPr>
          <w:b w:val="0"/>
          <w:noProof/>
          <w:sz w:val="18"/>
        </w:rPr>
        <w:tab/>
      </w:r>
      <w:r w:rsidRPr="004B13B5">
        <w:rPr>
          <w:b w:val="0"/>
          <w:noProof/>
          <w:sz w:val="18"/>
        </w:rPr>
        <w:fldChar w:fldCharType="begin"/>
      </w:r>
      <w:r w:rsidRPr="004B13B5">
        <w:rPr>
          <w:b w:val="0"/>
          <w:noProof/>
          <w:sz w:val="18"/>
        </w:rPr>
        <w:instrText xml:space="preserve"> PAGEREF _Toc409775387 \h </w:instrText>
      </w:r>
      <w:r w:rsidRPr="004B13B5">
        <w:rPr>
          <w:b w:val="0"/>
          <w:noProof/>
          <w:sz w:val="18"/>
        </w:rPr>
      </w:r>
      <w:r w:rsidRPr="004B13B5">
        <w:rPr>
          <w:b w:val="0"/>
          <w:noProof/>
          <w:sz w:val="18"/>
        </w:rPr>
        <w:fldChar w:fldCharType="separate"/>
      </w:r>
      <w:r w:rsidRPr="004B13B5">
        <w:rPr>
          <w:b w:val="0"/>
          <w:noProof/>
          <w:sz w:val="18"/>
        </w:rPr>
        <w:t>31</w:t>
      </w:r>
      <w:r w:rsidRPr="004B13B5">
        <w:rPr>
          <w:b w:val="0"/>
          <w:noProof/>
          <w:sz w:val="18"/>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10F</w:t>
      </w:r>
      <w:r>
        <w:rPr>
          <w:noProof/>
        </w:rPr>
        <w:tab/>
        <w:t>Imposition of environment plan levy—activities authorised by Commonwealth titles</w:t>
      </w:r>
      <w:r w:rsidRPr="004B13B5">
        <w:rPr>
          <w:noProof/>
        </w:rPr>
        <w:tab/>
      </w:r>
      <w:r w:rsidRPr="004B13B5">
        <w:rPr>
          <w:noProof/>
        </w:rPr>
        <w:fldChar w:fldCharType="begin"/>
      </w:r>
      <w:r w:rsidRPr="004B13B5">
        <w:rPr>
          <w:noProof/>
        </w:rPr>
        <w:instrText xml:space="preserve"> PAGEREF _Toc409775388 \h </w:instrText>
      </w:r>
      <w:r w:rsidRPr="004B13B5">
        <w:rPr>
          <w:noProof/>
        </w:rPr>
      </w:r>
      <w:r w:rsidRPr="004B13B5">
        <w:rPr>
          <w:noProof/>
        </w:rPr>
        <w:fldChar w:fldCharType="separate"/>
      </w:r>
      <w:r w:rsidRPr="004B13B5">
        <w:rPr>
          <w:noProof/>
        </w:rPr>
        <w:t>31</w:t>
      </w:r>
      <w:r w:rsidRPr="004B13B5">
        <w:rPr>
          <w:noProof/>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10G</w:t>
      </w:r>
      <w:r>
        <w:rPr>
          <w:noProof/>
        </w:rPr>
        <w:tab/>
        <w:t>Imposition of environment plan levy—activities authorised by State/Territory titles</w:t>
      </w:r>
      <w:r w:rsidRPr="004B13B5">
        <w:rPr>
          <w:noProof/>
        </w:rPr>
        <w:tab/>
      </w:r>
      <w:r w:rsidRPr="004B13B5">
        <w:rPr>
          <w:noProof/>
        </w:rPr>
        <w:fldChar w:fldCharType="begin"/>
      </w:r>
      <w:r w:rsidRPr="004B13B5">
        <w:rPr>
          <w:noProof/>
        </w:rPr>
        <w:instrText xml:space="preserve"> PAGEREF _Toc409775389 \h </w:instrText>
      </w:r>
      <w:r w:rsidRPr="004B13B5">
        <w:rPr>
          <w:noProof/>
        </w:rPr>
      </w:r>
      <w:r w:rsidRPr="004B13B5">
        <w:rPr>
          <w:noProof/>
        </w:rPr>
        <w:fldChar w:fldCharType="separate"/>
      </w:r>
      <w:r w:rsidRPr="004B13B5">
        <w:rPr>
          <w:noProof/>
        </w:rPr>
        <w:t>34</w:t>
      </w:r>
      <w:r w:rsidRPr="004B13B5">
        <w:rPr>
          <w:noProof/>
        </w:rPr>
        <w:fldChar w:fldCharType="end"/>
      </w:r>
    </w:p>
    <w:p w:rsidR="004B13B5" w:rsidRDefault="004B13B5">
      <w:pPr>
        <w:pStyle w:val="TOC2"/>
        <w:rPr>
          <w:rFonts w:asciiTheme="minorHAnsi" w:eastAsiaTheme="minorEastAsia" w:hAnsiTheme="minorHAnsi" w:cstheme="minorBidi"/>
          <w:b w:val="0"/>
          <w:noProof/>
          <w:kern w:val="0"/>
          <w:sz w:val="22"/>
          <w:szCs w:val="22"/>
        </w:rPr>
      </w:pPr>
      <w:r>
        <w:rPr>
          <w:noProof/>
        </w:rPr>
        <w:lastRenderedPageBreak/>
        <w:t>Part 5—Regulations</w:t>
      </w:r>
      <w:r w:rsidRPr="004B13B5">
        <w:rPr>
          <w:b w:val="0"/>
          <w:noProof/>
          <w:sz w:val="18"/>
        </w:rPr>
        <w:tab/>
      </w:r>
      <w:r w:rsidRPr="004B13B5">
        <w:rPr>
          <w:b w:val="0"/>
          <w:noProof/>
          <w:sz w:val="18"/>
        </w:rPr>
        <w:fldChar w:fldCharType="begin"/>
      </w:r>
      <w:r w:rsidRPr="004B13B5">
        <w:rPr>
          <w:b w:val="0"/>
          <w:noProof/>
          <w:sz w:val="18"/>
        </w:rPr>
        <w:instrText xml:space="preserve"> PAGEREF _Toc409775390 \h </w:instrText>
      </w:r>
      <w:r w:rsidRPr="004B13B5">
        <w:rPr>
          <w:b w:val="0"/>
          <w:noProof/>
          <w:sz w:val="18"/>
        </w:rPr>
      </w:r>
      <w:r w:rsidRPr="004B13B5">
        <w:rPr>
          <w:b w:val="0"/>
          <w:noProof/>
          <w:sz w:val="18"/>
        </w:rPr>
        <w:fldChar w:fldCharType="separate"/>
      </w:r>
      <w:r w:rsidRPr="004B13B5">
        <w:rPr>
          <w:b w:val="0"/>
          <w:noProof/>
          <w:sz w:val="18"/>
        </w:rPr>
        <w:t>38</w:t>
      </w:r>
      <w:r w:rsidRPr="004B13B5">
        <w:rPr>
          <w:b w:val="0"/>
          <w:noProof/>
          <w:sz w:val="18"/>
        </w:rPr>
        <w:fldChar w:fldCharType="end"/>
      </w:r>
    </w:p>
    <w:p w:rsidR="004B13B5" w:rsidRDefault="004B13B5">
      <w:pPr>
        <w:pStyle w:val="TOC5"/>
        <w:rPr>
          <w:rFonts w:asciiTheme="minorHAnsi" w:eastAsiaTheme="minorEastAsia" w:hAnsiTheme="minorHAnsi" w:cstheme="minorBidi"/>
          <w:noProof/>
          <w:kern w:val="0"/>
          <w:sz w:val="22"/>
          <w:szCs w:val="22"/>
        </w:rPr>
      </w:pPr>
      <w:r>
        <w:rPr>
          <w:noProof/>
        </w:rPr>
        <w:t>11</w:t>
      </w:r>
      <w:r>
        <w:rPr>
          <w:noProof/>
        </w:rPr>
        <w:tab/>
        <w:t>Regulations</w:t>
      </w:r>
      <w:r w:rsidRPr="004B13B5">
        <w:rPr>
          <w:noProof/>
        </w:rPr>
        <w:tab/>
      </w:r>
      <w:r w:rsidRPr="004B13B5">
        <w:rPr>
          <w:noProof/>
        </w:rPr>
        <w:fldChar w:fldCharType="begin"/>
      </w:r>
      <w:r w:rsidRPr="004B13B5">
        <w:rPr>
          <w:noProof/>
        </w:rPr>
        <w:instrText xml:space="preserve"> PAGEREF _Toc409775391 \h </w:instrText>
      </w:r>
      <w:r w:rsidRPr="004B13B5">
        <w:rPr>
          <w:noProof/>
        </w:rPr>
      </w:r>
      <w:r w:rsidRPr="004B13B5">
        <w:rPr>
          <w:noProof/>
        </w:rPr>
        <w:fldChar w:fldCharType="separate"/>
      </w:r>
      <w:r w:rsidRPr="004B13B5">
        <w:rPr>
          <w:noProof/>
        </w:rPr>
        <w:t>38</w:t>
      </w:r>
      <w:r w:rsidRPr="004B13B5">
        <w:rPr>
          <w:noProof/>
        </w:rPr>
        <w:fldChar w:fldCharType="end"/>
      </w:r>
    </w:p>
    <w:p w:rsidR="004B13B5" w:rsidRDefault="004B13B5" w:rsidP="004B13B5">
      <w:pPr>
        <w:pStyle w:val="TOC2"/>
        <w:rPr>
          <w:rFonts w:asciiTheme="minorHAnsi" w:eastAsiaTheme="minorEastAsia" w:hAnsiTheme="minorHAnsi" w:cstheme="minorBidi"/>
          <w:b w:val="0"/>
          <w:noProof/>
          <w:kern w:val="0"/>
          <w:sz w:val="22"/>
          <w:szCs w:val="22"/>
        </w:rPr>
      </w:pPr>
      <w:r>
        <w:rPr>
          <w:noProof/>
        </w:rPr>
        <w:t>Endnotes</w:t>
      </w:r>
      <w:r w:rsidRPr="004B13B5">
        <w:rPr>
          <w:b w:val="0"/>
          <w:noProof/>
          <w:sz w:val="18"/>
        </w:rPr>
        <w:tab/>
      </w:r>
      <w:r w:rsidRPr="004B13B5">
        <w:rPr>
          <w:b w:val="0"/>
          <w:noProof/>
          <w:sz w:val="18"/>
        </w:rPr>
        <w:fldChar w:fldCharType="begin"/>
      </w:r>
      <w:r w:rsidRPr="004B13B5">
        <w:rPr>
          <w:b w:val="0"/>
          <w:noProof/>
          <w:sz w:val="18"/>
        </w:rPr>
        <w:instrText xml:space="preserve"> PAGEREF _Toc409775392 \h </w:instrText>
      </w:r>
      <w:r w:rsidRPr="004B13B5">
        <w:rPr>
          <w:b w:val="0"/>
          <w:noProof/>
          <w:sz w:val="18"/>
        </w:rPr>
      </w:r>
      <w:r w:rsidRPr="004B13B5">
        <w:rPr>
          <w:b w:val="0"/>
          <w:noProof/>
          <w:sz w:val="18"/>
        </w:rPr>
        <w:fldChar w:fldCharType="separate"/>
      </w:r>
      <w:r w:rsidRPr="004B13B5">
        <w:rPr>
          <w:b w:val="0"/>
          <w:noProof/>
          <w:sz w:val="18"/>
        </w:rPr>
        <w:t>39</w:t>
      </w:r>
      <w:r w:rsidRPr="004B13B5">
        <w:rPr>
          <w:b w:val="0"/>
          <w:noProof/>
          <w:sz w:val="18"/>
        </w:rPr>
        <w:fldChar w:fldCharType="end"/>
      </w:r>
    </w:p>
    <w:p w:rsidR="004B13B5" w:rsidRDefault="004B13B5">
      <w:pPr>
        <w:pStyle w:val="TOC3"/>
        <w:rPr>
          <w:rFonts w:asciiTheme="minorHAnsi" w:eastAsiaTheme="minorEastAsia" w:hAnsiTheme="minorHAnsi" w:cstheme="minorBidi"/>
          <w:b w:val="0"/>
          <w:noProof/>
          <w:kern w:val="0"/>
          <w:szCs w:val="22"/>
        </w:rPr>
      </w:pPr>
      <w:r>
        <w:rPr>
          <w:noProof/>
        </w:rPr>
        <w:t>Endnote 1—About the endnotes</w:t>
      </w:r>
      <w:r w:rsidRPr="004B13B5">
        <w:rPr>
          <w:b w:val="0"/>
          <w:noProof/>
          <w:sz w:val="18"/>
        </w:rPr>
        <w:tab/>
      </w:r>
      <w:r w:rsidRPr="004B13B5">
        <w:rPr>
          <w:b w:val="0"/>
          <w:noProof/>
          <w:sz w:val="18"/>
        </w:rPr>
        <w:fldChar w:fldCharType="begin"/>
      </w:r>
      <w:r w:rsidRPr="004B13B5">
        <w:rPr>
          <w:b w:val="0"/>
          <w:noProof/>
          <w:sz w:val="18"/>
        </w:rPr>
        <w:instrText xml:space="preserve"> PAGEREF _Toc409775393 \h </w:instrText>
      </w:r>
      <w:r w:rsidRPr="004B13B5">
        <w:rPr>
          <w:b w:val="0"/>
          <w:noProof/>
          <w:sz w:val="18"/>
        </w:rPr>
      </w:r>
      <w:r w:rsidRPr="004B13B5">
        <w:rPr>
          <w:b w:val="0"/>
          <w:noProof/>
          <w:sz w:val="18"/>
        </w:rPr>
        <w:fldChar w:fldCharType="separate"/>
      </w:r>
      <w:r w:rsidRPr="004B13B5">
        <w:rPr>
          <w:b w:val="0"/>
          <w:noProof/>
          <w:sz w:val="18"/>
        </w:rPr>
        <w:t>39</w:t>
      </w:r>
      <w:r w:rsidRPr="004B13B5">
        <w:rPr>
          <w:b w:val="0"/>
          <w:noProof/>
          <w:sz w:val="18"/>
        </w:rPr>
        <w:fldChar w:fldCharType="end"/>
      </w:r>
    </w:p>
    <w:p w:rsidR="004B13B5" w:rsidRDefault="004B13B5">
      <w:pPr>
        <w:pStyle w:val="TOC3"/>
        <w:rPr>
          <w:rFonts w:asciiTheme="minorHAnsi" w:eastAsiaTheme="minorEastAsia" w:hAnsiTheme="minorHAnsi" w:cstheme="minorBidi"/>
          <w:b w:val="0"/>
          <w:noProof/>
          <w:kern w:val="0"/>
          <w:szCs w:val="22"/>
        </w:rPr>
      </w:pPr>
      <w:r>
        <w:rPr>
          <w:noProof/>
        </w:rPr>
        <w:t>Endnote 2—Abbreviation key</w:t>
      </w:r>
      <w:r w:rsidRPr="004B13B5">
        <w:rPr>
          <w:b w:val="0"/>
          <w:noProof/>
          <w:sz w:val="18"/>
        </w:rPr>
        <w:tab/>
      </w:r>
      <w:r w:rsidRPr="004B13B5">
        <w:rPr>
          <w:b w:val="0"/>
          <w:noProof/>
          <w:sz w:val="18"/>
        </w:rPr>
        <w:fldChar w:fldCharType="begin"/>
      </w:r>
      <w:r w:rsidRPr="004B13B5">
        <w:rPr>
          <w:b w:val="0"/>
          <w:noProof/>
          <w:sz w:val="18"/>
        </w:rPr>
        <w:instrText xml:space="preserve"> PAGEREF _Toc409775394 \h </w:instrText>
      </w:r>
      <w:r w:rsidRPr="004B13B5">
        <w:rPr>
          <w:b w:val="0"/>
          <w:noProof/>
          <w:sz w:val="18"/>
        </w:rPr>
      </w:r>
      <w:r w:rsidRPr="004B13B5">
        <w:rPr>
          <w:b w:val="0"/>
          <w:noProof/>
          <w:sz w:val="18"/>
        </w:rPr>
        <w:fldChar w:fldCharType="separate"/>
      </w:r>
      <w:r w:rsidRPr="004B13B5">
        <w:rPr>
          <w:b w:val="0"/>
          <w:noProof/>
          <w:sz w:val="18"/>
        </w:rPr>
        <w:t>40</w:t>
      </w:r>
      <w:r w:rsidRPr="004B13B5">
        <w:rPr>
          <w:b w:val="0"/>
          <w:noProof/>
          <w:sz w:val="18"/>
        </w:rPr>
        <w:fldChar w:fldCharType="end"/>
      </w:r>
    </w:p>
    <w:p w:rsidR="004B13B5" w:rsidRDefault="004B13B5">
      <w:pPr>
        <w:pStyle w:val="TOC3"/>
        <w:rPr>
          <w:rFonts w:asciiTheme="minorHAnsi" w:eastAsiaTheme="minorEastAsia" w:hAnsiTheme="minorHAnsi" w:cstheme="minorBidi"/>
          <w:b w:val="0"/>
          <w:noProof/>
          <w:kern w:val="0"/>
          <w:szCs w:val="22"/>
        </w:rPr>
      </w:pPr>
      <w:r>
        <w:rPr>
          <w:noProof/>
        </w:rPr>
        <w:t>Endnote 3—Legislation history</w:t>
      </w:r>
      <w:r w:rsidRPr="004B13B5">
        <w:rPr>
          <w:b w:val="0"/>
          <w:noProof/>
          <w:sz w:val="18"/>
        </w:rPr>
        <w:tab/>
      </w:r>
      <w:r w:rsidRPr="004B13B5">
        <w:rPr>
          <w:b w:val="0"/>
          <w:noProof/>
          <w:sz w:val="18"/>
        </w:rPr>
        <w:fldChar w:fldCharType="begin"/>
      </w:r>
      <w:r w:rsidRPr="004B13B5">
        <w:rPr>
          <w:b w:val="0"/>
          <w:noProof/>
          <w:sz w:val="18"/>
        </w:rPr>
        <w:instrText xml:space="preserve"> PAGEREF _Toc409775395 \h </w:instrText>
      </w:r>
      <w:r w:rsidRPr="004B13B5">
        <w:rPr>
          <w:b w:val="0"/>
          <w:noProof/>
          <w:sz w:val="18"/>
        </w:rPr>
      </w:r>
      <w:r w:rsidRPr="004B13B5">
        <w:rPr>
          <w:b w:val="0"/>
          <w:noProof/>
          <w:sz w:val="18"/>
        </w:rPr>
        <w:fldChar w:fldCharType="separate"/>
      </w:r>
      <w:r w:rsidRPr="004B13B5">
        <w:rPr>
          <w:b w:val="0"/>
          <w:noProof/>
          <w:sz w:val="18"/>
        </w:rPr>
        <w:t>41</w:t>
      </w:r>
      <w:r w:rsidRPr="004B13B5">
        <w:rPr>
          <w:b w:val="0"/>
          <w:noProof/>
          <w:sz w:val="18"/>
        </w:rPr>
        <w:fldChar w:fldCharType="end"/>
      </w:r>
    </w:p>
    <w:p w:rsidR="004B13B5" w:rsidRDefault="004B13B5">
      <w:pPr>
        <w:pStyle w:val="TOC3"/>
        <w:rPr>
          <w:rFonts w:asciiTheme="minorHAnsi" w:eastAsiaTheme="minorEastAsia" w:hAnsiTheme="minorHAnsi" w:cstheme="minorBidi"/>
          <w:b w:val="0"/>
          <w:noProof/>
          <w:kern w:val="0"/>
          <w:szCs w:val="22"/>
        </w:rPr>
      </w:pPr>
      <w:r>
        <w:rPr>
          <w:noProof/>
        </w:rPr>
        <w:t>Endnote 4—Amendment history</w:t>
      </w:r>
      <w:r w:rsidRPr="004B13B5">
        <w:rPr>
          <w:b w:val="0"/>
          <w:noProof/>
          <w:sz w:val="18"/>
        </w:rPr>
        <w:tab/>
      </w:r>
      <w:r w:rsidRPr="004B13B5">
        <w:rPr>
          <w:b w:val="0"/>
          <w:noProof/>
          <w:sz w:val="18"/>
        </w:rPr>
        <w:fldChar w:fldCharType="begin"/>
      </w:r>
      <w:r w:rsidRPr="004B13B5">
        <w:rPr>
          <w:b w:val="0"/>
          <w:noProof/>
          <w:sz w:val="18"/>
        </w:rPr>
        <w:instrText xml:space="preserve"> PAGEREF _Toc409775396 \h </w:instrText>
      </w:r>
      <w:r w:rsidRPr="004B13B5">
        <w:rPr>
          <w:b w:val="0"/>
          <w:noProof/>
          <w:sz w:val="18"/>
        </w:rPr>
      </w:r>
      <w:r w:rsidRPr="004B13B5">
        <w:rPr>
          <w:b w:val="0"/>
          <w:noProof/>
          <w:sz w:val="18"/>
        </w:rPr>
        <w:fldChar w:fldCharType="separate"/>
      </w:r>
      <w:r w:rsidRPr="004B13B5">
        <w:rPr>
          <w:b w:val="0"/>
          <w:noProof/>
          <w:sz w:val="18"/>
        </w:rPr>
        <w:t>43</w:t>
      </w:r>
      <w:r w:rsidRPr="004B13B5">
        <w:rPr>
          <w:b w:val="0"/>
          <w:noProof/>
          <w:sz w:val="18"/>
        </w:rPr>
        <w:fldChar w:fldCharType="end"/>
      </w:r>
    </w:p>
    <w:p w:rsidR="004F7FF6" w:rsidRPr="00E90C7C" w:rsidRDefault="004F5CF0" w:rsidP="004F7FF6">
      <w:pPr>
        <w:sectPr w:rsidR="004F7FF6" w:rsidRPr="00E90C7C" w:rsidSect="00A74BA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E90C7C">
        <w:fldChar w:fldCharType="end"/>
      </w:r>
    </w:p>
    <w:p w:rsidR="00A36EA0" w:rsidRPr="00E90C7C" w:rsidRDefault="00A36EA0" w:rsidP="00B22F56">
      <w:pPr>
        <w:pStyle w:val="LongT"/>
      </w:pPr>
      <w:r w:rsidRPr="00E90C7C">
        <w:lastRenderedPageBreak/>
        <w:t xml:space="preserve">An Act to impose </w:t>
      </w:r>
      <w:r w:rsidR="00D44315" w:rsidRPr="00E90C7C">
        <w:t>levies relating to the regulation of offshore petroleum activities and greenhouse gas storage activities</w:t>
      </w:r>
    </w:p>
    <w:p w:rsidR="006743A4" w:rsidRPr="00E90C7C" w:rsidRDefault="006743A4" w:rsidP="00537657">
      <w:pPr>
        <w:pStyle w:val="ActHead2"/>
      </w:pPr>
      <w:bookmarkStart w:id="1" w:name="_Toc409775365"/>
      <w:r w:rsidRPr="004B13B5">
        <w:rPr>
          <w:rStyle w:val="CharPartNo"/>
        </w:rPr>
        <w:t>Part</w:t>
      </w:r>
      <w:r w:rsidR="00E90C7C" w:rsidRPr="004B13B5">
        <w:rPr>
          <w:rStyle w:val="CharPartNo"/>
        </w:rPr>
        <w:t> </w:t>
      </w:r>
      <w:r w:rsidRPr="004B13B5">
        <w:rPr>
          <w:rStyle w:val="CharPartNo"/>
        </w:rPr>
        <w:t>1</w:t>
      </w:r>
      <w:r w:rsidRPr="00E90C7C">
        <w:t>—</w:t>
      </w:r>
      <w:r w:rsidRPr="004B13B5">
        <w:rPr>
          <w:rStyle w:val="CharPartText"/>
        </w:rPr>
        <w:t>Introduction</w:t>
      </w:r>
      <w:bookmarkEnd w:id="1"/>
    </w:p>
    <w:p w:rsidR="006743A4" w:rsidRPr="004B13B5" w:rsidRDefault="00D05D11">
      <w:pPr>
        <w:pStyle w:val="Header"/>
      </w:pPr>
      <w:r w:rsidRPr="004B13B5">
        <w:rPr>
          <w:rStyle w:val="CharDivNo"/>
        </w:rPr>
        <w:t xml:space="preserve"> </w:t>
      </w:r>
      <w:r w:rsidRPr="004B13B5">
        <w:rPr>
          <w:rStyle w:val="CharDivText"/>
        </w:rPr>
        <w:t xml:space="preserve"> </w:t>
      </w:r>
    </w:p>
    <w:p w:rsidR="006743A4" w:rsidRPr="00E90C7C" w:rsidRDefault="006743A4" w:rsidP="00537657">
      <w:pPr>
        <w:pStyle w:val="ActHead5"/>
      </w:pPr>
      <w:bookmarkStart w:id="2" w:name="_Toc409775366"/>
      <w:r w:rsidRPr="004B13B5">
        <w:rPr>
          <w:rStyle w:val="CharSectno"/>
        </w:rPr>
        <w:t>1</w:t>
      </w:r>
      <w:r w:rsidRPr="00E90C7C">
        <w:t xml:space="preserve">  Short title</w:t>
      </w:r>
      <w:bookmarkEnd w:id="2"/>
    </w:p>
    <w:p w:rsidR="006743A4" w:rsidRPr="00E90C7C" w:rsidRDefault="006743A4">
      <w:pPr>
        <w:pStyle w:val="subsection"/>
      </w:pPr>
      <w:r w:rsidRPr="00E90C7C">
        <w:tab/>
      </w:r>
      <w:r w:rsidRPr="00E90C7C">
        <w:tab/>
        <w:t xml:space="preserve">This Act may be cited as the </w:t>
      </w:r>
      <w:r w:rsidRPr="00E90C7C">
        <w:rPr>
          <w:i/>
        </w:rPr>
        <w:t xml:space="preserve">Offshore Petroleum </w:t>
      </w:r>
      <w:r w:rsidR="00060CE1" w:rsidRPr="00E90C7C">
        <w:rPr>
          <w:i/>
        </w:rPr>
        <w:t xml:space="preserve">and Greenhouse Gas Storage </w:t>
      </w:r>
      <w:r w:rsidRPr="00E90C7C">
        <w:rPr>
          <w:i/>
        </w:rPr>
        <w:t>(</w:t>
      </w:r>
      <w:r w:rsidR="00D44315" w:rsidRPr="00E90C7C">
        <w:rPr>
          <w:i/>
        </w:rPr>
        <w:t>Regulatory</w:t>
      </w:r>
      <w:r w:rsidRPr="00E90C7C">
        <w:rPr>
          <w:i/>
        </w:rPr>
        <w:t xml:space="preserve"> Levies) Act 2003</w:t>
      </w:r>
      <w:r w:rsidRPr="00E90C7C">
        <w:t>.</w:t>
      </w:r>
    </w:p>
    <w:p w:rsidR="006743A4" w:rsidRPr="00E90C7C" w:rsidRDefault="006743A4" w:rsidP="00F4231A">
      <w:pPr>
        <w:pStyle w:val="ActHead5"/>
        <w:ind w:left="1440" w:hanging="1440"/>
      </w:pPr>
      <w:bookmarkStart w:id="3" w:name="_Toc409775367"/>
      <w:r w:rsidRPr="004B13B5">
        <w:rPr>
          <w:rStyle w:val="CharSectno"/>
        </w:rPr>
        <w:t>2</w:t>
      </w:r>
      <w:r w:rsidRPr="00E90C7C">
        <w:t xml:space="preserve">  Commencement</w:t>
      </w:r>
      <w:bookmarkEnd w:id="3"/>
    </w:p>
    <w:p w:rsidR="006743A4" w:rsidRPr="00E90C7C" w:rsidRDefault="006743A4">
      <w:pPr>
        <w:pStyle w:val="subsection"/>
      </w:pPr>
      <w:r w:rsidRPr="00E90C7C">
        <w:tab/>
        <w:t>(1)</w:t>
      </w:r>
      <w:r w:rsidRPr="00E90C7C">
        <w:tab/>
        <w:t>Each provision of this Act specified in column 1 of the table commences, or is taken to have commenced, in accordance with column 2 of the table. Any other statement in column 2 has effect according to its terms.</w:t>
      </w:r>
    </w:p>
    <w:p w:rsidR="006743A4" w:rsidRPr="00E90C7C" w:rsidRDefault="006743A4"/>
    <w:p w:rsidR="00D05D11" w:rsidRPr="00E90C7C" w:rsidRDefault="00D05D11" w:rsidP="00D05D1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743A4" w:rsidRPr="00E90C7C" w:rsidTr="00D05D11">
        <w:trPr>
          <w:tblHeader/>
        </w:trPr>
        <w:tc>
          <w:tcPr>
            <w:tcW w:w="7111" w:type="dxa"/>
            <w:gridSpan w:val="3"/>
            <w:tcBorders>
              <w:top w:val="single" w:sz="12" w:space="0" w:color="auto"/>
              <w:bottom w:val="single" w:sz="6" w:space="0" w:color="auto"/>
            </w:tcBorders>
            <w:shd w:val="clear" w:color="auto" w:fill="auto"/>
          </w:tcPr>
          <w:p w:rsidR="006743A4" w:rsidRPr="00E90C7C" w:rsidRDefault="006743A4" w:rsidP="00D05D11">
            <w:pPr>
              <w:pStyle w:val="TableHeading"/>
            </w:pPr>
            <w:r w:rsidRPr="00E90C7C">
              <w:t>Commencement information</w:t>
            </w:r>
          </w:p>
        </w:tc>
      </w:tr>
      <w:tr w:rsidR="006743A4" w:rsidRPr="00E90C7C" w:rsidTr="00D05D11">
        <w:trPr>
          <w:tblHeader/>
        </w:trPr>
        <w:tc>
          <w:tcPr>
            <w:tcW w:w="1701" w:type="dxa"/>
            <w:tcBorders>
              <w:top w:val="single" w:sz="6" w:space="0" w:color="auto"/>
              <w:bottom w:val="single" w:sz="6" w:space="0" w:color="auto"/>
            </w:tcBorders>
            <w:shd w:val="clear" w:color="auto" w:fill="auto"/>
          </w:tcPr>
          <w:p w:rsidR="006743A4" w:rsidRPr="00E90C7C" w:rsidRDefault="006743A4">
            <w:pPr>
              <w:pStyle w:val="Tabletext"/>
              <w:keepNext/>
              <w:rPr>
                <w:b/>
              </w:rPr>
            </w:pPr>
            <w:r w:rsidRPr="00E90C7C">
              <w:rPr>
                <w:b/>
              </w:rPr>
              <w:t>Column 1</w:t>
            </w:r>
          </w:p>
        </w:tc>
        <w:tc>
          <w:tcPr>
            <w:tcW w:w="3828" w:type="dxa"/>
            <w:tcBorders>
              <w:top w:val="single" w:sz="6" w:space="0" w:color="auto"/>
              <w:bottom w:val="single" w:sz="6" w:space="0" w:color="auto"/>
            </w:tcBorders>
            <w:shd w:val="clear" w:color="auto" w:fill="auto"/>
          </w:tcPr>
          <w:p w:rsidR="006743A4" w:rsidRPr="00E90C7C" w:rsidRDefault="006743A4">
            <w:pPr>
              <w:pStyle w:val="Tabletext"/>
              <w:keepNext/>
              <w:rPr>
                <w:b/>
              </w:rPr>
            </w:pPr>
            <w:r w:rsidRPr="00E90C7C">
              <w:rPr>
                <w:b/>
              </w:rPr>
              <w:t>Column 2</w:t>
            </w:r>
          </w:p>
        </w:tc>
        <w:tc>
          <w:tcPr>
            <w:tcW w:w="1582" w:type="dxa"/>
            <w:tcBorders>
              <w:top w:val="single" w:sz="6" w:space="0" w:color="auto"/>
              <w:bottom w:val="single" w:sz="6" w:space="0" w:color="auto"/>
            </w:tcBorders>
            <w:shd w:val="clear" w:color="auto" w:fill="auto"/>
          </w:tcPr>
          <w:p w:rsidR="006743A4" w:rsidRPr="00E90C7C" w:rsidRDefault="006743A4">
            <w:pPr>
              <w:pStyle w:val="Tabletext"/>
              <w:keepNext/>
              <w:rPr>
                <w:b/>
              </w:rPr>
            </w:pPr>
            <w:r w:rsidRPr="00E90C7C">
              <w:rPr>
                <w:b/>
              </w:rPr>
              <w:t>Column 3</w:t>
            </w:r>
          </w:p>
        </w:tc>
      </w:tr>
      <w:tr w:rsidR="006743A4" w:rsidRPr="00E90C7C" w:rsidTr="00D05D11">
        <w:trPr>
          <w:tblHeader/>
        </w:trPr>
        <w:tc>
          <w:tcPr>
            <w:tcW w:w="1701" w:type="dxa"/>
            <w:tcBorders>
              <w:top w:val="single" w:sz="6" w:space="0" w:color="auto"/>
              <w:bottom w:val="single" w:sz="12" w:space="0" w:color="auto"/>
            </w:tcBorders>
            <w:shd w:val="clear" w:color="auto" w:fill="auto"/>
          </w:tcPr>
          <w:p w:rsidR="006743A4" w:rsidRPr="00E90C7C" w:rsidRDefault="006743A4">
            <w:pPr>
              <w:pStyle w:val="Tabletext"/>
              <w:keepNext/>
              <w:rPr>
                <w:b/>
              </w:rPr>
            </w:pPr>
            <w:r w:rsidRPr="00E90C7C">
              <w:rPr>
                <w:b/>
              </w:rPr>
              <w:t>Provision(s)</w:t>
            </w:r>
          </w:p>
        </w:tc>
        <w:tc>
          <w:tcPr>
            <w:tcW w:w="3828" w:type="dxa"/>
            <w:tcBorders>
              <w:top w:val="single" w:sz="6" w:space="0" w:color="auto"/>
              <w:bottom w:val="single" w:sz="12" w:space="0" w:color="auto"/>
            </w:tcBorders>
            <w:shd w:val="clear" w:color="auto" w:fill="auto"/>
          </w:tcPr>
          <w:p w:rsidR="006743A4" w:rsidRPr="00E90C7C" w:rsidRDefault="006743A4">
            <w:pPr>
              <w:pStyle w:val="Tabletext"/>
              <w:keepNext/>
              <w:rPr>
                <w:b/>
              </w:rPr>
            </w:pPr>
            <w:r w:rsidRPr="00E90C7C">
              <w:rPr>
                <w:b/>
              </w:rPr>
              <w:t>Commencement</w:t>
            </w:r>
          </w:p>
        </w:tc>
        <w:tc>
          <w:tcPr>
            <w:tcW w:w="1582" w:type="dxa"/>
            <w:tcBorders>
              <w:top w:val="single" w:sz="6" w:space="0" w:color="auto"/>
              <w:bottom w:val="single" w:sz="12" w:space="0" w:color="auto"/>
            </w:tcBorders>
            <w:shd w:val="clear" w:color="auto" w:fill="auto"/>
          </w:tcPr>
          <w:p w:rsidR="006743A4" w:rsidRPr="00E90C7C" w:rsidRDefault="006743A4">
            <w:pPr>
              <w:pStyle w:val="Tabletext"/>
              <w:keepNext/>
              <w:rPr>
                <w:b/>
              </w:rPr>
            </w:pPr>
            <w:r w:rsidRPr="00E90C7C">
              <w:rPr>
                <w:b/>
              </w:rPr>
              <w:t>Date/Details</w:t>
            </w:r>
          </w:p>
        </w:tc>
      </w:tr>
      <w:tr w:rsidR="006743A4" w:rsidRPr="00E90C7C" w:rsidTr="00D05D11">
        <w:tc>
          <w:tcPr>
            <w:tcW w:w="1701" w:type="dxa"/>
            <w:tcBorders>
              <w:top w:val="single" w:sz="12" w:space="0" w:color="auto"/>
              <w:bottom w:val="single" w:sz="4" w:space="0" w:color="auto"/>
            </w:tcBorders>
            <w:shd w:val="clear" w:color="auto" w:fill="auto"/>
          </w:tcPr>
          <w:p w:rsidR="006743A4" w:rsidRPr="00E90C7C" w:rsidRDefault="006743A4">
            <w:pPr>
              <w:pStyle w:val="Tabletext"/>
            </w:pPr>
            <w:r w:rsidRPr="00E90C7C">
              <w:t>1.  Sections</w:t>
            </w:r>
            <w:r w:rsidR="00E90C7C">
              <w:t> </w:t>
            </w:r>
            <w:r w:rsidRPr="00E90C7C">
              <w:t>1 and 2 and anything in this Act not elsewhere covered by this table</w:t>
            </w:r>
          </w:p>
        </w:tc>
        <w:tc>
          <w:tcPr>
            <w:tcW w:w="3828" w:type="dxa"/>
            <w:tcBorders>
              <w:top w:val="single" w:sz="12" w:space="0" w:color="auto"/>
              <w:bottom w:val="single" w:sz="4" w:space="0" w:color="auto"/>
            </w:tcBorders>
            <w:shd w:val="clear" w:color="auto" w:fill="auto"/>
          </w:tcPr>
          <w:p w:rsidR="006743A4" w:rsidRPr="00E90C7C" w:rsidRDefault="006743A4">
            <w:pPr>
              <w:pStyle w:val="Tabletext"/>
            </w:pPr>
            <w:r w:rsidRPr="00E90C7C">
              <w:t>The day on which this Act receives the Royal Assent.</w:t>
            </w:r>
          </w:p>
        </w:tc>
        <w:tc>
          <w:tcPr>
            <w:tcW w:w="1582" w:type="dxa"/>
            <w:tcBorders>
              <w:top w:val="single" w:sz="12" w:space="0" w:color="auto"/>
              <w:bottom w:val="single" w:sz="4" w:space="0" w:color="auto"/>
            </w:tcBorders>
            <w:shd w:val="clear" w:color="auto" w:fill="auto"/>
          </w:tcPr>
          <w:p w:rsidR="006743A4" w:rsidRPr="00E90C7C" w:rsidRDefault="00C11A07">
            <w:pPr>
              <w:pStyle w:val="Tabletext"/>
            </w:pPr>
            <w:r w:rsidRPr="00E90C7C">
              <w:t>4</w:t>
            </w:r>
            <w:r w:rsidR="00E90C7C">
              <w:t> </w:t>
            </w:r>
            <w:r w:rsidRPr="00E90C7C">
              <w:t>December 2003</w:t>
            </w:r>
          </w:p>
        </w:tc>
      </w:tr>
      <w:tr w:rsidR="006743A4" w:rsidRPr="00E90C7C" w:rsidTr="00D05D11">
        <w:tc>
          <w:tcPr>
            <w:tcW w:w="1701" w:type="dxa"/>
            <w:tcBorders>
              <w:bottom w:val="single" w:sz="12" w:space="0" w:color="auto"/>
            </w:tcBorders>
            <w:shd w:val="clear" w:color="auto" w:fill="auto"/>
          </w:tcPr>
          <w:p w:rsidR="006743A4" w:rsidRPr="00E90C7C" w:rsidRDefault="006743A4">
            <w:pPr>
              <w:pStyle w:val="Tabletext"/>
            </w:pPr>
            <w:r w:rsidRPr="00E90C7C">
              <w:t>2.  Sections</w:t>
            </w:r>
            <w:r w:rsidR="00E90C7C">
              <w:t> </w:t>
            </w:r>
            <w:r w:rsidRPr="00E90C7C">
              <w:t>3 to 11</w:t>
            </w:r>
          </w:p>
        </w:tc>
        <w:tc>
          <w:tcPr>
            <w:tcW w:w="3828" w:type="dxa"/>
            <w:tcBorders>
              <w:bottom w:val="single" w:sz="12" w:space="0" w:color="auto"/>
            </w:tcBorders>
            <w:shd w:val="clear" w:color="auto" w:fill="auto"/>
          </w:tcPr>
          <w:p w:rsidR="006743A4" w:rsidRPr="00E90C7C" w:rsidRDefault="006743A4">
            <w:pPr>
              <w:pStyle w:val="Tabletext"/>
            </w:pPr>
            <w:r w:rsidRPr="00E90C7C">
              <w:t>1</w:t>
            </w:r>
            <w:r w:rsidR="00E90C7C">
              <w:t> </w:t>
            </w:r>
            <w:r w:rsidRPr="00E90C7C">
              <w:t>January 2005.</w:t>
            </w:r>
          </w:p>
        </w:tc>
        <w:tc>
          <w:tcPr>
            <w:tcW w:w="1582" w:type="dxa"/>
            <w:tcBorders>
              <w:bottom w:val="single" w:sz="12" w:space="0" w:color="auto"/>
            </w:tcBorders>
            <w:shd w:val="clear" w:color="auto" w:fill="auto"/>
          </w:tcPr>
          <w:p w:rsidR="006743A4" w:rsidRPr="00E90C7C" w:rsidRDefault="006743A4">
            <w:pPr>
              <w:pStyle w:val="Tabletext"/>
            </w:pPr>
            <w:r w:rsidRPr="00E90C7C">
              <w:t>1</w:t>
            </w:r>
            <w:r w:rsidR="00E90C7C">
              <w:t> </w:t>
            </w:r>
            <w:r w:rsidRPr="00E90C7C">
              <w:t>January 2005</w:t>
            </w:r>
          </w:p>
        </w:tc>
      </w:tr>
    </w:tbl>
    <w:p w:rsidR="006743A4" w:rsidRPr="00E90C7C" w:rsidRDefault="006743A4">
      <w:pPr>
        <w:pStyle w:val="notetext"/>
      </w:pPr>
      <w:r w:rsidRPr="00E90C7C">
        <w:t>Note:</w:t>
      </w:r>
      <w:r w:rsidRPr="00E90C7C">
        <w:tab/>
        <w:t>This table relates only to the provisions of this Act as originally passed by the Parliament and assented to. It will not be expanded to deal with provisions inserted in this Act after assent.</w:t>
      </w:r>
    </w:p>
    <w:p w:rsidR="006743A4" w:rsidRPr="00E90C7C" w:rsidRDefault="006743A4">
      <w:pPr>
        <w:pStyle w:val="subsection"/>
      </w:pPr>
      <w:r w:rsidRPr="00E90C7C">
        <w:lastRenderedPageBreak/>
        <w:tab/>
        <w:t>(2)</w:t>
      </w:r>
      <w:r w:rsidRPr="00E90C7C">
        <w:tab/>
        <w:t>Column 3 of the table contains additional information that is not part of this Act. Information in this column may be added to or edited in any published version of this Act.</w:t>
      </w:r>
    </w:p>
    <w:p w:rsidR="006743A4" w:rsidRPr="00E90C7C" w:rsidRDefault="006743A4" w:rsidP="005003F6">
      <w:pPr>
        <w:pStyle w:val="ActHead5"/>
      </w:pPr>
      <w:bookmarkStart w:id="4" w:name="_Toc409775368"/>
      <w:r w:rsidRPr="004B13B5">
        <w:rPr>
          <w:rStyle w:val="CharSectno"/>
        </w:rPr>
        <w:t>3</w:t>
      </w:r>
      <w:r w:rsidRPr="00E90C7C">
        <w:t xml:space="preserve">  Definitions</w:t>
      </w:r>
      <w:bookmarkEnd w:id="4"/>
    </w:p>
    <w:p w:rsidR="006743A4" w:rsidRPr="00E90C7C" w:rsidRDefault="006743A4" w:rsidP="005003F6">
      <w:pPr>
        <w:pStyle w:val="subsection"/>
        <w:keepNext/>
      </w:pPr>
      <w:r w:rsidRPr="00E90C7C">
        <w:tab/>
      </w:r>
      <w:r w:rsidRPr="00E90C7C">
        <w:tab/>
        <w:t>In this Act, unless the contrary intention appears:</w:t>
      </w:r>
    </w:p>
    <w:p w:rsidR="005D5669" w:rsidRPr="00E90C7C" w:rsidRDefault="005D5669" w:rsidP="005D5669">
      <w:pPr>
        <w:pStyle w:val="Definition"/>
      </w:pPr>
      <w:r w:rsidRPr="00E90C7C">
        <w:rPr>
          <w:b/>
          <w:i/>
        </w:rPr>
        <w:t>annual titles administration levy</w:t>
      </w:r>
      <w:r w:rsidRPr="00E90C7C">
        <w:t xml:space="preserve"> means levy imposed by section</w:t>
      </w:r>
      <w:r w:rsidR="00E90C7C">
        <w:t> </w:t>
      </w:r>
      <w:r w:rsidRPr="00E90C7C">
        <w:t>10E.</w:t>
      </w:r>
    </w:p>
    <w:p w:rsidR="0021245E" w:rsidRPr="00E90C7C" w:rsidRDefault="0021245E" w:rsidP="0021245E">
      <w:pPr>
        <w:pStyle w:val="Definition"/>
      </w:pPr>
      <w:r w:rsidRPr="00E90C7C">
        <w:rPr>
          <w:b/>
          <w:i/>
        </w:rPr>
        <w:t>annual well levy</w:t>
      </w:r>
      <w:r w:rsidRPr="00E90C7C">
        <w:t xml:space="preserve"> means levy imposed by section</w:t>
      </w:r>
      <w:r w:rsidR="00E90C7C">
        <w:t> </w:t>
      </w:r>
      <w:r w:rsidRPr="00E90C7C">
        <w:t>10A or 10B.</w:t>
      </w:r>
    </w:p>
    <w:p w:rsidR="006743A4" w:rsidRPr="00E90C7C" w:rsidRDefault="006743A4">
      <w:pPr>
        <w:pStyle w:val="Definition"/>
      </w:pPr>
      <w:r w:rsidRPr="00E90C7C">
        <w:rPr>
          <w:b/>
          <w:i/>
        </w:rPr>
        <w:t>applicable State or Territory safety law</w:t>
      </w:r>
      <w:r w:rsidRPr="00E90C7C">
        <w:t xml:space="preserve"> means:</w:t>
      </w:r>
    </w:p>
    <w:p w:rsidR="006743A4" w:rsidRPr="00E90C7C" w:rsidRDefault="006743A4">
      <w:pPr>
        <w:pStyle w:val="paragraph"/>
      </w:pPr>
      <w:r w:rsidRPr="00E90C7C">
        <w:tab/>
        <w:t>(a)</w:t>
      </w:r>
      <w:r w:rsidRPr="00E90C7C">
        <w:tab/>
        <w:t>in relation to the designated coastal waters of a State—the State safety law of that State; or</w:t>
      </w:r>
    </w:p>
    <w:p w:rsidR="006743A4" w:rsidRPr="00E90C7C" w:rsidRDefault="006743A4">
      <w:pPr>
        <w:pStyle w:val="paragraph"/>
      </w:pPr>
      <w:r w:rsidRPr="00E90C7C">
        <w:tab/>
        <w:t>(b)</w:t>
      </w:r>
      <w:r w:rsidRPr="00E90C7C">
        <w:tab/>
        <w:t xml:space="preserve">in relation to the designated coastal waters of the </w:t>
      </w:r>
      <w:smartTag w:uri="urn:schemas-microsoft-com:office:smarttags" w:element="State">
        <w:smartTag w:uri="urn:schemas-microsoft-com:office:smarttags" w:element="place">
          <w:r w:rsidRPr="00E90C7C">
            <w:t>Northern Territory</w:t>
          </w:r>
        </w:smartTag>
      </w:smartTag>
      <w:r w:rsidRPr="00E90C7C">
        <w:t>—the Territory safety law.</w:t>
      </w:r>
    </w:p>
    <w:p w:rsidR="00932E93" w:rsidRPr="00E90C7C" w:rsidRDefault="00932E93" w:rsidP="00932E93">
      <w:pPr>
        <w:pStyle w:val="Definition"/>
      </w:pPr>
      <w:r w:rsidRPr="00E90C7C">
        <w:rPr>
          <w:b/>
          <w:i/>
        </w:rPr>
        <w:t>coastal waters</w:t>
      </w:r>
      <w:r w:rsidRPr="00E90C7C">
        <w:t xml:space="preserve">, in relation to a State or Territory, has the same meaning as in the </w:t>
      </w:r>
      <w:r w:rsidRPr="00E90C7C">
        <w:rPr>
          <w:i/>
        </w:rPr>
        <w:t>Offshore Petroleum and Greenhouse Gas Storage Act 2006</w:t>
      </w:r>
      <w:r w:rsidRPr="00E90C7C">
        <w:t>.</w:t>
      </w:r>
    </w:p>
    <w:p w:rsidR="006743A4" w:rsidRPr="00E90C7C" w:rsidRDefault="006743A4">
      <w:pPr>
        <w:pStyle w:val="Definition"/>
      </w:pPr>
      <w:r w:rsidRPr="00E90C7C">
        <w:rPr>
          <w:b/>
          <w:i/>
        </w:rPr>
        <w:t>Commonwealth waters</w:t>
      </w:r>
      <w:r w:rsidRPr="00E90C7C">
        <w:t xml:space="preserve"> has the same meaning as in </w:t>
      </w:r>
      <w:r w:rsidR="006856E4" w:rsidRPr="00E90C7C">
        <w:t>Part</w:t>
      </w:r>
      <w:r w:rsidR="00E90C7C">
        <w:t> </w:t>
      </w:r>
      <w:r w:rsidR="009E1718" w:rsidRPr="00E90C7C">
        <w:t>6.9</w:t>
      </w:r>
      <w:r w:rsidR="006856E4" w:rsidRPr="00E90C7C">
        <w:t xml:space="preserve"> of the </w:t>
      </w:r>
      <w:r w:rsidR="006856E4" w:rsidRPr="00E90C7C">
        <w:rPr>
          <w:i/>
        </w:rPr>
        <w:t xml:space="preserve">Offshore Petroleum </w:t>
      </w:r>
      <w:r w:rsidR="009302CF" w:rsidRPr="00E90C7C">
        <w:rPr>
          <w:i/>
        </w:rPr>
        <w:t xml:space="preserve">and Greenhouse Gas Storage </w:t>
      </w:r>
      <w:r w:rsidR="006856E4" w:rsidRPr="00E90C7C">
        <w:rPr>
          <w:i/>
        </w:rPr>
        <w:t>Act 2006</w:t>
      </w:r>
      <w:r w:rsidRPr="00E90C7C">
        <w:t>.</w:t>
      </w:r>
    </w:p>
    <w:p w:rsidR="00932E93" w:rsidRPr="00E90C7C" w:rsidRDefault="00932E93" w:rsidP="00932E93">
      <w:pPr>
        <w:pStyle w:val="Definition"/>
      </w:pPr>
      <w:r w:rsidRPr="00E90C7C">
        <w:rPr>
          <w:b/>
          <w:i/>
        </w:rPr>
        <w:t>construct</w:t>
      </w:r>
      <w:r w:rsidRPr="00E90C7C">
        <w:t>, in relation to a well, includes:</w:t>
      </w:r>
    </w:p>
    <w:p w:rsidR="00932E93" w:rsidRPr="00E90C7C" w:rsidRDefault="00932E93" w:rsidP="00932E93">
      <w:pPr>
        <w:pStyle w:val="paragraph"/>
      </w:pPr>
      <w:r w:rsidRPr="00E90C7C">
        <w:tab/>
        <w:t>(a)</w:t>
      </w:r>
      <w:r w:rsidRPr="00E90C7C">
        <w:tab/>
        <w:t>drill the well; and</w:t>
      </w:r>
    </w:p>
    <w:p w:rsidR="00932E93" w:rsidRPr="00E90C7C" w:rsidRDefault="00932E93" w:rsidP="00932E93">
      <w:pPr>
        <w:pStyle w:val="paragraph"/>
      </w:pPr>
      <w:r w:rsidRPr="00E90C7C">
        <w:tab/>
        <w:t>(b)</w:t>
      </w:r>
      <w:r w:rsidRPr="00E90C7C">
        <w:tab/>
        <w:t>install any well</w:t>
      </w:r>
      <w:r w:rsidR="00E90C7C">
        <w:noBreakHyphen/>
      </w:r>
      <w:r w:rsidRPr="00E90C7C">
        <w:t>related equipment associated with the well.</w:t>
      </w:r>
    </w:p>
    <w:p w:rsidR="00932E93" w:rsidRPr="00E90C7C" w:rsidRDefault="00932E93" w:rsidP="00932E93">
      <w:pPr>
        <w:pStyle w:val="Definition"/>
      </w:pPr>
      <w:r w:rsidRPr="00E90C7C">
        <w:rPr>
          <w:b/>
          <w:i/>
        </w:rPr>
        <w:t>cost</w:t>
      </w:r>
      <w:r w:rsidRPr="00E90C7C">
        <w:t xml:space="preserve"> includes part of a cost.</w:t>
      </w:r>
    </w:p>
    <w:p w:rsidR="006743A4" w:rsidRPr="00E90C7C" w:rsidRDefault="006743A4">
      <w:pPr>
        <w:pStyle w:val="Definition"/>
      </w:pPr>
      <w:r w:rsidRPr="00E90C7C">
        <w:rPr>
          <w:b/>
          <w:i/>
        </w:rPr>
        <w:t>designated coastal waters</w:t>
      </w:r>
      <w:r w:rsidRPr="00E90C7C">
        <w:t>,</w:t>
      </w:r>
      <w:r w:rsidRPr="00E90C7C">
        <w:rPr>
          <w:b/>
        </w:rPr>
        <w:t xml:space="preserve"> </w:t>
      </w:r>
      <w:r w:rsidRPr="00E90C7C">
        <w:t xml:space="preserve">in relation to a State or the </w:t>
      </w:r>
      <w:smartTag w:uri="urn:schemas-microsoft-com:office:smarttags" w:element="State">
        <w:smartTag w:uri="urn:schemas-microsoft-com:office:smarttags" w:element="place">
          <w:r w:rsidRPr="00E90C7C">
            <w:t>Northern Territory</w:t>
          </w:r>
        </w:smartTag>
      </w:smartTag>
      <w:r w:rsidRPr="00E90C7C">
        <w:t xml:space="preserve">, has the same meaning as in </w:t>
      </w:r>
      <w:r w:rsidR="00A13B06" w:rsidRPr="00E90C7C">
        <w:t>Part</w:t>
      </w:r>
      <w:r w:rsidR="00E90C7C">
        <w:t> </w:t>
      </w:r>
      <w:r w:rsidR="009E1718" w:rsidRPr="00E90C7C">
        <w:t>6.9</w:t>
      </w:r>
      <w:r w:rsidR="00A13B06" w:rsidRPr="00E90C7C">
        <w:t xml:space="preserve"> of the </w:t>
      </w:r>
      <w:r w:rsidR="00A13B06" w:rsidRPr="00E90C7C">
        <w:rPr>
          <w:i/>
        </w:rPr>
        <w:t xml:space="preserve">Offshore Petroleum </w:t>
      </w:r>
      <w:r w:rsidR="009302CF" w:rsidRPr="00E90C7C">
        <w:rPr>
          <w:i/>
        </w:rPr>
        <w:t xml:space="preserve">and Greenhouse Gas Storage </w:t>
      </w:r>
      <w:r w:rsidR="00A13B06" w:rsidRPr="00E90C7C">
        <w:rPr>
          <w:i/>
        </w:rPr>
        <w:t>Act 2006</w:t>
      </w:r>
      <w:r w:rsidRPr="00E90C7C">
        <w:t>.</w:t>
      </w:r>
    </w:p>
    <w:p w:rsidR="004939C1" w:rsidRPr="00E90C7C" w:rsidRDefault="004939C1" w:rsidP="004939C1">
      <w:pPr>
        <w:pStyle w:val="Definition"/>
      </w:pPr>
      <w:r w:rsidRPr="00E90C7C">
        <w:rPr>
          <w:b/>
          <w:i/>
        </w:rPr>
        <w:t>environment plan levy</w:t>
      </w:r>
      <w:r w:rsidRPr="00E90C7C">
        <w:t xml:space="preserve"> means levy imposed by section</w:t>
      </w:r>
      <w:r w:rsidR="00E90C7C">
        <w:t> </w:t>
      </w:r>
      <w:r w:rsidRPr="00E90C7C">
        <w:t>10F or 10G.</w:t>
      </w:r>
    </w:p>
    <w:p w:rsidR="00932E93" w:rsidRPr="00E90C7C" w:rsidRDefault="00932E93" w:rsidP="00932E93">
      <w:pPr>
        <w:pStyle w:val="Definition"/>
      </w:pPr>
      <w:r w:rsidRPr="00E90C7C">
        <w:rPr>
          <w:b/>
          <w:i/>
        </w:rPr>
        <w:t>expense</w:t>
      </w:r>
      <w:r w:rsidRPr="00E90C7C">
        <w:t xml:space="preserve"> includes part of an expense.</w:t>
      </w:r>
    </w:p>
    <w:p w:rsidR="004939C1" w:rsidRPr="00E90C7C" w:rsidRDefault="004939C1" w:rsidP="004939C1">
      <w:pPr>
        <w:pStyle w:val="Definition"/>
        <w:rPr>
          <w:b/>
          <w:i/>
        </w:rPr>
      </w:pPr>
      <w:r w:rsidRPr="00E90C7C">
        <w:rPr>
          <w:b/>
          <w:i/>
        </w:rPr>
        <w:lastRenderedPageBreak/>
        <w:t>greenhouse gas holding lease</w:t>
      </w:r>
      <w:r w:rsidRPr="00E90C7C">
        <w:t xml:space="preserve"> has the same meaning as in the </w:t>
      </w:r>
      <w:r w:rsidRPr="00E90C7C">
        <w:rPr>
          <w:i/>
        </w:rPr>
        <w:t>Offshore Petroleum and Greenhouse Gas Storage Act 2006</w:t>
      </w:r>
      <w:r w:rsidRPr="00E90C7C">
        <w:t>.</w:t>
      </w:r>
    </w:p>
    <w:p w:rsidR="004939C1" w:rsidRPr="00E90C7C" w:rsidRDefault="004939C1" w:rsidP="004939C1">
      <w:pPr>
        <w:pStyle w:val="Definition"/>
      </w:pPr>
      <w:r w:rsidRPr="00E90C7C">
        <w:rPr>
          <w:b/>
          <w:i/>
        </w:rPr>
        <w:t>greenhouse gas injection licence</w:t>
      </w:r>
      <w:r w:rsidRPr="00E90C7C">
        <w:t xml:space="preserve"> has the same meaning as in the </w:t>
      </w:r>
      <w:r w:rsidRPr="00E90C7C">
        <w:rPr>
          <w:i/>
        </w:rPr>
        <w:t>Offshore Petroleum and Greenhouse Gas Storage Act 2006</w:t>
      </w:r>
      <w:r w:rsidRPr="00E90C7C">
        <w:t>.</w:t>
      </w:r>
    </w:p>
    <w:p w:rsidR="004939C1" w:rsidRPr="00E90C7C" w:rsidRDefault="004939C1" w:rsidP="004939C1">
      <w:pPr>
        <w:pStyle w:val="Definition"/>
      </w:pPr>
      <w:r w:rsidRPr="00E90C7C">
        <w:rPr>
          <w:b/>
          <w:i/>
        </w:rPr>
        <w:t>infrastructure licence</w:t>
      </w:r>
      <w:r w:rsidRPr="00E90C7C">
        <w:t xml:space="preserve"> has the same meaning as in the </w:t>
      </w:r>
      <w:r w:rsidRPr="00E90C7C">
        <w:rPr>
          <w:i/>
        </w:rPr>
        <w:t>Offshore Petroleum and Greenhouse Gas Storage Act 2006</w:t>
      </w:r>
      <w:r w:rsidRPr="00E90C7C">
        <w:t>.</w:t>
      </w:r>
    </w:p>
    <w:p w:rsidR="004939C1" w:rsidRPr="00E90C7C" w:rsidRDefault="004939C1" w:rsidP="004939C1">
      <w:pPr>
        <w:pStyle w:val="Definition"/>
      </w:pPr>
      <w:r w:rsidRPr="00E90C7C">
        <w:rPr>
          <w:b/>
          <w:i/>
        </w:rPr>
        <w:t>NOPSEMA</w:t>
      </w:r>
      <w:r w:rsidRPr="00E90C7C">
        <w:t xml:space="preserve"> means the National Offshore Petroleum Safety and Environmental Management Authority.</w:t>
      </w:r>
    </w:p>
    <w:p w:rsidR="00932E93" w:rsidRPr="00E90C7C" w:rsidRDefault="00932E93" w:rsidP="00932E93">
      <w:pPr>
        <w:pStyle w:val="Definition"/>
      </w:pPr>
      <w:r w:rsidRPr="00E90C7C">
        <w:rPr>
          <w:b/>
          <w:i/>
        </w:rPr>
        <w:t>offshore area</w:t>
      </w:r>
      <w:r w:rsidRPr="00E90C7C">
        <w:t xml:space="preserve">, in relation to a State or Territory, has the same meaning as in the </w:t>
      </w:r>
      <w:r w:rsidRPr="00E90C7C">
        <w:rPr>
          <w:i/>
        </w:rPr>
        <w:t>Offshore Petroleum and Greenhouse Gas Storage Act 2006</w:t>
      </w:r>
      <w:r w:rsidRPr="00E90C7C">
        <w:t>.</w:t>
      </w:r>
    </w:p>
    <w:p w:rsidR="006743A4" w:rsidRPr="00E90C7C" w:rsidRDefault="006743A4">
      <w:pPr>
        <w:pStyle w:val="Definition"/>
      </w:pPr>
      <w:r w:rsidRPr="00E90C7C">
        <w:rPr>
          <w:b/>
          <w:i/>
        </w:rPr>
        <w:t>OHS inspector</w:t>
      </w:r>
      <w:r w:rsidRPr="00E90C7C">
        <w:t xml:space="preserve"> has the same meaning as in </w:t>
      </w:r>
      <w:r w:rsidR="007E025F" w:rsidRPr="00E90C7C">
        <w:t>Part</w:t>
      </w:r>
      <w:r w:rsidR="00E90C7C">
        <w:t> </w:t>
      </w:r>
      <w:r w:rsidR="009E1718" w:rsidRPr="00E90C7C">
        <w:t>6.9</w:t>
      </w:r>
      <w:r w:rsidR="007E025F" w:rsidRPr="00E90C7C">
        <w:t xml:space="preserve"> of the </w:t>
      </w:r>
      <w:r w:rsidR="007E025F" w:rsidRPr="00E90C7C">
        <w:rPr>
          <w:i/>
        </w:rPr>
        <w:t xml:space="preserve">Offshore Petroleum </w:t>
      </w:r>
      <w:r w:rsidR="009302CF" w:rsidRPr="00E90C7C">
        <w:rPr>
          <w:i/>
        </w:rPr>
        <w:t xml:space="preserve">and Greenhouse Gas Storage </w:t>
      </w:r>
      <w:r w:rsidR="007E025F" w:rsidRPr="00E90C7C">
        <w:rPr>
          <w:i/>
        </w:rPr>
        <w:t>Act 2006</w:t>
      </w:r>
      <w:r w:rsidRPr="00E90C7C">
        <w:t>.</w:t>
      </w:r>
    </w:p>
    <w:p w:rsidR="00932E93" w:rsidRPr="00E90C7C" w:rsidRDefault="00932E93" w:rsidP="00932E93">
      <w:pPr>
        <w:pStyle w:val="Definition"/>
      </w:pPr>
      <w:r w:rsidRPr="00E90C7C">
        <w:rPr>
          <w:b/>
          <w:i/>
        </w:rPr>
        <w:t>petroleum exploration permit</w:t>
      </w:r>
      <w:r w:rsidRPr="00E90C7C">
        <w:t xml:space="preserve"> has the same meaning as in the </w:t>
      </w:r>
      <w:r w:rsidRPr="00E90C7C">
        <w:rPr>
          <w:i/>
        </w:rPr>
        <w:t>Offshore Petroleum and Greenhouse Gas Storage Act 2006</w:t>
      </w:r>
      <w:r w:rsidRPr="00E90C7C">
        <w:t>.</w:t>
      </w:r>
    </w:p>
    <w:p w:rsidR="00C84250" w:rsidRPr="00E90C7C" w:rsidRDefault="00C84250" w:rsidP="00C84250">
      <w:pPr>
        <w:pStyle w:val="Definition"/>
      </w:pPr>
      <w:r w:rsidRPr="00E90C7C">
        <w:rPr>
          <w:b/>
          <w:i/>
        </w:rPr>
        <w:t>petroleum production licence</w:t>
      </w:r>
      <w:r w:rsidRPr="00E90C7C">
        <w:t xml:space="preserve"> has the same meaning as in the </w:t>
      </w:r>
      <w:r w:rsidRPr="00E90C7C">
        <w:rPr>
          <w:i/>
        </w:rPr>
        <w:t>Offshore Petroleum and Greenhouse Gas Storage Act 2006</w:t>
      </w:r>
      <w:r w:rsidRPr="00E90C7C">
        <w:t>.</w:t>
      </w:r>
    </w:p>
    <w:p w:rsidR="00C84250" w:rsidRPr="00E90C7C" w:rsidRDefault="00C84250" w:rsidP="00C84250">
      <w:pPr>
        <w:pStyle w:val="Definition"/>
      </w:pPr>
      <w:r w:rsidRPr="00E90C7C">
        <w:rPr>
          <w:b/>
          <w:i/>
        </w:rPr>
        <w:t>petroleum retention lease</w:t>
      </w:r>
      <w:r w:rsidRPr="00E90C7C">
        <w:t xml:space="preserve"> has the same meaning as in the </w:t>
      </w:r>
      <w:r w:rsidRPr="00E90C7C">
        <w:rPr>
          <w:i/>
        </w:rPr>
        <w:t>Offshore Petroleum and Greenhouse Gas Storage Act 2006</w:t>
      </w:r>
      <w:r w:rsidRPr="00E90C7C">
        <w:t>.</w:t>
      </w:r>
    </w:p>
    <w:p w:rsidR="004939C1" w:rsidRPr="00E90C7C" w:rsidRDefault="004939C1" w:rsidP="004939C1">
      <w:pPr>
        <w:pStyle w:val="Definition"/>
      </w:pPr>
      <w:r w:rsidRPr="00E90C7C">
        <w:rPr>
          <w:b/>
          <w:i/>
        </w:rPr>
        <w:t>pipeline licence</w:t>
      </w:r>
      <w:r w:rsidRPr="00E90C7C">
        <w:t xml:space="preserve"> has the same meaning as in the </w:t>
      </w:r>
      <w:r w:rsidRPr="00E90C7C">
        <w:rPr>
          <w:i/>
        </w:rPr>
        <w:t>Offshore Petroleum and Greenhouse Gas Storage Act 2006</w:t>
      </w:r>
      <w:r w:rsidRPr="00E90C7C">
        <w:t>.</w:t>
      </w:r>
    </w:p>
    <w:p w:rsidR="00C84250" w:rsidRPr="00E90C7C" w:rsidRDefault="00C84250" w:rsidP="00C84250">
      <w:pPr>
        <w:pStyle w:val="Definition"/>
      </w:pPr>
      <w:r w:rsidRPr="00E90C7C">
        <w:rPr>
          <w:b/>
          <w:i/>
        </w:rPr>
        <w:t>prepare</w:t>
      </w:r>
      <w:r w:rsidRPr="00E90C7C">
        <w:t>, in relation to a well, includes construct.</w:t>
      </w:r>
    </w:p>
    <w:p w:rsidR="006743A4" w:rsidRPr="00E90C7C" w:rsidRDefault="006743A4">
      <w:pPr>
        <w:pStyle w:val="Definition"/>
      </w:pPr>
      <w:r w:rsidRPr="00E90C7C">
        <w:rPr>
          <w:b/>
          <w:i/>
        </w:rPr>
        <w:t>safety case levy</w:t>
      </w:r>
      <w:r w:rsidRPr="00E90C7C">
        <w:t xml:space="preserve"> means levy imposed by section</w:t>
      </w:r>
      <w:r w:rsidR="00E90C7C">
        <w:t> </w:t>
      </w:r>
      <w:r w:rsidRPr="00E90C7C">
        <w:t>7 or 8.</w:t>
      </w:r>
    </w:p>
    <w:p w:rsidR="006743A4" w:rsidRPr="00E90C7C" w:rsidRDefault="006743A4">
      <w:pPr>
        <w:pStyle w:val="Definition"/>
      </w:pPr>
      <w:r w:rsidRPr="00E90C7C">
        <w:rPr>
          <w:b/>
          <w:i/>
        </w:rPr>
        <w:t>safety investigation levy</w:t>
      </w:r>
      <w:r w:rsidRPr="00E90C7C">
        <w:t xml:space="preserve"> means levy imposed by section</w:t>
      </w:r>
      <w:r w:rsidR="00E90C7C">
        <w:t> </w:t>
      </w:r>
      <w:r w:rsidRPr="00E90C7C">
        <w:t>5 or 6.</w:t>
      </w:r>
    </w:p>
    <w:p w:rsidR="006743A4" w:rsidRPr="00E90C7C" w:rsidRDefault="006743A4">
      <w:pPr>
        <w:pStyle w:val="Definition"/>
      </w:pPr>
      <w:r w:rsidRPr="00E90C7C">
        <w:rPr>
          <w:b/>
          <w:i/>
        </w:rPr>
        <w:t>State PSLA</w:t>
      </w:r>
      <w:r w:rsidRPr="00E90C7C">
        <w:t xml:space="preserve"> has the same meaning as in </w:t>
      </w:r>
      <w:r w:rsidR="00887D40" w:rsidRPr="00E90C7C">
        <w:t>Part</w:t>
      </w:r>
      <w:r w:rsidR="00E90C7C">
        <w:t> </w:t>
      </w:r>
      <w:r w:rsidR="003F320D" w:rsidRPr="00E90C7C">
        <w:t>6.9</w:t>
      </w:r>
      <w:r w:rsidR="00887D40" w:rsidRPr="00E90C7C">
        <w:t xml:space="preserve"> of the </w:t>
      </w:r>
      <w:r w:rsidR="00887D40" w:rsidRPr="00E90C7C">
        <w:rPr>
          <w:i/>
        </w:rPr>
        <w:t xml:space="preserve">Offshore Petroleum </w:t>
      </w:r>
      <w:r w:rsidR="009302CF" w:rsidRPr="00E90C7C">
        <w:rPr>
          <w:i/>
        </w:rPr>
        <w:t xml:space="preserve">and Greenhouse Gas Storage </w:t>
      </w:r>
      <w:r w:rsidR="00887D40" w:rsidRPr="00E90C7C">
        <w:rPr>
          <w:i/>
        </w:rPr>
        <w:t>Act 2006</w:t>
      </w:r>
      <w:r w:rsidRPr="00E90C7C">
        <w:t>.</w:t>
      </w:r>
    </w:p>
    <w:p w:rsidR="006743A4" w:rsidRPr="00E90C7C" w:rsidRDefault="006743A4">
      <w:pPr>
        <w:pStyle w:val="Definition"/>
      </w:pPr>
      <w:r w:rsidRPr="00E90C7C">
        <w:rPr>
          <w:b/>
          <w:i/>
        </w:rPr>
        <w:lastRenderedPageBreak/>
        <w:t>State safety law</w:t>
      </w:r>
      <w:r w:rsidRPr="00E90C7C">
        <w:t xml:space="preserve"> means the provisions of a State PSLA that substantially correspond to </w:t>
      </w:r>
      <w:r w:rsidR="00887D40" w:rsidRPr="00E90C7C">
        <w:t>Schedule</w:t>
      </w:r>
      <w:r w:rsidR="00E90C7C">
        <w:t> </w:t>
      </w:r>
      <w:r w:rsidR="00887D40" w:rsidRPr="00E90C7C">
        <w:t xml:space="preserve">3 to the </w:t>
      </w:r>
      <w:r w:rsidR="00887D40" w:rsidRPr="00E90C7C">
        <w:rPr>
          <w:i/>
        </w:rPr>
        <w:t xml:space="preserve">Offshore Petroleum </w:t>
      </w:r>
      <w:r w:rsidR="009302CF" w:rsidRPr="00E90C7C">
        <w:rPr>
          <w:i/>
        </w:rPr>
        <w:t xml:space="preserve">and Greenhouse Gas Storage </w:t>
      </w:r>
      <w:r w:rsidR="00887D40" w:rsidRPr="00E90C7C">
        <w:rPr>
          <w:i/>
        </w:rPr>
        <w:t>Act 2006</w:t>
      </w:r>
      <w:r w:rsidRPr="00E90C7C">
        <w:t>.</w:t>
      </w:r>
    </w:p>
    <w:p w:rsidR="006743A4" w:rsidRPr="00E90C7C" w:rsidRDefault="006743A4">
      <w:pPr>
        <w:pStyle w:val="Definition"/>
      </w:pPr>
      <w:r w:rsidRPr="00E90C7C">
        <w:rPr>
          <w:b/>
          <w:i/>
        </w:rPr>
        <w:t>Territory PSLA</w:t>
      </w:r>
      <w:r w:rsidRPr="00E90C7C">
        <w:t xml:space="preserve"> has the same meaning as in </w:t>
      </w:r>
      <w:r w:rsidR="005B13BD" w:rsidRPr="00E90C7C">
        <w:t>Part</w:t>
      </w:r>
      <w:r w:rsidR="00E90C7C">
        <w:t> </w:t>
      </w:r>
      <w:r w:rsidR="003F320D" w:rsidRPr="00E90C7C">
        <w:t>6.9</w:t>
      </w:r>
      <w:r w:rsidR="005B13BD" w:rsidRPr="00E90C7C">
        <w:t xml:space="preserve"> of the </w:t>
      </w:r>
      <w:r w:rsidR="005B13BD" w:rsidRPr="00E90C7C">
        <w:rPr>
          <w:i/>
        </w:rPr>
        <w:t xml:space="preserve">Offshore Petroleum </w:t>
      </w:r>
      <w:r w:rsidR="009302CF" w:rsidRPr="00E90C7C">
        <w:rPr>
          <w:i/>
        </w:rPr>
        <w:t xml:space="preserve">and Greenhouse Gas Storage </w:t>
      </w:r>
      <w:r w:rsidR="005B13BD" w:rsidRPr="00E90C7C">
        <w:rPr>
          <w:i/>
        </w:rPr>
        <w:t>Act 2006</w:t>
      </w:r>
      <w:r w:rsidRPr="00E90C7C">
        <w:t>.</w:t>
      </w:r>
    </w:p>
    <w:p w:rsidR="006743A4" w:rsidRPr="00E90C7C" w:rsidRDefault="006743A4">
      <w:pPr>
        <w:pStyle w:val="Definition"/>
      </w:pPr>
      <w:r w:rsidRPr="00E90C7C">
        <w:rPr>
          <w:b/>
          <w:i/>
        </w:rPr>
        <w:t>Territory safety law</w:t>
      </w:r>
      <w:r w:rsidRPr="00E90C7C">
        <w:rPr>
          <w:b/>
        </w:rPr>
        <w:t xml:space="preserve"> </w:t>
      </w:r>
      <w:r w:rsidRPr="00E90C7C">
        <w:t xml:space="preserve">means the provisions of the Territory PSLA that substantially correspond to </w:t>
      </w:r>
      <w:r w:rsidR="005B13BD" w:rsidRPr="00E90C7C">
        <w:t>Schedule</w:t>
      </w:r>
      <w:r w:rsidR="00E90C7C">
        <w:t> </w:t>
      </w:r>
      <w:r w:rsidR="005B13BD" w:rsidRPr="00E90C7C">
        <w:t xml:space="preserve">3 to the </w:t>
      </w:r>
      <w:r w:rsidR="005B13BD" w:rsidRPr="00E90C7C">
        <w:rPr>
          <w:i/>
        </w:rPr>
        <w:t xml:space="preserve">Offshore Petroleum </w:t>
      </w:r>
      <w:r w:rsidR="009302CF" w:rsidRPr="00E90C7C">
        <w:rPr>
          <w:i/>
        </w:rPr>
        <w:t xml:space="preserve">and Greenhouse Gas Storage </w:t>
      </w:r>
      <w:r w:rsidR="005B13BD" w:rsidRPr="00E90C7C">
        <w:rPr>
          <w:i/>
        </w:rPr>
        <w:t>Act 2006</w:t>
      </w:r>
      <w:r w:rsidRPr="00E90C7C">
        <w:t>.</w:t>
      </w:r>
    </w:p>
    <w:p w:rsidR="009C6F2F" w:rsidRPr="00E90C7C" w:rsidRDefault="009C6F2F" w:rsidP="009C6F2F">
      <w:pPr>
        <w:pStyle w:val="Definition"/>
      </w:pPr>
      <w:r w:rsidRPr="00E90C7C">
        <w:rPr>
          <w:b/>
          <w:i/>
        </w:rPr>
        <w:t>well</w:t>
      </w:r>
      <w:r w:rsidRPr="00E90C7C">
        <w:t xml:space="preserve"> has the same meaning as in the </w:t>
      </w:r>
      <w:r w:rsidRPr="00E90C7C">
        <w:rPr>
          <w:i/>
        </w:rPr>
        <w:t>Offshore Petroleum and Greenhouse Gas Storage Act 2006</w:t>
      </w:r>
      <w:r w:rsidRPr="00E90C7C">
        <w:t>.</w:t>
      </w:r>
    </w:p>
    <w:p w:rsidR="009C6F2F" w:rsidRPr="00E90C7C" w:rsidRDefault="009C6F2F" w:rsidP="009C6F2F">
      <w:pPr>
        <w:pStyle w:val="Definition"/>
      </w:pPr>
      <w:r w:rsidRPr="00E90C7C">
        <w:rPr>
          <w:b/>
          <w:i/>
        </w:rPr>
        <w:t>well activity levy</w:t>
      </w:r>
      <w:r w:rsidRPr="00E90C7C">
        <w:t xml:space="preserve"> means levy imposed by section</w:t>
      </w:r>
      <w:r w:rsidR="00E90C7C">
        <w:t> </w:t>
      </w:r>
      <w:r w:rsidRPr="00E90C7C">
        <w:t>10C or 10D.</w:t>
      </w:r>
    </w:p>
    <w:p w:rsidR="00A51771" w:rsidRPr="00E90C7C" w:rsidRDefault="00A51771" w:rsidP="00A51771">
      <w:pPr>
        <w:pStyle w:val="Definition"/>
      </w:pPr>
      <w:r w:rsidRPr="00E90C7C">
        <w:rPr>
          <w:b/>
          <w:i/>
        </w:rPr>
        <w:t>well investigation levy</w:t>
      </w:r>
      <w:r w:rsidRPr="00E90C7C">
        <w:t xml:space="preserve"> means levy imposed by section</w:t>
      </w:r>
      <w:r w:rsidR="00E90C7C">
        <w:t> </w:t>
      </w:r>
      <w:r w:rsidRPr="00E90C7C">
        <w:t>9 or 10.</w:t>
      </w:r>
    </w:p>
    <w:p w:rsidR="00A51771" w:rsidRPr="00E90C7C" w:rsidRDefault="00A51771" w:rsidP="00A51771">
      <w:pPr>
        <w:pStyle w:val="Definition"/>
      </w:pPr>
      <w:r w:rsidRPr="00E90C7C">
        <w:rPr>
          <w:b/>
          <w:i/>
        </w:rPr>
        <w:t>well</w:t>
      </w:r>
      <w:r w:rsidR="00E90C7C">
        <w:rPr>
          <w:b/>
          <w:i/>
        </w:rPr>
        <w:noBreakHyphen/>
      </w:r>
      <w:r w:rsidRPr="00E90C7C">
        <w:rPr>
          <w:b/>
          <w:i/>
        </w:rPr>
        <w:t xml:space="preserve">related equipment </w:t>
      </w:r>
      <w:r w:rsidRPr="00E90C7C">
        <w:t xml:space="preserve">has the same meaning as in the </w:t>
      </w:r>
      <w:r w:rsidRPr="00E90C7C">
        <w:rPr>
          <w:i/>
        </w:rPr>
        <w:t>Offshore Petroleum and Greenhouse Gas Storage Act 2006</w:t>
      </w:r>
      <w:r w:rsidRPr="00E90C7C">
        <w:t>.</w:t>
      </w:r>
    </w:p>
    <w:p w:rsidR="006743A4" w:rsidRPr="00E90C7C" w:rsidRDefault="006743A4">
      <w:pPr>
        <w:pStyle w:val="Definition"/>
      </w:pPr>
      <w:r w:rsidRPr="00E90C7C">
        <w:rPr>
          <w:b/>
          <w:i/>
        </w:rPr>
        <w:t>year</w:t>
      </w:r>
      <w:r w:rsidRPr="00E90C7C">
        <w:t xml:space="preserve"> means a 12</w:t>
      </w:r>
      <w:r w:rsidR="00E90C7C">
        <w:noBreakHyphen/>
      </w:r>
      <w:r w:rsidRPr="00E90C7C">
        <w:t>month period beginning on 1</w:t>
      </w:r>
      <w:r w:rsidR="00E90C7C">
        <w:t> </w:t>
      </w:r>
      <w:r w:rsidRPr="00E90C7C">
        <w:t>January.</w:t>
      </w:r>
    </w:p>
    <w:p w:rsidR="006743A4" w:rsidRPr="00E90C7C" w:rsidRDefault="006743A4" w:rsidP="00537657">
      <w:pPr>
        <w:pStyle w:val="ActHead5"/>
      </w:pPr>
      <w:bookmarkStart w:id="5" w:name="_Toc409775369"/>
      <w:r w:rsidRPr="004B13B5">
        <w:rPr>
          <w:rStyle w:val="CharSectno"/>
        </w:rPr>
        <w:t>4</w:t>
      </w:r>
      <w:r w:rsidRPr="00E90C7C">
        <w:t xml:space="preserve">  Extension to external Territories</w:t>
      </w:r>
      <w:bookmarkEnd w:id="5"/>
    </w:p>
    <w:p w:rsidR="006743A4" w:rsidRPr="00E90C7C" w:rsidRDefault="006743A4">
      <w:pPr>
        <w:pStyle w:val="subsection"/>
      </w:pPr>
      <w:r w:rsidRPr="00E90C7C">
        <w:tab/>
      </w:r>
      <w:r w:rsidRPr="00E90C7C">
        <w:tab/>
        <w:t xml:space="preserve">This Act extends to each external Territory to which the </w:t>
      </w:r>
      <w:r w:rsidR="005B13BD" w:rsidRPr="00E90C7C">
        <w:rPr>
          <w:i/>
        </w:rPr>
        <w:t xml:space="preserve">Offshore Petroleum </w:t>
      </w:r>
      <w:r w:rsidR="009302CF" w:rsidRPr="00E90C7C">
        <w:rPr>
          <w:i/>
        </w:rPr>
        <w:t xml:space="preserve">and Greenhouse Gas Storage </w:t>
      </w:r>
      <w:r w:rsidR="005B13BD" w:rsidRPr="00E90C7C">
        <w:rPr>
          <w:i/>
        </w:rPr>
        <w:t>Act 2006</w:t>
      </w:r>
      <w:r w:rsidR="005B13BD" w:rsidRPr="00E90C7C">
        <w:t xml:space="preserve"> extends</w:t>
      </w:r>
      <w:r w:rsidRPr="00E90C7C">
        <w:t>.</w:t>
      </w:r>
    </w:p>
    <w:p w:rsidR="006743A4" w:rsidRPr="00E90C7C" w:rsidRDefault="006743A4">
      <w:pPr>
        <w:pStyle w:val="notetext"/>
      </w:pPr>
      <w:r w:rsidRPr="00E90C7C">
        <w:t>Note:</w:t>
      </w:r>
      <w:r w:rsidRPr="00E90C7C">
        <w:tab/>
        <w:t xml:space="preserve">See </w:t>
      </w:r>
      <w:r w:rsidR="005B13BD" w:rsidRPr="00E90C7C">
        <w:t>section</w:t>
      </w:r>
      <w:r w:rsidR="00E90C7C">
        <w:t> </w:t>
      </w:r>
      <w:r w:rsidR="00916D73" w:rsidRPr="00E90C7C">
        <w:t xml:space="preserve">34 </w:t>
      </w:r>
      <w:r w:rsidR="005B13BD" w:rsidRPr="00E90C7C">
        <w:t xml:space="preserve">of the </w:t>
      </w:r>
      <w:r w:rsidR="005B13BD" w:rsidRPr="00E90C7C">
        <w:rPr>
          <w:i/>
        </w:rPr>
        <w:t xml:space="preserve">Offshore Petroleum </w:t>
      </w:r>
      <w:r w:rsidR="009302CF" w:rsidRPr="00E90C7C">
        <w:rPr>
          <w:i/>
        </w:rPr>
        <w:t xml:space="preserve">and Greenhouse Gas Storage </w:t>
      </w:r>
      <w:r w:rsidR="005B13BD" w:rsidRPr="00E90C7C">
        <w:rPr>
          <w:i/>
        </w:rPr>
        <w:t>Act 2006</w:t>
      </w:r>
      <w:r w:rsidRPr="00E90C7C">
        <w:t>.</w:t>
      </w:r>
    </w:p>
    <w:p w:rsidR="006743A4" w:rsidRPr="00E90C7C" w:rsidRDefault="006743A4" w:rsidP="00B22F56">
      <w:pPr>
        <w:pStyle w:val="ActHead2"/>
        <w:pageBreakBefore/>
      </w:pPr>
      <w:bookmarkStart w:id="6" w:name="_Toc409775370"/>
      <w:r w:rsidRPr="004B13B5">
        <w:rPr>
          <w:rStyle w:val="CharPartNo"/>
        </w:rPr>
        <w:lastRenderedPageBreak/>
        <w:t>Part</w:t>
      </w:r>
      <w:r w:rsidR="00E90C7C" w:rsidRPr="004B13B5">
        <w:rPr>
          <w:rStyle w:val="CharPartNo"/>
        </w:rPr>
        <w:t> </w:t>
      </w:r>
      <w:r w:rsidRPr="004B13B5">
        <w:rPr>
          <w:rStyle w:val="CharPartNo"/>
        </w:rPr>
        <w:t>2</w:t>
      </w:r>
      <w:r w:rsidRPr="00E90C7C">
        <w:t>—</w:t>
      </w:r>
      <w:r w:rsidRPr="004B13B5">
        <w:rPr>
          <w:rStyle w:val="CharPartText"/>
        </w:rPr>
        <w:t>Safety investigation levy</w:t>
      </w:r>
      <w:bookmarkEnd w:id="6"/>
    </w:p>
    <w:p w:rsidR="006743A4" w:rsidRPr="004B13B5" w:rsidRDefault="00D05D11">
      <w:pPr>
        <w:pStyle w:val="Header"/>
      </w:pPr>
      <w:r w:rsidRPr="004B13B5">
        <w:rPr>
          <w:rStyle w:val="CharDivNo"/>
        </w:rPr>
        <w:t xml:space="preserve"> </w:t>
      </w:r>
      <w:r w:rsidRPr="004B13B5">
        <w:rPr>
          <w:rStyle w:val="CharDivText"/>
        </w:rPr>
        <w:t xml:space="preserve"> </w:t>
      </w:r>
    </w:p>
    <w:p w:rsidR="006743A4" w:rsidRPr="00E90C7C" w:rsidRDefault="006743A4" w:rsidP="00537657">
      <w:pPr>
        <w:pStyle w:val="ActHead5"/>
      </w:pPr>
      <w:bookmarkStart w:id="7" w:name="_Toc409775371"/>
      <w:r w:rsidRPr="004B13B5">
        <w:rPr>
          <w:rStyle w:val="CharSectno"/>
        </w:rPr>
        <w:t>5</w:t>
      </w:r>
      <w:r w:rsidRPr="00E90C7C">
        <w:t xml:space="preserve">  Imposition of safety investigation levy—Commonwealth waters</w:t>
      </w:r>
      <w:bookmarkEnd w:id="7"/>
    </w:p>
    <w:p w:rsidR="006743A4" w:rsidRPr="00E90C7C" w:rsidRDefault="006743A4">
      <w:pPr>
        <w:pStyle w:val="subsection"/>
      </w:pPr>
      <w:r w:rsidRPr="00E90C7C">
        <w:tab/>
        <w:t>(1)</w:t>
      </w:r>
      <w:r w:rsidRPr="00E90C7C">
        <w:tab/>
        <w:t>If:</w:t>
      </w:r>
    </w:p>
    <w:p w:rsidR="006743A4" w:rsidRPr="00E90C7C" w:rsidRDefault="006743A4">
      <w:pPr>
        <w:pStyle w:val="paragraph"/>
      </w:pPr>
      <w:r w:rsidRPr="00E90C7C">
        <w:tab/>
        <w:t>(a)</w:t>
      </w:r>
      <w:r w:rsidRPr="00E90C7C">
        <w:tab/>
        <w:t>a notifiable accident or occurrence happens in relation to a facility located in Commonwealth waters; and</w:t>
      </w:r>
    </w:p>
    <w:p w:rsidR="006743A4" w:rsidRPr="00E90C7C" w:rsidRDefault="006743A4">
      <w:pPr>
        <w:pStyle w:val="paragraph"/>
      </w:pPr>
      <w:r w:rsidRPr="00E90C7C">
        <w:tab/>
        <w:t>(b)</w:t>
      </w:r>
      <w:r w:rsidRPr="00E90C7C">
        <w:tab/>
        <w:t>an OHS inspector begins to conduct an inspection in relation to the notifiable accident or occurrence; and</w:t>
      </w:r>
    </w:p>
    <w:p w:rsidR="006743A4" w:rsidRPr="00E90C7C" w:rsidRDefault="006743A4">
      <w:pPr>
        <w:pStyle w:val="paragraph"/>
      </w:pPr>
      <w:r w:rsidRPr="00E90C7C">
        <w:tab/>
        <w:t>(c)</w:t>
      </w:r>
      <w:r w:rsidRPr="00E90C7C">
        <w:tab/>
        <w:t>the condition or conditions specified in the regulations are satisfied;</w:t>
      </w:r>
    </w:p>
    <w:p w:rsidR="006743A4" w:rsidRPr="00E90C7C" w:rsidRDefault="006743A4">
      <w:pPr>
        <w:pStyle w:val="subsection2"/>
      </w:pPr>
      <w:r w:rsidRPr="00E90C7C">
        <w:t>levy is imposed on the notifiable accident or occurrence.</w:t>
      </w:r>
    </w:p>
    <w:p w:rsidR="006743A4" w:rsidRPr="00E90C7C" w:rsidRDefault="006743A4">
      <w:pPr>
        <w:pStyle w:val="subsection"/>
      </w:pPr>
      <w:r w:rsidRPr="00E90C7C">
        <w:tab/>
        <w:t>(2)</w:t>
      </w:r>
      <w:r w:rsidRPr="00E90C7C">
        <w:tab/>
        <w:t xml:space="preserve">Levy imposed by </w:t>
      </w:r>
      <w:r w:rsidR="00E90C7C">
        <w:t>subsection (</w:t>
      </w:r>
      <w:r w:rsidRPr="00E90C7C">
        <w:t xml:space="preserve">1) is to be known as </w:t>
      </w:r>
      <w:r w:rsidRPr="00E90C7C">
        <w:rPr>
          <w:b/>
          <w:i/>
        </w:rPr>
        <w:t>safety investigation levy</w:t>
      </w:r>
      <w:r w:rsidRPr="00E90C7C">
        <w:t>.</w:t>
      </w:r>
    </w:p>
    <w:p w:rsidR="006743A4" w:rsidRPr="00E90C7C" w:rsidRDefault="006743A4">
      <w:pPr>
        <w:pStyle w:val="subsection"/>
      </w:pPr>
      <w:r w:rsidRPr="00E90C7C">
        <w:tab/>
        <w:t>(3)</w:t>
      </w:r>
      <w:r w:rsidRPr="00E90C7C">
        <w:tab/>
        <w:t xml:space="preserve">Safety investigation levy imposed by </w:t>
      </w:r>
      <w:r w:rsidR="00E90C7C">
        <w:t>subsection (</w:t>
      </w:r>
      <w:r w:rsidRPr="00E90C7C">
        <w:t>1) is payable by the operator of the facility.</w:t>
      </w:r>
    </w:p>
    <w:p w:rsidR="006743A4" w:rsidRPr="00E90C7C" w:rsidRDefault="006743A4">
      <w:pPr>
        <w:pStyle w:val="subsection"/>
      </w:pPr>
      <w:r w:rsidRPr="00E90C7C">
        <w:tab/>
        <w:t>(4)</w:t>
      </w:r>
      <w:r w:rsidRPr="00E90C7C">
        <w:tab/>
        <w:t xml:space="preserve">Safety investigation levy is not payable under </w:t>
      </w:r>
      <w:r w:rsidR="00E90C7C">
        <w:t>subsection (</w:t>
      </w:r>
      <w:r w:rsidRPr="00E90C7C">
        <w:t xml:space="preserve">1) unless regulations are in force for the purposes of </w:t>
      </w:r>
      <w:r w:rsidR="00E90C7C">
        <w:t>paragraph (</w:t>
      </w:r>
      <w:r w:rsidRPr="00E90C7C">
        <w:t>1)(c).</w:t>
      </w:r>
    </w:p>
    <w:p w:rsidR="006743A4" w:rsidRPr="00E90C7C" w:rsidRDefault="006743A4">
      <w:pPr>
        <w:pStyle w:val="notetext"/>
      </w:pPr>
      <w:r w:rsidRPr="00E90C7C">
        <w:t>Note:</w:t>
      </w:r>
      <w:r w:rsidRPr="00E90C7C">
        <w:tab/>
        <w:t xml:space="preserve">For collection of safety investigation levy, see </w:t>
      </w:r>
      <w:r w:rsidR="005B13BD" w:rsidRPr="00E90C7C">
        <w:t>section</w:t>
      </w:r>
      <w:r w:rsidR="00E90C7C">
        <w:t> </w:t>
      </w:r>
      <w:r w:rsidR="00B80145" w:rsidRPr="00E90C7C">
        <w:t xml:space="preserve">686 </w:t>
      </w:r>
      <w:r w:rsidR="005B13BD" w:rsidRPr="00E90C7C">
        <w:t xml:space="preserve">of the </w:t>
      </w:r>
      <w:r w:rsidR="005B13BD" w:rsidRPr="00E90C7C">
        <w:rPr>
          <w:i/>
        </w:rPr>
        <w:t xml:space="preserve">Offshore Petroleum </w:t>
      </w:r>
      <w:r w:rsidR="009302CF" w:rsidRPr="00E90C7C">
        <w:rPr>
          <w:i/>
        </w:rPr>
        <w:t xml:space="preserve">and Greenhouse Gas Storage </w:t>
      </w:r>
      <w:r w:rsidR="005B13BD" w:rsidRPr="00E90C7C">
        <w:rPr>
          <w:i/>
        </w:rPr>
        <w:t>Act 2006</w:t>
      </w:r>
      <w:r w:rsidRPr="00E90C7C">
        <w:t>.</w:t>
      </w:r>
    </w:p>
    <w:p w:rsidR="006743A4" w:rsidRPr="00E90C7C" w:rsidRDefault="006743A4">
      <w:pPr>
        <w:pStyle w:val="SubsectionHead"/>
      </w:pPr>
      <w:r w:rsidRPr="00E90C7C">
        <w:t>Amount of safety investigation levy</w:t>
      </w:r>
    </w:p>
    <w:p w:rsidR="006743A4" w:rsidRPr="00E90C7C" w:rsidRDefault="006743A4">
      <w:pPr>
        <w:pStyle w:val="subsection"/>
      </w:pPr>
      <w:r w:rsidRPr="00E90C7C">
        <w:tab/>
        <w:t>(5)</w:t>
      </w:r>
      <w:r w:rsidRPr="00E90C7C">
        <w:tab/>
        <w:t xml:space="preserve">The amount of safety investigation levy imposed by </w:t>
      </w:r>
      <w:r w:rsidR="00E90C7C">
        <w:t>subsection (</w:t>
      </w:r>
      <w:r w:rsidRPr="00E90C7C">
        <w:t>1) in respect of a notifiable accident or occurrence is the amount that is specified in, or worked out in accordance with, the regulations.</w:t>
      </w:r>
    </w:p>
    <w:p w:rsidR="006743A4" w:rsidRPr="00E90C7C" w:rsidRDefault="006743A4">
      <w:pPr>
        <w:pStyle w:val="subsection"/>
      </w:pPr>
      <w:r w:rsidRPr="00E90C7C">
        <w:tab/>
        <w:t>(6)</w:t>
      </w:r>
      <w:r w:rsidRPr="00E90C7C">
        <w:tab/>
        <w:t>The regulations may specify different amounts of safety investigation levy, or different means of working out amounts of safety investigation levy, in relation to different kinds of notifiable accident or occurrence.</w:t>
      </w:r>
    </w:p>
    <w:p w:rsidR="006743A4" w:rsidRPr="00E90C7C" w:rsidRDefault="006743A4">
      <w:pPr>
        <w:pStyle w:val="subsection"/>
      </w:pPr>
      <w:r w:rsidRPr="00E90C7C">
        <w:lastRenderedPageBreak/>
        <w:tab/>
        <w:t>(7)</w:t>
      </w:r>
      <w:r w:rsidRPr="00E90C7C">
        <w:tab/>
      </w:r>
      <w:r w:rsidR="00E90C7C">
        <w:t>Subsection (</w:t>
      </w:r>
      <w:r w:rsidRPr="00E90C7C">
        <w:t>6) does not limit subsection</w:t>
      </w:r>
      <w:r w:rsidR="00E90C7C">
        <w:t> </w:t>
      </w:r>
      <w:r w:rsidRPr="00E90C7C">
        <w:t xml:space="preserve">33(3A) of the </w:t>
      </w:r>
      <w:r w:rsidRPr="00E90C7C">
        <w:rPr>
          <w:i/>
        </w:rPr>
        <w:t>Acts Interpretation Act 1901</w:t>
      </w:r>
      <w:r w:rsidRPr="00E90C7C">
        <w:t>.</w:t>
      </w:r>
    </w:p>
    <w:p w:rsidR="006743A4" w:rsidRPr="00E90C7C" w:rsidRDefault="006743A4" w:rsidP="005003F6">
      <w:pPr>
        <w:pStyle w:val="SubsectionHead"/>
      </w:pPr>
      <w:r w:rsidRPr="00E90C7C">
        <w:t>Definitions</w:t>
      </w:r>
    </w:p>
    <w:p w:rsidR="006743A4" w:rsidRPr="00E90C7C" w:rsidRDefault="006743A4" w:rsidP="005003F6">
      <w:pPr>
        <w:pStyle w:val="subsection"/>
        <w:keepNext/>
      </w:pPr>
      <w:r w:rsidRPr="00E90C7C">
        <w:tab/>
        <w:t>(8)</w:t>
      </w:r>
      <w:r w:rsidRPr="00E90C7C">
        <w:tab/>
        <w:t>In this section:</w:t>
      </w:r>
    </w:p>
    <w:p w:rsidR="006743A4" w:rsidRPr="00E90C7C" w:rsidRDefault="006743A4">
      <w:pPr>
        <w:pStyle w:val="Definition"/>
      </w:pPr>
      <w:r w:rsidRPr="00E90C7C">
        <w:rPr>
          <w:b/>
          <w:i/>
        </w:rPr>
        <w:t>accident</w:t>
      </w:r>
      <w:r w:rsidRPr="00E90C7C">
        <w:t xml:space="preserve"> has the same meaning as in </w:t>
      </w:r>
      <w:r w:rsidR="005B13BD" w:rsidRPr="00E90C7C">
        <w:t>Schedule</w:t>
      </w:r>
      <w:r w:rsidR="00E90C7C">
        <w:t> </w:t>
      </w:r>
      <w:r w:rsidR="005B13BD" w:rsidRPr="00E90C7C">
        <w:t xml:space="preserve">3 to the </w:t>
      </w:r>
      <w:r w:rsidR="005B13BD" w:rsidRPr="00E90C7C">
        <w:rPr>
          <w:i/>
        </w:rPr>
        <w:t xml:space="preserve">Offshore Petroleum </w:t>
      </w:r>
      <w:r w:rsidR="009302CF" w:rsidRPr="00E90C7C">
        <w:rPr>
          <w:i/>
        </w:rPr>
        <w:t xml:space="preserve">and Greenhouse Gas Storage </w:t>
      </w:r>
      <w:r w:rsidR="005B13BD" w:rsidRPr="00E90C7C">
        <w:rPr>
          <w:i/>
        </w:rPr>
        <w:t>Act 2006</w:t>
      </w:r>
      <w:r w:rsidRPr="00E90C7C">
        <w:t>.</w:t>
      </w:r>
    </w:p>
    <w:p w:rsidR="006743A4" w:rsidRPr="00E90C7C" w:rsidRDefault="006743A4">
      <w:pPr>
        <w:pStyle w:val="Definition"/>
      </w:pPr>
      <w:r w:rsidRPr="00E90C7C">
        <w:rPr>
          <w:b/>
          <w:i/>
        </w:rPr>
        <w:t>dangerous occurrence</w:t>
      </w:r>
      <w:r w:rsidRPr="00E90C7C">
        <w:t xml:space="preserve"> has the same meaning as in </w:t>
      </w:r>
      <w:r w:rsidR="005B13BD" w:rsidRPr="00E90C7C">
        <w:t>Schedule</w:t>
      </w:r>
      <w:r w:rsidR="00E90C7C">
        <w:t> </w:t>
      </w:r>
      <w:r w:rsidR="005B13BD" w:rsidRPr="00E90C7C">
        <w:t xml:space="preserve">3 to the </w:t>
      </w:r>
      <w:r w:rsidR="005B13BD" w:rsidRPr="00E90C7C">
        <w:rPr>
          <w:i/>
        </w:rPr>
        <w:t xml:space="preserve">Offshore Petroleum </w:t>
      </w:r>
      <w:r w:rsidR="009302CF" w:rsidRPr="00E90C7C">
        <w:rPr>
          <w:i/>
        </w:rPr>
        <w:t xml:space="preserve">and Greenhouse Gas Storage </w:t>
      </w:r>
      <w:r w:rsidR="005B13BD" w:rsidRPr="00E90C7C">
        <w:rPr>
          <w:i/>
        </w:rPr>
        <w:t>Act 2006</w:t>
      </w:r>
      <w:r w:rsidRPr="00E90C7C">
        <w:t>.</w:t>
      </w:r>
    </w:p>
    <w:p w:rsidR="006743A4" w:rsidRPr="00E90C7C" w:rsidRDefault="006743A4">
      <w:pPr>
        <w:pStyle w:val="Definition"/>
      </w:pPr>
      <w:r w:rsidRPr="00E90C7C">
        <w:rPr>
          <w:b/>
          <w:i/>
        </w:rPr>
        <w:t>facility</w:t>
      </w:r>
      <w:r w:rsidRPr="00E90C7C">
        <w:t xml:space="preserve"> has the same meaning as in </w:t>
      </w:r>
      <w:r w:rsidR="005B13BD" w:rsidRPr="00E90C7C">
        <w:t>Schedule</w:t>
      </w:r>
      <w:r w:rsidR="00E90C7C">
        <w:t> </w:t>
      </w:r>
      <w:r w:rsidR="005B13BD" w:rsidRPr="00E90C7C">
        <w:t xml:space="preserve">3 to the </w:t>
      </w:r>
      <w:r w:rsidR="005B13BD" w:rsidRPr="00E90C7C">
        <w:rPr>
          <w:i/>
        </w:rPr>
        <w:t xml:space="preserve">Offshore Petroleum </w:t>
      </w:r>
      <w:r w:rsidR="009302CF" w:rsidRPr="00E90C7C">
        <w:rPr>
          <w:i/>
        </w:rPr>
        <w:t xml:space="preserve">and Greenhouse Gas Storage </w:t>
      </w:r>
      <w:r w:rsidR="005B13BD" w:rsidRPr="00E90C7C">
        <w:rPr>
          <w:i/>
        </w:rPr>
        <w:t>Act 2006</w:t>
      </w:r>
      <w:r w:rsidRPr="00E90C7C">
        <w:t>.</w:t>
      </w:r>
    </w:p>
    <w:p w:rsidR="006743A4" w:rsidRPr="00E90C7C" w:rsidRDefault="006743A4">
      <w:pPr>
        <w:pStyle w:val="Definition"/>
      </w:pPr>
      <w:r w:rsidRPr="00E90C7C">
        <w:rPr>
          <w:b/>
          <w:i/>
        </w:rPr>
        <w:t xml:space="preserve">inspection </w:t>
      </w:r>
      <w:r w:rsidRPr="00E90C7C">
        <w:t xml:space="preserve">has the same meaning as in </w:t>
      </w:r>
      <w:r w:rsidR="00190FC9" w:rsidRPr="00E90C7C">
        <w:t>Schedule</w:t>
      </w:r>
      <w:r w:rsidR="00E90C7C">
        <w:t> </w:t>
      </w:r>
      <w:r w:rsidR="00190FC9" w:rsidRPr="00E90C7C">
        <w:t xml:space="preserve">3 to the </w:t>
      </w:r>
      <w:r w:rsidR="00190FC9" w:rsidRPr="00E90C7C">
        <w:rPr>
          <w:i/>
        </w:rPr>
        <w:t xml:space="preserve">Offshore Petroleum </w:t>
      </w:r>
      <w:r w:rsidR="009302CF" w:rsidRPr="00E90C7C">
        <w:rPr>
          <w:i/>
        </w:rPr>
        <w:t xml:space="preserve">and Greenhouse Gas Storage </w:t>
      </w:r>
      <w:r w:rsidR="00190FC9" w:rsidRPr="00E90C7C">
        <w:rPr>
          <w:i/>
        </w:rPr>
        <w:t>Act 2006</w:t>
      </w:r>
      <w:r w:rsidRPr="00E90C7C">
        <w:t>.</w:t>
      </w:r>
    </w:p>
    <w:p w:rsidR="006743A4" w:rsidRPr="00E90C7C" w:rsidRDefault="006743A4">
      <w:pPr>
        <w:pStyle w:val="Definition"/>
      </w:pPr>
      <w:r w:rsidRPr="00E90C7C">
        <w:rPr>
          <w:b/>
          <w:i/>
        </w:rPr>
        <w:t>notifiable accident or occurrence</w:t>
      </w:r>
      <w:r w:rsidRPr="00E90C7C">
        <w:t>, in relation to a facility, means an accident or dangerous occurrence:</w:t>
      </w:r>
    </w:p>
    <w:p w:rsidR="006743A4" w:rsidRPr="00E90C7C" w:rsidRDefault="006743A4">
      <w:pPr>
        <w:pStyle w:val="paragraph"/>
      </w:pPr>
      <w:r w:rsidRPr="00E90C7C">
        <w:tab/>
        <w:t>(a)</w:t>
      </w:r>
      <w:r w:rsidRPr="00E90C7C">
        <w:tab/>
        <w:t>at or near the facility; and</w:t>
      </w:r>
    </w:p>
    <w:p w:rsidR="006743A4" w:rsidRPr="00E90C7C" w:rsidRDefault="006743A4">
      <w:pPr>
        <w:pStyle w:val="paragraph"/>
      </w:pPr>
      <w:r w:rsidRPr="00E90C7C">
        <w:tab/>
        <w:t>(b)</w:t>
      </w:r>
      <w:r w:rsidRPr="00E90C7C">
        <w:tab/>
        <w:t xml:space="preserve">that is required to be notified to </w:t>
      </w:r>
      <w:r w:rsidR="00CA011D" w:rsidRPr="00E90C7C">
        <w:t>NOPSEMA</w:t>
      </w:r>
      <w:r w:rsidRPr="00E90C7C">
        <w:t xml:space="preserve"> by the operator under </w:t>
      </w:r>
      <w:r w:rsidR="0000636E" w:rsidRPr="00E90C7C">
        <w:t>clause</w:t>
      </w:r>
      <w:r w:rsidR="00E90C7C">
        <w:t> </w:t>
      </w:r>
      <w:r w:rsidR="0000636E" w:rsidRPr="00E90C7C">
        <w:t>82 of Schedule</w:t>
      </w:r>
      <w:r w:rsidR="00E90C7C">
        <w:t> </w:t>
      </w:r>
      <w:r w:rsidR="0000636E" w:rsidRPr="00E90C7C">
        <w:t xml:space="preserve">3 to the </w:t>
      </w:r>
      <w:r w:rsidR="0000636E" w:rsidRPr="00E90C7C">
        <w:rPr>
          <w:i/>
        </w:rPr>
        <w:t xml:space="preserve">Offshore Petroleum </w:t>
      </w:r>
      <w:r w:rsidR="009302CF" w:rsidRPr="00E90C7C">
        <w:rPr>
          <w:i/>
        </w:rPr>
        <w:t xml:space="preserve">and Greenhouse Gas Storage </w:t>
      </w:r>
      <w:r w:rsidR="0000636E" w:rsidRPr="00E90C7C">
        <w:rPr>
          <w:i/>
        </w:rPr>
        <w:t>Act 2006</w:t>
      </w:r>
      <w:r w:rsidRPr="00E90C7C">
        <w:t>.</w:t>
      </w:r>
    </w:p>
    <w:p w:rsidR="006743A4" w:rsidRPr="00E90C7C" w:rsidRDefault="006743A4">
      <w:pPr>
        <w:pStyle w:val="Definition"/>
      </w:pPr>
      <w:r w:rsidRPr="00E90C7C">
        <w:rPr>
          <w:b/>
          <w:i/>
        </w:rPr>
        <w:t>operator</w:t>
      </w:r>
      <w:r w:rsidRPr="00E90C7C">
        <w:t xml:space="preserve">, in relation to a facility, has the same meaning as in </w:t>
      </w:r>
      <w:r w:rsidR="000B3BB4" w:rsidRPr="00E90C7C">
        <w:t>Schedule</w:t>
      </w:r>
      <w:r w:rsidR="00E90C7C">
        <w:t> </w:t>
      </w:r>
      <w:r w:rsidR="000B3BB4" w:rsidRPr="00E90C7C">
        <w:t xml:space="preserve">3 to the </w:t>
      </w:r>
      <w:r w:rsidR="000B3BB4" w:rsidRPr="00E90C7C">
        <w:rPr>
          <w:i/>
        </w:rPr>
        <w:t xml:space="preserve">Offshore Petroleum </w:t>
      </w:r>
      <w:r w:rsidR="009302CF" w:rsidRPr="00E90C7C">
        <w:rPr>
          <w:i/>
        </w:rPr>
        <w:t xml:space="preserve">and Greenhouse Gas Storage </w:t>
      </w:r>
      <w:r w:rsidR="000B3BB4" w:rsidRPr="00E90C7C">
        <w:rPr>
          <w:i/>
        </w:rPr>
        <w:t>Act 2006</w:t>
      </w:r>
      <w:r w:rsidRPr="00E90C7C">
        <w:t>.</w:t>
      </w:r>
    </w:p>
    <w:p w:rsidR="006743A4" w:rsidRPr="00E90C7C" w:rsidRDefault="006743A4" w:rsidP="00537657">
      <w:pPr>
        <w:pStyle w:val="ActHead5"/>
      </w:pPr>
      <w:bookmarkStart w:id="8" w:name="_Toc409775372"/>
      <w:r w:rsidRPr="004B13B5">
        <w:rPr>
          <w:rStyle w:val="CharSectno"/>
        </w:rPr>
        <w:t>6</w:t>
      </w:r>
      <w:r w:rsidRPr="00E90C7C">
        <w:t xml:space="preserve">  Imposition of safety investigation levy—designated coastal waters</w:t>
      </w:r>
      <w:bookmarkEnd w:id="8"/>
    </w:p>
    <w:p w:rsidR="006743A4" w:rsidRPr="00E90C7C" w:rsidRDefault="006743A4">
      <w:pPr>
        <w:pStyle w:val="subsection"/>
      </w:pPr>
      <w:r w:rsidRPr="00E90C7C">
        <w:tab/>
        <w:t>(1)</w:t>
      </w:r>
      <w:r w:rsidRPr="00E90C7C">
        <w:tab/>
        <w:t>If:</w:t>
      </w:r>
    </w:p>
    <w:p w:rsidR="006743A4" w:rsidRPr="00E90C7C" w:rsidRDefault="006743A4">
      <w:pPr>
        <w:pStyle w:val="paragraph"/>
      </w:pPr>
      <w:r w:rsidRPr="00E90C7C">
        <w:tab/>
        <w:t>(a)</w:t>
      </w:r>
      <w:r w:rsidRPr="00E90C7C">
        <w:tab/>
        <w:t xml:space="preserve">a notifiable accident or occurrence happens in relation to a facility located in the designated coastal waters of a State or of the </w:t>
      </w:r>
      <w:smartTag w:uri="urn:schemas-microsoft-com:office:smarttags" w:element="State">
        <w:smartTag w:uri="urn:schemas-microsoft-com:office:smarttags" w:element="place">
          <w:r w:rsidRPr="00E90C7C">
            <w:t>Northern Territory</w:t>
          </w:r>
        </w:smartTag>
      </w:smartTag>
      <w:r w:rsidRPr="00E90C7C">
        <w:t>; and</w:t>
      </w:r>
    </w:p>
    <w:p w:rsidR="006743A4" w:rsidRPr="00E90C7C" w:rsidRDefault="006743A4">
      <w:pPr>
        <w:pStyle w:val="paragraph"/>
      </w:pPr>
      <w:r w:rsidRPr="00E90C7C">
        <w:tab/>
        <w:t>(b)</w:t>
      </w:r>
      <w:r w:rsidRPr="00E90C7C">
        <w:tab/>
        <w:t>an OHS inspector begins to conduct an inspection in relation to the notifiable accident or occurrence; and</w:t>
      </w:r>
    </w:p>
    <w:p w:rsidR="006743A4" w:rsidRPr="00E90C7C" w:rsidRDefault="006743A4">
      <w:pPr>
        <w:pStyle w:val="paragraph"/>
      </w:pPr>
      <w:r w:rsidRPr="00E90C7C">
        <w:lastRenderedPageBreak/>
        <w:tab/>
        <w:t>(c)</w:t>
      </w:r>
      <w:r w:rsidRPr="00E90C7C">
        <w:tab/>
        <w:t>the condition or conditions specified in the regulations are satisfied;</w:t>
      </w:r>
    </w:p>
    <w:p w:rsidR="006743A4" w:rsidRPr="00E90C7C" w:rsidRDefault="006743A4">
      <w:pPr>
        <w:pStyle w:val="subsection2"/>
      </w:pPr>
      <w:r w:rsidRPr="00E90C7C">
        <w:t>levy is imposed on the notifiable accident or occurrence.</w:t>
      </w:r>
    </w:p>
    <w:p w:rsidR="006743A4" w:rsidRPr="00E90C7C" w:rsidRDefault="006743A4">
      <w:pPr>
        <w:pStyle w:val="subsection"/>
      </w:pPr>
      <w:r w:rsidRPr="00E90C7C">
        <w:tab/>
        <w:t>(2)</w:t>
      </w:r>
      <w:r w:rsidRPr="00E90C7C">
        <w:tab/>
        <w:t xml:space="preserve">Levy imposed by </w:t>
      </w:r>
      <w:r w:rsidR="00E90C7C">
        <w:t>subsection (</w:t>
      </w:r>
      <w:r w:rsidRPr="00E90C7C">
        <w:t xml:space="preserve">1) is to be known as </w:t>
      </w:r>
      <w:r w:rsidRPr="00E90C7C">
        <w:rPr>
          <w:b/>
          <w:i/>
        </w:rPr>
        <w:t>safety investigation levy</w:t>
      </w:r>
      <w:r w:rsidRPr="00E90C7C">
        <w:t>.</w:t>
      </w:r>
    </w:p>
    <w:p w:rsidR="006743A4" w:rsidRPr="00E90C7C" w:rsidRDefault="006743A4">
      <w:pPr>
        <w:pStyle w:val="subsection"/>
      </w:pPr>
      <w:r w:rsidRPr="00E90C7C">
        <w:tab/>
        <w:t>(3)</w:t>
      </w:r>
      <w:r w:rsidRPr="00E90C7C">
        <w:tab/>
        <w:t xml:space="preserve">Safety investigation levy imposed by </w:t>
      </w:r>
      <w:r w:rsidR="00E90C7C">
        <w:t>subsection (</w:t>
      </w:r>
      <w:r w:rsidRPr="00E90C7C">
        <w:t>1) is payable by the operator of the facility.</w:t>
      </w:r>
    </w:p>
    <w:p w:rsidR="006743A4" w:rsidRPr="00E90C7C" w:rsidRDefault="006743A4">
      <w:pPr>
        <w:pStyle w:val="subsection"/>
      </w:pPr>
      <w:r w:rsidRPr="00E90C7C">
        <w:tab/>
        <w:t>(4)</w:t>
      </w:r>
      <w:r w:rsidRPr="00E90C7C">
        <w:tab/>
        <w:t xml:space="preserve">Safety investigation levy is not payable under </w:t>
      </w:r>
      <w:r w:rsidR="00E90C7C">
        <w:t>subsection (</w:t>
      </w:r>
      <w:r w:rsidRPr="00E90C7C">
        <w:t xml:space="preserve">1) unless regulations are in force for the purposes of </w:t>
      </w:r>
      <w:r w:rsidR="00E90C7C">
        <w:t>paragraph (</w:t>
      </w:r>
      <w:r w:rsidRPr="00E90C7C">
        <w:t>1)(c).</w:t>
      </w:r>
    </w:p>
    <w:p w:rsidR="006743A4" w:rsidRPr="00E90C7C" w:rsidRDefault="006743A4">
      <w:pPr>
        <w:pStyle w:val="notetext"/>
      </w:pPr>
      <w:r w:rsidRPr="00E90C7C">
        <w:t>Note:</w:t>
      </w:r>
      <w:r w:rsidRPr="00E90C7C">
        <w:tab/>
        <w:t xml:space="preserve">For collection of safety investigation levy, see </w:t>
      </w:r>
      <w:r w:rsidR="00A726E7" w:rsidRPr="00E90C7C">
        <w:t>section</w:t>
      </w:r>
      <w:r w:rsidR="00E90C7C">
        <w:t> </w:t>
      </w:r>
      <w:r w:rsidR="00B80145" w:rsidRPr="00E90C7C">
        <w:t xml:space="preserve">686 </w:t>
      </w:r>
      <w:r w:rsidR="00A726E7" w:rsidRPr="00E90C7C">
        <w:t xml:space="preserve">of the </w:t>
      </w:r>
      <w:r w:rsidR="00A726E7" w:rsidRPr="00E90C7C">
        <w:rPr>
          <w:i/>
        </w:rPr>
        <w:t xml:space="preserve">Offshore Petroleum </w:t>
      </w:r>
      <w:r w:rsidR="009302CF" w:rsidRPr="00E90C7C">
        <w:rPr>
          <w:i/>
        </w:rPr>
        <w:t xml:space="preserve">and Greenhouse Gas Storage </w:t>
      </w:r>
      <w:r w:rsidR="00A726E7" w:rsidRPr="00E90C7C">
        <w:rPr>
          <w:i/>
        </w:rPr>
        <w:t>Act 2006</w:t>
      </w:r>
      <w:r w:rsidRPr="00E90C7C">
        <w:t>.</w:t>
      </w:r>
    </w:p>
    <w:p w:rsidR="006743A4" w:rsidRPr="00E90C7C" w:rsidRDefault="006743A4">
      <w:pPr>
        <w:pStyle w:val="SubsectionHead"/>
      </w:pPr>
      <w:r w:rsidRPr="00E90C7C">
        <w:t>Amount of safety investigation levy</w:t>
      </w:r>
    </w:p>
    <w:p w:rsidR="006743A4" w:rsidRPr="00E90C7C" w:rsidRDefault="006743A4">
      <w:pPr>
        <w:pStyle w:val="subsection"/>
      </w:pPr>
      <w:r w:rsidRPr="00E90C7C">
        <w:tab/>
        <w:t>(5)</w:t>
      </w:r>
      <w:r w:rsidRPr="00E90C7C">
        <w:tab/>
        <w:t xml:space="preserve">The amount of safety investigation levy imposed by </w:t>
      </w:r>
      <w:r w:rsidR="00E90C7C">
        <w:t>subsection (</w:t>
      </w:r>
      <w:r w:rsidRPr="00E90C7C">
        <w:t>1) in respect of a notifiable accident or occurrence is the amount that is specified in, or worked out in accordance with, the regulations.</w:t>
      </w:r>
    </w:p>
    <w:p w:rsidR="006743A4" w:rsidRPr="00E90C7C" w:rsidRDefault="006743A4">
      <w:pPr>
        <w:pStyle w:val="subsection"/>
      </w:pPr>
      <w:r w:rsidRPr="00E90C7C">
        <w:tab/>
        <w:t>(6)</w:t>
      </w:r>
      <w:r w:rsidRPr="00E90C7C">
        <w:tab/>
        <w:t>The regulations may specify different amounts of safety investigation levy, or different means of working out amounts of safety investigation levy, in relation to different kinds of notifiable accident or occurrence.</w:t>
      </w:r>
    </w:p>
    <w:p w:rsidR="006743A4" w:rsidRPr="00E90C7C" w:rsidRDefault="006743A4">
      <w:pPr>
        <w:pStyle w:val="subsection"/>
      </w:pPr>
      <w:r w:rsidRPr="00E90C7C">
        <w:tab/>
        <w:t>(7)</w:t>
      </w:r>
      <w:r w:rsidRPr="00E90C7C">
        <w:tab/>
      </w:r>
      <w:r w:rsidR="00E90C7C">
        <w:t>Subsection (</w:t>
      </w:r>
      <w:r w:rsidRPr="00E90C7C">
        <w:t>6) does not limit subsection</w:t>
      </w:r>
      <w:r w:rsidR="00E90C7C">
        <w:t> </w:t>
      </w:r>
      <w:r w:rsidRPr="00E90C7C">
        <w:t xml:space="preserve">33(3A) of the </w:t>
      </w:r>
      <w:r w:rsidRPr="00E90C7C">
        <w:rPr>
          <w:i/>
        </w:rPr>
        <w:t>Acts Interpretation Act 1901</w:t>
      </w:r>
      <w:r w:rsidRPr="00E90C7C">
        <w:t>.</w:t>
      </w:r>
    </w:p>
    <w:p w:rsidR="006743A4" w:rsidRPr="00E90C7C" w:rsidRDefault="006743A4">
      <w:pPr>
        <w:pStyle w:val="SubsectionHead"/>
      </w:pPr>
      <w:r w:rsidRPr="00E90C7C">
        <w:t>Definitions</w:t>
      </w:r>
    </w:p>
    <w:p w:rsidR="006743A4" w:rsidRPr="00E90C7C" w:rsidRDefault="006743A4">
      <w:pPr>
        <w:pStyle w:val="subsection"/>
      </w:pPr>
      <w:r w:rsidRPr="00E90C7C">
        <w:tab/>
        <w:t>(8)</w:t>
      </w:r>
      <w:r w:rsidRPr="00E90C7C">
        <w:tab/>
        <w:t xml:space="preserve">For the purposes of the application of this section in relation to the designated coastal waters of a State or of the </w:t>
      </w:r>
      <w:smartTag w:uri="urn:schemas-microsoft-com:office:smarttags" w:element="State">
        <w:smartTag w:uri="urn:schemas-microsoft-com:office:smarttags" w:element="place">
          <w:r w:rsidRPr="00E90C7C">
            <w:t>Northern Territory</w:t>
          </w:r>
        </w:smartTag>
      </w:smartTag>
      <w:r w:rsidRPr="00E90C7C">
        <w:t>:</w:t>
      </w:r>
    </w:p>
    <w:p w:rsidR="006743A4" w:rsidRPr="00E90C7C" w:rsidRDefault="006743A4">
      <w:pPr>
        <w:pStyle w:val="Definition"/>
      </w:pPr>
      <w:r w:rsidRPr="00E90C7C">
        <w:rPr>
          <w:b/>
          <w:i/>
        </w:rPr>
        <w:t>accident</w:t>
      </w:r>
      <w:r w:rsidRPr="00E90C7C">
        <w:t xml:space="preserve"> has the same meaning as in the applicable State or Territory safety law.</w:t>
      </w:r>
    </w:p>
    <w:p w:rsidR="006743A4" w:rsidRPr="00E90C7C" w:rsidRDefault="006743A4">
      <w:pPr>
        <w:pStyle w:val="Definition"/>
      </w:pPr>
      <w:r w:rsidRPr="00E90C7C">
        <w:rPr>
          <w:b/>
          <w:i/>
        </w:rPr>
        <w:t>dangerous occurrence</w:t>
      </w:r>
      <w:r w:rsidRPr="00E90C7C">
        <w:t xml:space="preserve"> has the same meaning as in the applicable State or Territory safety law.</w:t>
      </w:r>
    </w:p>
    <w:p w:rsidR="006743A4" w:rsidRPr="00E90C7C" w:rsidRDefault="006743A4">
      <w:pPr>
        <w:pStyle w:val="Definition"/>
      </w:pPr>
      <w:r w:rsidRPr="00E90C7C">
        <w:rPr>
          <w:b/>
          <w:i/>
        </w:rPr>
        <w:lastRenderedPageBreak/>
        <w:t>facility</w:t>
      </w:r>
      <w:r w:rsidRPr="00E90C7C">
        <w:t xml:space="preserve"> has the same meaning as in the applicable State or Territory safety law.</w:t>
      </w:r>
    </w:p>
    <w:p w:rsidR="006743A4" w:rsidRPr="00E90C7C" w:rsidRDefault="006743A4">
      <w:pPr>
        <w:pStyle w:val="Definition"/>
      </w:pPr>
      <w:r w:rsidRPr="00E90C7C">
        <w:rPr>
          <w:b/>
          <w:i/>
        </w:rPr>
        <w:t xml:space="preserve">inspection </w:t>
      </w:r>
      <w:r w:rsidRPr="00E90C7C">
        <w:t>has the same meaning as in the applicable State or Territory safety law.</w:t>
      </w:r>
    </w:p>
    <w:p w:rsidR="006743A4" w:rsidRPr="00E90C7C" w:rsidRDefault="006743A4">
      <w:pPr>
        <w:pStyle w:val="Definition"/>
      </w:pPr>
      <w:r w:rsidRPr="00E90C7C">
        <w:rPr>
          <w:b/>
          <w:i/>
        </w:rPr>
        <w:t>notifiable accident or occurrence</w:t>
      </w:r>
      <w:r w:rsidRPr="00E90C7C">
        <w:t>, in relation to a facility, means an accident or dangerous occurrence:</w:t>
      </w:r>
    </w:p>
    <w:p w:rsidR="006743A4" w:rsidRPr="00E90C7C" w:rsidRDefault="006743A4">
      <w:pPr>
        <w:pStyle w:val="paragraph"/>
      </w:pPr>
      <w:r w:rsidRPr="00E90C7C">
        <w:tab/>
        <w:t>(a)</w:t>
      </w:r>
      <w:r w:rsidRPr="00E90C7C">
        <w:tab/>
        <w:t>at or near the facility; and</w:t>
      </w:r>
    </w:p>
    <w:p w:rsidR="00A778CB" w:rsidRPr="00E90C7C" w:rsidRDefault="00A778CB" w:rsidP="00A778CB">
      <w:pPr>
        <w:pStyle w:val="paragraph"/>
      </w:pPr>
      <w:r w:rsidRPr="00E90C7C">
        <w:tab/>
        <w:t>(b)</w:t>
      </w:r>
      <w:r w:rsidRPr="00E90C7C">
        <w:tab/>
        <w:t xml:space="preserve">that is required to be notified to </w:t>
      </w:r>
      <w:r w:rsidR="00A05581" w:rsidRPr="00E90C7C">
        <w:t>NOPSEMA</w:t>
      </w:r>
      <w:r w:rsidRPr="00E90C7C">
        <w:t xml:space="preserve"> by the operator under the provision of the applicable State or Territory safety law that substantially corresponds to </w:t>
      </w:r>
      <w:r w:rsidR="00C23F1C" w:rsidRPr="00E90C7C">
        <w:t>clause</w:t>
      </w:r>
      <w:r w:rsidR="00E90C7C">
        <w:t> </w:t>
      </w:r>
      <w:r w:rsidR="00C23F1C" w:rsidRPr="00E90C7C">
        <w:t>82 of Schedule</w:t>
      </w:r>
      <w:r w:rsidR="00E90C7C">
        <w:t> </w:t>
      </w:r>
      <w:r w:rsidR="00C23F1C" w:rsidRPr="00E90C7C">
        <w:t xml:space="preserve">3 to the </w:t>
      </w:r>
      <w:r w:rsidR="00C23F1C" w:rsidRPr="00E90C7C">
        <w:rPr>
          <w:i/>
        </w:rPr>
        <w:t xml:space="preserve">Offshore Petroleum </w:t>
      </w:r>
      <w:r w:rsidR="009302CF" w:rsidRPr="00E90C7C">
        <w:rPr>
          <w:i/>
        </w:rPr>
        <w:t xml:space="preserve">and Greenhouse Gas Storage </w:t>
      </w:r>
      <w:r w:rsidR="00C23F1C" w:rsidRPr="00E90C7C">
        <w:rPr>
          <w:i/>
        </w:rPr>
        <w:t>Act 2006</w:t>
      </w:r>
      <w:r w:rsidRPr="00E90C7C">
        <w:t>.</w:t>
      </w:r>
    </w:p>
    <w:p w:rsidR="006743A4" w:rsidRPr="00E90C7C" w:rsidRDefault="006743A4">
      <w:pPr>
        <w:pStyle w:val="Definition"/>
      </w:pPr>
      <w:r w:rsidRPr="00E90C7C">
        <w:rPr>
          <w:b/>
          <w:i/>
        </w:rPr>
        <w:t>operator</w:t>
      </w:r>
      <w:r w:rsidRPr="00E90C7C">
        <w:t>, in relation to a facility, has the same meaning as in the applicable State or Territory safety law.</w:t>
      </w:r>
    </w:p>
    <w:p w:rsidR="006743A4" w:rsidRPr="00E90C7C" w:rsidRDefault="006743A4" w:rsidP="00B22F56">
      <w:pPr>
        <w:pStyle w:val="ActHead2"/>
        <w:pageBreakBefore/>
      </w:pPr>
      <w:bookmarkStart w:id="9" w:name="_Toc409775373"/>
      <w:r w:rsidRPr="004B13B5">
        <w:rPr>
          <w:rStyle w:val="CharPartNo"/>
        </w:rPr>
        <w:lastRenderedPageBreak/>
        <w:t>Part</w:t>
      </w:r>
      <w:r w:rsidR="00E90C7C" w:rsidRPr="004B13B5">
        <w:rPr>
          <w:rStyle w:val="CharPartNo"/>
        </w:rPr>
        <w:t> </w:t>
      </w:r>
      <w:r w:rsidRPr="004B13B5">
        <w:rPr>
          <w:rStyle w:val="CharPartNo"/>
        </w:rPr>
        <w:t>3</w:t>
      </w:r>
      <w:r w:rsidRPr="00E90C7C">
        <w:t>—</w:t>
      </w:r>
      <w:r w:rsidRPr="004B13B5">
        <w:rPr>
          <w:rStyle w:val="CharPartText"/>
        </w:rPr>
        <w:t>Safety case levy</w:t>
      </w:r>
      <w:bookmarkEnd w:id="9"/>
    </w:p>
    <w:p w:rsidR="006743A4" w:rsidRPr="004B13B5" w:rsidRDefault="00D05D11">
      <w:pPr>
        <w:pStyle w:val="Header"/>
      </w:pPr>
      <w:r w:rsidRPr="004B13B5">
        <w:rPr>
          <w:rStyle w:val="CharDivNo"/>
        </w:rPr>
        <w:t xml:space="preserve"> </w:t>
      </w:r>
      <w:r w:rsidRPr="004B13B5">
        <w:rPr>
          <w:rStyle w:val="CharDivText"/>
        </w:rPr>
        <w:t xml:space="preserve"> </w:t>
      </w:r>
    </w:p>
    <w:p w:rsidR="006743A4" w:rsidRPr="00E90C7C" w:rsidRDefault="006743A4" w:rsidP="00537657">
      <w:pPr>
        <w:pStyle w:val="ActHead5"/>
      </w:pPr>
      <w:bookmarkStart w:id="10" w:name="_Toc409775374"/>
      <w:r w:rsidRPr="004B13B5">
        <w:rPr>
          <w:rStyle w:val="CharSectno"/>
        </w:rPr>
        <w:t>7</w:t>
      </w:r>
      <w:r w:rsidRPr="00E90C7C">
        <w:t xml:space="preserve">  Imposition of safety case levy—Commonwealth waters</w:t>
      </w:r>
      <w:bookmarkEnd w:id="10"/>
    </w:p>
    <w:p w:rsidR="006743A4" w:rsidRPr="00E90C7C" w:rsidRDefault="006743A4">
      <w:pPr>
        <w:pStyle w:val="subsection"/>
      </w:pPr>
      <w:r w:rsidRPr="00E90C7C">
        <w:tab/>
        <w:t>(1)</w:t>
      </w:r>
      <w:r w:rsidRPr="00E90C7C">
        <w:tab/>
        <w:t>If:</w:t>
      </w:r>
    </w:p>
    <w:p w:rsidR="006743A4" w:rsidRPr="00E90C7C" w:rsidRDefault="006743A4">
      <w:pPr>
        <w:pStyle w:val="paragraph"/>
      </w:pPr>
      <w:r w:rsidRPr="00E90C7C">
        <w:tab/>
        <w:t>(a)</w:t>
      </w:r>
      <w:r w:rsidRPr="00E90C7C">
        <w:tab/>
        <w:t>either:</w:t>
      </w:r>
    </w:p>
    <w:p w:rsidR="006743A4" w:rsidRPr="00E90C7C" w:rsidRDefault="006743A4">
      <w:pPr>
        <w:pStyle w:val="paragraphsub"/>
      </w:pPr>
      <w:r w:rsidRPr="00E90C7C">
        <w:tab/>
        <w:t>(i)</w:t>
      </w:r>
      <w:r w:rsidRPr="00E90C7C">
        <w:tab/>
        <w:t>at the start of a year, a safety case is in force in relation to a facility; or</w:t>
      </w:r>
    </w:p>
    <w:p w:rsidR="006743A4" w:rsidRPr="00E90C7C" w:rsidRDefault="006743A4">
      <w:pPr>
        <w:pStyle w:val="paragraphsub"/>
      </w:pPr>
      <w:r w:rsidRPr="00E90C7C">
        <w:tab/>
        <w:t>(ii)</w:t>
      </w:r>
      <w:r w:rsidRPr="00E90C7C">
        <w:tab/>
        <w:t>a safety case is in force in relation to a facility during a part of a year, but is not in force at the start of that year; and</w:t>
      </w:r>
    </w:p>
    <w:p w:rsidR="006743A4" w:rsidRPr="00E90C7C" w:rsidRDefault="006743A4">
      <w:pPr>
        <w:pStyle w:val="paragraph"/>
      </w:pPr>
      <w:r w:rsidRPr="00E90C7C">
        <w:tab/>
        <w:t>(b)</w:t>
      </w:r>
      <w:r w:rsidRPr="00E90C7C">
        <w:tab/>
        <w:t>the facility is located, or proposed to be located, in Commonwealth waters;</w:t>
      </w:r>
    </w:p>
    <w:p w:rsidR="006743A4" w:rsidRPr="00E90C7C" w:rsidRDefault="006743A4">
      <w:pPr>
        <w:pStyle w:val="subsection2"/>
      </w:pPr>
      <w:r w:rsidRPr="00E90C7C">
        <w:t>levy is imposed on the safety case in respect of:</w:t>
      </w:r>
    </w:p>
    <w:p w:rsidR="006743A4" w:rsidRPr="00E90C7C" w:rsidRDefault="006743A4">
      <w:pPr>
        <w:pStyle w:val="paragraph"/>
      </w:pPr>
      <w:r w:rsidRPr="00E90C7C">
        <w:tab/>
        <w:t>(c)</w:t>
      </w:r>
      <w:r w:rsidRPr="00E90C7C">
        <w:tab/>
        <w:t xml:space="preserve">if </w:t>
      </w:r>
      <w:r w:rsidR="00E90C7C">
        <w:t>subparagraph (</w:t>
      </w:r>
      <w:r w:rsidRPr="00E90C7C">
        <w:t>a)(i) applies—that year; or</w:t>
      </w:r>
    </w:p>
    <w:p w:rsidR="006743A4" w:rsidRPr="00E90C7C" w:rsidRDefault="006743A4">
      <w:pPr>
        <w:pStyle w:val="paragraph"/>
      </w:pPr>
      <w:r w:rsidRPr="00E90C7C">
        <w:tab/>
        <w:t>(d)</w:t>
      </w:r>
      <w:r w:rsidRPr="00E90C7C">
        <w:tab/>
        <w:t xml:space="preserve">if </w:t>
      </w:r>
      <w:r w:rsidR="00E90C7C">
        <w:t>subparagraph (</w:t>
      </w:r>
      <w:r w:rsidRPr="00E90C7C">
        <w:t>a)(ii) applies—that part of that year.</w:t>
      </w:r>
    </w:p>
    <w:p w:rsidR="006743A4" w:rsidRPr="00E90C7C" w:rsidRDefault="006743A4">
      <w:pPr>
        <w:pStyle w:val="subsection"/>
      </w:pPr>
      <w:r w:rsidRPr="00E90C7C">
        <w:tab/>
        <w:t>(2)</w:t>
      </w:r>
      <w:r w:rsidRPr="00E90C7C">
        <w:tab/>
        <w:t xml:space="preserve">Levy imposed by </w:t>
      </w:r>
      <w:r w:rsidR="00E90C7C">
        <w:t>subsection (</w:t>
      </w:r>
      <w:r w:rsidRPr="00E90C7C">
        <w:t xml:space="preserve">1) is to be known as </w:t>
      </w:r>
      <w:r w:rsidRPr="00E90C7C">
        <w:rPr>
          <w:b/>
          <w:i/>
        </w:rPr>
        <w:t>safety case levy</w:t>
      </w:r>
      <w:r w:rsidRPr="00E90C7C">
        <w:t>.</w:t>
      </w:r>
    </w:p>
    <w:p w:rsidR="006D7A18" w:rsidRPr="00E90C7C" w:rsidRDefault="006D7A18" w:rsidP="006D7A18">
      <w:pPr>
        <w:pStyle w:val="subsection"/>
      </w:pPr>
      <w:r w:rsidRPr="00E90C7C">
        <w:tab/>
        <w:t>(3)</w:t>
      </w:r>
      <w:r w:rsidRPr="00E90C7C">
        <w:tab/>
        <w:t xml:space="preserve">Safety case levy imposed by </w:t>
      </w:r>
      <w:r w:rsidR="00E90C7C">
        <w:t>subsection (</w:t>
      </w:r>
      <w:r w:rsidRPr="00E90C7C">
        <w:t>1) is payable by:</w:t>
      </w:r>
    </w:p>
    <w:p w:rsidR="006D7A18" w:rsidRPr="00E90C7C" w:rsidRDefault="006D7A18" w:rsidP="006D7A18">
      <w:pPr>
        <w:pStyle w:val="paragraph"/>
      </w:pPr>
      <w:r w:rsidRPr="00E90C7C">
        <w:tab/>
        <w:t>(a)</w:t>
      </w:r>
      <w:r w:rsidRPr="00E90C7C">
        <w:tab/>
        <w:t>if the facility is a pipeline subject to a pipeline licence—the licensee of the pipeline licence; or</w:t>
      </w:r>
    </w:p>
    <w:p w:rsidR="006D7A18" w:rsidRPr="00E90C7C" w:rsidRDefault="006D7A18" w:rsidP="006D7A18">
      <w:pPr>
        <w:pStyle w:val="paragraph"/>
      </w:pPr>
      <w:r w:rsidRPr="00E90C7C">
        <w:tab/>
        <w:t>(b)</w:t>
      </w:r>
      <w:r w:rsidRPr="00E90C7C">
        <w:tab/>
        <w:t>otherwise—the operator of the facility.</w:t>
      </w:r>
    </w:p>
    <w:p w:rsidR="006D7A18" w:rsidRPr="00E90C7C" w:rsidRDefault="006D7A18" w:rsidP="006D7A18">
      <w:pPr>
        <w:pStyle w:val="notetext"/>
      </w:pPr>
      <w:r w:rsidRPr="00E90C7C">
        <w:t>Note:</w:t>
      </w:r>
      <w:r w:rsidRPr="00E90C7C">
        <w:tab/>
        <w:t>For collection of safety case levy, see section</w:t>
      </w:r>
      <w:r w:rsidR="00E90C7C">
        <w:t> </w:t>
      </w:r>
      <w:r w:rsidRPr="00E90C7C">
        <w:t xml:space="preserve">687 of the </w:t>
      </w:r>
      <w:r w:rsidRPr="00E90C7C">
        <w:rPr>
          <w:i/>
        </w:rPr>
        <w:t>Offshore Petroleum and Greenhouse Gas Storage Act 2006</w:t>
      </w:r>
      <w:r w:rsidRPr="00E90C7C">
        <w:t>.</w:t>
      </w:r>
    </w:p>
    <w:p w:rsidR="006743A4" w:rsidRPr="00E90C7C" w:rsidRDefault="006743A4">
      <w:pPr>
        <w:pStyle w:val="SubsectionHead"/>
      </w:pPr>
      <w:r w:rsidRPr="00E90C7C">
        <w:t>Amount of safety case levy</w:t>
      </w:r>
    </w:p>
    <w:p w:rsidR="006743A4" w:rsidRPr="00E90C7C" w:rsidRDefault="006743A4">
      <w:pPr>
        <w:pStyle w:val="subsection"/>
      </w:pPr>
      <w:r w:rsidRPr="00E90C7C">
        <w:tab/>
        <w:t>(4)</w:t>
      </w:r>
      <w:r w:rsidRPr="00E90C7C">
        <w:tab/>
        <w:t xml:space="preserve">The amount of safety case levy imposed by </w:t>
      </w:r>
      <w:r w:rsidR="00E90C7C">
        <w:t>subsection (</w:t>
      </w:r>
      <w:r w:rsidRPr="00E90C7C">
        <w:t>1) in respect of a year is the amount that is specified in, or worked out in accordance with, the regulations.</w:t>
      </w:r>
    </w:p>
    <w:p w:rsidR="006743A4" w:rsidRPr="00E90C7C" w:rsidRDefault="006743A4">
      <w:pPr>
        <w:pStyle w:val="subsection"/>
      </w:pPr>
      <w:r w:rsidRPr="00E90C7C">
        <w:tab/>
        <w:t>(5)</w:t>
      </w:r>
      <w:r w:rsidRPr="00E90C7C">
        <w:tab/>
        <w:t xml:space="preserve">The amount of safety case levy imposed by </w:t>
      </w:r>
      <w:r w:rsidR="00E90C7C">
        <w:t>subsection (</w:t>
      </w:r>
      <w:r w:rsidRPr="00E90C7C">
        <w:t>1) in respect of a part of a year is the amount that is worked out in accordance with the regulations.</w:t>
      </w:r>
    </w:p>
    <w:p w:rsidR="006743A4" w:rsidRPr="00E90C7C" w:rsidRDefault="006743A4">
      <w:pPr>
        <w:pStyle w:val="subsection"/>
      </w:pPr>
      <w:r w:rsidRPr="00E90C7C">
        <w:lastRenderedPageBreak/>
        <w:tab/>
        <w:t>(6)</w:t>
      </w:r>
      <w:r w:rsidRPr="00E90C7C">
        <w:tab/>
        <w:t>The regulations may specify different amounts of safety case levy, or different means of working out amounts of safety case levy, in relation to different kinds of facilities.</w:t>
      </w:r>
    </w:p>
    <w:p w:rsidR="006743A4" w:rsidRPr="00E90C7C" w:rsidRDefault="006743A4">
      <w:pPr>
        <w:pStyle w:val="subsection"/>
      </w:pPr>
      <w:r w:rsidRPr="00E90C7C">
        <w:tab/>
        <w:t>(7)</w:t>
      </w:r>
      <w:r w:rsidRPr="00E90C7C">
        <w:tab/>
      </w:r>
      <w:r w:rsidR="00E90C7C">
        <w:t>Subsection (</w:t>
      </w:r>
      <w:r w:rsidRPr="00E90C7C">
        <w:t>6) does not limit subsection</w:t>
      </w:r>
      <w:r w:rsidR="00E90C7C">
        <w:t> </w:t>
      </w:r>
      <w:r w:rsidRPr="00E90C7C">
        <w:t xml:space="preserve">33(3A) of the </w:t>
      </w:r>
      <w:r w:rsidRPr="00E90C7C">
        <w:rPr>
          <w:i/>
        </w:rPr>
        <w:t>Acts Interpretation Act 1901</w:t>
      </w:r>
      <w:r w:rsidRPr="00E90C7C">
        <w:t>.</w:t>
      </w:r>
    </w:p>
    <w:p w:rsidR="006743A4" w:rsidRPr="00E90C7C" w:rsidRDefault="006743A4">
      <w:pPr>
        <w:pStyle w:val="SubsectionHead"/>
      </w:pPr>
      <w:r w:rsidRPr="00E90C7C">
        <w:t>Definitions</w:t>
      </w:r>
    </w:p>
    <w:p w:rsidR="006743A4" w:rsidRPr="00E90C7C" w:rsidRDefault="006743A4">
      <w:pPr>
        <w:pStyle w:val="subsection"/>
      </w:pPr>
      <w:r w:rsidRPr="00E90C7C">
        <w:tab/>
        <w:t>(8)</w:t>
      </w:r>
      <w:r w:rsidRPr="00E90C7C">
        <w:tab/>
        <w:t>In this section:</w:t>
      </w:r>
    </w:p>
    <w:p w:rsidR="006743A4" w:rsidRPr="00E90C7C" w:rsidRDefault="006743A4">
      <w:pPr>
        <w:pStyle w:val="Definition"/>
      </w:pPr>
      <w:r w:rsidRPr="00E90C7C">
        <w:rPr>
          <w:b/>
          <w:i/>
        </w:rPr>
        <w:t>facility</w:t>
      </w:r>
      <w:r w:rsidRPr="00E90C7C">
        <w:t xml:space="preserve"> has the same meaning as in </w:t>
      </w:r>
      <w:r w:rsidR="001359B9" w:rsidRPr="00E90C7C">
        <w:t>Schedule</w:t>
      </w:r>
      <w:r w:rsidR="00E90C7C">
        <w:t> </w:t>
      </w:r>
      <w:r w:rsidR="001359B9" w:rsidRPr="00E90C7C">
        <w:t xml:space="preserve">3 to the </w:t>
      </w:r>
      <w:r w:rsidR="001359B9" w:rsidRPr="00E90C7C">
        <w:rPr>
          <w:i/>
        </w:rPr>
        <w:t xml:space="preserve">Offshore Petroleum </w:t>
      </w:r>
      <w:r w:rsidR="009302CF" w:rsidRPr="00E90C7C">
        <w:rPr>
          <w:i/>
        </w:rPr>
        <w:t xml:space="preserve">and Greenhouse Gas Storage </w:t>
      </w:r>
      <w:r w:rsidR="001359B9" w:rsidRPr="00E90C7C">
        <w:rPr>
          <w:i/>
        </w:rPr>
        <w:t>Act 2006</w:t>
      </w:r>
      <w:r w:rsidRPr="00E90C7C">
        <w:t>, and includes a proposed facility.</w:t>
      </w:r>
    </w:p>
    <w:p w:rsidR="006743A4" w:rsidRPr="00E90C7C" w:rsidRDefault="006743A4">
      <w:pPr>
        <w:pStyle w:val="Definition"/>
      </w:pPr>
      <w:r w:rsidRPr="00E90C7C">
        <w:rPr>
          <w:b/>
          <w:i/>
        </w:rPr>
        <w:t>operator</w:t>
      </w:r>
      <w:r w:rsidRPr="00E90C7C">
        <w:t xml:space="preserve">, in relation to a facility, has the same meaning as in </w:t>
      </w:r>
      <w:r w:rsidR="00F73165" w:rsidRPr="00E90C7C">
        <w:t>Schedule</w:t>
      </w:r>
      <w:r w:rsidR="00E90C7C">
        <w:t> </w:t>
      </w:r>
      <w:r w:rsidR="00F73165" w:rsidRPr="00E90C7C">
        <w:t xml:space="preserve">3 to the </w:t>
      </w:r>
      <w:r w:rsidR="00F73165" w:rsidRPr="00E90C7C">
        <w:rPr>
          <w:i/>
        </w:rPr>
        <w:t xml:space="preserve">Offshore Petroleum </w:t>
      </w:r>
      <w:r w:rsidR="009302CF" w:rsidRPr="00E90C7C">
        <w:rPr>
          <w:i/>
        </w:rPr>
        <w:t xml:space="preserve">and Greenhouse Gas Storage </w:t>
      </w:r>
      <w:r w:rsidR="00F73165" w:rsidRPr="00E90C7C">
        <w:rPr>
          <w:i/>
        </w:rPr>
        <w:t>Act 2006</w:t>
      </w:r>
      <w:r w:rsidRPr="00E90C7C">
        <w:t>.</w:t>
      </w:r>
    </w:p>
    <w:p w:rsidR="006D7A18" w:rsidRPr="00E90C7C" w:rsidRDefault="006D7A18" w:rsidP="006D7A18">
      <w:pPr>
        <w:pStyle w:val="Definition"/>
      </w:pPr>
      <w:r w:rsidRPr="00E90C7C">
        <w:rPr>
          <w:b/>
          <w:i/>
        </w:rPr>
        <w:t xml:space="preserve">pipeline </w:t>
      </w:r>
      <w:r w:rsidRPr="00E90C7C">
        <w:t>has the same meaning as in the</w:t>
      </w:r>
      <w:r w:rsidRPr="00E90C7C">
        <w:rPr>
          <w:i/>
        </w:rPr>
        <w:t xml:space="preserve"> Offshore Petroleum and Greenhouse Gas Storage Act 2006</w:t>
      </w:r>
      <w:r w:rsidRPr="00E90C7C">
        <w:t>, and includes a pipeline that is:</w:t>
      </w:r>
    </w:p>
    <w:p w:rsidR="006D7A18" w:rsidRPr="00E90C7C" w:rsidRDefault="006D7A18" w:rsidP="006D7A18">
      <w:pPr>
        <w:pStyle w:val="paragraph"/>
      </w:pPr>
      <w:r w:rsidRPr="00E90C7C">
        <w:tab/>
        <w:t>(a)</w:t>
      </w:r>
      <w:r w:rsidRPr="00E90C7C">
        <w:tab/>
        <w:t>proposed to be constructed or operated; or</w:t>
      </w:r>
    </w:p>
    <w:p w:rsidR="006D7A18" w:rsidRPr="00E90C7C" w:rsidRDefault="006D7A18" w:rsidP="006D7A18">
      <w:pPr>
        <w:pStyle w:val="paragraph"/>
      </w:pPr>
      <w:r w:rsidRPr="00E90C7C">
        <w:tab/>
        <w:t>(b)</w:t>
      </w:r>
      <w:r w:rsidRPr="00E90C7C">
        <w:tab/>
        <w:t>being constructed.</w:t>
      </w:r>
    </w:p>
    <w:p w:rsidR="006D7A18" w:rsidRPr="00E90C7C" w:rsidRDefault="006D7A18" w:rsidP="006D7A18">
      <w:pPr>
        <w:pStyle w:val="Definition"/>
      </w:pPr>
      <w:r w:rsidRPr="00E90C7C">
        <w:rPr>
          <w:b/>
          <w:i/>
        </w:rPr>
        <w:t>pipeline licence</w:t>
      </w:r>
      <w:r w:rsidRPr="00E90C7C">
        <w:t xml:space="preserve"> has the same meaning as in the </w:t>
      </w:r>
      <w:r w:rsidRPr="00E90C7C">
        <w:rPr>
          <w:i/>
        </w:rPr>
        <w:t>Offshore Petroleum and Greenhouse Gas Storage Act 2006</w:t>
      </w:r>
      <w:r w:rsidRPr="00E90C7C">
        <w:t>.</w:t>
      </w:r>
    </w:p>
    <w:p w:rsidR="006743A4" w:rsidRPr="00E90C7C" w:rsidRDefault="006743A4">
      <w:pPr>
        <w:pStyle w:val="Definition"/>
      </w:pPr>
      <w:r w:rsidRPr="00E90C7C">
        <w:rPr>
          <w:b/>
          <w:i/>
        </w:rPr>
        <w:t>proposed facility</w:t>
      </w:r>
      <w:r w:rsidRPr="00E90C7C">
        <w:t xml:space="preserve"> has the same meaning as in </w:t>
      </w:r>
      <w:r w:rsidR="00521910" w:rsidRPr="00E90C7C">
        <w:t>Schedule</w:t>
      </w:r>
      <w:r w:rsidR="00E90C7C">
        <w:t> </w:t>
      </w:r>
      <w:r w:rsidR="00521910" w:rsidRPr="00E90C7C">
        <w:t xml:space="preserve">3 to the </w:t>
      </w:r>
      <w:r w:rsidR="00521910" w:rsidRPr="00E90C7C">
        <w:rPr>
          <w:i/>
        </w:rPr>
        <w:t xml:space="preserve">Offshore Petroleum </w:t>
      </w:r>
      <w:r w:rsidR="009302CF" w:rsidRPr="00E90C7C">
        <w:rPr>
          <w:i/>
        </w:rPr>
        <w:t xml:space="preserve">and Greenhouse Gas Storage </w:t>
      </w:r>
      <w:r w:rsidR="00521910" w:rsidRPr="00E90C7C">
        <w:rPr>
          <w:i/>
        </w:rPr>
        <w:t>Act 2006</w:t>
      </w:r>
      <w:r w:rsidRPr="00E90C7C">
        <w:t>.</w:t>
      </w:r>
    </w:p>
    <w:p w:rsidR="006743A4" w:rsidRPr="00E90C7C" w:rsidRDefault="006743A4">
      <w:pPr>
        <w:pStyle w:val="Definition"/>
      </w:pPr>
      <w:r w:rsidRPr="00E90C7C">
        <w:rPr>
          <w:b/>
          <w:i/>
        </w:rPr>
        <w:t>safety case in force in relation to a facility</w:t>
      </w:r>
      <w:r w:rsidRPr="00E90C7C">
        <w:t xml:space="preserve"> has the same meaning as in </w:t>
      </w:r>
      <w:r w:rsidR="00FE4961" w:rsidRPr="00E90C7C">
        <w:t xml:space="preserve">the </w:t>
      </w:r>
      <w:r w:rsidR="00FE4961" w:rsidRPr="00E90C7C">
        <w:rPr>
          <w:i/>
        </w:rPr>
        <w:t>Offshore Petroleum (Safety) Regulations</w:t>
      </w:r>
      <w:r w:rsidR="00E90C7C">
        <w:rPr>
          <w:i/>
        </w:rPr>
        <w:t> </w:t>
      </w:r>
      <w:r w:rsidR="00FE4961" w:rsidRPr="00E90C7C">
        <w:rPr>
          <w:i/>
        </w:rPr>
        <w:t>2009</w:t>
      </w:r>
      <w:r w:rsidRPr="00E90C7C">
        <w:t>.</w:t>
      </w:r>
    </w:p>
    <w:p w:rsidR="00760E8E" w:rsidRPr="00E90C7C" w:rsidRDefault="00760E8E" w:rsidP="00760E8E">
      <w:pPr>
        <w:pStyle w:val="subsection"/>
      </w:pPr>
      <w:r w:rsidRPr="00E90C7C">
        <w:tab/>
        <w:t>(9)</w:t>
      </w:r>
      <w:r w:rsidRPr="00E90C7C">
        <w:tab/>
        <w:t xml:space="preserve">If the regulations referred to in the definition of </w:t>
      </w:r>
      <w:r w:rsidRPr="00E90C7C">
        <w:rPr>
          <w:b/>
          <w:i/>
        </w:rPr>
        <w:t>safety case in force in relation to a facility</w:t>
      </w:r>
      <w:r w:rsidRPr="00E90C7C">
        <w:t xml:space="preserve"> in </w:t>
      </w:r>
      <w:r w:rsidR="00E90C7C">
        <w:t>subsection (</w:t>
      </w:r>
      <w:r w:rsidRPr="00E90C7C">
        <w:t>8) are renamed, that definition is amended by omitting the old name and substituting the new name.</w:t>
      </w:r>
    </w:p>
    <w:p w:rsidR="006743A4" w:rsidRPr="00E90C7C" w:rsidRDefault="006743A4" w:rsidP="0039472D">
      <w:pPr>
        <w:pStyle w:val="ActHead5"/>
      </w:pPr>
      <w:bookmarkStart w:id="11" w:name="_Toc409775375"/>
      <w:r w:rsidRPr="004B13B5">
        <w:rPr>
          <w:rStyle w:val="CharSectno"/>
        </w:rPr>
        <w:lastRenderedPageBreak/>
        <w:t>8</w:t>
      </w:r>
      <w:r w:rsidRPr="00E90C7C">
        <w:t xml:space="preserve">  Imposition of safety case levy—designated coastal waters</w:t>
      </w:r>
      <w:bookmarkEnd w:id="11"/>
    </w:p>
    <w:p w:rsidR="006743A4" w:rsidRPr="00E90C7C" w:rsidRDefault="006743A4" w:rsidP="0039472D">
      <w:pPr>
        <w:pStyle w:val="subsection"/>
        <w:keepNext/>
        <w:keepLines/>
      </w:pPr>
      <w:r w:rsidRPr="00E90C7C">
        <w:tab/>
        <w:t>(1)</w:t>
      </w:r>
      <w:r w:rsidRPr="00E90C7C">
        <w:tab/>
        <w:t>If:</w:t>
      </w:r>
    </w:p>
    <w:p w:rsidR="006743A4" w:rsidRPr="00E90C7C" w:rsidRDefault="006743A4" w:rsidP="0039472D">
      <w:pPr>
        <w:pStyle w:val="paragraph"/>
        <w:keepNext/>
        <w:keepLines/>
      </w:pPr>
      <w:r w:rsidRPr="00E90C7C">
        <w:tab/>
        <w:t>(a)</w:t>
      </w:r>
      <w:r w:rsidRPr="00E90C7C">
        <w:tab/>
        <w:t>either:</w:t>
      </w:r>
    </w:p>
    <w:p w:rsidR="006743A4" w:rsidRPr="00E90C7C" w:rsidRDefault="006743A4" w:rsidP="0039472D">
      <w:pPr>
        <w:pStyle w:val="paragraphsub"/>
        <w:keepNext/>
        <w:keepLines/>
      </w:pPr>
      <w:r w:rsidRPr="00E90C7C">
        <w:tab/>
        <w:t>(i)</w:t>
      </w:r>
      <w:r w:rsidRPr="00E90C7C">
        <w:tab/>
        <w:t>at the start of a year, a safety case is in force in relation to a facility; or</w:t>
      </w:r>
    </w:p>
    <w:p w:rsidR="006743A4" w:rsidRPr="00E90C7C" w:rsidRDefault="006743A4" w:rsidP="0039472D">
      <w:pPr>
        <w:pStyle w:val="paragraphsub"/>
        <w:keepNext/>
        <w:keepLines/>
      </w:pPr>
      <w:r w:rsidRPr="00E90C7C">
        <w:tab/>
        <w:t>(ii)</w:t>
      </w:r>
      <w:r w:rsidRPr="00E90C7C">
        <w:tab/>
        <w:t>a safety case is in force in relation to a facility during a part of a year, but is not in force at the start of that year; and</w:t>
      </w:r>
    </w:p>
    <w:p w:rsidR="006743A4" w:rsidRPr="00E90C7C" w:rsidRDefault="006743A4">
      <w:pPr>
        <w:pStyle w:val="paragraph"/>
      </w:pPr>
      <w:r w:rsidRPr="00E90C7C">
        <w:tab/>
        <w:t>(b)</w:t>
      </w:r>
      <w:r w:rsidRPr="00E90C7C">
        <w:tab/>
        <w:t xml:space="preserve">the facility is located, or proposed to be located, in the designated coastal waters of a State or of the </w:t>
      </w:r>
      <w:smartTag w:uri="urn:schemas-microsoft-com:office:smarttags" w:element="State">
        <w:smartTag w:uri="urn:schemas-microsoft-com:office:smarttags" w:element="place">
          <w:r w:rsidRPr="00E90C7C">
            <w:t>Northern Territory</w:t>
          </w:r>
        </w:smartTag>
      </w:smartTag>
      <w:r w:rsidRPr="00E90C7C">
        <w:t>;</w:t>
      </w:r>
    </w:p>
    <w:p w:rsidR="006743A4" w:rsidRPr="00E90C7C" w:rsidRDefault="006743A4">
      <w:pPr>
        <w:pStyle w:val="subsection2"/>
      </w:pPr>
      <w:r w:rsidRPr="00E90C7C">
        <w:t>levy is imposed on the safety case in respect of:</w:t>
      </w:r>
    </w:p>
    <w:p w:rsidR="006743A4" w:rsidRPr="00E90C7C" w:rsidRDefault="006743A4">
      <w:pPr>
        <w:pStyle w:val="paragraph"/>
      </w:pPr>
      <w:r w:rsidRPr="00E90C7C">
        <w:tab/>
        <w:t>(c)</w:t>
      </w:r>
      <w:r w:rsidRPr="00E90C7C">
        <w:tab/>
        <w:t xml:space="preserve">if </w:t>
      </w:r>
      <w:r w:rsidR="00E90C7C">
        <w:t>subparagraph (</w:t>
      </w:r>
      <w:r w:rsidRPr="00E90C7C">
        <w:t>a)(i) applies—that year; or</w:t>
      </w:r>
    </w:p>
    <w:p w:rsidR="006743A4" w:rsidRPr="00E90C7C" w:rsidRDefault="006743A4">
      <w:pPr>
        <w:pStyle w:val="paragraph"/>
      </w:pPr>
      <w:r w:rsidRPr="00E90C7C">
        <w:tab/>
        <w:t>(d)</w:t>
      </w:r>
      <w:r w:rsidRPr="00E90C7C">
        <w:tab/>
        <w:t xml:space="preserve">if </w:t>
      </w:r>
      <w:r w:rsidR="00E90C7C">
        <w:t>subparagraph (</w:t>
      </w:r>
      <w:r w:rsidRPr="00E90C7C">
        <w:t>a)(ii) applies—that part of that year.</w:t>
      </w:r>
    </w:p>
    <w:p w:rsidR="006743A4" w:rsidRPr="00E90C7C" w:rsidRDefault="006743A4">
      <w:pPr>
        <w:pStyle w:val="subsection"/>
      </w:pPr>
      <w:r w:rsidRPr="00E90C7C">
        <w:tab/>
        <w:t>(2)</w:t>
      </w:r>
      <w:r w:rsidRPr="00E90C7C">
        <w:tab/>
        <w:t xml:space="preserve">Levy imposed by </w:t>
      </w:r>
      <w:r w:rsidR="00E90C7C">
        <w:t>subsection (</w:t>
      </w:r>
      <w:r w:rsidRPr="00E90C7C">
        <w:t xml:space="preserve">1) is to be known as </w:t>
      </w:r>
      <w:r w:rsidRPr="00E90C7C">
        <w:rPr>
          <w:b/>
          <w:i/>
        </w:rPr>
        <w:t>safety case levy</w:t>
      </w:r>
      <w:r w:rsidRPr="00E90C7C">
        <w:t>.</w:t>
      </w:r>
    </w:p>
    <w:p w:rsidR="0079799C" w:rsidRPr="00E90C7C" w:rsidRDefault="0079799C" w:rsidP="0079799C">
      <w:pPr>
        <w:pStyle w:val="subsection"/>
      </w:pPr>
      <w:r w:rsidRPr="00E90C7C">
        <w:tab/>
        <w:t>(3)</w:t>
      </w:r>
      <w:r w:rsidRPr="00E90C7C">
        <w:tab/>
        <w:t xml:space="preserve">Safety case levy imposed by </w:t>
      </w:r>
      <w:r w:rsidR="00E90C7C">
        <w:t>subsection (</w:t>
      </w:r>
      <w:r w:rsidRPr="00E90C7C">
        <w:t>1) is payable by:</w:t>
      </w:r>
    </w:p>
    <w:p w:rsidR="0079799C" w:rsidRPr="00E90C7C" w:rsidRDefault="0079799C" w:rsidP="0079799C">
      <w:pPr>
        <w:pStyle w:val="paragraph"/>
      </w:pPr>
      <w:r w:rsidRPr="00E90C7C">
        <w:tab/>
        <w:t>(a)</w:t>
      </w:r>
      <w:r w:rsidRPr="00E90C7C">
        <w:tab/>
        <w:t>if the facility is a pipeline subject to a pipeline licence—the licensee of the pipeline licence; or</w:t>
      </w:r>
    </w:p>
    <w:p w:rsidR="0079799C" w:rsidRPr="00E90C7C" w:rsidRDefault="0079799C" w:rsidP="0079799C">
      <w:pPr>
        <w:pStyle w:val="paragraph"/>
      </w:pPr>
      <w:r w:rsidRPr="00E90C7C">
        <w:tab/>
        <w:t>(b)</w:t>
      </w:r>
      <w:r w:rsidRPr="00E90C7C">
        <w:tab/>
        <w:t>otherwise—the operator of the facility.</w:t>
      </w:r>
    </w:p>
    <w:p w:rsidR="0079799C" w:rsidRPr="00E90C7C" w:rsidRDefault="0079799C" w:rsidP="0079799C">
      <w:pPr>
        <w:pStyle w:val="notetext"/>
      </w:pPr>
      <w:r w:rsidRPr="00E90C7C">
        <w:t>Note:</w:t>
      </w:r>
      <w:r w:rsidRPr="00E90C7C">
        <w:tab/>
        <w:t>For collection of safety case levy, see section</w:t>
      </w:r>
      <w:r w:rsidR="00E90C7C">
        <w:t> </w:t>
      </w:r>
      <w:r w:rsidRPr="00E90C7C">
        <w:t xml:space="preserve">687 of the </w:t>
      </w:r>
      <w:r w:rsidRPr="00E90C7C">
        <w:rPr>
          <w:i/>
        </w:rPr>
        <w:t>Offshore Petroleum and Greenhouse Gas Storage Act 2006</w:t>
      </w:r>
      <w:r w:rsidRPr="00E90C7C">
        <w:t>.</w:t>
      </w:r>
    </w:p>
    <w:p w:rsidR="006743A4" w:rsidRPr="00E90C7C" w:rsidRDefault="006743A4">
      <w:pPr>
        <w:pStyle w:val="SubsectionHead"/>
      </w:pPr>
      <w:r w:rsidRPr="00E90C7C">
        <w:t>Amount of safety case levy</w:t>
      </w:r>
    </w:p>
    <w:p w:rsidR="006743A4" w:rsidRPr="00E90C7C" w:rsidRDefault="006743A4">
      <w:pPr>
        <w:pStyle w:val="subsection"/>
      </w:pPr>
      <w:r w:rsidRPr="00E90C7C">
        <w:tab/>
        <w:t>(4)</w:t>
      </w:r>
      <w:r w:rsidRPr="00E90C7C">
        <w:tab/>
        <w:t xml:space="preserve">The amount of safety case levy imposed by </w:t>
      </w:r>
      <w:r w:rsidR="00E90C7C">
        <w:t>subsection (</w:t>
      </w:r>
      <w:r w:rsidRPr="00E90C7C">
        <w:t>1) in respect of a year is the amount that is specified in, or worked out in accordance with, the regulations.</w:t>
      </w:r>
    </w:p>
    <w:p w:rsidR="006743A4" w:rsidRPr="00E90C7C" w:rsidRDefault="006743A4">
      <w:pPr>
        <w:pStyle w:val="subsection"/>
      </w:pPr>
      <w:r w:rsidRPr="00E90C7C">
        <w:tab/>
        <w:t>(5)</w:t>
      </w:r>
      <w:r w:rsidRPr="00E90C7C">
        <w:tab/>
        <w:t xml:space="preserve">The amount of safety case levy imposed by </w:t>
      </w:r>
      <w:r w:rsidR="00E90C7C">
        <w:t>subsection (</w:t>
      </w:r>
      <w:r w:rsidRPr="00E90C7C">
        <w:t>1) in respect of a part of a year is the amount that is worked out in accordance with the regulations.</w:t>
      </w:r>
    </w:p>
    <w:p w:rsidR="006743A4" w:rsidRPr="00E90C7C" w:rsidRDefault="006743A4">
      <w:pPr>
        <w:pStyle w:val="subsection"/>
      </w:pPr>
      <w:r w:rsidRPr="00E90C7C">
        <w:lastRenderedPageBreak/>
        <w:tab/>
        <w:t>(6)</w:t>
      </w:r>
      <w:r w:rsidRPr="00E90C7C">
        <w:tab/>
        <w:t>The regulations may specify different amounts of safety case levy, or different means of working out amounts of safety case levy, in relation to different kinds of facilities.</w:t>
      </w:r>
    </w:p>
    <w:p w:rsidR="006743A4" w:rsidRPr="00E90C7C" w:rsidRDefault="006743A4">
      <w:pPr>
        <w:pStyle w:val="subsection"/>
      </w:pPr>
      <w:r w:rsidRPr="00E90C7C">
        <w:tab/>
        <w:t>(7)</w:t>
      </w:r>
      <w:r w:rsidRPr="00E90C7C">
        <w:tab/>
      </w:r>
      <w:r w:rsidR="00E90C7C">
        <w:t>Subsection (</w:t>
      </w:r>
      <w:r w:rsidRPr="00E90C7C">
        <w:t>6) does not limit subsection</w:t>
      </w:r>
      <w:r w:rsidR="00E90C7C">
        <w:t> </w:t>
      </w:r>
      <w:r w:rsidRPr="00E90C7C">
        <w:t xml:space="preserve">33(3A) of the </w:t>
      </w:r>
      <w:r w:rsidRPr="00E90C7C">
        <w:rPr>
          <w:i/>
        </w:rPr>
        <w:t>Acts Interpretation Act 1901</w:t>
      </w:r>
      <w:r w:rsidRPr="00E90C7C">
        <w:t>.</w:t>
      </w:r>
    </w:p>
    <w:p w:rsidR="00B2512F" w:rsidRPr="00E90C7C" w:rsidRDefault="00B2512F" w:rsidP="00B2512F">
      <w:pPr>
        <w:pStyle w:val="SubsectionHead"/>
      </w:pPr>
      <w:r w:rsidRPr="00E90C7C">
        <w:t>Transitional</w:t>
      </w:r>
    </w:p>
    <w:p w:rsidR="00B2512F" w:rsidRPr="00E90C7C" w:rsidRDefault="00B2512F" w:rsidP="00B2512F">
      <w:pPr>
        <w:pStyle w:val="subsection"/>
      </w:pPr>
      <w:r w:rsidRPr="00E90C7C">
        <w:tab/>
        <w:t>(7A)</w:t>
      </w:r>
      <w:r w:rsidRPr="00E90C7C">
        <w:tab/>
        <w:t>If, at a particular time during the period:</w:t>
      </w:r>
    </w:p>
    <w:p w:rsidR="00B2512F" w:rsidRPr="00E90C7C" w:rsidRDefault="00B2512F" w:rsidP="00B2512F">
      <w:pPr>
        <w:pStyle w:val="paragraph"/>
      </w:pPr>
      <w:r w:rsidRPr="00E90C7C">
        <w:tab/>
        <w:t>(a)</w:t>
      </w:r>
      <w:r w:rsidRPr="00E90C7C">
        <w:tab/>
        <w:t>beginning at the start of 1</w:t>
      </w:r>
      <w:r w:rsidR="00E90C7C">
        <w:t> </w:t>
      </w:r>
      <w:r w:rsidRPr="00E90C7C">
        <w:t>January 2010; and</w:t>
      </w:r>
    </w:p>
    <w:p w:rsidR="00B2512F" w:rsidRPr="00E90C7C" w:rsidRDefault="00B2512F" w:rsidP="00B2512F">
      <w:pPr>
        <w:pStyle w:val="paragraph"/>
      </w:pPr>
      <w:r w:rsidRPr="00E90C7C">
        <w:tab/>
        <w:t>(b)</w:t>
      </w:r>
      <w:r w:rsidRPr="00E90C7C">
        <w:tab/>
        <w:t>ending at the end of 31</w:t>
      </w:r>
      <w:r w:rsidR="00E90C7C">
        <w:t> </w:t>
      </w:r>
      <w:r w:rsidRPr="00E90C7C">
        <w:t>December 2012;</w:t>
      </w:r>
    </w:p>
    <w:p w:rsidR="00B2512F" w:rsidRPr="00E90C7C" w:rsidRDefault="00B2512F" w:rsidP="00B2512F">
      <w:pPr>
        <w:pStyle w:val="subsection2"/>
      </w:pPr>
      <w:r w:rsidRPr="00E90C7C">
        <w:t>a pipeline safety management plan is in force in relation to a pipeline that is a facility, this section has effect as if, at that time, a safety case was in force in relation to the facility.</w:t>
      </w:r>
    </w:p>
    <w:p w:rsidR="00B2512F" w:rsidRPr="00E90C7C" w:rsidRDefault="00B2512F" w:rsidP="00B2512F">
      <w:pPr>
        <w:pStyle w:val="subsection"/>
      </w:pPr>
      <w:r w:rsidRPr="00E90C7C">
        <w:tab/>
        <w:t>(7B)</w:t>
      </w:r>
      <w:r w:rsidRPr="00E90C7C">
        <w:tab/>
        <w:t>For the purposes of the application of this section in relation to a facility located, or proposed to be located, in the designated coastal waters of a State or the Northern Territory, if, at a particular time during the period:</w:t>
      </w:r>
    </w:p>
    <w:p w:rsidR="00B2512F" w:rsidRPr="00E90C7C" w:rsidRDefault="00B2512F" w:rsidP="00B2512F">
      <w:pPr>
        <w:pStyle w:val="paragraph"/>
      </w:pPr>
      <w:r w:rsidRPr="00E90C7C">
        <w:tab/>
        <w:t>(a)</w:t>
      </w:r>
      <w:r w:rsidRPr="00E90C7C">
        <w:tab/>
        <w:t>beginning at the start of 1</w:t>
      </w:r>
      <w:r w:rsidR="00E90C7C">
        <w:t> </w:t>
      </w:r>
      <w:r w:rsidRPr="00E90C7C">
        <w:t>January 2010; and</w:t>
      </w:r>
    </w:p>
    <w:p w:rsidR="00B2512F" w:rsidRPr="00E90C7C" w:rsidRDefault="00B2512F" w:rsidP="00B2512F">
      <w:pPr>
        <w:pStyle w:val="paragraph"/>
      </w:pPr>
      <w:r w:rsidRPr="00E90C7C">
        <w:tab/>
        <w:t>(b)</w:t>
      </w:r>
      <w:r w:rsidRPr="00E90C7C">
        <w:tab/>
        <w:t>ending at the end of 31</w:t>
      </w:r>
      <w:r w:rsidR="00E90C7C">
        <w:t> </w:t>
      </w:r>
      <w:r w:rsidRPr="00E90C7C">
        <w:t>December 2012;</w:t>
      </w:r>
    </w:p>
    <w:p w:rsidR="00B2512F" w:rsidRPr="00E90C7C" w:rsidRDefault="00B2512F" w:rsidP="00B2512F">
      <w:pPr>
        <w:pStyle w:val="subsection2"/>
      </w:pPr>
      <w:r w:rsidRPr="00E90C7C">
        <w:t xml:space="preserve">a safety case is in force in relation to the facility (within the meaning of regulations of that State or Territory that substantially correspond to the </w:t>
      </w:r>
      <w:r w:rsidRPr="00E90C7C">
        <w:rPr>
          <w:i/>
        </w:rPr>
        <w:t>Petroleum (Submerged Lands) (Management of Safety on Offshore Facilities) Regulations</w:t>
      </w:r>
      <w:r w:rsidR="00E90C7C">
        <w:rPr>
          <w:i/>
        </w:rPr>
        <w:t> </w:t>
      </w:r>
      <w:r w:rsidRPr="00E90C7C">
        <w:rPr>
          <w:i/>
        </w:rPr>
        <w:t>1996</w:t>
      </w:r>
      <w:r w:rsidRPr="00E90C7C">
        <w:t>, as those last</w:t>
      </w:r>
      <w:r w:rsidR="00E90C7C">
        <w:noBreakHyphen/>
      </w:r>
      <w:r w:rsidRPr="00E90C7C">
        <w:t>mentioned regulations were in force immediately before the end of 31</w:t>
      </w:r>
      <w:r w:rsidR="00E90C7C">
        <w:t> </w:t>
      </w:r>
      <w:r w:rsidRPr="00E90C7C">
        <w:t>December 2009), this section has effect as if, at that time, a safety case was in force in relation to the facility.</w:t>
      </w:r>
    </w:p>
    <w:p w:rsidR="006743A4" w:rsidRPr="00E90C7C" w:rsidRDefault="006743A4">
      <w:pPr>
        <w:pStyle w:val="SubsectionHead"/>
      </w:pPr>
      <w:r w:rsidRPr="00E90C7C">
        <w:t>Definitions</w:t>
      </w:r>
    </w:p>
    <w:p w:rsidR="006743A4" w:rsidRPr="00E90C7C" w:rsidRDefault="006743A4">
      <w:pPr>
        <w:pStyle w:val="subsection"/>
      </w:pPr>
      <w:r w:rsidRPr="00E90C7C">
        <w:tab/>
        <w:t>(8)</w:t>
      </w:r>
      <w:r w:rsidRPr="00E90C7C">
        <w:tab/>
        <w:t xml:space="preserve">For the purposes of the application of this section in relation to the designated coastal waters of a State or of the </w:t>
      </w:r>
      <w:smartTag w:uri="urn:schemas-microsoft-com:office:smarttags" w:element="State">
        <w:smartTag w:uri="urn:schemas-microsoft-com:office:smarttags" w:element="place">
          <w:r w:rsidRPr="00E90C7C">
            <w:t>Northern Territory</w:t>
          </w:r>
        </w:smartTag>
      </w:smartTag>
      <w:r w:rsidRPr="00E90C7C">
        <w:t>:</w:t>
      </w:r>
    </w:p>
    <w:p w:rsidR="006743A4" w:rsidRPr="00E90C7C" w:rsidRDefault="006743A4">
      <w:pPr>
        <w:pStyle w:val="Definition"/>
      </w:pPr>
      <w:r w:rsidRPr="00E90C7C">
        <w:rPr>
          <w:b/>
          <w:i/>
        </w:rPr>
        <w:t>facility</w:t>
      </w:r>
      <w:r w:rsidRPr="00E90C7C">
        <w:t xml:space="preserve"> has the same meaning as in the applicable State or Territory safety law, and includes a proposed facility.</w:t>
      </w:r>
    </w:p>
    <w:p w:rsidR="006743A4" w:rsidRPr="00E90C7C" w:rsidRDefault="006743A4">
      <w:pPr>
        <w:pStyle w:val="Definition"/>
      </w:pPr>
      <w:r w:rsidRPr="00E90C7C">
        <w:rPr>
          <w:b/>
          <w:i/>
        </w:rPr>
        <w:lastRenderedPageBreak/>
        <w:t>operator</w:t>
      </w:r>
      <w:r w:rsidRPr="00E90C7C">
        <w:t>, in relation to a facility, has the same meaning as in the applicable State or Territory safety law.</w:t>
      </w:r>
    </w:p>
    <w:p w:rsidR="0079799C" w:rsidRPr="00E90C7C" w:rsidRDefault="0079799C" w:rsidP="0079799C">
      <w:pPr>
        <w:pStyle w:val="Definition"/>
      </w:pPr>
      <w:r w:rsidRPr="00E90C7C">
        <w:rPr>
          <w:b/>
          <w:i/>
        </w:rPr>
        <w:t xml:space="preserve">pipeline </w:t>
      </w:r>
      <w:r w:rsidRPr="00E90C7C">
        <w:t>has the same meaning as in the applicable State or Territory safety law, and includes a pipeline that is:</w:t>
      </w:r>
    </w:p>
    <w:p w:rsidR="0079799C" w:rsidRPr="00E90C7C" w:rsidRDefault="0079799C" w:rsidP="0079799C">
      <w:pPr>
        <w:pStyle w:val="paragraph"/>
      </w:pPr>
      <w:r w:rsidRPr="00E90C7C">
        <w:tab/>
        <w:t>(a)</w:t>
      </w:r>
      <w:r w:rsidRPr="00E90C7C">
        <w:tab/>
        <w:t>proposed to be constructed or operated; or</w:t>
      </w:r>
    </w:p>
    <w:p w:rsidR="0079799C" w:rsidRPr="00E90C7C" w:rsidRDefault="0079799C" w:rsidP="0079799C">
      <w:pPr>
        <w:pStyle w:val="paragraph"/>
      </w:pPr>
      <w:r w:rsidRPr="00E90C7C">
        <w:tab/>
        <w:t>(b)</w:t>
      </w:r>
      <w:r w:rsidRPr="00E90C7C">
        <w:tab/>
        <w:t>being constructed.</w:t>
      </w:r>
    </w:p>
    <w:p w:rsidR="0079799C" w:rsidRPr="00E90C7C" w:rsidRDefault="0079799C" w:rsidP="0079799C">
      <w:pPr>
        <w:pStyle w:val="Definition"/>
      </w:pPr>
      <w:r w:rsidRPr="00E90C7C">
        <w:rPr>
          <w:b/>
          <w:i/>
        </w:rPr>
        <w:t xml:space="preserve">pipeline licence </w:t>
      </w:r>
      <w:r w:rsidRPr="00E90C7C">
        <w:t>has the same meaning as in the applicable State or Territory safety law.</w:t>
      </w:r>
    </w:p>
    <w:p w:rsidR="00D35C87" w:rsidRPr="00E90C7C" w:rsidRDefault="00D35C87" w:rsidP="00D35C87">
      <w:pPr>
        <w:pStyle w:val="Definition"/>
      </w:pPr>
      <w:r w:rsidRPr="00E90C7C">
        <w:rPr>
          <w:b/>
          <w:i/>
        </w:rPr>
        <w:t>pipeline safety management plan</w:t>
      </w:r>
      <w:r w:rsidRPr="00E90C7C">
        <w:t xml:space="preserve"> </w:t>
      </w:r>
      <w:r w:rsidRPr="00E90C7C">
        <w:rPr>
          <w:b/>
          <w:i/>
        </w:rPr>
        <w:t>in force in relation to a pipeline</w:t>
      </w:r>
      <w:r w:rsidRPr="00E90C7C">
        <w:t xml:space="preserve"> has the same meaning as in regulations of that State or Territory that substantially correspond to the </w:t>
      </w:r>
      <w:r w:rsidRPr="00E90C7C">
        <w:rPr>
          <w:i/>
        </w:rPr>
        <w:t>Petroleum (Submerged Lands) (Pipelines) Regulations</w:t>
      </w:r>
      <w:r w:rsidR="00E90C7C">
        <w:rPr>
          <w:i/>
        </w:rPr>
        <w:t> </w:t>
      </w:r>
      <w:r w:rsidRPr="00E90C7C">
        <w:rPr>
          <w:i/>
        </w:rPr>
        <w:t>2001</w:t>
      </w:r>
      <w:r w:rsidRPr="00E90C7C">
        <w:t>, as those last</w:t>
      </w:r>
      <w:r w:rsidR="00E90C7C">
        <w:noBreakHyphen/>
      </w:r>
      <w:r w:rsidRPr="00E90C7C">
        <w:t>mentioned regulations were in force immediately before the end of 31</w:t>
      </w:r>
      <w:r w:rsidR="00E90C7C">
        <w:t> </w:t>
      </w:r>
      <w:r w:rsidRPr="00E90C7C">
        <w:t>December 2009.</w:t>
      </w:r>
    </w:p>
    <w:p w:rsidR="006743A4" w:rsidRPr="00E90C7C" w:rsidRDefault="006743A4">
      <w:pPr>
        <w:pStyle w:val="Definition"/>
      </w:pPr>
      <w:r w:rsidRPr="00E90C7C">
        <w:rPr>
          <w:b/>
          <w:i/>
        </w:rPr>
        <w:t>proposed facility</w:t>
      </w:r>
      <w:r w:rsidRPr="00E90C7C">
        <w:t xml:space="preserve"> has the same meaning as in the applicable State or Territory safety law.</w:t>
      </w:r>
    </w:p>
    <w:p w:rsidR="006743A4" w:rsidRPr="00E90C7C" w:rsidRDefault="006743A4">
      <w:pPr>
        <w:pStyle w:val="Definition"/>
      </w:pPr>
      <w:r w:rsidRPr="00E90C7C">
        <w:rPr>
          <w:b/>
          <w:i/>
        </w:rPr>
        <w:t>safety case in force in relation to a facility</w:t>
      </w:r>
      <w:r w:rsidRPr="00E90C7C">
        <w:t xml:space="preserve"> has the same meaning as in regulations of that State or Territory that substantially correspond to </w:t>
      </w:r>
      <w:r w:rsidR="00D35C87" w:rsidRPr="00E90C7C">
        <w:t xml:space="preserve">the </w:t>
      </w:r>
      <w:r w:rsidR="00D35C87" w:rsidRPr="00E90C7C">
        <w:rPr>
          <w:i/>
        </w:rPr>
        <w:t>Offshore Petroleum (Safety) Regulations</w:t>
      </w:r>
      <w:r w:rsidR="00E90C7C">
        <w:rPr>
          <w:i/>
        </w:rPr>
        <w:t> </w:t>
      </w:r>
      <w:r w:rsidR="00D35C87" w:rsidRPr="00E90C7C">
        <w:rPr>
          <w:i/>
        </w:rPr>
        <w:t>2009</w:t>
      </w:r>
      <w:r w:rsidRPr="00E90C7C">
        <w:t>.</w:t>
      </w:r>
    </w:p>
    <w:p w:rsidR="005E17D3" w:rsidRPr="00E90C7C" w:rsidRDefault="005E17D3" w:rsidP="005E17D3">
      <w:pPr>
        <w:pStyle w:val="subsection"/>
      </w:pPr>
      <w:r w:rsidRPr="00E90C7C">
        <w:tab/>
        <w:t>(9)</w:t>
      </w:r>
      <w:r w:rsidRPr="00E90C7C">
        <w:tab/>
        <w:t xml:space="preserve">If the regulations referred to in the definition of </w:t>
      </w:r>
      <w:r w:rsidRPr="00E90C7C">
        <w:rPr>
          <w:b/>
          <w:i/>
        </w:rPr>
        <w:t>safety case in force in relation to a facility</w:t>
      </w:r>
      <w:r w:rsidRPr="00E90C7C">
        <w:t xml:space="preserve"> in </w:t>
      </w:r>
      <w:r w:rsidR="00E90C7C">
        <w:t>subsection (</w:t>
      </w:r>
      <w:r w:rsidRPr="00E90C7C">
        <w:t>8) are renamed, that definition is amended by omitting the old name and substituting the new name.</w:t>
      </w:r>
    </w:p>
    <w:p w:rsidR="00D018A5" w:rsidRPr="00E90C7C" w:rsidRDefault="00D018A5" w:rsidP="00B22F56">
      <w:pPr>
        <w:pStyle w:val="ActHead2"/>
        <w:pageBreakBefore/>
      </w:pPr>
      <w:bookmarkStart w:id="12" w:name="_Toc409775376"/>
      <w:r w:rsidRPr="004B13B5">
        <w:rPr>
          <w:rStyle w:val="CharPartNo"/>
        </w:rPr>
        <w:lastRenderedPageBreak/>
        <w:t>Part</w:t>
      </w:r>
      <w:r w:rsidR="00E90C7C" w:rsidRPr="004B13B5">
        <w:rPr>
          <w:rStyle w:val="CharPartNo"/>
        </w:rPr>
        <w:t> </w:t>
      </w:r>
      <w:r w:rsidRPr="004B13B5">
        <w:rPr>
          <w:rStyle w:val="CharPartNo"/>
        </w:rPr>
        <w:t>4</w:t>
      </w:r>
      <w:r w:rsidRPr="00E90C7C">
        <w:t>—</w:t>
      </w:r>
      <w:r w:rsidRPr="004B13B5">
        <w:rPr>
          <w:rStyle w:val="CharPartText"/>
        </w:rPr>
        <w:t>Well investigation levy</w:t>
      </w:r>
      <w:bookmarkEnd w:id="12"/>
    </w:p>
    <w:p w:rsidR="00D018A5" w:rsidRPr="004B13B5" w:rsidRDefault="00D05D11" w:rsidP="00D018A5">
      <w:pPr>
        <w:pStyle w:val="Header"/>
      </w:pPr>
      <w:r w:rsidRPr="004B13B5">
        <w:rPr>
          <w:rStyle w:val="CharDivNo"/>
        </w:rPr>
        <w:t xml:space="preserve"> </w:t>
      </w:r>
      <w:r w:rsidRPr="004B13B5">
        <w:rPr>
          <w:rStyle w:val="CharDivText"/>
        </w:rPr>
        <w:t xml:space="preserve"> </w:t>
      </w:r>
    </w:p>
    <w:p w:rsidR="00D018A5" w:rsidRPr="00E90C7C" w:rsidRDefault="00D018A5" w:rsidP="00D018A5">
      <w:pPr>
        <w:pStyle w:val="ActHead5"/>
      </w:pPr>
      <w:bookmarkStart w:id="13" w:name="_Toc409775377"/>
      <w:r w:rsidRPr="004B13B5">
        <w:rPr>
          <w:rStyle w:val="CharSectno"/>
        </w:rPr>
        <w:t>9</w:t>
      </w:r>
      <w:r w:rsidRPr="00E90C7C">
        <w:t xml:space="preserve">  Imposition of well investigation levy—Commonwealth petroleum titles</w:t>
      </w:r>
      <w:bookmarkEnd w:id="13"/>
    </w:p>
    <w:p w:rsidR="00D018A5" w:rsidRPr="00E90C7C" w:rsidRDefault="00D018A5" w:rsidP="00D018A5">
      <w:pPr>
        <w:pStyle w:val="subsection"/>
      </w:pPr>
      <w:r w:rsidRPr="00E90C7C">
        <w:tab/>
        <w:t>(1)</w:t>
      </w:r>
      <w:r w:rsidRPr="00E90C7C">
        <w:tab/>
        <w:t>If:</w:t>
      </w:r>
    </w:p>
    <w:p w:rsidR="00D018A5" w:rsidRPr="00E90C7C" w:rsidRDefault="00D018A5" w:rsidP="00D018A5">
      <w:pPr>
        <w:pStyle w:val="paragraph"/>
      </w:pPr>
      <w:r w:rsidRPr="00E90C7C">
        <w:tab/>
        <w:t>(a)</w:t>
      </w:r>
      <w:r w:rsidRPr="00E90C7C">
        <w:tab/>
        <w:t>either:</w:t>
      </w:r>
    </w:p>
    <w:p w:rsidR="00D018A5" w:rsidRPr="00E90C7C" w:rsidRDefault="00D018A5" w:rsidP="00D018A5">
      <w:pPr>
        <w:pStyle w:val="paragraphsub"/>
      </w:pPr>
      <w:r w:rsidRPr="00E90C7C">
        <w:tab/>
        <w:t>(i)</w:t>
      </w:r>
      <w:r w:rsidRPr="00E90C7C">
        <w:tab/>
        <w:t xml:space="preserve">a well has been used, is being used, has been prepared for use, or is being prepared for use, in connection with operations authorised by a petroleum title (the </w:t>
      </w:r>
      <w:r w:rsidRPr="00E90C7C">
        <w:rPr>
          <w:b/>
          <w:i/>
        </w:rPr>
        <w:t>current title</w:t>
      </w:r>
      <w:r w:rsidRPr="00E90C7C">
        <w:t>); or</w:t>
      </w:r>
    </w:p>
    <w:p w:rsidR="00D018A5" w:rsidRPr="00E90C7C" w:rsidRDefault="00D018A5" w:rsidP="00D018A5">
      <w:pPr>
        <w:pStyle w:val="paragraphsub"/>
      </w:pPr>
      <w:r w:rsidRPr="00E90C7C">
        <w:tab/>
        <w:t>(ii)</w:t>
      </w:r>
      <w:r w:rsidRPr="00E90C7C">
        <w:tab/>
        <w:t>a well has been used in connection with operations authorised by a petroleum title from which the current title is derived, and the wellhead is situated in the title area of the current title; and</w:t>
      </w:r>
    </w:p>
    <w:p w:rsidR="00D018A5" w:rsidRPr="00E90C7C" w:rsidRDefault="00D018A5" w:rsidP="00D018A5">
      <w:pPr>
        <w:pStyle w:val="paragraph"/>
      </w:pPr>
      <w:r w:rsidRPr="00E90C7C">
        <w:tab/>
        <w:t>(b)</w:t>
      </w:r>
      <w:r w:rsidRPr="00E90C7C">
        <w:tab/>
        <w:t>an OHS inspector has begun to conduct an inspection concerning a contravention or possible contravention of subclause</w:t>
      </w:r>
      <w:r w:rsidR="00E90C7C">
        <w:t> </w:t>
      </w:r>
      <w:r w:rsidRPr="00E90C7C">
        <w:t>13A(1) or (2) of Schedule</w:t>
      </w:r>
      <w:r w:rsidR="00E90C7C">
        <w:t> </w:t>
      </w:r>
      <w:r w:rsidRPr="00E90C7C">
        <w:t xml:space="preserve">3 to the </w:t>
      </w:r>
      <w:r w:rsidRPr="00E90C7C">
        <w:rPr>
          <w:i/>
        </w:rPr>
        <w:t>Offshore Petroleum and Greenhouse Gas Storage Act 2006</w:t>
      </w:r>
      <w:r w:rsidRPr="00E90C7C">
        <w:t>; and</w:t>
      </w:r>
    </w:p>
    <w:p w:rsidR="00D018A5" w:rsidRPr="00E90C7C" w:rsidRDefault="00D018A5" w:rsidP="00D018A5">
      <w:pPr>
        <w:pStyle w:val="paragraph"/>
      </w:pPr>
      <w:r w:rsidRPr="00E90C7C">
        <w:tab/>
        <w:t>(c)</w:t>
      </w:r>
      <w:r w:rsidRPr="00E90C7C">
        <w:tab/>
        <w:t>the contravention or possible contravention relates to the well; and</w:t>
      </w:r>
    </w:p>
    <w:p w:rsidR="00D018A5" w:rsidRPr="00E90C7C" w:rsidRDefault="00D018A5" w:rsidP="00D018A5">
      <w:pPr>
        <w:pStyle w:val="paragraph"/>
      </w:pPr>
      <w:r w:rsidRPr="00E90C7C">
        <w:tab/>
        <w:t>(d)</w:t>
      </w:r>
      <w:r w:rsidRPr="00E90C7C">
        <w:tab/>
        <w:t xml:space="preserve">a particular time (the </w:t>
      </w:r>
      <w:r w:rsidRPr="00E90C7C">
        <w:rPr>
          <w:b/>
          <w:i/>
        </w:rPr>
        <w:t>threshold time</w:t>
      </w:r>
      <w:r w:rsidRPr="00E90C7C">
        <w:t xml:space="preserve">) is the first time when the amount of the costs and expenses reasonably incurred by </w:t>
      </w:r>
      <w:r w:rsidR="00843416" w:rsidRPr="00E90C7C">
        <w:t>NOPSEMA</w:t>
      </w:r>
      <w:r w:rsidRPr="00E90C7C">
        <w:t xml:space="preserve"> in relation to the conduct of the inspection exceeds $30,000; and</w:t>
      </w:r>
    </w:p>
    <w:p w:rsidR="00D018A5" w:rsidRPr="00E90C7C" w:rsidRDefault="00D018A5" w:rsidP="00D018A5">
      <w:pPr>
        <w:pStyle w:val="paragraph"/>
      </w:pPr>
      <w:r w:rsidRPr="00E90C7C">
        <w:tab/>
        <w:t>(e)</w:t>
      </w:r>
      <w:r w:rsidRPr="00E90C7C">
        <w:tab/>
      </w:r>
      <w:r w:rsidR="00843416" w:rsidRPr="00E90C7C">
        <w:t>NOPSEMA</w:t>
      </w:r>
      <w:r w:rsidRPr="00E90C7C">
        <w:t xml:space="preserve"> has given the registered holder of the current title a written notice stating that the amount of the costs and expenses reasonably incurred by </w:t>
      </w:r>
      <w:r w:rsidR="00843416" w:rsidRPr="00E90C7C">
        <w:t>NOPSEMA</w:t>
      </w:r>
      <w:r w:rsidRPr="00E90C7C">
        <w:t xml:space="preserve"> in relation to the conduct of the inspection has exceeded $30,000;</w:t>
      </w:r>
    </w:p>
    <w:p w:rsidR="00D018A5" w:rsidRPr="00E90C7C" w:rsidRDefault="00D018A5" w:rsidP="00D018A5">
      <w:pPr>
        <w:pStyle w:val="subsection2"/>
      </w:pPr>
      <w:r w:rsidRPr="00E90C7C">
        <w:t>levy is imposed on the inspection in respect of:</w:t>
      </w:r>
    </w:p>
    <w:p w:rsidR="00D018A5" w:rsidRPr="00E90C7C" w:rsidRDefault="00D018A5" w:rsidP="00D018A5">
      <w:pPr>
        <w:pStyle w:val="paragraph"/>
      </w:pPr>
      <w:r w:rsidRPr="00E90C7C">
        <w:tab/>
        <w:t>(f)</w:t>
      </w:r>
      <w:r w:rsidRPr="00E90C7C">
        <w:tab/>
        <w:t>the period of 3 months beginning at the threshold time; and</w:t>
      </w:r>
    </w:p>
    <w:p w:rsidR="00D018A5" w:rsidRPr="00E90C7C" w:rsidRDefault="00D018A5" w:rsidP="00D018A5">
      <w:pPr>
        <w:pStyle w:val="paragraph"/>
      </w:pPr>
      <w:r w:rsidRPr="00E90C7C">
        <w:tab/>
        <w:t>(g)</w:t>
      </w:r>
      <w:r w:rsidRPr="00E90C7C">
        <w:tab/>
        <w:t>each successive 3</w:t>
      </w:r>
      <w:r w:rsidR="00E90C7C">
        <w:noBreakHyphen/>
      </w:r>
      <w:r w:rsidRPr="00E90C7C">
        <w:t>month period at any time during which an OHS inspector continues to conduct the inspection.</w:t>
      </w:r>
    </w:p>
    <w:p w:rsidR="00D018A5" w:rsidRPr="00E90C7C" w:rsidRDefault="00D018A5" w:rsidP="00D018A5">
      <w:pPr>
        <w:pStyle w:val="notetext"/>
      </w:pPr>
      <w:r w:rsidRPr="00E90C7C">
        <w:lastRenderedPageBreak/>
        <w:t>Note:</w:t>
      </w:r>
      <w:r w:rsidRPr="00E90C7C">
        <w:tab/>
        <w:t>Clause</w:t>
      </w:r>
      <w:r w:rsidR="00E90C7C">
        <w:t> </w:t>
      </w:r>
      <w:r w:rsidRPr="00E90C7C">
        <w:t>13A of Schedule</w:t>
      </w:r>
      <w:r w:rsidR="00E90C7C">
        <w:t> </w:t>
      </w:r>
      <w:r w:rsidRPr="00E90C7C">
        <w:t xml:space="preserve">3 to the </w:t>
      </w:r>
      <w:r w:rsidRPr="00E90C7C">
        <w:rPr>
          <w:i/>
        </w:rPr>
        <w:t>Offshore Petroleum and Greenhouse Gas Storage Act 2006</w:t>
      </w:r>
      <w:r w:rsidRPr="00E90C7C">
        <w:t xml:space="preserve"> deals with the duties of petroleum titleholders in relation to wells.</w:t>
      </w:r>
    </w:p>
    <w:p w:rsidR="00D018A5" w:rsidRPr="00E90C7C" w:rsidRDefault="00D018A5" w:rsidP="00D018A5">
      <w:pPr>
        <w:pStyle w:val="subsection"/>
      </w:pPr>
      <w:r w:rsidRPr="00E90C7C">
        <w:tab/>
        <w:t>(2)</w:t>
      </w:r>
      <w:r w:rsidRPr="00E90C7C">
        <w:tab/>
        <w:t xml:space="preserve">Levy imposed by </w:t>
      </w:r>
      <w:r w:rsidR="00E90C7C">
        <w:t>subsection (</w:t>
      </w:r>
      <w:r w:rsidRPr="00E90C7C">
        <w:t xml:space="preserve">1) is to be known as </w:t>
      </w:r>
      <w:r w:rsidRPr="00E90C7C">
        <w:rPr>
          <w:b/>
          <w:i/>
        </w:rPr>
        <w:t>well investigation levy</w:t>
      </w:r>
      <w:r w:rsidRPr="00E90C7C">
        <w:t>.</w:t>
      </w:r>
    </w:p>
    <w:p w:rsidR="00D018A5" w:rsidRPr="00E90C7C" w:rsidRDefault="00D018A5" w:rsidP="00D018A5">
      <w:pPr>
        <w:pStyle w:val="subsection"/>
      </w:pPr>
      <w:r w:rsidRPr="00E90C7C">
        <w:tab/>
        <w:t>(3)</w:t>
      </w:r>
      <w:r w:rsidRPr="00E90C7C">
        <w:tab/>
        <w:t xml:space="preserve">Well investigation levy imposed by </w:t>
      </w:r>
      <w:r w:rsidR="00E90C7C">
        <w:t>subsection (</w:t>
      </w:r>
      <w:r w:rsidRPr="00E90C7C">
        <w:t>1) is payable by the registered holder of the current title.</w:t>
      </w:r>
    </w:p>
    <w:p w:rsidR="00D018A5" w:rsidRPr="00E90C7C" w:rsidRDefault="00D018A5" w:rsidP="00D018A5">
      <w:pPr>
        <w:pStyle w:val="SubsectionHead"/>
      </w:pPr>
      <w:r w:rsidRPr="00E90C7C">
        <w:t>Amount of well investigation levy</w:t>
      </w:r>
    </w:p>
    <w:p w:rsidR="00D018A5" w:rsidRPr="00E90C7C" w:rsidRDefault="00D018A5" w:rsidP="00D018A5">
      <w:pPr>
        <w:pStyle w:val="subsection"/>
      </w:pPr>
      <w:r w:rsidRPr="00E90C7C">
        <w:tab/>
        <w:t>(4)</w:t>
      </w:r>
      <w:r w:rsidRPr="00E90C7C">
        <w:tab/>
        <w:t xml:space="preserve">The amount of well investigation levy imposed by </w:t>
      </w:r>
      <w:r w:rsidR="00E90C7C">
        <w:t>subsection (</w:t>
      </w:r>
      <w:r w:rsidRPr="00E90C7C">
        <w:t>1) on an inspection is the amount that is specified in, or worked out in accordance with, the regulations.</w:t>
      </w:r>
    </w:p>
    <w:p w:rsidR="00D018A5" w:rsidRPr="00E90C7C" w:rsidRDefault="00D018A5" w:rsidP="00D018A5">
      <w:pPr>
        <w:pStyle w:val="SubsectionHead"/>
      </w:pPr>
      <w:r w:rsidRPr="00E90C7C">
        <w:t>Definitions</w:t>
      </w:r>
    </w:p>
    <w:p w:rsidR="00D018A5" w:rsidRPr="00E90C7C" w:rsidRDefault="00D018A5" w:rsidP="00D018A5">
      <w:pPr>
        <w:pStyle w:val="subsection"/>
      </w:pPr>
      <w:r w:rsidRPr="00E90C7C">
        <w:tab/>
        <w:t>(5)</w:t>
      </w:r>
      <w:r w:rsidRPr="00E90C7C">
        <w:tab/>
        <w:t>In this section:</w:t>
      </w:r>
    </w:p>
    <w:p w:rsidR="00D018A5" w:rsidRPr="00E90C7C" w:rsidRDefault="00D018A5" w:rsidP="00D018A5">
      <w:pPr>
        <w:pStyle w:val="Definition"/>
      </w:pPr>
      <w:r w:rsidRPr="00E90C7C">
        <w:rPr>
          <w:b/>
          <w:i/>
        </w:rPr>
        <w:t>conduct</w:t>
      </w:r>
      <w:r w:rsidRPr="00E90C7C">
        <w:t xml:space="preserve"> an inspection includes prepare a written report relating to the inspection.</w:t>
      </w:r>
    </w:p>
    <w:p w:rsidR="00D018A5" w:rsidRPr="00E90C7C" w:rsidRDefault="00D018A5" w:rsidP="00D018A5">
      <w:pPr>
        <w:pStyle w:val="Definition"/>
      </w:pPr>
      <w:r w:rsidRPr="00E90C7C">
        <w:rPr>
          <w:b/>
          <w:i/>
        </w:rPr>
        <w:t xml:space="preserve">derived </w:t>
      </w:r>
      <w:r w:rsidRPr="00E90C7C">
        <w:t>has the same meaning as in Schedule</w:t>
      </w:r>
      <w:r w:rsidR="00E90C7C">
        <w:t> </w:t>
      </w:r>
      <w:r w:rsidRPr="00E90C7C">
        <w:t xml:space="preserve">3 to the </w:t>
      </w:r>
      <w:r w:rsidRPr="00E90C7C">
        <w:rPr>
          <w:i/>
        </w:rPr>
        <w:t>Offshore Petroleum and Greenhouse Gas Storage Act 2006</w:t>
      </w:r>
      <w:r w:rsidRPr="00E90C7C">
        <w:t>.</w:t>
      </w:r>
    </w:p>
    <w:p w:rsidR="00D018A5" w:rsidRPr="00E90C7C" w:rsidRDefault="00D018A5" w:rsidP="00D018A5">
      <w:pPr>
        <w:pStyle w:val="Definition"/>
      </w:pPr>
      <w:r w:rsidRPr="00E90C7C">
        <w:rPr>
          <w:b/>
          <w:i/>
        </w:rPr>
        <w:t xml:space="preserve">inspection </w:t>
      </w:r>
      <w:r w:rsidRPr="00E90C7C">
        <w:t>has the same meaning as in Schedule</w:t>
      </w:r>
      <w:r w:rsidR="00E90C7C">
        <w:t> </w:t>
      </w:r>
      <w:r w:rsidRPr="00E90C7C">
        <w:t xml:space="preserve">3 to the </w:t>
      </w:r>
      <w:r w:rsidRPr="00E90C7C">
        <w:rPr>
          <w:i/>
        </w:rPr>
        <w:t>Offshore Petroleum and Greenhouse Gas Storage Act 2006</w:t>
      </w:r>
      <w:r w:rsidRPr="00E90C7C">
        <w:t>.</w:t>
      </w:r>
    </w:p>
    <w:p w:rsidR="00D018A5" w:rsidRPr="00E90C7C" w:rsidRDefault="00D018A5" w:rsidP="00D018A5">
      <w:pPr>
        <w:pStyle w:val="Definition"/>
      </w:pPr>
      <w:r w:rsidRPr="00E90C7C">
        <w:rPr>
          <w:b/>
          <w:i/>
        </w:rPr>
        <w:t>petroleum title</w:t>
      </w:r>
      <w:r w:rsidRPr="00E90C7C">
        <w:t xml:space="preserve"> has the same meaning as in Schedule</w:t>
      </w:r>
      <w:r w:rsidR="00E90C7C">
        <w:t> </w:t>
      </w:r>
      <w:r w:rsidRPr="00E90C7C">
        <w:t xml:space="preserve">3 to the </w:t>
      </w:r>
      <w:r w:rsidRPr="00E90C7C">
        <w:rPr>
          <w:i/>
        </w:rPr>
        <w:t>Offshore Petroleum and Greenhouse Gas Storage Act 2006</w:t>
      </w:r>
      <w:r w:rsidRPr="00E90C7C">
        <w:t>.</w:t>
      </w:r>
    </w:p>
    <w:p w:rsidR="00D018A5" w:rsidRPr="00E90C7C" w:rsidRDefault="00D018A5" w:rsidP="00D018A5">
      <w:pPr>
        <w:pStyle w:val="Definition"/>
      </w:pPr>
      <w:r w:rsidRPr="00E90C7C">
        <w:rPr>
          <w:b/>
          <w:i/>
        </w:rPr>
        <w:t>registered holder</w:t>
      </w:r>
      <w:r w:rsidRPr="00E90C7C">
        <w:t xml:space="preserve">, in relation to a petroleum title, has the same meaning as in the </w:t>
      </w:r>
      <w:r w:rsidRPr="00E90C7C">
        <w:rPr>
          <w:i/>
        </w:rPr>
        <w:t>Offshore Petroleum and Greenhouse Gas Storage Act 2006</w:t>
      </w:r>
      <w:r w:rsidRPr="00E90C7C">
        <w:t>.</w:t>
      </w:r>
    </w:p>
    <w:p w:rsidR="00D018A5" w:rsidRPr="00E90C7C" w:rsidRDefault="00D018A5" w:rsidP="00D018A5">
      <w:pPr>
        <w:pStyle w:val="Definition"/>
      </w:pPr>
      <w:r w:rsidRPr="00E90C7C">
        <w:rPr>
          <w:b/>
          <w:i/>
        </w:rPr>
        <w:t>title area</w:t>
      </w:r>
      <w:r w:rsidRPr="00E90C7C">
        <w:t xml:space="preserve"> has the same meaning as in clause</w:t>
      </w:r>
      <w:r w:rsidR="00E90C7C">
        <w:t> </w:t>
      </w:r>
      <w:r w:rsidRPr="00E90C7C">
        <w:t>13A of Schedule</w:t>
      </w:r>
      <w:r w:rsidR="00E90C7C">
        <w:t> </w:t>
      </w:r>
      <w:r w:rsidRPr="00E90C7C">
        <w:t xml:space="preserve">3 to the </w:t>
      </w:r>
      <w:r w:rsidRPr="00E90C7C">
        <w:rPr>
          <w:i/>
        </w:rPr>
        <w:t>Offshore Petroleum and Greenhouse Gas Storage Act 2006</w:t>
      </w:r>
      <w:r w:rsidRPr="00E90C7C">
        <w:t>.</w:t>
      </w:r>
    </w:p>
    <w:p w:rsidR="00D018A5" w:rsidRPr="00E90C7C" w:rsidRDefault="00D018A5" w:rsidP="00D018A5">
      <w:pPr>
        <w:pStyle w:val="Definition"/>
        <w:rPr>
          <w:b/>
        </w:rPr>
      </w:pPr>
      <w:r w:rsidRPr="00E90C7C">
        <w:rPr>
          <w:b/>
          <w:i/>
        </w:rPr>
        <w:t>well</w:t>
      </w:r>
      <w:r w:rsidRPr="00E90C7C">
        <w:t xml:space="preserve"> includes well</w:t>
      </w:r>
      <w:r w:rsidR="00E90C7C">
        <w:noBreakHyphen/>
      </w:r>
      <w:r w:rsidRPr="00E90C7C">
        <w:t>related equipment associated with a well.</w:t>
      </w:r>
    </w:p>
    <w:p w:rsidR="00D018A5" w:rsidRPr="00E90C7C" w:rsidRDefault="00D018A5" w:rsidP="00D018A5">
      <w:pPr>
        <w:pStyle w:val="ActHead5"/>
      </w:pPr>
      <w:bookmarkStart w:id="14" w:name="_Toc409775378"/>
      <w:r w:rsidRPr="004B13B5">
        <w:rPr>
          <w:rStyle w:val="CharSectno"/>
        </w:rPr>
        <w:lastRenderedPageBreak/>
        <w:t>10</w:t>
      </w:r>
      <w:r w:rsidRPr="00E90C7C">
        <w:t xml:space="preserve">  Imposition of well investigation levy—State/Territory petroleum titles</w:t>
      </w:r>
      <w:bookmarkEnd w:id="14"/>
    </w:p>
    <w:p w:rsidR="00D018A5" w:rsidRPr="00E90C7C" w:rsidRDefault="00D018A5" w:rsidP="00D018A5">
      <w:pPr>
        <w:pStyle w:val="subsection"/>
      </w:pPr>
      <w:r w:rsidRPr="00E90C7C">
        <w:tab/>
        <w:t>(1)</w:t>
      </w:r>
      <w:r w:rsidRPr="00E90C7C">
        <w:tab/>
        <w:t>If:</w:t>
      </w:r>
    </w:p>
    <w:p w:rsidR="00D018A5" w:rsidRPr="00E90C7C" w:rsidRDefault="00D018A5" w:rsidP="00D018A5">
      <w:pPr>
        <w:pStyle w:val="paragraph"/>
      </w:pPr>
      <w:r w:rsidRPr="00E90C7C">
        <w:tab/>
        <w:t>(a)</w:t>
      </w:r>
      <w:r w:rsidRPr="00E90C7C">
        <w:tab/>
        <w:t>either:</w:t>
      </w:r>
    </w:p>
    <w:p w:rsidR="00D018A5" w:rsidRPr="00E90C7C" w:rsidRDefault="00D018A5" w:rsidP="00D018A5">
      <w:pPr>
        <w:pStyle w:val="paragraphsub"/>
      </w:pPr>
      <w:r w:rsidRPr="00E90C7C">
        <w:tab/>
        <w:t>(i)</w:t>
      </w:r>
      <w:r w:rsidRPr="00E90C7C">
        <w:tab/>
        <w:t xml:space="preserve">a well has been used, is being used, has been prepared for use, or is being prepared for use, in connection with operations authorised by a State/Territory petroleum title (the </w:t>
      </w:r>
      <w:r w:rsidRPr="00E90C7C">
        <w:rPr>
          <w:b/>
          <w:i/>
        </w:rPr>
        <w:t>current title</w:t>
      </w:r>
      <w:r w:rsidRPr="00E90C7C">
        <w:t>) granted under a State PSLA or Territory PSLA; or</w:t>
      </w:r>
    </w:p>
    <w:p w:rsidR="00D018A5" w:rsidRPr="00E90C7C" w:rsidRDefault="00D018A5" w:rsidP="00D018A5">
      <w:pPr>
        <w:pStyle w:val="paragraphsub"/>
      </w:pPr>
      <w:r w:rsidRPr="00E90C7C">
        <w:tab/>
        <w:t>(ii)</w:t>
      </w:r>
      <w:r w:rsidRPr="00E90C7C">
        <w:tab/>
        <w:t>a well has been used in connection with operations authorised by a petroleum title from which the current title is derived, and the wellhead is situated in the title area of the current title; and</w:t>
      </w:r>
    </w:p>
    <w:p w:rsidR="00D018A5" w:rsidRPr="00E90C7C" w:rsidRDefault="00D018A5" w:rsidP="00D018A5">
      <w:pPr>
        <w:pStyle w:val="paragraph"/>
      </w:pPr>
      <w:r w:rsidRPr="00E90C7C">
        <w:tab/>
        <w:t>(b)</w:t>
      </w:r>
      <w:r w:rsidRPr="00E90C7C">
        <w:tab/>
        <w:t>an OHS inspector has begun to conduct an inspection concerning a contravention or possible contravention of a provision of the State PSLA or Territory PSLA that substantially corresponds to subclause</w:t>
      </w:r>
      <w:r w:rsidR="00E90C7C">
        <w:t> </w:t>
      </w:r>
      <w:r w:rsidRPr="00E90C7C">
        <w:t>13A(1) or (2) of Schedule</w:t>
      </w:r>
      <w:r w:rsidR="00E90C7C">
        <w:t> </w:t>
      </w:r>
      <w:r w:rsidRPr="00E90C7C">
        <w:t xml:space="preserve">3 to the </w:t>
      </w:r>
      <w:r w:rsidRPr="00E90C7C">
        <w:rPr>
          <w:i/>
        </w:rPr>
        <w:t>Offshore Petroleum and Greenhouse Gas Storage Act 2006</w:t>
      </w:r>
      <w:r w:rsidRPr="00E90C7C">
        <w:t>; and</w:t>
      </w:r>
    </w:p>
    <w:p w:rsidR="00D018A5" w:rsidRPr="00E90C7C" w:rsidRDefault="00D018A5" w:rsidP="00D018A5">
      <w:pPr>
        <w:pStyle w:val="paragraph"/>
      </w:pPr>
      <w:r w:rsidRPr="00E90C7C">
        <w:tab/>
        <w:t>(c)</w:t>
      </w:r>
      <w:r w:rsidRPr="00E90C7C">
        <w:tab/>
        <w:t>the contravention or possible contravention relates to the well; and</w:t>
      </w:r>
    </w:p>
    <w:p w:rsidR="00D018A5" w:rsidRPr="00E90C7C" w:rsidRDefault="00D018A5" w:rsidP="00D018A5">
      <w:pPr>
        <w:pStyle w:val="paragraph"/>
      </w:pPr>
      <w:r w:rsidRPr="00E90C7C">
        <w:tab/>
        <w:t>(d)</w:t>
      </w:r>
      <w:r w:rsidRPr="00E90C7C">
        <w:tab/>
        <w:t xml:space="preserve">a particular time (the </w:t>
      </w:r>
      <w:r w:rsidRPr="00E90C7C">
        <w:rPr>
          <w:b/>
          <w:i/>
        </w:rPr>
        <w:t>threshold time</w:t>
      </w:r>
      <w:r w:rsidRPr="00E90C7C">
        <w:t xml:space="preserve">) is the first time when the amount of the costs and expenses reasonably incurred by </w:t>
      </w:r>
      <w:r w:rsidR="008E145F" w:rsidRPr="00E90C7C">
        <w:t>NOPSEMA</w:t>
      </w:r>
      <w:r w:rsidRPr="00E90C7C">
        <w:t xml:space="preserve"> in relation to the conduct of the inspection exceeds $30,000; and</w:t>
      </w:r>
    </w:p>
    <w:p w:rsidR="00D018A5" w:rsidRPr="00E90C7C" w:rsidRDefault="00D018A5" w:rsidP="00D018A5">
      <w:pPr>
        <w:pStyle w:val="paragraph"/>
      </w:pPr>
      <w:r w:rsidRPr="00E90C7C">
        <w:tab/>
        <w:t>(e)</w:t>
      </w:r>
      <w:r w:rsidRPr="00E90C7C">
        <w:tab/>
      </w:r>
      <w:r w:rsidR="008E145F" w:rsidRPr="00E90C7C">
        <w:t>NOPSEMA</w:t>
      </w:r>
      <w:r w:rsidRPr="00E90C7C">
        <w:t xml:space="preserve"> has given the registered holder of the current title a written notice stating that the amount of the costs and expenses reasonably incurred by </w:t>
      </w:r>
      <w:r w:rsidR="008E145F" w:rsidRPr="00E90C7C">
        <w:t>NOPSEMA</w:t>
      </w:r>
      <w:r w:rsidRPr="00E90C7C">
        <w:t xml:space="preserve"> in relation to the conduct of the inspection has exceeded $30,000;</w:t>
      </w:r>
    </w:p>
    <w:p w:rsidR="00D018A5" w:rsidRPr="00E90C7C" w:rsidRDefault="00D018A5" w:rsidP="00D018A5">
      <w:pPr>
        <w:pStyle w:val="subsection2"/>
      </w:pPr>
      <w:r w:rsidRPr="00E90C7C">
        <w:t>levy is imposed on the inspection in respect of:</w:t>
      </w:r>
    </w:p>
    <w:p w:rsidR="00D018A5" w:rsidRPr="00E90C7C" w:rsidRDefault="00D018A5" w:rsidP="00D018A5">
      <w:pPr>
        <w:pStyle w:val="paragraph"/>
      </w:pPr>
      <w:r w:rsidRPr="00E90C7C">
        <w:tab/>
        <w:t>(f)</w:t>
      </w:r>
      <w:r w:rsidRPr="00E90C7C">
        <w:tab/>
        <w:t>the period of 3 months beginning at the threshold time; and</w:t>
      </w:r>
    </w:p>
    <w:p w:rsidR="00D018A5" w:rsidRPr="00E90C7C" w:rsidRDefault="00D018A5" w:rsidP="00D018A5">
      <w:pPr>
        <w:pStyle w:val="paragraph"/>
      </w:pPr>
      <w:r w:rsidRPr="00E90C7C">
        <w:tab/>
        <w:t>(g)</w:t>
      </w:r>
      <w:r w:rsidRPr="00E90C7C">
        <w:tab/>
        <w:t>each successive 3</w:t>
      </w:r>
      <w:r w:rsidR="00E90C7C">
        <w:noBreakHyphen/>
      </w:r>
      <w:r w:rsidRPr="00E90C7C">
        <w:t>month period at any time during which an OHS inspector continues to conduct the inspection.</w:t>
      </w:r>
    </w:p>
    <w:p w:rsidR="00D018A5" w:rsidRPr="00E90C7C" w:rsidRDefault="00D018A5" w:rsidP="00D018A5">
      <w:pPr>
        <w:pStyle w:val="notetext"/>
      </w:pPr>
      <w:r w:rsidRPr="00E90C7C">
        <w:lastRenderedPageBreak/>
        <w:t>Note:</w:t>
      </w:r>
      <w:r w:rsidRPr="00E90C7C">
        <w:tab/>
        <w:t>Clause</w:t>
      </w:r>
      <w:r w:rsidR="00E90C7C">
        <w:t> </w:t>
      </w:r>
      <w:r w:rsidRPr="00E90C7C">
        <w:t>13A of Schedule</w:t>
      </w:r>
      <w:r w:rsidR="00E90C7C">
        <w:t> </w:t>
      </w:r>
      <w:r w:rsidRPr="00E90C7C">
        <w:t xml:space="preserve">3 to the </w:t>
      </w:r>
      <w:r w:rsidRPr="00E90C7C">
        <w:rPr>
          <w:i/>
        </w:rPr>
        <w:t>Offshore Petroleum and Greenhouse Gas Storage Act 2006</w:t>
      </w:r>
      <w:r w:rsidRPr="00E90C7C">
        <w:t xml:space="preserve"> deals with the duties of petroleum titleholders in relation to wells.</w:t>
      </w:r>
    </w:p>
    <w:p w:rsidR="00D018A5" w:rsidRPr="00E90C7C" w:rsidRDefault="00D018A5" w:rsidP="00D018A5">
      <w:pPr>
        <w:pStyle w:val="subsection"/>
      </w:pPr>
      <w:r w:rsidRPr="00E90C7C">
        <w:tab/>
        <w:t>(2)</w:t>
      </w:r>
      <w:r w:rsidRPr="00E90C7C">
        <w:tab/>
        <w:t xml:space="preserve">Levy imposed by </w:t>
      </w:r>
      <w:r w:rsidR="00E90C7C">
        <w:t>subsection (</w:t>
      </w:r>
      <w:r w:rsidRPr="00E90C7C">
        <w:t xml:space="preserve">1) is to be known as </w:t>
      </w:r>
      <w:r w:rsidRPr="00E90C7C">
        <w:rPr>
          <w:b/>
          <w:i/>
        </w:rPr>
        <w:t>well investigation levy</w:t>
      </w:r>
      <w:r w:rsidRPr="00E90C7C">
        <w:t>.</w:t>
      </w:r>
    </w:p>
    <w:p w:rsidR="00D018A5" w:rsidRPr="00E90C7C" w:rsidRDefault="00D018A5" w:rsidP="00D018A5">
      <w:pPr>
        <w:pStyle w:val="subsection"/>
      </w:pPr>
      <w:r w:rsidRPr="00E90C7C">
        <w:tab/>
        <w:t>(3)</w:t>
      </w:r>
      <w:r w:rsidRPr="00E90C7C">
        <w:tab/>
        <w:t xml:space="preserve">Well investigation levy imposed by </w:t>
      </w:r>
      <w:r w:rsidR="00E90C7C">
        <w:t>subsection (</w:t>
      </w:r>
      <w:r w:rsidRPr="00E90C7C">
        <w:t>1) is payable by the registered holder of the current title.</w:t>
      </w:r>
    </w:p>
    <w:p w:rsidR="00D018A5" w:rsidRPr="00E90C7C" w:rsidRDefault="00D018A5" w:rsidP="00D018A5">
      <w:pPr>
        <w:pStyle w:val="SubsectionHead"/>
      </w:pPr>
      <w:r w:rsidRPr="00E90C7C">
        <w:t>Amount of well investigation levy</w:t>
      </w:r>
    </w:p>
    <w:p w:rsidR="00D018A5" w:rsidRPr="00E90C7C" w:rsidRDefault="00D018A5" w:rsidP="00D018A5">
      <w:pPr>
        <w:pStyle w:val="subsection"/>
      </w:pPr>
      <w:r w:rsidRPr="00E90C7C">
        <w:tab/>
        <w:t>(4)</w:t>
      </w:r>
      <w:r w:rsidRPr="00E90C7C">
        <w:tab/>
        <w:t xml:space="preserve">The amount of well investigation levy imposed by </w:t>
      </w:r>
      <w:r w:rsidR="00E90C7C">
        <w:t>subsection (</w:t>
      </w:r>
      <w:r w:rsidRPr="00E90C7C">
        <w:t>1) on an inspection is the amount that is specified in, or worked out in accordance with, the regulations.</w:t>
      </w:r>
    </w:p>
    <w:p w:rsidR="00D018A5" w:rsidRPr="00E90C7C" w:rsidRDefault="00D018A5" w:rsidP="00D018A5">
      <w:pPr>
        <w:pStyle w:val="SubsectionHead"/>
      </w:pPr>
      <w:r w:rsidRPr="00E90C7C">
        <w:t>Definitions</w:t>
      </w:r>
    </w:p>
    <w:p w:rsidR="00D018A5" w:rsidRPr="00E90C7C" w:rsidRDefault="00D018A5" w:rsidP="00D018A5">
      <w:pPr>
        <w:pStyle w:val="subsection"/>
      </w:pPr>
      <w:r w:rsidRPr="00E90C7C">
        <w:tab/>
        <w:t>(5)</w:t>
      </w:r>
      <w:r w:rsidRPr="00E90C7C">
        <w:tab/>
        <w:t>In this section:</w:t>
      </w:r>
    </w:p>
    <w:p w:rsidR="00D018A5" w:rsidRPr="00E90C7C" w:rsidRDefault="00D018A5" w:rsidP="00D018A5">
      <w:pPr>
        <w:pStyle w:val="Definition"/>
      </w:pPr>
      <w:r w:rsidRPr="00E90C7C">
        <w:rPr>
          <w:b/>
          <w:i/>
        </w:rPr>
        <w:t>Commonwealth petroleum title</w:t>
      </w:r>
      <w:r w:rsidRPr="00E90C7C">
        <w:t xml:space="preserve"> means a petroleum title within the meaning of Schedule</w:t>
      </w:r>
      <w:r w:rsidR="00E90C7C">
        <w:t> </w:t>
      </w:r>
      <w:r w:rsidRPr="00E90C7C">
        <w:t xml:space="preserve">3 to the </w:t>
      </w:r>
      <w:r w:rsidRPr="00E90C7C">
        <w:rPr>
          <w:i/>
        </w:rPr>
        <w:t>Offshore Petroleum and Greenhouse Gas Storage Act 2006</w:t>
      </w:r>
      <w:r w:rsidRPr="00E90C7C">
        <w:t>.</w:t>
      </w:r>
    </w:p>
    <w:p w:rsidR="00D018A5" w:rsidRPr="00E90C7C" w:rsidRDefault="00D018A5" w:rsidP="00D018A5">
      <w:pPr>
        <w:pStyle w:val="Definition"/>
      </w:pPr>
      <w:r w:rsidRPr="00E90C7C">
        <w:rPr>
          <w:b/>
          <w:i/>
        </w:rPr>
        <w:t>conduct</w:t>
      </w:r>
      <w:r w:rsidRPr="00E90C7C">
        <w:t xml:space="preserve"> an inspection includes prepare a written report relating to the inspection.</w:t>
      </w:r>
    </w:p>
    <w:p w:rsidR="00D018A5" w:rsidRPr="00E90C7C" w:rsidRDefault="00D018A5" w:rsidP="00D018A5">
      <w:pPr>
        <w:pStyle w:val="Definition"/>
      </w:pPr>
      <w:r w:rsidRPr="00E90C7C">
        <w:rPr>
          <w:b/>
          <w:i/>
        </w:rPr>
        <w:t xml:space="preserve">derived </w:t>
      </w:r>
      <w:r w:rsidRPr="00E90C7C">
        <w:t>has the same meaning as in the provisions of the relevant State PSLA or Territory PSLA that substantially correspond to Schedule</w:t>
      </w:r>
      <w:r w:rsidR="00E90C7C">
        <w:t> </w:t>
      </w:r>
      <w:r w:rsidRPr="00E90C7C">
        <w:t xml:space="preserve">3 to the </w:t>
      </w:r>
      <w:r w:rsidRPr="00E90C7C">
        <w:rPr>
          <w:i/>
        </w:rPr>
        <w:t>Offshore Petroleum and Greenhouse Gas Storage Act 2006</w:t>
      </w:r>
      <w:r w:rsidRPr="00E90C7C">
        <w:t>.</w:t>
      </w:r>
    </w:p>
    <w:p w:rsidR="00D018A5" w:rsidRPr="00E90C7C" w:rsidRDefault="00D018A5" w:rsidP="00D018A5">
      <w:pPr>
        <w:pStyle w:val="Definition"/>
      </w:pPr>
      <w:r w:rsidRPr="00E90C7C">
        <w:rPr>
          <w:b/>
          <w:i/>
        </w:rPr>
        <w:t xml:space="preserve">inspection </w:t>
      </w:r>
      <w:r w:rsidRPr="00E90C7C">
        <w:t>has the same meaning as in the provisions of the relevant State PSLA or Territory PSLA that substantially correspond to Schedule</w:t>
      </w:r>
      <w:r w:rsidR="00E90C7C">
        <w:t> </w:t>
      </w:r>
      <w:r w:rsidRPr="00E90C7C">
        <w:t xml:space="preserve">3 to the </w:t>
      </w:r>
      <w:r w:rsidRPr="00E90C7C">
        <w:rPr>
          <w:i/>
        </w:rPr>
        <w:t>Offshore Petroleum and Greenhouse Gas Storage Act 2006</w:t>
      </w:r>
      <w:r w:rsidRPr="00E90C7C">
        <w:t>.</w:t>
      </w:r>
    </w:p>
    <w:p w:rsidR="00D018A5" w:rsidRPr="00E90C7C" w:rsidRDefault="00D018A5" w:rsidP="00D018A5">
      <w:pPr>
        <w:pStyle w:val="Definition"/>
      </w:pPr>
      <w:r w:rsidRPr="00E90C7C">
        <w:rPr>
          <w:b/>
          <w:i/>
        </w:rPr>
        <w:t>registered holder</w:t>
      </w:r>
      <w:r w:rsidRPr="00E90C7C">
        <w:t xml:space="preserve">, in relation to a State/Territory petroleum title, means the person whose name is shown in the Register kept under </w:t>
      </w:r>
      <w:r w:rsidRPr="00E90C7C">
        <w:lastRenderedPageBreak/>
        <w:t>the relevant State PSLA or Territory PSLA as the holder of the title.</w:t>
      </w:r>
    </w:p>
    <w:p w:rsidR="00D018A5" w:rsidRPr="00E90C7C" w:rsidRDefault="00D018A5" w:rsidP="00D018A5">
      <w:pPr>
        <w:pStyle w:val="Definition"/>
      </w:pPr>
      <w:r w:rsidRPr="00E90C7C">
        <w:rPr>
          <w:b/>
          <w:i/>
        </w:rPr>
        <w:t xml:space="preserve">State/Territory petroleum title </w:t>
      </w:r>
      <w:r w:rsidRPr="00E90C7C">
        <w:t>means an instrument under a State PSLA or Territory PSLA that confers, in relation to the coastal waters of a State or Territory, some or all of the rights that a Commonwealth petroleum title confers in relation to the offshore area of the State or Territory.</w:t>
      </w:r>
    </w:p>
    <w:p w:rsidR="00D018A5" w:rsidRPr="00E90C7C" w:rsidRDefault="00D018A5" w:rsidP="00D018A5">
      <w:pPr>
        <w:pStyle w:val="Definition"/>
        <w:rPr>
          <w:b/>
        </w:rPr>
      </w:pPr>
      <w:r w:rsidRPr="00E90C7C">
        <w:rPr>
          <w:b/>
          <w:i/>
        </w:rPr>
        <w:t>title area</w:t>
      </w:r>
      <w:r w:rsidRPr="00E90C7C">
        <w:t xml:space="preserve"> has the same meaning as in the provisions of the relevant State PSLA or Territory PSLA that substantially correspond to clause</w:t>
      </w:r>
      <w:r w:rsidR="00E90C7C">
        <w:t> </w:t>
      </w:r>
      <w:r w:rsidRPr="00E90C7C">
        <w:t>13A of Schedule</w:t>
      </w:r>
      <w:r w:rsidR="00E90C7C">
        <w:t> </w:t>
      </w:r>
      <w:r w:rsidRPr="00E90C7C">
        <w:t xml:space="preserve">3 to the </w:t>
      </w:r>
      <w:r w:rsidRPr="00E90C7C">
        <w:rPr>
          <w:i/>
        </w:rPr>
        <w:t>Offshore Petroleum and Greenhouse Gas Storage Act 2006</w:t>
      </w:r>
      <w:r w:rsidRPr="00E90C7C">
        <w:t>.</w:t>
      </w:r>
    </w:p>
    <w:p w:rsidR="00D018A5" w:rsidRPr="00E90C7C" w:rsidRDefault="00D018A5" w:rsidP="00D018A5">
      <w:pPr>
        <w:pStyle w:val="Definition"/>
        <w:rPr>
          <w:b/>
        </w:rPr>
      </w:pPr>
      <w:r w:rsidRPr="00E90C7C">
        <w:rPr>
          <w:b/>
          <w:i/>
        </w:rPr>
        <w:t>well</w:t>
      </w:r>
      <w:r w:rsidRPr="00E90C7C">
        <w:t xml:space="preserve"> includes well</w:t>
      </w:r>
      <w:r w:rsidR="00E90C7C">
        <w:noBreakHyphen/>
      </w:r>
      <w:r w:rsidRPr="00E90C7C">
        <w:t>related equipment associated with a well.</w:t>
      </w:r>
    </w:p>
    <w:p w:rsidR="00D018A5" w:rsidRPr="00E90C7C" w:rsidRDefault="00D018A5" w:rsidP="00B22F56">
      <w:pPr>
        <w:pStyle w:val="ActHead2"/>
        <w:pageBreakBefore/>
      </w:pPr>
      <w:bookmarkStart w:id="15" w:name="_Toc409775379"/>
      <w:r w:rsidRPr="004B13B5">
        <w:rPr>
          <w:rStyle w:val="CharPartNo"/>
        </w:rPr>
        <w:lastRenderedPageBreak/>
        <w:t>Part</w:t>
      </w:r>
      <w:r w:rsidR="00E90C7C" w:rsidRPr="004B13B5">
        <w:rPr>
          <w:rStyle w:val="CharPartNo"/>
        </w:rPr>
        <w:t> </w:t>
      </w:r>
      <w:r w:rsidRPr="004B13B5">
        <w:rPr>
          <w:rStyle w:val="CharPartNo"/>
        </w:rPr>
        <w:t>4A</w:t>
      </w:r>
      <w:r w:rsidRPr="00E90C7C">
        <w:t>—</w:t>
      </w:r>
      <w:r w:rsidRPr="004B13B5">
        <w:rPr>
          <w:rStyle w:val="CharPartText"/>
        </w:rPr>
        <w:t>Annual well levy</w:t>
      </w:r>
      <w:bookmarkEnd w:id="15"/>
    </w:p>
    <w:p w:rsidR="00D018A5" w:rsidRPr="004B13B5" w:rsidRDefault="00D05D11" w:rsidP="00D018A5">
      <w:pPr>
        <w:pStyle w:val="Header"/>
      </w:pPr>
      <w:r w:rsidRPr="004B13B5">
        <w:rPr>
          <w:rStyle w:val="CharDivNo"/>
        </w:rPr>
        <w:t xml:space="preserve"> </w:t>
      </w:r>
      <w:r w:rsidRPr="004B13B5">
        <w:rPr>
          <w:rStyle w:val="CharDivText"/>
        </w:rPr>
        <w:t xml:space="preserve"> </w:t>
      </w:r>
    </w:p>
    <w:p w:rsidR="00D018A5" w:rsidRPr="00E90C7C" w:rsidRDefault="00D018A5" w:rsidP="00D018A5">
      <w:pPr>
        <w:pStyle w:val="ActHead5"/>
      </w:pPr>
      <w:bookmarkStart w:id="16" w:name="_Toc409775380"/>
      <w:r w:rsidRPr="004B13B5">
        <w:rPr>
          <w:rStyle w:val="CharSectno"/>
        </w:rPr>
        <w:t>10A</w:t>
      </w:r>
      <w:r w:rsidRPr="00E90C7C">
        <w:t xml:space="preserve">  Imposition of annual well levy—Commonwealth petroleum titles</w:t>
      </w:r>
      <w:bookmarkEnd w:id="16"/>
    </w:p>
    <w:p w:rsidR="00D018A5" w:rsidRPr="00E90C7C" w:rsidRDefault="00D018A5" w:rsidP="00D018A5">
      <w:pPr>
        <w:pStyle w:val="subsection"/>
      </w:pPr>
      <w:r w:rsidRPr="00E90C7C">
        <w:tab/>
        <w:t>(1)</w:t>
      </w:r>
      <w:r w:rsidRPr="00E90C7C">
        <w:tab/>
        <w:t>If there are one or more eligible wells in relation to a petroleum title for a year, levy is imposed on those wells.</w:t>
      </w:r>
    </w:p>
    <w:p w:rsidR="00D018A5" w:rsidRPr="00E90C7C" w:rsidRDefault="00D018A5" w:rsidP="00D018A5">
      <w:pPr>
        <w:pStyle w:val="notetext"/>
      </w:pPr>
      <w:r w:rsidRPr="00E90C7C">
        <w:t>Note:</w:t>
      </w:r>
      <w:r w:rsidRPr="00E90C7C">
        <w:tab/>
        <w:t xml:space="preserve">For </w:t>
      </w:r>
      <w:r w:rsidRPr="00E90C7C">
        <w:rPr>
          <w:b/>
          <w:i/>
        </w:rPr>
        <w:t>eligible well</w:t>
      </w:r>
      <w:r w:rsidRPr="00E90C7C">
        <w:t xml:space="preserve">, see </w:t>
      </w:r>
      <w:r w:rsidR="00E90C7C">
        <w:t>subsections (</w:t>
      </w:r>
      <w:r w:rsidRPr="00E90C7C">
        <w:t>5) and (6).</w:t>
      </w:r>
    </w:p>
    <w:p w:rsidR="00D018A5" w:rsidRPr="00E90C7C" w:rsidRDefault="00D018A5" w:rsidP="00D018A5">
      <w:pPr>
        <w:pStyle w:val="subsection"/>
      </w:pPr>
      <w:r w:rsidRPr="00E90C7C">
        <w:tab/>
        <w:t>(2)</w:t>
      </w:r>
      <w:r w:rsidRPr="00E90C7C">
        <w:tab/>
        <w:t xml:space="preserve">Levy imposed by </w:t>
      </w:r>
      <w:r w:rsidR="00E90C7C">
        <w:t>subsection (</w:t>
      </w:r>
      <w:r w:rsidRPr="00E90C7C">
        <w:t xml:space="preserve">1) is to be known as </w:t>
      </w:r>
      <w:r w:rsidRPr="00E90C7C">
        <w:rPr>
          <w:b/>
          <w:i/>
        </w:rPr>
        <w:t>annual well levy</w:t>
      </w:r>
      <w:r w:rsidRPr="00E90C7C">
        <w:t>.</w:t>
      </w:r>
    </w:p>
    <w:p w:rsidR="00D018A5" w:rsidRPr="00E90C7C" w:rsidRDefault="00D018A5" w:rsidP="00D018A5">
      <w:pPr>
        <w:pStyle w:val="subsection"/>
      </w:pPr>
      <w:r w:rsidRPr="00E90C7C">
        <w:tab/>
        <w:t>(3)</w:t>
      </w:r>
      <w:r w:rsidRPr="00E90C7C">
        <w:tab/>
        <w:t xml:space="preserve">Annual well levy imposed by </w:t>
      </w:r>
      <w:r w:rsidR="00E90C7C">
        <w:t>subsection (</w:t>
      </w:r>
      <w:r w:rsidRPr="00E90C7C">
        <w:t>1) is payable by the registered holder of the petroleum title.</w:t>
      </w:r>
    </w:p>
    <w:p w:rsidR="00D018A5" w:rsidRPr="00E90C7C" w:rsidRDefault="00D018A5" w:rsidP="00D018A5">
      <w:pPr>
        <w:pStyle w:val="SubsectionHead"/>
      </w:pPr>
      <w:r w:rsidRPr="00E90C7C">
        <w:t>Amount of annual well levy</w:t>
      </w:r>
    </w:p>
    <w:p w:rsidR="00D018A5" w:rsidRPr="00E90C7C" w:rsidRDefault="00D018A5" w:rsidP="00D018A5">
      <w:pPr>
        <w:pStyle w:val="subsection"/>
      </w:pPr>
      <w:r w:rsidRPr="00E90C7C">
        <w:tab/>
        <w:t>(4)</w:t>
      </w:r>
      <w:r w:rsidRPr="00E90C7C">
        <w:tab/>
        <w:t xml:space="preserve">The amount of annual well levy imposed by </w:t>
      </w:r>
      <w:r w:rsidR="00E90C7C">
        <w:t>subsection (</w:t>
      </w:r>
      <w:r w:rsidRPr="00E90C7C">
        <w:t>1) in respect of one or more wells is the amount that is specified in, or worked out in accordance with, the regulations.</w:t>
      </w:r>
    </w:p>
    <w:p w:rsidR="00D018A5" w:rsidRPr="00E90C7C" w:rsidRDefault="00D018A5" w:rsidP="00D018A5">
      <w:pPr>
        <w:pStyle w:val="SubsectionHead"/>
      </w:pPr>
      <w:r w:rsidRPr="00E90C7C">
        <w:t>Eligible well</w:t>
      </w:r>
    </w:p>
    <w:p w:rsidR="00D018A5" w:rsidRPr="00E90C7C" w:rsidRDefault="00D018A5" w:rsidP="00D018A5">
      <w:pPr>
        <w:pStyle w:val="subsection"/>
      </w:pPr>
      <w:r w:rsidRPr="00E90C7C">
        <w:tab/>
        <w:t>(5)</w:t>
      </w:r>
      <w:r w:rsidRPr="00E90C7C">
        <w:tab/>
        <w:t>For the purposes of this section, if:</w:t>
      </w:r>
    </w:p>
    <w:p w:rsidR="00D018A5" w:rsidRPr="00E90C7C" w:rsidRDefault="00D018A5" w:rsidP="00D018A5">
      <w:pPr>
        <w:pStyle w:val="paragraph"/>
      </w:pPr>
      <w:r w:rsidRPr="00E90C7C">
        <w:tab/>
        <w:t>(a)</w:t>
      </w:r>
      <w:r w:rsidRPr="00E90C7C">
        <w:tab/>
        <w:t xml:space="preserve">immediately before the start of a year, a well is wholly or partly situated in the title area of a petroleum title (the </w:t>
      </w:r>
      <w:r w:rsidRPr="00E90C7C">
        <w:rPr>
          <w:b/>
          <w:i/>
        </w:rPr>
        <w:t>current title</w:t>
      </w:r>
      <w:r w:rsidRPr="00E90C7C">
        <w:t>); and</w:t>
      </w:r>
    </w:p>
    <w:p w:rsidR="00D018A5" w:rsidRPr="00E90C7C" w:rsidRDefault="00D018A5" w:rsidP="00D018A5">
      <w:pPr>
        <w:pStyle w:val="paragraph"/>
      </w:pPr>
      <w:r w:rsidRPr="00E90C7C">
        <w:tab/>
        <w:t>(b)</w:t>
      </w:r>
      <w:r w:rsidRPr="00E90C7C">
        <w:tab/>
        <w:t>the well is or was drilled under the authority of:</w:t>
      </w:r>
    </w:p>
    <w:p w:rsidR="00D018A5" w:rsidRPr="00E90C7C" w:rsidRDefault="00D018A5" w:rsidP="00D018A5">
      <w:pPr>
        <w:pStyle w:val="paragraphsub"/>
      </w:pPr>
      <w:r w:rsidRPr="00E90C7C">
        <w:tab/>
        <w:t>(i)</w:t>
      </w:r>
      <w:r w:rsidRPr="00E90C7C">
        <w:tab/>
        <w:t>the current title; or</w:t>
      </w:r>
    </w:p>
    <w:p w:rsidR="00D018A5" w:rsidRPr="00E90C7C" w:rsidRDefault="00D018A5" w:rsidP="00D018A5">
      <w:pPr>
        <w:pStyle w:val="paragraphsub"/>
      </w:pPr>
      <w:r w:rsidRPr="00E90C7C">
        <w:tab/>
        <w:t>(ii)</w:t>
      </w:r>
      <w:r w:rsidRPr="00E90C7C">
        <w:tab/>
        <w:t>a petroleum title from which the current title is derived; and</w:t>
      </w:r>
    </w:p>
    <w:p w:rsidR="00D018A5" w:rsidRPr="00E90C7C" w:rsidRDefault="00D018A5" w:rsidP="00D018A5">
      <w:pPr>
        <w:pStyle w:val="paragraph"/>
      </w:pPr>
      <w:r w:rsidRPr="00E90C7C">
        <w:tab/>
        <w:t>(c)</w:t>
      </w:r>
      <w:r w:rsidRPr="00E90C7C">
        <w:tab/>
        <w:t>the well is not abandoned;</w:t>
      </w:r>
    </w:p>
    <w:p w:rsidR="00D018A5" w:rsidRPr="00E90C7C" w:rsidRDefault="00D018A5" w:rsidP="00D018A5">
      <w:pPr>
        <w:pStyle w:val="subsection2"/>
      </w:pPr>
      <w:r w:rsidRPr="00E90C7C">
        <w:t xml:space="preserve">the well is an </w:t>
      </w:r>
      <w:r w:rsidRPr="00E90C7C">
        <w:rPr>
          <w:b/>
          <w:i/>
        </w:rPr>
        <w:t>eligible well</w:t>
      </w:r>
      <w:r w:rsidRPr="00E90C7C">
        <w:t xml:space="preserve"> in relation to the current title for that year.</w:t>
      </w:r>
    </w:p>
    <w:p w:rsidR="00D018A5" w:rsidRPr="00E90C7C" w:rsidRDefault="00D018A5" w:rsidP="00D018A5">
      <w:pPr>
        <w:pStyle w:val="subsection"/>
      </w:pPr>
      <w:r w:rsidRPr="00E90C7C">
        <w:lastRenderedPageBreak/>
        <w:tab/>
        <w:t>(6)</w:t>
      </w:r>
      <w:r w:rsidRPr="00E90C7C">
        <w:tab/>
        <w:t>For the purposes of this section, if:</w:t>
      </w:r>
    </w:p>
    <w:p w:rsidR="00D018A5" w:rsidRPr="00E90C7C" w:rsidRDefault="00D018A5" w:rsidP="00D018A5">
      <w:pPr>
        <w:pStyle w:val="paragraph"/>
      </w:pPr>
      <w:r w:rsidRPr="00E90C7C">
        <w:tab/>
        <w:t>(a)</w:t>
      </w:r>
      <w:r w:rsidRPr="00E90C7C">
        <w:tab/>
        <w:t xml:space="preserve">during a year, a well began to be drilled in the title area of a petroleum title (the </w:t>
      </w:r>
      <w:r w:rsidRPr="00E90C7C">
        <w:rPr>
          <w:b/>
          <w:i/>
        </w:rPr>
        <w:t>current title</w:t>
      </w:r>
      <w:r w:rsidRPr="00E90C7C">
        <w:t>); and</w:t>
      </w:r>
    </w:p>
    <w:p w:rsidR="00D018A5" w:rsidRPr="00E90C7C" w:rsidRDefault="00D018A5" w:rsidP="00D018A5">
      <w:pPr>
        <w:pStyle w:val="paragraph"/>
      </w:pPr>
      <w:r w:rsidRPr="00E90C7C">
        <w:tab/>
        <w:t>(b)</w:t>
      </w:r>
      <w:r w:rsidRPr="00E90C7C">
        <w:tab/>
        <w:t>the well was drilled under the authority of:</w:t>
      </w:r>
    </w:p>
    <w:p w:rsidR="00D018A5" w:rsidRPr="00E90C7C" w:rsidRDefault="00D018A5" w:rsidP="00D018A5">
      <w:pPr>
        <w:pStyle w:val="paragraphsub"/>
      </w:pPr>
      <w:r w:rsidRPr="00E90C7C">
        <w:tab/>
        <w:t>(i)</w:t>
      </w:r>
      <w:r w:rsidRPr="00E90C7C">
        <w:tab/>
        <w:t>the current title; or</w:t>
      </w:r>
    </w:p>
    <w:p w:rsidR="00D018A5" w:rsidRPr="00E90C7C" w:rsidRDefault="00D018A5" w:rsidP="00D018A5">
      <w:pPr>
        <w:pStyle w:val="paragraphsub"/>
      </w:pPr>
      <w:r w:rsidRPr="00E90C7C">
        <w:tab/>
        <w:t>(ii)</w:t>
      </w:r>
      <w:r w:rsidRPr="00E90C7C">
        <w:tab/>
        <w:t>a petroleum title from which the current title is derived; and</w:t>
      </w:r>
    </w:p>
    <w:p w:rsidR="00D018A5" w:rsidRPr="00E90C7C" w:rsidRDefault="00D018A5" w:rsidP="00D018A5">
      <w:pPr>
        <w:pStyle w:val="paragraph"/>
      </w:pPr>
      <w:r w:rsidRPr="00E90C7C">
        <w:tab/>
        <w:t>(c)</w:t>
      </w:r>
      <w:r w:rsidRPr="00E90C7C">
        <w:tab/>
        <w:t>the well was abandoned during that year;</w:t>
      </w:r>
    </w:p>
    <w:p w:rsidR="00D018A5" w:rsidRPr="00E90C7C" w:rsidRDefault="00D018A5" w:rsidP="00D018A5">
      <w:pPr>
        <w:pStyle w:val="subsection2"/>
      </w:pPr>
      <w:r w:rsidRPr="00E90C7C">
        <w:t xml:space="preserve">the well is an </w:t>
      </w:r>
      <w:r w:rsidRPr="00E90C7C">
        <w:rPr>
          <w:b/>
          <w:i/>
        </w:rPr>
        <w:t>eligible well</w:t>
      </w:r>
      <w:r w:rsidRPr="00E90C7C">
        <w:t xml:space="preserve"> in relation to the current title for the subsequent year.</w:t>
      </w:r>
    </w:p>
    <w:p w:rsidR="00D018A5" w:rsidRPr="00E90C7C" w:rsidRDefault="00D018A5" w:rsidP="00D018A5">
      <w:pPr>
        <w:pStyle w:val="SubsectionHead"/>
      </w:pPr>
      <w:r w:rsidRPr="00E90C7C">
        <w:t>Abandoned wells</w:t>
      </w:r>
    </w:p>
    <w:p w:rsidR="00D018A5" w:rsidRPr="00E90C7C" w:rsidRDefault="00D018A5" w:rsidP="00D018A5">
      <w:pPr>
        <w:pStyle w:val="subsection"/>
      </w:pPr>
      <w:r w:rsidRPr="00E90C7C">
        <w:tab/>
        <w:t>(7)</w:t>
      </w:r>
      <w:r w:rsidRPr="00E90C7C">
        <w:tab/>
        <w:t xml:space="preserve">For the purposes of this section, if the </w:t>
      </w:r>
      <w:r w:rsidRPr="00E90C7C">
        <w:rPr>
          <w:i/>
        </w:rPr>
        <w:t>Offshore Petroleum and Greenhouse Gas Storage (Resource Management and Administration) Regulations</w:t>
      </w:r>
      <w:r w:rsidR="00E90C7C">
        <w:rPr>
          <w:i/>
        </w:rPr>
        <w:t> </w:t>
      </w:r>
      <w:r w:rsidRPr="00E90C7C">
        <w:rPr>
          <w:i/>
        </w:rPr>
        <w:t>2011</w:t>
      </w:r>
      <w:r w:rsidRPr="00E90C7C">
        <w:t xml:space="preserve"> requires the commencement of the abandonment of a well to be approved by </w:t>
      </w:r>
      <w:r w:rsidR="00D64737" w:rsidRPr="00E90C7C">
        <w:t>NOPSEMA</w:t>
      </w:r>
      <w:r w:rsidRPr="00E90C7C">
        <w:t xml:space="preserve"> under those regulations, disregard the abandonment unless:</w:t>
      </w:r>
    </w:p>
    <w:p w:rsidR="00D018A5" w:rsidRPr="00E90C7C" w:rsidRDefault="00D018A5" w:rsidP="00D018A5">
      <w:pPr>
        <w:pStyle w:val="paragraph"/>
      </w:pPr>
      <w:r w:rsidRPr="00E90C7C">
        <w:tab/>
        <w:t>(a)</w:t>
      </w:r>
      <w:r w:rsidRPr="00E90C7C">
        <w:tab/>
        <w:t xml:space="preserve">the commencement of the abandonment was approved by </w:t>
      </w:r>
      <w:r w:rsidR="00D64737" w:rsidRPr="00E90C7C">
        <w:t>NOPSEMA</w:t>
      </w:r>
      <w:r w:rsidRPr="00E90C7C">
        <w:t xml:space="preserve"> under those regulations; and</w:t>
      </w:r>
    </w:p>
    <w:p w:rsidR="00D018A5" w:rsidRPr="00E90C7C" w:rsidRDefault="00D018A5" w:rsidP="00D018A5">
      <w:pPr>
        <w:pStyle w:val="paragraph"/>
      </w:pPr>
      <w:r w:rsidRPr="00E90C7C">
        <w:tab/>
        <w:t>(b)</w:t>
      </w:r>
      <w:r w:rsidRPr="00E90C7C">
        <w:tab/>
        <w:t>if the approval was subject to conditions—the abandonment was in accordance with those conditions.</w:t>
      </w:r>
    </w:p>
    <w:p w:rsidR="00D018A5" w:rsidRPr="00E90C7C" w:rsidRDefault="00D018A5" w:rsidP="00D018A5">
      <w:pPr>
        <w:pStyle w:val="SubsectionHead"/>
      </w:pPr>
      <w:r w:rsidRPr="00E90C7C">
        <w:t>Definitions</w:t>
      </w:r>
    </w:p>
    <w:p w:rsidR="00D018A5" w:rsidRPr="00E90C7C" w:rsidRDefault="00D018A5" w:rsidP="00D018A5">
      <w:pPr>
        <w:pStyle w:val="subsection"/>
      </w:pPr>
      <w:r w:rsidRPr="00E90C7C">
        <w:tab/>
        <w:t>(8)</w:t>
      </w:r>
      <w:r w:rsidRPr="00E90C7C">
        <w:tab/>
        <w:t>In this section:</w:t>
      </w:r>
    </w:p>
    <w:p w:rsidR="00D018A5" w:rsidRPr="00E90C7C" w:rsidRDefault="00D018A5" w:rsidP="00D018A5">
      <w:pPr>
        <w:pStyle w:val="Definition"/>
      </w:pPr>
      <w:r w:rsidRPr="00E90C7C">
        <w:rPr>
          <w:b/>
          <w:i/>
        </w:rPr>
        <w:t>derived</w:t>
      </w:r>
      <w:r w:rsidRPr="00E90C7C">
        <w:t xml:space="preserve"> has the same meaning as in Schedule</w:t>
      </w:r>
      <w:r w:rsidR="00E90C7C">
        <w:t> </w:t>
      </w:r>
      <w:r w:rsidRPr="00E90C7C">
        <w:t xml:space="preserve">3 to the </w:t>
      </w:r>
      <w:r w:rsidRPr="00E90C7C">
        <w:rPr>
          <w:i/>
        </w:rPr>
        <w:t>Offshore Petroleum and Greenhouse Gas Storage Act 2006</w:t>
      </w:r>
      <w:r w:rsidRPr="00E90C7C">
        <w:t>.</w:t>
      </w:r>
    </w:p>
    <w:p w:rsidR="00D018A5" w:rsidRPr="00E90C7C" w:rsidRDefault="00D018A5" w:rsidP="00D018A5">
      <w:pPr>
        <w:pStyle w:val="Definition"/>
      </w:pPr>
      <w:r w:rsidRPr="00E90C7C">
        <w:rPr>
          <w:b/>
          <w:i/>
        </w:rPr>
        <w:t>petroleum title</w:t>
      </w:r>
      <w:r w:rsidRPr="00E90C7C">
        <w:t xml:space="preserve"> has the same meaning as in Schedule</w:t>
      </w:r>
      <w:r w:rsidR="00E90C7C">
        <w:t> </w:t>
      </w:r>
      <w:r w:rsidRPr="00E90C7C">
        <w:t xml:space="preserve">3 to the </w:t>
      </w:r>
      <w:r w:rsidRPr="00E90C7C">
        <w:rPr>
          <w:i/>
        </w:rPr>
        <w:t>Offshore Petroleum and Greenhouse Gas Storage Act 2006</w:t>
      </w:r>
      <w:r w:rsidRPr="00E90C7C">
        <w:t>.</w:t>
      </w:r>
    </w:p>
    <w:p w:rsidR="00D018A5" w:rsidRPr="00E90C7C" w:rsidRDefault="00D018A5" w:rsidP="00D018A5">
      <w:pPr>
        <w:pStyle w:val="Definition"/>
      </w:pPr>
      <w:r w:rsidRPr="00E90C7C">
        <w:rPr>
          <w:b/>
          <w:i/>
        </w:rPr>
        <w:t>registered holder</w:t>
      </w:r>
      <w:r w:rsidRPr="00E90C7C">
        <w:t xml:space="preserve">, in relation to a petroleum title, has the same meaning as in the </w:t>
      </w:r>
      <w:r w:rsidRPr="00E90C7C">
        <w:rPr>
          <w:i/>
        </w:rPr>
        <w:t>Offshore Petroleum and Greenhouse Gas Storage Act 2006</w:t>
      </w:r>
      <w:r w:rsidRPr="00E90C7C">
        <w:t>.</w:t>
      </w:r>
    </w:p>
    <w:p w:rsidR="00D018A5" w:rsidRPr="00E90C7C" w:rsidRDefault="00D018A5" w:rsidP="00D018A5">
      <w:pPr>
        <w:pStyle w:val="Definition"/>
      </w:pPr>
      <w:r w:rsidRPr="00E90C7C">
        <w:rPr>
          <w:b/>
          <w:i/>
        </w:rPr>
        <w:lastRenderedPageBreak/>
        <w:t>title area</w:t>
      </w:r>
      <w:r w:rsidRPr="00E90C7C">
        <w:t xml:space="preserve"> has the same meaning as in clause</w:t>
      </w:r>
      <w:r w:rsidR="00E90C7C">
        <w:t> </w:t>
      </w:r>
      <w:r w:rsidRPr="00E90C7C">
        <w:t>13A of Schedule</w:t>
      </w:r>
      <w:r w:rsidR="00E90C7C">
        <w:t> </w:t>
      </w:r>
      <w:r w:rsidRPr="00E90C7C">
        <w:t xml:space="preserve">3 to the </w:t>
      </w:r>
      <w:r w:rsidRPr="00E90C7C">
        <w:rPr>
          <w:i/>
        </w:rPr>
        <w:t>Offshore Petroleum and Greenhouse Gas Storage Act 2006</w:t>
      </w:r>
      <w:r w:rsidRPr="00E90C7C">
        <w:t>.</w:t>
      </w:r>
    </w:p>
    <w:p w:rsidR="00D018A5" w:rsidRPr="00E90C7C" w:rsidRDefault="00D018A5" w:rsidP="00D018A5">
      <w:pPr>
        <w:pStyle w:val="SubsectionHead"/>
      </w:pPr>
      <w:r w:rsidRPr="00E90C7C">
        <w:t>Transitional</w:t>
      </w:r>
    </w:p>
    <w:p w:rsidR="00D018A5" w:rsidRPr="00E90C7C" w:rsidRDefault="00D018A5" w:rsidP="00D018A5">
      <w:pPr>
        <w:pStyle w:val="subsection"/>
      </w:pPr>
      <w:r w:rsidRPr="00E90C7C">
        <w:tab/>
        <w:t>(9)</w:t>
      </w:r>
      <w:r w:rsidRPr="00E90C7C">
        <w:tab/>
        <w:t>For the purposes of this section, if this section does not commence on a 1</w:t>
      </w:r>
      <w:r w:rsidR="00E90C7C">
        <w:t> </w:t>
      </w:r>
      <w:r w:rsidRPr="00E90C7C">
        <w:t>January, the period:</w:t>
      </w:r>
    </w:p>
    <w:p w:rsidR="00D018A5" w:rsidRPr="00E90C7C" w:rsidRDefault="00D018A5" w:rsidP="00D018A5">
      <w:pPr>
        <w:pStyle w:val="paragraph"/>
      </w:pPr>
      <w:r w:rsidRPr="00E90C7C">
        <w:tab/>
        <w:t>(a)</w:t>
      </w:r>
      <w:r w:rsidRPr="00E90C7C">
        <w:tab/>
        <w:t>beginning at the commencement of this section; and</w:t>
      </w:r>
    </w:p>
    <w:p w:rsidR="00D018A5" w:rsidRPr="00E90C7C" w:rsidRDefault="00D018A5" w:rsidP="00D018A5">
      <w:pPr>
        <w:pStyle w:val="paragraph"/>
      </w:pPr>
      <w:r w:rsidRPr="00E90C7C">
        <w:tab/>
        <w:t>(b)</w:t>
      </w:r>
      <w:r w:rsidRPr="00E90C7C">
        <w:tab/>
        <w:t>ending at the end of 31</w:t>
      </w:r>
      <w:r w:rsidR="00E90C7C">
        <w:t> </w:t>
      </w:r>
      <w:r w:rsidRPr="00E90C7C">
        <w:t>December next following that commencement;</w:t>
      </w:r>
    </w:p>
    <w:p w:rsidR="00D018A5" w:rsidRPr="00E90C7C" w:rsidRDefault="00D018A5" w:rsidP="00D018A5">
      <w:pPr>
        <w:pStyle w:val="subsection2"/>
      </w:pPr>
      <w:r w:rsidRPr="00E90C7C">
        <w:t>is taken to be a year.</w:t>
      </w:r>
    </w:p>
    <w:p w:rsidR="00D018A5" w:rsidRPr="00E90C7C" w:rsidRDefault="00D018A5" w:rsidP="00D018A5">
      <w:pPr>
        <w:pStyle w:val="subsection"/>
      </w:pPr>
      <w:r w:rsidRPr="00E90C7C">
        <w:tab/>
        <w:t>(10)</w:t>
      </w:r>
      <w:r w:rsidRPr="00E90C7C">
        <w:tab/>
      </w:r>
      <w:r w:rsidR="00E90C7C">
        <w:t>Subsection (</w:t>
      </w:r>
      <w:r w:rsidRPr="00E90C7C">
        <w:t>6) does not apply to a well that began to be drilled before the commencement of this section.</w:t>
      </w:r>
    </w:p>
    <w:p w:rsidR="00D018A5" w:rsidRPr="00E90C7C" w:rsidRDefault="00D018A5" w:rsidP="00D018A5">
      <w:pPr>
        <w:pStyle w:val="ActHead5"/>
      </w:pPr>
      <w:bookmarkStart w:id="17" w:name="_Toc409775381"/>
      <w:r w:rsidRPr="004B13B5">
        <w:rPr>
          <w:rStyle w:val="CharSectno"/>
        </w:rPr>
        <w:t>10B</w:t>
      </w:r>
      <w:r w:rsidRPr="00E90C7C">
        <w:t xml:space="preserve">  Imposition of annual well levy—State/Territory petroleum titles</w:t>
      </w:r>
      <w:bookmarkEnd w:id="17"/>
    </w:p>
    <w:p w:rsidR="00D018A5" w:rsidRPr="00E90C7C" w:rsidRDefault="00D018A5" w:rsidP="00D018A5">
      <w:pPr>
        <w:pStyle w:val="subsection"/>
      </w:pPr>
      <w:r w:rsidRPr="00E90C7C">
        <w:tab/>
        <w:t>(1)</w:t>
      </w:r>
      <w:r w:rsidRPr="00E90C7C">
        <w:tab/>
        <w:t>If:</w:t>
      </w:r>
    </w:p>
    <w:p w:rsidR="00D018A5" w:rsidRPr="00E90C7C" w:rsidRDefault="00D018A5" w:rsidP="00D018A5">
      <w:pPr>
        <w:pStyle w:val="paragraph"/>
      </w:pPr>
      <w:r w:rsidRPr="00E90C7C">
        <w:tab/>
        <w:t>(a)</w:t>
      </w:r>
      <w:r w:rsidRPr="00E90C7C">
        <w:tab/>
        <w:t>there are one or more eligible wells in relation to a State/Territory petroleum title for a year; and</w:t>
      </w:r>
    </w:p>
    <w:p w:rsidR="00D018A5" w:rsidRPr="00E90C7C" w:rsidRDefault="00D018A5" w:rsidP="00D018A5">
      <w:pPr>
        <w:pStyle w:val="paragraph"/>
      </w:pPr>
      <w:r w:rsidRPr="00E90C7C">
        <w:tab/>
        <w:t>(b)</w:t>
      </w:r>
      <w:r w:rsidRPr="00E90C7C">
        <w:tab/>
        <w:t>the State/Territory petroleum title was granted under a law of a particular State or Territory; and</w:t>
      </w:r>
    </w:p>
    <w:p w:rsidR="00D018A5" w:rsidRPr="00E90C7C" w:rsidRDefault="00D018A5" w:rsidP="00D018A5">
      <w:pPr>
        <w:pStyle w:val="paragraph"/>
      </w:pPr>
      <w:r w:rsidRPr="00E90C7C">
        <w:tab/>
        <w:t>(c)</w:t>
      </w:r>
      <w:r w:rsidRPr="00E90C7C">
        <w:tab/>
        <w:t xml:space="preserve">at the start of the year, </w:t>
      </w:r>
      <w:r w:rsidR="00332710" w:rsidRPr="00E90C7C">
        <w:t>NOPSEMA</w:t>
      </w:r>
      <w:r w:rsidRPr="00E90C7C">
        <w:t xml:space="preserve"> has functions or powers under regulations of the State or Territory that substantially correspond to Part</w:t>
      </w:r>
      <w:r w:rsidR="00E90C7C">
        <w:t> </w:t>
      </w:r>
      <w:r w:rsidRPr="00E90C7C">
        <w:t xml:space="preserve">5 of the </w:t>
      </w:r>
      <w:r w:rsidRPr="00E90C7C">
        <w:rPr>
          <w:i/>
        </w:rPr>
        <w:t>Offshore Petroleum and Greenhouse Gas Storage (Resource Management and Administration) Regulations</w:t>
      </w:r>
      <w:r w:rsidR="00E90C7C">
        <w:rPr>
          <w:i/>
        </w:rPr>
        <w:t> </w:t>
      </w:r>
      <w:r w:rsidRPr="00E90C7C">
        <w:rPr>
          <w:i/>
        </w:rPr>
        <w:t>2011</w:t>
      </w:r>
      <w:r w:rsidRPr="00E90C7C">
        <w:t>;</w:t>
      </w:r>
    </w:p>
    <w:p w:rsidR="00D018A5" w:rsidRPr="00E90C7C" w:rsidRDefault="00D018A5" w:rsidP="00D018A5">
      <w:pPr>
        <w:pStyle w:val="subsection2"/>
      </w:pPr>
      <w:r w:rsidRPr="00E90C7C">
        <w:t>levy is imposed on those wells.</w:t>
      </w:r>
    </w:p>
    <w:p w:rsidR="00D018A5" w:rsidRPr="00E90C7C" w:rsidRDefault="00D018A5" w:rsidP="00D018A5">
      <w:pPr>
        <w:pStyle w:val="notetext"/>
      </w:pPr>
      <w:r w:rsidRPr="00E90C7C">
        <w:t>Note:</w:t>
      </w:r>
      <w:r w:rsidRPr="00E90C7C">
        <w:tab/>
        <w:t xml:space="preserve">For </w:t>
      </w:r>
      <w:r w:rsidRPr="00E90C7C">
        <w:rPr>
          <w:b/>
          <w:i/>
        </w:rPr>
        <w:t>eligible well</w:t>
      </w:r>
      <w:r w:rsidRPr="00E90C7C">
        <w:t xml:space="preserve">, see </w:t>
      </w:r>
      <w:r w:rsidR="00E90C7C">
        <w:t>subsections (</w:t>
      </w:r>
      <w:r w:rsidRPr="00E90C7C">
        <w:t>5) and (6).</w:t>
      </w:r>
    </w:p>
    <w:p w:rsidR="00D018A5" w:rsidRPr="00E90C7C" w:rsidRDefault="00D018A5" w:rsidP="00D018A5">
      <w:pPr>
        <w:pStyle w:val="subsection"/>
      </w:pPr>
      <w:r w:rsidRPr="00E90C7C">
        <w:tab/>
        <w:t>(2)</w:t>
      </w:r>
      <w:r w:rsidRPr="00E90C7C">
        <w:tab/>
        <w:t xml:space="preserve">Levy imposed by </w:t>
      </w:r>
      <w:r w:rsidR="00E90C7C">
        <w:t>subsection (</w:t>
      </w:r>
      <w:r w:rsidRPr="00E90C7C">
        <w:t xml:space="preserve">1) is to be known as </w:t>
      </w:r>
      <w:r w:rsidRPr="00E90C7C">
        <w:rPr>
          <w:b/>
          <w:i/>
        </w:rPr>
        <w:t>annual well levy</w:t>
      </w:r>
      <w:r w:rsidRPr="00E90C7C">
        <w:t>.</w:t>
      </w:r>
    </w:p>
    <w:p w:rsidR="00D018A5" w:rsidRPr="00E90C7C" w:rsidRDefault="00D018A5" w:rsidP="00D018A5">
      <w:pPr>
        <w:pStyle w:val="subsection"/>
      </w:pPr>
      <w:r w:rsidRPr="00E90C7C">
        <w:tab/>
        <w:t>(3)</w:t>
      </w:r>
      <w:r w:rsidRPr="00E90C7C">
        <w:tab/>
        <w:t xml:space="preserve">Annual well levy imposed by </w:t>
      </w:r>
      <w:r w:rsidR="00E90C7C">
        <w:t>subsection (</w:t>
      </w:r>
      <w:r w:rsidRPr="00E90C7C">
        <w:t>1) is payable by the registered holder of the State/Territory petroleum title.</w:t>
      </w:r>
    </w:p>
    <w:p w:rsidR="00D018A5" w:rsidRPr="00E90C7C" w:rsidRDefault="00D018A5" w:rsidP="00D018A5">
      <w:pPr>
        <w:pStyle w:val="SubsectionHead"/>
      </w:pPr>
      <w:r w:rsidRPr="00E90C7C">
        <w:lastRenderedPageBreak/>
        <w:t>Amount of annual well levy</w:t>
      </w:r>
    </w:p>
    <w:p w:rsidR="00D018A5" w:rsidRPr="00E90C7C" w:rsidRDefault="00D018A5" w:rsidP="00D018A5">
      <w:pPr>
        <w:pStyle w:val="subsection"/>
      </w:pPr>
      <w:r w:rsidRPr="00E90C7C">
        <w:tab/>
        <w:t>(4)</w:t>
      </w:r>
      <w:r w:rsidRPr="00E90C7C">
        <w:tab/>
        <w:t xml:space="preserve">The amount of annual well levy imposed by </w:t>
      </w:r>
      <w:r w:rsidR="00E90C7C">
        <w:t>subsection (</w:t>
      </w:r>
      <w:r w:rsidRPr="00E90C7C">
        <w:t>1) in respect of one or more wells is the amount that is specified in, or worked out in accordance with, the regulations.</w:t>
      </w:r>
    </w:p>
    <w:p w:rsidR="00D018A5" w:rsidRPr="00E90C7C" w:rsidRDefault="00D018A5" w:rsidP="00D018A5">
      <w:pPr>
        <w:pStyle w:val="SubsectionHead"/>
      </w:pPr>
      <w:r w:rsidRPr="00E90C7C">
        <w:t>Eligible well</w:t>
      </w:r>
    </w:p>
    <w:p w:rsidR="00D018A5" w:rsidRPr="00E90C7C" w:rsidRDefault="00D018A5" w:rsidP="00D018A5">
      <w:pPr>
        <w:pStyle w:val="subsection"/>
      </w:pPr>
      <w:r w:rsidRPr="00E90C7C">
        <w:tab/>
        <w:t>(5)</w:t>
      </w:r>
      <w:r w:rsidRPr="00E90C7C">
        <w:tab/>
        <w:t>For the purposes of this section, if:</w:t>
      </w:r>
    </w:p>
    <w:p w:rsidR="00D018A5" w:rsidRPr="00E90C7C" w:rsidRDefault="00D018A5" w:rsidP="00D018A5">
      <w:pPr>
        <w:pStyle w:val="paragraph"/>
      </w:pPr>
      <w:r w:rsidRPr="00E90C7C">
        <w:tab/>
        <w:t>(a)</w:t>
      </w:r>
      <w:r w:rsidRPr="00E90C7C">
        <w:tab/>
        <w:t xml:space="preserve">immediately before the start of a year, the well is wholly or partly situated in the title area of a State/Territory petroleum title (the </w:t>
      </w:r>
      <w:r w:rsidRPr="00E90C7C">
        <w:rPr>
          <w:b/>
          <w:i/>
        </w:rPr>
        <w:t>current title</w:t>
      </w:r>
      <w:r w:rsidRPr="00E90C7C">
        <w:t>); and</w:t>
      </w:r>
    </w:p>
    <w:p w:rsidR="00D018A5" w:rsidRPr="00E90C7C" w:rsidRDefault="00D018A5" w:rsidP="00D018A5">
      <w:pPr>
        <w:pStyle w:val="paragraph"/>
      </w:pPr>
      <w:r w:rsidRPr="00E90C7C">
        <w:tab/>
        <w:t>(b)</w:t>
      </w:r>
      <w:r w:rsidRPr="00E90C7C">
        <w:tab/>
        <w:t>the well is or was drilled under the authority of:</w:t>
      </w:r>
    </w:p>
    <w:p w:rsidR="00D018A5" w:rsidRPr="00E90C7C" w:rsidRDefault="00D018A5" w:rsidP="00D018A5">
      <w:pPr>
        <w:pStyle w:val="paragraphsub"/>
      </w:pPr>
      <w:r w:rsidRPr="00E90C7C">
        <w:tab/>
        <w:t>(i)</w:t>
      </w:r>
      <w:r w:rsidRPr="00E90C7C">
        <w:tab/>
        <w:t>the current title; or</w:t>
      </w:r>
    </w:p>
    <w:p w:rsidR="00D018A5" w:rsidRPr="00E90C7C" w:rsidRDefault="00D018A5" w:rsidP="00D018A5">
      <w:pPr>
        <w:pStyle w:val="paragraphsub"/>
      </w:pPr>
      <w:r w:rsidRPr="00E90C7C">
        <w:tab/>
        <w:t>(ii)</w:t>
      </w:r>
      <w:r w:rsidRPr="00E90C7C">
        <w:tab/>
        <w:t>a State/Territory petroleum title from which the current title is derived; and</w:t>
      </w:r>
    </w:p>
    <w:p w:rsidR="00D018A5" w:rsidRPr="00E90C7C" w:rsidRDefault="00D018A5" w:rsidP="00D018A5">
      <w:pPr>
        <w:pStyle w:val="paragraph"/>
      </w:pPr>
      <w:r w:rsidRPr="00E90C7C">
        <w:tab/>
        <w:t>(c)</w:t>
      </w:r>
      <w:r w:rsidRPr="00E90C7C">
        <w:tab/>
        <w:t>the well is not abandoned;</w:t>
      </w:r>
    </w:p>
    <w:p w:rsidR="00D018A5" w:rsidRPr="00E90C7C" w:rsidRDefault="00D018A5" w:rsidP="00D018A5">
      <w:pPr>
        <w:pStyle w:val="subsection2"/>
      </w:pPr>
      <w:r w:rsidRPr="00E90C7C">
        <w:t xml:space="preserve">the well is an </w:t>
      </w:r>
      <w:r w:rsidRPr="00E90C7C">
        <w:rPr>
          <w:b/>
          <w:i/>
        </w:rPr>
        <w:t>eligible well</w:t>
      </w:r>
      <w:r w:rsidRPr="00E90C7C">
        <w:t xml:space="preserve"> in relation to the current title for that year.</w:t>
      </w:r>
    </w:p>
    <w:p w:rsidR="00D018A5" w:rsidRPr="00E90C7C" w:rsidRDefault="00D018A5" w:rsidP="00D018A5">
      <w:pPr>
        <w:pStyle w:val="subsection"/>
      </w:pPr>
      <w:r w:rsidRPr="00E90C7C">
        <w:tab/>
        <w:t>(6)</w:t>
      </w:r>
      <w:r w:rsidRPr="00E90C7C">
        <w:tab/>
        <w:t>For the purposes of this section, if:</w:t>
      </w:r>
    </w:p>
    <w:p w:rsidR="00D018A5" w:rsidRPr="00E90C7C" w:rsidRDefault="00D018A5" w:rsidP="00D018A5">
      <w:pPr>
        <w:pStyle w:val="paragraph"/>
      </w:pPr>
      <w:r w:rsidRPr="00E90C7C">
        <w:tab/>
        <w:t>(a)</w:t>
      </w:r>
      <w:r w:rsidRPr="00E90C7C">
        <w:tab/>
        <w:t xml:space="preserve">during a year, a well began to be drilled in the title area of a State/Territory petroleum title (the </w:t>
      </w:r>
      <w:r w:rsidRPr="00E90C7C">
        <w:rPr>
          <w:b/>
          <w:i/>
        </w:rPr>
        <w:t>current title</w:t>
      </w:r>
      <w:r w:rsidRPr="00E90C7C">
        <w:t>); and</w:t>
      </w:r>
    </w:p>
    <w:p w:rsidR="00D018A5" w:rsidRPr="00E90C7C" w:rsidRDefault="00D018A5" w:rsidP="00D018A5">
      <w:pPr>
        <w:pStyle w:val="paragraph"/>
      </w:pPr>
      <w:r w:rsidRPr="00E90C7C">
        <w:tab/>
        <w:t>(b)</w:t>
      </w:r>
      <w:r w:rsidRPr="00E90C7C">
        <w:tab/>
        <w:t>the well was drilled under the authority of:</w:t>
      </w:r>
    </w:p>
    <w:p w:rsidR="00D018A5" w:rsidRPr="00E90C7C" w:rsidRDefault="00D018A5" w:rsidP="00D018A5">
      <w:pPr>
        <w:pStyle w:val="paragraphsub"/>
      </w:pPr>
      <w:r w:rsidRPr="00E90C7C">
        <w:tab/>
        <w:t>(i)</w:t>
      </w:r>
      <w:r w:rsidRPr="00E90C7C">
        <w:tab/>
        <w:t>the current title; or</w:t>
      </w:r>
    </w:p>
    <w:p w:rsidR="00D018A5" w:rsidRPr="00E90C7C" w:rsidRDefault="00D018A5" w:rsidP="00D018A5">
      <w:pPr>
        <w:pStyle w:val="paragraphsub"/>
      </w:pPr>
      <w:r w:rsidRPr="00E90C7C">
        <w:tab/>
        <w:t>(ii)</w:t>
      </w:r>
      <w:r w:rsidRPr="00E90C7C">
        <w:tab/>
        <w:t>a State/Territory petroleum title from which the current title is derived; and</w:t>
      </w:r>
    </w:p>
    <w:p w:rsidR="00D018A5" w:rsidRPr="00E90C7C" w:rsidRDefault="00D018A5" w:rsidP="00D018A5">
      <w:pPr>
        <w:pStyle w:val="paragraph"/>
      </w:pPr>
      <w:r w:rsidRPr="00E90C7C">
        <w:tab/>
        <w:t>(c)</w:t>
      </w:r>
      <w:r w:rsidRPr="00E90C7C">
        <w:tab/>
        <w:t>the well was abandoned during that year;</w:t>
      </w:r>
    </w:p>
    <w:p w:rsidR="00D018A5" w:rsidRPr="00E90C7C" w:rsidRDefault="00D018A5" w:rsidP="00D018A5">
      <w:pPr>
        <w:pStyle w:val="subsection2"/>
      </w:pPr>
      <w:r w:rsidRPr="00E90C7C">
        <w:t xml:space="preserve">the well is an </w:t>
      </w:r>
      <w:r w:rsidRPr="00E90C7C">
        <w:rPr>
          <w:b/>
          <w:i/>
        </w:rPr>
        <w:t>eligible well</w:t>
      </w:r>
      <w:r w:rsidRPr="00E90C7C">
        <w:t xml:space="preserve"> in relation to the current title for the subsequent year.</w:t>
      </w:r>
    </w:p>
    <w:p w:rsidR="00D018A5" w:rsidRPr="00E90C7C" w:rsidRDefault="00D018A5" w:rsidP="00D018A5">
      <w:pPr>
        <w:pStyle w:val="SubsectionHead"/>
      </w:pPr>
      <w:r w:rsidRPr="00E90C7C">
        <w:t>Abandoned wells</w:t>
      </w:r>
    </w:p>
    <w:p w:rsidR="00D018A5" w:rsidRPr="00E90C7C" w:rsidRDefault="00D018A5" w:rsidP="00D018A5">
      <w:pPr>
        <w:pStyle w:val="subsection"/>
      </w:pPr>
      <w:r w:rsidRPr="00E90C7C">
        <w:tab/>
        <w:t>(7)</w:t>
      </w:r>
      <w:r w:rsidRPr="00E90C7C">
        <w:tab/>
        <w:t>For the purposes of this section, if regulations of a State or Territory that substantially correspond to Part</w:t>
      </w:r>
      <w:r w:rsidR="00E90C7C">
        <w:t> </w:t>
      </w:r>
      <w:r w:rsidRPr="00E90C7C">
        <w:t xml:space="preserve">5 of the </w:t>
      </w:r>
      <w:r w:rsidRPr="00E90C7C">
        <w:rPr>
          <w:i/>
        </w:rPr>
        <w:t xml:space="preserve">Offshore Petroleum and Greenhouse Gas Storage (Resource Management </w:t>
      </w:r>
      <w:r w:rsidRPr="00E90C7C">
        <w:rPr>
          <w:i/>
        </w:rPr>
        <w:lastRenderedPageBreak/>
        <w:t>and Administration) Regulations</w:t>
      </w:r>
      <w:r w:rsidR="00E90C7C">
        <w:rPr>
          <w:i/>
        </w:rPr>
        <w:t> </w:t>
      </w:r>
      <w:r w:rsidRPr="00E90C7C">
        <w:rPr>
          <w:i/>
        </w:rPr>
        <w:t>2011</w:t>
      </w:r>
      <w:r w:rsidRPr="00E90C7C">
        <w:t xml:space="preserve"> require the commencement of the abandonment of a well to be approved by </w:t>
      </w:r>
      <w:r w:rsidR="005B2390" w:rsidRPr="00E90C7C">
        <w:t>NOPSEMA</w:t>
      </w:r>
      <w:r w:rsidRPr="00E90C7C">
        <w:t xml:space="preserve"> under those regulations of the State or Territory, disregard the abandonment unless:</w:t>
      </w:r>
    </w:p>
    <w:p w:rsidR="00D018A5" w:rsidRPr="00E90C7C" w:rsidRDefault="00D018A5" w:rsidP="00D018A5">
      <w:pPr>
        <w:pStyle w:val="paragraph"/>
      </w:pPr>
      <w:r w:rsidRPr="00E90C7C">
        <w:tab/>
        <w:t>(a)</w:t>
      </w:r>
      <w:r w:rsidRPr="00E90C7C">
        <w:tab/>
        <w:t xml:space="preserve">the commencement of the abandonment was approved by </w:t>
      </w:r>
      <w:r w:rsidR="00332710" w:rsidRPr="00E90C7C">
        <w:t>NOPSEMA</w:t>
      </w:r>
      <w:r w:rsidRPr="00E90C7C">
        <w:t xml:space="preserve"> under those regulations of the State or Territory; and</w:t>
      </w:r>
    </w:p>
    <w:p w:rsidR="00D018A5" w:rsidRPr="00E90C7C" w:rsidRDefault="00D018A5" w:rsidP="00D018A5">
      <w:pPr>
        <w:pStyle w:val="paragraph"/>
      </w:pPr>
      <w:r w:rsidRPr="00E90C7C">
        <w:tab/>
        <w:t>(b)</w:t>
      </w:r>
      <w:r w:rsidRPr="00E90C7C">
        <w:tab/>
        <w:t>if the approval was subject to conditions—the abandonment was in accordance with those conditions.</w:t>
      </w:r>
    </w:p>
    <w:p w:rsidR="00D018A5" w:rsidRPr="00E90C7C" w:rsidRDefault="00D018A5" w:rsidP="00D018A5">
      <w:pPr>
        <w:pStyle w:val="SubsectionHead"/>
      </w:pPr>
      <w:r w:rsidRPr="00E90C7C">
        <w:t>Definitions</w:t>
      </w:r>
    </w:p>
    <w:p w:rsidR="00D018A5" w:rsidRPr="00E90C7C" w:rsidRDefault="00D018A5" w:rsidP="00D018A5">
      <w:pPr>
        <w:pStyle w:val="subsection"/>
      </w:pPr>
      <w:r w:rsidRPr="00E90C7C">
        <w:tab/>
        <w:t>(8)</w:t>
      </w:r>
      <w:r w:rsidRPr="00E90C7C">
        <w:tab/>
        <w:t>In this section:</w:t>
      </w:r>
    </w:p>
    <w:p w:rsidR="00D018A5" w:rsidRPr="00E90C7C" w:rsidRDefault="00D018A5" w:rsidP="00D018A5">
      <w:pPr>
        <w:pStyle w:val="Definition"/>
      </w:pPr>
      <w:r w:rsidRPr="00E90C7C">
        <w:rPr>
          <w:b/>
          <w:i/>
        </w:rPr>
        <w:t>Commonwealth petroleum title</w:t>
      </w:r>
      <w:r w:rsidRPr="00E90C7C">
        <w:t xml:space="preserve"> means a petroleum title within the meaning of Schedule</w:t>
      </w:r>
      <w:r w:rsidR="00E90C7C">
        <w:t> </w:t>
      </w:r>
      <w:r w:rsidRPr="00E90C7C">
        <w:t xml:space="preserve">3 to the </w:t>
      </w:r>
      <w:r w:rsidRPr="00E90C7C">
        <w:rPr>
          <w:i/>
        </w:rPr>
        <w:t>Offshore Petroleum and Greenhouse Gas Storage Act 2006</w:t>
      </w:r>
      <w:r w:rsidRPr="00E90C7C">
        <w:t>.</w:t>
      </w:r>
    </w:p>
    <w:p w:rsidR="00D018A5" w:rsidRPr="00E90C7C" w:rsidRDefault="00D018A5" w:rsidP="00D018A5">
      <w:pPr>
        <w:pStyle w:val="Definition"/>
      </w:pPr>
      <w:r w:rsidRPr="00E90C7C">
        <w:rPr>
          <w:b/>
          <w:i/>
        </w:rPr>
        <w:t xml:space="preserve">derived </w:t>
      </w:r>
      <w:r w:rsidRPr="00E90C7C">
        <w:t>has the same meaning as in the provisions of the relevant State PSLA or Territory PSLA that substantially correspond to Schedule</w:t>
      </w:r>
      <w:r w:rsidR="00E90C7C">
        <w:t> </w:t>
      </w:r>
      <w:r w:rsidRPr="00E90C7C">
        <w:t xml:space="preserve">3 to the </w:t>
      </w:r>
      <w:r w:rsidRPr="00E90C7C">
        <w:rPr>
          <w:i/>
        </w:rPr>
        <w:t>Offshore Petroleum and Greenhouse Gas Storage Act 2006</w:t>
      </w:r>
      <w:r w:rsidRPr="00E90C7C">
        <w:t>.</w:t>
      </w:r>
    </w:p>
    <w:p w:rsidR="00D018A5" w:rsidRPr="00E90C7C" w:rsidRDefault="00D018A5" w:rsidP="00D018A5">
      <w:pPr>
        <w:pStyle w:val="Definition"/>
      </w:pPr>
      <w:r w:rsidRPr="00E90C7C">
        <w:rPr>
          <w:b/>
          <w:i/>
        </w:rPr>
        <w:t>registered holder</w:t>
      </w:r>
      <w:r w:rsidRPr="00E90C7C">
        <w:t>, in relation to a State/Territory petroleum title, means the person whose name is shown in the Register kept under the relevant State PSLA or Territory PSLA as the holder of the title.</w:t>
      </w:r>
    </w:p>
    <w:p w:rsidR="00D018A5" w:rsidRPr="00E90C7C" w:rsidRDefault="00D018A5" w:rsidP="00D018A5">
      <w:pPr>
        <w:pStyle w:val="Definition"/>
      </w:pPr>
      <w:r w:rsidRPr="00E90C7C">
        <w:rPr>
          <w:b/>
          <w:i/>
        </w:rPr>
        <w:t xml:space="preserve">State/Territory petroleum title </w:t>
      </w:r>
      <w:r w:rsidRPr="00E90C7C">
        <w:t>means an instrument under a State PSLA or Territory PSLA that confers, in relation to the coastal waters of a State or Territory, some or all of the rights that a Commonwealth petroleum title confers in relation to the offshore area of the State or Territory.</w:t>
      </w:r>
    </w:p>
    <w:p w:rsidR="00D018A5" w:rsidRPr="00E90C7C" w:rsidRDefault="00D018A5" w:rsidP="00D018A5">
      <w:pPr>
        <w:pStyle w:val="Definition"/>
        <w:rPr>
          <w:b/>
        </w:rPr>
      </w:pPr>
      <w:r w:rsidRPr="00E90C7C">
        <w:rPr>
          <w:b/>
          <w:i/>
        </w:rPr>
        <w:t>title area</w:t>
      </w:r>
      <w:r w:rsidRPr="00E90C7C">
        <w:t xml:space="preserve"> has the same meaning as in the provisions of the relevant State PSLA or Territory PSLA that substantially correspond to clause</w:t>
      </w:r>
      <w:r w:rsidR="00E90C7C">
        <w:t> </w:t>
      </w:r>
      <w:r w:rsidRPr="00E90C7C">
        <w:t>13A of Schedule</w:t>
      </w:r>
      <w:r w:rsidR="00E90C7C">
        <w:t> </w:t>
      </w:r>
      <w:r w:rsidRPr="00E90C7C">
        <w:t xml:space="preserve">3 to the </w:t>
      </w:r>
      <w:r w:rsidRPr="00E90C7C">
        <w:rPr>
          <w:i/>
        </w:rPr>
        <w:t>Offshore Petroleum and Greenhouse Gas Storage Act 2006</w:t>
      </w:r>
      <w:r w:rsidRPr="00E90C7C">
        <w:t>.</w:t>
      </w:r>
    </w:p>
    <w:p w:rsidR="00D018A5" w:rsidRPr="00E90C7C" w:rsidRDefault="00D018A5" w:rsidP="00D018A5">
      <w:pPr>
        <w:pStyle w:val="SubsectionHead"/>
      </w:pPr>
      <w:r w:rsidRPr="00E90C7C">
        <w:lastRenderedPageBreak/>
        <w:t>Transitional</w:t>
      </w:r>
    </w:p>
    <w:p w:rsidR="00D018A5" w:rsidRPr="00E90C7C" w:rsidRDefault="00D018A5" w:rsidP="00D018A5">
      <w:pPr>
        <w:pStyle w:val="subsection"/>
      </w:pPr>
      <w:r w:rsidRPr="00E90C7C">
        <w:tab/>
        <w:t>(9)</w:t>
      </w:r>
      <w:r w:rsidRPr="00E90C7C">
        <w:tab/>
        <w:t>For the purposes of this section, if this section does not commence on a 1</w:t>
      </w:r>
      <w:r w:rsidR="00E90C7C">
        <w:t> </w:t>
      </w:r>
      <w:r w:rsidRPr="00E90C7C">
        <w:t>January, the period:</w:t>
      </w:r>
    </w:p>
    <w:p w:rsidR="00D018A5" w:rsidRPr="00E90C7C" w:rsidRDefault="00D018A5" w:rsidP="00D018A5">
      <w:pPr>
        <w:pStyle w:val="paragraph"/>
      </w:pPr>
      <w:r w:rsidRPr="00E90C7C">
        <w:tab/>
        <w:t>(a)</w:t>
      </w:r>
      <w:r w:rsidRPr="00E90C7C">
        <w:tab/>
        <w:t>beginning at the commencement of this section; and</w:t>
      </w:r>
    </w:p>
    <w:p w:rsidR="00D018A5" w:rsidRPr="00E90C7C" w:rsidRDefault="00D018A5" w:rsidP="00D018A5">
      <w:pPr>
        <w:pStyle w:val="paragraph"/>
      </w:pPr>
      <w:r w:rsidRPr="00E90C7C">
        <w:tab/>
        <w:t>(b)</w:t>
      </w:r>
      <w:r w:rsidRPr="00E90C7C">
        <w:tab/>
        <w:t>ending at the end of 31</w:t>
      </w:r>
      <w:r w:rsidR="00E90C7C">
        <w:t> </w:t>
      </w:r>
      <w:r w:rsidRPr="00E90C7C">
        <w:t>December next following that commencement;</w:t>
      </w:r>
    </w:p>
    <w:p w:rsidR="00D018A5" w:rsidRPr="00E90C7C" w:rsidRDefault="00D018A5" w:rsidP="00D018A5">
      <w:pPr>
        <w:pStyle w:val="subsection2"/>
      </w:pPr>
      <w:r w:rsidRPr="00E90C7C">
        <w:t>is taken to be a year.</w:t>
      </w:r>
    </w:p>
    <w:p w:rsidR="00D018A5" w:rsidRPr="00E90C7C" w:rsidRDefault="00D018A5" w:rsidP="00D018A5">
      <w:pPr>
        <w:pStyle w:val="subsection"/>
      </w:pPr>
      <w:r w:rsidRPr="00E90C7C">
        <w:tab/>
        <w:t>(10)</w:t>
      </w:r>
      <w:r w:rsidRPr="00E90C7C">
        <w:tab/>
      </w:r>
      <w:r w:rsidR="00E90C7C">
        <w:t>Subsection (</w:t>
      </w:r>
      <w:r w:rsidRPr="00E90C7C">
        <w:t>6) does not apply to a well that began to be drilled before the commencement of this section.</w:t>
      </w:r>
    </w:p>
    <w:p w:rsidR="00D018A5" w:rsidRPr="00E90C7C" w:rsidRDefault="00D018A5" w:rsidP="00B22F56">
      <w:pPr>
        <w:pStyle w:val="ActHead2"/>
        <w:pageBreakBefore/>
      </w:pPr>
      <w:bookmarkStart w:id="18" w:name="_Toc409775382"/>
      <w:r w:rsidRPr="004B13B5">
        <w:rPr>
          <w:rStyle w:val="CharPartNo"/>
        </w:rPr>
        <w:lastRenderedPageBreak/>
        <w:t>Part</w:t>
      </w:r>
      <w:r w:rsidR="00E90C7C" w:rsidRPr="004B13B5">
        <w:rPr>
          <w:rStyle w:val="CharPartNo"/>
        </w:rPr>
        <w:t> </w:t>
      </w:r>
      <w:r w:rsidRPr="004B13B5">
        <w:rPr>
          <w:rStyle w:val="CharPartNo"/>
        </w:rPr>
        <w:t>4B</w:t>
      </w:r>
      <w:r w:rsidRPr="00E90C7C">
        <w:t>—</w:t>
      </w:r>
      <w:r w:rsidRPr="004B13B5">
        <w:rPr>
          <w:rStyle w:val="CharPartText"/>
        </w:rPr>
        <w:t>Well activity levy</w:t>
      </w:r>
      <w:bookmarkEnd w:id="18"/>
    </w:p>
    <w:p w:rsidR="00D018A5" w:rsidRPr="004B13B5" w:rsidRDefault="00D05D11" w:rsidP="00D018A5">
      <w:pPr>
        <w:pStyle w:val="Header"/>
      </w:pPr>
      <w:r w:rsidRPr="004B13B5">
        <w:rPr>
          <w:rStyle w:val="CharDivNo"/>
        </w:rPr>
        <w:t xml:space="preserve"> </w:t>
      </w:r>
      <w:r w:rsidRPr="004B13B5">
        <w:rPr>
          <w:rStyle w:val="CharDivText"/>
        </w:rPr>
        <w:t xml:space="preserve"> </w:t>
      </w:r>
    </w:p>
    <w:p w:rsidR="00D018A5" w:rsidRPr="00E90C7C" w:rsidRDefault="00D018A5" w:rsidP="00D018A5">
      <w:pPr>
        <w:pStyle w:val="ActHead5"/>
      </w:pPr>
      <w:bookmarkStart w:id="19" w:name="_Toc409775383"/>
      <w:r w:rsidRPr="004B13B5">
        <w:rPr>
          <w:rStyle w:val="CharSectno"/>
        </w:rPr>
        <w:t>10C</w:t>
      </w:r>
      <w:r w:rsidRPr="00E90C7C">
        <w:t xml:space="preserve">  Imposition of well activity levy—Commonwealth petroleum titles</w:t>
      </w:r>
      <w:bookmarkEnd w:id="19"/>
    </w:p>
    <w:p w:rsidR="00D018A5" w:rsidRPr="00E90C7C" w:rsidRDefault="00D018A5" w:rsidP="00D018A5">
      <w:pPr>
        <w:pStyle w:val="subsection"/>
      </w:pPr>
      <w:r w:rsidRPr="00E90C7C">
        <w:tab/>
        <w:t>(1)</w:t>
      </w:r>
      <w:r w:rsidRPr="00E90C7C">
        <w:tab/>
        <w:t>If:</w:t>
      </w:r>
    </w:p>
    <w:p w:rsidR="00D018A5" w:rsidRPr="00E90C7C" w:rsidRDefault="00D018A5" w:rsidP="00D018A5">
      <w:pPr>
        <w:pStyle w:val="paragraph"/>
      </w:pPr>
      <w:r w:rsidRPr="00E90C7C">
        <w:tab/>
        <w:t>(a)</w:t>
      </w:r>
      <w:r w:rsidRPr="00E90C7C">
        <w:tab/>
        <w:t>either:</w:t>
      </w:r>
    </w:p>
    <w:p w:rsidR="00D018A5" w:rsidRPr="00E90C7C" w:rsidRDefault="00D018A5" w:rsidP="00D018A5">
      <w:pPr>
        <w:pStyle w:val="paragraphsub"/>
      </w:pPr>
      <w:r w:rsidRPr="00E90C7C">
        <w:tab/>
        <w:t>(i)</w:t>
      </w:r>
      <w:r w:rsidRPr="00E90C7C">
        <w:tab/>
        <w:t xml:space="preserve">a person makes an application to </w:t>
      </w:r>
      <w:r w:rsidR="00401D92" w:rsidRPr="00E90C7C">
        <w:t>NOPSEMA</w:t>
      </w:r>
      <w:r w:rsidRPr="00E90C7C">
        <w:t>, under Part</w:t>
      </w:r>
      <w:r w:rsidR="00E90C7C">
        <w:t> </w:t>
      </w:r>
      <w:r w:rsidRPr="00E90C7C">
        <w:t xml:space="preserve">5 of the </w:t>
      </w:r>
      <w:r w:rsidRPr="00E90C7C">
        <w:rPr>
          <w:i/>
        </w:rPr>
        <w:t>Offshore Petroleum and Greenhouse Gas Storage (Resource Management and Administration) Regulations</w:t>
      </w:r>
      <w:r w:rsidR="00E90C7C">
        <w:rPr>
          <w:i/>
        </w:rPr>
        <w:t> </w:t>
      </w:r>
      <w:r w:rsidRPr="00E90C7C">
        <w:rPr>
          <w:i/>
        </w:rPr>
        <w:t>2011</w:t>
      </w:r>
      <w:r w:rsidRPr="00E90C7C">
        <w:t>, for acceptance of a well operations management plan; or</w:t>
      </w:r>
    </w:p>
    <w:p w:rsidR="00D018A5" w:rsidRPr="00E90C7C" w:rsidRDefault="00D018A5" w:rsidP="00D018A5">
      <w:pPr>
        <w:pStyle w:val="paragraphsub"/>
      </w:pPr>
      <w:r w:rsidRPr="00E90C7C">
        <w:tab/>
        <w:t>(ii)</w:t>
      </w:r>
      <w:r w:rsidRPr="00E90C7C">
        <w:tab/>
        <w:t xml:space="preserve">a person makes an application to </w:t>
      </w:r>
      <w:r w:rsidR="00E26C43" w:rsidRPr="00E90C7C">
        <w:t>NOPSEMA</w:t>
      </w:r>
      <w:r w:rsidRPr="00E90C7C">
        <w:t>, under Part</w:t>
      </w:r>
      <w:r w:rsidR="00E90C7C">
        <w:t> </w:t>
      </w:r>
      <w:r w:rsidRPr="00E90C7C">
        <w:t xml:space="preserve">5 of the </w:t>
      </w:r>
      <w:r w:rsidRPr="00E90C7C">
        <w:rPr>
          <w:i/>
        </w:rPr>
        <w:t>Offshore Petroleum and Greenhouse Gas Storage (Resource Management and Administration) Regulations</w:t>
      </w:r>
      <w:r w:rsidR="00E90C7C">
        <w:rPr>
          <w:i/>
        </w:rPr>
        <w:t> </w:t>
      </w:r>
      <w:r w:rsidRPr="00E90C7C">
        <w:rPr>
          <w:i/>
        </w:rPr>
        <w:t>2011</w:t>
      </w:r>
      <w:r w:rsidRPr="00E90C7C">
        <w:t>, for approval to commence an activity relating to a well; and</w:t>
      </w:r>
    </w:p>
    <w:p w:rsidR="00D018A5" w:rsidRPr="00E90C7C" w:rsidRDefault="00D018A5" w:rsidP="00D018A5">
      <w:pPr>
        <w:pStyle w:val="paragraph"/>
      </w:pPr>
      <w:r w:rsidRPr="00E90C7C">
        <w:tab/>
        <w:t>(b)</w:t>
      </w:r>
      <w:r w:rsidRPr="00E90C7C">
        <w:tab/>
        <w:t>the person is the registered holder of a petroleum title;</w:t>
      </w:r>
    </w:p>
    <w:p w:rsidR="00D018A5" w:rsidRPr="00E90C7C" w:rsidRDefault="00D018A5" w:rsidP="00D018A5">
      <w:pPr>
        <w:pStyle w:val="subsection2"/>
      </w:pPr>
      <w:r w:rsidRPr="00E90C7C">
        <w:t>levy is imposed on the application.</w:t>
      </w:r>
    </w:p>
    <w:p w:rsidR="00D018A5" w:rsidRPr="00E90C7C" w:rsidRDefault="00D018A5" w:rsidP="00D018A5">
      <w:pPr>
        <w:pStyle w:val="subsection"/>
      </w:pPr>
      <w:r w:rsidRPr="00E90C7C">
        <w:tab/>
        <w:t>(2)</w:t>
      </w:r>
      <w:r w:rsidRPr="00E90C7C">
        <w:tab/>
        <w:t xml:space="preserve">Levy imposed by </w:t>
      </w:r>
      <w:r w:rsidR="00E90C7C">
        <w:t>subsection (</w:t>
      </w:r>
      <w:r w:rsidRPr="00E90C7C">
        <w:t xml:space="preserve">1) is to be known as </w:t>
      </w:r>
      <w:r w:rsidRPr="00E90C7C">
        <w:rPr>
          <w:b/>
          <w:i/>
        </w:rPr>
        <w:t>well activity levy</w:t>
      </w:r>
      <w:r w:rsidRPr="00E90C7C">
        <w:t>.</w:t>
      </w:r>
    </w:p>
    <w:p w:rsidR="00D018A5" w:rsidRPr="00E90C7C" w:rsidRDefault="00D018A5" w:rsidP="00D018A5">
      <w:pPr>
        <w:pStyle w:val="subsection"/>
      </w:pPr>
      <w:r w:rsidRPr="00E90C7C">
        <w:tab/>
        <w:t>(3)</w:t>
      </w:r>
      <w:r w:rsidRPr="00E90C7C">
        <w:tab/>
        <w:t xml:space="preserve">Well activity levy imposed by </w:t>
      </w:r>
      <w:r w:rsidR="00E90C7C">
        <w:t>subsection (</w:t>
      </w:r>
      <w:r w:rsidRPr="00E90C7C">
        <w:t>1) is payable by the person.</w:t>
      </w:r>
    </w:p>
    <w:p w:rsidR="00D018A5" w:rsidRPr="00E90C7C" w:rsidRDefault="00D018A5" w:rsidP="00D018A5">
      <w:pPr>
        <w:pStyle w:val="SubsectionHead"/>
      </w:pPr>
      <w:r w:rsidRPr="00E90C7C">
        <w:t>Amount of well activity levy</w:t>
      </w:r>
    </w:p>
    <w:p w:rsidR="00D018A5" w:rsidRPr="00E90C7C" w:rsidRDefault="00D018A5" w:rsidP="00D018A5">
      <w:pPr>
        <w:pStyle w:val="subsection"/>
      </w:pPr>
      <w:r w:rsidRPr="00E90C7C">
        <w:tab/>
        <w:t>(4)</w:t>
      </w:r>
      <w:r w:rsidRPr="00E90C7C">
        <w:tab/>
        <w:t xml:space="preserve">The amount of well activity levy imposed by </w:t>
      </w:r>
      <w:r w:rsidR="00E90C7C">
        <w:t>subsection (</w:t>
      </w:r>
      <w:r w:rsidRPr="00E90C7C">
        <w:t>1) on an application is the amount that is specified in, or worked out in accordance with, the regulations.</w:t>
      </w:r>
    </w:p>
    <w:p w:rsidR="00D018A5" w:rsidRPr="00E90C7C" w:rsidRDefault="00D018A5" w:rsidP="00D018A5">
      <w:pPr>
        <w:pStyle w:val="SubsectionHead"/>
      </w:pPr>
      <w:r w:rsidRPr="00E90C7C">
        <w:t>Exemption</w:t>
      </w:r>
    </w:p>
    <w:p w:rsidR="00D018A5" w:rsidRPr="00E90C7C" w:rsidRDefault="00D018A5" w:rsidP="00D018A5">
      <w:pPr>
        <w:pStyle w:val="subsection"/>
      </w:pPr>
      <w:r w:rsidRPr="00E90C7C">
        <w:tab/>
        <w:t>(5)</w:t>
      </w:r>
      <w:r w:rsidRPr="00E90C7C">
        <w:tab/>
        <w:t>If:</w:t>
      </w:r>
    </w:p>
    <w:p w:rsidR="00D018A5" w:rsidRPr="00E90C7C" w:rsidRDefault="00D018A5" w:rsidP="00D018A5">
      <w:pPr>
        <w:pStyle w:val="paragraph"/>
      </w:pPr>
      <w:r w:rsidRPr="00E90C7C">
        <w:lastRenderedPageBreak/>
        <w:tab/>
        <w:t>(a)</w:t>
      </w:r>
      <w:r w:rsidRPr="00E90C7C">
        <w:tab/>
        <w:t xml:space="preserve">at a particular time, a person makes an application to </w:t>
      </w:r>
      <w:r w:rsidR="00154E92" w:rsidRPr="00E90C7C">
        <w:t>NOPSEMA</w:t>
      </w:r>
      <w:r w:rsidRPr="00E90C7C">
        <w:t>, under Part</w:t>
      </w:r>
      <w:r w:rsidR="00E90C7C">
        <w:t> </w:t>
      </w:r>
      <w:r w:rsidRPr="00E90C7C">
        <w:t xml:space="preserve">5 of the </w:t>
      </w:r>
      <w:r w:rsidRPr="00E90C7C">
        <w:rPr>
          <w:i/>
        </w:rPr>
        <w:t>Offshore Petroleum and Greenhouse Gas Storage (Resource Management and Administration) Regulations</w:t>
      </w:r>
      <w:r w:rsidR="00E90C7C">
        <w:rPr>
          <w:i/>
        </w:rPr>
        <w:t> </w:t>
      </w:r>
      <w:r w:rsidRPr="00E90C7C">
        <w:rPr>
          <w:i/>
        </w:rPr>
        <w:t>2011</w:t>
      </w:r>
      <w:r w:rsidRPr="00E90C7C">
        <w:t>, for approval to commence an activity relating to a well; and</w:t>
      </w:r>
    </w:p>
    <w:p w:rsidR="00D018A5" w:rsidRPr="00E90C7C" w:rsidRDefault="00D018A5" w:rsidP="00D018A5">
      <w:pPr>
        <w:pStyle w:val="paragraph"/>
      </w:pPr>
      <w:r w:rsidRPr="00E90C7C">
        <w:tab/>
        <w:t>(b)</w:t>
      </w:r>
      <w:r w:rsidRPr="00E90C7C">
        <w:tab/>
        <w:t xml:space="preserve">well activity levy is imposed by </w:t>
      </w:r>
      <w:r w:rsidR="00E90C7C">
        <w:t>subsection (</w:t>
      </w:r>
      <w:r w:rsidRPr="00E90C7C">
        <w:t>1) on the application; and</w:t>
      </w:r>
    </w:p>
    <w:p w:rsidR="00D018A5" w:rsidRPr="00E90C7C" w:rsidRDefault="00D018A5" w:rsidP="00D018A5">
      <w:pPr>
        <w:pStyle w:val="paragraph"/>
      </w:pPr>
      <w:r w:rsidRPr="00E90C7C">
        <w:tab/>
        <w:t>(c)</w:t>
      </w:r>
      <w:r w:rsidRPr="00E90C7C">
        <w:tab/>
        <w:t>during the 6</w:t>
      </w:r>
      <w:r w:rsidR="00E90C7C">
        <w:noBreakHyphen/>
      </w:r>
      <w:r w:rsidRPr="00E90C7C">
        <w:t>month period beginning at that time:</w:t>
      </w:r>
    </w:p>
    <w:p w:rsidR="00D018A5" w:rsidRPr="00E90C7C" w:rsidRDefault="00D018A5" w:rsidP="00D018A5">
      <w:pPr>
        <w:pStyle w:val="paragraphsub"/>
      </w:pPr>
      <w:r w:rsidRPr="00E90C7C">
        <w:tab/>
        <w:t>(i)</w:t>
      </w:r>
      <w:r w:rsidRPr="00E90C7C">
        <w:tab/>
        <w:t>the person makes another application under that Part for approval to commence an activity relating to the well; or</w:t>
      </w:r>
    </w:p>
    <w:p w:rsidR="00D018A5" w:rsidRPr="00E90C7C" w:rsidRDefault="00D018A5" w:rsidP="00D018A5">
      <w:pPr>
        <w:pStyle w:val="paragraphsub"/>
      </w:pPr>
      <w:r w:rsidRPr="00E90C7C">
        <w:tab/>
        <w:t>(ii)</w:t>
      </w:r>
      <w:r w:rsidRPr="00E90C7C">
        <w:tab/>
        <w:t>another person who has become the registered holder of a petroleum title makes an application under that Part for approval to commence an activity relating to the well;</w:t>
      </w:r>
    </w:p>
    <w:p w:rsidR="00D018A5" w:rsidRPr="00E90C7C" w:rsidRDefault="00D018A5" w:rsidP="00D018A5">
      <w:pPr>
        <w:pStyle w:val="subsection2"/>
      </w:pPr>
      <w:r w:rsidRPr="00E90C7C">
        <w:t xml:space="preserve">well activity levy is not imposed by </w:t>
      </w:r>
      <w:r w:rsidR="00E90C7C">
        <w:t>subsection (</w:t>
      </w:r>
      <w:r w:rsidRPr="00E90C7C">
        <w:t xml:space="preserve">1) on the application referred to in </w:t>
      </w:r>
      <w:r w:rsidR="00E90C7C">
        <w:t>subparagraph (</w:t>
      </w:r>
      <w:r w:rsidRPr="00E90C7C">
        <w:t>c)(i) or (ii), as the case may be.</w:t>
      </w:r>
    </w:p>
    <w:p w:rsidR="00D018A5" w:rsidRPr="00E90C7C" w:rsidRDefault="00D018A5" w:rsidP="00D018A5">
      <w:pPr>
        <w:pStyle w:val="SubsectionHead"/>
      </w:pPr>
      <w:r w:rsidRPr="00E90C7C">
        <w:t>Definitions</w:t>
      </w:r>
    </w:p>
    <w:p w:rsidR="00D018A5" w:rsidRPr="00E90C7C" w:rsidRDefault="00D018A5" w:rsidP="00D018A5">
      <w:pPr>
        <w:pStyle w:val="subsection"/>
      </w:pPr>
      <w:r w:rsidRPr="00E90C7C">
        <w:tab/>
        <w:t>(6)</w:t>
      </w:r>
      <w:r w:rsidRPr="00E90C7C">
        <w:tab/>
        <w:t>In this section:</w:t>
      </w:r>
    </w:p>
    <w:p w:rsidR="00D018A5" w:rsidRPr="00E90C7C" w:rsidRDefault="00D018A5" w:rsidP="00D018A5">
      <w:pPr>
        <w:pStyle w:val="Definition"/>
      </w:pPr>
      <w:r w:rsidRPr="00E90C7C">
        <w:rPr>
          <w:b/>
          <w:i/>
        </w:rPr>
        <w:t>petroleum title</w:t>
      </w:r>
      <w:r w:rsidRPr="00E90C7C">
        <w:t xml:space="preserve"> means:</w:t>
      </w:r>
    </w:p>
    <w:p w:rsidR="00D018A5" w:rsidRPr="00E90C7C" w:rsidRDefault="00D018A5" w:rsidP="00D018A5">
      <w:pPr>
        <w:pStyle w:val="paragraph"/>
      </w:pPr>
      <w:r w:rsidRPr="00E90C7C">
        <w:tab/>
        <w:t>(a)</w:t>
      </w:r>
      <w:r w:rsidRPr="00E90C7C">
        <w:tab/>
        <w:t>a petroleum exploration permit; or</w:t>
      </w:r>
    </w:p>
    <w:p w:rsidR="00D018A5" w:rsidRPr="00E90C7C" w:rsidRDefault="00D018A5" w:rsidP="00D018A5">
      <w:pPr>
        <w:pStyle w:val="paragraph"/>
      </w:pPr>
      <w:r w:rsidRPr="00E90C7C">
        <w:tab/>
        <w:t>(b)</w:t>
      </w:r>
      <w:r w:rsidRPr="00E90C7C">
        <w:tab/>
        <w:t>a petroleum retention lease; or</w:t>
      </w:r>
    </w:p>
    <w:p w:rsidR="00D018A5" w:rsidRPr="00E90C7C" w:rsidRDefault="00D018A5" w:rsidP="00D018A5">
      <w:pPr>
        <w:pStyle w:val="paragraph"/>
      </w:pPr>
      <w:r w:rsidRPr="00E90C7C">
        <w:tab/>
        <w:t>(c)</w:t>
      </w:r>
      <w:r w:rsidRPr="00E90C7C">
        <w:tab/>
        <w:t>a petroleum production licence.</w:t>
      </w:r>
    </w:p>
    <w:p w:rsidR="00D018A5" w:rsidRPr="00E90C7C" w:rsidRDefault="00D018A5" w:rsidP="00D018A5">
      <w:pPr>
        <w:pStyle w:val="Definition"/>
      </w:pPr>
      <w:r w:rsidRPr="00E90C7C">
        <w:rPr>
          <w:b/>
          <w:i/>
        </w:rPr>
        <w:t>registered holder</w:t>
      </w:r>
      <w:r w:rsidRPr="00E90C7C">
        <w:t xml:space="preserve">, in relation to a petroleum title, has the same meaning as in the </w:t>
      </w:r>
      <w:r w:rsidRPr="00E90C7C">
        <w:rPr>
          <w:i/>
        </w:rPr>
        <w:t>Offshore Petroleum and Greenhouse Gas Storage Act 2006</w:t>
      </w:r>
      <w:r w:rsidRPr="00E90C7C">
        <w:t>.</w:t>
      </w:r>
    </w:p>
    <w:p w:rsidR="00D018A5" w:rsidRPr="00E90C7C" w:rsidRDefault="00D018A5" w:rsidP="00D018A5">
      <w:pPr>
        <w:pStyle w:val="ActHead5"/>
      </w:pPr>
      <w:bookmarkStart w:id="20" w:name="_Toc409775384"/>
      <w:r w:rsidRPr="004B13B5">
        <w:rPr>
          <w:rStyle w:val="CharSectno"/>
        </w:rPr>
        <w:t>10D</w:t>
      </w:r>
      <w:r w:rsidRPr="00E90C7C">
        <w:t xml:space="preserve">  Imposition of well activity levy—State/Territory petroleum titles</w:t>
      </w:r>
      <w:bookmarkEnd w:id="20"/>
    </w:p>
    <w:p w:rsidR="00D018A5" w:rsidRPr="00E90C7C" w:rsidRDefault="00D018A5" w:rsidP="00D018A5">
      <w:pPr>
        <w:pStyle w:val="subsection"/>
      </w:pPr>
      <w:r w:rsidRPr="00E90C7C">
        <w:tab/>
        <w:t>(1)</w:t>
      </w:r>
      <w:r w:rsidRPr="00E90C7C">
        <w:tab/>
        <w:t>If:</w:t>
      </w:r>
    </w:p>
    <w:p w:rsidR="00D018A5" w:rsidRPr="00E90C7C" w:rsidRDefault="00D018A5" w:rsidP="00D018A5">
      <w:pPr>
        <w:pStyle w:val="paragraph"/>
      </w:pPr>
      <w:r w:rsidRPr="00E90C7C">
        <w:lastRenderedPageBreak/>
        <w:tab/>
        <w:t>(a)</w:t>
      </w:r>
      <w:r w:rsidRPr="00E90C7C">
        <w:tab/>
        <w:t>either:</w:t>
      </w:r>
    </w:p>
    <w:p w:rsidR="00D018A5" w:rsidRPr="00E90C7C" w:rsidRDefault="00D018A5" w:rsidP="00D018A5">
      <w:pPr>
        <w:pStyle w:val="paragraphsub"/>
      </w:pPr>
      <w:r w:rsidRPr="00E90C7C">
        <w:tab/>
        <w:t>(i)</w:t>
      </w:r>
      <w:r w:rsidRPr="00E90C7C">
        <w:tab/>
        <w:t xml:space="preserve">a person makes an application to </w:t>
      </w:r>
      <w:r w:rsidR="00580464" w:rsidRPr="00E90C7C">
        <w:t>NOPSEMA</w:t>
      </w:r>
      <w:r w:rsidRPr="00E90C7C">
        <w:t>, under the regulations of a State or Territory that substantially correspond to Part</w:t>
      </w:r>
      <w:r w:rsidR="00E90C7C">
        <w:t> </w:t>
      </w:r>
      <w:r w:rsidRPr="00E90C7C">
        <w:t xml:space="preserve">5 of the </w:t>
      </w:r>
      <w:r w:rsidRPr="00E90C7C">
        <w:rPr>
          <w:i/>
        </w:rPr>
        <w:t>Offshore Petroleum and Greenhouse Gas Storage (Resource Management and Administration) Regulations</w:t>
      </w:r>
      <w:r w:rsidR="00E90C7C">
        <w:rPr>
          <w:i/>
        </w:rPr>
        <w:t> </w:t>
      </w:r>
      <w:r w:rsidRPr="00E90C7C">
        <w:rPr>
          <w:i/>
        </w:rPr>
        <w:t>2011</w:t>
      </w:r>
      <w:r w:rsidRPr="00E90C7C">
        <w:t>, for acceptance of a well operations management plan; or</w:t>
      </w:r>
    </w:p>
    <w:p w:rsidR="00D018A5" w:rsidRPr="00E90C7C" w:rsidRDefault="00D018A5" w:rsidP="00D018A5">
      <w:pPr>
        <w:pStyle w:val="paragraphsub"/>
      </w:pPr>
      <w:r w:rsidRPr="00E90C7C">
        <w:tab/>
        <w:t>(ii)</w:t>
      </w:r>
      <w:r w:rsidRPr="00E90C7C">
        <w:tab/>
        <w:t xml:space="preserve">a person makes an application to </w:t>
      </w:r>
      <w:r w:rsidR="00580464" w:rsidRPr="00E90C7C">
        <w:t>NOPSEMA</w:t>
      </w:r>
      <w:r w:rsidRPr="00E90C7C">
        <w:t>, under regulations of a State or Territory that substantially correspond to Part</w:t>
      </w:r>
      <w:r w:rsidR="00E90C7C">
        <w:t> </w:t>
      </w:r>
      <w:r w:rsidRPr="00E90C7C">
        <w:t xml:space="preserve">5 of the </w:t>
      </w:r>
      <w:r w:rsidRPr="00E90C7C">
        <w:rPr>
          <w:i/>
        </w:rPr>
        <w:t>Offshore Petroleum and Greenhouse Gas Storage (Resource Management and Administration) Regulations</w:t>
      </w:r>
      <w:r w:rsidR="00E90C7C">
        <w:rPr>
          <w:i/>
        </w:rPr>
        <w:t> </w:t>
      </w:r>
      <w:r w:rsidRPr="00E90C7C">
        <w:rPr>
          <w:i/>
        </w:rPr>
        <w:t>2011</w:t>
      </w:r>
      <w:r w:rsidRPr="00E90C7C">
        <w:t>, for approval to commence an activity relating to a well; and</w:t>
      </w:r>
    </w:p>
    <w:p w:rsidR="00D018A5" w:rsidRPr="00E90C7C" w:rsidRDefault="00D018A5" w:rsidP="00D018A5">
      <w:pPr>
        <w:pStyle w:val="paragraph"/>
      </w:pPr>
      <w:r w:rsidRPr="00E90C7C">
        <w:tab/>
        <w:t>(b)</w:t>
      </w:r>
      <w:r w:rsidRPr="00E90C7C">
        <w:tab/>
        <w:t>the person is the registered holder of a State/Territory petroleum title;</w:t>
      </w:r>
    </w:p>
    <w:p w:rsidR="00D018A5" w:rsidRPr="00E90C7C" w:rsidRDefault="00D018A5" w:rsidP="00D018A5">
      <w:pPr>
        <w:pStyle w:val="subsection2"/>
      </w:pPr>
      <w:r w:rsidRPr="00E90C7C">
        <w:t>levy is imposed on the application.</w:t>
      </w:r>
    </w:p>
    <w:p w:rsidR="00D018A5" w:rsidRPr="00E90C7C" w:rsidRDefault="00D018A5" w:rsidP="00D018A5">
      <w:pPr>
        <w:pStyle w:val="subsection"/>
      </w:pPr>
      <w:r w:rsidRPr="00E90C7C">
        <w:tab/>
        <w:t>(2)</w:t>
      </w:r>
      <w:r w:rsidRPr="00E90C7C">
        <w:tab/>
        <w:t xml:space="preserve">Levy imposed by </w:t>
      </w:r>
      <w:r w:rsidR="00E90C7C">
        <w:t>subsection (</w:t>
      </w:r>
      <w:r w:rsidRPr="00E90C7C">
        <w:t xml:space="preserve">1) is to be known as </w:t>
      </w:r>
      <w:r w:rsidRPr="00E90C7C">
        <w:rPr>
          <w:b/>
          <w:i/>
        </w:rPr>
        <w:t>well activity levy</w:t>
      </w:r>
      <w:r w:rsidRPr="00E90C7C">
        <w:t>.</w:t>
      </w:r>
    </w:p>
    <w:p w:rsidR="00D018A5" w:rsidRPr="00E90C7C" w:rsidRDefault="00D018A5" w:rsidP="00D018A5">
      <w:pPr>
        <w:pStyle w:val="subsection"/>
      </w:pPr>
      <w:r w:rsidRPr="00E90C7C">
        <w:tab/>
        <w:t>(3)</w:t>
      </w:r>
      <w:r w:rsidRPr="00E90C7C">
        <w:tab/>
        <w:t xml:space="preserve">Well activity levy imposed by </w:t>
      </w:r>
      <w:r w:rsidR="00E90C7C">
        <w:t>subsection (</w:t>
      </w:r>
      <w:r w:rsidRPr="00E90C7C">
        <w:t>1) is payable by the person.</w:t>
      </w:r>
    </w:p>
    <w:p w:rsidR="00D018A5" w:rsidRPr="00E90C7C" w:rsidRDefault="00D018A5" w:rsidP="00D018A5">
      <w:pPr>
        <w:pStyle w:val="SubsectionHead"/>
      </w:pPr>
      <w:r w:rsidRPr="00E90C7C">
        <w:t>Amount of well activity levy</w:t>
      </w:r>
    </w:p>
    <w:p w:rsidR="00D018A5" w:rsidRPr="00E90C7C" w:rsidRDefault="00D018A5" w:rsidP="00D018A5">
      <w:pPr>
        <w:pStyle w:val="subsection"/>
      </w:pPr>
      <w:r w:rsidRPr="00E90C7C">
        <w:tab/>
        <w:t>(4)</w:t>
      </w:r>
      <w:r w:rsidRPr="00E90C7C">
        <w:tab/>
        <w:t xml:space="preserve">The amount of well activity levy imposed by </w:t>
      </w:r>
      <w:r w:rsidR="00E90C7C">
        <w:t>subsection (</w:t>
      </w:r>
      <w:r w:rsidRPr="00E90C7C">
        <w:t>1) on an application is the amount that is specified in, or worked out in accordance with, the regulations.</w:t>
      </w:r>
    </w:p>
    <w:p w:rsidR="00D018A5" w:rsidRPr="00E90C7C" w:rsidRDefault="00D018A5" w:rsidP="00D018A5">
      <w:pPr>
        <w:pStyle w:val="SubsectionHead"/>
      </w:pPr>
      <w:r w:rsidRPr="00E90C7C">
        <w:t>Exemption</w:t>
      </w:r>
    </w:p>
    <w:p w:rsidR="00D018A5" w:rsidRPr="00E90C7C" w:rsidRDefault="00D018A5" w:rsidP="00D018A5">
      <w:pPr>
        <w:pStyle w:val="subsection"/>
      </w:pPr>
      <w:r w:rsidRPr="00E90C7C">
        <w:tab/>
        <w:t>(5)</w:t>
      </w:r>
      <w:r w:rsidRPr="00E90C7C">
        <w:tab/>
        <w:t>If:</w:t>
      </w:r>
    </w:p>
    <w:p w:rsidR="00D018A5" w:rsidRPr="00E90C7C" w:rsidRDefault="00D018A5" w:rsidP="00D018A5">
      <w:pPr>
        <w:pStyle w:val="paragraph"/>
      </w:pPr>
      <w:r w:rsidRPr="00E90C7C">
        <w:tab/>
        <w:t>(a)</w:t>
      </w:r>
      <w:r w:rsidRPr="00E90C7C">
        <w:tab/>
        <w:t xml:space="preserve">at a particular time, a person makes an application to </w:t>
      </w:r>
      <w:r w:rsidR="00795591" w:rsidRPr="00E90C7C">
        <w:t>NOPSEMA</w:t>
      </w:r>
      <w:r w:rsidRPr="00E90C7C">
        <w:t>, under the regulations of a State or Territory that substantially correspond to Part</w:t>
      </w:r>
      <w:r w:rsidR="00E90C7C">
        <w:t> </w:t>
      </w:r>
      <w:r w:rsidRPr="00E90C7C">
        <w:t xml:space="preserve">5 of the </w:t>
      </w:r>
      <w:r w:rsidRPr="00E90C7C">
        <w:rPr>
          <w:i/>
        </w:rPr>
        <w:t xml:space="preserve">Offshore Petroleum and Greenhouse Gas Storage (Resource Management and </w:t>
      </w:r>
      <w:r w:rsidRPr="00E90C7C">
        <w:rPr>
          <w:i/>
        </w:rPr>
        <w:lastRenderedPageBreak/>
        <w:t>Administration) Regulations</w:t>
      </w:r>
      <w:r w:rsidR="00E90C7C">
        <w:rPr>
          <w:i/>
        </w:rPr>
        <w:t> </w:t>
      </w:r>
      <w:r w:rsidRPr="00E90C7C">
        <w:rPr>
          <w:i/>
        </w:rPr>
        <w:t>2011</w:t>
      </w:r>
      <w:r w:rsidRPr="00E90C7C">
        <w:t>, for approval to commence an activity relating to a well; and</w:t>
      </w:r>
    </w:p>
    <w:p w:rsidR="00D018A5" w:rsidRPr="00E90C7C" w:rsidRDefault="00D018A5" w:rsidP="00D018A5">
      <w:pPr>
        <w:pStyle w:val="paragraph"/>
      </w:pPr>
      <w:r w:rsidRPr="00E90C7C">
        <w:tab/>
        <w:t>(b)</w:t>
      </w:r>
      <w:r w:rsidRPr="00E90C7C">
        <w:tab/>
        <w:t xml:space="preserve">well activity levy is imposed by </w:t>
      </w:r>
      <w:r w:rsidR="00E90C7C">
        <w:t>subsection (</w:t>
      </w:r>
      <w:r w:rsidRPr="00E90C7C">
        <w:t>1) on the application; and</w:t>
      </w:r>
    </w:p>
    <w:p w:rsidR="00D018A5" w:rsidRPr="00E90C7C" w:rsidRDefault="00D018A5" w:rsidP="00D018A5">
      <w:pPr>
        <w:pStyle w:val="paragraph"/>
      </w:pPr>
      <w:r w:rsidRPr="00E90C7C">
        <w:tab/>
        <w:t>(c)</w:t>
      </w:r>
      <w:r w:rsidRPr="00E90C7C">
        <w:tab/>
        <w:t>during the 6</w:t>
      </w:r>
      <w:r w:rsidR="00E90C7C">
        <w:noBreakHyphen/>
      </w:r>
      <w:r w:rsidRPr="00E90C7C">
        <w:t>month period beginning at that time:</w:t>
      </w:r>
    </w:p>
    <w:p w:rsidR="00D018A5" w:rsidRPr="00E90C7C" w:rsidRDefault="00D018A5" w:rsidP="00D018A5">
      <w:pPr>
        <w:pStyle w:val="paragraphsub"/>
      </w:pPr>
      <w:r w:rsidRPr="00E90C7C">
        <w:tab/>
        <w:t>(i)</w:t>
      </w:r>
      <w:r w:rsidRPr="00E90C7C">
        <w:tab/>
        <w:t>the person makes another application under those regulations for approval to commence an activity relating to the well; or</w:t>
      </w:r>
    </w:p>
    <w:p w:rsidR="00D018A5" w:rsidRPr="00E90C7C" w:rsidRDefault="00D018A5" w:rsidP="00D018A5">
      <w:pPr>
        <w:pStyle w:val="paragraphsub"/>
      </w:pPr>
      <w:r w:rsidRPr="00E90C7C">
        <w:tab/>
        <w:t>(ii)</w:t>
      </w:r>
      <w:r w:rsidRPr="00E90C7C">
        <w:tab/>
        <w:t>another person who has become the registered holder of a State/Territory petroleum title makes an application under those regulations for approval to commence an activity relating to the well;</w:t>
      </w:r>
    </w:p>
    <w:p w:rsidR="00D018A5" w:rsidRPr="00E90C7C" w:rsidRDefault="00D018A5" w:rsidP="00D018A5">
      <w:pPr>
        <w:pStyle w:val="subsection2"/>
      </w:pPr>
      <w:r w:rsidRPr="00E90C7C">
        <w:t xml:space="preserve">well activity levy is not imposed by </w:t>
      </w:r>
      <w:r w:rsidR="00E90C7C">
        <w:t>subsection (</w:t>
      </w:r>
      <w:r w:rsidRPr="00E90C7C">
        <w:t xml:space="preserve">1) on the application referred to in </w:t>
      </w:r>
      <w:r w:rsidR="00E90C7C">
        <w:t>subparagraph (</w:t>
      </w:r>
      <w:r w:rsidRPr="00E90C7C">
        <w:t>c)(i) or (ii), as the case may be.</w:t>
      </w:r>
    </w:p>
    <w:p w:rsidR="00D018A5" w:rsidRPr="00E90C7C" w:rsidRDefault="00D018A5" w:rsidP="00D018A5">
      <w:pPr>
        <w:pStyle w:val="SubsectionHead"/>
      </w:pPr>
      <w:r w:rsidRPr="00E90C7C">
        <w:t>Definitions</w:t>
      </w:r>
    </w:p>
    <w:p w:rsidR="00D018A5" w:rsidRPr="00E90C7C" w:rsidRDefault="00D018A5" w:rsidP="00D018A5">
      <w:pPr>
        <w:pStyle w:val="subsection"/>
      </w:pPr>
      <w:r w:rsidRPr="00E90C7C">
        <w:tab/>
        <w:t>(6)</w:t>
      </w:r>
      <w:r w:rsidRPr="00E90C7C">
        <w:tab/>
        <w:t>In this section:</w:t>
      </w:r>
    </w:p>
    <w:p w:rsidR="00D018A5" w:rsidRPr="00E90C7C" w:rsidRDefault="00D018A5" w:rsidP="00D018A5">
      <w:pPr>
        <w:pStyle w:val="Definition"/>
      </w:pPr>
      <w:r w:rsidRPr="00E90C7C">
        <w:rPr>
          <w:b/>
          <w:i/>
        </w:rPr>
        <w:t>Commonwealth petroleum title</w:t>
      </w:r>
      <w:r w:rsidRPr="00E90C7C">
        <w:t xml:space="preserve"> means:</w:t>
      </w:r>
    </w:p>
    <w:p w:rsidR="00D018A5" w:rsidRPr="00E90C7C" w:rsidRDefault="00D018A5" w:rsidP="00D018A5">
      <w:pPr>
        <w:pStyle w:val="paragraph"/>
      </w:pPr>
      <w:r w:rsidRPr="00E90C7C">
        <w:tab/>
        <w:t>(a)</w:t>
      </w:r>
      <w:r w:rsidRPr="00E90C7C">
        <w:tab/>
        <w:t>a petroleum exploration permit; or</w:t>
      </w:r>
    </w:p>
    <w:p w:rsidR="00D018A5" w:rsidRPr="00E90C7C" w:rsidRDefault="00D018A5" w:rsidP="00D018A5">
      <w:pPr>
        <w:pStyle w:val="paragraph"/>
      </w:pPr>
      <w:r w:rsidRPr="00E90C7C">
        <w:tab/>
        <w:t>(b)</w:t>
      </w:r>
      <w:r w:rsidRPr="00E90C7C">
        <w:tab/>
        <w:t>a petroleum retention lease; or</w:t>
      </w:r>
    </w:p>
    <w:p w:rsidR="00D018A5" w:rsidRPr="00E90C7C" w:rsidRDefault="00D018A5" w:rsidP="00D018A5">
      <w:pPr>
        <w:pStyle w:val="paragraph"/>
      </w:pPr>
      <w:r w:rsidRPr="00E90C7C">
        <w:tab/>
        <w:t>(c)</w:t>
      </w:r>
      <w:r w:rsidRPr="00E90C7C">
        <w:tab/>
        <w:t>a petroleum production licence.</w:t>
      </w:r>
    </w:p>
    <w:p w:rsidR="00D018A5" w:rsidRPr="00E90C7C" w:rsidRDefault="00D018A5" w:rsidP="00D018A5">
      <w:pPr>
        <w:pStyle w:val="Definition"/>
      </w:pPr>
      <w:r w:rsidRPr="00E90C7C">
        <w:rPr>
          <w:b/>
          <w:i/>
        </w:rPr>
        <w:t>registered holder</w:t>
      </w:r>
      <w:r w:rsidRPr="00E90C7C">
        <w:t>, in relation to a State/Territory petroleum title, means the person whose name is shown in the Register kept under the relevant State PSLA or Territory PSLA as the holder of the title.</w:t>
      </w:r>
    </w:p>
    <w:p w:rsidR="00D018A5" w:rsidRPr="00E90C7C" w:rsidRDefault="00D018A5" w:rsidP="00D018A5">
      <w:pPr>
        <w:pStyle w:val="Definition"/>
      </w:pPr>
      <w:r w:rsidRPr="00E90C7C">
        <w:rPr>
          <w:b/>
          <w:i/>
        </w:rPr>
        <w:t xml:space="preserve">State/Territory petroleum title </w:t>
      </w:r>
      <w:r w:rsidRPr="00E90C7C">
        <w:t>means an instrument under a State PSLA or Territory PSLA that confers, in relation to the coastal waters of a State or Territory, some or all of the rights that a Commonwealth petroleum title confers in relation to the offshore area of the State or Territory.</w:t>
      </w:r>
    </w:p>
    <w:p w:rsidR="00AA35AF" w:rsidRPr="00E90C7C" w:rsidRDefault="00AA35AF" w:rsidP="00B22F56">
      <w:pPr>
        <w:pStyle w:val="ActHead2"/>
        <w:pageBreakBefore/>
      </w:pPr>
      <w:bookmarkStart w:id="21" w:name="_Toc409775385"/>
      <w:r w:rsidRPr="004B13B5">
        <w:rPr>
          <w:rStyle w:val="CharPartNo"/>
        </w:rPr>
        <w:lastRenderedPageBreak/>
        <w:t>Part</w:t>
      </w:r>
      <w:r w:rsidR="00E90C7C" w:rsidRPr="004B13B5">
        <w:rPr>
          <w:rStyle w:val="CharPartNo"/>
        </w:rPr>
        <w:t> </w:t>
      </w:r>
      <w:r w:rsidRPr="004B13B5">
        <w:rPr>
          <w:rStyle w:val="CharPartNo"/>
        </w:rPr>
        <w:t>4C</w:t>
      </w:r>
      <w:r w:rsidRPr="00E90C7C">
        <w:t>—</w:t>
      </w:r>
      <w:r w:rsidRPr="004B13B5">
        <w:rPr>
          <w:rStyle w:val="CharPartText"/>
        </w:rPr>
        <w:t>Annual titles administration levy</w:t>
      </w:r>
      <w:bookmarkEnd w:id="21"/>
    </w:p>
    <w:p w:rsidR="00AA35AF" w:rsidRPr="004B13B5" w:rsidRDefault="00D05D11" w:rsidP="00AA35AF">
      <w:pPr>
        <w:pStyle w:val="Header"/>
      </w:pPr>
      <w:r w:rsidRPr="004B13B5">
        <w:rPr>
          <w:rStyle w:val="CharDivNo"/>
        </w:rPr>
        <w:t xml:space="preserve"> </w:t>
      </w:r>
      <w:r w:rsidRPr="004B13B5">
        <w:rPr>
          <w:rStyle w:val="CharDivText"/>
        </w:rPr>
        <w:t xml:space="preserve"> </w:t>
      </w:r>
    </w:p>
    <w:p w:rsidR="00AA35AF" w:rsidRPr="00E90C7C" w:rsidRDefault="00AA35AF" w:rsidP="00AA35AF">
      <w:pPr>
        <w:pStyle w:val="ActHead5"/>
      </w:pPr>
      <w:bookmarkStart w:id="22" w:name="_Toc409775386"/>
      <w:r w:rsidRPr="004B13B5">
        <w:rPr>
          <w:rStyle w:val="CharSectno"/>
        </w:rPr>
        <w:t>10E</w:t>
      </w:r>
      <w:r w:rsidRPr="00E90C7C">
        <w:t xml:space="preserve">  Imposition of annual titles administration levy</w:t>
      </w:r>
      <w:bookmarkEnd w:id="22"/>
    </w:p>
    <w:p w:rsidR="00455797" w:rsidRPr="00E90C7C" w:rsidRDefault="00AA35AF" w:rsidP="00455797">
      <w:pPr>
        <w:pStyle w:val="subsection"/>
      </w:pPr>
      <w:r w:rsidRPr="00E90C7C">
        <w:tab/>
      </w:r>
      <w:r w:rsidR="00455797" w:rsidRPr="00E90C7C">
        <w:t>(1)</w:t>
      </w:r>
      <w:r w:rsidR="00455797" w:rsidRPr="00E90C7C">
        <w:tab/>
        <w:t>Levy is imposed on an eligible title:</w:t>
      </w:r>
    </w:p>
    <w:p w:rsidR="00455797" w:rsidRPr="00E90C7C" w:rsidRDefault="00455797" w:rsidP="00455797">
      <w:pPr>
        <w:pStyle w:val="paragraph"/>
      </w:pPr>
      <w:r w:rsidRPr="00E90C7C">
        <w:tab/>
        <w:t>(a)</w:t>
      </w:r>
      <w:r w:rsidRPr="00E90C7C">
        <w:tab/>
        <w:t>for the year beginning on the day the title comes into force; and</w:t>
      </w:r>
    </w:p>
    <w:p w:rsidR="00455797" w:rsidRPr="00E90C7C" w:rsidRDefault="00455797" w:rsidP="00455797">
      <w:pPr>
        <w:pStyle w:val="paragraph"/>
      </w:pPr>
      <w:r w:rsidRPr="00E90C7C">
        <w:tab/>
        <w:t>(b)</w:t>
      </w:r>
      <w:r w:rsidRPr="00E90C7C">
        <w:tab/>
        <w:t>for each subsequent year beginning on the anniversary of that day, if the title is in force at the start of the anniversary.</w:t>
      </w:r>
    </w:p>
    <w:p w:rsidR="00455797" w:rsidRPr="00E90C7C" w:rsidRDefault="00455797" w:rsidP="00455797">
      <w:pPr>
        <w:pStyle w:val="subsection2"/>
      </w:pPr>
      <w:r w:rsidRPr="00E90C7C">
        <w:t>Levy is imposed whether or not the eligible title is in force for the whole of the year.</w:t>
      </w:r>
    </w:p>
    <w:p w:rsidR="00455797" w:rsidRPr="00E90C7C" w:rsidRDefault="00455797" w:rsidP="00455797">
      <w:pPr>
        <w:pStyle w:val="notetext"/>
      </w:pPr>
      <w:r w:rsidRPr="00E90C7C">
        <w:t>Note:</w:t>
      </w:r>
      <w:r w:rsidRPr="00E90C7C">
        <w:tab/>
        <w:t>See section</w:t>
      </w:r>
      <w:r w:rsidR="00E90C7C">
        <w:t> </w:t>
      </w:r>
      <w:r w:rsidRPr="00E90C7C">
        <w:t xml:space="preserve">695M of the </w:t>
      </w:r>
      <w:r w:rsidRPr="00E90C7C">
        <w:rPr>
          <w:i/>
        </w:rPr>
        <w:t>Offshore Petroleum and Greenhouse Gas Storage Act 2006</w:t>
      </w:r>
      <w:r w:rsidRPr="00E90C7C">
        <w:t xml:space="preserve"> for the remittal or refund of levy imposed for a year by this subsection if the title ceases to be in force before the end of the year.</w:t>
      </w:r>
    </w:p>
    <w:p w:rsidR="00AA35AF" w:rsidRPr="00E90C7C" w:rsidRDefault="00455797" w:rsidP="00AA35AF">
      <w:pPr>
        <w:pStyle w:val="subsection"/>
      </w:pPr>
      <w:r w:rsidRPr="00E90C7C">
        <w:tab/>
      </w:r>
      <w:r w:rsidR="00AA35AF" w:rsidRPr="00E90C7C">
        <w:t>(2)</w:t>
      </w:r>
      <w:r w:rsidR="00AA35AF" w:rsidRPr="00E90C7C">
        <w:tab/>
        <w:t xml:space="preserve">Levy imposed by </w:t>
      </w:r>
      <w:r w:rsidR="00E90C7C">
        <w:t>subsection (</w:t>
      </w:r>
      <w:r w:rsidR="00AA35AF" w:rsidRPr="00E90C7C">
        <w:t xml:space="preserve">1) is to be known as </w:t>
      </w:r>
      <w:r w:rsidR="00AA35AF" w:rsidRPr="00E90C7C">
        <w:rPr>
          <w:b/>
          <w:i/>
        </w:rPr>
        <w:t>annual titles administration levy</w:t>
      </w:r>
      <w:r w:rsidR="00AA35AF" w:rsidRPr="00E90C7C">
        <w:t>.</w:t>
      </w:r>
    </w:p>
    <w:p w:rsidR="00AA35AF" w:rsidRPr="00E90C7C" w:rsidRDefault="00AA35AF" w:rsidP="00AA35AF">
      <w:pPr>
        <w:pStyle w:val="subsection"/>
      </w:pPr>
      <w:r w:rsidRPr="00E90C7C">
        <w:tab/>
        <w:t>(3)</w:t>
      </w:r>
      <w:r w:rsidRPr="00E90C7C">
        <w:tab/>
        <w:t xml:space="preserve">Annual titles administration levy imposed by </w:t>
      </w:r>
      <w:r w:rsidR="00E90C7C">
        <w:t>subsection (</w:t>
      </w:r>
      <w:r w:rsidRPr="00E90C7C">
        <w:t>1) is payable by the registered holder of the title.</w:t>
      </w:r>
    </w:p>
    <w:p w:rsidR="00AA35AF" w:rsidRPr="00E90C7C" w:rsidRDefault="00AA35AF" w:rsidP="00AA35AF">
      <w:pPr>
        <w:pStyle w:val="SubsectionHead"/>
      </w:pPr>
      <w:r w:rsidRPr="00E90C7C">
        <w:t>Amount of annual titles administration levy</w:t>
      </w:r>
    </w:p>
    <w:p w:rsidR="00AA35AF" w:rsidRPr="00E90C7C" w:rsidRDefault="00AA35AF" w:rsidP="00AA35AF">
      <w:pPr>
        <w:pStyle w:val="subsection"/>
      </w:pPr>
      <w:r w:rsidRPr="00E90C7C">
        <w:tab/>
        <w:t>(4)</w:t>
      </w:r>
      <w:r w:rsidRPr="00E90C7C">
        <w:tab/>
        <w:t xml:space="preserve">The amount of annual titles administration levy imposed by </w:t>
      </w:r>
      <w:r w:rsidR="00E90C7C">
        <w:t>subsection (</w:t>
      </w:r>
      <w:r w:rsidRPr="00E90C7C">
        <w:t>1) on a title is the amount that is specified in, or worked out in accordance with, the regulations.</w:t>
      </w:r>
    </w:p>
    <w:p w:rsidR="00AA35AF" w:rsidRPr="00E90C7C" w:rsidRDefault="00AA35AF" w:rsidP="00AA35AF">
      <w:pPr>
        <w:pStyle w:val="subsection"/>
      </w:pPr>
      <w:r w:rsidRPr="00E90C7C">
        <w:tab/>
        <w:t>(5)</w:t>
      </w:r>
      <w:r w:rsidRPr="00E90C7C">
        <w:tab/>
        <w:t>The regulations may specify different amounts of annual titles administration levy, or different means of working out amounts of annual titles administration levy, in relation to different eligible titles.</w:t>
      </w:r>
    </w:p>
    <w:p w:rsidR="00AA35AF" w:rsidRPr="00E90C7C" w:rsidRDefault="00AA35AF" w:rsidP="00AA35AF">
      <w:pPr>
        <w:pStyle w:val="subsection"/>
      </w:pPr>
      <w:r w:rsidRPr="00E90C7C">
        <w:tab/>
        <w:t>(6)</w:t>
      </w:r>
      <w:r w:rsidRPr="00E90C7C">
        <w:tab/>
      </w:r>
      <w:r w:rsidR="00E90C7C">
        <w:t>Subsection (</w:t>
      </w:r>
      <w:r w:rsidRPr="00E90C7C">
        <w:t>5) does not limit subsection</w:t>
      </w:r>
      <w:r w:rsidR="00E90C7C">
        <w:t> </w:t>
      </w:r>
      <w:r w:rsidRPr="00E90C7C">
        <w:t xml:space="preserve">33(3A) of the </w:t>
      </w:r>
      <w:r w:rsidRPr="00E90C7C">
        <w:rPr>
          <w:i/>
        </w:rPr>
        <w:t>Acts Interpretation Act 1901</w:t>
      </w:r>
      <w:r w:rsidRPr="00E90C7C">
        <w:t>.</w:t>
      </w:r>
    </w:p>
    <w:p w:rsidR="00AA35AF" w:rsidRPr="00E90C7C" w:rsidRDefault="00AA35AF" w:rsidP="00AA35AF">
      <w:pPr>
        <w:pStyle w:val="SubsectionHead"/>
      </w:pPr>
      <w:r w:rsidRPr="00E90C7C">
        <w:lastRenderedPageBreak/>
        <w:t>Definitions</w:t>
      </w:r>
    </w:p>
    <w:p w:rsidR="00AA35AF" w:rsidRPr="00E90C7C" w:rsidRDefault="00AA35AF" w:rsidP="00AA35AF">
      <w:pPr>
        <w:pStyle w:val="subsection"/>
      </w:pPr>
      <w:r w:rsidRPr="00E90C7C">
        <w:tab/>
        <w:t>(7)</w:t>
      </w:r>
      <w:r w:rsidRPr="00E90C7C">
        <w:tab/>
        <w:t>In this section:</w:t>
      </w:r>
    </w:p>
    <w:p w:rsidR="0079773E" w:rsidRPr="00E90C7C" w:rsidRDefault="0079773E" w:rsidP="0079773E">
      <w:pPr>
        <w:pStyle w:val="Definition"/>
      </w:pPr>
      <w:r w:rsidRPr="00E90C7C">
        <w:rPr>
          <w:b/>
          <w:i/>
        </w:rPr>
        <w:t>cash</w:t>
      </w:r>
      <w:r w:rsidR="00E90C7C">
        <w:rPr>
          <w:b/>
          <w:i/>
        </w:rPr>
        <w:noBreakHyphen/>
      </w:r>
      <w:r w:rsidRPr="00E90C7C">
        <w:rPr>
          <w:b/>
          <w:i/>
        </w:rPr>
        <w:t>bid petroleum exploration permit</w:t>
      </w:r>
      <w:r w:rsidRPr="00E90C7C">
        <w:t xml:space="preserve"> has the same meaning as in the </w:t>
      </w:r>
      <w:r w:rsidRPr="00E90C7C">
        <w:rPr>
          <w:i/>
        </w:rPr>
        <w:t>Offshore Petroleum and Greenhouse Gas Storage Act 2006</w:t>
      </w:r>
      <w:r w:rsidRPr="00E90C7C">
        <w:t>.</w:t>
      </w:r>
    </w:p>
    <w:p w:rsidR="00AA35AF" w:rsidRPr="00E90C7C" w:rsidRDefault="00AA35AF" w:rsidP="00AA35AF">
      <w:pPr>
        <w:pStyle w:val="Definition"/>
      </w:pPr>
      <w:r w:rsidRPr="00E90C7C">
        <w:rPr>
          <w:b/>
          <w:i/>
        </w:rPr>
        <w:t>eligible title</w:t>
      </w:r>
      <w:r w:rsidRPr="00E90C7C">
        <w:t xml:space="preserve"> means:</w:t>
      </w:r>
    </w:p>
    <w:p w:rsidR="00AA35AF" w:rsidRPr="00E90C7C" w:rsidRDefault="00AA35AF" w:rsidP="00AA35AF">
      <w:pPr>
        <w:pStyle w:val="paragraph"/>
      </w:pPr>
      <w:r w:rsidRPr="00E90C7C">
        <w:tab/>
        <w:t>(a)</w:t>
      </w:r>
      <w:r w:rsidRPr="00E90C7C">
        <w:tab/>
        <w:t>a work</w:t>
      </w:r>
      <w:r w:rsidR="00E90C7C">
        <w:noBreakHyphen/>
      </w:r>
      <w:r w:rsidRPr="00E90C7C">
        <w:t>bid petroleum exploration permit; or</w:t>
      </w:r>
    </w:p>
    <w:p w:rsidR="0079773E" w:rsidRPr="00E90C7C" w:rsidRDefault="0079773E" w:rsidP="0079773E">
      <w:pPr>
        <w:pStyle w:val="paragraph"/>
      </w:pPr>
      <w:r w:rsidRPr="00E90C7C">
        <w:tab/>
        <w:t>(aa)</w:t>
      </w:r>
      <w:r w:rsidRPr="00E90C7C">
        <w:tab/>
        <w:t>a cash</w:t>
      </w:r>
      <w:r w:rsidR="00E90C7C">
        <w:noBreakHyphen/>
      </w:r>
      <w:r w:rsidRPr="00E90C7C">
        <w:t>bid petroleum exploration permit; or</w:t>
      </w:r>
    </w:p>
    <w:p w:rsidR="00AA35AF" w:rsidRPr="00E90C7C" w:rsidRDefault="00AA35AF" w:rsidP="00AA35AF">
      <w:pPr>
        <w:pStyle w:val="paragraph"/>
      </w:pPr>
      <w:r w:rsidRPr="00E90C7C">
        <w:tab/>
        <w:t>(b)</w:t>
      </w:r>
      <w:r w:rsidRPr="00E90C7C">
        <w:tab/>
        <w:t>a special petroleum exploration permit; or</w:t>
      </w:r>
    </w:p>
    <w:p w:rsidR="00AA35AF" w:rsidRPr="00E90C7C" w:rsidRDefault="00AA35AF" w:rsidP="00AA35AF">
      <w:pPr>
        <w:pStyle w:val="paragraph"/>
      </w:pPr>
      <w:r w:rsidRPr="00E90C7C">
        <w:tab/>
        <w:t>(c)</w:t>
      </w:r>
      <w:r w:rsidRPr="00E90C7C">
        <w:tab/>
        <w:t>a petroleum retention lease; or</w:t>
      </w:r>
    </w:p>
    <w:p w:rsidR="00AA35AF" w:rsidRPr="00E90C7C" w:rsidRDefault="00AA35AF" w:rsidP="00AA35AF">
      <w:pPr>
        <w:pStyle w:val="paragraph"/>
      </w:pPr>
      <w:r w:rsidRPr="00E90C7C">
        <w:tab/>
        <w:t>(d)</w:t>
      </w:r>
      <w:r w:rsidRPr="00E90C7C">
        <w:tab/>
        <w:t>a petroleum production licence; or</w:t>
      </w:r>
    </w:p>
    <w:p w:rsidR="00AA35AF" w:rsidRPr="00E90C7C" w:rsidRDefault="00AA35AF" w:rsidP="00AA35AF">
      <w:pPr>
        <w:pStyle w:val="paragraph"/>
      </w:pPr>
      <w:r w:rsidRPr="00E90C7C">
        <w:tab/>
        <w:t>(e)</w:t>
      </w:r>
      <w:r w:rsidRPr="00E90C7C">
        <w:tab/>
        <w:t>an infrastructure licence; or</w:t>
      </w:r>
    </w:p>
    <w:p w:rsidR="00AA35AF" w:rsidRPr="00E90C7C" w:rsidRDefault="00AA35AF" w:rsidP="00AA35AF">
      <w:pPr>
        <w:pStyle w:val="paragraph"/>
      </w:pPr>
      <w:r w:rsidRPr="00E90C7C">
        <w:tab/>
        <w:t>(f)</w:t>
      </w:r>
      <w:r w:rsidRPr="00E90C7C">
        <w:tab/>
        <w:t>a pipeline licence; or</w:t>
      </w:r>
    </w:p>
    <w:p w:rsidR="00AA35AF" w:rsidRPr="00E90C7C" w:rsidRDefault="00AA35AF" w:rsidP="00AA35AF">
      <w:pPr>
        <w:pStyle w:val="paragraph"/>
      </w:pPr>
      <w:r w:rsidRPr="00E90C7C">
        <w:tab/>
        <w:t>(g)</w:t>
      </w:r>
      <w:r w:rsidRPr="00E90C7C">
        <w:tab/>
        <w:t>a work</w:t>
      </w:r>
      <w:r w:rsidR="00E90C7C">
        <w:noBreakHyphen/>
      </w:r>
      <w:r w:rsidRPr="00E90C7C">
        <w:t>bid greenhouse gas assessment permit; or</w:t>
      </w:r>
    </w:p>
    <w:p w:rsidR="00AA35AF" w:rsidRPr="00E90C7C" w:rsidRDefault="00AA35AF" w:rsidP="00AA35AF">
      <w:pPr>
        <w:pStyle w:val="paragraph"/>
      </w:pPr>
      <w:r w:rsidRPr="00E90C7C">
        <w:tab/>
        <w:t>(h)</w:t>
      </w:r>
      <w:r w:rsidRPr="00E90C7C">
        <w:tab/>
        <w:t>a greenhouse gas holding lease; or</w:t>
      </w:r>
    </w:p>
    <w:p w:rsidR="00AA35AF" w:rsidRPr="00E90C7C" w:rsidRDefault="00AA35AF" w:rsidP="00AA35AF">
      <w:pPr>
        <w:pStyle w:val="paragraph"/>
      </w:pPr>
      <w:r w:rsidRPr="00E90C7C">
        <w:tab/>
        <w:t>(i)</w:t>
      </w:r>
      <w:r w:rsidRPr="00E90C7C">
        <w:tab/>
        <w:t>a greenhouse gas injection licence.</w:t>
      </w:r>
    </w:p>
    <w:p w:rsidR="00AA35AF" w:rsidRPr="00E90C7C" w:rsidRDefault="00AA35AF" w:rsidP="00AA35AF">
      <w:pPr>
        <w:pStyle w:val="Definition"/>
      </w:pPr>
      <w:r w:rsidRPr="00E90C7C">
        <w:rPr>
          <w:b/>
          <w:i/>
        </w:rPr>
        <w:t>registered holder</w:t>
      </w:r>
      <w:r w:rsidRPr="00E90C7C">
        <w:t xml:space="preserve">, in relation to a title, has the same meaning as in the </w:t>
      </w:r>
      <w:r w:rsidRPr="00E90C7C">
        <w:rPr>
          <w:i/>
        </w:rPr>
        <w:t>Offshore Petroleum and Greenhouse Gas Storage Act 2006</w:t>
      </w:r>
      <w:r w:rsidRPr="00E90C7C">
        <w:t>.</w:t>
      </w:r>
    </w:p>
    <w:p w:rsidR="00AA35AF" w:rsidRPr="00E90C7C" w:rsidRDefault="00AA35AF" w:rsidP="00AA35AF">
      <w:pPr>
        <w:pStyle w:val="Definition"/>
      </w:pPr>
      <w:r w:rsidRPr="00E90C7C">
        <w:rPr>
          <w:b/>
          <w:i/>
        </w:rPr>
        <w:t>special petroleum exploration permit</w:t>
      </w:r>
      <w:r w:rsidRPr="00E90C7C">
        <w:t xml:space="preserve"> has the same meaning as in the </w:t>
      </w:r>
      <w:r w:rsidRPr="00E90C7C">
        <w:rPr>
          <w:i/>
        </w:rPr>
        <w:t>Offshore Petroleum and Greenhouse Gas Storage Act 2006</w:t>
      </w:r>
      <w:r w:rsidRPr="00E90C7C">
        <w:t>.</w:t>
      </w:r>
    </w:p>
    <w:p w:rsidR="00AA35AF" w:rsidRPr="00E90C7C" w:rsidRDefault="00AA35AF" w:rsidP="00AA35AF">
      <w:pPr>
        <w:pStyle w:val="Definition"/>
        <w:rPr>
          <w:b/>
        </w:rPr>
      </w:pPr>
      <w:r w:rsidRPr="00E90C7C">
        <w:rPr>
          <w:b/>
          <w:i/>
        </w:rPr>
        <w:t>work</w:t>
      </w:r>
      <w:r w:rsidR="00E90C7C">
        <w:rPr>
          <w:b/>
          <w:i/>
        </w:rPr>
        <w:noBreakHyphen/>
      </w:r>
      <w:r w:rsidRPr="00E90C7C">
        <w:rPr>
          <w:b/>
          <w:i/>
        </w:rPr>
        <w:t>bid greenhouse gas assessment permit</w:t>
      </w:r>
      <w:r w:rsidRPr="00E90C7C">
        <w:t xml:space="preserve"> has the same meaning as in the </w:t>
      </w:r>
      <w:r w:rsidRPr="00E90C7C">
        <w:rPr>
          <w:i/>
        </w:rPr>
        <w:t>Offshore Petroleum and Greenhouse Gas Storage Act 2006</w:t>
      </w:r>
      <w:r w:rsidRPr="00E90C7C">
        <w:t>.</w:t>
      </w:r>
    </w:p>
    <w:p w:rsidR="00AA35AF" w:rsidRPr="00E90C7C" w:rsidRDefault="00AA35AF" w:rsidP="00AA35AF">
      <w:pPr>
        <w:pStyle w:val="Definition"/>
      </w:pPr>
      <w:r w:rsidRPr="00E90C7C">
        <w:rPr>
          <w:b/>
          <w:i/>
        </w:rPr>
        <w:t>work</w:t>
      </w:r>
      <w:r w:rsidR="00E90C7C">
        <w:rPr>
          <w:b/>
          <w:i/>
        </w:rPr>
        <w:noBreakHyphen/>
      </w:r>
      <w:r w:rsidRPr="00E90C7C">
        <w:rPr>
          <w:b/>
          <w:i/>
        </w:rPr>
        <w:t>bid petroleum exploration permit</w:t>
      </w:r>
      <w:r w:rsidRPr="00E90C7C">
        <w:t xml:space="preserve"> has the same meaning as in the </w:t>
      </w:r>
      <w:r w:rsidRPr="00E90C7C">
        <w:rPr>
          <w:i/>
        </w:rPr>
        <w:t>Offshore Petroleum and Greenhouse Gas Storage Act 2006</w:t>
      </w:r>
      <w:r w:rsidRPr="00E90C7C">
        <w:t>.</w:t>
      </w:r>
    </w:p>
    <w:p w:rsidR="00AA35AF" w:rsidRPr="00E90C7C" w:rsidRDefault="00AA35AF" w:rsidP="00B22F56">
      <w:pPr>
        <w:pStyle w:val="ActHead2"/>
        <w:pageBreakBefore/>
      </w:pPr>
      <w:bookmarkStart w:id="23" w:name="_Toc409775387"/>
      <w:r w:rsidRPr="004B13B5">
        <w:rPr>
          <w:rStyle w:val="CharPartNo"/>
        </w:rPr>
        <w:lastRenderedPageBreak/>
        <w:t>Part</w:t>
      </w:r>
      <w:r w:rsidR="00E90C7C" w:rsidRPr="004B13B5">
        <w:rPr>
          <w:rStyle w:val="CharPartNo"/>
        </w:rPr>
        <w:t> </w:t>
      </w:r>
      <w:r w:rsidRPr="004B13B5">
        <w:rPr>
          <w:rStyle w:val="CharPartNo"/>
        </w:rPr>
        <w:t>4D</w:t>
      </w:r>
      <w:r w:rsidRPr="00E90C7C">
        <w:t>—</w:t>
      </w:r>
      <w:r w:rsidRPr="004B13B5">
        <w:rPr>
          <w:rStyle w:val="CharPartText"/>
        </w:rPr>
        <w:t>Environment plan levy</w:t>
      </w:r>
      <w:bookmarkEnd w:id="23"/>
    </w:p>
    <w:p w:rsidR="00AA35AF" w:rsidRPr="004B13B5" w:rsidRDefault="00D05D11" w:rsidP="00AA35AF">
      <w:pPr>
        <w:pStyle w:val="Header"/>
      </w:pPr>
      <w:r w:rsidRPr="004B13B5">
        <w:rPr>
          <w:rStyle w:val="CharDivNo"/>
        </w:rPr>
        <w:t xml:space="preserve"> </w:t>
      </w:r>
      <w:r w:rsidRPr="004B13B5">
        <w:rPr>
          <w:rStyle w:val="CharDivText"/>
        </w:rPr>
        <w:t xml:space="preserve"> </w:t>
      </w:r>
    </w:p>
    <w:p w:rsidR="00AA35AF" w:rsidRPr="00E90C7C" w:rsidRDefault="00AA35AF" w:rsidP="00AA35AF">
      <w:pPr>
        <w:pStyle w:val="ActHead5"/>
        <w:rPr>
          <w:i/>
        </w:rPr>
      </w:pPr>
      <w:bookmarkStart w:id="24" w:name="_Toc409775388"/>
      <w:r w:rsidRPr="004B13B5">
        <w:rPr>
          <w:rStyle w:val="CharSectno"/>
        </w:rPr>
        <w:t>10F</w:t>
      </w:r>
      <w:r w:rsidRPr="00E90C7C">
        <w:t xml:space="preserve">  Imposition of environment plan levy—activities authorised by Commonwealth titles</w:t>
      </w:r>
      <w:bookmarkEnd w:id="24"/>
    </w:p>
    <w:p w:rsidR="00AA35AF" w:rsidRPr="00E90C7C" w:rsidRDefault="00AA35AF" w:rsidP="00AA35AF">
      <w:pPr>
        <w:pStyle w:val="subsection"/>
      </w:pPr>
      <w:r w:rsidRPr="00E90C7C">
        <w:tab/>
        <w:t>(1)</w:t>
      </w:r>
      <w:r w:rsidRPr="00E90C7C">
        <w:tab/>
        <w:t>If:</w:t>
      </w:r>
    </w:p>
    <w:p w:rsidR="00AA35AF" w:rsidRPr="00E90C7C" w:rsidRDefault="00AA35AF" w:rsidP="00AA35AF">
      <w:pPr>
        <w:pStyle w:val="paragraph"/>
      </w:pPr>
      <w:r w:rsidRPr="00E90C7C">
        <w:tab/>
        <w:t>(a)</w:t>
      </w:r>
      <w:r w:rsidRPr="00E90C7C">
        <w:tab/>
        <w:t>both:</w:t>
      </w:r>
    </w:p>
    <w:p w:rsidR="00AA35AF" w:rsidRPr="00E90C7C" w:rsidRDefault="00AA35AF" w:rsidP="00AA35AF">
      <w:pPr>
        <w:pStyle w:val="paragraphsub"/>
      </w:pPr>
      <w:r w:rsidRPr="00E90C7C">
        <w:tab/>
        <w:t>(i)</w:t>
      </w:r>
      <w:r w:rsidRPr="00E90C7C">
        <w:tab/>
        <w:t>an environment plan is submitted to NOPSEMA under regulation</w:t>
      </w:r>
      <w:r w:rsidR="00E90C7C">
        <w:t> </w:t>
      </w:r>
      <w:r w:rsidRPr="00E90C7C">
        <w:t xml:space="preserve">9 of the </w:t>
      </w:r>
      <w:r w:rsidRPr="00E90C7C">
        <w:rPr>
          <w:i/>
        </w:rPr>
        <w:t>Offshore Petroleum and Greenhouse Gas Storage (Environment) Regulations</w:t>
      </w:r>
      <w:r w:rsidR="00E90C7C">
        <w:rPr>
          <w:i/>
        </w:rPr>
        <w:t> </w:t>
      </w:r>
      <w:r w:rsidRPr="00E90C7C">
        <w:rPr>
          <w:i/>
        </w:rPr>
        <w:t>2009</w:t>
      </w:r>
      <w:r w:rsidRPr="00E90C7C">
        <w:t>; and</w:t>
      </w:r>
    </w:p>
    <w:p w:rsidR="00AA35AF" w:rsidRPr="00E90C7C" w:rsidRDefault="00AA35AF" w:rsidP="00AA35AF">
      <w:pPr>
        <w:pStyle w:val="paragraphsub"/>
      </w:pPr>
      <w:r w:rsidRPr="00E90C7C">
        <w:tab/>
        <w:t>(ii)</w:t>
      </w:r>
      <w:r w:rsidRPr="00E90C7C">
        <w:tab/>
        <w:t>the activities to which the plan relates are authorised by one or more Commonwealth titles; or</w:t>
      </w:r>
    </w:p>
    <w:p w:rsidR="00AA35AF" w:rsidRPr="00E90C7C" w:rsidRDefault="00AA35AF" w:rsidP="00AA35AF">
      <w:pPr>
        <w:pStyle w:val="paragraph"/>
      </w:pPr>
      <w:r w:rsidRPr="00E90C7C">
        <w:tab/>
        <w:t>(b)</w:t>
      </w:r>
      <w:r w:rsidRPr="00E90C7C">
        <w:tab/>
        <w:t>both:</w:t>
      </w:r>
    </w:p>
    <w:p w:rsidR="00AA35AF" w:rsidRPr="00E90C7C" w:rsidRDefault="00AA35AF" w:rsidP="00AA35AF">
      <w:pPr>
        <w:pStyle w:val="paragraphsub"/>
      </w:pPr>
      <w:r w:rsidRPr="00E90C7C">
        <w:tab/>
        <w:t>(i)</w:t>
      </w:r>
      <w:r w:rsidRPr="00E90C7C">
        <w:tab/>
        <w:t>a proposed revision of an environment plan is submitted to NOPSEMA under regulation</w:t>
      </w:r>
      <w:r w:rsidR="00E90C7C">
        <w:t> </w:t>
      </w:r>
      <w:r w:rsidRPr="00E90C7C">
        <w:t xml:space="preserve">17, 18 or 19 of the </w:t>
      </w:r>
      <w:r w:rsidRPr="00E90C7C">
        <w:rPr>
          <w:i/>
        </w:rPr>
        <w:t>Offshore Petroleum and Greenhouse Gas Storage (Environment) Regulations</w:t>
      </w:r>
      <w:r w:rsidR="00E90C7C">
        <w:rPr>
          <w:i/>
        </w:rPr>
        <w:t> </w:t>
      </w:r>
      <w:r w:rsidRPr="00E90C7C">
        <w:rPr>
          <w:i/>
        </w:rPr>
        <w:t>2009</w:t>
      </w:r>
      <w:r w:rsidRPr="00E90C7C">
        <w:t>; and</w:t>
      </w:r>
    </w:p>
    <w:p w:rsidR="00AA35AF" w:rsidRPr="00E90C7C" w:rsidRDefault="00AA35AF" w:rsidP="00AA35AF">
      <w:pPr>
        <w:pStyle w:val="paragraphsub"/>
      </w:pPr>
      <w:r w:rsidRPr="00E90C7C">
        <w:tab/>
        <w:t>(ii)</w:t>
      </w:r>
      <w:r w:rsidRPr="00E90C7C">
        <w:tab/>
        <w:t>the activities to which the revised plan relates are authorised by one or more Commonwealth titles;</w:t>
      </w:r>
      <w:r w:rsidR="00246CE3" w:rsidRPr="00E90C7C">
        <w:t xml:space="preserve"> or</w:t>
      </w:r>
    </w:p>
    <w:p w:rsidR="00246CE3" w:rsidRPr="00E90C7C" w:rsidRDefault="00246CE3" w:rsidP="00246CE3">
      <w:pPr>
        <w:pStyle w:val="paragraph"/>
      </w:pPr>
      <w:r w:rsidRPr="00E90C7C">
        <w:tab/>
        <w:t>(c)</w:t>
      </w:r>
      <w:r w:rsidRPr="00E90C7C">
        <w:tab/>
        <w:t>both:</w:t>
      </w:r>
    </w:p>
    <w:p w:rsidR="00246CE3" w:rsidRPr="00E90C7C" w:rsidRDefault="00246CE3" w:rsidP="00246CE3">
      <w:pPr>
        <w:pStyle w:val="paragraphsub"/>
      </w:pPr>
      <w:r w:rsidRPr="00E90C7C">
        <w:tab/>
        <w:t>(i)</w:t>
      </w:r>
      <w:r w:rsidRPr="00E90C7C">
        <w:tab/>
        <w:t>an environment plan is submitted to NOPSEMA under regulation</w:t>
      </w:r>
      <w:r w:rsidR="00E90C7C">
        <w:t> </w:t>
      </w:r>
      <w:r w:rsidRPr="00E90C7C">
        <w:t xml:space="preserve">9 of the </w:t>
      </w:r>
      <w:r w:rsidRPr="00E90C7C">
        <w:rPr>
          <w:i/>
        </w:rPr>
        <w:t>Offshore Petroleum and Greenhouse Gas Storage (Environment) Regulations</w:t>
      </w:r>
      <w:r w:rsidR="00E90C7C">
        <w:rPr>
          <w:i/>
        </w:rPr>
        <w:t> </w:t>
      </w:r>
      <w:r w:rsidRPr="00E90C7C">
        <w:rPr>
          <w:i/>
        </w:rPr>
        <w:t>2009</w:t>
      </w:r>
      <w:r w:rsidRPr="00E90C7C">
        <w:t>; and</w:t>
      </w:r>
    </w:p>
    <w:p w:rsidR="00246CE3" w:rsidRPr="00E90C7C" w:rsidRDefault="00246CE3" w:rsidP="00246CE3">
      <w:pPr>
        <w:pStyle w:val="paragraphsub"/>
      </w:pPr>
      <w:r w:rsidRPr="00E90C7C">
        <w:tab/>
        <w:t>(ii)</w:t>
      </w:r>
      <w:r w:rsidRPr="00E90C7C">
        <w:tab/>
        <w:t xml:space="preserve">the plan is submitted by an applicant for a Commonwealth title mentioned in </w:t>
      </w:r>
      <w:r w:rsidR="00E90C7C">
        <w:t>paragraph (</w:t>
      </w:r>
      <w:r w:rsidRPr="00E90C7C">
        <w:t xml:space="preserve">e), (f), (g), (k) or (l) of the definition of </w:t>
      </w:r>
      <w:r w:rsidRPr="00E90C7C">
        <w:rPr>
          <w:b/>
          <w:i/>
        </w:rPr>
        <w:t>Commonwealth title</w:t>
      </w:r>
      <w:r w:rsidRPr="00E90C7C">
        <w:t xml:space="preserve"> in </w:t>
      </w:r>
      <w:r w:rsidR="00E90C7C">
        <w:t>subsection (</w:t>
      </w:r>
      <w:r w:rsidRPr="00E90C7C">
        <w:t>7);</w:t>
      </w:r>
    </w:p>
    <w:p w:rsidR="00AA35AF" w:rsidRPr="00E90C7C" w:rsidRDefault="00AA35AF" w:rsidP="00AA35AF">
      <w:pPr>
        <w:pStyle w:val="subsection2"/>
      </w:pPr>
      <w:r w:rsidRPr="00E90C7C">
        <w:t>levy is imposed on the submission.</w:t>
      </w:r>
    </w:p>
    <w:p w:rsidR="00AA35AF" w:rsidRPr="00E90C7C" w:rsidRDefault="00AA35AF" w:rsidP="00AA35AF">
      <w:pPr>
        <w:pStyle w:val="subsection"/>
      </w:pPr>
      <w:r w:rsidRPr="00E90C7C">
        <w:tab/>
        <w:t>(2)</w:t>
      </w:r>
      <w:r w:rsidRPr="00E90C7C">
        <w:tab/>
        <w:t xml:space="preserve">Levy imposed by </w:t>
      </w:r>
      <w:r w:rsidR="00E90C7C">
        <w:t>subsection (</w:t>
      </w:r>
      <w:r w:rsidRPr="00E90C7C">
        <w:t xml:space="preserve">1) is to be known as </w:t>
      </w:r>
      <w:r w:rsidRPr="00E90C7C">
        <w:rPr>
          <w:b/>
          <w:i/>
        </w:rPr>
        <w:t>environment plan</w:t>
      </w:r>
      <w:r w:rsidRPr="00E90C7C">
        <w:t xml:space="preserve"> </w:t>
      </w:r>
      <w:r w:rsidRPr="00E90C7C">
        <w:rPr>
          <w:b/>
          <w:i/>
        </w:rPr>
        <w:t>levy</w:t>
      </w:r>
      <w:r w:rsidRPr="00E90C7C">
        <w:t>.</w:t>
      </w:r>
    </w:p>
    <w:p w:rsidR="00AA35AF" w:rsidRPr="00E90C7C" w:rsidRDefault="00AA35AF" w:rsidP="00AA35AF">
      <w:pPr>
        <w:pStyle w:val="subsection"/>
      </w:pPr>
      <w:r w:rsidRPr="00E90C7C">
        <w:tab/>
        <w:t>(3)</w:t>
      </w:r>
      <w:r w:rsidRPr="00E90C7C">
        <w:tab/>
        <w:t xml:space="preserve">Environment plan levy imposed by </w:t>
      </w:r>
      <w:r w:rsidR="00E90C7C">
        <w:t>subsection (</w:t>
      </w:r>
      <w:r w:rsidRPr="00E90C7C">
        <w:t>1) is payable:</w:t>
      </w:r>
    </w:p>
    <w:p w:rsidR="00AA35AF" w:rsidRPr="00E90C7C" w:rsidRDefault="00AA35AF" w:rsidP="00AA35AF">
      <w:pPr>
        <w:pStyle w:val="paragraph"/>
      </w:pPr>
      <w:r w:rsidRPr="00E90C7C">
        <w:tab/>
        <w:t>(a)</w:t>
      </w:r>
      <w:r w:rsidRPr="00E90C7C">
        <w:tab/>
        <w:t>if:</w:t>
      </w:r>
    </w:p>
    <w:p w:rsidR="00AA35AF" w:rsidRPr="00E90C7C" w:rsidRDefault="00AA35AF" w:rsidP="00AA35AF">
      <w:pPr>
        <w:pStyle w:val="paragraphsub"/>
      </w:pPr>
      <w:r w:rsidRPr="00E90C7C">
        <w:lastRenderedPageBreak/>
        <w:tab/>
        <w:t>(i)</w:t>
      </w:r>
      <w:r w:rsidRPr="00E90C7C">
        <w:tab/>
      </w:r>
      <w:r w:rsidR="00E90C7C">
        <w:t>paragraph (</w:t>
      </w:r>
      <w:r w:rsidRPr="00E90C7C">
        <w:t>1)(a) applies; and</w:t>
      </w:r>
    </w:p>
    <w:p w:rsidR="00AA35AF" w:rsidRPr="00E90C7C" w:rsidRDefault="00AA35AF" w:rsidP="00AA35AF">
      <w:pPr>
        <w:pStyle w:val="paragraphsub"/>
      </w:pPr>
      <w:r w:rsidRPr="00E90C7C">
        <w:tab/>
        <w:t>(ii)</w:t>
      </w:r>
      <w:r w:rsidRPr="00E90C7C">
        <w:tab/>
        <w:t>the activities to which the plan relates are authorised by a single Commonwealth title;</w:t>
      </w:r>
    </w:p>
    <w:p w:rsidR="00AA35AF" w:rsidRPr="00E90C7C" w:rsidRDefault="00AA35AF" w:rsidP="00AA35AF">
      <w:pPr>
        <w:pStyle w:val="paragraph"/>
      </w:pPr>
      <w:r w:rsidRPr="00E90C7C">
        <w:tab/>
      </w:r>
      <w:r w:rsidRPr="00E90C7C">
        <w:tab/>
        <w:t xml:space="preserve">by the </w:t>
      </w:r>
      <w:r w:rsidR="00246CE3" w:rsidRPr="00E90C7C">
        <w:t>titleholder</w:t>
      </w:r>
      <w:r w:rsidRPr="00E90C7C">
        <w:t>; or</w:t>
      </w:r>
    </w:p>
    <w:p w:rsidR="00AA35AF" w:rsidRPr="00E90C7C" w:rsidRDefault="00AA35AF" w:rsidP="00AA35AF">
      <w:pPr>
        <w:pStyle w:val="paragraph"/>
      </w:pPr>
      <w:r w:rsidRPr="00E90C7C">
        <w:tab/>
        <w:t>(b)</w:t>
      </w:r>
      <w:r w:rsidRPr="00E90C7C">
        <w:tab/>
        <w:t>if:</w:t>
      </w:r>
    </w:p>
    <w:p w:rsidR="00AA35AF" w:rsidRPr="00E90C7C" w:rsidRDefault="00AA35AF" w:rsidP="00AA35AF">
      <w:pPr>
        <w:pStyle w:val="paragraphsub"/>
      </w:pPr>
      <w:r w:rsidRPr="00E90C7C">
        <w:tab/>
        <w:t>(i)</w:t>
      </w:r>
      <w:r w:rsidRPr="00E90C7C">
        <w:tab/>
      </w:r>
      <w:r w:rsidR="00E90C7C">
        <w:t>paragraph (</w:t>
      </w:r>
      <w:r w:rsidRPr="00E90C7C">
        <w:t>1)(a) applies; and</w:t>
      </w:r>
    </w:p>
    <w:p w:rsidR="00AA35AF" w:rsidRPr="00E90C7C" w:rsidRDefault="00AA35AF" w:rsidP="00AA35AF">
      <w:pPr>
        <w:pStyle w:val="paragraphsub"/>
      </w:pPr>
      <w:r w:rsidRPr="00E90C7C">
        <w:tab/>
        <w:t>(ii)</w:t>
      </w:r>
      <w:r w:rsidRPr="00E90C7C">
        <w:tab/>
        <w:t>the activities to which the plan relates are authorised by 2 or more Commonwealth titles;</w:t>
      </w:r>
    </w:p>
    <w:p w:rsidR="00AA35AF" w:rsidRPr="00E90C7C" w:rsidRDefault="00AA35AF" w:rsidP="00AA35AF">
      <w:pPr>
        <w:pStyle w:val="paragraph"/>
      </w:pPr>
      <w:r w:rsidRPr="00E90C7C">
        <w:tab/>
      </w:r>
      <w:r w:rsidRPr="00E90C7C">
        <w:tab/>
        <w:t xml:space="preserve">jointly and severally by the </w:t>
      </w:r>
      <w:r w:rsidR="00801409" w:rsidRPr="00E90C7C">
        <w:t>titleholders</w:t>
      </w:r>
      <w:r w:rsidRPr="00E90C7C">
        <w:t>; or</w:t>
      </w:r>
    </w:p>
    <w:p w:rsidR="00AA35AF" w:rsidRPr="00E90C7C" w:rsidRDefault="00AA35AF" w:rsidP="00AA35AF">
      <w:pPr>
        <w:pStyle w:val="paragraph"/>
      </w:pPr>
      <w:r w:rsidRPr="00E90C7C">
        <w:tab/>
        <w:t>(c)</w:t>
      </w:r>
      <w:r w:rsidRPr="00E90C7C">
        <w:tab/>
        <w:t>if:</w:t>
      </w:r>
    </w:p>
    <w:p w:rsidR="00AA35AF" w:rsidRPr="00E90C7C" w:rsidRDefault="00AA35AF" w:rsidP="00AA35AF">
      <w:pPr>
        <w:pStyle w:val="paragraphsub"/>
      </w:pPr>
      <w:r w:rsidRPr="00E90C7C">
        <w:tab/>
        <w:t>(i)</w:t>
      </w:r>
      <w:r w:rsidRPr="00E90C7C">
        <w:tab/>
      </w:r>
      <w:r w:rsidR="00E90C7C">
        <w:t>paragraph (</w:t>
      </w:r>
      <w:r w:rsidRPr="00E90C7C">
        <w:t>1)(b) applies; and</w:t>
      </w:r>
    </w:p>
    <w:p w:rsidR="00AA35AF" w:rsidRPr="00E90C7C" w:rsidRDefault="00AA35AF" w:rsidP="00AA35AF">
      <w:pPr>
        <w:pStyle w:val="paragraphsub"/>
      </w:pPr>
      <w:r w:rsidRPr="00E90C7C">
        <w:tab/>
        <w:t>(ii)</w:t>
      </w:r>
      <w:r w:rsidRPr="00E90C7C">
        <w:tab/>
        <w:t>the activities to which the revised plan relates are authorised by a single Commonwealth title;</w:t>
      </w:r>
    </w:p>
    <w:p w:rsidR="00AA35AF" w:rsidRPr="00E90C7C" w:rsidRDefault="00AA35AF" w:rsidP="00AA35AF">
      <w:pPr>
        <w:pStyle w:val="paragraph"/>
      </w:pPr>
      <w:r w:rsidRPr="00E90C7C">
        <w:tab/>
      </w:r>
      <w:r w:rsidRPr="00E90C7C">
        <w:tab/>
        <w:t xml:space="preserve">by the </w:t>
      </w:r>
      <w:r w:rsidR="009B570F" w:rsidRPr="00E90C7C">
        <w:t>titleholder</w:t>
      </w:r>
      <w:r w:rsidRPr="00E90C7C">
        <w:t>; or</w:t>
      </w:r>
    </w:p>
    <w:p w:rsidR="00AA35AF" w:rsidRPr="00E90C7C" w:rsidRDefault="00AA35AF" w:rsidP="00AA35AF">
      <w:pPr>
        <w:pStyle w:val="paragraph"/>
      </w:pPr>
      <w:r w:rsidRPr="00E90C7C">
        <w:tab/>
        <w:t>(d)</w:t>
      </w:r>
      <w:r w:rsidRPr="00E90C7C">
        <w:tab/>
        <w:t>if:</w:t>
      </w:r>
    </w:p>
    <w:p w:rsidR="00AA35AF" w:rsidRPr="00E90C7C" w:rsidRDefault="00AA35AF" w:rsidP="00AA35AF">
      <w:pPr>
        <w:pStyle w:val="paragraphsub"/>
      </w:pPr>
      <w:r w:rsidRPr="00E90C7C">
        <w:tab/>
        <w:t>(i)</w:t>
      </w:r>
      <w:r w:rsidRPr="00E90C7C">
        <w:tab/>
      </w:r>
      <w:r w:rsidR="00E90C7C">
        <w:t>paragraph (</w:t>
      </w:r>
      <w:r w:rsidRPr="00E90C7C">
        <w:t>1)(b) applies; and</w:t>
      </w:r>
    </w:p>
    <w:p w:rsidR="00AA35AF" w:rsidRPr="00E90C7C" w:rsidRDefault="00AA35AF" w:rsidP="00AA35AF">
      <w:pPr>
        <w:pStyle w:val="paragraphsub"/>
      </w:pPr>
      <w:r w:rsidRPr="00E90C7C">
        <w:tab/>
        <w:t>(ii)</w:t>
      </w:r>
      <w:r w:rsidRPr="00E90C7C">
        <w:tab/>
        <w:t>the activities to which the revised plan relates are authorised by 2 or more Commonwealth titles;</w:t>
      </w:r>
    </w:p>
    <w:p w:rsidR="00CB11D8" w:rsidRPr="00E90C7C" w:rsidRDefault="00AA35AF" w:rsidP="00CB11D8">
      <w:pPr>
        <w:pStyle w:val="paragraph"/>
      </w:pPr>
      <w:r w:rsidRPr="00E90C7C">
        <w:tab/>
      </w:r>
      <w:r w:rsidRPr="00E90C7C">
        <w:tab/>
        <w:t xml:space="preserve">jointly and severally by the </w:t>
      </w:r>
      <w:r w:rsidR="00B946DD" w:rsidRPr="00E90C7C">
        <w:t>titleholders</w:t>
      </w:r>
      <w:r w:rsidR="00CB11D8" w:rsidRPr="00E90C7C">
        <w:t xml:space="preserve">; or </w:t>
      </w:r>
    </w:p>
    <w:p w:rsidR="00AA35AF" w:rsidRPr="00E90C7C" w:rsidRDefault="00CB11D8" w:rsidP="00AA35AF">
      <w:pPr>
        <w:pStyle w:val="paragraph"/>
      </w:pPr>
      <w:r w:rsidRPr="00E90C7C">
        <w:tab/>
        <w:t>(e)</w:t>
      </w:r>
      <w:r w:rsidRPr="00E90C7C">
        <w:tab/>
        <w:t xml:space="preserve">if </w:t>
      </w:r>
      <w:r w:rsidR="00E90C7C">
        <w:t>paragraph (</w:t>
      </w:r>
      <w:r w:rsidRPr="00E90C7C">
        <w:t>1)(c) applies—by the applicant for the Commonwealth title.</w:t>
      </w:r>
    </w:p>
    <w:p w:rsidR="00AA35AF" w:rsidRPr="00E90C7C" w:rsidRDefault="00AA35AF" w:rsidP="00AA35AF">
      <w:pPr>
        <w:pStyle w:val="SubsectionHead"/>
      </w:pPr>
      <w:r w:rsidRPr="00E90C7C">
        <w:t>Amount of environment plan levy</w:t>
      </w:r>
    </w:p>
    <w:p w:rsidR="00AA35AF" w:rsidRPr="00E90C7C" w:rsidRDefault="00AA35AF" w:rsidP="00AA35AF">
      <w:pPr>
        <w:pStyle w:val="subsection"/>
      </w:pPr>
      <w:r w:rsidRPr="00E90C7C">
        <w:tab/>
        <w:t>(4)</w:t>
      </w:r>
      <w:r w:rsidRPr="00E90C7C">
        <w:tab/>
        <w:t xml:space="preserve">The amount of environment plan levy imposed by </w:t>
      </w:r>
      <w:r w:rsidR="00E90C7C">
        <w:t>subsection (</w:t>
      </w:r>
      <w:r w:rsidRPr="00E90C7C">
        <w:t>1) in respect of a submission is the amount that is specified in, or worked out in accordance with, the regulations.</w:t>
      </w:r>
    </w:p>
    <w:p w:rsidR="00AA35AF" w:rsidRPr="00E90C7C" w:rsidRDefault="00AA35AF" w:rsidP="00AA35AF">
      <w:pPr>
        <w:pStyle w:val="subsection"/>
      </w:pPr>
      <w:r w:rsidRPr="00E90C7C">
        <w:tab/>
        <w:t>(5)</w:t>
      </w:r>
      <w:r w:rsidRPr="00E90C7C">
        <w:tab/>
        <w:t>The regulations may specify different amounts of environment plan levy, or different means of working out amounts of environment plan levy, in relation to different circumstances.</w:t>
      </w:r>
    </w:p>
    <w:p w:rsidR="00AA35AF" w:rsidRPr="00E90C7C" w:rsidRDefault="00AA35AF" w:rsidP="00AA35AF">
      <w:pPr>
        <w:pStyle w:val="subsection"/>
      </w:pPr>
      <w:r w:rsidRPr="00E90C7C">
        <w:tab/>
        <w:t>(6)</w:t>
      </w:r>
      <w:r w:rsidRPr="00E90C7C">
        <w:tab/>
      </w:r>
      <w:r w:rsidR="00E90C7C">
        <w:t>Subsection (</w:t>
      </w:r>
      <w:r w:rsidRPr="00E90C7C">
        <w:t>5) does not limit subsection</w:t>
      </w:r>
      <w:r w:rsidR="00E90C7C">
        <w:t> </w:t>
      </w:r>
      <w:r w:rsidRPr="00E90C7C">
        <w:t xml:space="preserve">33(3A) of the </w:t>
      </w:r>
      <w:r w:rsidRPr="00E90C7C">
        <w:rPr>
          <w:i/>
        </w:rPr>
        <w:t>Acts Interpretation Act 1901</w:t>
      </w:r>
      <w:r w:rsidRPr="00E90C7C">
        <w:t>.</w:t>
      </w:r>
    </w:p>
    <w:p w:rsidR="00AA35AF" w:rsidRPr="00E90C7C" w:rsidRDefault="00AA35AF" w:rsidP="0039472D">
      <w:pPr>
        <w:pStyle w:val="SubsectionHead"/>
      </w:pPr>
      <w:r w:rsidRPr="00E90C7C">
        <w:lastRenderedPageBreak/>
        <w:t>Definitions</w:t>
      </w:r>
    </w:p>
    <w:p w:rsidR="00AA35AF" w:rsidRPr="00E90C7C" w:rsidRDefault="00AA35AF" w:rsidP="0039472D">
      <w:pPr>
        <w:pStyle w:val="subsection"/>
        <w:keepNext/>
        <w:keepLines/>
      </w:pPr>
      <w:r w:rsidRPr="00E90C7C">
        <w:tab/>
        <w:t>(7)</w:t>
      </w:r>
      <w:r w:rsidRPr="00E90C7C">
        <w:tab/>
        <w:t>In this section:</w:t>
      </w:r>
    </w:p>
    <w:p w:rsidR="00AA35AF" w:rsidRPr="00E90C7C" w:rsidRDefault="00AA35AF" w:rsidP="00AA35AF">
      <w:pPr>
        <w:pStyle w:val="Definition"/>
      </w:pPr>
      <w:r w:rsidRPr="00E90C7C">
        <w:rPr>
          <w:b/>
          <w:i/>
        </w:rPr>
        <w:t>Commonwealth title</w:t>
      </w:r>
      <w:r w:rsidRPr="00E90C7C">
        <w:t xml:space="preserve"> means:</w:t>
      </w:r>
    </w:p>
    <w:p w:rsidR="00AA35AF" w:rsidRPr="00E90C7C" w:rsidRDefault="00AA35AF" w:rsidP="00AA35AF">
      <w:pPr>
        <w:pStyle w:val="paragraph"/>
      </w:pPr>
      <w:r w:rsidRPr="00E90C7C">
        <w:tab/>
        <w:t>(a)</w:t>
      </w:r>
      <w:r w:rsidRPr="00E90C7C">
        <w:tab/>
        <w:t>a petroleum exploration permit; or</w:t>
      </w:r>
    </w:p>
    <w:p w:rsidR="00AA35AF" w:rsidRPr="00E90C7C" w:rsidRDefault="00AA35AF" w:rsidP="00AA35AF">
      <w:pPr>
        <w:pStyle w:val="paragraph"/>
      </w:pPr>
      <w:r w:rsidRPr="00E90C7C">
        <w:tab/>
        <w:t>(b)</w:t>
      </w:r>
      <w:r w:rsidRPr="00E90C7C">
        <w:tab/>
        <w:t>a petroleum retention lease; or</w:t>
      </w:r>
    </w:p>
    <w:p w:rsidR="00AA35AF" w:rsidRPr="00E90C7C" w:rsidRDefault="00AA35AF" w:rsidP="00AA35AF">
      <w:pPr>
        <w:pStyle w:val="paragraph"/>
      </w:pPr>
      <w:r w:rsidRPr="00E90C7C">
        <w:tab/>
        <w:t>(c)</w:t>
      </w:r>
      <w:r w:rsidRPr="00E90C7C">
        <w:tab/>
        <w:t>a petroleum production licence; or</w:t>
      </w:r>
    </w:p>
    <w:p w:rsidR="00AA35AF" w:rsidRPr="00E90C7C" w:rsidRDefault="00AA35AF" w:rsidP="00AA35AF">
      <w:pPr>
        <w:pStyle w:val="paragraph"/>
      </w:pPr>
      <w:r w:rsidRPr="00E90C7C">
        <w:tab/>
        <w:t>(d)</w:t>
      </w:r>
      <w:r w:rsidRPr="00E90C7C">
        <w:tab/>
        <w:t>an infrastructure licence; or</w:t>
      </w:r>
    </w:p>
    <w:p w:rsidR="00AA35AF" w:rsidRPr="00E90C7C" w:rsidRDefault="00AA35AF" w:rsidP="00AA35AF">
      <w:pPr>
        <w:pStyle w:val="paragraph"/>
      </w:pPr>
      <w:r w:rsidRPr="00E90C7C">
        <w:tab/>
        <w:t>(e)</w:t>
      </w:r>
      <w:r w:rsidRPr="00E90C7C">
        <w:tab/>
        <w:t>a pipeline licence; or</w:t>
      </w:r>
    </w:p>
    <w:p w:rsidR="00AA35AF" w:rsidRPr="00E90C7C" w:rsidRDefault="00AA35AF" w:rsidP="00AA35AF">
      <w:pPr>
        <w:pStyle w:val="paragraph"/>
      </w:pPr>
      <w:r w:rsidRPr="00E90C7C">
        <w:tab/>
        <w:t>(f)</w:t>
      </w:r>
      <w:r w:rsidRPr="00E90C7C">
        <w:tab/>
        <w:t>a petroleum special prospecting authority; or</w:t>
      </w:r>
    </w:p>
    <w:p w:rsidR="00AA35AF" w:rsidRPr="00E90C7C" w:rsidRDefault="00AA35AF" w:rsidP="00AA35AF">
      <w:pPr>
        <w:pStyle w:val="paragraph"/>
      </w:pPr>
      <w:r w:rsidRPr="00E90C7C">
        <w:tab/>
        <w:t>(g)</w:t>
      </w:r>
      <w:r w:rsidRPr="00E90C7C">
        <w:tab/>
        <w:t>a petroleum access authority; or</w:t>
      </w:r>
    </w:p>
    <w:p w:rsidR="00950C1D" w:rsidRPr="00E90C7C" w:rsidRDefault="00950C1D" w:rsidP="00950C1D">
      <w:pPr>
        <w:pStyle w:val="paragraph"/>
      </w:pPr>
      <w:r w:rsidRPr="00E90C7C">
        <w:tab/>
        <w:t>(ga)</w:t>
      </w:r>
      <w:r w:rsidRPr="00E90C7C">
        <w:tab/>
        <w:t>a petroleum scientific investigation consent; or</w:t>
      </w:r>
    </w:p>
    <w:p w:rsidR="00AA35AF" w:rsidRPr="00E90C7C" w:rsidRDefault="00AA35AF" w:rsidP="00AA35AF">
      <w:pPr>
        <w:pStyle w:val="paragraph"/>
      </w:pPr>
      <w:r w:rsidRPr="00E90C7C">
        <w:tab/>
        <w:t>(h)</w:t>
      </w:r>
      <w:r w:rsidRPr="00E90C7C">
        <w:tab/>
        <w:t>a greenhouse gas assessment permit; or</w:t>
      </w:r>
    </w:p>
    <w:p w:rsidR="00AA35AF" w:rsidRPr="00E90C7C" w:rsidRDefault="00AA35AF" w:rsidP="00AA35AF">
      <w:pPr>
        <w:pStyle w:val="paragraph"/>
      </w:pPr>
      <w:r w:rsidRPr="00E90C7C">
        <w:tab/>
        <w:t>(i)</w:t>
      </w:r>
      <w:r w:rsidRPr="00E90C7C">
        <w:tab/>
        <w:t>a greenhouse gas holding lease; or</w:t>
      </w:r>
    </w:p>
    <w:p w:rsidR="00AA35AF" w:rsidRPr="00E90C7C" w:rsidRDefault="00AA35AF" w:rsidP="00AA35AF">
      <w:pPr>
        <w:pStyle w:val="paragraph"/>
      </w:pPr>
      <w:r w:rsidRPr="00E90C7C">
        <w:tab/>
        <w:t>(j)</w:t>
      </w:r>
      <w:r w:rsidRPr="00E90C7C">
        <w:tab/>
        <w:t>a greenhouse gas injection licence; or</w:t>
      </w:r>
    </w:p>
    <w:p w:rsidR="00AA35AF" w:rsidRPr="00E90C7C" w:rsidRDefault="00AA35AF" w:rsidP="00AA35AF">
      <w:pPr>
        <w:pStyle w:val="paragraph"/>
      </w:pPr>
      <w:r w:rsidRPr="00E90C7C">
        <w:tab/>
        <w:t>(k)</w:t>
      </w:r>
      <w:r w:rsidRPr="00E90C7C">
        <w:tab/>
        <w:t>a greenhouse gas search authority; or</w:t>
      </w:r>
    </w:p>
    <w:p w:rsidR="00950C1D" w:rsidRPr="00E90C7C" w:rsidRDefault="00AA35AF" w:rsidP="00950C1D">
      <w:pPr>
        <w:pStyle w:val="paragraph"/>
      </w:pPr>
      <w:r w:rsidRPr="00E90C7C">
        <w:tab/>
        <w:t>(l)</w:t>
      </w:r>
      <w:r w:rsidRPr="00E90C7C">
        <w:tab/>
        <w:t>a greenhouse gas special authority</w:t>
      </w:r>
      <w:r w:rsidR="00950C1D" w:rsidRPr="00E90C7C">
        <w:t xml:space="preserve">; or </w:t>
      </w:r>
    </w:p>
    <w:p w:rsidR="00AA35AF" w:rsidRPr="00E90C7C" w:rsidRDefault="00950C1D" w:rsidP="00AA35AF">
      <w:pPr>
        <w:pStyle w:val="paragraph"/>
      </w:pPr>
      <w:r w:rsidRPr="00E90C7C">
        <w:tab/>
        <w:t>(m)</w:t>
      </w:r>
      <w:r w:rsidRPr="00E90C7C">
        <w:tab/>
        <w:t>a greenhouse gas research consent.</w:t>
      </w:r>
    </w:p>
    <w:p w:rsidR="00AA35AF" w:rsidRPr="00E90C7C" w:rsidRDefault="00AA35AF" w:rsidP="00AA35AF">
      <w:pPr>
        <w:pStyle w:val="Definition"/>
      </w:pPr>
      <w:r w:rsidRPr="00E90C7C">
        <w:rPr>
          <w:b/>
          <w:i/>
        </w:rPr>
        <w:t>greenhouse gas assessment permit</w:t>
      </w:r>
      <w:r w:rsidRPr="00E90C7C">
        <w:t xml:space="preserve"> has the same meaning as in the </w:t>
      </w:r>
      <w:r w:rsidRPr="00E90C7C">
        <w:rPr>
          <w:i/>
        </w:rPr>
        <w:t>Offshore Petroleum and Greenhouse Gas Storage Act 2006</w:t>
      </w:r>
      <w:r w:rsidRPr="00E90C7C">
        <w:t>.</w:t>
      </w:r>
    </w:p>
    <w:p w:rsidR="00CD06B5" w:rsidRPr="00E90C7C" w:rsidRDefault="00CD06B5" w:rsidP="00CD06B5">
      <w:pPr>
        <w:pStyle w:val="Definition"/>
      </w:pPr>
      <w:r w:rsidRPr="00E90C7C">
        <w:rPr>
          <w:b/>
          <w:i/>
        </w:rPr>
        <w:t>greenhouse gas research consent</w:t>
      </w:r>
      <w:r w:rsidRPr="00E90C7C">
        <w:t xml:space="preserve"> has the same meaning as in the </w:t>
      </w:r>
      <w:r w:rsidRPr="00E90C7C">
        <w:rPr>
          <w:i/>
        </w:rPr>
        <w:t>Offshore Petroleum and Greenhouse Gas Storage Act 2006</w:t>
      </w:r>
      <w:r w:rsidRPr="00E90C7C">
        <w:t>.</w:t>
      </w:r>
    </w:p>
    <w:p w:rsidR="00AA35AF" w:rsidRPr="00E90C7C" w:rsidRDefault="00AA35AF" w:rsidP="00AA35AF">
      <w:pPr>
        <w:pStyle w:val="Definition"/>
      </w:pPr>
      <w:r w:rsidRPr="00E90C7C">
        <w:rPr>
          <w:b/>
          <w:i/>
        </w:rPr>
        <w:t>greenhouse gas search authority</w:t>
      </w:r>
      <w:r w:rsidRPr="00E90C7C">
        <w:t xml:space="preserve"> has the same meaning as in the </w:t>
      </w:r>
      <w:r w:rsidRPr="00E90C7C">
        <w:rPr>
          <w:i/>
        </w:rPr>
        <w:t>Offshore Petroleum and Greenhouse Gas Storage Act 2006</w:t>
      </w:r>
      <w:r w:rsidRPr="00E90C7C">
        <w:t>.</w:t>
      </w:r>
    </w:p>
    <w:p w:rsidR="00AA35AF" w:rsidRPr="00E90C7C" w:rsidRDefault="00AA35AF" w:rsidP="00AA35AF">
      <w:pPr>
        <w:pStyle w:val="Definition"/>
      </w:pPr>
      <w:r w:rsidRPr="00E90C7C">
        <w:rPr>
          <w:b/>
          <w:i/>
        </w:rPr>
        <w:t>greenhouse gas special authority</w:t>
      </w:r>
      <w:r w:rsidRPr="00E90C7C">
        <w:t xml:space="preserve"> has the same meaning as in the </w:t>
      </w:r>
      <w:r w:rsidRPr="00E90C7C">
        <w:rPr>
          <w:i/>
        </w:rPr>
        <w:t>Offshore Petroleum and Greenhouse Gas Storage Act 2006</w:t>
      </w:r>
      <w:r w:rsidRPr="00E90C7C">
        <w:t>.</w:t>
      </w:r>
    </w:p>
    <w:p w:rsidR="00AA35AF" w:rsidRPr="00E90C7C" w:rsidRDefault="00AA35AF" w:rsidP="00AA35AF">
      <w:pPr>
        <w:pStyle w:val="Definition"/>
      </w:pPr>
      <w:r w:rsidRPr="00E90C7C">
        <w:rPr>
          <w:b/>
          <w:i/>
        </w:rPr>
        <w:t>petroleum access authority</w:t>
      </w:r>
      <w:r w:rsidRPr="00E90C7C">
        <w:t xml:space="preserve"> has the same meaning as in the </w:t>
      </w:r>
      <w:r w:rsidRPr="00E90C7C">
        <w:rPr>
          <w:i/>
        </w:rPr>
        <w:t>Offshore Petroleum and Greenhouse Gas Storage Act 2006</w:t>
      </w:r>
      <w:r w:rsidRPr="00E90C7C">
        <w:t>.</w:t>
      </w:r>
    </w:p>
    <w:p w:rsidR="00CD06B5" w:rsidRPr="00E90C7C" w:rsidRDefault="00CD06B5" w:rsidP="00CD06B5">
      <w:pPr>
        <w:pStyle w:val="Definition"/>
      </w:pPr>
      <w:r w:rsidRPr="00E90C7C">
        <w:rPr>
          <w:b/>
          <w:i/>
        </w:rPr>
        <w:lastRenderedPageBreak/>
        <w:t>petroleum scientific investigation consent</w:t>
      </w:r>
      <w:r w:rsidRPr="00E90C7C">
        <w:t xml:space="preserve"> has the same meaning as in the </w:t>
      </w:r>
      <w:r w:rsidRPr="00E90C7C">
        <w:rPr>
          <w:i/>
        </w:rPr>
        <w:t>Offshore Petroleum and Greenhouse Gas Storage Act 2006</w:t>
      </w:r>
      <w:r w:rsidRPr="00E90C7C">
        <w:t>.</w:t>
      </w:r>
    </w:p>
    <w:p w:rsidR="00AA35AF" w:rsidRPr="00E90C7C" w:rsidRDefault="00AA35AF" w:rsidP="00AA35AF">
      <w:pPr>
        <w:pStyle w:val="Definition"/>
      </w:pPr>
      <w:r w:rsidRPr="00E90C7C">
        <w:rPr>
          <w:b/>
          <w:i/>
        </w:rPr>
        <w:t>petroleum special prospecting authority</w:t>
      </w:r>
      <w:r w:rsidRPr="00E90C7C">
        <w:t xml:space="preserve"> has the same meaning as in the </w:t>
      </w:r>
      <w:r w:rsidRPr="00E90C7C">
        <w:rPr>
          <w:i/>
        </w:rPr>
        <w:t>Offshore Petroleum and Greenhouse Gas Storage Act 2006</w:t>
      </w:r>
      <w:r w:rsidRPr="00E90C7C">
        <w:t>.</w:t>
      </w:r>
    </w:p>
    <w:p w:rsidR="00AA35AF" w:rsidRPr="00E90C7C" w:rsidRDefault="00AA35AF" w:rsidP="00AA35AF">
      <w:pPr>
        <w:pStyle w:val="Definition"/>
      </w:pPr>
      <w:r w:rsidRPr="00E90C7C">
        <w:rPr>
          <w:b/>
          <w:i/>
        </w:rPr>
        <w:t>registered holder</w:t>
      </w:r>
      <w:r w:rsidRPr="00E90C7C">
        <w:t xml:space="preserve">, in relation to a title, has the same meaning as in the </w:t>
      </w:r>
      <w:r w:rsidRPr="00E90C7C">
        <w:rPr>
          <w:i/>
        </w:rPr>
        <w:t>Offshore Petroleum and Greenhouse Gas Storage Act 2006</w:t>
      </w:r>
      <w:r w:rsidRPr="00E90C7C">
        <w:t>.</w:t>
      </w:r>
    </w:p>
    <w:p w:rsidR="00CD06B5" w:rsidRPr="00E90C7C" w:rsidRDefault="00CD06B5" w:rsidP="00CD06B5">
      <w:pPr>
        <w:pStyle w:val="Definition"/>
      </w:pPr>
      <w:r w:rsidRPr="00E90C7C">
        <w:rPr>
          <w:b/>
          <w:i/>
        </w:rPr>
        <w:t>titleholder</w:t>
      </w:r>
      <w:r w:rsidRPr="00E90C7C">
        <w:t xml:space="preserve"> means:</w:t>
      </w:r>
    </w:p>
    <w:p w:rsidR="00CD06B5" w:rsidRPr="00E90C7C" w:rsidRDefault="00CD06B5" w:rsidP="00CD06B5">
      <w:pPr>
        <w:pStyle w:val="paragraph"/>
      </w:pPr>
      <w:r w:rsidRPr="00E90C7C">
        <w:tab/>
        <w:t>(a)</w:t>
      </w:r>
      <w:r w:rsidRPr="00E90C7C">
        <w:tab/>
        <w:t xml:space="preserve">for a title mentioned in any of </w:t>
      </w:r>
      <w:r w:rsidR="00E90C7C">
        <w:t>paragraphs (</w:t>
      </w:r>
      <w:r w:rsidRPr="00E90C7C">
        <w:t xml:space="preserve">a) to (g) or (h) to (l) of the definition of </w:t>
      </w:r>
      <w:r w:rsidRPr="00E90C7C">
        <w:rPr>
          <w:b/>
          <w:i/>
        </w:rPr>
        <w:t>Commonwealth title</w:t>
      </w:r>
      <w:r w:rsidRPr="00E90C7C">
        <w:t xml:space="preserve"> in this subsection—the registered holder of the title; or</w:t>
      </w:r>
    </w:p>
    <w:p w:rsidR="00CD06B5" w:rsidRPr="00E90C7C" w:rsidRDefault="00CD06B5" w:rsidP="00CD06B5">
      <w:pPr>
        <w:pStyle w:val="paragraph"/>
      </w:pPr>
      <w:r w:rsidRPr="00E90C7C">
        <w:tab/>
        <w:t>(b)</w:t>
      </w:r>
      <w:r w:rsidRPr="00E90C7C">
        <w:tab/>
        <w:t xml:space="preserve">for a consent mentioned in </w:t>
      </w:r>
      <w:r w:rsidR="00E90C7C">
        <w:t>paragraph (</w:t>
      </w:r>
      <w:r w:rsidRPr="00E90C7C">
        <w:t xml:space="preserve">ga) or (m) of the definition of </w:t>
      </w:r>
      <w:r w:rsidRPr="00E90C7C">
        <w:rPr>
          <w:b/>
          <w:i/>
        </w:rPr>
        <w:t>Commonwealth title</w:t>
      </w:r>
      <w:r w:rsidRPr="00E90C7C">
        <w:t xml:space="preserve"> in this subsection—the holder of the consent (within the meaning of section</w:t>
      </w:r>
      <w:r w:rsidR="00E90C7C">
        <w:t> </w:t>
      </w:r>
      <w:r w:rsidRPr="00E90C7C">
        <w:t xml:space="preserve">254 or 425 of the </w:t>
      </w:r>
      <w:r w:rsidRPr="00E90C7C">
        <w:rPr>
          <w:i/>
        </w:rPr>
        <w:t>Offshore Petroleum and Greenhouse Gas Storage Act 2006</w:t>
      </w:r>
      <w:r w:rsidRPr="00E90C7C">
        <w:t>).</w:t>
      </w:r>
    </w:p>
    <w:p w:rsidR="00AA35AF" w:rsidRPr="00E90C7C" w:rsidRDefault="00AA35AF" w:rsidP="00AA35AF">
      <w:pPr>
        <w:pStyle w:val="ActHead5"/>
        <w:rPr>
          <w:i/>
        </w:rPr>
      </w:pPr>
      <w:bookmarkStart w:id="25" w:name="_Toc409775389"/>
      <w:r w:rsidRPr="004B13B5">
        <w:rPr>
          <w:rStyle w:val="CharSectno"/>
        </w:rPr>
        <w:t>10G</w:t>
      </w:r>
      <w:r w:rsidRPr="00E90C7C">
        <w:t xml:space="preserve">  Imposition of environment plan levy—activities authorised by State/Territory titles</w:t>
      </w:r>
      <w:bookmarkEnd w:id="25"/>
    </w:p>
    <w:p w:rsidR="00AA35AF" w:rsidRPr="00E90C7C" w:rsidRDefault="00AA35AF" w:rsidP="00AA35AF">
      <w:pPr>
        <w:pStyle w:val="subsection"/>
      </w:pPr>
      <w:r w:rsidRPr="00E90C7C">
        <w:tab/>
        <w:t>(1)</w:t>
      </w:r>
      <w:r w:rsidRPr="00E90C7C">
        <w:tab/>
        <w:t>If either:</w:t>
      </w:r>
    </w:p>
    <w:p w:rsidR="00AA35AF" w:rsidRPr="00E90C7C" w:rsidRDefault="00AA35AF" w:rsidP="00AA35AF">
      <w:pPr>
        <w:pStyle w:val="paragraph"/>
      </w:pPr>
      <w:r w:rsidRPr="00E90C7C">
        <w:tab/>
        <w:t>(a)</w:t>
      </w:r>
      <w:r w:rsidRPr="00E90C7C">
        <w:tab/>
        <w:t>both:</w:t>
      </w:r>
    </w:p>
    <w:p w:rsidR="00AA35AF" w:rsidRPr="00E90C7C" w:rsidRDefault="00AA35AF" w:rsidP="00AA35AF">
      <w:pPr>
        <w:pStyle w:val="paragraphsub"/>
      </w:pPr>
      <w:r w:rsidRPr="00E90C7C">
        <w:tab/>
        <w:t>(i)</w:t>
      </w:r>
      <w:r w:rsidRPr="00E90C7C">
        <w:tab/>
        <w:t>an environment plan is submitted to NOPSEMA under a regulation of a State or Territory that substantially corresponds to regulation</w:t>
      </w:r>
      <w:r w:rsidR="00E90C7C">
        <w:t> </w:t>
      </w:r>
      <w:r w:rsidRPr="00E90C7C">
        <w:t xml:space="preserve">9 of the </w:t>
      </w:r>
      <w:r w:rsidRPr="00E90C7C">
        <w:rPr>
          <w:i/>
        </w:rPr>
        <w:t>Offshore Petroleum and Greenhouse Gas Storage (Environment) Regulations</w:t>
      </w:r>
      <w:r w:rsidR="00E90C7C">
        <w:rPr>
          <w:i/>
        </w:rPr>
        <w:t> </w:t>
      </w:r>
      <w:r w:rsidRPr="00E90C7C">
        <w:rPr>
          <w:i/>
        </w:rPr>
        <w:t>2009</w:t>
      </w:r>
      <w:r w:rsidRPr="00E90C7C">
        <w:t>; and</w:t>
      </w:r>
    </w:p>
    <w:p w:rsidR="00AA35AF" w:rsidRPr="00E90C7C" w:rsidRDefault="00AA35AF" w:rsidP="00AA35AF">
      <w:pPr>
        <w:pStyle w:val="paragraphsub"/>
      </w:pPr>
      <w:r w:rsidRPr="00E90C7C">
        <w:tab/>
        <w:t>(ii)</w:t>
      </w:r>
      <w:r w:rsidRPr="00E90C7C">
        <w:tab/>
        <w:t>the activities to which the plan relates are authorised by one or more State/Territory titles; or</w:t>
      </w:r>
    </w:p>
    <w:p w:rsidR="00AA35AF" w:rsidRPr="00E90C7C" w:rsidRDefault="00AA35AF" w:rsidP="00AA35AF">
      <w:pPr>
        <w:pStyle w:val="paragraph"/>
      </w:pPr>
      <w:r w:rsidRPr="00E90C7C">
        <w:tab/>
        <w:t>(b)</w:t>
      </w:r>
      <w:r w:rsidRPr="00E90C7C">
        <w:tab/>
        <w:t>both:</w:t>
      </w:r>
    </w:p>
    <w:p w:rsidR="00AA35AF" w:rsidRPr="00E90C7C" w:rsidRDefault="00AA35AF" w:rsidP="00AA35AF">
      <w:pPr>
        <w:pStyle w:val="paragraphsub"/>
      </w:pPr>
      <w:r w:rsidRPr="00E90C7C">
        <w:tab/>
        <w:t>(i)</w:t>
      </w:r>
      <w:r w:rsidRPr="00E90C7C">
        <w:tab/>
        <w:t>a proposed revision of an environment plan is submitted to NOPSEMA under a regulation of a State or Territory that substantially corresponds to regulation</w:t>
      </w:r>
      <w:r w:rsidR="00E90C7C">
        <w:t> </w:t>
      </w:r>
      <w:r w:rsidRPr="00E90C7C">
        <w:t xml:space="preserve">17, 18 or 19 </w:t>
      </w:r>
      <w:r w:rsidRPr="00E90C7C">
        <w:lastRenderedPageBreak/>
        <w:t xml:space="preserve">of the </w:t>
      </w:r>
      <w:r w:rsidRPr="00E90C7C">
        <w:rPr>
          <w:i/>
        </w:rPr>
        <w:t>Offshore Petroleum and Greenhouse Gas Storage (Environment) Regulations</w:t>
      </w:r>
      <w:r w:rsidR="00E90C7C">
        <w:rPr>
          <w:i/>
        </w:rPr>
        <w:t> </w:t>
      </w:r>
      <w:r w:rsidRPr="00E90C7C">
        <w:rPr>
          <w:i/>
        </w:rPr>
        <w:t>2009</w:t>
      </w:r>
      <w:r w:rsidRPr="00E90C7C">
        <w:t>; and</w:t>
      </w:r>
    </w:p>
    <w:p w:rsidR="00AA35AF" w:rsidRPr="00E90C7C" w:rsidRDefault="00AA35AF" w:rsidP="00AA35AF">
      <w:pPr>
        <w:pStyle w:val="paragraphsub"/>
      </w:pPr>
      <w:r w:rsidRPr="00E90C7C">
        <w:tab/>
        <w:t>(ii)</w:t>
      </w:r>
      <w:r w:rsidRPr="00E90C7C">
        <w:tab/>
        <w:t>the activities to which the revised plan relates are authorised by one or more State/Territory titles;</w:t>
      </w:r>
      <w:r w:rsidR="00C64CD5" w:rsidRPr="00E90C7C">
        <w:t xml:space="preserve"> or</w:t>
      </w:r>
    </w:p>
    <w:p w:rsidR="00C64CD5" w:rsidRPr="00E90C7C" w:rsidRDefault="00C64CD5" w:rsidP="00C64CD5">
      <w:pPr>
        <w:pStyle w:val="paragraph"/>
      </w:pPr>
      <w:r w:rsidRPr="00E90C7C">
        <w:tab/>
        <w:t>(c)</w:t>
      </w:r>
      <w:r w:rsidRPr="00E90C7C">
        <w:tab/>
        <w:t>both:</w:t>
      </w:r>
    </w:p>
    <w:p w:rsidR="00C64CD5" w:rsidRPr="00E90C7C" w:rsidRDefault="00C64CD5" w:rsidP="00C64CD5">
      <w:pPr>
        <w:pStyle w:val="paragraphsub"/>
      </w:pPr>
      <w:r w:rsidRPr="00E90C7C">
        <w:tab/>
        <w:t>(i)</w:t>
      </w:r>
      <w:r w:rsidRPr="00E90C7C">
        <w:tab/>
        <w:t>an environment plan is submitted to NOPSEMA under a regulation of a State or Territory that substantially corresponds to regulation</w:t>
      </w:r>
      <w:r w:rsidR="00E90C7C">
        <w:t> </w:t>
      </w:r>
      <w:r w:rsidRPr="00E90C7C">
        <w:t xml:space="preserve">9 of the </w:t>
      </w:r>
      <w:r w:rsidRPr="00E90C7C">
        <w:rPr>
          <w:i/>
        </w:rPr>
        <w:t>Offshore Petroleum and Greenhouse Gas Storage (Environment) Regulations</w:t>
      </w:r>
      <w:r w:rsidR="00E90C7C">
        <w:rPr>
          <w:i/>
        </w:rPr>
        <w:t> </w:t>
      </w:r>
      <w:r w:rsidRPr="00E90C7C">
        <w:rPr>
          <w:i/>
        </w:rPr>
        <w:t>2009</w:t>
      </w:r>
      <w:r w:rsidRPr="00E90C7C">
        <w:t>; and</w:t>
      </w:r>
    </w:p>
    <w:p w:rsidR="00C64CD5" w:rsidRPr="00E90C7C" w:rsidRDefault="00C64CD5" w:rsidP="00C64CD5">
      <w:pPr>
        <w:pStyle w:val="paragraphsub"/>
      </w:pPr>
      <w:r w:rsidRPr="00E90C7C">
        <w:tab/>
        <w:t>(ii)</w:t>
      </w:r>
      <w:r w:rsidRPr="00E90C7C">
        <w:tab/>
        <w:t xml:space="preserve">the plan is submitted by an applicant for a State/Territory title that substantially corresponds to a Commonwealth title mentioned in </w:t>
      </w:r>
      <w:r w:rsidR="00E90C7C">
        <w:t>paragraph (</w:t>
      </w:r>
      <w:r w:rsidRPr="00E90C7C">
        <w:t xml:space="preserve">e), (f), (g), (k) or (l) of the definition of </w:t>
      </w:r>
      <w:r w:rsidRPr="00E90C7C">
        <w:rPr>
          <w:b/>
          <w:i/>
        </w:rPr>
        <w:t>Commonwealth title</w:t>
      </w:r>
      <w:r w:rsidRPr="00E90C7C">
        <w:t xml:space="preserve"> in subsection</w:t>
      </w:r>
      <w:r w:rsidR="00E90C7C">
        <w:t> </w:t>
      </w:r>
      <w:r w:rsidRPr="00E90C7C">
        <w:t>10F(7).</w:t>
      </w:r>
    </w:p>
    <w:p w:rsidR="00AA35AF" w:rsidRPr="00E90C7C" w:rsidRDefault="00AA35AF" w:rsidP="00AA35AF">
      <w:pPr>
        <w:pStyle w:val="subsection2"/>
      </w:pPr>
      <w:r w:rsidRPr="00E90C7C">
        <w:t>levy is imposed on the submission.</w:t>
      </w:r>
    </w:p>
    <w:p w:rsidR="00AA35AF" w:rsidRPr="00E90C7C" w:rsidRDefault="00AA35AF" w:rsidP="00AA35AF">
      <w:pPr>
        <w:pStyle w:val="subsection"/>
      </w:pPr>
      <w:r w:rsidRPr="00E90C7C">
        <w:tab/>
        <w:t>(2)</w:t>
      </w:r>
      <w:r w:rsidRPr="00E90C7C">
        <w:tab/>
        <w:t xml:space="preserve">Levy imposed by </w:t>
      </w:r>
      <w:r w:rsidR="00E90C7C">
        <w:t>subsection (</w:t>
      </w:r>
      <w:r w:rsidRPr="00E90C7C">
        <w:t xml:space="preserve">1) is to be known as </w:t>
      </w:r>
      <w:r w:rsidRPr="00E90C7C">
        <w:rPr>
          <w:b/>
          <w:i/>
        </w:rPr>
        <w:t>environment plan</w:t>
      </w:r>
      <w:r w:rsidRPr="00E90C7C">
        <w:t xml:space="preserve"> </w:t>
      </w:r>
      <w:r w:rsidRPr="00E90C7C">
        <w:rPr>
          <w:b/>
          <w:i/>
        </w:rPr>
        <w:t>levy</w:t>
      </w:r>
      <w:r w:rsidRPr="00E90C7C">
        <w:t>.</w:t>
      </w:r>
    </w:p>
    <w:p w:rsidR="00AA35AF" w:rsidRPr="00E90C7C" w:rsidRDefault="00AA35AF" w:rsidP="00AA35AF">
      <w:pPr>
        <w:pStyle w:val="subsection"/>
      </w:pPr>
      <w:r w:rsidRPr="00E90C7C">
        <w:tab/>
        <w:t>(3)</w:t>
      </w:r>
      <w:r w:rsidRPr="00E90C7C">
        <w:tab/>
        <w:t xml:space="preserve">Environment plan levy imposed by </w:t>
      </w:r>
      <w:r w:rsidR="00E90C7C">
        <w:t>subsection (</w:t>
      </w:r>
      <w:r w:rsidRPr="00E90C7C">
        <w:t>1) is payable:</w:t>
      </w:r>
    </w:p>
    <w:p w:rsidR="00AA35AF" w:rsidRPr="00E90C7C" w:rsidRDefault="00AA35AF" w:rsidP="00AA35AF">
      <w:pPr>
        <w:pStyle w:val="paragraph"/>
      </w:pPr>
      <w:r w:rsidRPr="00E90C7C">
        <w:tab/>
        <w:t>(a)</w:t>
      </w:r>
      <w:r w:rsidRPr="00E90C7C">
        <w:tab/>
        <w:t>if:</w:t>
      </w:r>
    </w:p>
    <w:p w:rsidR="00AA35AF" w:rsidRPr="00E90C7C" w:rsidRDefault="00AA35AF" w:rsidP="00AA35AF">
      <w:pPr>
        <w:pStyle w:val="paragraphsub"/>
      </w:pPr>
      <w:r w:rsidRPr="00E90C7C">
        <w:tab/>
        <w:t>(i)</w:t>
      </w:r>
      <w:r w:rsidRPr="00E90C7C">
        <w:tab/>
      </w:r>
      <w:r w:rsidR="00E90C7C">
        <w:t>paragraph (</w:t>
      </w:r>
      <w:r w:rsidRPr="00E90C7C">
        <w:t>1)(a) applies; and</w:t>
      </w:r>
    </w:p>
    <w:p w:rsidR="00AA35AF" w:rsidRPr="00E90C7C" w:rsidRDefault="00AA35AF" w:rsidP="00AA35AF">
      <w:pPr>
        <w:pStyle w:val="paragraphsub"/>
      </w:pPr>
      <w:r w:rsidRPr="00E90C7C">
        <w:tab/>
        <w:t>(ii)</w:t>
      </w:r>
      <w:r w:rsidRPr="00E90C7C">
        <w:tab/>
        <w:t>the activities to which the plan relates are authorised by a single State/Territory title;</w:t>
      </w:r>
    </w:p>
    <w:p w:rsidR="00AA35AF" w:rsidRPr="00E90C7C" w:rsidRDefault="00AA35AF" w:rsidP="00AA35AF">
      <w:pPr>
        <w:pStyle w:val="paragraph"/>
      </w:pPr>
      <w:r w:rsidRPr="00E90C7C">
        <w:tab/>
      </w:r>
      <w:r w:rsidRPr="00E90C7C">
        <w:tab/>
        <w:t xml:space="preserve">by the </w:t>
      </w:r>
      <w:r w:rsidR="003B2E54" w:rsidRPr="00E90C7C">
        <w:t>titleholder</w:t>
      </w:r>
      <w:r w:rsidRPr="00E90C7C">
        <w:t>; or</w:t>
      </w:r>
    </w:p>
    <w:p w:rsidR="00AA35AF" w:rsidRPr="00E90C7C" w:rsidRDefault="00AA35AF" w:rsidP="00AA35AF">
      <w:pPr>
        <w:pStyle w:val="paragraph"/>
      </w:pPr>
      <w:r w:rsidRPr="00E90C7C">
        <w:tab/>
        <w:t>(b)</w:t>
      </w:r>
      <w:r w:rsidRPr="00E90C7C">
        <w:tab/>
        <w:t>if:</w:t>
      </w:r>
    </w:p>
    <w:p w:rsidR="00AA35AF" w:rsidRPr="00E90C7C" w:rsidRDefault="00AA35AF" w:rsidP="00AA35AF">
      <w:pPr>
        <w:pStyle w:val="paragraphsub"/>
      </w:pPr>
      <w:r w:rsidRPr="00E90C7C">
        <w:tab/>
        <w:t>(i)</w:t>
      </w:r>
      <w:r w:rsidRPr="00E90C7C">
        <w:tab/>
      </w:r>
      <w:r w:rsidR="00E90C7C">
        <w:t>paragraph (</w:t>
      </w:r>
      <w:r w:rsidRPr="00E90C7C">
        <w:t>1)(a) applies; and</w:t>
      </w:r>
    </w:p>
    <w:p w:rsidR="00AA35AF" w:rsidRPr="00E90C7C" w:rsidRDefault="00AA35AF" w:rsidP="00AA35AF">
      <w:pPr>
        <w:pStyle w:val="paragraphsub"/>
      </w:pPr>
      <w:r w:rsidRPr="00E90C7C">
        <w:tab/>
        <w:t>(ii)</w:t>
      </w:r>
      <w:r w:rsidRPr="00E90C7C">
        <w:tab/>
        <w:t>the activities to which the plan relates are authorised by 2 or more State/Territory titles;</w:t>
      </w:r>
    </w:p>
    <w:p w:rsidR="00AA35AF" w:rsidRPr="00E90C7C" w:rsidRDefault="00AA35AF" w:rsidP="00AA35AF">
      <w:pPr>
        <w:pStyle w:val="paragraph"/>
      </w:pPr>
      <w:r w:rsidRPr="00E90C7C">
        <w:tab/>
      </w:r>
      <w:r w:rsidRPr="00E90C7C">
        <w:tab/>
        <w:t xml:space="preserve">jointly and severally by the </w:t>
      </w:r>
      <w:r w:rsidR="00CC2182" w:rsidRPr="00E90C7C">
        <w:t>titleholders</w:t>
      </w:r>
      <w:r w:rsidRPr="00E90C7C">
        <w:t>; or</w:t>
      </w:r>
    </w:p>
    <w:p w:rsidR="00AA35AF" w:rsidRPr="00E90C7C" w:rsidRDefault="00AA35AF" w:rsidP="00AA35AF">
      <w:pPr>
        <w:pStyle w:val="paragraph"/>
      </w:pPr>
      <w:r w:rsidRPr="00E90C7C">
        <w:tab/>
        <w:t>(c)</w:t>
      </w:r>
      <w:r w:rsidRPr="00E90C7C">
        <w:tab/>
        <w:t>if:</w:t>
      </w:r>
    </w:p>
    <w:p w:rsidR="00AA35AF" w:rsidRPr="00E90C7C" w:rsidRDefault="00AA35AF" w:rsidP="00AA35AF">
      <w:pPr>
        <w:pStyle w:val="paragraphsub"/>
      </w:pPr>
      <w:r w:rsidRPr="00E90C7C">
        <w:tab/>
        <w:t>(i)</w:t>
      </w:r>
      <w:r w:rsidRPr="00E90C7C">
        <w:tab/>
      </w:r>
      <w:r w:rsidR="00E90C7C">
        <w:t>paragraph (</w:t>
      </w:r>
      <w:r w:rsidRPr="00E90C7C">
        <w:t>1)(b) applies; and</w:t>
      </w:r>
    </w:p>
    <w:p w:rsidR="00AA35AF" w:rsidRPr="00E90C7C" w:rsidRDefault="00AA35AF" w:rsidP="00AA35AF">
      <w:pPr>
        <w:pStyle w:val="paragraphsub"/>
      </w:pPr>
      <w:r w:rsidRPr="00E90C7C">
        <w:tab/>
        <w:t>(ii)</w:t>
      </w:r>
      <w:r w:rsidRPr="00E90C7C">
        <w:tab/>
        <w:t>the activities to which the revised plan relates are authorised by a single State/Territory title;</w:t>
      </w:r>
    </w:p>
    <w:p w:rsidR="00AA35AF" w:rsidRPr="00E90C7C" w:rsidRDefault="00AA35AF" w:rsidP="00AA35AF">
      <w:pPr>
        <w:pStyle w:val="paragraph"/>
      </w:pPr>
      <w:r w:rsidRPr="00E90C7C">
        <w:lastRenderedPageBreak/>
        <w:tab/>
      </w:r>
      <w:r w:rsidRPr="00E90C7C">
        <w:tab/>
        <w:t xml:space="preserve">by the </w:t>
      </w:r>
      <w:r w:rsidR="007B5AF3" w:rsidRPr="00E90C7C">
        <w:t>titleholder</w:t>
      </w:r>
      <w:r w:rsidRPr="00E90C7C">
        <w:t>; or</w:t>
      </w:r>
    </w:p>
    <w:p w:rsidR="00AA35AF" w:rsidRPr="00E90C7C" w:rsidRDefault="00AA35AF" w:rsidP="00AA35AF">
      <w:pPr>
        <w:pStyle w:val="paragraph"/>
      </w:pPr>
      <w:r w:rsidRPr="00E90C7C">
        <w:tab/>
        <w:t>(d)</w:t>
      </w:r>
      <w:r w:rsidRPr="00E90C7C">
        <w:tab/>
        <w:t>if:</w:t>
      </w:r>
    </w:p>
    <w:p w:rsidR="00AA35AF" w:rsidRPr="00E90C7C" w:rsidRDefault="00AA35AF" w:rsidP="00AA35AF">
      <w:pPr>
        <w:pStyle w:val="paragraphsub"/>
      </w:pPr>
      <w:r w:rsidRPr="00E90C7C">
        <w:tab/>
        <w:t>(i)</w:t>
      </w:r>
      <w:r w:rsidRPr="00E90C7C">
        <w:tab/>
      </w:r>
      <w:r w:rsidR="00E90C7C">
        <w:t>paragraph (</w:t>
      </w:r>
      <w:r w:rsidRPr="00E90C7C">
        <w:t>1)(b) applies; and</w:t>
      </w:r>
    </w:p>
    <w:p w:rsidR="00AA35AF" w:rsidRPr="00E90C7C" w:rsidRDefault="00AA35AF" w:rsidP="00AA35AF">
      <w:pPr>
        <w:pStyle w:val="paragraphsub"/>
      </w:pPr>
      <w:r w:rsidRPr="00E90C7C">
        <w:tab/>
        <w:t>(ii)</w:t>
      </w:r>
      <w:r w:rsidRPr="00E90C7C">
        <w:tab/>
        <w:t>the activities to which the revised plan relates are authorised by 2 or more State/Territory titles;</w:t>
      </w:r>
    </w:p>
    <w:p w:rsidR="00631745" w:rsidRPr="00E90C7C" w:rsidRDefault="00AA35AF" w:rsidP="00631745">
      <w:pPr>
        <w:pStyle w:val="paragraph"/>
      </w:pPr>
      <w:r w:rsidRPr="00E90C7C">
        <w:tab/>
      </w:r>
      <w:r w:rsidRPr="00E90C7C">
        <w:tab/>
        <w:t xml:space="preserve">jointly and severally by the </w:t>
      </w:r>
      <w:r w:rsidR="00974CB0" w:rsidRPr="00E90C7C">
        <w:t>titleholders</w:t>
      </w:r>
      <w:r w:rsidR="00631745" w:rsidRPr="00E90C7C">
        <w:t xml:space="preserve">; or </w:t>
      </w:r>
    </w:p>
    <w:p w:rsidR="00AA35AF" w:rsidRPr="00E90C7C" w:rsidRDefault="00631745" w:rsidP="00AA35AF">
      <w:pPr>
        <w:pStyle w:val="paragraph"/>
      </w:pPr>
      <w:r w:rsidRPr="00E90C7C">
        <w:tab/>
        <w:t>(e)</w:t>
      </w:r>
      <w:r w:rsidRPr="00E90C7C">
        <w:tab/>
        <w:t xml:space="preserve">if </w:t>
      </w:r>
      <w:r w:rsidR="00E90C7C">
        <w:t>paragraph (</w:t>
      </w:r>
      <w:r w:rsidRPr="00E90C7C">
        <w:t>1)(c) applies—by the applicant for the State/Territory title.</w:t>
      </w:r>
    </w:p>
    <w:p w:rsidR="00AA35AF" w:rsidRPr="00E90C7C" w:rsidRDefault="00AA35AF" w:rsidP="00AA35AF">
      <w:pPr>
        <w:pStyle w:val="SubsectionHead"/>
      </w:pPr>
      <w:r w:rsidRPr="00E90C7C">
        <w:t>Amount of environment plan levy</w:t>
      </w:r>
    </w:p>
    <w:p w:rsidR="00AA35AF" w:rsidRPr="00E90C7C" w:rsidRDefault="00AA35AF" w:rsidP="00AA35AF">
      <w:pPr>
        <w:pStyle w:val="subsection"/>
      </w:pPr>
      <w:r w:rsidRPr="00E90C7C">
        <w:tab/>
        <w:t>(4)</w:t>
      </w:r>
      <w:r w:rsidRPr="00E90C7C">
        <w:tab/>
        <w:t xml:space="preserve">The amount of environment plan levy imposed by </w:t>
      </w:r>
      <w:r w:rsidR="00E90C7C">
        <w:t>subsection (</w:t>
      </w:r>
      <w:r w:rsidRPr="00E90C7C">
        <w:t>1) in respect of a submission is the amount that is specified in, or worked out in accordance with, the regulations.</w:t>
      </w:r>
    </w:p>
    <w:p w:rsidR="00AA35AF" w:rsidRPr="00E90C7C" w:rsidRDefault="00AA35AF" w:rsidP="00AA35AF">
      <w:pPr>
        <w:pStyle w:val="subsection"/>
      </w:pPr>
      <w:r w:rsidRPr="00E90C7C">
        <w:tab/>
        <w:t>(5)</w:t>
      </w:r>
      <w:r w:rsidRPr="00E90C7C">
        <w:tab/>
        <w:t>The regulations may specify different amounts of environment plan levy, or different means of working out amounts of environment plan levy, in relation to different circumstances.</w:t>
      </w:r>
    </w:p>
    <w:p w:rsidR="00AA35AF" w:rsidRPr="00E90C7C" w:rsidRDefault="00AA35AF" w:rsidP="00AA35AF">
      <w:pPr>
        <w:pStyle w:val="subsection"/>
      </w:pPr>
      <w:r w:rsidRPr="00E90C7C">
        <w:tab/>
        <w:t>(6)</w:t>
      </w:r>
      <w:r w:rsidRPr="00E90C7C">
        <w:tab/>
      </w:r>
      <w:r w:rsidR="00E90C7C">
        <w:t>Subsection (</w:t>
      </w:r>
      <w:r w:rsidRPr="00E90C7C">
        <w:t>5) does not limit subsection</w:t>
      </w:r>
      <w:r w:rsidR="00E90C7C">
        <w:t> </w:t>
      </w:r>
      <w:r w:rsidRPr="00E90C7C">
        <w:t xml:space="preserve">33(3A) of the </w:t>
      </w:r>
      <w:r w:rsidRPr="00E90C7C">
        <w:rPr>
          <w:i/>
        </w:rPr>
        <w:t>Acts Interpretation Act 1901</w:t>
      </w:r>
      <w:r w:rsidRPr="00E90C7C">
        <w:t>.</w:t>
      </w:r>
    </w:p>
    <w:p w:rsidR="00AA35AF" w:rsidRPr="00E90C7C" w:rsidRDefault="00AA35AF" w:rsidP="00AA35AF">
      <w:pPr>
        <w:pStyle w:val="SubsectionHead"/>
      </w:pPr>
      <w:r w:rsidRPr="00E90C7C">
        <w:t>Definitions</w:t>
      </w:r>
    </w:p>
    <w:p w:rsidR="00AA35AF" w:rsidRPr="00E90C7C" w:rsidRDefault="00AA35AF" w:rsidP="00AA35AF">
      <w:pPr>
        <w:pStyle w:val="subsection"/>
      </w:pPr>
      <w:r w:rsidRPr="00E90C7C">
        <w:tab/>
        <w:t>(7)</w:t>
      </w:r>
      <w:r w:rsidRPr="00E90C7C">
        <w:tab/>
        <w:t>In this section:</w:t>
      </w:r>
    </w:p>
    <w:p w:rsidR="00AA35AF" w:rsidRPr="00E90C7C" w:rsidRDefault="00AA35AF" w:rsidP="00AA35AF">
      <w:pPr>
        <w:pStyle w:val="Definition"/>
        <w:rPr>
          <w:b/>
          <w:i/>
        </w:rPr>
      </w:pPr>
      <w:r w:rsidRPr="00E90C7C">
        <w:rPr>
          <w:b/>
          <w:i/>
        </w:rPr>
        <w:t>registered holder</w:t>
      </w:r>
      <w:r w:rsidRPr="00E90C7C">
        <w:t>, in relation to a State/Territory title, means the person whose name is shown in the Register kept under the relevant State PSLA or Territory PSLA as the holder of the title.</w:t>
      </w:r>
    </w:p>
    <w:p w:rsidR="00AA35AF" w:rsidRPr="00E90C7C" w:rsidRDefault="00AA35AF" w:rsidP="00AA35AF">
      <w:pPr>
        <w:pStyle w:val="Definition"/>
      </w:pPr>
      <w:r w:rsidRPr="00E90C7C">
        <w:rPr>
          <w:b/>
          <w:i/>
        </w:rPr>
        <w:t>State/Territory title</w:t>
      </w:r>
      <w:r w:rsidRPr="00E90C7C">
        <w:t xml:space="preserve"> means an instrument under a State PSLA or Territory PSLA that confers, in relation to the coastal waters of a State or Territory, some or all of the rights that a Commonwealth title (within the meaning of section</w:t>
      </w:r>
      <w:r w:rsidR="00E90C7C">
        <w:t> </w:t>
      </w:r>
      <w:r w:rsidRPr="00E90C7C">
        <w:t>10F) confers in relation to the offshore area of the State or Territory.</w:t>
      </w:r>
    </w:p>
    <w:p w:rsidR="00364C00" w:rsidRPr="00E90C7C" w:rsidRDefault="00364C00" w:rsidP="00364C00">
      <w:pPr>
        <w:pStyle w:val="Definition"/>
      </w:pPr>
      <w:r w:rsidRPr="00E90C7C">
        <w:rPr>
          <w:b/>
          <w:i/>
        </w:rPr>
        <w:t>titleholder</w:t>
      </w:r>
      <w:r w:rsidRPr="00E90C7C">
        <w:t xml:space="preserve"> means:</w:t>
      </w:r>
    </w:p>
    <w:p w:rsidR="00364C00" w:rsidRPr="00E90C7C" w:rsidRDefault="00364C00" w:rsidP="00364C00">
      <w:pPr>
        <w:pStyle w:val="paragraph"/>
      </w:pPr>
      <w:r w:rsidRPr="00E90C7C">
        <w:lastRenderedPageBreak/>
        <w:tab/>
        <w:t>(a)</w:t>
      </w:r>
      <w:r w:rsidRPr="00E90C7C">
        <w:tab/>
        <w:t xml:space="preserve">for a State/Territory title that substantially corresponds to a Commonwealth title mentioned in any of </w:t>
      </w:r>
      <w:r w:rsidR="00E90C7C">
        <w:t>paragraphs (</w:t>
      </w:r>
      <w:r w:rsidRPr="00E90C7C">
        <w:t xml:space="preserve">a) to (g) or (h) to (l) of the definition of </w:t>
      </w:r>
      <w:r w:rsidRPr="00E90C7C">
        <w:rPr>
          <w:b/>
          <w:i/>
        </w:rPr>
        <w:t>Commonwealth title</w:t>
      </w:r>
      <w:r w:rsidRPr="00E90C7C">
        <w:t xml:space="preserve"> in subsection</w:t>
      </w:r>
      <w:r w:rsidR="00E90C7C">
        <w:t> </w:t>
      </w:r>
      <w:r w:rsidRPr="00E90C7C">
        <w:t>10F(7)—the registered holder of the title; or</w:t>
      </w:r>
    </w:p>
    <w:p w:rsidR="00364C00" w:rsidRPr="00E90C7C" w:rsidRDefault="00364C00" w:rsidP="00364C00">
      <w:pPr>
        <w:pStyle w:val="paragraph"/>
      </w:pPr>
      <w:r w:rsidRPr="00E90C7C">
        <w:tab/>
        <w:t>(b)</w:t>
      </w:r>
      <w:r w:rsidRPr="00E90C7C">
        <w:tab/>
        <w:t xml:space="preserve">for a State/Territory title that substantially corresponds to a consent mentioned in </w:t>
      </w:r>
      <w:r w:rsidR="00E90C7C">
        <w:t>paragraph (</w:t>
      </w:r>
      <w:r w:rsidRPr="00E90C7C">
        <w:t xml:space="preserve">ga) or (m) of the definition of </w:t>
      </w:r>
      <w:r w:rsidRPr="00E90C7C">
        <w:rPr>
          <w:b/>
          <w:i/>
        </w:rPr>
        <w:t xml:space="preserve">Commonwealth title </w:t>
      </w:r>
      <w:r w:rsidRPr="00E90C7C">
        <w:t>in subsection</w:t>
      </w:r>
      <w:r w:rsidR="00E90C7C">
        <w:t> </w:t>
      </w:r>
      <w:r w:rsidRPr="00E90C7C">
        <w:t>10F(7)—the holder of the consent under the relevant State PSLA or Territory PSLA.</w:t>
      </w:r>
    </w:p>
    <w:p w:rsidR="006743A4" w:rsidRPr="00E90C7C" w:rsidRDefault="006743A4" w:rsidP="00B22F56">
      <w:pPr>
        <w:pStyle w:val="ActHead2"/>
        <w:pageBreakBefore/>
      </w:pPr>
      <w:bookmarkStart w:id="26" w:name="_Toc409775390"/>
      <w:r w:rsidRPr="004B13B5">
        <w:rPr>
          <w:rStyle w:val="CharPartNo"/>
        </w:rPr>
        <w:lastRenderedPageBreak/>
        <w:t>Part</w:t>
      </w:r>
      <w:r w:rsidR="00E90C7C" w:rsidRPr="004B13B5">
        <w:rPr>
          <w:rStyle w:val="CharPartNo"/>
        </w:rPr>
        <w:t> </w:t>
      </w:r>
      <w:r w:rsidRPr="004B13B5">
        <w:rPr>
          <w:rStyle w:val="CharPartNo"/>
        </w:rPr>
        <w:t>5</w:t>
      </w:r>
      <w:r w:rsidRPr="00E90C7C">
        <w:t>—</w:t>
      </w:r>
      <w:r w:rsidRPr="004B13B5">
        <w:rPr>
          <w:rStyle w:val="CharPartText"/>
        </w:rPr>
        <w:t>Regulations</w:t>
      </w:r>
      <w:bookmarkEnd w:id="26"/>
    </w:p>
    <w:p w:rsidR="006743A4" w:rsidRPr="004B13B5" w:rsidRDefault="00D05D11">
      <w:pPr>
        <w:pStyle w:val="Header"/>
      </w:pPr>
      <w:r w:rsidRPr="004B13B5">
        <w:rPr>
          <w:rStyle w:val="CharDivNo"/>
        </w:rPr>
        <w:t xml:space="preserve"> </w:t>
      </w:r>
      <w:r w:rsidRPr="004B13B5">
        <w:rPr>
          <w:rStyle w:val="CharDivText"/>
        </w:rPr>
        <w:t xml:space="preserve"> </w:t>
      </w:r>
    </w:p>
    <w:p w:rsidR="006743A4" w:rsidRPr="00E90C7C" w:rsidRDefault="006743A4" w:rsidP="00537657">
      <w:pPr>
        <w:pStyle w:val="ActHead5"/>
      </w:pPr>
      <w:bookmarkStart w:id="27" w:name="_Toc409775391"/>
      <w:r w:rsidRPr="004B13B5">
        <w:rPr>
          <w:rStyle w:val="CharSectno"/>
        </w:rPr>
        <w:t>11</w:t>
      </w:r>
      <w:r w:rsidRPr="00E90C7C">
        <w:t xml:space="preserve">  Regulations</w:t>
      </w:r>
      <w:bookmarkEnd w:id="27"/>
    </w:p>
    <w:p w:rsidR="00C13045" w:rsidRPr="00E90C7C" w:rsidRDefault="006743A4">
      <w:pPr>
        <w:pStyle w:val="subsection"/>
      </w:pPr>
      <w:r w:rsidRPr="00E90C7C">
        <w:tab/>
      </w:r>
      <w:r w:rsidRPr="00E90C7C">
        <w:tab/>
        <w:t>The Governor</w:t>
      </w:r>
      <w:r w:rsidR="00E90C7C">
        <w:noBreakHyphen/>
      </w:r>
      <w:r w:rsidRPr="00E90C7C">
        <w:t>General may make regulations for the purposes of sections</w:t>
      </w:r>
      <w:r w:rsidR="00E90C7C">
        <w:t> </w:t>
      </w:r>
      <w:r w:rsidRPr="00E90C7C">
        <w:t xml:space="preserve">5, 6, </w:t>
      </w:r>
      <w:r w:rsidR="00DB42F9" w:rsidRPr="00E90C7C">
        <w:t xml:space="preserve">7, 8, 9, 10, 10A, 10B, </w:t>
      </w:r>
      <w:r w:rsidR="00AB766B" w:rsidRPr="00E90C7C">
        <w:t>10C, 10D, 10E, 10F and 10G</w:t>
      </w:r>
      <w:r w:rsidRPr="00E90C7C">
        <w:t>.</w:t>
      </w:r>
    </w:p>
    <w:p w:rsidR="004F7FF6" w:rsidRPr="00E90C7C" w:rsidRDefault="004F7FF6" w:rsidP="004F7FF6">
      <w:pPr>
        <w:rPr>
          <w:lang w:eastAsia="en-AU"/>
        </w:rPr>
        <w:sectPr w:rsidR="004F7FF6" w:rsidRPr="00E90C7C" w:rsidSect="00A74BAF">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D05D11" w:rsidRPr="00E90C7C" w:rsidRDefault="00D05D11" w:rsidP="000330ED">
      <w:pPr>
        <w:pStyle w:val="ENotesHeading1"/>
        <w:pageBreakBefore/>
        <w:spacing w:line="240" w:lineRule="auto"/>
        <w:outlineLvl w:val="9"/>
      </w:pPr>
      <w:bookmarkStart w:id="28" w:name="_Toc409775392"/>
      <w:r w:rsidRPr="00E90C7C">
        <w:lastRenderedPageBreak/>
        <w:t>Endnotes</w:t>
      </w:r>
      <w:bookmarkEnd w:id="28"/>
    </w:p>
    <w:p w:rsidR="00CA19DD" w:rsidRPr="00E90C7C" w:rsidRDefault="00CA19DD" w:rsidP="00CA19DD">
      <w:pPr>
        <w:pStyle w:val="ENotesHeading2"/>
        <w:spacing w:line="240" w:lineRule="auto"/>
        <w:outlineLvl w:val="9"/>
      </w:pPr>
      <w:bookmarkStart w:id="29" w:name="_Toc409775393"/>
      <w:r w:rsidRPr="00E90C7C">
        <w:t>Endnote 1—About the endnotes</w:t>
      </w:r>
      <w:bookmarkEnd w:id="29"/>
    </w:p>
    <w:p w:rsidR="00CA19DD" w:rsidRPr="00E90C7C" w:rsidRDefault="00CA19DD" w:rsidP="00CA19DD">
      <w:pPr>
        <w:spacing w:after="120"/>
      </w:pPr>
      <w:r w:rsidRPr="00E90C7C">
        <w:t>The endnotes provide information about this compilation and the compiled law.</w:t>
      </w:r>
    </w:p>
    <w:p w:rsidR="00CA19DD" w:rsidRPr="00E90C7C" w:rsidRDefault="00CA19DD" w:rsidP="00CA19DD">
      <w:pPr>
        <w:spacing w:after="120"/>
      </w:pPr>
      <w:r w:rsidRPr="00E90C7C">
        <w:t>The following endnotes are included in every compilation:</w:t>
      </w:r>
    </w:p>
    <w:p w:rsidR="00CA19DD" w:rsidRPr="00E90C7C" w:rsidRDefault="00CA19DD" w:rsidP="00CA19DD">
      <w:r w:rsidRPr="00E90C7C">
        <w:t>Endnote 1—About the endnotes</w:t>
      </w:r>
    </w:p>
    <w:p w:rsidR="00CA19DD" w:rsidRPr="00E90C7C" w:rsidRDefault="00CA19DD" w:rsidP="00CA19DD">
      <w:r w:rsidRPr="00E90C7C">
        <w:t>Endnote 2—Abbreviation key</w:t>
      </w:r>
    </w:p>
    <w:p w:rsidR="00CA19DD" w:rsidRPr="00E90C7C" w:rsidRDefault="00CA19DD" w:rsidP="00CA19DD">
      <w:r w:rsidRPr="00E90C7C">
        <w:t>Endnote 3—Legislation history</w:t>
      </w:r>
    </w:p>
    <w:p w:rsidR="00CA19DD" w:rsidRPr="00E90C7C" w:rsidRDefault="00CA19DD" w:rsidP="00CA19DD">
      <w:pPr>
        <w:spacing w:after="120"/>
      </w:pPr>
      <w:r w:rsidRPr="00E90C7C">
        <w:t>Endnote 4—Amendment history</w:t>
      </w:r>
    </w:p>
    <w:p w:rsidR="00CA19DD" w:rsidRPr="00E90C7C" w:rsidRDefault="00CA19DD" w:rsidP="00CA19DD">
      <w:pPr>
        <w:spacing w:after="120"/>
      </w:pPr>
      <w:r w:rsidRPr="00E90C7C">
        <w:t>Endnotes about misdescribed amendments and other matters are included in a compilation only as necessary.</w:t>
      </w:r>
    </w:p>
    <w:p w:rsidR="00CA19DD" w:rsidRPr="00E90C7C" w:rsidRDefault="00CA19DD" w:rsidP="00CA19DD">
      <w:r w:rsidRPr="00E90C7C">
        <w:rPr>
          <w:b/>
        </w:rPr>
        <w:t>Abbreviation key—Endnote 2</w:t>
      </w:r>
    </w:p>
    <w:p w:rsidR="00CA19DD" w:rsidRPr="00E90C7C" w:rsidRDefault="00CA19DD" w:rsidP="00CA19DD">
      <w:pPr>
        <w:spacing w:after="120"/>
      </w:pPr>
      <w:r w:rsidRPr="00E90C7C">
        <w:t>The abbreviation key sets out abbreviations that may be used in the endnotes.</w:t>
      </w:r>
    </w:p>
    <w:p w:rsidR="00CA19DD" w:rsidRPr="00E90C7C" w:rsidRDefault="00CA19DD" w:rsidP="00CA19DD">
      <w:pPr>
        <w:rPr>
          <w:b/>
        </w:rPr>
      </w:pPr>
      <w:r w:rsidRPr="00E90C7C">
        <w:rPr>
          <w:b/>
        </w:rPr>
        <w:t>Legislation history and amendment history—Endnotes 3 and 4</w:t>
      </w:r>
    </w:p>
    <w:p w:rsidR="00CA19DD" w:rsidRPr="00E90C7C" w:rsidRDefault="00CA19DD" w:rsidP="00CA19DD">
      <w:pPr>
        <w:spacing w:after="120"/>
      </w:pPr>
      <w:r w:rsidRPr="00E90C7C">
        <w:t>Amending laws are annotated in the legislation history and amendment history.</w:t>
      </w:r>
    </w:p>
    <w:p w:rsidR="00CA19DD" w:rsidRPr="00E90C7C" w:rsidRDefault="00CA19DD" w:rsidP="00CA19DD">
      <w:pPr>
        <w:spacing w:after="120"/>
      </w:pPr>
      <w:r w:rsidRPr="00E90C7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A19DD" w:rsidRPr="00E90C7C" w:rsidRDefault="00CA19DD" w:rsidP="00CA19DD">
      <w:pPr>
        <w:spacing w:after="120"/>
      </w:pPr>
      <w:r w:rsidRPr="00E90C7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A19DD" w:rsidRPr="00E90C7C" w:rsidRDefault="00CA19DD" w:rsidP="00CA19DD">
      <w:pPr>
        <w:keepNext/>
      </w:pPr>
      <w:r w:rsidRPr="00E90C7C">
        <w:rPr>
          <w:b/>
        </w:rPr>
        <w:t>Misdescribed amendments</w:t>
      </w:r>
    </w:p>
    <w:p w:rsidR="00CA19DD" w:rsidRPr="00E90C7C" w:rsidRDefault="00CA19DD" w:rsidP="00CA19DD">
      <w:pPr>
        <w:spacing w:after="120"/>
      </w:pPr>
      <w:r w:rsidRPr="00E90C7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A19DD" w:rsidRPr="00E90C7C" w:rsidRDefault="00CA19DD" w:rsidP="00CA19DD">
      <w:pPr>
        <w:spacing w:after="120"/>
      </w:pPr>
      <w:r w:rsidRPr="00E90C7C">
        <w:t>If a misdescribed amendment cannot be given effect as intended, the amendment is set out in the endnotes.</w:t>
      </w:r>
    </w:p>
    <w:p w:rsidR="00CA19DD" w:rsidRPr="00E90C7C" w:rsidRDefault="00CA19DD" w:rsidP="00CA19DD">
      <w:pPr>
        <w:pStyle w:val="ENotesHeading2"/>
        <w:pageBreakBefore/>
        <w:outlineLvl w:val="9"/>
      </w:pPr>
      <w:bookmarkStart w:id="30" w:name="_Toc409775394"/>
      <w:r w:rsidRPr="00E90C7C">
        <w:lastRenderedPageBreak/>
        <w:t>Endnote 2—Abbreviation key</w:t>
      </w:r>
      <w:bookmarkEnd w:id="30"/>
    </w:p>
    <w:p w:rsidR="00CA19DD" w:rsidRPr="00E90C7C" w:rsidRDefault="00CA19DD" w:rsidP="00CA19DD">
      <w:pPr>
        <w:pStyle w:val="Tabletext"/>
      </w:pPr>
    </w:p>
    <w:tbl>
      <w:tblPr>
        <w:tblW w:w="7938" w:type="dxa"/>
        <w:tblInd w:w="108" w:type="dxa"/>
        <w:tblLayout w:type="fixed"/>
        <w:tblLook w:val="0000" w:firstRow="0" w:lastRow="0" w:firstColumn="0" w:lastColumn="0" w:noHBand="0" w:noVBand="0"/>
      </w:tblPr>
      <w:tblGrid>
        <w:gridCol w:w="4253"/>
        <w:gridCol w:w="3685"/>
      </w:tblGrid>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A = Act</w:t>
            </w:r>
          </w:p>
        </w:tc>
        <w:tc>
          <w:tcPr>
            <w:tcW w:w="3685" w:type="dxa"/>
            <w:shd w:val="clear" w:color="auto" w:fill="auto"/>
          </w:tcPr>
          <w:p w:rsidR="00CA19DD" w:rsidRPr="00E90C7C" w:rsidRDefault="00CA19DD" w:rsidP="00CA19DD">
            <w:pPr>
              <w:pStyle w:val="ENoteTableText"/>
              <w:ind w:left="454" w:hanging="454"/>
              <w:rPr>
                <w:sz w:val="20"/>
              </w:rPr>
            </w:pPr>
            <w:r w:rsidRPr="00E90C7C">
              <w:rPr>
                <w:sz w:val="20"/>
              </w:rPr>
              <w:t>orig = original</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ad = added or inserted</w:t>
            </w:r>
          </w:p>
        </w:tc>
        <w:tc>
          <w:tcPr>
            <w:tcW w:w="3685" w:type="dxa"/>
            <w:shd w:val="clear" w:color="auto" w:fill="auto"/>
          </w:tcPr>
          <w:p w:rsidR="00CA19DD" w:rsidRPr="00E90C7C" w:rsidRDefault="00CA19DD" w:rsidP="00CA19DD">
            <w:pPr>
              <w:pStyle w:val="ENoteTableText"/>
              <w:ind w:left="454" w:hanging="454"/>
              <w:rPr>
                <w:sz w:val="20"/>
              </w:rPr>
            </w:pPr>
            <w:r w:rsidRPr="00E90C7C">
              <w:rPr>
                <w:sz w:val="20"/>
              </w:rPr>
              <w:t>par = paragraph(s)/subparagraph(s)</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am = amended</w:t>
            </w:r>
          </w:p>
        </w:tc>
        <w:tc>
          <w:tcPr>
            <w:tcW w:w="3685" w:type="dxa"/>
            <w:shd w:val="clear" w:color="auto" w:fill="auto"/>
          </w:tcPr>
          <w:p w:rsidR="00CA19DD" w:rsidRPr="00E90C7C" w:rsidRDefault="00CA19DD" w:rsidP="00CA19DD">
            <w:pPr>
              <w:pStyle w:val="ENoteTableText"/>
              <w:spacing w:before="0"/>
              <w:rPr>
                <w:sz w:val="20"/>
              </w:rPr>
            </w:pPr>
            <w:r w:rsidRPr="00E90C7C">
              <w:rPr>
                <w:sz w:val="20"/>
              </w:rPr>
              <w:t xml:space="preserve">    /sub</w:t>
            </w:r>
            <w:r w:rsidR="00E90C7C">
              <w:rPr>
                <w:sz w:val="20"/>
              </w:rPr>
              <w:noBreakHyphen/>
            </w:r>
            <w:r w:rsidRPr="00E90C7C">
              <w:rPr>
                <w:sz w:val="20"/>
              </w:rPr>
              <w:t>subparagraph(s)</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amdt = amendment</w:t>
            </w:r>
          </w:p>
        </w:tc>
        <w:tc>
          <w:tcPr>
            <w:tcW w:w="3685" w:type="dxa"/>
            <w:shd w:val="clear" w:color="auto" w:fill="auto"/>
          </w:tcPr>
          <w:p w:rsidR="00CA19DD" w:rsidRPr="00E90C7C" w:rsidRDefault="00CA19DD" w:rsidP="00CA19DD">
            <w:pPr>
              <w:pStyle w:val="ENoteTableText"/>
              <w:rPr>
                <w:sz w:val="20"/>
              </w:rPr>
            </w:pPr>
            <w:r w:rsidRPr="00E90C7C">
              <w:rPr>
                <w:sz w:val="20"/>
              </w:rPr>
              <w:t>pres = present</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c = clause(s)</w:t>
            </w:r>
          </w:p>
        </w:tc>
        <w:tc>
          <w:tcPr>
            <w:tcW w:w="3685" w:type="dxa"/>
            <w:shd w:val="clear" w:color="auto" w:fill="auto"/>
          </w:tcPr>
          <w:p w:rsidR="00CA19DD" w:rsidRPr="00E90C7C" w:rsidRDefault="00CA19DD" w:rsidP="00CA19DD">
            <w:pPr>
              <w:pStyle w:val="ENoteTableText"/>
              <w:rPr>
                <w:sz w:val="20"/>
              </w:rPr>
            </w:pPr>
            <w:r w:rsidRPr="00E90C7C">
              <w:rPr>
                <w:sz w:val="20"/>
              </w:rPr>
              <w:t>prev = previous</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C[x] = Compilation No. x</w:t>
            </w:r>
          </w:p>
        </w:tc>
        <w:tc>
          <w:tcPr>
            <w:tcW w:w="3685" w:type="dxa"/>
            <w:shd w:val="clear" w:color="auto" w:fill="auto"/>
          </w:tcPr>
          <w:p w:rsidR="00CA19DD" w:rsidRPr="00E90C7C" w:rsidRDefault="00CA19DD" w:rsidP="00CA19DD">
            <w:pPr>
              <w:pStyle w:val="ENoteTableText"/>
              <w:rPr>
                <w:sz w:val="20"/>
              </w:rPr>
            </w:pPr>
            <w:r w:rsidRPr="00E90C7C">
              <w:rPr>
                <w:sz w:val="20"/>
              </w:rPr>
              <w:t>(prev…) = previously</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Ch = Chapter(s)</w:t>
            </w:r>
          </w:p>
        </w:tc>
        <w:tc>
          <w:tcPr>
            <w:tcW w:w="3685" w:type="dxa"/>
            <w:shd w:val="clear" w:color="auto" w:fill="auto"/>
          </w:tcPr>
          <w:p w:rsidR="00CA19DD" w:rsidRPr="00E90C7C" w:rsidRDefault="00CA19DD" w:rsidP="00CA19DD">
            <w:pPr>
              <w:pStyle w:val="ENoteTableText"/>
              <w:rPr>
                <w:sz w:val="20"/>
              </w:rPr>
            </w:pPr>
            <w:r w:rsidRPr="00E90C7C">
              <w:rPr>
                <w:sz w:val="20"/>
              </w:rPr>
              <w:t>Pt = Part(s)</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def = definition(s)</w:t>
            </w:r>
          </w:p>
        </w:tc>
        <w:tc>
          <w:tcPr>
            <w:tcW w:w="3685" w:type="dxa"/>
            <w:shd w:val="clear" w:color="auto" w:fill="auto"/>
          </w:tcPr>
          <w:p w:rsidR="00CA19DD" w:rsidRPr="00E90C7C" w:rsidRDefault="00CA19DD" w:rsidP="00CA19DD">
            <w:pPr>
              <w:pStyle w:val="ENoteTableText"/>
              <w:rPr>
                <w:sz w:val="20"/>
              </w:rPr>
            </w:pPr>
            <w:r w:rsidRPr="00E90C7C">
              <w:rPr>
                <w:sz w:val="20"/>
              </w:rPr>
              <w:t>r = regulation(s)/rule(s)</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Dict = Dictionary</w:t>
            </w:r>
          </w:p>
        </w:tc>
        <w:tc>
          <w:tcPr>
            <w:tcW w:w="3685" w:type="dxa"/>
            <w:shd w:val="clear" w:color="auto" w:fill="auto"/>
          </w:tcPr>
          <w:p w:rsidR="00CA19DD" w:rsidRPr="00E90C7C" w:rsidRDefault="00CA19DD" w:rsidP="00CA19DD">
            <w:pPr>
              <w:pStyle w:val="ENoteTableText"/>
              <w:rPr>
                <w:sz w:val="20"/>
              </w:rPr>
            </w:pPr>
            <w:r w:rsidRPr="00E90C7C">
              <w:rPr>
                <w:sz w:val="20"/>
              </w:rPr>
              <w:t>Reg = Regulation/Regulations</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disallowed = disallowed by Parliament</w:t>
            </w:r>
          </w:p>
        </w:tc>
        <w:tc>
          <w:tcPr>
            <w:tcW w:w="3685" w:type="dxa"/>
            <w:shd w:val="clear" w:color="auto" w:fill="auto"/>
          </w:tcPr>
          <w:p w:rsidR="00CA19DD" w:rsidRPr="00E90C7C" w:rsidRDefault="00CA19DD" w:rsidP="00CA19DD">
            <w:pPr>
              <w:pStyle w:val="ENoteTableText"/>
              <w:rPr>
                <w:sz w:val="20"/>
              </w:rPr>
            </w:pPr>
            <w:r w:rsidRPr="00E90C7C">
              <w:rPr>
                <w:sz w:val="20"/>
              </w:rPr>
              <w:t>reloc = relocated</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Div = Division(s)</w:t>
            </w:r>
          </w:p>
        </w:tc>
        <w:tc>
          <w:tcPr>
            <w:tcW w:w="3685" w:type="dxa"/>
            <w:shd w:val="clear" w:color="auto" w:fill="auto"/>
          </w:tcPr>
          <w:p w:rsidR="00CA19DD" w:rsidRPr="00E90C7C" w:rsidRDefault="00CA19DD" w:rsidP="00CA19DD">
            <w:pPr>
              <w:pStyle w:val="ENoteTableText"/>
              <w:rPr>
                <w:sz w:val="20"/>
              </w:rPr>
            </w:pPr>
            <w:r w:rsidRPr="00E90C7C">
              <w:rPr>
                <w:sz w:val="20"/>
              </w:rPr>
              <w:t>renum = renumbered</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exp = expires/expired or ceases/ceased to have</w:t>
            </w:r>
          </w:p>
        </w:tc>
        <w:tc>
          <w:tcPr>
            <w:tcW w:w="3685" w:type="dxa"/>
            <w:shd w:val="clear" w:color="auto" w:fill="auto"/>
          </w:tcPr>
          <w:p w:rsidR="00CA19DD" w:rsidRPr="00E90C7C" w:rsidRDefault="00CA19DD" w:rsidP="00CA19DD">
            <w:pPr>
              <w:pStyle w:val="ENoteTableText"/>
              <w:rPr>
                <w:sz w:val="20"/>
              </w:rPr>
            </w:pPr>
            <w:r w:rsidRPr="00E90C7C">
              <w:rPr>
                <w:sz w:val="20"/>
              </w:rPr>
              <w:t>rep = repealed</w:t>
            </w:r>
          </w:p>
        </w:tc>
      </w:tr>
      <w:tr w:rsidR="00CA19DD" w:rsidRPr="00E90C7C" w:rsidTr="00CA19DD">
        <w:tc>
          <w:tcPr>
            <w:tcW w:w="4253" w:type="dxa"/>
            <w:shd w:val="clear" w:color="auto" w:fill="auto"/>
          </w:tcPr>
          <w:p w:rsidR="00CA19DD" w:rsidRPr="00E90C7C" w:rsidRDefault="00CA19DD" w:rsidP="00CA19DD">
            <w:pPr>
              <w:pStyle w:val="ENoteTableText"/>
              <w:spacing w:before="0"/>
              <w:rPr>
                <w:sz w:val="20"/>
              </w:rPr>
            </w:pPr>
            <w:r w:rsidRPr="00E90C7C">
              <w:rPr>
                <w:sz w:val="20"/>
              </w:rPr>
              <w:t xml:space="preserve">    effect</w:t>
            </w:r>
          </w:p>
        </w:tc>
        <w:tc>
          <w:tcPr>
            <w:tcW w:w="3685" w:type="dxa"/>
            <w:shd w:val="clear" w:color="auto" w:fill="auto"/>
          </w:tcPr>
          <w:p w:rsidR="00CA19DD" w:rsidRPr="00E90C7C" w:rsidRDefault="00CA19DD" w:rsidP="00CA19DD">
            <w:pPr>
              <w:pStyle w:val="ENoteTableText"/>
              <w:rPr>
                <w:sz w:val="20"/>
              </w:rPr>
            </w:pPr>
            <w:r w:rsidRPr="00E90C7C">
              <w:rPr>
                <w:sz w:val="20"/>
              </w:rPr>
              <w:t>rs = repealed and substituted</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F = Federal Register of Legislative Instruments</w:t>
            </w:r>
          </w:p>
        </w:tc>
        <w:tc>
          <w:tcPr>
            <w:tcW w:w="3685" w:type="dxa"/>
            <w:shd w:val="clear" w:color="auto" w:fill="auto"/>
          </w:tcPr>
          <w:p w:rsidR="00CA19DD" w:rsidRPr="00E90C7C" w:rsidRDefault="00CA19DD" w:rsidP="00CA19DD">
            <w:pPr>
              <w:pStyle w:val="ENoteTableText"/>
              <w:rPr>
                <w:sz w:val="20"/>
              </w:rPr>
            </w:pPr>
            <w:r w:rsidRPr="00E90C7C">
              <w:rPr>
                <w:sz w:val="20"/>
              </w:rPr>
              <w:t>s = section(s)/subsection(s)</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gaz = gazette</w:t>
            </w:r>
          </w:p>
        </w:tc>
        <w:tc>
          <w:tcPr>
            <w:tcW w:w="3685" w:type="dxa"/>
            <w:shd w:val="clear" w:color="auto" w:fill="auto"/>
          </w:tcPr>
          <w:p w:rsidR="00CA19DD" w:rsidRPr="00E90C7C" w:rsidRDefault="00CA19DD" w:rsidP="00CA19DD">
            <w:pPr>
              <w:pStyle w:val="ENoteTableText"/>
              <w:rPr>
                <w:sz w:val="20"/>
              </w:rPr>
            </w:pPr>
            <w:r w:rsidRPr="00E90C7C">
              <w:rPr>
                <w:sz w:val="20"/>
              </w:rPr>
              <w:t>Sch = Schedule(s)</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LI = Legislative Instrument</w:t>
            </w:r>
          </w:p>
        </w:tc>
        <w:tc>
          <w:tcPr>
            <w:tcW w:w="3685" w:type="dxa"/>
            <w:shd w:val="clear" w:color="auto" w:fill="auto"/>
          </w:tcPr>
          <w:p w:rsidR="00CA19DD" w:rsidRPr="00E90C7C" w:rsidRDefault="00CA19DD" w:rsidP="00CA19DD">
            <w:pPr>
              <w:pStyle w:val="ENoteTableText"/>
              <w:rPr>
                <w:sz w:val="20"/>
              </w:rPr>
            </w:pPr>
            <w:r w:rsidRPr="00E90C7C">
              <w:rPr>
                <w:sz w:val="20"/>
              </w:rPr>
              <w:t>Sdiv = Subdivision(s)</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 xml:space="preserve">LIA = </w:t>
            </w:r>
            <w:r w:rsidRPr="00E90C7C">
              <w:rPr>
                <w:i/>
                <w:sz w:val="20"/>
              </w:rPr>
              <w:t>Legislative Instruments Act 2003</w:t>
            </w:r>
          </w:p>
        </w:tc>
        <w:tc>
          <w:tcPr>
            <w:tcW w:w="3685" w:type="dxa"/>
            <w:shd w:val="clear" w:color="auto" w:fill="auto"/>
          </w:tcPr>
          <w:p w:rsidR="00CA19DD" w:rsidRPr="00E90C7C" w:rsidRDefault="00CA19DD" w:rsidP="00CA19DD">
            <w:pPr>
              <w:pStyle w:val="ENoteTableText"/>
              <w:rPr>
                <w:sz w:val="20"/>
              </w:rPr>
            </w:pPr>
            <w:r w:rsidRPr="00E90C7C">
              <w:rPr>
                <w:sz w:val="20"/>
              </w:rPr>
              <w:t>SLI = Select Legislative Instrument</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(md) = misdescribed amendment</w:t>
            </w:r>
          </w:p>
        </w:tc>
        <w:tc>
          <w:tcPr>
            <w:tcW w:w="3685" w:type="dxa"/>
            <w:shd w:val="clear" w:color="auto" w:fill="auto"/>
          </w:tcPr>
          <w:p w:rsidR="00CA19DD" w:rsidRPr="00E90C7C" w:rsidRDefault="00CA19DD" w:rsidP="00CA19DD">
            <w:pPr>
              <w:pStyle w:val="ENoteTableText"/>
              <w:rPr>
                <w:sz w:val="20"/>
              </w:rPr>
            </w:pPr>
            <w:r w:rsidRPr="00E90C7C">
              <w:rPr>
                <w:sz w:val="20"/>
              </w:rPr>
              <w:t>SR = Statutory Rules</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mod = modified/modification</w:t>
            </w:r>
          </w:p>
        </w:tc>
        <w:tc>
          <w:tcPr>
            <w:tcW w:w="3685" w:type="dxa"/>
            <w:shd w:val="clear" w:color="auto" w:fill="auto"/>
          </w:tcPr>
          <w:p w:rsidR="00CA19DD" w:rsidRPr="00E90C7C" w:rsidRDefault="00CA19DD" w:rsidP="00CA19DD">
            <w:pPr>
              <w:pStyle w:val="ENoteTableText"/>
              <w:rPr>
                <w:sz w:val="20"/>
              </w:rPr>
            </w:pPr>
            <w:r w:rsidRPr="00E90C7C">
              <w:rPr>
                <w:sz w:val="20"/>
              </w:rPr>
              <w:t>Sub</w:t>
            </w:r>
            <w:r w:rsidR="00E90C7C">
              <w:rPr>
                <w:sz w:val="20"/>
              </w:rPr>
              <w:noBreakHyphen/>
            </w:r>
            <w:r w:rsidRPr="00E90C7C">
              <w:rPr>
                <w:sz w:val="20"/>
              </w:rPr>
              <w:t>Ch = Sub</w:t>
            </w:r>
            <w:r w:rsidR="00E90C7C">
              <w:rPr>
                <w:sz w:val="20"/>
              </w:rPr>
              <w:noBreakHyphen/>
            </w:r>
            <w:r w:rsidRPr="00E90C7C">
              <w:rPr>
                <w:sz w:val="20"/>
              </w:rPr>
              <w:t>Chapter(s)</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No. = Number(s)</w:t>
            </w:r>
          </w:p>
        </w:tc>
        <w:tc>
          <w:tcPr>
            <w:tcW w:w="3685" w:type="dxa"/>
            <w:shd w:val="clear" w:color="auto" w:fill="auto"/>
          </w:tcPr>
          <w:p w:rsidR="00CA19DD" w:rsidRPr="00E90C7C" w:rsidRDefault="00CA19DD" w:rsidP="00CA19DD">
            <w:pPr>
              <w:pStyle w:val="ENoteTableText"/>
              <w:rPr>
                <w:sz w:val="20"/>
              </w:rPr>
            </w:pPr>
            <w:r w:rsidRPr="00E90C7C">
              <w:rPr>
                <w:sz w:val="20"/>
              </w:rPr>
              <w:t>SubPt = Subpart(s)</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o = order(s)</w:t>
            </w:r>
          </w:p>
        </w:tc>
        <w:tc>
          <w:tcPr>
            <w:tcW w:w="3685" w:type="dxa"/>
            <w:shd w:val="clear" w:color="auto" w:fill="auto"/>
          </w:tcPr>
          <w:p w:rsidR="00CA19DD" w:rsidRPr="00E90C7C" w:rsidRDefault="00CA19DD" w:rsidP="00CA19DD">
            <w:pPr>
              <w:pStyle w:val="ENoteTableText"/>
              <w:rPr>
                <w:sz w:val="20"/>
              </w:rPr>
            </w:pPr>
            <w:r w:rsidRPr="00E90C7C">
              <w:rPr>
                <w:sz w:val="20"/>
                <w:u w:val="single"/>
              </w:rPr>
              <w:t>underlining</w:t>
            </w:r>
            <w:r w:rsidRPr="00E90C7C">
              <w:rPr>
                <w:sz w:val="20"/>
              </w:rPr>
              <w:t xml:space="preserve"> = whole or part not</w:t>
            </w:r>
          </w:p>
        </w:tc>
      </w:tr>
      <w:tr w:rsidR="00CA19DD" w:rsidRPr="00E90C7C" w:rsidTr="00CA19DD">
        <w:tc>
          <w:tcPr>
            <w:tcW w:w="4253" w:type="dxa"/>
            <w:shd w:val="clear" w:color="auto" w:fill="auto"/>
          </w:tcPr>
          <w:p w:rsidR="00CA19DD" w:rsidRPr="00E90C7C" w:rsidRDefault="00CA19DD" w:rsidP="00CA19DD">
            <w:pPr>
              <w:pStyle w:val="ENoteTableText"/>
              <w:rPr>
                <w:sz w:val="20"/>
              </w:rPr>
            </w:pPr>
            <w:r w:rsidRPr="00E90C7C">
              <w:rPr>
                <w:sz w:val="20"/>
              </w:rPr>
              <w:t>Ord = Ordinance</w:t>
            </w:r>
          </w:p>
        </w:tc>
        <w:tc>
          <w:tcPr>
            <w:tcW w:w="3685" w:type="dxa"/>
            <w:shd w:val="clear" w:color="auto" w:fill="auto"/>
          </w:tcPr>
          <w:p w:rsidR="00CA19DD" w:rsidRPr="00E90C7C" w:rsidRDefault="00CA19DD" w:rsidP="00CA19DD">
            <w:pPr>
              <w:pStyle w:val="ENoteTableText"/>
              <w:spacing w:before="0"/>
              <w:rPr>
                <w:sz w:val="20"/>
              </w:rPr>
            </w:pPr>
            <w:r w:rsidRPr="00E90C7C">
              <w:rPr>
                <w:sz w:val="20"/>
              </w:rPr>
              <w:t xml:space="preserve">    commenced or to be commenced</w:t>
            </w:r>
          </w:p>
        </w:tc>
      </w:tr>
    </w:tbl>
    <w:p w:rsidR="00CA19DD" w:rsidRPr="00E90C7C" w:rsidRDefault="00CA19DD" w:rsidP="00CA19DD">
      <w:pPr>
        <w:pStyle w:val="Tabletext"/>
      </w:pPr>
    </w:p>
    <w:p w:rsidR="003E40F2" w:rsidRPr="00E90C7C" w:rsidRDefault="003E40F2" w:rsidP="00AB2C1A">
      <w:pPr>
        <w:pStyle w:val="Tabletext"/>
      </w:pPr>
    </w:p>
    <w:p w:rsidR="003E40F2" w:rsidRPr="00E90C7C" w:rsidRDefault="003E40F2" w:rsidP="00D33A5F">
      <w:pPr>
        <w:pStyle w:val="ENotesHeading2"/>
        <w:pageBreakBefore/>
        <w:outlineLvl w:val="9"/>
      </w:pPr>
      <w:bookmarkStart w:id="31" w:name="_Toc409775395"/>
      <w:r w:rsidRPr="00E90C7C">
        <w:lastRenderedPageBreak/>
        <w:t>Endnote 3—Legislation history</w:t>
      </w:r>
      <w:bookmarkEnd w:id="31"/>
    </w:p>
    <w:p w:rsidR="003E40F2" w:rsidRPr="00E90C7C" w:rsidRDefault="003E40F2" w:rsidP="00AB2C1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E40F2" w:rsidRPr="00E90C7C" w:rsidTr="00AB2C1A">
        <w:trPr>
          <w:cantSplit/>
          <w:tblHeader/>
        </w:trPr>
        <w:tc>
          <w:tcPr>
            <w:tcW w:w="1838" w:type="dxa"/>
            <w:tcBorders>
              <w:top w:val="single" w:sz="12" w:space="0" w:color="auto"/>
              <w:bottom w:val="single" w:sz="12" w:space="0" w:color="auto"/>
            </w:tcBorders>
            <w:shd w:val="clear" w:color="auto" w:fill="auto"/>
          </w:tcPr>
          <w:p w:rsidR="003E40F2" w:rsidRPr="00E90C7C" w:rsidRDefault="003E40F2" w:rsidP="00AB2C1A">
            <w:pPr>
              <w:pStyle w:val="ENoteTableHeading"/>
            </w:pPr>
            <w:r w:rsidRPr="00E90C7C">
              <w:t>Act</w:t>
            </w:r>
          </w:p>
        </w:tc>
        <w:tc>
          <w:tcPr>
            <w:tcW w:w="992" w:type="dxa"/>
            <w:tcBorders>
              <w:top w:val="single" w:sz="12" w:space="0" w:color="auto"/>
              <w:bottom w:val="single" w:sz="12" w:space="0" w:color="auto"/>
            </w:tcBorders>
            <w:shd w:val="clear" w:color="auto" w:fill="auto"/>
          </w:tcPr>
          <w:p w:rsidR="003E40F2" w:rsidRPr="00E90C7C" w:rsidRDefault="003E40F2" w:rsidP="00AB2C1A">
            <w:pPr>
              <w:pStyle w:val="ENoteTableHeading"/>
            </w:pPr>
            <w:r w:rsidRPr="00E90C7C">
              <w:t>Number and year</w:t>
            </w:r>
          </w:p>
        </w:tc>
        <w:tc>
          <w:tcPr>
            <w:tcW w:w="993" w:type="dxa"/>
            <w:tcBorders>
              <w:top w:val="single" w:sz="12" w:space="0" w:color="auto"/>
              <w:bottom w:val="single" w:sz="12" w:space="0" w:color="auto"/>
            </w:tcBorders>
            <w:shd w:val="clear" w:color="auto" w:fill="auto"/>
          </w:tcPr>
          <w:p w:rsidR="003E40F2" w:rsidRPr="00E90C7C" w:rsidRDefault="003E40F2" w:rsidP="00AB2C1A">
            <w:pPr>
              <w:pStyle w:val="ENoteTableHeading"/>
            </w:pPr>
            <w:r w:rsidRPr="00E90C7C">
              <w:t>Assent</w:t>
            </w:r>
          </w:p>
        </w:tc>
        <w:tc>
          <w:tcPr>
            <w:tcW w:w="1845" w:type="dxa"/>
            <w:tcBorders>
              <w:top w:val="single" w:sz="12" w:space="0" w:color="auto"/>
              <w:bottom w:val="single" w:sz="12" w:space="0" w:color="auto"/>
            </w:tcBorders>
            <w:shd w:val="clear" w:color="auto" w:fill="auto"/>
          </w:tcPr>
          <w:p w:rsidR="003E40F2" w:rsidRPr="00E90C7C" w:rsidRDefault="003E40F2" w:rsidP="00AB2C1A">
            <w:pPr>
              <w:pStyle w:val="ENoteTableHeading"/>
            </w:pPr>
            <w:r w:rsidRPr="00E90C7C">
              <w:t>Commencement</w:t>
            </w:r>
          </w:p>
        </w:tc>
        <w:tc>
          <w:tcPr>
            <w:tcW w:w="1417" w:type="dxa"/>
            <w:tcBorders>
              <w:top w:val="single" w:sz="12" w:space="0" w:color="auto"/>
              <w:bottom w:val="single" w:sz="12" w:space="0" w:color="auto"/>
            </w:tcBorders>
            <w:shd w:val="clear" w:color="auto" w:fill="auto"/>
          </w:tcPr>
          <w:p w:rsidR="003E40F2" w:rsidRPr="00E90C7C" w:rsidRDefault="003E40F2" w:rsidP="00AB2C1A">
            <w:pPr>
              <w:pStyle w:val="ENoteTableHeading"/>
            </w:pPr>
            <w:r w:rsidRPr="00E90C7C">
              <w:t>Application, saving and transitional provisions</w:t>
            </w:r>
          </w:p>
        </w:tc>
      </w:tr>
      <w:tr w:rsidR="0079773E" w:rsidRPr="00E90C7C" w:rsidTr="00CF210A">
        <w:trPr>
          <w:cantSplit/>
        </w:trPr>
        <w:tc>
          <w:tcPr>
            <w:tcW w:w="1838" w:type="dxa"/>
            <w:tcBorders>
              <w:top w:val="single" w:sz="12" w:space="0" w:color="auto"/>
              <w:bottom w:val="single" w:sz="4" w:space="0" w:color="auto"/>
            </w:tcBorders>
            <w:shd w:val="clear" w:color="auto" w:fill="auto"/>
          </w:tcPr>
          <w:p w:rsidR="0079773E" w:rsidRPr="00E90C7C" w:rsidRDefault="0079773E" w:rsidP="00CF210A">
            <w:pPr>
              <w:pStyle w:val="ENoteTableText"/>
            </w:pPr>
            <w:r w:rsidRPr="00E90C7C">
              <w:t>Offshore Petroleum (Safety Levies) Act 2003</w:t>
            </w:r>
          </w:p>
        </w:tc>
        <w:tc>
          <w:tcPr>
            <w:tcW w:w="992" w:type="dxa"/>
            <w:tcBorders>
              <w:top w:val="single" w:sz="12" w:space="0" w:color="auto"/>
              <w:bottom w:val="single" w:sz="4" w:space="0" w:color="auto"/>
            </w:tcBorders>
            <w:shd w:val="clear" w:color="auto" w:fill="auto"/>
          </w:tcPr>
          <w:p w:rsidR="0079773E" w:rsidRPr="00E90C7C" w:rsidRDefault="0079773E" w:rsidP="00CF210A">
            <w:pPr>
              <w:pStyle w:val="ENoteTableText"/>
            </w:pPr>
            <w:r w:rsidRPr="00E90C7C">
              <w:t>117, 2003</w:t>
            </w:r>
          </w:p>
        </w:tc>
        <w:tc>
          <w:tcPr>
            <w:tcW w:w="993" w:type="dxa"/>
            <w:tcBorders>
              <w:top w:val="single" w:sz="12" w:space="0" w:color="auto"/>
              <w:bottom w:val="single" w:sz="4" w:space="0" w:color="auto"/>
            </w:tcBorders>
            <w:shd w:val="clear" w:color="auto" w:fill="auto"/>
          </w:tcPr>
          <w:p w:rsidR="0079773E" w:rsidRPr="00E90C7C" w:rsidRDefault="0079773E" w:rsidP="00CF210A">
            <w:pPr>
              <w:pStyle w:val="ENoteTableText"/>
            </w:pPr>
            <w:smartTag w:uri="urn:schemas-microsoft-com:office:smarttags" w:element="date">
              <w:smartTagPr>
                <w:attr w:name="Year" w:val="2003"/>
                <w:attr w:name="Day" w:val="4"/>
                <w:attr w:name="Month" w:val="12"/>
              </w:smartTagPr>
              <w:r w:rsidRPr="00E90C7C">
                <w:t>4 Dec 2003</w:t>
              </w:r>
            </w:smartTag>
          </w:p>
        </w:tc>
        <w:tc>
          <w:tcPr>
            <w:tcW w:w="1845" w:type="dxa"/>
            <w:tcBorders>
              <w:top w:val="single" w:sz="12" w:space="0" w:color="auto"/>
              <w:bottom w:val="single" w:sz="4" w:space="0" w:color="auto"/>
            </w:tcBorders>
            <w:shd w:val="clear" w:color="auto" w:fill="auto"/>
          </w:tcPr>
          <w:p w:rsidR="0079773E" w:rsidRPr="00E90C7C" w:rsidRDefault="0079773E" w:rsidP="002649E6">
            <w:pPr>
              <w:pStyle w:val="ENoteTableText"/>
            </w:pPr>
            <w:r w:rsidRPr="00E90C7C">
              <w:t>s</w:t>
            </w:r>
            <w:r w:rsidR="00CA6D3B" w:rsidRPr="00E90C7C">
              <w:t> </w:t>
            </w:r>
            <w:r w:rsidRPr="00E90C7C">
              <w:t>3–11: 1 Jan 2005</w:t>
            </w:r>
            <w:r w:rsidR="002649E6" w:rsidRPr="00E90C7C">
              <w:t xml:space="preserve"> (s 2(1) item</w:t>
            </w:r>
            <w:r w:rsidR="00E90C7C">
              <w:t> </w:t>
            </w:r>
            <w:r w:rsidR="002649E6" w:rsidRPr="00E90C7C">
              <w:t>2)</w:t>
            </w:r>
            <w:r w:rsidRPr="00E90C7C">
              <w:br/>
              <w:t>Remainder:</w:t>
            </w:r>
            <w:r w:rsidR="00437584" w:rsidRPr="00E90C7C">
              <w:t xml:space="preserve"> </w:t>
            </w:r>
            <w:r w:rsidR="002649E6" w:rsidRPr="00E90C7C">
              <w:t>4 Dec 2003 (s 2(1) item</w:t>
            </w:r>
            <w:r w:rsidR="00E90C7C">
              <w:t> </w:t>
            </w:r>
            <w:r w:rsidR="002649E6" w:rsidRPr="00E90C7C">
              <w:t>1)</w:t>
            </w:r>
          </w:p>
        </w:tc>
        <w:tc>
          <w:tcPr>
            <w:tcW w:w="1417" w:type="dxa"/>
            <w:tcBorders>
              <w:top w:val="single" w:sz="12" w:space="0" w:color="auto"/>
              <w:bottom w:val="single" w:sz="4" w:space="0" w:color="auto"/>
            </w:tcBorders>
            <w:shd w:val="clear" w:color="auto" w:fill="auto"/>
          </w:tcPr>
          <w:p w:rsidR="0079773E" w:rsidRPr="00E90C7C" w:rsidRDefault="0079773E" w:rsidP="00CF210A">
            <w:pPr>
              <w:pStyle w:val="ENoteTableText"/>
            </w:pPr>
          </w:p>
        </w:tc>
      </w:tr>
      <w:tr w:rsidR="0079773E" w:rsidRPr="00E90C7C" w:rsidTr="00CF210A">
        <w:trPr>
          <w:cantSplit/>
        </w:trPr>
        <w:tc>
          <w:tcPr>
            <w:tcW w:w="1838" w:type="dxa"/>
            <w:shd w:val="clear" w:color="auto" w:fill="auto"/>
          </w:tcPr>
          <w:p w:rsidR="0079773E" w:rsidRPr="00E90C7C" w:rsidRDefault="0079773E" w:rsidP="00CF210A">
            <w:pPr>
              <w:pStyle w:val="ENoteTableText"/>
            </w:pPr>
            <w:r w:rsidRPr="00E90C7C">
              <w:t>Offshore Petroleum (Safety Levies) Amendment Act 2006</w:t>
            </w:r>
          </w:p>
        </w:tc>
        <w:tc>
          <w:tcPr>
            <w:tcW w:w="992" w:type="dxa"/>
            <w:shd w:val="clear" w:color="auto" w:fill="auto"/>
          </w:tcPr>
          <w:p w:rsidR="0079773E" w:rsidRPr="00E90C7C" w:rsidRDefault="0079773E" w:rsidP="00CF210A">
            <w:pPr>
              <w:pStyle w:val="ENoteTableText"/>
            </w:pPr>
            <w:r w:rsidRPr="00E90C7C">
              <w:t>19, 2006</w:t>
            </w:r>
          </w:p>
        </w:tc>
        <w:tc>
          <w:tcPr>
            <w:tcW w:w="993" w:type="dxa"/>
            <w:shd w:val="clear" w:color="auto" w:fill="auto"/>
          </w:tcPr>
          <w:p w:rsidR="0079773E" w:rsidRPr="00E90C7C" w:rsidRDefault="0079773E" w:rsidP="00CF210A">
            <w:pPr>
              <w:pStyle w:val="ENoteTableText"/>
            </w:pPr>
            <w:smartTag w:uri="urn:schemas-microsoft-com:office:smarttags" w:element="date">
              <w:smartTagPr>
                <w:attr w:name="Year" w:val="2006"/>
                <w:attr w:name="Day" w:val="29"/>
                <w:attr w:name="Month" w:val="3"/>
              </w:smartTagPr>
              <w:r w:rsidRPr="00E90C7C">
                <w:t>29 Mar 2006</w:t>
              </w:r>
            </w:smartTag>
          </w:p>
        </w:tc>
        <w:tc>
          <w:tcPr>
            <w:tcW w:w="1845" w:type="dxa"/>
            <w:shd w:val="clear" w:color="auto" w:fill="auto"/>
          </w:tcPr>
          <w:p w:rsidR="0079773E" w:rsidRPr="00E90C7C" w:rsidRDefault="0079773E" w:rsidP="00112052">
            <w:pPr>
              <w:pStyle w:val="ENoteTableText"/>
            </w:pPr>
            <w:r w:rsidRPr="00E90C7C">
              <w:t>Sch</w:t>
            </w:r>
            <w:r w:rsidR="00CA6D3B" w:rsidRPr="00E90C7C">
              <w:t> </w:t>
            </w:r>
            <w:r w:rsidRPr="00E90C7C">
              <w:t>1: 1</w:t>
            </w:r>
            <w:r w:rsidR="00E90C7C">
              <w:t> </w:t>
            </w:r>
            <w:r w:rsidRPr="00E90C7C">
              <w:t xml:space="preserve">July 2008 (s 2(1) </w:t>
            </w:r>
            <w:r w:rsidR="002649E6" w:rsidRPr="00E90C7C">
              <w:t>item</w:t>
            </w:r>
            <w:r w:rsidR="00E90C7C">
              <w:t> </w:t>
            </w:r>
            <w:r w:rsidR="002649E6" w:rsidRPr="00E90C7C">
              <w:t xml:space="preserve">2 </w:t>
            </w:r>
            <w:r w:rsidRPr="00E90C7C">
              <w:t>and F2008L02273)</w:t>
            </w:r>
            <w:r w:rsidRPr="00E90C7C">
              <w:br/>
              <w:t xml:space="preserve">Remainder: </w:t>
            </w:r>
            <w:r w:rsidR="002649E6" w:rsidRPr="00E90C7C">
              <w:t>29 Mar 2006 (s 2(1) item</w:t>
            </w:r>
            <w:r w:rsidR="00E90C7C">
              <w:t> </w:t>
            </w:r>
            <w:r w:rsidR="002649E6" w:rsidRPr="00E90C7C">
              <w:t>1)</w:t>
            </w:r>
          </w:p>
        </w:tc>
        <w:tc>
          <w:tcPr>
            <w:tcW w:w="1417" w:type="dxa"/>
            <w:shd w:val="clear" w:color="auto" w:fill="auto"/>
          </w:tcPr>
          <w:p w:rsidR="0079773E" w:rsidRPr="00E90C7C" w:rsidRDefault="0079773E" w:rsidP="00CF210A">
            <w:pPr>
              <w:pStyle w:val="ENoteTableText"/>
            </w:pPr>
            <w:r w:rsidRPr="00E90C7C">
              <w:t xml:space="preserve">Sch. 1 (items </w:t>
            </w:r>
            <w:r w:rsidRPr="00E90C7C">
              <w:br/>
              <w:t>33–36)</w:t>
            </w:r>
          </w:p>
        </w:tc>
      </w:tr>
      <w:tr w:rsidR="0079773E" w:rsidRPr="00E90C7C" w:rsidTr="00CF210A">
        <w:trPr>
          <w:cantSplit/>
        </w:trPr>
        <w:tc>
          <w:tcPr>
            <w:tcW w:w="1838" w:type="dxa"/>
            <w:shd w:val="clear" w:color="auto" w:fill="auto"/>
          </w:tcPr>
          <w:p w:rsidR="0079773E" w:rsidRPr="00E90C7C" w:rsidRDefault="0079773E" w:rsidP="00CF210A">
            <w:pPr>
              <w:pStyle w:val="ENoteTableText"/>
            </w:pPr>
            <w:r w:rsidRPr="00E90C7C">
              <w:t>Offshore Petroleum (Safety Levies) Amendment (Greenhouse Gas Storage) Act 2008</w:t>
            </w:r>
          </w:p>
        </w:tc>
        <w:tc>
          <w:tcPr>
            <w:tcW w:w="992" w:type="dxa"/>
            <w:shd w:val="clear" w:color="auto" w:fill="auto"/>
          </w:tcPr>
          <w:p w:rsidR="0079773E" w:rsidRPr="00E90C7C" w:rsidRDefault="0079773E" w:rsidP="00CF210A">
            <w:pPr>
              <w:pStyle w:val="ENoteTableText"/>
            </w:pPr>
            <w:r w:rsidRPr="00E90C7C">
              <w:t>120, 2008</w:t>
            </w:r>
          </w:p>
        </w:tc>
        <w:tc>
          <w:tcPr>
            <w:tcW w:w="993" w:type="dxa"/>
            <w:shd w:val="clear" w:color="auto" w:fill="auto"/>
          </w:tcPr>
          <w:p w:rsidR="0079773E" w:rsidRPr="00E90C7C" w:rsidRDefault="0079773E" w:rsidP="00CF210A">
            <w:pPr>
              <w:pStyle w:val="ENoteTableText"/>
            </w:pPr>
            <w:smartTag w:uri="urn:schemas-microsoft-com:office:smarttags" w:element="date">
              <w:smartTagPr>
                <w:attr w:name="Year" w:val="2008"/>
                <w:attr w:name="Day" w:val="21"/>
                <w:attr w:name="Month" w:val="11"/>
              </w:smartTagPr>
              <w:r w:rsidRPr="00E90C7C">
                <w:t>21 Nov 2008</w:t>
              </w:r>
            </w:smartTag>
          </w:p>
        </w:tc>
        <w:tc>
          <w:tcPr>
            <w:tcW w:w="1845" w:type="dxa"/>
            <w:shd w:val="clear" w:color="auto" w:fill="auto"/>
          </w:tcPr>
          <w:p w:rsidR="0079773E" w:rsidRPr="00E90C7C" w:rsidRDefault="0079773E" w:rsidP="00112052">
            <w:pPr>
              <w:pStyle w:val="ENoteTableText"/>
            </w:pPr>
            <w:r w:rsidRPr="00E90C7C">
              <w:t>Sch</w:t>
            </w:r>
            <w:r w:rsidR="00CA6D3B" w:rsidRPr="00E90C7C">
              <w:t> </w:t>
            </w:r>
            <w:r w:rsidRPr="00E90C7C">
              <w:t xml:space="preserve">1: </w:t>
            </w:r>
            <w:r w:rsidR="000330ED" w:rsidRPr="00E90C7C">
              <w:t>1</w:t>
            </w:r>
            <w:r w:rsidR="00E90C7C">
              <w:t> </w:t>
            </w:r>
            <w:r w:rsidR="000330ED" w:rsidRPr="00E90C7C">
              <w:t>July 2008 (s</w:t>
            </w:r>
            <w:r w:rsidR="00112052" w:rsidRPr="00E90C7C">
              <w:t> </w:t>
            </w:r>
            <w:r w:rsidR="000330ED" w:rsidRPr="00E90C7C">
              <w:t>2(1) item</w:t>
            </w:r>
            <w:r w:rsidR="00E90C7C">
              <w:t> </w:t>
            </w:r>
            <w:r w:rsidR="000330ED" w:rsidRPr="00E90C7C">
              <w:t>2)</w:t>
            </w:r>
            <w:r w:rsidRPr="00E90C7C">
              <w:br/>
              <w:t>Schedule</w:t>
            </w:r>
            <w:r w:rsidR="00E90C7C">
              <w:t> </w:t>
            </w:r>
            <w:r w:rsidRPr="00E90C7C">
              <w:t xml:space="preserve">2: </w:t>
            </w:r>
            <w:r w:rsidR="000330ED" w:rsidRPr="00E90C7C">
              <w:t xml:space="preserve">22 Nov 2008 </w:t>
            </w:r>
            <w:r w:rsidR="00437584" w:rsidRPr="00E90C7C">
              <w:t>(</w:t>
            </w:r>
            <w:r w:rsidR="000330ED" w:rsidRPr="00E90C7C">
              <w:t>s 2(1) item</w:t>
            </w:r>
            <w:r w:rsidR="00E90C7C">
              <w:t> </w:t>
            </w:r>
            <w:r w:rsidR="000330ED" w:rsidRPr="00E90C7C">
              <w:t>3)</w:t>
            </w:r>
            <w:r w:rsidRPr="00E90C7C">
              <w:br/>
              <w:t xml:space="preserve">Remainder: </w:t>
            </w:r>
            <w:r w:rsidR="002649E6" w:rsidRPr="00E90C7C">
              <w:t>21 Nov 2008 (s 2(1) item</w:t>
            </w:r>
            <w:r w:rsidR="00E90C7C">
              <w:t> </w:t>
            </w:r>
            <w:r w:rsidR="002649E6" w:rsidRPr="00E90C7C">
              <w:t xml:space="preserve">1) </w:t>
            </w:r>
          </w:p>
        </w:tc>
        <w:tc>
          <w:tcPr>
            <w:tcW w:w="1417" w:type="dxa"/>
            <w:shd w:val="clear" w:color="auto" w:fill="auto"/>
          </w:tcPr>
          <w:p w:rsidR="0079773E" w:rsidRPr="00E90C7C" w:rsidRDefault="0079773E" w:rsidP="00CF210A">
            <w:pPr>
              <w:pStyle w:val="ENoteTableText"/>
            </w:pPr>
            <w:r w:rsidRPr="00E90C7C">
              <w:t>—</w:t>
            </w:r>
          </w:p>
        </w:tc>
      </w:tr>
      <w:tr w:rsidR="0079773E" w:rsidRPr="00E90C7C" w:rsidTr="00CF210A">
        <w:trPr>
          <w:cantSplit/>
        </w:trPr>
        <w:tc>
          <w:tcPr>
            <w:tcW w:w="1838" w:type="dxa"/>
            <w:shd w:val="clear" w:color="auto" w:fill="auto"/>
          </w:tcPr>
          <w:p w:rsidR="0079773E" w:rsidRPr="00E90C7C" w:rsidRDefault="0079773E" w:rsidP="00CF210A">
            <w:pPr>
              <w:pStyle w:val="ENoteTableText"/>
            </w:pPr>
            <w:r w:rsidRPr="00E90C7C">
              <w:t>Offshore Petroleum and Greenhouse Gas Storage (Safety Levies) Amendment Act 2009</w:t>
            </w:r>
          </w:p>
        </w:tc>
        <w:tc>
          <w:tcPr>
            <w:tcW w:w="992" w:type="dxa"/>
            <w:shd w:val="clear" w:color="auto" w:fill="auto"/>
          </w:tcPr>
          <w:p w:rsidR="0079773E" w:rsidRPr="00E90C7C" w:rsidRDefault="0079773E" w:rsidP="00CF210A">
            <w:pPr>
              <w:pStyle w:val="ENoteTableText"/>
            </w:pPr>
            <w:r w:rsidRPr="00E90C7C">
              <w:t>103, 2009</w:t>
            </w:r>
          </w:p>
        </w:tc>
        <w:tc>
          <w:tcPr>
            <w:tcW w:w="993" w:type="dxa"/>
            <w:shd w:val="clear" w:color="auto" w:fill="auto"/>
          </w:tcPr>
          <w:p w:rsidR="0079773E" w:rsidRPr="00E90C7C" w:rsidRDefault="0079773E" w:rsidP="00CF210A">
            <w:pPr>
              <w:pStyle w:val="ENoteTableText"/>
            </w:pPr>
            <w:r w:rsidRPr="00E90C7C">
              <w:t>8 Oct 2009</w:t>
            </w:r>
          </w:p>
        </w:tc>
        <w:tc>
          <w:tcPr>
            <w:tcW w:w="1845" w:type="dxa"/>
            <w:shd w:val="clear" w:color="auto" w:fill="auto"/>
          </w:tcPr>
          <w:p w:rsidR="0079773E" w:rsidRPr="00E90C7C" w:rsidRDefault="0079773E" w:rsidP="00112052">
            <w:pPr>
              <w:pStyle w:val="ENoteTableText"/>
            </w:pPr>
            <w:r w:rsidRPr="00E90C7C">
              <w:t>Sch</w:t>
            </w:r>
            <w:r w:rsidR="00CA6D3B" w:rsidRPr="00E90C7C">
              <w:t> </w:t>
            </w:r>
            <w:r w:rsidRPr="00E90C7C">
              <w:t>1 (items</w:t>
            </w:r>
            <w:r w:rsidR="00E90C7C">
              <w:t> </w:t>
            </w:r>
            <w:r w:rsidRPr="00E90C7C">
              <w:t>1–12): 1 Jan 2010</w:t>
            </w:r>
            <w:r w:rsidR="00437584" w:rsidRPr="00E90C7C">
              <w:t xml:space="preserve"> (s 2(1) item</w:t>
            </w:r>
            <w:r w:rsidR="00E90C7C">
              <w:t> </w:t>
            </w:r>
            <w:r w:rsidR="00437584" w:rsidRPr="00E90C7C">
              <w:t>2)</w:t>
            </w:r>
            <w:r w:rsidRPr="00E90C7C">
              <w:br/>
              <w:t>Sch</w:t>
            </w:r>
            <w:r w:rsidR="00CA6D3B" w:rsidRPr="00E90C7C">
              <w:t> </w:t>
            </w:r>
            <w:r w:rsidRPr="00E90C7C">
              <w:t>1 (item</w:t>
            </w:r>
            <w:r w:rsidR="00E90C7C">
              <w:t> </w:t>
            </w:r>
            <w:r w:rsidRPr="00E90C7C">
              <w:t>13): 9 Oct 2009</w:t>
            </w:r>
            <w:r w:rsidR="00437584" w:rsidRPr="00E90C7C">
              <w:t xml:space="preserve"> (s 2(1) item</w:t>
            </w:r>
            <w:r w:rsidR="00E90C7C">
              <w:t> </w:t>
            </w:r>
            <w:r w:rsidR="00437584" w:rsidRPr="00E90C7C">
              <w:t>3)</w:t>
            </w:r>
            <w:r w:rsidRPr="00E90C7C">
              <w:br/>
              <w:t xml:space="preserve">Remainder: </w:t>
            </w:r>
            <w:r w:rsidR="002649E6" w:rsidRPr="00E90C7C">
              <w:t>8 Oct 2009 (s 2(1) item</w:t>
            </w:r>
            <w:r w:rsidR="00E90C7C">
              <w:t> </w:t>
            </w:r>
            <w:r w:rsidR="002649E6" w:rsidRPr="00E90C7C">
              <w:t>1)</w:t>
            </w:r>
          </w:p>
        </w:tc>
        <w:tc>
          <w:tcPr>
            <w:tcW w:w="1417" w:type="dxa"/>
            <w:shd w:val="clear" w:color="auto" w:fill="auto"/>
          </w:tcPr>
          <w:p w:rsidR="0079773E" w:rsidRPr="00E90C7C" w:rsidRDefault="0079773E" w:rsidP="00CF210A">
            <w:pPr>
              <w:pStyle w:val="ENoteTableText"/>
            </w:pPr>
            <w:r w:rsidRPr="00E90C7C">
              <w:t>Sch. 1 (items</w:t>
            </w:r>
            <w:r w:rsidR="00E90C7C">
              <w:t> </w:t>
            </w:r>
            <w:r w:rsidRPr="00E90C7C">
              <w:t>7, 12, 13)</w:t>
            </w:r>
          </w:p>
        </w:tc>
      </w:tr>
      <w:tr w:rsidR="0079773E" w:rsidRPr="00E90C7C" w:rsidTr="00CF210A">
        <w:trPr>
          <w:cantSplit/>
        </w:trPr>
        <w:tc>
          <w:tcPr>
            <w:tcW w:w="1838" w:type="dxa"/>
            <w:shd w:val="clear" w:color="auto" w:fill="auto"/>
          </w:tcPr>
          <w:p w:rsidR="0079773E" w:rsidRPr="00E90C7C" w:rsidRDefault="0079773E" w:rsidP="00CF210A">
            <w:pPr>
              <w:pStyle w:val="ENoteTableText"/>
            </w:pPr>
            <w:r w:rsidRPr="00E90C7C">
              <w:t>Offshore Petroleum and Greenhouse Gas Storage (Safety Levies) Amendment Act 2010</w:t>
            </w:r>
          </w:p>
        </w:tc>
        <w:tc>
          <w:tcPr>
            <w:tcW w:w="992" w:type="dxa"/>
            <w:shd w:val="clear" w:color="auto" w:fill="auto"/>
          </w:tcPr>
          <w:p w:rsidR="0079773E" w:rsidRPr="00E90C7C" w:rsidRDefault="0079773E" w:rsidP="00CF210A">
            <w:pPr>
              <w:pStyle w:val="ENoteTableText"/>
            </w:pPr>
            <w:r w:rsidRPr="00E90C7C">
              <w:t>119, 2010</w:t>
            </w:r>
          </w:p>
        </w:tc>
        <w:tc>
          <w:tcPr>
            <w:tcW w:w="993" w:type="dxa"/>
            <w:shd w:val="clear" w:color="auto" w:fill="auto"/>
          </w:tcPr>
          <w:p w:rsidR="0079773E" w:rsidRPr="00E90C7C" w:rsidRDefault="0079773E" w:rsidP="00CF210A">
            <w:pPr>
              <w:pStyle w:val="ENoteTableText"/>
            </w:pPr>
            <w:r w:rsidRPr="00E90C7C">
              <w:t>16 Nov 2010</w:t>
            </w:r>
          </w:p>
        </w:tc>
        <w:tc>
          <w:tcPr>
            <w:tcW w:w="1845" w:type="dxa"/>
            <w:shd w:val="clear" w:color="auto" w:fill="auto"/>
          </w:tcPr>
          <w:p w:rsidR="0079773E" w:rsidRPr="00E90C7C" w:rsidRDefault="0079773E" w:rsidP="00112052">
            <w:pPr>
              <w:pStyle w:val="ENoteTableText"/>
            </w:pPr>
            <w:r w:rsidRPr="00E90C7C">
              <w:t>Sch</w:t>
            </w:r>
            <w:r w:rsidR="00CA6D3B" w:rsidRPr="00E90C7C">
              <w:t> </w:t>
            </w:r>
            <w:r w:rsidRPr="00E90C7C">
              <w:t>1: 1 Jan 2010</w:t>
            </w:r>
            <w:r w:rsidR="00437584" w:rsidRPr="00E90C7C">
              <w:t xml:space="preserve"> (s 2(1) item</w:t>
            </w:r>
            <w:r w:rsidR="00E90C7C">
              <w:t> </w:t>
            </w:r>
            <w:r w:rsidR="00437584" w:rsidRPr="00E90C7C">
              <w:t>2)</w:t>
            </w:r>
            <w:r w:rsidRPr="00E90C7C">
              <w:br/>
              <w:t xml:space="preserve">Remainder: </w:t>
            </w:r>
            <w:r w:rsidR="002649E6" w:rsidRPr="00E90C7C">
              <w:t>16 Nov 2010 (s 2(1) item</w:t>
            </w:r>
            <w:r w:rsidR="00E90C7C">
              <w:t> </w:t>
            </w:r>
            <w:r w:rsidR="002649E6" w:rsidRPr="00E90C7C">
              <w:t>1)</w:t>
            </w:r>
          </w:p>
        </w:tc>
        <w:tc>
          <w:tcPr>
            <w:tcW w:w="1417" w:type="dxa"/>
            <w:shd w:val="clear" w:color="auto" w:fill="auto"/>
          </w:tcPr>
          <w:p w:rsidR="0079773E" w:rsidRPr="00E90C7C" w:rsidRDefault="0079773E" w:rsidP="00CF210A">
            <w:pPr>
              <w:pStyle w:val="ENoteTableText"/>
            </w:pPr>
            <w:r w:rsidRPr="00E90C7C">
              <w:t>Sch. 1 (items</w:t>
            </w:r>
            <w:r w:rsidR="00E90C7C">
              <w:t> </w:t>
            </w:r>
            <w:r w:rsidRPr="00E90C7C">
              <w:t>5, 6)</w:t>
            </w:r>
          </w:p>
        </w:tc>
      </w:tr>
      <w:tr w:rsidR="0079773E" w:rsidRPr="00E90C7C" w:rsidTr="00CF210A">
        <w:trPr>
          <w:cantSplit/>
        </w:trPr>
        <w:tc>
          <w:tcPr>
            <w:tcW w:w="1838" w:type="dxa"/>
            <w:shd w:val="clear" w:color="auto" w:fill="auto"/>
          </w:tcPr>
          <w:p w:rsidR="0079773E" w:rsidRPr="00E90C7C" w:rsidRDefault="0079773E" w:rsidP="00CF210A">
            <w:pPr>
              <w:pStyle w:val="ENoteTableText"/>
            </w:pPr>
            <w:r w:rsidRPr="00E90C7C">
              <w:lastRenderedPageBreak/>
              <w:t>Offshore Petroleum and Greenhouse Gas Storage Regulatory Levies Legislation Amendment (2011 Measures No.</w:t>
            </w:r>
            <w:r w:rsidR="00E90C7C">
              <w:t> </w:t>
            </w:r>
            <w:r w:rsidRPr="00E90C7C">
              <w:t>1) Act 2011</w:t>
            </w:r>
          </w:p>
        </w:tc>
        <w:tc>
          <w:tcPr>
            <w:tcW w:w="992" w:type="dxa"/>
            <w:shd w:val="clear" w:color="auto" w:fill="auto"/>
          </w:tcPr>
          <w:p w:rsidR="0079773E" w:rsidRPr="00E90C7C" w:rsidRDefault="0079773E" w:rsidP="00CF210A">
            <w:pPr>
              <w:pStyle w:val="ENoteTableText"/>
            </w:pPr>
            <w:r w:rsidRPr="00E90C7C">
              <w:t>27, 2011</w:t>
            </w:r>
          </w:p>
        </w:tc>
        <w:tc>
          <w:tcPr>
            <w:tcW w:w="993" w:type="dxa"/>
            <w:shd w:val="clear" w:color="auto" w:fill="auto"/>
          </w:tcPr>
          <w:p w:rsidR="0079773E" w:rsidRPr="00E90C7C" w:rsidRDefault="0079773E" w:rsidP="00CF210A">
            <w:pPr>
              <w:pStyle w:val="ENoteTableText"/>
            </w:pPr>
            <w:r w:rsidRPr="00E90C7C">
              <w:t>25</w:t>
            </w:r>
            <w:r w:rsidR="00E90C7C">
              <w:t> </w:t>
            </w:r>
            <w:r w:rsidRPr="00E90C7C">
              <w:t>May 2011</w:t>
            </w:r>
          </w:p>
        </w:tc>
        <w:tc>
          <w:tcPr>
            <w:tcW w:w="1845" w:type="dxa"/>
            <w:shd w:val="clear" w:color="auto" w:fill="auto"/>
          </w:tcPr>
          <w:p w:rsidR="0079773E" w:rsidRPr="00E90C7C" w:rsidRDefault="0079773E" w:rsidP="00112052">
            <w:pPr>
              <w:pStyle w:val="ENoteTableText"/>
            </w:pPr>
            <w:r w:rsidRPr="00E90C7C">
              <w:t>Sch</w:t>
            </w:r>
            <w:r w:rsidR="00CA6D3B" w:rsidRPr="00E90C7C">
              <w:t> </w:t>
            </w:r>
            <w:r w:rsidRPr="00E90C7C">
              <w:t>1: 17</w:t>
            </w:r>
            <w:r w:rsidR="00E90C7C">
              <w:t> </w:t>
            </w:r>
            <w:r w:rsidRPr="00E90C7C">
              <w:t xml:space="preserve">June 2011 </w:t>
            </w:r>
            <w:r w:rsidR="00437584" w:rsidRPr="00E90C7C">
              <w:t>(s</w:t>
            </w:r>
            <w:r w:rsidR="00112052" w:rsidRPr="00E90C7C">
              <w:t> </w:t>
            </w:r>
            <w:r w:rsidR="00437584" w:rsidRPr="00E90C7C">
              <w:t>2(1) item</w:t>
            </w:r>
            <w:r w:rsidR="00E90C7C">
              <w:t> </w:t>
            </w:r>
            <w:r w:rsidR="00437584" w:rsidRPr="00E90C7C">
              <w:t xml:space="preserve">2 and </w:t>
            </w:r>
            <w:r w:rsidRPr="00E90C7C">
              <w:t>F2011L01059)</w:t>
            </w:r>
            <w:r w:rsidRPr="00E90C7C">
              <w:br/>
              <w:t xml:space="preserve">Remainder: </w:t>
            </w:r>
            <w:r w:rsidR="002649E6" w:rsidRPr="00E90C7C">
              <w:t>25</w:t>
            </w:r>
            <w:r w:rsidR="00E90C7C">
              <w:t> </w:t>
            </w:r>
            <w:r w:rsidR="002649E6" w:rsidRPr="00E90C7C">
              <w:t>May 2011 (s 2(1) item</w:t>
            </w:r>
            <w:r w:rsidR="00E90C7C">
              <w:t> </w:t>
            </w:r>
            <w:r w:rsidR="002649E6" w:rsidRPr="00E90C7C">
              <w:t>1)</w:t>
            </w:r>
          </w:p>
        </w:tc>
        <w:tc>
          <w:tcPr>
            <w:tcW w:w="1417" w:type="dxa"/>
            <w:shd w:val="clear" w:color="auto" w:fill="auto"/>
          </w:tcPr>
          <w:p w:rsidR="0079773E" w:rsidRPr="00E90C7C" w:rsidRDefault="0079773E" w:rsidP="00CF210A">
            <w:pPr>
              <w:pStyle w:val="ENoteTableText"/>
            </w:pPr>
            <w:r w:rsidRPr="00E90C7C">
              <w:t>—</w:t>
            </w:r>
          </w:p>
        </w:tc>
      </w:tr>
      <w:tr w:rsidR="0079773E" w:rsidRPr="00E90C7C" w:rsidTr="00DD7219">
        <w:trPr>
          <w:cantSplit/>
        </w:trPr>
        <w:tc>
          <w:tcPr>
            <w:tcW w:w="1838" w:type="dxa"/>
            <w:shd w:val="clear" w:color="auto" w:fill="auto"/>
          </w:tcPr>
          <w:p w:rsidR="0079773E" w:rsidRPr="00E90C7C" w:rsidRDefault="0079773E" w:rsidP="00CF210A">
            <w:pPr>
              <w:pStyle w:val="ENoteTableText"/>
            </w:pPr>
            <w:r w:rsidRPr="00E90C7C">
              <w:t>Offshore Petroleum and Greenhouse Gas Storage Regulatory Levies Legislation Amendment (2011 Measures No.</w:t>
            </w:r>
            <w:r w:rsidR="00E90C7C">
              <w:t> </w:t>
            </w:r>
            <w:r w:rsidRPr="00E90C7C">
              <w:t>2) Act 2011</w:t>
            </w:r>
          </w:p>
        </w:tc>
        <w:tc>
          <w:tcPr>
            <w:tcW w:w="992" w:type="dxa"/>
            <w:shd w:val="clear" w:color="auto" w:fill="auto"/>
          </w:tcPr>
          <w:p w:rsidR="0079773E" w:rsidRPr="00E90C7C" w:rsidRDefault="0079773E" w:rsidP="00CF210A">
            <w:pPr>
              <w:pStyle w:val="ENoteTableText"/>
            </w:pPr>
            <w:r w:rsidRPr="00E90C7C">
              <w:t>114, 2011</w:t>
            </w:r>
          </w:p>
        </w:tc>
        <w:tc>
          <w:tcPr>
            <w:tcW w:w="993" w:type="dxa"/>
            <w:shd w:val="clear" w:color="auto" w:fill="auto"/>
          </w:tcPr>
          <w:p w:rsidR="0079773E" w:rsidRPr="00E90C7C" w:rsidRDefault="0079773E" w:rsidP="00CF210A">
            <w:pPr>
              <w:pStyle w:val="ENoteTableText"/>
            </w:pPr>
            <w:r w:rsidRPr="00E90C7C">
              <w:t>14 Oct 2011</w:t>
            </w:r>
          </w:p>
        </w:tc>
        <w:tc>
          <w:tcPr>
            <w:tcW w:w="1845" w:type="dxa"/>
            <w:shd w:val="clear" w:color="auto" w:fill="auto"/>
          </w:tcPr>
          <w:p w:rsidR="0079773E" w:rsidRPr="00E90C7C" w:rsidRDefault="0079773E" w:rsidP="00112052">
            <w:pPr>
              <w:pStyle w:val="ENoteTableText"/>
            </w:pPr>
            <w:r w:rsidRPr="00E90C7C">
              <w:t>Sch</w:t>
            </w:r>
            <w:r w:rsidR="00CA6D3B" w:rsidRPr="00E90C7C">
              <w:t> </w:t>
            </w:r>
            <w:r w:rsidRPr="00E90C7C">
              <w:t>1: 1 Jan 2012 (s 2(1)</w:t>
            </w:r>
            <w:r w:rsidR="00437584" w:rsidRPr="00E90C7C">
              <w:t xml:space="preserve"> item</w:t>
            </w:r>
            <w:r w:rsidR="00E90C7C">
              <w:t> </w:t>
            </w:r>
            <w:r w:rsidR="00437584" w:rsidRPr="00E90C7C">
              <w:t>2</w:t>
            </w:r>
            <w:r w:rsidRPr="00E90C7C">
              <w:t>)</w:t>
            </w:r>
            <w:r w:rsidRPr="00E90C7C">
              <w:br/>
              <w:t>Remainder:</w:t>
            </w:r>
            <w:r w:rsidR="002649E6" w:rsidRPr="00E90C7C">
              <w:t>14 Oct 2011</w:t>
            </w:r>
            <w:r w:rsidRPr="00E90C7C">
              <w:t xml:space="preserve"> </w:t>
            </w:r>
            <w:r w:rsidR="002649E6" w:rsidRPr="00E90C7C">
              <w:t>(s 2(1) item</w:t>
            </w:r>
            <w:r w:rsidR="00E90C7C">
              <w:t> </w:t>
            </w:r>
            <w:r w:rsidR="002649E6" w:rsidRPr="00E90C7C">
              <w:t>1)</w:t>
            </w:r>
          </w:p>
        </w:tc>
        <w:tc>
          <w:tcPr>
            <w:tcW w:w="1417" w:type="dxa"/>
            <w:shd w:val="clear" w:color="auto" w:fill="auto"/>
          </w:tcPr>
          <w:p w:rsidR="0079773E" w:rsidRPr="00E90C7C" w:rsidRDefault="0079773E" w:rsidP="00CF210A">
            <w:pPr>
              <w:pStyle w:val="ENoteTableText"/>
            </w:pPr>
            <w:r w:rsidRPr="00E90C7C">
              <w:t>—</w:t>
            </w:r>
          </w:p>
        </w:tc>
      </w:tr>
      <w:tr w:rsidR="0079773E" w:rsidRPr="00E90C7C" w:rsidTr="000330ED">
        <w:trPr>
          <w:cantSplit/>
        </w:trPr>
        <w:tc>
          <w:tcPr>
            <w:tcW w:w="1838" w:type="dxa"/>
            <w:shd w:val="clear" w:color="auto" w:fill="auto"/>
          </w:tcPr>
          <w:p w:rsidR="0079773E" w:rsidRPr="00E90C7C" w:rsidRDefault="0079773E" w:rsidP="00CF210A">
            <w:pPr>
              <w:pStyle w:val="ENoteTableText"/>
            </w:pPr>
            <w:r w:rsidRPr="00E90C7C">
              <w:t>Offshore Petroleum and Greenhouse Gas Storage (Regulatory Levies) Amendment Act 2013</w:t>
            </w:r>
          </w:p>
        </w:tc>
        <w:tc>
          <w:tcPr>
            <w:tcW w:w="992" w:type="dxa"/>
            <w:shd w:val="clear" w:color="auto" w:fill="auto"/>
          </w:tcPr>
          <w:p w:rsidR="0079773E" w:rsidRPr="00E90C7C" w:rsidRDefault="0079773E" w:rsidP="00CF210A">
            <w:pPr>
              <w:pStyle w:val="ENoteTableText"/>
            </w:pPr>
            <w:r w:rsidRPr="00E90C7C">
              <w:t>142, 2013</w:t>
            </w:r>
          </w:p>
        </w:tc>
        <w:tc>
          <w:tcPr>
            <w:tcW w:w="993" w:type="dxa"/>
            <w:shd w:val="clear" w:color="auto" w:fill="auto"/>
          </w:tcPr>
          <w:p w:rsidR="0079773E" w:rsidRPr="00E90C7C" w:rsidRDefault="0079773E" w:rsidP="00CF210A">
            <w:pPr>
              <w:pStyle w:val="ENoteTableText"/>
            </w:pPr>
            <w:r w:rsidRPr="00E90C7C">
              <w:t>13 Dec 2013</w:t>
            </w:r>
          </w:p>
        </w:tc>
        <w:tc>
          <w:tcPr>
            <w:tcW w:w="1845" w:type="dxa"/>
            <w:shd w:val="clear" w:color="auto" w:fill="auto"/>
          </w:tcPr>
          <w:p w:rsidR="0079773E" w:rsidRPr="00E90C7C" w:rsidRDefault="0079773E" w:rsidP="00437584">
            <w:pPr>
              <w:pStyle w:val="ENoteTableText"/>
            </w:pPr>
            <w:r w:rsidRPr="00E90C7C">
              <w:t>Sch 1: 14 Dec 2013</w:t>
            </w:r>
            <w:r w:rsidR="00354FB7" w:rsidRPr="00E90C7C">
              <w:t xml:space="preserve"> (s</w:t>
            </w:r>
            <w:r w:rsidR="002649E6" w:rsidRPr="00E90C7C">
              <w:t> </w:t>
            </w:r>
            <w:r w:rsidR="00354FB7" w:rsidRPr="00E90C7C">
              <w:t>2(1)</w:t>
            </w:r>
            <w:r w:rsidR="00437584" w:rsidRPr="00E90C7C">
              <w:t xml:space="preserve"> item</w:t>
            </w:r>
            <w:r w:rsidR="00E90C7C">
              <w:t> </w:t>
            </w:r>
            <w:r w:rsidR="00437584" w:rsidRPr="00E90C7C">
              <w:t>2</w:t>
            </w:r>
            <w:r w:rsidR="00354FB7" w:rsidRPr="00E90C7C">
              <w:t>)</w:t>
            </w:r>
            <w:r w:rsidRPr="00E90C7C">
              <w:br/>
              <w:t xml:space="preserve">Remainder: </w:t>
            </w:r>
            <w:r w:rsidR="002649E6" w:rsidRPr="00E90C7C">
              <w:t>13 Dec 2013 (s 2(1) item</w:t>
            </w:r>
            <w:r w:rsidR="00E90C7C">
              <w:t> </w:t>
            </w:r>
            <w:r w:rsidR="002649E6" w:rsidRPr="00E90C7C">
              <w:t>1)</w:t>
            </w:r>
          </w:p>
        </w:tc>
        <w:tc>
          <w:tcPr>
            <w:tcW w:w="1417" w:type="dxa"/>
            <w:shd w:val="clear" w:color="auto" w:fill="auto"/>
          </w:tcPr>
          <w:p w:rsidR="0079773E" w:rsidRPr="00E90C7C" w:rsidRDefault="0079773E" w:rsidP="00CF210A">
            <w:pPr>
              <w:pStyle w:val="ENoteTableText"/>
            </w:pPr>
            <w:r w:rsidRPr="00E90C7C">
              <w:t>—</w:t>
            </w:r>
          </w:p>
        </w:tc>
      </w:tr>
      <w:tr w:rsidR="001A1A28" w:rsidRPr="00E90C7C" w:rsidTr="00CF210A">
        <w:trPr>
          <w:cantSplit/>
        </w:trPr>
        <w:tc>
          <w:tcPr>
            <w:tcW w:w="1838" w:type="dxa"/>
            <w:tcBorders>
              <w:bottom w:val="single" w:sz="12" w:space="0" w:color="auto"/>
            </w:tcBorders>
            <w:shd w:val="clear" w:color="auto" w:fill="auto"/>
          </w:tcPr>
          <w:p w:rsidR="001A1A28" w:rsidRPr="00E90C7C" w:rsidRDefault="001A1A28">
            <w:pPr>
              <w:pStyle w:val="ENoteTableText"/>
              <w:rPr>
                <w:rFonts w:eastAsiaTheme="minorHAnsi" w:cstheme="minorBidi"/>
                <w:lang w:eastAsia="en-US"/>
              </w:rPr>
            </w:pPr>
            <w:r w:rsidRPr="00E90C7C">
              <w:t>Offshore Petroleum and Greenhouse Gas Storage (Regulatory Levies) Amendment Act 2014</w:t>
            </w:r>
          </w:p>
        </w:tc>
        <w:tc>
          <w:tcPr>
            <w:tcW w:w="992" w:type="dxa"/>
            <w:tcBorders>
              <w:bottom w:val="single" w:sz="12" w:space="0" w:color="auto"/>
            </w:tcBorders>
            <w:shd w:val="clear" w:color="auto" w:fill="auto"/>
          </w:tcPr>
          <w:p w:rsidR="001A1A28" w:rsidRPr="00E90C7C" w:rsidRDefault="001A1A28" w:rsidP="00CF210A">
            <w:pPr>
              <w:pStyle w:val="ENoteTableText"/>
            </w:pPr>
            <w:r w:rsidRPr="00E90C7C">
              <w:t>79, 2014</w:t>
            </w:r>
          </w:p>
        </w:tc>
        <w:tc>
          <w:tcPr>
            <w:tcW w:w="993" w:type="dxa"/>
            <w:tcBorders>
              <w:bottom w:val="single" w:sz="12" w:space="0" w:color="auto"/>
            </w:tcBorders>
            <w:shd w:val="clear" w:color="auto" w:fill="auto"/>
          </w:tcPr>
          <w:p w:rsidR="001A1A28" w:rsidRPr="00E90C7C" w:rsidRDefault="00BE5395" w:rsidP="00CF210A">
            <w:pPr>
              <w:pStyle w:val="ENoteTableText"/>
            </w:pPr>
            <w:r w:rsidRPr="00E90C7C">
              <w:t>17</w:t>
            </w:r>
            <w:r w:rsidR="00E90C7C">
              <w:t> </w:t>
            </w:r>
            <w:r w:rsidRPr="00E90C7C">
              <w:t>July 2014</w:t>
            </w:r>
          </w:p>
        </w:tc>
        <w:tc>
          <w:tcPr>
            <w:tcW w:w="1845" w:type="dxa"/>
            <w:tcBorders>
              <w:bottom w:val="single" w:sz="12" w:space="0" w:color="auto"/>
            </w:tcBorders>
            <w:shd w:val="clear" w:color="auto" w:fill="auto"/>
          </w:tcPr>
          <w:p w:rsidR="001A1A28" w:rsidRPr="00E90C7C" w:rsidRDefault="00BE5395" w:rsidP="00553130">
            <w:pPr>
              <w:pStyle w:val="ENoteTableText"/>
              <w:rPr>
                <w:kern w:val="28"/>
              </w:rPr>
            </w:pPr>
            <w:r w:rsidRPr="00E90C7C">
              <w:t>Sch 1 (items</w:t>
            </w:r>
            <w:r w:rsidR="00E90C7C">
              <w:t> </w:t>
            </w:r>
            <w:r w:rsidRPr="00E90C7C">
              <w:t xml:space="preserve">1, 2): </w:t>
            </w:r>
            <w:r w:rsidR="00553130" w:rsidRPr="00E90C7C">
              <w:t xml:space="preserve">17 Jan 2015 </w:t>
            </w:r>
            <w:r w:rsidRPr="00E90C7C">
              <w:t>(s 2(1) item</w:t>
            </w:r>
            <w:r w:rsidR="00E90C7C">
              <w:t> </w:t>
            </w:r>
            <w:r w:rsidR="00553130" w:rsidRPr="00E90C7C">
              <w:t>2</w:t>
            </w:r>
            <w:r w:rsidRPr="00E90C7C">
              <w:t>)</w:t>
            </w:r>
            <w:r w:rsidRPr="00E90C7C">
              <w:br/>
              <w:t>Sch 1 (items</w:t>
            </w:r>
            <w:r w:rsidR="00E90C7C">
              <w:t> </w:t>
            </w:r>
            <w:r w:rsidRPr="00E90C7C">
              <w:t>3–21): 18</w:t>
            </w:r>
            <w:r w:rsidR="00E90C7C">
              <w:t> </w:t>
            </w:r>
            <w:r w:rsidRPr="00E90C7C">
              <w:t>July 2014 (s 2(1) item</w:t>
            </w:r>
            <w:r w:rsidR="00E90C7C">
              <w:t> </w:t>
            </w:r>
            <w:r w:rsidRPr="00E90C7C">
              <w:t>3)</w:t>
            </w:r>
            <w:r w:rsidR="00023819" w:rsidRPr="00E90C7C">
              <w:br/>
            </w:r>
            <w:r w:rsidR="002221C7" w:rsidRPr="00E90C7C">
              <w:t>Remainder: 17</w:t>
            </w:r>
            <w:r w:rsidR="00E90C7C">
              <w:t> </w:t>
            </w:r>
            <w:r w:rsidR="002221C7" w:rsidRPr="00E90C7C">
              <w:t>July 2014 (s 2(1)</w:t>
            </w:r>
            <w:r w:rsidR="005B73EE" w:rsidRPr="00E90C7C">
              <w:t xml:space="preserve"> item</w:t>
            </w:r>
            <w:r w:rsidR="00E90C7C">
              <w:t> </w:t>
            </w:r>
            <w:r w:rsidR="005B73EE" w:rsidRPr="00E90C7C">
              <w:t>1</w:t>
            </w:r>
            <w:r w:rsidR="002221C7" w:rsidRPr="00E90C7C">
              <w:t>)</w:t>
            </w:r>
          </w:p>
        </w:tc>
        <w:tc>
          <w:tcPr>
            <w:tcW w:w="1417" w:type="dxa"/>
            <w:tcBorders>
              <w:bottom w:val="single" w:sz="12" w:space="0" w:color="auto"/>
            </w:tcBorders>
            <w:shd w:val="clear" w:color="auto" w:fill="auto"/>
          </w:tcPr>
          <w:p w:rsidR="001A1A28" w:rsidRPr="00E90C7C" w:rsidRDefault="009861C6" w:rsidP="00CF210A">
            <w:pPr>
              <w:pStyle w:val="ENoteTableText"/>
            </w:pPr>
            <w:r w:rsidRPr="00E90C7C">
              <w:t>Sch 1 (item</w:t>
            </w:r>
            <w:r w:rsidR="00E90C7C">
              <w:t> </w:t>
            </w:r>
            <w:r w:rsidRPr="00E90C7C">
              <w:t>21)</w:t>
            </w:r>
          </w:p>
        </w:tc>
      </w:tr>
    </w:tbl>
    <w:p w:rsidR="003E40F2" w:rsidRPr="00E90C7C" w:rsidRDefault="003E40F2" w:rsidP="00AB2C1A">
      <w:pPr>
        <w:pStyle w:val="Tabletext"/>
      </w:pPr>
    </w:p>
    <w:p w:rsidR="003E40F2" w:rsidRPr="00E90C7C" w:rsidRDefault="003E40F2" w:rsidP="00D33A5F">
      <w:pPr>
        <w:pStyle w:val="ENotesHeading2"/>
        <w:pageBreakBefore/>
        <w:outlineLvl w:val="9"/>
      </w:pPr>
      <w:bookmarkStart w:id="32" w:name="_Toc409775396"/>
      <w:r w:rsidRPr="00E90C7C">
        <w:lastRenderedPageBreak/>
        <w:t>Endnote 4—Amendment history</w:t>
      </w:r>
      <w:bookmarkEnd w:id="32"/>
    </w:p>
    <w:p w:rsidR="003E40F2" w:rsidRPr="00E90C7C" w:rsidRDefault="003E40F2" w:rsidP="00AB2C1A">
      <w:pPr>
        <w:pStyle w:val="Tabletext"/>
      </w:pPr>
    </w:p>
    <w:tbl>
      <w:tblPr>
        <w:tblW w:w="7088" w:type="dxa"/>
        <w:tblInd w:w="108" w:type="dxa"/>
        <w:tblLayout w:type="fixed"/>
        <w:tblLook w:val="0000" w:firstRow="0" w:lastRow="0" w:firstColumn="0" w:lastColumn="0" w:noHBand="0" w:noVBand="0"/>
      </w:tblPr>
      <w:tblGrid>
        <w:gridCol w:w="2127"/>
        <w:gridCol w:w="12"/>
        <w:gridCol w:w="4949"/>
      </w:tblGrid>
      <w:tr w:rsidR="003E40F2" w:rsidRPr="00E90C7C" w:rsidTr="00127D6D">
        <w:trPr>
          <w:cantSplit/>
          <w:tblHeader/>
        </w:trPr>
        <w:tc>
          <w:tcPr>
            <w:tcW w:w="2139" w:type="dxa"/>
            <w:gridSpan w:val="2"/>
            <w:tcBorders>
              <w:top w:val="single" w:sz="12" w:space="0" w:color="auto"/>
              <w:bottom w:val="single" w:sz="12" w:space="0" w:color="auto"/>
            </w:tcBorders>
            <w:shd w:val="clear" w:color="auto" w:fill="auto"/>
          </w:tcPr>
          <w:p w:rsidR="003E40F2" w:rsidRPr="00E90C7C" w:rsidRDefault="003E40F2" w:rsidP="00AB2C1A">
            <w:pPr>
              <w:pStyle w:val="ENoteTableHeading"/>
            </w:pPr>
            <w:r w:rsidRPr="00E90C7C">
              <w:t>Provision affected</w:t>
            </w:r>
          </w:p>
        </w:tc>
        <w:tc>
          <w:tcPr>
            <w:tcW w:w="4949" w:type="dxa"/>
            <w:tcBorders>
              <w:top w:val="single" w:sz="12" w:space="0" w:color="auto"/>
              <w:bottom w:val="single" w:sz="12" w:space="0" w:color="auto"/>
            </w:tcBorders>
            <w:shd w:val="clear" w:color="auto" w:fill="auto"/>
          </w:tcPr>
          <w:p w:rsidR="003E40F2" w:rsidRPr="00E90C7C" w:rsidRDefault="003E40F2" w:rsidP="00AB2C1A">
            <w:pPr>
              <w:pStyle w:val="ENoteTableHeading"/>
            </w:pPr>
            <w:r w:rsidRPr="00E90C7C">
              <w:t>How affected</w:t>
            </w:r>
          </w:p>
        </w:tc>
      </w:tr>
      <w:tr w:rsidR="0079773E" w:rsidRPr="00E90C7C" w:rsidTr="0079773E">
        <w:trPr>
          <w:cantSplit/>
        </w:trPr>
        <w:tc>
          <w:tcPr>
            <w:tcW w:w="2127" w:type="dxa"/>
            <w:tcBorders>
              <w:top w:val="single" w:sz="12" w:space="0" w:color="auto"/>
            </w:tcBorders>
            <w:shd w:val="clear" w:color="auto" w:fill="auto"/>
          </w:tcPr>
          <w:p w:rsidR="0079773E" w:rsidRPr="00E90C7C" w:rsidRDefault="0079773E" w:rsidP="00CF210A">
            <w:pPr>
              <w:pStyle w:val="ENoteTableText"/>
              <w:tabs>
                <w:tab w:val="center" w:leader="dot" w:pos="2268"/>
              </w:tabs>
            </w:pPr>
            <w:r w:rsidRPr="00E90C7C">
              <w:t>Title</w:t>
            </w:r>
            <w:r w:rsidRPr="00E90C7C">
              <w:tab/>
            </w:r>
          </w:p>
        </w:tc>
        <w:tc>
          <w:tcPr>
            <w:tcW w:w="4961" w:type="dxa"/>
            <w:gridSpan w:val="2"/>
            <w:tcBorders>
              <w:top w:val="single" w:sz="12" w:space="0" w:color="auto"/>
            </w:tcBorders>
            <w:shd w:val="clear" w:color="auto" w:fill="auto"/>
          </w:tcPr>
          <w:p w:rsidR="0079773E" w:rsidRPr="00E90C7C" w:rsidRDefault="0079773E" w:rsidP="00CF210A">
            <w:pPr>
              <w:pStyle w:val="ENoteTableText"/>
            </w:pPr>
            <w:r w:rsidRPr="00E90C7C">
              <w:t>am. No.</w:t>
            </w:r>
            <w:r w:rsidR="00E90C7C">
              <w:t> </w:t>
            </w:r>
            <w:r w:rsidRPr="00E90C7C">
              <w:t>120, 2008; No.</w:t>
            </w:r>
            <w:r w:rsidR="00E90C7C">
              <w:t> </w:t>
            </w:r>
            <w:r w:rsidRPr="00E90C7C">
              <w:t>103, 2009; No.</w:t>
            </w:r>
            <w:r w:rsidR="00E90C7C">
              <w:t> </w:t>
            </w:r>
            <w:r w:rsidRPr="00E90C7C">
              <w:t>27, 2011</w:t>
            </w:r>
          </w:p>
        </w:tc>
      </w:tr>
      <w:tr w:rsidR="0079773E" w:rsidRPr="00E90C7C" w:rsidTr="0079773E">
        <w:trPr>
          <w:cantSplit/>
        </w:trPr>
        <w:tc>
          <w:tcPr>
            <w:tcW w:w="2127" w:type="dxa"/>
            <w:shd w:val="clear" w:color="auto" w:fill="auto"/>
          </w:tcPr>
          <w:p w:rsidR="0079773E" w:rsidRPr="00E90C7C" w:rsidRDefault="0079773E" w:rsidP="00CF210A">
            <w:pPr>
              <w:pStyle w:val="ENoteTableText"/>
            </w:pPr>
            <w:r w:rsidRPr="00E90C7C">
              <w:rPr>
                <w:b/>
              </w:rPr>
              <w:t>Part</w:t>
            </w:r>
            <w:r w:rsidR="00E90C7C">
              <w:rPr>
                <w:b/>
              </w:rPr>
              <w:t> </w:t>
            </w:r>
            <w:r w:rsidRPr="00E90C7C">
              <w:rPr>
                <w:b/>
              </w:rPr>
              <w:t>1</w:t>
            </w:r>
            <w:r w:rsidR="00A944B4" w:rsidRPr="00E90C7C">
              <w:rPr>
                <w:b/>
              </w:rPr>
              <w:t xml:space="preserve"> heading</w:t>
            </w:r>
          </w:p>
        </w:tc>
        <w:tc>
          <w:tcPr>
            <w:tcW w:w="4961" w:type="dxa"/>
            <w:gridSpan w:val="2"/>
            <w:shd w:val="clear" w:color="auto" w:fill="auto"/>
          </w:tcPr>
          <w:p w:rsidR="0079773E" w:rsidRPr="00E90C7C" w:rsidRDefault="0079773E" w:rsidP="00CF210A">
            <w:pPr>
              <w:pStyle w:val="ENoteTableText"/>
            </w:pP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s. 1</w:t>
            </w:r>
            <w:r w:rsidRPr="00E90C7C">
              <w:tab/>
            </w:r>
          </w:p>
        </w:tc>
        <w:tc>
          <w:tcPr>
            <w:tcW w:w="4961" w:type="dxa"/>
            <w:gridSpan w:val="2"/>
            <w:shd w:val="clear" w:color="auto" w:fill="auto"/>
          </w:tcPr>
          <w:p w:rsidR="0079773E" w:rsidRPr="00E90C7C" w:rsidRDefault="0079773E" w:rsidP="00CF210A">
            <w:pPr>
              <w:pStyle w:val="ENoteTableText"/>
            </w:pPr>
            <w:r w:rsidRPr="00E90C7C">
              <w:t>am. No.</w:t>
            </w:r>
            <w:r w:rsidR="00E90C7C">
              <w:t> </w:t>
            </w:r>
            <w:r w:rsidRPr="00E90C7C">
              <w:t>120, 2008; No.</w:t>
            </w:r>
            <w:r w:rsidR="00E90C7C">
              <w:t> </w:t>
            </w:r>
            <w:r w:rsidRPr="00E90C7C">
              <w:t>27, 2011</w:t>
            </w: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s. 3</w:t>
            </w:r>
            <w:r w:rsidRPr="00E90C7C">
              <w:tab/>
            </w:r>
          </w:p>
        </w:tc>
        <w:tc>
          <w:tcPr>
            <w:tcW w:w="4961" w:type="dxa"/>
            <w:gridSpan w:val="2"/>
            <w:shd w:val="clear" w:color="auto" w:fill="auto"/>
          </w:tcPr>
          <w:p w:rsidR="0079773E" w:rsidRPr="00E90C7C" w:rsidRDefault="0079773E" w:rsidP="00CF210A">
            <w:pPr>
              <w:pStyle w:val="ENoteTableText"/>
            </w:pPr>
            <w:r w:rsidRPr="00E90C7C">
              <w:t>am. No.</w:t>
            </w:r>
            <w:r w:rsidR="00E90C7C">
              <w:t> </w:t>
            </w:r>
            <w:r w:rsidRPr="00E90C7C">
              <w:t>19, 2006; No.</w:t>
            </w:r>
            <w:r w:rsidR="00E90C7C">
              <w:t> </w:t>
            </w:r>
            <w:r w:rsidRPr="00E90C7C">
              <w:t>120, 2008; No.</w:t>
            </w:r>
            <w:r w:rsidR="00E90C7C">
              <w:t> </w:t>
            </w:r>
            <w:r w:rsidRPr="00E90C7C">
              <w:t>103, 2009; Nos. 27 and 114, 2011</w:t>
            </w: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s. 4</w:t>
            </w:r>
            <w:r w:rsidRPr="00E90C7C">
              <w:tab/>
            </w:r>
          </w:p>
        </w:tc>
        <w:tc>
          <w:tcPr>
            <w:tcW w:w="4961" w:type="dxa"/>
            <w:gridSpan w:val="2"/>
            <w:shd w:val="clear" w:color="auto" w:fill="auto"/>
          </w:tcPr>
          <w:p w:rsidR="0079773E" w:rsidRPr="00E90C7C" w:rsidRDefault="0079773E" w:rsidP="00CF210A">
            <w:pPr>
              <w:pStyle w:val="ENoteTableText"/>
            </w:pPr>
            <w:r w:rsidRPr="00E90C7C">
              <w:t>am. No.</w:t>
            </w:r>
            <w:r w:rsidR="00E90C7C">
              <w:t> </w:t>
            </w:r>
            <w:r w:rsidRPr="00E90C7C">
              <w:t>19, 2006; No.</w:t>
            </w:r>
            <w:r w:rsidR="00E90C7C">
              <w:t> </w:t>
            </w:r>
            <w:r w:rsidRPr="00E90C7C">
              <w:t>120, 2008</w:t>
            </w:r>
          </w:p>
        </w:tc>
      </w:tr>
      <w:tr w:rsidR="0079773E" w:rsidRPr="00E90C7C" w:rsidTr="0079773E">
        <w:trPr>
          <w:cantSplit/>
        </w:trPr>
        <w:tc>
          <w:tcPr>
            <w:tcW w:w="2127" w:type="dxa"/>
            <w:shd w:val="clear" w:color="auto" w:fill="auto"/>
          </w:tcPr>
          <w:p w:rsidR="0079773E" w:rsidRPr="00E90C7C" w:rsidRDefault="0079773E" w:rsidP="00CF210A">
            <w:pPr>
              <w:pStyle w:val="ENoteTableText"/>
            </w:pPr>
            <w:r w:rsidRPr="00E90C7C">
              <w:rPr>
                <w:b/>
              </w:rPr>
              <w:t>Part</w:t>
            </w:r>
            <w:r w:rsidR="00E90C7C">
              <w:rPr>
                <w:b/>
              </w:rPr>
              <w:t> </w:t>
            </w:r>
            <w:r w:rsidRPr="00E90C7C">
              <w:rPr>
                <w:b/>
              </w:rPr>
              <w:t>2</w:t>
            </w:r>
            <w:r w:rsidR="00A944B4" w:rsidRPr="00E90C7C">
              <w:rPr>
                <w:b/>
              </w:rPr>
              <w:t xml:space="preserve"> heading</w:t>
            </w:r>
          </w:p>
        </w:tc>
        <w:tc>
          <w:tcPr>
            <w:tcW w:w="4961" w:type="dxa"/>
            <w:gridSpan w:val="2"/>
            <w:shd w:val="clear" w:color="auto" w:fill="auto"/>
          </w:tcPr>
          <w:p w:rsidR="0079773E" w:rsidRPr="00E90C7C" w:rsidRDefault="0079773E" w:rsidP="00CF210A">
            <w:pPr>
              <w:pStyle w:val="ENoteTableText"/>
            </w:pP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s. 5</w:t>
            </w:r>
            <w:r w:rsidRPr="00E90C7C">
              <w:tab/>
            </w:r>
          </w:p>
        </w:tc>
        <w:tc>
          <w:tcPr>
            <w:tcW w:w="4961" w:type="dxa"/>
            <w:gridSpan w:val="2"/>
            <w:shd w:val="clear" w:color="auto" w:fill="auto"/>
          </w:tcPr>
          <w:p w:rsidR="0079773E" w:rsidRPr="00E90C7C" w:rsidRDefault="0079773E" w:rsidP="00CF210A">
            <w:pPr>
              <w:pStyle w:val="ENoteTableText"/>
            </w:pPr>
            <w:r w:rsidRPr="00E90C7C">
              <w:t>am. No.</w:t>
            </w:r>
            <w:r w:rsidR="00E90C7C">
              <w:t> </w:t>
            </w:r>
            <w:r w:rsidRPr="00E90C7C">
              <w:t>19, 2006; No.</w:t>
            </w:r>
            <w:r w:rsidR="00E90C7C">
              <w:t> </w:t>
            </w:r>
            <w:r w:rsidRPr="00E90C7C">
              <w:t>120, 2008; No.</w:t>
            </w:r>
            <w:r w:rsidR="00E90C7C">
              <w:t> </w:t>
            </w:r>
            <w:r w:rsidRPr="00E90C7C">
              <w:t>114, 2011</w:t>
            </w: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s. 6</w:t>
            </w:r>
            <w:r w:rsidRPr="00E90C7C">
              <w:tab/>
            </w:r>
          </w:p>
        </w:tc>
        <w:tc>
          <w:tcPr>
            <w:tcW w:w="4961" w:type="dxa"/>
            <w:gridSpan w:val="2"/>
            <w:shd w:val="clear" w:color="auto" w:fill="auto"/>
          </w:tcPr>
          <w:p w:rsidR="0079773E" w:rsidRPr="00E90C7C" w:rsidRDefault="0079773E" w:rsidP="00CF210A">
            <w:pPr>
              <w:pStyle w:val="ENoteTableText"/>
            </w:pPr>
            <w:r w:rsidRPr="00E90C7C">
              <w:t>am. No.</w:t>
            </w:r>
            <w:r w:rsidR="00E90C7C">
              <w:t> </w:t>
            </w:r>
            <w:r w:rsidRPr="00E90C7C">
              <w:t>19, 2006; No.</w:t>
            </w:r>
            <w:r w:rsidR="00E90C7C">
              <w:t> </w:t>
            </w:r>
            <w:r w:rsidRPr="00E90C7C">
              <w:t>120, 2008; No.</w:t>
            </w:r>
            <w:r w:rsidR="00E90C7C">
              <w:t> </w:t>
            </w:r>
            <w:r w:rsidRPr="00E90C7C">
              <w:t>114, 2011</w:t>
            </w:r>
          </w:p>
        </w:tc>
      </w:tr>
      <w:tr w:rsidR="0079773E" w:rsidRPr="00E90C7C" w:rsidTr="0079773E">
        <w:trPr>
          <w:cantSplit/>
        </w:trPr>
        <w:tc>
          <w:tcPr>
            <w:tcW w:w="2127" w:type="dxa"/>
            <w:shd w:val="clear" w:color="auto" w:fill="auto"/>
          </w:tcPr>
          <w:p w:rsidR="0079773E" w:rsidRPr="00E90C7C" w:rsidRDefault="0079773E" w:rsidP="00CF210A">
            <w:pPr>
              <w:pStyle w:val="ENoteTableText"/>
            </w:pPr>
            <w:r w:rsidRPr="00E90C7C">
              <w:rPr>
                <w:b/>
              </w:rPr>
              <w:t>Part</w:t>
            </w:r>
            <w:r w:rsidR="00E90C7C">
              <w:rPr>
                <w:b/>
              </w:rPr>
              <w:t> </w:t>
            </w:r>
            <w:r w:rsidRPr="00E90C7C">
              <w:rPr>
                <w:b/>
              </w:rPr>
              <w:t>3</w:t>
            </w:r>
            <w:r w:rsidR="00A944B4" w:rsidRPr="00E90C7C">
              <w:rPr>
                <w:b/>
              </w:rPr>
              <w:t xml:space="preserve"> heading</w:t>
            </w:r>
          </w:p>
        </w:tc>
        <w:tc>
          <w:tcPr>
            <w:tcW w:w="4961" w:type="dxa"/>
            <w:gridSpan w:val="2"/>
            <w:shd w:val="clear" w:color="auto" w:fill="auto"/>
          </w:tcPr>
          <w:p w:rsidR="0079773E" w:rsidRPr="00E90C7C" w:rsidRDefault="0079773E" w:rsidP="00CF210A">
            <w:pPr>
              <w:pStyle w:val="ENoteTableText"/>
            </w:pP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s. 7</w:t>
            </w:r>
            <w:r w:rsidRPr="00E90C7C">
              <w:tab/>
            </w:r>
          </w:p>
        </w:tc>
        <w:tc>
          <w:tcPr>
            <w:tcW w:w="4961" w:type="dxa"/>
            <w:gridSpan w:val="2"/>
            <w:shd w:val="clear" w:color="auto" w:fill="auto"/>
          </w:tcPr>
          <w:p w:rsidR="0079773E" w:rsidRPr="00E90C7C" w:rsidRDefault="0079773E" w:rsidP="00CF210A">
            <w:pPr>
              <w:pStyle w:val="ENoteTableText"/>
            </w:pPr>
            <w:r w:rsidRPr="00E90C7C">
              <w:t>am. No.</w:t>
            </w:r>
            <w:r w:rsidR="00E90C7C">
              <w:t> </w:t>
            </w:r>
            <w:r w:rsidRPr="00E90C7C">
              <w:t>19, 2006; No.</w:t>
            </w:r>
            <w:r w:rsidR="00E90C7C">
              <w:t> </w:t>
            </w:r>
            <w:r w:rsidRPr="00E90C7C">
              <w:t>120, 2008; No.</w:t>
            </w:r>
            <w:r w:rsidR="00E90C7C">
              <w:t> </w:t>
            </w:r>
            <w:r w:rsidRPr="00E90C7C">
              <w:t>103, 2009; No.</w:t>
            </w:r>
            <w:r w:rsidR="00E90C7C">
              <w:t> </w:t>
            </w:r>
            <w:r w:rsidRPr="00E90C7C">
              <w:t>119, 2010</w:t>
            </w:r>
          </w:p>
        </w:tc>
      </w:tr>
      <w:tr w:rsidR="0079773E" w:rsidRPr="00E90C7C" w:rsidTr="0079773E">
        <w:trPr>
          <w:cantSplit/>
        </w:trPr>
        <w:tc>
          <w:tcPr>
            <w:tcW w:w="2127" w:type="dxa"/>
            <w:shd w:val="clear" w:color="auto" w:fill="auto"/>
          </w:tcPr>
          <w:p w:rsidR="0079773E" w:rsidRPr="00E90C7C" w:rsidRDefault="0079773E" w:rsidP="00CF210A">
            <w:pPr>
              <w:pStyle w:val="ENoteTableText"/>
            </w:pPr>
          </w:p>
        </w:tc>
        <w:tc>
          <w:tcPr>
            <w:tcW w:w="4961" w:type="dxa"/>
            <w:gridSpan w:val="2"/>
            <w:shd w:val="clear" w:color="auto" w:fill="auto"/>
          </w:tcPr>
          <w:p w:rsidR="0079773E" w:rsidRPr="00E90C7C" w:rsidRDefault="0079773E" w:rsidP="00CF210A">
            <w:pPr>
              <w:pStyle w:val="ENoteTableText"/>
            </w:pPr>
            <w:r w:rsidRPr="00E90C7C">
              <w:t>rs. No.</w:t>
            </w:r>
            <w:r w:rsidR="00E90C7C">
              <w:t> </w:t>
            </w:r>
            <w:r w:rsidRPr="00E90C7C">
              <w:t>103, 2009</w:t>
            </w: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s. 8</w:t>
            </w:r>
            <w:r w:rsidRPr="00E90C7C">
              <w:tab/>
            </w:r>
          </w:p>
        </w:tc>
        <w:tc>
          <w:tcPr>
            <w:tcW w:w="4961" w:type="dxa"/>
            <w:gridSpan w:val="2"/>
            <w:shd w:val="clear" w:color="auto" w:fill="auto"/>
          </w:tcPr>
          <w:p w:rsidR="0079773E" w:rsidRPr="00E90C7C" w:rsidRDefault="0079773E" w:rsidP="00CF210A">
            <w:pPr>
              <w:pStyle w:val="ENoteTableText"/>
            </w:pPr>
            <w:r w:rsidRPr="00E90C7C">
              <w:t>am. No.</w:t>
            </w:r>
            <w:r w:rsidR="00E90C7C">
              <w:t> </w:t>
            </w:r>
            <w:r w:rsidRPr="00E90C7C">
              <w:t xml:space="preserve">19, 2006; </w:t>
            </w:r>
            <w:r w:rsidR="0007282A" w:rsidRPr="00E90C7C">
              <w:t>; No.</w:t>
            </w:r>
            <w:r w:rsidR="00E90C7C">
              <w:t> </w:t>
            </w:r>
            <w:r w:rsidR="0007282A" w:rsidRPr="00E90C7C">
              <w:t>120, 2008</w:t>
            </w:r>
            <w:r w:rsidR="0007282A" w:rsidRPr="00E90C7C">
              <w:t xml:space="preserve">; </w:t>
            </w:r>
            <w:r w:rsidRPr="00E90C7C">
              <w:t>No.</w:t>
            </w:r>
            <w:r w:rsidR="00E90C7C">
              <w:t> </w:t>
            </w:r>
            <w:r w:rsidRPr="00E90C7C">
              <w:t>103, 2009; No.</w:t>
            </w:r>
            <w:r w:rsidR="00E90C7C">
              <w:t> </w:t>
            </w:r>
            <w:r w:rsidRPr="00E90C7C">
              <w:t>119, 2010</w:t>
            </w:r>
          </w:p>
        </w:tc>
      </w:tr>
      <w:tr w:rsidR="0079773E" w:rsidRPr="00E90C7C" w:rsidTr="0079773E">
        <w:trPr>
          <w:cantSplit/>
        </w:trPr>
        <w:tc>
          <w:tcPr>
            <w:tcW w:w="2127" w:type="dxa"/>
            <w:shd w:val="clear" w:color="auto" w:fill="auto"/>
          </w:tcPr>
          <w:p w:rsidR="0079773E" w:rsidRPr="00E90C7C" w:rsidRDefault="0079773E" w:rsidP="00CF210A">
            <w:pPr>
              <w:pStyle w:val="ENoteTableText"/>
            </w:pPr>
          </w:p>
        </w:tc>
        <w:tc>
          <w:tcPr>
            <w:tcW w:w="4961" w:type="dxa"/>
            <w:gridSpan w:val="2"/>
            <w:shd w:val="clear" w:color="auto" w:fill="auto"/>
          </w:tcPr>
          <w:p w:rsidR="0079773E" w:rsidRPr="00E90C7C" w:rsidRDefault="0079773E" w:rsidP="00CF210A">
            <w:pPr>
              <w:pStyle w:val="ENoteTableText"/>
            </w:pPr>
            <w:r w:rsidRPr="00E90C7C">
              <w:t>rs. No.</w:t>
            </w:r>
            <w:r w:rsidR="00E90C7C">
              <w:t> </w:t>
            </w:r>
            <w:r w:rsidRPr="00E90C7C">
              <w:t>103, 2009</w:t>
            </w:r>
          </w:p>
        </w:tc>
      </w:tr>
      <w:tr w:rsidR="0079773E" w:rsidRPr="00E90C7C" w:rsidTr="0079773E">
        <w:trPr>
          <w:cantSplit/>
        </w:trPr>
        <w:tc>
          <w:tcPr>
            <w:tcW w:w="2127" w:type="dxa"/>
            <w:shd w:val="clear" w:color="auto" w:fill="auto"/>
          </w:tcPr>
          <w:p w:rsidR="0079773E" w:rsidRPr="00E90C7C" w:rsidRDefault="0079773E" w:rsidP="00CF210A">
            <w:pPr>
              <w:pStyle w:val="ENoteTableText"/>
            </w:pPr>
            <w:r w:rsidRPr="00E90C7C">
              <w:t>Part</w:t>
            </w:r>
            <w:r w:rsidR="00E90C7C">
              <w:t> </w:t>
            </w:r>
            <w:r w:rsidRPr="00E90C7C">
              <w:t>4</w:t>
            </w:r>
            <w:r w:rsidR="0007282A" w:rsidRPr="00E90C7C">
              <w:t xml:space="preserve"> heading</w:t>
            </w:r>
          </w:p>
        </w:tc>
        <w:tc>
          <w:tcPr>
            <w:tcW w:w="4961" w:type="dxa"/>
            <w:gridSpan w:val="2"/>
            <w:shd w:val="clear" w:color="auto" w:fill="auto"/>
          </w:tcPr>
          <w:p w:rsidR="0079773E" w:rsidRPr="00E90C7C" w:rsidRDefault="0079773E" w:rsidP="00CF210A">
            <w:pPr>
              <w:pStyle w:val="ENoteTableText"/>
            </w:pP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Part</w:t>
            </w:r>
            <w:r w:rsidR="00E90C7C">
              <w:t> </w:t>
            </w:r>
            <w:r w:rsidRPr="00E90C7C">
              <w:t>4</w:t>
            </w:r>
            <w:r w:rsidRPr="00E90C7C">
              <w:tab/>
            </w:r>
          </w:p>
        </w:tc>
        <w:tc>
          <w:tcPr>
            <w:tcW w:w="4961" w:type="dxa"/>
            <w:gridSpan w:val="2"/>
            <w:shd w:val="clear" w:color="auto" w:fill="auto"/>
          </w:tcPr>
          <w:p w:rsidR="0079773E" w:rsidRPr="00E90C7C" w:rsidRDefault="0079773E" w:rsidP="00CF210A">
            <w:pPr>
              <w:pStyle w:val="ENoteTableText"/>
            </w:pPr>
            <w:r w:rsidRPr="00E90C7C">
              <w:t>rep. No.</w:t>
            </w:r>
            <w:r w:rsidR="00E90C7C">
              <w:t> </w:t>
            </w:r>
            <w:r w:rsidRPr="00E90C7C">
              <w:t>103, 2009</w:t>
            </w:r>
          </w:p>
        </w:tc>
      </w:tr>
      <w:tr w:rsidR="0079773E" w:rsidRPr="00E90C7C" w:rsidTr="0079773E">
        <w:trPr>
          <w:cantSplit/>
        </w:trPr>
        <w:tc>
          <w:tcPr>
            <w:tcW w:w="2127" w:type="dxa"/>
            <w:shd w:val="clear" w:color="auto" w:fill="auto"/>
          </w:tcPr>
          <w:p w:rsidR="0079773E" w:rsidRPr="00E90C7C" w:rsidRDefault="0079773E" w:rsidP="00CF210A">
            <w:pPr>
              <w:pStyle w:val="ENoteTableText"/>
            </w:pPr>
          </w:p>
        </w:tc>
        <w:tc>
          <w:tcPr>
            <w:tcW w:w="4961" w:type="dxa"/>
            <w:gridSpan w:val="2"/>
            <w:shd w:val="clear" w:color="auto" w:fill="auto"/>
          </w:tcPr>
          <w:p w:rsidR="0079773E" w:rsidRPr="00E90C7C" w:rsidRDefault="0079773E" w:rsidP="00CF210A">
            <w:pPr>
              <w:pStyle w:val="ENoteTableText"/>
            </w:pPr>
            <w:r w:rsidRPr="00E90C7C">
              <w:t>ad. No.</w:t>
            </w:r>
            <w:r w:rsidR="00E90C7C">
              <w:t> </w:t>
            </w:r>
            <w:r w:rsidRPr="00E90C7C">
              <w:t>27, 2011</w:t>
            </w: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s. 9</w:t>
            </w:r>
            <w:r w:rsidRPr="00E90C7C">
              <w:tab/>
            </w:r>
          </w:p>
        </w:tc>
        <w:tc>
          <w:tcPr>
            <w:tcW w:w="4961" w:type="dxa"/>
            <w:gridSpan w:val="2"/>
            <w:shd w:val="clear" w:color="auto" w:fill="auto"/>
          </w:tcPr>
          <w:p w:rsidR="0079773E" w:rsidRPr="00E90C7C" w:rsidRDefault="0079773E" w:rsidP="00CF210A">
            <w:pPr>
              <w:pStyle w:val="ENoteTableText"/>
            </w:pPr>
            <w:r w:rsidRPr="00E90C7C">
              <w:t>am. No.</w:t>
            </w:r>
            <w:r w:rsidR="00E90C7C">
              <w:t> </w:t>
            </w:r>
            <w:r w:rsidRPr="00E90C7C">
              <w:t>19, 2006; No.</w:t>
            </w:r>
            <w:r w:rsidR="00E90C7C">
              <w:t> </w:t>
            </w:r>
            <w:r w:rsidRPr="00E90C7C">
              <w:t>120, 2008</w:t>
            </w:r>
          </w:p>
        </w:tc>
      </w:tr>
      <w:tr w:rsidR="0079773E" w:rsidRPr="00E90C7C" w:rsidTr="0079773E">
        <w:trPr>
          <w:cantSplit/>
        </w:trPr>
        <w:tc>
          <w:tcPr>
            <w:tcW w:w="2127" w:type="dxa"/>
            <w:shd w:val="clear" w:color="auto" w:fill="auto"/>
          </w:tcPr>
          <w:p w:rsidR="0079773E" w:rsidRPr="00E90C7C" w:rsidRDefault="0079773E" w:rsidP="00CF210A">
            <w:pPr>
              <w:pStyle w:val="ENoteTableText"/>
            </w:pPr>
          </w:p>
        </w:tc>
        <w:tc>
          <w:tcPr>
            <w:tcW w:w="4961" w:type="dxa"/>
            <w:gridSpan w:val="2"/>
            <w:shd w:val="clear" w:color="auto" w:fill="auto"/>
          </w:tcPr>
          <w:p w:rsidR="0079773E" w:rsidRPr="00E90C7C" w:rsidRDefault="0079773E" w:rsidP="00CF210A">
            <w:pPr>
              <w:pStyle w:val="ENoteTableText"/>
            </w:pPr>
            <w:r w:rsidRPr="00E90C7C">
              <w:t>rep. No.</w:t>
            </w:r>
            <w:r w:rsidR="00E90C7C">
              <w:t> </w:t>
            </w:r>
            <w:r w:rsidRPr="00E90C7C">
              <w:t>103, 2009</w:t>
            </w:r>
          </w:p>
        </w:tc>
      </w:tr>
      <w:tr w:rsidR="0079773E" w:rsidRPr="00E90C7C" w:rsidTr="0079773E">
        <w:trPr>
          <w:cantSplit/>
        </w:trPr>
        <w:tc>
          <w:tcPr>
            <w:tcW w:w="2127" w:type="dxa"/>
            <w:shd w:val="clear" w:color="auto" w:fill="auto"/>
          </w:tcPr>
          <w:p w:rsidR="0079773E" w:rsidRPr="00E90C7C" w:rsidRDefault="0079773E" w:rsidP="00CF210A">
            <w:pPr>
              <w:pStyle w:val="ENoteTableText"/>
            </w:pPr>
          </w:p>
        </w:tc>
        <w:tc>
          <w:tcPr>
            <w:tcW w:w="4961" w:type="dxa"/>
            <w:gridSpan w:val="2"/>
            <w:shd w:val="clear" w:color="auto" w:fill="auto"/>
          </w:tcPr>
          <w:p w:rsidR="0079773E" w:rsidRPr="00E90C7C" w:rsidRDefault="0079773E" w:rsidP="00CF210A">
            <w:pPr>
              <w:pStyle w:val="ENoteTableText"/>
            </w:pPr>
            <w:r w:rsidRPr="00E90C7C">
              <w:t>ad. No.</w:t>
            </w:r>
            <w:r w:rsidR="00E90C7C">
              <w:t> </w:t>
            </w:r>
            <w:r w:rsidRPr="00E90C7C">
              <w:t>27, 2011</w:t>
            </w:r>
          </w:p>
        </w:tc>
      </w:tr>
      <w:tr w:rsidR="0079773E" w:rsidRPr="00E90C7C" w:rsidTr="0079773E">
        <w:trPr>
          <w:cantSplit/>
        </w:trPr>
        <w:tc>
          <w:tcPr>
            <w:tcW w:w="2127" w:type="dxa"/>
            <w:shd w:val="clear" w:color="auto" w:fill="auto"/>
          </w:tcPr>
          <w:p w:rsidR="0079773E" w:rsidRPr="00E90C7C" w:rsidRDefault="0079773E" w:rsidP="00CF210A">
            <w:pPr>
              <w:pStyle w:val="ENoteTableText"/>
            </w:pPr>
          </w:p>
        </w:tc>
        <w:tc>
          <w:tcPr>
            <w:tcW w:w="4961" w:type="dxa"/>
            <w:gridSpan w:val="2"/>
            <w:shd w:val="clear" w:color="auto" w:fill="auto"/>
          </w:tcPr>
          <w:p w:rsidR="0079773E" w:rsidRPr="00E90C7C" w:rsidRDefault="0079773E" w:rsidP="00CF210A">
            <w:pPr>
              <w:pStyle w:val="ENoteTableText"/>
            </w:pPr>
            <w:r w:rsidRPr="00E90C7C">
              <w:t>am. No.</w:t>
            </w:r>
            <w:r w:rsidR="00E90C7C">
              <w:t> </w:t>
            </w:r>
            <w:r w:rsidRPr="00E90C7C">
              <w:t>114, 2011</w:t>
            </w:r>
          </w:p>
        </w:tc>
      </w:tr>
      <w:tr w:rsidR="0079773E" w:rsidRPr="00E90C7C" w:rsidTr="0079773E">
        <w:trPr>
          <w:cantSplit/>
        </w:trPr>
        <w:tc>
          <w:tcPr>
            <w:tcW w:w="2127" w:type="dxa"/>
            <w:shd w:val="clear" w:color="auto" w:fill="auto"/>
          </w:tcPr>
          <w:p w:rsidR="0079773E" w:rsidRPr="00E90C7C" w:rsidRDefault="0079773E" w:rsidP="00CF210A">
            <w:pPr>
              <w:pStyle w:val="ENoteTableText"/>
            </w:pPr>
          </w:p>
        </w:tc>
        <w:tc>
          <w:tcPr>
            <w:tcW w:w="4961" w:type="dxa"/>
            <w:gridSpan w:val="2"/>
            <w:shd w:val="clear" w:color="auto" w:fill="auto"/>
          </w:tcPr>
          <w:p w:rsidR="0079773E" w:rsidRPr="00E90C7C" w:rsidRDefault="0079773E" w:rsidP="00CF210A">
            <w:pPr>
              <w:pStyle w:val="ENoteTableText"/>
            </w:pPr>
            <w:r w:rsidRPr="00E90C7C">
              <w:t>rep. No.</w:t>
            </w:r>
            <w:r w:rsidR="00E90C7C">
              <w:t> </w:t>
            </w:r>
            <w:r w:rsidRPr="00E90C7C">
              <w:t>103, 2009</w:t>
            </w: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s. 10</w:t>
            </w:r>
            <w:r w:rsidRPr="00E90C7C">
              <w:tab/>
            </w:r>
          </w:p>
        </w:tc>
        <w:tc>
          <w:tcPr>
            <w:tcW w:w="4961" w:type="dxa"/>
            <w:gridSpan w:val="2"/>
            <w:shd w:val="clear" w:color="auto" w:fill="auto"/>
          </w:tcPr>
          <w:p w:rsidR="0079773E" w:rsidRPr="00E90C7C" w:rsidRDefault="0079773E" w:rsidP="00CF210A">
            <w:pPr>
              <w:pStyle w:val="ENoteTableText"/>
            </w:pPr>
            <w:r w:rsidRPr="00E90C7C">
              <w:t>am. No.</w:t>
            </w:r>
            <w:r w:rsidR="00E90C7C">
              <w:t> </w:t>
            </w:r>
            <w:r w:rsidRPr="00E90C7C">
              <w:t>19, 2006</w:t>
            </w:r>
            <w:r w:rsidR="0007282A" w:rsidRPr="00E90C7C">
              <w:t>; No.</w:t>
            </w:r>
            <w:r w:rsidR="00E90C7C">
              <w:t> </w:t>
            </w:r>
            <w:r w:rsidR="0007282A" w:rsidRPr="00E90C7C">
              <w:t>120, 2008</w:t>
            </w:r>
          </w:p>
        </w:tc>
      </w:tr>
      <w:tr w:rsidR="0079773E" w:rsidRPr="00E90C7C" w:rsidTr="0079773E">
        <w:trPr>
          <w:cantSplit/>
        </w:trPr>
        <w:tc>
          <w:tcPr>
            <w:tcW w:w="2127" w:type="dxa"/>
            <w:shd w:val="clear" w:color="auto" w:fill="auto"/>
          </w:tcPr>
          <w:p w:rsidR="0079773E" w:rsidRPr="00E90C7C" w:rsidRDefault="0079773E" w:rsidP="00CF210A">
            <w:pPr>
              <w:pStyle w:val="ENoteTableText"/>
            </w:pPr>
          </w:p>
        </w:tc>
        <w:tc>
          <w:tcPr>
            <w:tcW w:w="4961" w:type="dxa"/>
            <w:gridSpan w:val="2"/>
            <w:shd w:val="clear" w:color="auto" w:fill="auto"/>
          </w:tcPr>
          <w:p w:rsidR="0079773E" w:rsidRPr="00E90C7C" w:rsidRDefault="0079773E" w:rsidP="00CF210A">
            <w:pPr>
              <w:pStyle w:val="ENoteTableText"/>
            </w:pPr>
            <w:r w:rsidRPr="00E90C7C">
              <w:t>rep. No.</w:t>
            </w:r>
            <w:r w:rsidR="00E90C7C">
              <w:t> </w:t>
            </w:r>
            <w:r w:rsidRPr="00E90C7C">
              <w:t>103, 2009</w:t>
            </w:r>
          </w:p>
        </w:tc>
      </w:tr>
      <w:tr w:rsidR="0079773E" w:rsidRPr="00E90C7C" w:rsidTr="0079773E">
        <w:trPr>
          <w:cantSplit/>
        </w:trPr>
        <w:tc>
          <w:tcPr>
            <w:tcW w:w="2127" w:type="dxa"/>
            <w:shd w:val="clear" w:color="auto" w:fill="auto"/>
          </w:tcPr>
          <w:p w:rsidR="0079773E" w:rsidRPr="00E90C7C" w:rsidRDefault="0079773E" w:rsidP="00CF210A">
            <w:pPr>
              <w:pStyle w:val="ENoteTableText"/>
            </w:pPr>
          </w:p>
        </w:tc>
        <w:tc>
          <w:tcPr>
            <w:tcW w:w="4961" w:type="dxa"/>
            <w:gridSpan w:val="2"/>
            <w:shd w:val="clear" w:color="auto" w:fill="auto"/>
          </w:tcPr>
          <w:p w:rsidR="0079773E" w:rsidRPr="00E90C7C" w:rsidRDefault="0079773E" w:rsidP="00CF210A">
            <w:pPr>
              <w:pStyle w:val="ENoteTableText"/>
            </w:pPr>
            <w:r w:rsidRPr="00E90C7C">
              <w:t>ad. No.</w:t>
            </w:r>
            <w:r w:rsidR="00E90C7C">
              <w:t> </w:t>
            </w:r>
            <w:r w:rsidRPr="00E90C7C">
              <w:t>27, 2011</w:t>
            </w:r>
          </w:p>
        </w:tc>
      </w:tr>
      <w:tr w:rsidR="0079773E" w:rsidRPr="00E90C7C" w:rsidTr="0079773E">
        <w:trPr>
          <w:cantSplit/>
        </w:trPr>
        <w:tc>
          <w:tcPr>
            <w:tcW w:w="2127" w:type="dxa"/>
            <w:shd w:val="clear" w:color="auto" w:fill="auto"/>
          </w:tcPr>
          <w:p w:rsidR="0079773E" w:rsidRPr="00E90C7C" w:rsidRDefault="0079773E" w:rsidP="00CF210A">
            <w:pPr>
              <w:pStyle w:val="ENoteTableText"/>
            </w:pPr>
          </w:p>
        </w:tc>
        <w:tc>
          <w:tcPr>
            <w:tcW w:w="4961" w:type="dxa"/>
            <w:gridSpan w:val="2"/>
            <w:shd w:val="clear" w:color="auto" w:fill="auto"/>
          </w:tcPr>
          <w:p w:rsidR="0079773E" w:rsidRPr="00E90C7C" w:rsidRDefault="0079773E" w:rsidP="00DD7219">
            <w:pPr>
              <w:pStyle w:val="ENoteTableText"/>
            </w:pPr>
            <w:r w:rsidRPr="00E90C7C">
              <w:t>am. No.</w:t>
            </w:r>
            <w:r w:rsidR="00E90C7C">
              <w:t> </w:t>
            </w:r>
            <w:r w:rsidRPr="00E90C7C">
              <w:t>114, 2011</w:t>
            </w:r>
          </w:p>
        </w:tc>
      </w:tr>
      <w:tr w:rsidR="0079773E" w:rsidRPr="00E90C7C" w:rsidTr="0079773E">
        <w:trPr>
          <w:cantSplit/>
        </w:trPr>
        <w:tc>
          <w:tcPr>
            <w:tcW w:w="2127" w:type="dxa"/>
            <w:shd w:val="clear" w:color="auto" w:fill="auto"/>
          </w:tcPr>
          <w:p w:rsidR="0079773E" w:rsidRPr="00E90C7C" w:rsidRDefault="0079773E" w:rsidP="00CF210A">
            <w:pPr>
              <w:pStyle w:val="ENoteTableText"/>
            </w:pPr>
          </w:p>
        </w:tc>
        <w:tc>
          <w:tcPr>
            <w:tcW w:w="4961" w:type="dxa"/>
            <w:gridSpan w:val="2"/>
            <w:shd w:val="clear" w:color="auto" w:fill="auto"/>
          </w:tcPr>
          <w:p w:rsidR="0079773E" w:rsidRPr="00E90C7C" w:rsidRDefault="0079773E" w:rsidP="00CF210A">
            <w:pPr>
              <w:pStyle w:val="ENoteTableText"/>
            </w:pPr>
            <w:r w:rsidRPr="00E90C7C">
              <w:t>rep. No.</w:t>
            </w:r>
            <w:r w:rsidR="00E90C7C">
              <w:t> </w:t>
            </w:r>
            <w:r w:rsidRPr="00E90C7C">
              <w:t>103, 2009</w:t>
            </w:r>
          </w:p>
        </w:tc>
      </w:tr>
      <w:tr w:rsidR="0079773E" w:rsidRPr="00E90C7C" w:rsidTr="0079773E">
        <w:trPr>
          <w:cantSplit/>
        </w:trPr>
        <w:tc>
          <w:tcPr>
            <w:tcW w:w="2127" w:type="dxa"/>
            <w:shd w:val="clear" w:color="auto" w:fill="auto"/>
          </w:tcPr>
          <w:p w:rsidR="0079773E" w:rsidRPr="00E90C7C" w:rsidRDefault="0079773E" w:rsidP="00CF210A">
            <w:pPr>
              <w:pStyle w:val="ENoteTableText"/>
            </w:pPr>
            <w:r w:rsidRPr="00E90C7C">
              <w:rPr>
                <w:b/>
              </w:rPr>
              <w:t>Part</w:t>
            </w:r>
            <w:r w:rsidR="00E90C7C">
              <w:rPr>
                <w:b/>
              </w:rPr>
              <w:t> </w:t>
            </w:r>
            <w:r w:rsidRPr="00E90C7C">
              <w:rPr>
                <w:b/>
              </w:rPr>
              <w:t>4A</w:t>
            </w:r>
            <w:r w:rsidR="0007282A" w:rsidRPr="00E90C7C">
              <w:rPr>
                <w:b/>
              </w:rPr>
              <w:t xml:space="preserve"> heading</w:t>
            </w:r>
          </w:p>
        </w:tc>
        <w:tc>
          <w:tcPr>
            <w:tcW w:w="4961" w:type="dxa"/>
            <w:gridSpan w:val="2"/>
            <w:shd w:val="clear" w:color="auto" w:fill="auto"/>
          </w:tcPr>
          <w:p w:rsidR="0079773E" w:rsidRPr="00E90C7C" w:rsidRDefault="0079773E" w:rsidP="00CF210A">
            <w:pPr>
              <w:pStyle w:val="ENoteTableText"/>
            </w:pP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lastRenderedPageBreak/>
              <w:t>Part</w:t>
            </w:r>
            <w:r w:rsidR="00E90C7C">
              <w:t> </w:t>
            </w:r>
            <w:r w:rsidRPr="00E90C7C">
              <w:t>4A</w:t>
            </w:r>
            <w:r w:rsidRPr="00E90C7C">
              <w:tab/>
            </w:r>
          </w:p>
        </w:tc>
        <w:tc>
          <w:tcPr>
            <w:tcW w:w="4961" w:type="dxa"/>
            <w:gridSpan w:val="2"/>
            <w:shd w:val="clear" w:color="auto" w:fill="auto"/>
          </w:tcPr>
          <w:p w:rsidR="0079773E" w:rsidRPr="00E90C7C" w:rsidRDefault="0079773E" w:rsidP="00CF210A">
            <w:pPr>
              <w:pStyle w:val="ENoteTableText"/>
            </w:pPr>
            <w:r w:rsidRPr="00E90C7C">
              <w:t>ad. No.</w:t>
            </w:r>
            <w:r w:rsidR="00E90C7C">
              <w:t> </w:t>
            </w:r>
            <w:r w:rsidRPr="00E90C7C">
              <w:t>27, 2011</w:t>
            </w: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ss.</w:t>
            </w:r>
            <w:r w:rsidR="00E90C7C">
              <w:t> </w:t>
            </w:r>
            <w:r w:rsidRPr="00E90C7C">
              <w:t>10A, 10B</w:t>
            </w:r>
            <w:r w:rsidRPr="00E90C7C">
              <w:tab/>
            </w:r>
          </w:p>
        </w:tc>
        <w:tc>
          <w:tcPr>
            <w:tcW w:w="4961" w:type="dxa"/>
            <w:gridSpan w:val="2"/>
            <w:shd w:val="clear" w:color="auto" w:fill="auto"/>
          </w:tcPr>
          <w:p w:rsidR="0079773E" w:rsidRPr="00E90C7C" w:rsidRDefault="0079773E" w:rsidP="00CF210A">
            <w:pPr>
              <w:pStyle w:val="ENoteTableText"/>
            </w:pPr>
            <w:r w:rsidRPr="00E90C7C">
              <w:t>ad. No.</w:t>
            </w:r>
            <w:r w:rsidR="00E90C7C">
              <w:t> </w:t>
            </w:r>
            <w:r w:rsidRPr="00E90C7C">
              <w:t>27, 2011</w:t>
            </w:r>
          </w:p>
        </w:tc>
      </w:tr>
      <w:tr w:rsidR="0079773E" w:rsidRPr="00E90C7C" w:rsidTr="0079773E">
        <w:trPr>
          <w:cantSplit/>
        </w:trPr>
        <w:tc>
          <w:tcPr>
            <w:tcW w:w="2127" w:type="dxa"/>
            <w:shd w:val="clear" w:color="auto" w:fill="auto"/>
          </w:tcPr>
          <w:p w:rsidR="0079773E" w:rsidRPr="00E90C7C" w:rsidRDefault="0079773E" w:rsidP="00CF210A">
            <w:pPr>
              <w:pStyle w:val="ENoteTableText"/>
            </w:pPr>
          </w:p>
        </w:tc>
        <w:tc>
          <w:tcPr>
            <w:tcW w:w="4961" w:type="dxa"/>
            <w:gridSpan w:val="2"/>
            <w:shd w:val="clear" w:color="auto" w:fill="auto"/>
          </w:tcPr>
          <w:p w:rsidR="0079773E" w:rsidRPr="00E90C7C" w:rsidRDefault="0079773E" w:rsidP="00CF210A">
            <w:pPr>
              <w:pStyle w:val="ENoteTableText"/>
            </w:pPr>
            <w:r w:rsidRPr="00E90C7C">
              <w:t>am. No.</w:t>
            </w:r>
            <w:r w:rsidR="00E90C7C">
              <w:t> </w:t>
            </w:r>
            <w:r w:rsidRPr="00E90C7C">
              <w:t>114, 2011</w:t>
            </w:r>
          </w:p>
        </w:tc>
      </w:tr>
      <w:tr w:rsidR="0079773E" w:rsidRPr="00E90C7C" w:rsidTr="0079773E">
        <w:trPr>
          <w:cantSplit/>
        </w:trPr>
        <w:tc>
          <w:tcPr>
            <w:tcW w:w="2127" w:type="dxa"/>
            <w:shd w:val="clear" w:color="auto" w:fill="auto"/>
          </w:tcPr>
          <w:p w:rsidR="0079773E" w:rsidRPr="00E90C7C" w:rsidRDefault="0079773E" w:rsidP="00CF210A">
            <w:pPr>
              <w:pStyle w:val="ENoteTableText"/>
            </w:pPr>
            <w:r w:rsidRPr="00E90C7C">
              <w:rPr>
                <w:b/>
              </w:rPr>
              <w:t>Part</w:t>
            </w:r>
            <w:r w:rsidR="00E90C7C">
              <w:rPr>
                <w:b/>
              </w:rPr>
              <w:t> </w:t>
            </w:r>
            <w:r w:rsidRPr="00E90C7C">
              <w:rPr>
                <w:b/>
              </w:rPr>
              <w:t>4B</w:t>
            </w:r>
            <w:r w:rsidR="0007282A" w:rsidRPr="00E90C7C">
              <w:rPr>
                <w:b/>
              </w:rPr>
              <w:t xml:space="preserve"> heading</w:t>
            </w:r>
          </w:p>
        </w:tc>
        <w:tc>
          <w:tcPr>
            <w:tcW w:w="4961" w:type="dxa"/>
            <w:gridSpan w:val="2"/>
            <w:shd w:val="clear" w:color="auto" w:fill="auto"/>
          </w:tcPr>
          <w:p w:rsidR="0079773E" w:rsidRPr="00E90C7C" w:rsidRDefault="0079773E" w:rsidP="00CF210A">
            <w:pPr>
              <w:pStyle w:val="ENoteTableText"/>
            </w:pP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Part</w:t>
            </w:r>
            <w:r w:rsidR="00E90C7C">
              <w:t> </w:t>
            </w:r>
            <w:r w:rsidRPr="00E90C7C">
              <w:t>4B</w:t>
            </w:r>
            <w:r w:rsidRPr="00E90C7C">
              <w:tab/>
            </w:r>
          </w:p>
        </w:tc>
        <w:tc>
          <w:tcPr>
            <w:tcW w:w="4961" w:type="dxa"/>
            <w:gridSpan w:val="2"/>
            <w:shd w:val="clear" w:color="auto" w:fill="auto"/>
          </w:tcPr>
          <w:p w:rsidR="0079773E" w:rsidRPr="00E90C7C" w:rsidRDefault="0079773E" w:rsidP="00CF210A">
            <w:pPr>
              <w:pStyle w:val="ENoteTableText"/>
            </w:pPr>
            <w:r w:rsidRPr="00E90C7C">
              <w:t>ad. No.</w:t>
            </w:r>
            <w:r w:rsidR="00E90C7C">
              <w:t> </w:t>
            </w:r>
            <w:r w:rsidRPr="00E90C7C">
              <w:t>27, 2011</w:t>
            </w:r>
          </w:p>
        </w:tc>
      </w:tr>
      <w:tr w:rsidR="0079773E" w:rsidRPr="00E90C7C" w:rsidTr="0079773E">
        <w:trPr>
          <w:cantSplit/>
        </w:trPr>
        <w:tc>
          <w:tcPr>
            <w:tcW w:w="2127" w:type="dxa"/>
            <w:shd w:val="clear" w:color="auto" w:fill="auto"/>
          </w:tcPr>
          <w:p w:rsidR="0079773E" w:rsidRPr="00E90C7C" w:rsidRDefault="0079773E" w:rsidP="004E78B6">
            <w:pPr>
              <w:pStyle w:val="ENoteTableText"/>
              <w:tabs>
                <w:tab w:val="center" w:leader="dot" w:pos="2268"/>
              </w:tabs>
            </w:pPr>
            <w:r w:rsidRPr="00E90C7C">
              <w:t>s.</w:t>
            </w:r>
            <w:r w:rsidR="00D33A5F" w:rsidRPr="00E90C7C">
              <w:t> </w:t>
            </w:r>
            <w:r w:rsidRPr="00E90C7C">
              <w:t>10C</w:t>
            </w:r>
            <w:r w:rsidRPr="00E90C7C">
              <w:tab/>
            </w:r>
          </w:p>
        </w:tc>
        <w:tc>
          <w:tcPr>
            <w:tcW w:w="4961" w:type="dxa"/>
            <w:gridSpan w:val="2"/>
            <w:shd w:val="clear" w:color="auto" w:fill="auto"/>
          </w:tcPr>
          <w:p w:rsidR="0079773E" w:rsidRPr="00E90C7C" w:rsidRDefault="0079773E" w:rsidP="00CF210A">
            <w:pPr>
              <w:pStyle w:val="ENoteTableText"/>
            </w:pPr>
            <w:r w:rsidRPr="00E90C7C">
              <w:t>ad. No.</w:t>
            </w:r>
            <w:r w:rsidR="00E90C7C">
              <w:t> </w:t>
            </w:r>
            <w:r w:rsidRPr="00E90C7C">
              <w:t>27, 2011</w:t>
            </w:r>
          </w:p>
        </w:tc>
      </w:tr>
      <w:tr w:rsidR="0079773E" w:rsidRPr="00E90C7C" w:rsidTr="0079773E">
        <w:trPr>
          <w:cantSplit/>
        </w:trPr>
        <w:tc>
          <w:tcPr>
            <w:tcW w:w="2127" w:type="dxa"/>
            <w:shd w:val="clear" w:color="auto" w:fill="auto"/>
          </w:tcPr>
          <w:p w:rsidR="0079773E" w:rsidRPr="00E90C7C" w:rsidRDefault="0079773E" w:rsidP="00CF210A">
            <w:pPr>
              <w:pStyle w:val="ENoteTableText"/>
            </w:pPr>
          </w:p>
        </w:tc>
        <w:tc>
          <w:tcPr>
            <w:tcW w:w="4961" w:type="dxa"/>
            <w:gridSpan w:val="2"/>
            <w:shd w:val="clear" w:color="auto" w:fill="auto"/>
          </w:tcPr>
          <w:p w:rsidR="0079773E" w:rsidRPr="00E90C7C" w:rsidRDefault="0079773E" w:rsidP="00CF210A">
            <w:pPr>
              <w:pStyle w:val="ENoteTableText"/>
            </w:pPr>
            <w:r w:rsidRPr="00E90C7C">
              <w:t>am. No.</w:t>
            </w:r>
            <w:r w:rsidR="00E90C7C">
              <w:t> </w:t>
            </w:r>
            <w:r w:rsidRPr="00E90C7C">
              <w:t>114, 2011</w:t>
            </w:r>
          </w:p>
        </w:tc>
      </w:tr>
      <w:tr w:rsidR="004E78B6" w:rsidRPr="00E90C7C" w:rsidTr="0079773E">
        <w:trPr>
          <w:cantSplit/>
        </w:trPr>
        <w:tc>
          <w:tcPr>
            <w:tcW w:w="2127" w:type="dxa"/>
            <w:shd w:val="clear" w:color="auto" w:fill="auto"/>
          </w:tcPr>
          <w:p w:rsidR="004E78B6" w:rsidRPr="00E90C7C" w:rsidRDefault="004E78B6" w:rsidP="004E78B6">
            <w:pPr>
              <w:pStyle w:val="ENoteTableText"/>
              <w:tabs>
                <w:tab w:val="center" w:leader="dot" w:pos="2268"/>
              </w:tabs>
            </w:pPr>
            <w:r w:rsidRPr="00E90C7C">
              <w:t>s. 10D</w:t>
            </w:r>
            <w:r w:rsidRPr="00E90C7C">
              <w:tab/>
            </w:r>
          </w:p>
        </w:tc>
        <w:tc>
          <w:tcPr>
            <w:tcW w:w="4961" w:type="dxa"/>
            <w:gridSpan w:val="2"/>
            <w:shd w:val="clear" w:color="auto" w:fill="auto"/>
          </w:tcPr>
          <w:p w:rsidR="004E78B6" w:rsidRPr="00E90C7C" w:rsidRDefault="004E78B6" w:rsidP="0039472D">
            <w:pPr>
              <w:pStyle w:val="ENoteTableText"/>
            </w:pPr>
            <w:r w:rsidRPr="00E90C7C">
              <w:t>ad. No.</w:t>
            </w:r>
            <w:r w:rsidR="00E90C7C">
              <w:t> </w:t>
            </w:r>
            <w:r w:rsidRPr="00E90C7C">
              <w:t>27, 2011</w:t>
            </w:r>
          </w:p>
        </w:tc>
      </w:tr>
      <w:tr w:rsidR="004E78B6" w:rsidRPr="00E90C7C" w:rsidTr="0079773E">
        <w:trPr>
          <w:cantSplit/>
        </w:trPr>
        <w:tc>
          <w:tcPr>
            <w:tcW w:w="2127" w:type="dxa"/>
            <w:shd w:val="clear" w:color="auto" w:fill="auto"/>
          </w:tcPr>
          <w:p w:rsidR="004E78B6" w:rsidRPr="00E90C7C" w:rsidRDefault="004E78B6" w:rsidP="0039472D">
            <w:pPr>
              <w:pStyle w:val="ENoteTableText"/>
            </w:pPr>
          </w:p>
        </w:tc>
        <w:tc>
          <w:tcPr>
            <w:tcW w:w="4961" w:type="dxa"/>
            <w:gridSpan w:val="2"/>
            <w:shd w:val="clear" w:color="auto" w:fill="auto"/>
          </w:tcPr>
          <w:p w:rsidR="004E78B6" w:rsidRPr="00E90C7C" w:rsidRDefault="004E78B6" w:rsidP="0039472D">
            <w:pPr>
              <w:pStyle w:val="ENoteTableText"/>
            </w:pPr>
            <w:r w:rsidRPr="00E90C7C">
              <w:t>am. No.</w:t>
            </w:r>
            <w:r w:rsidR="00E90C7C">
              <w:t> </w:t>
            </w:r>
            <w:r w:rsidRPr="00E90C7C">
              <w:t>114, 2011</w:t>
            </w:r>
          </w:p>
        </w:tc>
      </w:tr>
      <w:tr w:rsidR="0079773E" w:rsidRPr="00E90C7C" w:rsidTr="0079773E">
        <w:trPr>
          <w:cantSplit/>
        </w:trPr>
        <w:tc>
          <w:tcPr>
            <w:tcW w:w="2127" w:type="dxa"/>
            <w:shd w:val="clear" w:color="auto" w:fill="auto"/>
          </w:tcPr>
          <w:p w:rsidR="0079773E" w:rsidRPr="00E90C7C" w:rsidRDefault="0079773E" w:rsidP="00CF210A">
            <w:pPr>
              <w:pStyle w:val="ENoteTableText"/>
            </w:pPr>
            <w:r w:rsidRPr="00E90C7C">
              <w:rPr>
                <w:b/>
              </w:rPr>
              <w:t>Part</w:t>
            </w:r>
            <w:r w:rsidR="00E90C7C">
              <w:rPr>
                <w:b/>
              </w:rPr>
              <w:t> </w:t>
            </w:r>
            <w:r w:rsidRPr="00E90C7C">
              <w:rPr>
                <w:b/>
              </w:rPr>
              <w:t>4C</w:t>
            </w:r>
            <w:r w:rsidR="0007282A" w:rsidRPr="00E90C7C">
              <w:rPr>
                <w:b/>
              </w:rPr>
              <w:t xml:space="preserve"> heading</w:t>
            </w:r>
          </w:p>
        </w:tc>
        <w:tc>
          <w:tcPr>
            <w:tcW w:w="4961" w:type="dxa"/>
            <w:gridSpan w:val="2"/>
            <w:shd w:val="clear" w:color="auto" w:fill="auto"/>
          </w:tcPr>
          <w:p w:rsidR="0079773E" w:rsidRPr="00E90C7C" w:rsidRDefault="0079773E" w:rsidP="00CF210A">
            <w:pPr>
              <w:pStyle w:val="ENoteTableText"/>
            </w:pP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Part</w:t>
            </w:r>
            <w:r w:rsidR="00E90C7C">
              <w:t> </w:t>
            </w:r>
            <w:r w:rsidRPr="00E90C7C">
              <w:t>4C</w:t>
            </w:r>
            <w:r w:rsidRPr="00E90C7C">
              <w:tab/>
            </w:r>
          </w:p>
        </w:tc>
        <w:tc>
          <w:tcPr>
            <w:tcW w:w="4961" w:type="dxa"/>
            <w:gridSpan w:val="2"/>
            <w:shd w:val="clear" w:color="auto" w:fill="auto"/>
          </w:tcPr>
          <w:p w:rsidR="0079773E" w:rsidRPr="00E90C7C" w:rsidRDefault="0079773E" w:rsidP="00CF210A">
            <w:pPr>
              <w:pStyle w:val="ENoteTableText"/>
            </w:pPr>
            <w:r w:rsidRPr="00E90C7C">
              <w:t>ad. No.</w:t>
            </w:r>
            <w:r w:rsidR="00E90C7C">
              <w:t> </w:t>
            </w:r>
            <w:r w:rsidRPr="00E90C7C">
              <w:t>114, 2011</w:t>
            </w: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s. 10E</w:t>
            </w:r>
            <w:r w:rsidRPr="00E90C7C">
              <w:tab/>
            </w:r>
          </w:p>
        </w:tc>
        <w:tc>
          <w:tcPr>
            <w:tcW w:w="4961" w:type="dxa"/>
            <w:gridSpan w:val="2"/>
            <w:shd w:val="clear" w:color="auto" w:fill="auto"/>
          </w:tcPr>
          <w:p w:rsidR="0079773E" w:rsidRPr="00E90C7C" w:rsidRDefault="0079773E" w:rsidP="00CF210A">
            <w:pPr>
              <w:pStyle w:val="ENoteTableText"/>
            </w:pPr>
            <w:r w:rsidRPr="00E90C7C">
              <w:t>ad. No.</w:t>
            </w:r>
            <w:r w:rsidR="00E90C7C">
              <w:t> </w:t>
            </w:r>
            <w:r w:rsidRPr="00E90C7C">
              <w:t>114, 2011</w:t>
            </w:r>
          </w:p>
        </w:tc>
      </w:tr>
      <w:tr w:rsidR="00DD7219" w:rsidRPr="00E90C7C" w:rsidTr="0079773E">
        <w:trPr>
          <w:cantSplit/>
        </w:trPr>
        <w:tc>
          <w:tcPr>
            <w:tcW w:w="2127" w:type="dxa"/>
            <w:shd w:val="clear" w:color="auto" w:fill="auto"/>
          </w:tcPr>
          <w:p w:rsidR="00DD7219" w:rsidRPr="00E90C7C" w:rsidRDefault="00DD7219" w:rsidP="00CF210A">
            <w:pPr>
              <w:pStyle w:val="ENoteTableText"/>
              <w:tabs>
                <w:tab w:val="center" w:leader="dot" w:pos="2268"/>
              </w:tabs>
            </w:pPr>
          </w:p>
        </w:tc>
        <w:tc>
          <w:tcPr>
            <w:tcW w:w="4961" w:type="dxa"/>
            <w:gridSpan w:val="2"/>
            <w:shd w:val="clear" w:color="auto" w:fill="auto"/>
          </w:tcPr>
          <w:p w:rsidR="00DD7219" w:rsidRPr="00E90C7C" w:rsidRDefault="00DD7219" w:rsidP="00CF210A">
            <w:pPr>
              <w:pStyle w:val="ENoteTableText"/>
            </w:pPr>
            <w:r w:rsidRPr="00E90C7C">
              <w:t>am No 142, 2013</w:t>
            </w:r>
            <w:r w:rsidR="00553130" w:rsidRPr="00E90C7C">
              <w:t>; No.</w:t>
            </w:r>
            <w:r w:rsidR="00E90C7C">
              <w:t> </w:t>
            </w:r>
            <w:r w:rsidR="00553130" w:rsidRPr="00E90C7C">
              <w:t>79, 2014</w:t>
            </w:r>
          </w:p>
        </w:tc>
      </w:tr>
      <w:tr w:rsidR="0079773E" w:rsidRPr="00E90C7C" w:rsidTr="0079773E">
        <w:trPr>
          <w:cantSplit/>
        </w:trPr>
        <w:tc>
          <w:tcPr>
            <w:tcW w:w="2127" w:type="dxa"/>
            <w:shd w:val="clear" w:color="auto" w:fill="auto"/>
          </w:tcPr>
          <w:p w:rsidR="0079773E" w:rsidRPr="00E90C7C" w:rsidRDefault="0079773E" w:rsidP="00CF210A">
            <w:pPr>
              <w:pStyle w:val="ENoteTableText"/>
            </w:pPr>
            <w:r w:rsidRPr="00E90C7C">
              <w:rPr>
                <w:b/>
              </w:rPr>
              <w:t>Part</w:t>
            </w:r>
            <w:r w:rsidR="00E90C7C">
              <w:rPr>
                <w:b/>
              </w:rPr>
              <w:t> </w:t>
            </w:r>
            <w:r w:rsidRPr="00E90C7C">
              <w:rPr>
                <w:b/>
              </w:rPr>
              <w:t>4D</w:t>
            </w:r>
            <w:r w:rsidR="0007282A" w:rsidRPr="00E90C7C">
              <w:rPr>
                <w:b/>
              </w:rPr>
              <w:t xml:space="preserve"> heading</w:t>
            </w:r>
          </w:p>
        </w:tc>
        <w:tc>
          <w:tcPr>
            <w:tcW w:w="4961" w:type="dxa"/>
            <w:gridSpan w:val="2"/>
            <w:shd w:val="clear" w:color="auto" w:fill="auto"/>
          </w:tcPr>
          <w:p w:rsidR="0079773E" w:rsidRPr="00E90C7C" w:rsidRDefault="0079773E" w:rsidP="00CF210A">
            <w:pPr>
              <w:pStyle w:val="ENoteTableText"/>
            </w:pPr>
          </w:p>
        </w:tc>
      </w:tr>
      <w:tr w:rsidR="0079773E" w:rsidRPr="00E90C7C" w:rsidTr="0079773E">
        <w:trPr>
          <w:cantSplit/>
        </w:trPr>
        <w:tc>
          <w:tcPr>
            <w:tcW w:w="2127" w:type="dxa"/>
            <w:shd w:val="clear" w:color="auto" w:fill="auto"/>
          </w:tcPr>
          <w:p w:rsidR="0079773E" w:rsidRPr="00E90C7C" w:rsidRDefault="0079773E" w:rsidP="00CF210A">
            <w:pPr>
              <w:pStyle w:val="ENoteTableText"/>
              <w:tabs>
                <w:tab w:val="center" w:leader="dot" w:pos="2268"/>
              </w:tabs>
            </w:pPr>
            <w:r w:rsidRPr="00E90C7C">
              <w:t>Part</w:t>
            </w:r>
            <w:r w:rsidR="00E90C7C">
              <w:t> </w:t>
            </w:r>
            <w:r w:rsidRPr="00E90C7C">
              <w:t>4D</w:t>
            </w:r>
            <w:r w:rsidRPr="00E90C7C">
              <w:tab/>
            </w:r>
          </w:p>
        </w:tc>
        <w:tc>
          <w:tcPr>
            <w:tcW w:w="4961" w:type="dxa"/>
            <w:gridSpan w:val="2"/>
            <w:shd w:val="clear" w:color="auto" w:fill="auto"/>
          </w:tcPr>
          <w:p w:rsidR="0079773E" w:rsidRPr="00E90C7C" w:rsidRDefault="0079773E" w:rsidP="00CF210A">
            <w:pPr>
              <w:pStyle w:val="ENoteTableText"/>
            </w:pPr>
            <w:r w:rsidRPr="00E90C7C">
              <w:t>ad. No.</w:t>
            </w:r>
            <w:r w:rsidR="00E90C7C">
              <w:t> </w:t>
            </w:r>
            <w:r w:rsidRPr="00E90C7C">
              <w:t>114, 2011</w:t>
            </w:r>
          </w:p>
        </w:tc>
      </w:tr>
      <w:tr w:rsidR="0079773E" w:rsidRPr="00E90C7C" w:rsidTr="0079773E">
        <w:trPr>
          <w:cantSplit/>
        </w:trPr>
        <w:tc>
          <w:tcPr>
            <w:tcW w:w="2127" w:type="dxa"/>
            <w:shd w:val="clear" w:color="auto" w:fill="auto"/>
          </w:tcPr>
          <w:p w:rsidR="0079773E" w:rsidRPr="00E90C7C" w:rsidRDefault="0079773E" w:rsidP="0080637D">
            <w:pPr>
              <w:pStyle w:val="ENoteTableText"/>
              <w:tabs>
                <w:tab w:val="center" w:leader="dot" w:pos="2268"/>
              </w:tabs>
            </w:pPr>
            <w:r w:rsidRPr="00E90C7C">
              <w:t>s</w:t>
            </w:r>
            <w:r w:rsidR="00D33A5F" w:rsidRPr="00E90C7C">
              <w:t> </w:t>
            </w:r>
            <w:r w:rsidRPr="00E90C7C">
              <w:t>10F</w:t>
            </w:r>
            <w:r w:rsidRPr="00E90C7C">
              <w:tab/>
            </w:r>
          </w:p>
        </w:tc>
        <w:tc>
          <w:tcPr>
            <w:tcW w:w="4961" w:type="dxa"/>
            <w:gridSpan w:val="2"/>
            <w:shd w:val="clear" w:color="auto" w:fill="auto"/>
          </w:tcPr>
          <w:p w:rsidR="0079773E" w:rsidRPr="00E90C7C" w:rsidRDefault="0079773E" w:rsidP="00CF210A">
            <w:pPr>
              <w:pStyle w:val="ENoteTableText"/>
            </w:pPr>
            <w:r w:rsidRPr="00E90C7C">
              <w:t>ad. No.</w:t>
            </w:r>
            <w:r w:rsidR="00E90C7C">
              <w:t> </w:t>
            </w:r>
            <w:r w:rsidRPr="00E90C7C">
              <w:t>114, 2011</w:t>
            </w:r>
          </w:p>
        </w:tc>
      </w:tr>
      <w:tr w:rsidR="00813326" w:rsidRPr="00E90C7C" w:rsidTr="0079773E">
        <w:trPr>
          <w:cantSplit/>
        </w:trPr>
        <w:tc>
          <w:tcPr>
            <w:tcW w:w="2127" w:type="dxa"/>
            <w:shd w:val="clear" w:color="auto" w:fill="auto"/>
          </w:tcPr>
          <w:p w:rsidR="00813326" w:rsidRPr="00E90C7C" w:rsidRDefault="00813326" w:rsidP="00CF210A">
            <w:pPr>
              <w:pStyle w:val="ENoteTableText"/>
              <w:tabs>
                <w:tab w:val="center" w:leader="dot" w:pos="2268"/>
              </w:tabs>
            </w:pPr>
          </w:p>
        </w:tc>
        <w:tc>
          <w:tcPr>
            <w:tcW w:w="4961" w:type="dxa"/>
            <w:gridSpan w:val="2"/>
            <w:shd w:val="clear" w:color="auto" w:fill="auto"/>
          </w:tcPr>
          <w:p w:rsidR="00813326" w:rsidRPr="00E90C7C" w:rsidRDefault="00813326" w:rsidP="00CF210A">
            <w:pPr>
              <w:pStyle w:val="ENoteTableText"/>
            </w:pPr>
            <w:r w:rsidRPr="00E90C7C">
              <w:t>am No 79, 2014</w:t>
            </w:r>
          </w:p>
        </w:tc>
      </w:tr>
      <w:tr w:rsidR="00813326" w:rsidRPr="00E90C7C" w:rsidTr="0079773E">
        <w:trPr>
          <w:cantSplit/>
        </w:trPr>
        <w:tc>
          <w:tcPr>
            <w:tcW w:w="2127" w:type="dxa"/>
            <w:shd w:val="clear" w:color="auto" w:fill="auto"/>
          </w:tcPr>
          <w:p w:rsidR="00813326" w:rsidRPr="00E90C7C" w:rsidRDefault="00813326" w:rsidP="00CF210A">
            <w:pPr>
              <w:pStyle w:val="ENoteTableText"/>
              <w:tabs>
                <w:tab w:val="center" w:leader="dot" w:pos="2268"/>
              </w:tabs>
            </w:pPr>
            <w:r w:rsidRPr="00E90C7C">
              <w:t>s 10G</w:t>
            </w:r>
            <w:r w:rsidRPr="00E90C7C">
              <w:tab/>
            </w:r>
          </w:p>
        </w:tc>
        <w:tc>
          <w:tcPr>
            <w:tcW w:w="4961" w:type="dxa"/>
            <w:gridSpan w:val="2"/>
            <w:shd w:val="clear" w:color="auto" w:fill="auto"/>
          </w:tcPr>
          <w:p w:rsidR="00813326" w:rsidRPr="00E90C7C" w:rsidRDefault="00813326" w:rsidP="00CF210A">
            <w:pPr>
              <w:pStyle w:val="ENoteTableText"/>
            </w:pPr>
            <w:r w:rsidRPr="00E90C7C">
              <w:t>ad. No.</w:t>
            </w:r>
            <w:r w:rsidR="00E90C7C">
              <w:t> </w:t>
            </w:r>
            <w:r w:rsidRPr="00E90C7C">
              <w:t>114, 2011</w:t>
            </w:r>
          </w:p>
        </w:tc>
      </w:tr>
      <w:tr w:rsidR="00813326" w:rsidRPr="00E90C7C" w:rsidTr="0079773E">
        <w:trPr>
          <w:cantSplit/>
        </w:trPr>
        <w:tc>
          <w:tcPr>
            <w:tcW w:w="2127" w:type="dxa"/>
            <w:shd w:val="clear" w:color="auto" w:fill="auto"/>
          </w:tcPr>
          <w:p w:rsidR="00813326" w:rsidRPr="00E90C7C" w:rsidRDefault="00813326" w:rsidP="00CF210A">
            <w:pPr>
              <w:pStyle w:val="ENoteTableText"/>
              <w:tabs>
                <w:tab w:val="center" w:leader="dot" w:pos="2268"/>
              </w:tabs>
            </w:pPr>
          </w:p>
        </w:tc>
        <w:tc>
          <w:tcPr>
            <w:tcW w:w="4961" w:type="dxa"/>
            <w:gridSpan w:val="2"/>
            <w:shd w:val="clear" w:color="auto" w:fill="auto"/>
          </w:tcPr>
          <w:p w:rsidR="00813326" w:rsidRPr="00E90C7C" w:rsidRDefault="00813326" w:rsidP="00CF210A">
            <w:pPr>
              <w:pStyle w:val="ENoteTableText"/>
            </w:pPr>
            <w:r w:rsidRPr="00E90C7C">
              <w:t>am No 79, 2014</w:t>
            </w:r>
          </w:p>
        </w:tc>
      </w:tr>
      <w:tr w:rsidR="0079773E" w:rsidRPr="00E90C7C" w:rsidTr="0079773E">
        <w:trPr>
          <w:cantSplit/>
        </w:trPr>
        <w:tc>
          <w:tcPr>
            <w:tcW w:w="2127" w:type="dxa"/>
            <w:shd w:val="clear" w:color="auto" w:fill="auto"/>
          </w:tcPr>
          <w:p w:rsidR="0079773E" w:rsidRPr="00E90C7C" w:rsidRDefault="0079773E" w:rsidP="00CF210A">
            <w:pPr>
              <w:pStyle w:val="ENoteTableText"/>
            </w:pPr>
            <w:r w:rsidRPr="00E90C7C">
              <w:rPr>
                <w:b/>
              </w:rPr>
              <w:t>Part</w:t>
            </w:r>
            <w:r w:rsidR="00E90C7C">
              <w:rPr>
                <w:b/>
              </w:rPr>
              <w:t> </w:t>
            </w:r>
            <w:r w:rsidRPr="00E90C7C">
              <w:rPr>
                <w:b/>
              </w:rPr>
              <w:t>5</w:t>
            </w:r>
            <w:r w:rsidR="0007282A" w:rsidRPr="00E90C7C">
              <w:rPr>
                <w:b/>
              </w:rPr>
              <w:t xml:space="preserve"> heading</w:t>
            </w:r>
          </w:p>
        </w:tc>
        <w:tc>
          <w:tcPr>
            <w:tcW w:w="4961" w:type="dxa"/>
            <w:gridSpan w:val="2"/>
            <w:shd w:val="clear" w:color="auto" w:fill="auto"/>
          </w:tcPr>
          <w:p w:rsidR="0079773E" w:rsidRPr="00E90C7C" w:rsidRDefault="0079773E" w:rsidP="00CF210A">
            <w:pPr>
              <w:pStyle w:val="ENoteTableText"/>
            </w:pPr>
          </w:p>
        </w:tc>
      </w:tr>
      <w:tr w:rsidR="0079773E" w:rsidRPr="00E90C7C" w:rsidTr="0079773E">
        <w:trPr>
          <w:cantSplit/>
        </w:trPr>
        <w:tc>
          <w:tcPr>
            <w:tcW w:w="2127" w:type="dxa"/>
            <w:tcBorders>
              <w:bottom w:val="single" w:sz="12" w:space="0" w:color="auto"/>
            </w:tcBorders>
            <w:shd w:val="clear" w:color="auto" w:fill="auto"/>
          </w:tcPr>
          <w:p w:rsidR="0079773E" w:rsidRPr="00E90C7C" w:rsidRDefault="0079773E" w:rsidP="00CF210A">
            <w:pPr>
              <w:pStyle w:val="ENoteTableText"/>
              <w:tabs>
                <w:tab w:val="center" w:leader="dot" w:pos="2268"/>
              </w:tabs>
            </w:pPr>
            <w:r w:rsidRPr="00E90C7C">
              <w:t>s. 11</w:t>
            </w:r>
            <w:r w:rsidRPr="00E90C7C">
              <w:tab/>
            </w:r>
          </w:p>
        </w:tc>
        <w:tc>
          <w:tcPr>
            <w:tcW w:w="4961" w:type="dxa"/>
            <w:gridSpan w:val="2"/>
            <w:tcBorders>
              <w:bottom w:val="single" w:sz="12" w:space="0" w:color="auto"/>
            </w:tcBorders>
            <w:shd w:val="clear" w:color="auto" w:fill="auto"/>
          </w:tcPr>
          <w:p w:rsidR="0079773E" w:rsidRPr="00E90C7C" w:rsidRDefault="0079773E" w:rsidP="00CF210A">
            <w:pPr>
              <w:pStyle w:val="ENoteTableText"/>
            </w:pPr>
            <w:r w:rsidRPr="00E90C7C">
              <w:t>am. No.</w:t>
            </w:r>
            <w:r w:rsidR="00E90C7C">
              <w:t> </w:t>
            </w:r>
            <w:r w:rsidRPr="00E90C7C">
              <w:t>103, 2009; Nos. 27 and 114, 2011</w:t>
            </w:r>
          </w:p>
        </w:tc>
      </w:tr>
    </w:tbl>
    <w:p w:rsidR="004F7FF6" w:rsidRPr="00E90C7C" w:rsidRDefault="004F7FF6" w:rsidP="001A1A28">
      <w:pPr>
        <w:sectPr w:rsidR="004F7FF6" w:rsidRPr="00E90C7C" w:rsidSect="00A74BAF">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C13045" w:rsidRPr="00E90C7C" w:rsidRDefault="00C13045" w:rsidP="004F7FF6"/>
    <w:sectPr w:rsidR="00C13045" w:rsidRPr="00E90C7C" w:rsidSect="00A74BAF">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B4" w:rsidRPr="00DE2E72" w:rsidRDefault="00A944B4" w:rsidP="00900A26">
      <w:pPr>
        <w:spacing w:line="240" w:lineRule="auto"/>
        <w:rPr>
          <w:sz w:val="16"/>
        </w:rPr>
      </w:pPr>
      <w:r>
        <w:separator/>
      </w:r>
    </w:p>
  </w:endnote>
  <w:endnote w:type="continuationSeparator" w:id="0">
    <w:p w:rsidR="00A944B4" w:rsidRPr="00DE2E72" w:rsidRDefault="00A944B4" w:rsidP="00900A26">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Default="00A944B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B3B51" w:rsidRDefault="00A944B4" w:rsidP="00CA19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944B4" w:rsidRPr="007B3B51" w:rsidTr="00CA19DD">
      <w:tc>
        <w:tcPr>
          <w:tcW w:w="1247" w:type="dxa"/>
        </w:tcPr>
        <w:p w:rsidR="00A944B4" w:rsidRPr="007B3B51" w:rsidRDefault="00A944B4" w:rsidP="00CA19DD">
          <w:pPr>
            <w:rPr>
              <w:i/>
              <w:sz w:val="16"/>
              <w:szCs w:val="16"/>
            </w:rPr>
          </w:pPr>
        </w:p>
      </w:tc>
      <w:tc>
        <w:tcPr>
          <w:tcW w:w="5387" w:type="dxa"/>
          <w:gridSpan w:val="3"/>
        </w:tcPr>
        <w:p w:rsidR="00A944B4" w:rsidRPr="007B3B51" w:rsidRDefault="00A944B4" w:rsidP="00CA19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BAF">
            <w:rPr>
              <w:i/>
              <w:noProof/>
              <w:sz w:val="16"/>
              <w:szCs w:val="16"/>
            </w:rPr>
            <w:t>Offshore Petroleum and Greenhouse Gas Storage (Regulatory Levies) Act 2003</w:t>
          </w:r>
          <w:r w:rsidRPr="007B3B51">
            <w:rPr>
              <w:i/>
              <w:sz w:val="16"/>
              <w:szCs w:val="16"/>
            </w:rPr>
            <w:fldChar w:fldCharType="end"/>
          </w:r>
        </w:p>
      </w:tc>
      <w:tc>
        <w:tcPr>
          <w:tcW w:w="669" w:type="dxa"/>
        </w:tcPr>
        <w:p w:rsidR="00A944B4" w:rsidRPr="007B3B51" w:rsidRDefault="00A944B4" w:rsidP="00CA19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4BAF">
            <w:rPr>
              <w:i/>
              <w:noProof/>
              <w:sz w:val="16"/>
              <w:szCs w:val="16"/>
            </w:rPr>
            <w:t>43</w:t>
          </w:r>
          <w:r w:rsidRPr="007B3B51">
            <w:rPr>
              <w:i/>
              <w:sz w:val="16"/>
              <w:szCs w:val="16"/>
            </w:rPr>
            <w:fldChar w:fldCharType="end"/>
          </w:r>
        </w:p>
      </w:tc>
    </w:tr>
    <w:tr w:rsidR="00A944B4" w:rsidRPr="00130F37" w:rsidTr="00CA19DD">
      <w:tc>
        <w:tcPr>
          <w:tcW w:w="2190" w:type="dxa"/>
          <w:gridSpan w:val="2"/>
        </w:tcPr>
        <w:p w:rsidR="00A944B4" w:rsidRPr="00130F37" w:rsidRDefault="00A944B4" w:rsidP="00CA19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13B5">
            <w:rPr>
              <w:sz w:val="16"/>
              <w:szCs w:val="16"/>
            </w:rPr>
            <w:t>13</w:t>
          </w:r>
          <w:r w:rsidRPr="00130F37">
            <w:rPr>
              <w:sz w:val="16"/>
              <w:szCs w:val="16"/>
            </w:rPr>
            <w:fldChar w:fldCharType="end"/>
          </w:r>
        </w:p>
      </w:tc>
      <w:tc>
        <w:tcPr>
          <w:tcW w:w="2920" w:type="dxa"/>
        </w:tcPr>
        <w:p w:rsidR="00A944B4" w:rsidRPr="00130F37" w:rsidRDefault="00A944B4" w:rsidP="00CA19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13B5">
            <w:rPr>
              <w:sz w:val="16"/>
              <w:szCs w:val="16"/>
            </w:rPr>
            <w:t>17/1/15</w:t>
          </w:r>
          <w:r w:rsidRPr="00130F37">
            <w:rPr>
              <w:sz w:val="16"/>
              <w:szCs w:val="16"/>
            </w:rPr>
            <w:fldChar w:fldCharType="end"/>
          </w:r>
        </w:p>
      </w:tc>
      <w:tc>
        <w:tcPr>
          <w:tcW w:w="2193" w:type="dxa"/>
          <w:gridSpan w:val="2"/>
        </w:tcPr>
        <w:p w:rsidR="00A944B4" w:rsidRPr="00130F37" w:rsidRDefault="00A944B4" w:rsidP="00CA19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13B5">
            <w:rPr>
              <w:sz w:val="16"/>
              <w:szCs w:val="16"/>
            </w:rPr>
            <w:instrText>23/01/2015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13B5">
            <w:rPr>
              <w:sz w:val="16"/>
              <w:szCs w:val="16"/>
            </w:rPr>
            <w:instrText>23/1/15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13B5">
            <w:rPr>
              <w:noProof/>
              <w:sz w:val="16"/>
              <w:szCs w:val="16"/>
            </w:rPr>
            <w:t>23/1/15</w:t>
          </w:r>
          <w:r w:rsidRPr="00130F37">
            <w:rPr>
              <w:sz w:val="16"/>
              <w:szCs w:val="16"/>
            </w:rPr>
            <w:fldChar w:fldCharType="end"/>
          </w:r>
        </w:p>
      </w:tc>
    </w:tr>
  </w:tbl>
  <w:p w:rsidR="00A944B4" w:rsidRPr="00CA19DD" w:rsidRDefault="00A944B4" w:rsidP="00CA19D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A1328" w:rsidRDefault="00A944B4" w:rsidP="001A1A28">
    <w:pPr>
      <w:pBdr>
        <w:top w:val="single" w:sz="6" w:space="1" w:color="auto"/>
      </w:pBdr>
      <w:spacing w:before="120"/>
      <w:rPr>
        <w:sz w:val="18"/>
      </w:rPr>
    </w:pPr>
  </w:p>
  <w:p w:rsidR="00A944B4" w:rsidRPr="007A1328" w:rsidRDefault="00A944B4" w:rsidP="001A1A2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B13B5">
      <w:rPr>
        <w:i/>
        <w:noProof/>
        <w:sz w:val="18"/>
      </w:rPr>
      <w:t>Offshore Petroleum and Greenhouse Gas Storage (Regulatory Levies)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47</w:t>
    </w:r>
    <w:r w:rsidRPr="007A1328">
      <w:rPr>
        <w:i/>
        <w:sz w:val="18"/>
      </w:rPr>
      <w:fldChar w:fldCharType="end"/>
    </w:r>
  </w:p>
  <w:p w:rsidR="00A944B4" w:rsidRPr="007A1328" w:rsidRDefault="00A944B4" w:rsidP="001A1A28">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B3B51" w:rsidRDefault="00A944B4" w:rsidP="00CA19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944B4" w:rsidRPr="007B3B51" w:rsidTr="00CA19DD">
      <w:tc>
        <w:tcPr>
          <w:tcW w:w="1247" w:type="dxa"/>
        </w:tcPr>
        <w:p w:rsidR="00A944B4" w:rsidRPr="007B3B51" w:rsidRDefault="00A944B4" w:rsidP="00CA19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w:t>
          </w:r>
          <w:r w:rsidRPr="007B3B51">
            <w:rPr>
              <w:i/>
              <w:sz w:val="16"/>
              <w:szCs w:val="16"/>
            </w:rPr>
            <w:fldChar w:fldCharType="end"/>
          </w:r>
        </w:p>
      </w:tc>
      <w:tc>
        <w:tcPr>
          <w:tcW w:w="5387" w:type="dxa"/>
          <w:gridSpan w:val="3"/>
        </w:tcPr>
        <w:p w:rsidR="00A944B4" w:rsidRPr="007B3B51" w:rsidRDefault="00A944B4" w:rsidP="00CA19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13B5">
            <w:rPr>
              <w:i/>
              <w:noProof/>
              <w:sz w:val="16"/>
              <w:szCs w:val="16"/>
            </w:rPr>
            <w:t>Offshore Petroleum and Greenhouse Gas Storage (Regulatory Levies) Act 2003</w:t>
          </w:r>
          <w:r w:rsidRPr="007B3B51">
            <w:rPr>
              <w:i/>
              <w:sz w:val="16"/>
              <w:szCs w:val="16"/>
            </w:rPr>
            <w:fldChar w:fldCharType="end"/>
          </w:r>
        </w:p>
      </w:tc>
      <w:tc>
        <w:tcPr>
          <w:tcW w:w="669" w:type="dxa"/>
        </w:tcPr>
        <w:p w:rsidR="00A944B4" w:rsidRPr="007B3B51" w:rsidRDefault="00A944B4" w:rsidP="00CA19DD">
          <w:pPr>
            <w:jc w:val="right"/>
            <w:rPr>
              <w:sz w:val="16"/>
              <w:szCs w:val="16"/>
            </w:rPr>
          </w:pPr>
        </w:p>
      </w:tc>
    </w:tr>
    <w:tr w:rsidR="00A944B4" w:rsidRPr="0055472E" w:rsidTr="00CA19DD">
      <w:tc>
        <w:tcPr>
          <w:tcW w:w="2190" w:type="dxa"/>
          <w:gridSpan w:val="2"/>
        </w:tcPr>
        <w:p w:rsidR="00A944B4" w:rsidRPr="0055472E" w:rsidRDefault="00A944B4" w:rsidP="00CA19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13B5">
            <w:rPr>
              <w:sz w:val="16"/>
              <w:szCs w:val="16"/>
            </w:rPr>
            <w:t>13</w:t>
          </w:r>
          <w:r w:rsidRPr="0055472E">
            <w:rPr>
              <w:sz w:val="16"/>
              <w:szCs w:val="16"/>
            </w:rPr>
            <w:fldChar w:fldCharType="end"/>
          </w:r>
        </w:p>
      </w:tc>
      <w:tc>
        <w:tcPr>
          <w:tcW w:w="2920" w:type="dxa"/>
        </w:tcPr>
        <w:p w:rsidR="00A944B4" w:rsidRPr="0055472E" w:rsidRDefault="00A944B4" w:rsidP="00CA19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13B5">
            <w:rPr>
              <w:sz w:val="16"/>
              <w:szCs w:val="16"/>
            </w:rPr>
            <w:t>17/1/15</w:t>
          </w:r>
          <w:r w:rsidRPr="0055472E">
            <w:rPr>
              <w:sz w:val="16"/>
              <w:szCs w:val="16"/>
            </w:rPr>
            <w:fldChar w:fldCharType="end"/>
          </w:r>
        </w:p>
      </w:tc>
      <w:tc>
        <w:tcPr>
          <w:tcW w:w="2193" w:type="dxa"/>
          <w:gridSpan w:val="2"/>
        </w:tcPr>
        <w:p w:rsidR="00A944B4" w:rsidRPr="0055472E" w:rsidRDefault="00A944B4" w:rsidP="00CA19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13B5">
            <w:rPr>
              <w:sz w:val="16"/>
              <w:szCs w:val="16"/>
            </w:rPr>
            <w:instrText>23/01/2015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13B5">
            <w:rPr>
              <w:sz w:val="16"/>
              <w:szCs w:val="16"/>
            </w:rPr>
            <w:instrText>23/1/15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13B5">
            <w:rPr>
              <w:noProof/>
              <w:sz w:val="16"/>
              <w:szCs w:val="16"/>
            </w:rPr>
            <w:t>23/1/15</w:t>
          </w:r>
          <w:r w:rsidRPr="0055472E">
            <w:rPr>
              <w:sz w:val="16"/>
              <w:szCs w:val="16"/>
            </w:rPr>
            <w:fldChar w:fldCharType="end"/>
          </w:r>
        </w:p>
      </w:tc>
    </w:tr>
  </w:tbl>
  <w:p w:rsidR="00A944B4" w:rsidRPr="00CA19DD" w:rsidRDefault="00A944B4" w:rsidP="00CA19D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B3B51" w:rsidRDefault="00A944B4" w:rsidP="00CA19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944B4" w:rsidRPr="007B3B51" w:rsidTr="00CA19DD">
      <w:tc>
        <w:tcPr>
          <w:tcW w:w="1247" w:type="dxa"/>
        </w:tcPr>
        <w:p w:rsidR="00A944B4" w:rsidRPr="007B3B51" w:rsidRDefault="00A944B4" w:rsidP="00CA19DD">
          <w:pPr>
            <w:rPr>
              <w:i/>
              <w:sz w:val="16"/>
              <w:szCs w:val="16"/>
            </w:rPr>
          </w:pPr>
        </w:p>
      </w:tc>
      <w:tc>
        <w:tcPr>
          <w:tcW w:w="5387" w:type="dxa"/>
          <w:gridSpan w:val="3"/>
        </w:tcPr>
        <w:p w:rsidR="00A944B4" w:rsidRPr="007B3B51" w:rsidRDefault="00A944B4" w:rsidP="00CA19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13B5">
            <w:rPr>
              <w:i/>
              <w:noProof/>
              <w:sz w:val="16"/>
              <w:szCs w:val="16"/>
            </w:rPr>
            <w:t>Offshore Petroleum and Greenhouse Gas Storage (Regulatory Levies) Act 2003</w:t>
          </w:r>
          <w:r w:rsidRPr="007B3B51">
            <w:rPr>
              <w:i/>
              <w:sz w:val="16"/>
              <w:szCs w:val="16"/>
            </w:rPr>
            <w:fldChar w:fldCharType="end"/>
          </w:r>
        </w:p>
      </w:tc>
      <w:tc>
        <w:tcPr>
          <w:tcW w:w="669" w:type="dxa"/>
        </w:tcPr>
        <w:p w:rsidR="00A944B4" w:rsidRPr="007B3B51" w:rsidRDefault="00A944B4" w:rsidP="00CA19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w:t>
          </w:r>
          <w:r w:rsidRPr="007B3B51">
            <w:rPr>
              <w:i/>
              <w:sz w:val="16"/>
              <w:szCs w:val="16"/>
            </w:rPr>
            <w:fldChar w:fldCharType="end"/>
          </w:r>
        </w:p>
      </w:tc>
    </w:tr>
    <w:tr w:rsidR="00A944B4" w:rsidRPr="00130F37" w:rsidTr="00CA19DD">
      <w:tc>
        <w:tcPr>
          <w:tcW w:w="2190" w:type="dxa"/>
          <w:gridSpan w:val="2"/>
        </w:tcPr>
        <w:p w:rsidR="00A944B4" w:rsidRPr="00130F37" w:rsidRDefault="00A944B4" w:rsidP="00CA19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13B5">
            <w:rPr>
              <w:sz w:val="16"/>
              <w:szCs w:val="16"/>
            </w:rPr>
            <w:t>13</w:t>
          </w:r>
          <w:r w:rsidRPr="00130F37">
            <w:rPr>
              <w:sz w:val="16"/>
              <w:szCs w:val="16"/>
            </w:rPr>
            <w:fldChar w:fldCharType="end"/>
          </w:r>
        </w:p>
      </w:tc>
      <w:tc>
        <w:tcPr>
          <w:tcW w:w="2920" w:type="dxa"/>
        </w:tcPr>
        <w:p w:rsidR="00A944B4" w:rsidRPr="00130F37" w:rsidRDefault="00A944B4" w:rsidP="00CA19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13B5">
            <w:rPr>
              <w:sz w:val="16"/>
              <w:szCs w:val="16"/>
            </w:rPr>
            <w:t>17/1/15</w:t>
          </w:r>
          <w:r w:rsidRPr="00130F37">
            <w:rPr>
              <w:sz w:val="16"/>
              <w:szCs w:val="16"/>
            </w:rPr>
            <w:fldChar w:fldCharType="end"/>
          </w:r>
        </w:p>
      </w:tc>
      <w:tc>
        <w:tcPr>
          <w:tcW w:w="2193" w:type="dxa"/>
          <w:gridSpan w:val="2"/>
        </w:tcPr>
        <w:p w:rsidR="00A944B4" w:rsidRPr="00130F37" w:rsidRDefault="00A944B4" w:rsidP="00CA19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13B5">
            <w:rPr>
              <w:sz w:val="16"/>
              <w:szCs w:val="16"/>
            </w:rPr>
            <w:instrText>23/01/2015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13B5">
            <w:rPr>
              <w:sz w:val="16"/>
              <w:szCs w:val="16"/>
            </w:rPr>
            <w:instrText>23/1/15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13B5">
            <w:rPr>
              <w:noProof/>
              <w:sz w:val="16"/>
              <w:szCs w:val="16"/>
            </w:rPr>
            <w:t>23/1/15</w:t>
          </w:r>
          <w:r w:rsidRPr="00130F37">
            <w:rPr>
              <w:sz w:val="16"/>
              <w:szCs w:val="16"/>
            </w:rPr>
            <w:fldChar w:fldCharType="end"/>
          </w:r>
        </w:p>
      </w:tc>
    </w:tr>
  </w:tbl>
  <w:p w:rsidR="00A944B4" w:rsidRPr="00CA19DD" w:rsidRDefault="00A944B4" w:rsidP="00CA19D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A1328" w:rsidRDefault="00A944B4" w:rsidP="00AB2C1A">
    <w:pPr>
      <w:pBdr>
        <w:top w:val="single" w:sz="6" w:space="1" w:color="auto"/>
      </w:pBdr>
      <w:spacing w:before="120"/>
      <w:rPr>
        <w:sz w:val="18"/>
      </w:rPr>
    </w:pPr>
  </w:p>
  <w:p w:rsidR="00A944B4" w:rsidRPr="007A1328" w:rsidRDefault="00A944B4" w:rsidP="00AB2C1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B13B5">
      <w:rPr>
        <w:i/>
        <w:noProof/>
        <w:sz w:val="18"/>
      </w:rPr>
      <w:t>Offshore Petroleum and Greenhouse Gas Storage (Regulatory Levies)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B13B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47</w:t>
    </w:r>
    <w:r w:rsidRPr="007A1328">
      <w:rPr>
        <w:i/>
        <w:sz w:val="18"/>
      </w:rPr>
      <w:fldChar w:fldCharType="end"/>
    </w:r>
  </w:p>
  <w:p w:rsidR="00A944B4" w:rsidRPr="007A1328" w:rsidRDefault="00A944B4" w:rsidP="00AB2C1A">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Default="00A944B4" w:rsidP="00CA19D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ED79B6" w:rsidRDefault="00A944B4" w:rsidP="00CA19D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B3B51" w:rsidRDefault="00A944B4" w:rsidP="00CA19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944B4" w:rsidRPr="007B3B51" w:rsidTr="00CA19DD">
      <w:tc>
        <w:tcPr>
          <w:tcW w:w="1247" w:type="dxa"/>
        </w:tcPr>
        <w:p w:rsidR="00A944B4" w:rsidRPr="007B3B51" w:rsidRDefault="00A944B4" w:rsidP="00CA19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4BAF">
            <w:rPr>
              <w:i/>
              <w:noProof/>
              <w:sz w:val="16"/>
              <w:szCs w:val="16"/>
            </w:rPr>
            <w:t>ii</w:t>
          </w:r>
          <w:r w:rsidRPr="007B3B51">
            <w:rPr>
              <w:i/>
              <w:sz w:val="16"/>
              <w:szCs w:val="16"/>
            </w:rPr>
            <w:fldChar w:fldCharType="end"/>
          </w:r>
        </w:p>
      </w:tc>
      <w:tc>
        <w:tcPr>
          <w:tcW w:w="5387" w:type="dxa"/>
          <w:gridSpan w:val="3"/>
        </w:tcPr>
        <w:p w:rsidR="00A944B4" w:rsidRPr="007B3B51" w:rsidRDefault="00A944B4" w:rsidP="00CA19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BAF">
            <w:rPr>
              <w:i/>
              <w:noProof/>
              <w:sz w:val="16"/>
              <w:szCs w:val="16"/>
            </w:rPr>
            <w:t>Offshore Petroleum and Greenhouse Gas Storage (Regulatory Levies) Act 2003</w:t>
          </w:r>
          <w:r w:rsidRPr="007B3B51">
            <w:rPr>
              <w:i/>
              <w:sz w:val="16"/>
              <w:szCs w:val="16"/>
            </w:rPr>
            <w:fldChar w:fldCharType="end"/>
          </w:r>
        </w:p>
      </w:tc>
      <w:tc>
        <w:tcPr>
          <w:tcW w:w="669" w:type="dxa"/>
        </w:tcPr>
        <w:p w:rsidR="00A944B4" w:rsidRPr="007B3B51" w:rsidRDefault="00A944B4" w:rsidP="00CA19DD">
          <w:pPr>
            <w:jc w:val="right"/>
            <w:rPr>
              <w:sz w:val="16"/>
              <w:szCs w:val="16"/>
            </w:rPr>
          </w:pPr>
        </w:p>
      </w:tc>
    </w:tr>
    <w:tr w:rsidR="00A944B4" w:rsidRPr="0055472E" w:rsidTr="00CA19DD">
      <w:tc>
        <w:tcPr>
          <w:tcW w:w="2190" w:type="dxa"/>
          <w:gridSpan w:val="2"/>
        </w:tcPr>
        <w:p w:rsidR="00A944B4" w:rsidRPr="0055472E" w:rsidRDefault="00A944B4" w:rsidP="00CA19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13B5">
            <w:rPr>
              <w:sz w:val="16"/>
              <w:szCs w:val="16"/>
            </w:rPr>
            <w:t>13</w:t>
          </w:r>
          <w:r w:rsidRPr="0055472E">
            <w:rPr>
              <w:sz w:val="16"/>
              <w:szCs w:val="16"/>
            </w:rPr>
            <w:fldChar w:fldCharType="end"/>
          </w:r>
        </w:p>
      </w:tc>
      <w:tc>
        <w:tcPr>
          <w:tcW w:w="2920" w:type="dxa"/>
        </w:tcPr>
        <w:p w:rsidR="00A944B4" w:rsidRPr="0055472E" w:rsidRDefault="00A944B4" w:rsidP="00CA19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13B5">
            <w:rPr>
              <w:sz w:val="16"/>
              <w:szCs w:val="16"/>
            </w:rPr>
            <w:t>17/1/15</w:t>
          </w:r>
          <w:r w:rsidRPr="0055472E">
            <w:rPr>
              <w:sz w:val="16"/>
              <w:szCs w:val="16"/>
            </w:rPr>
            <w:fldChar w:fldCharType="end"/>
          </w:r>
        </w:p>
      </w:tc>
      <w:tc>
        <w:tcPr>
          <w:tcW w:w="2193" w:type="dxa"/>
          <w:gridSpan w:val="2"/>
        </w:tcPr>
        <w:p w:rsidR="00A944B4" w:rsidRPr="0055472E" w:rsidRDefault="00A944B4" w:rsidP="00CA19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13B5">
            <w:rPr>
              <w:sz w:val="16"/>
              <w:szCs w:val="16"/>
            </w:rPr>
            <w:instrText>23/01/2015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13B5">
            <w:rPr>
              <w:sz w:val="16"/>
              <w:szCs w:val="16"/>
            </w:rPr>
            <w:instrText>23/1/15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13B5">
            <w:rPr>
              <w:noProof/>
              <w:sz w:val="16"/>
              <w:szCs w:val="16"/>
            </w:rPr>
            <w:t>23/1/15</w:t>
          </w:r>
          <w:r w:rsidRPr="0055472E">
            <w:rPr>
              <w:sz w:val="16"/>
              <w:szCs w:val="16"/>
            </w:rPr>
            <w:fldChar w:fldCharType="end"/>
          </w:r>
        </w:p>
      </w:tc>
    </w:tr>
  </w:tbl>
  <w:p w:rsidR="00A944B4" w:rsidRPr="00CA19DD" w:rsidRDefault="00A944B4" w:rsidP="00CA19D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B3B51" w:rsidRDefault="00A944B4" w:rsidP="00CA19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944B4" w:rsidRPr="007B3B51" w:rsidTr="00CA19DD">
      <w:tc>
        <w:tcPr>
          <w:tcW w:w="1247" w:type="dxa"/>
        </w:tcPr>
        <w:p w:rsidR="00A944B4" w:rsidRPr="007B3B51" w:rsidRDefault="00A944B4" w:rsidP="00CA19DD">
          <w:pPr>
            <w:rPr>
              <w:i/>
              <w:sz w:val="16"/>
              <w:szCs w:val="16"/>
            </w:rPr>
          </w:pPr>
        </w:p>
      </w:tc>
      <w:tc>
        <w:tcPr>
          <w:tcW w:w="5387" w:type="dxa"/>
          <w:gridSpan w:val="3"/>
        </w:tcPr>
        <w:p w:rsidR="00A944B4" w:rsidRPr="007B3B51" w:rsidRDefault="00A944B4" w:rsidP="00CA19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BAF">
            <w:rPr>
              <w:i/>
              <w:noProof/>
              <w:sz w:val="16"/>
              <w:szCs w:val="16"/>
            </w:rPr>
            <w:t>Offshore Petroleum and Greenhouse Gas Storage (Regulatory Levies) Act 2003</w:t>
          </w:r>
          <w:r w:rsidRPr="007B3B51">
            <w:rPr>
              <w:i/>
              <w:sz w:val="16"/>
              <w:szCs w:val="16"/>
            </w:rPr>
            <w:fldChar w:fldCharType="end"/>
          </w:r>
        </w:p>
      </w:tc>
      <w:tc>
        <w:tcPr>
          <w:tcW w:w="669" w:type="dxa"/>
        </w:tcPr>
        <w:p w:rsidR="00A944B4" w:rsidRPr="007B3B51" w:rsidRDefault="00A944B4" w:rsidP="00CA19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4BAF">
            <w:rPr>
              <w:i/>
              <w:noProof/>
              <w:sz w:val="16"/>
              <w:szCs w:val="16"/>
            </w:rPr>
            <w:t>i</w:t>
          </w:r>
          <w:r w:rsidRPr="007B3B51">
            <w:rPr>
              <w:i/>
              <w:sz w:val="16"/>
              <w:szCs w:val="16"/>
            </w:rPr>
            <w:fldChar w:fldCharType="end"/>
          </w:r>
        </w:p>
      </w:tc>
    </w:tr>
    <w:tr w:rsidR="00A944B4" w:rsidRPr="00130F37" w:rsidTr="00CA19DD">
      <w:tc>
        <w:tcPr>
          <w:tcW w:w="2190" w:type="dxa"/>
          <w:gridSpan w:val="2"/>
        </w:tcPr>
        <w:p w:rsidR="00A944B4" w:rsidRPr="00130F37" w:rsidRDefault="00A944B4" w:rsidP="00CA19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13B5">
            <w:rPr>
              <w:sz w:val="16"/>
              <w:szCs w:val="16"/>
            </w:rPr>
            <w:t>13</w:t>
          </w:r>
          <w:r w:rsidRPr="00130F37">
            <w:rPr>
              <w:sz w:val="16"/>
              <w:szCs w:val="16"/>
            </w:rPr>
            <w:fldChar w:fldCharType="end"/>
          </w:r>
        </w:p>
      </w:tc>
      <w:tc>
        <w:tcPr>
          <w:tcW w:w="2920" w:type="dxa"/>
        </w:tcPr>
        <w:p w:rsidR="00A944B4" w:rsidRPr="00130F37" w:rsidRDefault="00A944B4" w:rsidP="00CA19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13B5">
            <w:rPr>
              <w:sz w:val="16"/>
              <w:szCs w:val="16"/>
            </w:rPr>
            <w:t>17/1/15</w:t>
          </w:r>
          <w:r w:rsidRPr="00130F37">
            <w:rPr>
              <w:sz w:val="16"/>
              <w:szCs w:val="16"/>
            </w:rPr>
            <w:fldChar w:fldCharType="end"/>
          </w:r>
        </w:p>
      </w:tc>
      <w:tc>
        <w:tcPr>
          <w:tcW w:w="2193" w:type="dxa"/>
          <w:gridSpan w:val="2"/>
        </w:tcPr>
        <w:p w:rsidR="00A944B4" w:rsidRPr="00130F37" w:rsidRDefault="00A944B4" w:rsidP="00CA19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13B5">
            <w:rPr>
              <w:sz w:val="16"/>
              <w:szCs w:val="16"/>
            </w:rPr>
            <w:instrText>23/01/2015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13B5">
            <w:rPr>
              <w:sz w:val="16"/>
              <w:szCs w:val="16"/>
            </w:rPr>
            <w:instrText>23/1/15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13B5">
            <w:rPr>
              <w:noProof/>
              <w:sz w:val="16"/>
              <w:szCs w:val="16"/>
            </w:rPr>
            <w:t>23/1/15</w:t>
          </w:r>
          <w:r w:rsidRPr="00130F37">
            <w:rPr>
              <w:sz w:val="16"/>
              <w:szCs w:val="16"/>
            </w:rPr>
            <w:fldChar w:fldCharType="end"/>
          </w:r>
        </w:p>
      </w:tc>
    </w:tr>
  </w:tbl>
  <w:p w:rsidR="00A944B4" w:rsidRPr="00CA19DD" w:rsidRDefault="00A944B4" w:rsidP="00CA19D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B3B51" w:rsidRDefault="00A944B4" w:rsidP="00CA19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944B4" w:rsidRPr="007B3B51" w:rsidTr="00CA19DD">
      <w:tc>
        <w:tcPr>
          <w:tcW w:w="1247" w:type="dxa"/>
        </w:tcPr>
        <w:p w:rsidR="00A944B4" w:rsidRPr="007B3B51" w:rsidRDefault="00A944B4" w:rsidP="00CA19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4BAF">
            <w:rPr>
              <w:i/>
              <w:noProof/>
              <w:sz w:val="16"/>
              <w:szCs w:val="16"/>
            </w:rPr>
            <w:t>38</w:t>
          </w:r>
          <w:r w:rsidRPr="007B3B51">
            <w:rPr>
              <w:i/>
              <w:sz w:val="16"/>
              <w:szCs w:val="16"/>
            </w:rPr>
            <w:fldChar w:fldCharType="end"/>
          </w:r>
        </w:p>
      </w:tc>
      <w:tc>
        <w:tcPr>
          <w:tcW w:w="5387" w:type="dxa"/>
          <w:gridSpan w:val="3"/>
        </w:tcPr>
        <w:p w:rsidR="00A944B4" w:rsidRPr="007B3B51" w:rsidRDefault="00A944B4" w:rsidP="00CA19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BAF">
            <w:rPr>
              <w:i/>
              <w:noProof/>
              <w:sz w:val="16"/>
              <w:szCs w:val="16"/>
            </w:rPr>
            <w:t>Offshore Petroleum and Greenhouse Gas Storage (Regulatory Levies) Act 2003</w:t>
          </w:r>
          <w:r w:rsidRPr="007B3B51">
            <w:rPr>
              <w:i/>
              <w:sz w:val="16"/>
              <w:szCs w:val="16"/>
            </w:rPr>
            <w:fldChar w:fldCharType="end"/>
          </w:r>
        </w:p>
      </w:tc>
      <w:tc>
        <w:tcPr>
          <w:tcW w:w="669" w:type="dxa"/>
        </w:tcPr>
        <w:p w:rsidR="00A944B4" w:rsidRPr="007B3B51" w:rsidRDefault="00A944B4" w:rsidP="00CA19DD">
          <w:pPr>
            <w:jc w:val="right"/>
            <w:rPr>
              <w:sz w:val="16"/>
              <w:szCs w:val="16"/>
            </w:rPr>
          </w:pPr>
        </w:p>
      </w:tc>
    </w:tr>
    <w:tr w:rsidR="00A944B4" w:rsidRPr="0055472E" w:rsidTr="00CA19DD">
      <w:tc>
        <w:tcPr>
          <w:tcW w:w="2190" w:type="dxa"/>
          <w:gridSpan w:val="2"/>
        </w:tcPr>
        <w:p w:rsidR="00A944B4" w:rsidRPr="0055472E" w:rsidRDefault="00A944B4" w:rsidP="00CA19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13B5">
            <w:rPr>
              <w:sz w:val="16"/>
              <w:szCs w:val="16"/>
            </w:rPr>
            <w:t>13</w:t>
          </w:r>
          <w:r w:rsidRPr="0055472E">
            <w:rPr>
              <w:sz w:val="16"/>
              <w:szCs w:val="16"/>
            </w:rPr>
            <w:fldChar w:fldCharType="end"/>
          </w:r>
        </w:p>
      </w:tc>
      <w:tc>
        <w:tcPr>
          <w:tcW w:w="2920" w:type="dxa"/>
        </w:tcPr>
        <w:p w:rsidR="00A944B4" w:rsidRPr="0055472E" w:rsidRDefault="00A944B4" w:rsidP="00CA19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13B5">
            <w:rPr>
              <w:sz w:val="16"/>
              <w:szCs w:val="16"/>
            </w:rPr>
            <w:t>17/1/15</w:t>
          </w:r>
          <w:r w:rsidRPr="0055472E">
            <w:rPr>
              <w:sz w:val="16"/>
              <w:szCs w:val="16"/>
            </w:rPr>
            <w:fldChar w:fldCharType="end"/>
          </w:r>
        </w:p>
      </w:tc>
      <w:tc>
        <w:tcPr>
          <w:tcW w:w="2193" w:type="dxa"/>
          <w:gridSpan w:val="2"/>
        </w:tcPr>
        <w:p w:rsidR="00A944B4" w:rsidRPr="0055472E" w:rsidRDefault="00A944B4" w:rsidP="00CA19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13B5">
            <w:rPr>
              <w:sz w:val="16"/>
              <w:szCs w:val="16"/>
            </w:rPr>
            <w:instrText>23/01/2015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13B5">
            <w:rPr>
              <w:sz w:val="16"/>
              <w:szCs w:val="16"/>
            </w:rPr>
            <w:instrText>23/1/15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13B5">
            <w:rPr>
              <w:noProof/>
              <w:sz w:val="16"/>
              <w:szCs w:val="16"/>
            </w:rPr>
            <w:t>23/1/15</w:t>
          </w:r>
          <w:r w:rsidRPr="0055472E">
            <w:rPr>
              <w:sz w:val="16"/>
              <w:szCs w:val="16"/>
            </w:rPr>
            <w:fldChar w:fldCharType="end"/>
          </w:r>
        </w:p>
      </w:tc>
    </w:tr>
  </w:tbl>
  <w:p w:rsidR="00A944B4" w:rsidRPr="00CA19DD" w:rsidRDefault="00A944B4" w:rsidP="00CA19D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B3B51" w:rsidRDefault="00A944B4" w:rsidP="00CA19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944B4" w:rsidRPr="007B3B51" w:rsidTr="00CA19DD">
      <w:tc>
        <w:tcPr>
          <w:tcW w:w="1247" w:type="dxa"/>
        </w:tcPr>
        <w:p w:rsidR="00A944B4" w:rsidRPr="007B3B51" w:rsidRDefault="00A944B4" w:rsidP="00CA19DD">
          <w:pPr>
            <w:rPr>
              <w:i/>
              <w:sz w:val="16"/>
              <w:szCs w:val="16"/>
            </w:rPr>
          </w:pPr>
        </w:p>
      </w:tc>
      <w:tc>
        <w:tcPr>
          <w:tcW w:w="5387" w:type="dxa"/>
          <w:gridSpan w:val="3"/>
        </w:tcPr>
        <w:p w:rsidR="00A944B4" w:rsidRPr="007B3B51" w:rsidRDefault="00A944B4" w:rsidP="00CA19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BAF">
            <w:rPr>
              <w:i/>
              <w:noProof/>
              <w:sz w:val="16"/>
              <w:szCs w:val="16"/>
            </w:rPr>
            <w:t>Offshore Petroleum and Greenhouse Gas Storage (Regulatory Levies) Act 2003</w:t>
          </w:r>
          <w:r w:rsidRPr="007B3B51">
            <w:rPr>
              <w:i/>
              <w:sz w:val="16"/>
              <w:szCs w:val="16"/>
            </w:rPr>
            <w:fldChar w:fldCharType="end"/>
          </w:r>
        </w:p>
      </w:tc>
      <w:tc>
        <w:tcPr>
          <w:tcW w:w="669" w:type="dxa"/>
        </w:tcPr>
        <w:p w:rsidR="00A944B4" w:rsidRPr="007B3B51" w:rsidRDefault="00A944B4" w:rsidP="00CA19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4BAF">
            <w:rPr>
              <w:i/>
              <w:noProof/>
              <w:sz w:val="16"/>
              <w:szCs w:val="16"/>
            </w:rPr>
            <w:t>1</w:t>
          </w:r>
          <w:r w:rsidRPr="007B3B51">
            <w:rPr>
              <w:i/>
              <w:sz w:val="16"/>
              <w:szCs w:val="16"/>
            </w:rPr>
            <w:fldChar w:fldCharType="end"/>
          </w:r>
        </w:p>
      </w:tc>
    </w:tr>
    <w:tr w:rsidR="00A944B4" w:rsidRPr="00130F37" w:rsidTr="00CA19DD">
      <w:tc>
        <w:tcPr>
          <w:tcW w:w="2190" w:type="dxa"/>
          <w:gridSpan w:val="2"/>
        </w:tcPr>
        <w:p w:rsidR="00A944B4" w:rsidRPr="00130F37" w:rsidRDefault="00A944B4" w:rsidP="00CA19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13B5">
            <w:rPr>
              <w:sz w:val="16"/>
              <w:szCs w:val="16"/>
            </w:rPr>
            <w:t>13</w:t>
          </w:r>
          <w:r w:rsidRPr="00130F37">
            <w:rPr>
              <w:sz w:val="16"/>
              <w:szCs w:val="16"/>
            </w:rPr>
            <w:fldChar w:fldCharType="end"/>
          </w:r>
        </w:p>
      </w:tc>
      <w:tc>
        <w:tcPr>
          <w:tcW w:w="2920" w:type="dxa"/>
        </w:tcPr>
        <w:p w:rsidR="00A944B4" w:rsidRPr="00130F37" w:rsidRDefault="00A944B4" w:rsidP="00CA19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13B5">
            <w:rPr>
              <w:sz w:val="16"/>
              <w:szCs w:val="16"/>
            </w:rPr>
            <w:t>17/1/15</w:t>
          </w:r>
          <w:r w:rsidRPr="00130F37">
            <w:rPr>
              <w:sz w:val="16"/>
              <w:szCs w:val="16"/>
            </w:rPr>
            <w:fldChar w:fldCharType="end"/>
          </w:r>
        </w:p>
      </w:tc>
      <w:tc>
        <w:tcPr>
          <w:tcW w:w="2193" w:type="dxa"/>
          <w:gridSpan w:val="2"/>
        </w:tcPr>
        <w:p w:rsidR="00A944B4" w:rsidRPr="00130F37" w:rsidRDefault="00A944B4" w:rsidP="00CA19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13B5">
            <w:rPr>
              <w:sz w:val="16"/>
              <w:szCs w:val="16"/>
            </w:rPr>
            <w:instrText>23/01/2015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13B5">
            <w:rPr>
              <w:sz w:val="16"/>
              <w:szCs w:val="16"/>
            </w:rPr>
            <w:instrText>23/1/15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13B5">
            <w:rPr>
              <w:noProof/>
              <w:sz w:val="16"/>
              <w:szCs w:val="16"/>
            </w:rPr>
            <w:t>23/1/15</w:t>
          </w:r>
          <w:r w:rsidRPr="00130F37">
            <w:rPr>
              <w:sz w:val="16"/>
              <w:szCs w:val="16"/>
            </w:rPr>
            <w:fldChar w:fldCharType="end"/>
          </w:r>
        </w:p>
      </w:tc>
    </w:tr>
  </w:tbl>
  <w:p w:rsidR="00A944B4" w:rsidRPr="00CA19DD" w:rsidRDefault="00A944B4" w:rsidP="00CA19D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A1328" w:rsidRDefault="00A944B4" w:rsidP="001A1A28">
    <w:pPr>
      <w:pBdr>
        <w:top w:val="single" w:sz="6" w:space="1" w:color="auto"/>
      </w:pBdr>
      <w:spacing w:before="120"/>
      <w:rPr>
        <w:sz w:val="18"/>
      </w:rPr>
    </w:pPr>
  </w:p>
  <w:p w:rsidR="00A944B4" w:rsidRPr="007A1328" w:rsidRDefault="00A944B4" w:rsidP="001A1A2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B13B5">
      <w:rPr>
        <w:i/>
        <w:noProof/>
        <w:sz w:val="18"/>
      </w:rPr>
      <w:t>Offshore Petroleum and Greenhouse Gas Storage (Regulatory Levies)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B13B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47</w:t>
    </w:r>
    <w:r w:rsidRPr="007A1328">
      <w:rPr>
        <w:i/>
        <w:sz w:val="18"/>
      </w:rPr>
      <w:fldChar w:fldCharType="end"/>
    </w:r>
  </w:p>
  <w:p w:rsidR="00A944B4" w:rsidRPr="007A1328" w:rsidRDefault="00A944B4" w:rsidP="001A1A2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B3B51" w:rsidRDefault="00A944B4" w:rsidP="00CA19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944B4" w:rsidRPr="007B3B51" w:rsidTr="00CA19DD">
      <w:tc>
        <w:tcPr>
          <w:tcW w:w="1247" w:type="dxa"/>
        </w:tcPr>
        <w:p w:rsidR="00A944B4" w:rsidRPr="007B3B51" w:rsidRDefault="00A944B4" w:rsidP="00CA19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4BAF">
            <w:rPr>
              <w:i/>
              <w:noProof/>
              <w:sz w:val="16"/>
              <w:szCs w:val="16"/>
            </w:rPr>
            <w:t>44</w:t>
          </w:r>
          <w:r w:rsidRPr="007B3B51">
            <w:rPr>
              <w:i/>
              <w:sz w:val="16"/>
              <w:szCs w:val="16"/>
            </w:rPr>
            <w:fldChar w:fldCharType="end"/>
          </w:r>
        </w:p>
      </w:tc>
      <w:tc>
        <w:tcPr>
          <w:tcW w:w="5387" w:type="dxa"/>
          <w:gridSpan w:val="3"/>
        </w:tcPr>
        <w:p w:rsidR="00A944B4" w:rsidRPr="007B3B51" w:rsidRDefault="00A944B4" w:rsidP="00CA19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BAF">
            <w:rPr>
              <w:i/>
              <w:noProof/>
              <w:sz w:val="16"/>
              <w:szCs w:val="16"/>
            </w:rPr>
            <w:t>Offshore Petroleum and Greenhouse Gas Storage (Regulatory Levies) Act 2003</w:t>
          </w:r>
          <w:r w:rsidRPr="007B3B51">
            <w:rPr>
              <w:i/>
              <w:sz w:val="16"/>
              <w:szCs w:val="16"/>
            </w:rPr>
            <w:fldChar w:fldCharType="end"/>
          </w:r>
        </w:p>
      </w:tc>
      <w:tc>
        <w:tcPr>
          <w:tcW w:w="669" w:type="dxa"/>
        </w:tcPr>
        <w:p w:rsidR="00A944B4" w:rsidRPr="007B3B51" w:rsidRDefault="00A944B4" w:rsidP="00CA19DD">
          <w:pPr>
            <w:jc w:val="right"/>
            <w:rPr>
              <w:sz w:val="16"/>
              <w:szCs w:val="16"/>
            </w:rPr>
          </w:pPr>
        </w:p>
      </w:tc>
    </w:tr>
    <w:tr w:rsidR="00A944B4" w:rsidRPr="0055472E" w:rsidTr="00CA19DD">
      <w:tc>
        <w:tcPr>
          <w:tcW w:w="2190" w:type="dxa"/>
          <w:gridSpan w:val="2"/>
        </w:tcPr>
        <w:p w:rsidR="00A944B4" w:rsidRPr="0055472E" w:rsidRDefault="00A944B4" w:rsidP="00CA19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13B5">
            <w:rPr>
              <w:sz w:val="16"/>
              <w:szCs w:val="16"/>
            </w:rPr>
            <w:t>13</w:t>
          </w:r>
          <w:r w:rsidRPr="0055472E">
            <w:rPr>
              <w:sz w:val="16"/>
              <w:szCs w:val="16"/>
            </w:rPr>
            <w:fldChar w:fldCharType="end"/>
          </w:r>
        </w:p>
      </w:tc>
      <w:tc>
        <w:tcPr>
          <w:tcW w:w="2920" w:type="dxa"/>
        </w:tcPr>
        <w:p w:rsidR="00A944B4" w:rsidRPr="0055472E" w:rsidRDefault="00A944B4" w:rsidP="00CA19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13B5">
            <w:rPr>
              <w:sz w:val="16"/>
              <w:szCs w:val="16"/>
            </w:rPr>
            <w:t>17/1/15</w:t>
          </w:r>
          <w:r w:rsidRPr="0055472E">
            <w:rPr>
              <w:sz w:val="16"/>
              <w:szCs w:val="16"/>
            </w:rPr>
            <w:fldChar w:fldCharType="end"/>
          </w:r>
        </w:p>
      </w:tc>
      <w:tc>
        <w:tcPr>
          <w:tcW w:w="2193" w:type="dxa"/>
          <w:gridSpan w:val="2"/>
        </w:tcPr>
        <w:p w:rsidR="00A944B4" w:rsidRPr="0055472E" w:rsidRDefault="00A944B4" w:rsidP="00CA19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13B5">
            <w:rPr>
              <w:sz w:val="16"/>
              <w:szCs w:val="16"/>
            </w:rPr>
            <w:instrText>23/01/2015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13B5">
            <w:rPr>
              <w:sz w:val="16"/>
              <w:szCs w:val="16"/>
            </w:rPr>
            <w:instrText>23/1/15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13B5">
            <w:rPr>
              <w:noProof/>
              <w:sz w:val="16"/>
              <w:szCs w:val="16"/>
            </w:rPr>
            <w:t>23/1/15</w:t>
          </w:r>
          <w:r w:rsidRPr="0055472E">
            <w:rPr>
              <w:sz w:val="16"/>
              <w:szCs w:val="16"/>
            </w:rPr>
            <w:fldChar w:fldCharType="end"/>
          </w:r>
        </w:p>
      </w:tc>
    </w:tr>
  </w:tbl>
  <w:p w:rsidR="00A944B4" w:rsidRPr="00CA19DD" w:rsidRDefault="00A944B4" w:rsidP="00CA1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B4" w:rsidRPr="00DE2E72" w:rsidRDefault="00A944B4" w:rsidP="00900A26">
      <w:pPr>
        <w:spacing w:line="240" w:lineRule="auto"/>
        <w:rPr>
          <w:sz w:val="16"/>
        </w:rPr>
      </w:pPr>
      <w:r>
        <w:separator/>
      </w:r>
    </w:p>
  </w:footnote>
  <w:footnote w:type="continuationSeparator" w:id="0">
    <w:p w:rsidR="00A944B4" w:rsidRPr="00DE2E72" w:rsidRDefault="00A944B4" w:rsidP="00900A26">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Default="00A944B4" w:rsidP="00CA19DD">
    <w:pPr>
      <w:pStyle w:val="Header"/>
      <w:pBdr>
        <w:bottom w:val="single" w:sz="6" w:space="1" w:color="auto"/>
      </w:pBdr>
    </w:pPr>
  </w:p>
  <w:p w:rsidR="00A944B4" w:rsidRDefault="00A944B4" w:rsidP="00CA19DD">
    <w:pPr>
      <w:pStyle w:val="Header"/>
      <w:pBdr>
        <w:bottom w:val="single" w:sz="6" w:space="1" w:color="auto"/>
      </w:pBdr>
    </w:pPr>
  </w:p>
  <w:p w:rsidR="00A944B4" w:rsidRPr="001E77D2" w:rsidRDefault="00A944B4" w:rsidP="00CA19D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E528B" w:rsidRDefault="00A944B4" w:rsidP="001A1A28">
    <w:pPr>
      <w:rPr>
        <w:sz w:val="26"/>
        <w:szCs w:val="26"/>
      </w:rPr>
    </w:pPr>
  </w:p>
  <w:p w:rsidR="00A944B4" w:rsidRPr="00750516" w:rsidRDefault="00A944B4" w:rsidP="001A1A28">
    <w:pPr>
      <w:rPr>
        <w:b/>
        <w:sz w:val="20"/>
      </w:rPr>
    </w:pPr>
    <w:r w:rsidRPr="00750516">
      <w:rPr>
        <w:b/>
        <w:sz w:val="20"/>
      </w:rPr>
      <w:t>Endnotes</w:t>
    </w:r>
  </w:p>
  <w:p w:rsidR="00A944B4" w:rsidRPr="007A1328" w:rsidRDefault="00A944B4" w:rsidP="001A1A28">
    <w:pPr>
      <w:rPr>
        <w:sz w:val="20"/>
      </w:rPr>
    </w:pPr>
  </w:p>
  <w:p w:rsidR="00A944B4" w:rsidRPr="007A1328" w:rsidRDefault="00A944B4" w:rsidP="001A1A28">
    <w:pPr>
      <w:rPr>
        <w:b/>
        <w:sz w:val="24"/>
      </w:rPr>
    </w:pPr>
  </w:p>
  <w:p w:rsidR="00A944B4" w:rsidRPr="007E528B" w:rsidRDefault="00A944B4" w:rsidP="001A1A2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74BAF">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E528B" w:rsidRDefault="00A944B4" w:rsidP="001A1A28">
    <w:pPr>
      <w:jc w:val="right"/>
      <w:rPr>
        <w:sz w:val="26"/>
        <w:szCs w:val="26"/>
      </w:rPr>
    </w:pPr>
  </w:p>
  <w:p w:rsidR="00A944B4" w:rsidRPr="00750516" w:rsidRDefault="00A944B4" w:rsidP="001A1A28">
    <w:pPr>
      <w:jc w:val="right"/>
      <w:rPr>
        <w:b/>
        <w:sz w:val="20"/>
      </w:rPr>
    </w:pPr>
    <w:r w:rsidRPr="00750516">
      <w:rPr>
        <w:b/>
        <w:sz w:val="20"/>
      </w:rPr>
      <w:t>Endnotes</w:t>
    </w:r>
  </w:p>
  <w:p w:rsidR="00A944B4" w:rsidRPr="007A1328" w:rsidRDefault="00A944B4" w:rsidP="001A1A28">
    <w:pPr>
      <w:jc w:val="right"/>
      <w:rPr>
        <w:sz w:val="20"/>
      </w:rPr>
    </w:pPr>
  </w:p>
  <w:p w:rsidR="00A944B4" w:rsidRPr="007A1328" w:rsidRDefault="00A944B4" w:rsidP="001A1A28">
    <w:pPr>
      <w:jc w:val="right"/>
      <w:rPr>
        <w:b/>
        <w:sz w:val="24"/>
      </w:rPr>
    </w:pPr>
  </w:p>
  <w:p w:rsidR="00A944B4" w:rsidRPr="007E528B" w:rsidRDefault="00A944B4" w:rsidP="001A1A2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74BAF">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E528B" w:rsidRDefault="00A944B4" w:rsidP="00AB2C1A">
    <w:pPr>
      <w:rPr>
        <w:sz w:val="26"/>
        <w:szCs w:val="26"/>
      </w:rPr>
    </w:pPr>
  </w:p>
  <w:p w:rsidR="00A944B4" w:rsidRPr="00750516" w:rsidRDefault="00A944B4" w:rsidP="00AB2C1A">
    <w:pPr>
      <w:rPr>
        <w:b/>
        <w:sz w:val="20"/>
      </w:rPr>
    </w:pPr>
    <w:r w:rsidRPr="00750516">
      <w:rPr>
        <w:b/>
        <w:sz w:val="20"/>
      </w:rPr>
      <w:t>Endnotes</w:t>
    </w:r>
  </w:p>
  <w:p w:rsidR="00A944B4" w:rsidRPr="007A1328" w:rsidRDefault="00A944B4" w:rsidP="00AB2C1A">
    <w:pPr>
      <w:rPr>
        <w:sz w:val="20"/>
      </w:rPr>
    </w:pPr>
  </w:p>
  <w:p w:rsidR="00A944B4" w:rsidRPr="007A1328" w:rsidRDefault="00A944B4" w:rsidP="00AB2C1A">
    <w:pPr>
      <w:rPr>
        <w:b/>
        <w:sz w:val="24"/>
      </w:rPr>
    </w:pPr>
  </w:p>
  <w:p w:rsidR="00A944B4" w:rsidRPr="007E528B" w:rsidRDefault="00A944B4" w:rsidP="00AB2C1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B13B5">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E528B" w:rsidRDefault="00A944B4" w:rsidP="00AB2C1A">
    <w:pPr>
      <w:jc w:val="right"/>
      <w:rPr>
        <w:sz w:val="26"/>
        <w:szCs w:val="26"/>
      </w:rPr>
    </w:pPr>
  </w:p>
  <w:p w:rsidR="00A944B4" w:rsidRPr="00750516" w:rsidRDefault="00A944B4" w:rsidP="00AB2C1A">
    <w:pPr>
      <w:jc w:val="right"/>
      <w:rPr>
        <w:b/>
        <w:sz w:val="20"/>
      </w:rPr>
    </w:pPr>
    <w:r w:rsidRPr="00750516">
      <w:rPr>
        <w:b/>
        <w:sz w:val="20"/>
      </w:rPr>
      <w:t>Endnotes</w:t>
    </w:r>
  </w:p>
  <w:p w:rsidR="00A944B4" w:rsidRPr="007A1328" w:rsidRDefault="00A944B4" w:rsidP="00AB2C1A">
    <w:pPr>
      <w:jc w:val="right"/>
      <w:rPr>
        <w:sz w:val="20"/>
      </w:rPr>
    </w:pPr>
  </w:p>
  <w:p w:rsidR="00A944B4" w:rsidRPr="007A1328" w:rsidRDefault="00A944B4" w:rsidP="00AB2C1A">
    <w:pPr>
      <w:jc w:val="right"/>
      <w:rPr>
        <w:b/>
        <w:sz w:val="24"/>
      </w:rPr>
    </w:pPr>
  </w:p>
  <w:p w:rsidR="00A944B4" w:rsidRPr="007E528B" w:rsidRDefault="00A944B4" w:rsidP="00AB2C1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B13B5">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Default="00A944B4" w:rsidP="00CA19DD">
    <w:pPr>
      <w:pStyle w:val="Header"/>
      <w:pBdr>
        <w:bottom w:val="single" w:sz="4" w:space="1" w:color="auto"/>
      </w:pBdr>
    </w:pPr>
  </w:p>
  <w:p w:rsidR="00A944B4" w:rsidRDefault="00A944B4" w:rsidP="00CA19DD">
    <w:pPr>
      <w:pStyle w:val="Header"/>
      <w:pBdr>
        <w:bottom w:val="single" w:sz="4" w:space="1" w:color="auto"/>
      </w:pBdr>
    </w:pPr>
  </w:p>
  <w:p w:rsidR="00A944B4" w:rsidRPr="001E77D2" w:rsidRDefault="00A944B4" w:rsidP="00CA19D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5F1388" w:rsidRDefault="00A944B4" w:rsidP="00CA19D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ED79B6" w:rsidRDefault="00A944B4" w:rsidP="001A1A2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ED79B6" w:rsidRDefault="00A944B4" w:rsidP="001A1A2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ED79B6" w:rsidRDefault="00A944B4" w:rsidP="001A1A2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Default="00A944B4" w:rsidP="001A1A2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944B4" w:rsidRDefault="00A944B4" w:rsidP="001A1A28">
    <w:pPr>
      <w:rPr>
        <w:sz w:val="20"/>
      </w:rPr>
    </w:pPr>
    <w:r w:rsidRPr="007A1328">
      <w:rPr>
        <w:b/>
        <w:sz w:val="20"/>
      </w:rPr>
      <w:fldChar w:fldCharType="begin"/>
    </w:r>
    <w:r w:rsidRPr="007A1328">
      <w:rPr>
        <w:b/>
        <w:sz w:val="20"/>
      </w:rPr>
      <w:instrText xml:space="preserve"> STYLEREF CharPartNo </w:instrText>
    </w:r>
    <w:r w:rsidR="004B13B5">
      <w:rPr>
        <w:b/>
        <w:sz w:val="20"/>
      </w:rPr>
      <w:fldChar w:fldCharType="separate"/>
    </w:r>
    <w:r w:rsidR="00A74BAF">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B13B5">
      <w:rPr>
        <w:sz w:val="20"/>
      </w:rPr>
      <w:fldChar w:fldCharType="separate"/>
    </w:r>
    <w:r w:rsidR="00A74BAF">
      <w:rPr>
        <w:noProof/>
        <w:sz w:val="20"/>
      </w:rPr>
      <w:t>Regulations</w:t>
    </w:r>
    <w:r>
      <w:rPr>
        <w:sz w:val="20"/>
      </w:rPr>
      <w:fldChar w:fldCharType="end"/>
    </w:r>
  </w:p>
  <w:p w:rsidR="00A944B4" w:rsidRPr="007A1328" w:rsidRDefault="00A944B4" w:rsidP="001A1A2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944B4" w:rsidRPr="007A1328" w:rsidRDefault="00A944B4" w:rsidP="001A1A28">
    <w:pPr>
      <w:rPr>
        <w:b/>
        <w:sz w:val="24"/>
      </w:rPr>
    </w:pPr>
  </w:p>
  <w:p w:rsidR="00A944B4" w:rsidRPr="007A1328" w:rsidRDefault="00A944B4" w:rsidP="001A1A2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4BAF">
      <w:rPr>
        <w:noProof/>
        <w:sz w:val="24"/>
      </w:rPr>
      <w:t>11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A1328" w:rsidRDefault="00A944B4" w:rsidP="001A1A2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944B4" w:rsidRPr="007A1328" w:rsidRDefault="00A944B4" w:rsidP="001A1A28">
    <w:pPr>
      <w:jc w:val="right"/>
      <w:rPr>
        <w:sz w:val="20"/>
      </w:rPr>
    </w:pPr>
    <w:r w:rsidRPr="007A1328">
      <w:rPr>
        <w:sz w:val="20"/>
      </w:rPr>
      <w:fldChar w:fldCharType="begin"/>
    </w:r>
    <w:r w:rsidRPr="007A1328">
      <w:rPr>
        <w:sz w:val="20"/>
      </w:rPr>
      <w:instrText xml:space="preserve"> STYLEREF CharPartText </w:instrText>
    </w:r>
    <w:r w:rsidR="004B13B5">
      <w:rPr>
        <w:sz w:val="20"/>
      </w:rPr>
      <w:fldChar w:fldCharType="separate"/>
    </w:r>
    <w:r w:rsidR="00A74BAF">
      <w:rPr>
        <w:noProof/>
        <w:sz w:val="20"/>
      </w:rPr>
      <w:t>Introduction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B13B5">
      <w:rPr>
        <w:b/>
        <w:sz w:val="20"/>
      </w:rPr>
      <w:fldChar w:fldCharType="separate"/>
    </w:r>
    <w:r w:rsidR="00A74BAF">
      <w:rPr>
        <w:b/>
        <w:noProof/>
        <w:sz w:val="20"/>
      </w:rPr>
      <w:t>Part 1</w:t>
    </w:r>
    <w:r>
      <w:rPr>
        <w:b/>
        <w:sz w:val="20"/>
      </w:rPr>
      <w:fldChar w:fldCharType="end"/>
    </w:r>
  </w:p>
  <w:p w:rsidR="00A944B4" w:rsidRPr="007A1328" w:rsidRDefault="00A944B4" w:rsidP="001A1A2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944B4" w:rsidRPr="007A1328" w:rsidRDefault="00A944B4" w:rsidP="001A1A28">
    <w:pPr>
      <w:jc w:val="right"/>
      <w:rPr>
        <w:b/>
        <w:sz w:val="24"/>
      </w:rPr>
    </w:pPr>
  </w:p>
  <w:p w:rsidR="00A944B4" w:rsidRPr="007A1328" w:rsidRDefault="00A944B4" w:rsidP="001A1A2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4BAF">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4" w:rsidRPr="007A1328" w:rsidRDefault="00A944B4" w:rsidP="001A1A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3"/>
  </w:num>
  <w:num w:numId="3">
    <w:abstractNumId w:val="7"/>
  </w:num>
  <w:num w:numId="4">
    <w:abstractNumId w:val="6"/>
  </w:num>
  <w:num w:numId="5">
    <w:abstractNumId w:val="5"/>
  </w:num>
  <w:num w:numId="6">
    <w:abstractNumId w:val="4"/>
  </w:num>
  <w:num w:numId="7">
    <w:abstractNumId w:val="33"/>
  </w:num>
  <w:num w:numId="8">
    <w:abstractNumId w:val="36"/>
  </w:num>
  <w:num w:numId="9">
    <w:abstractNumId w:val="31"/>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30"/>
  </w:num>
  <w:num w:numId="17">
    <w:abstractNumId w:val="11"/>
  </w:num>
  <w:num w:numId="18">
    <w:abstractNumId w:val="24"/>
  </w:num>
  <w:num w:numId="19">
    <w:abstractNumId w:val="34"/>
  </w:num>
  <w:num w:numId="20">
    <w:abstractNumId w:val="26"/>
  </w:num>
  <w:num w:numId="21">
    <w:abstractNumId w:val="22"/>
  </w:num>
  <w:num w:numId="22">
    <w:abstractNumId w:val="10"/>
  </w:num>
  <w:num w:numId="23">
    <w:abstractNumId w:val="25"/>
  </w:num>
  <w:num w:numId="24">
    <w:abstractNumId w:val="32"/>
  </w:num>
  <w:num w:numId="25">
    <w:abstractNumId w:val="15"/>
  </w:num>
  <w:num w:numId="26">
    <w:abstractNumId w:val="23"/>
  </w:num>
  <w:num w:numId="27">
    <w:abstractNumId w:val="27"/>
  </w:num>
  <w:num w:numId="28">
    <w:abstractNumId w:val="16"/>
  </w:num>
  <w:num w:numId="29">
    <w:abstractNumId w:val="35"/>
  </w:num>
  <w:num w:numId="30">
    <w:abstractNumId w:val="18"/>
  </w:num>
  <w:num w:numId="31">
    <w:abstractNumId w:val="29"/>
  </w:num>
  <w:num w:numId="32">
    <w:abstractNumId w:val="20"/>
  </w:num>
  <w:num w:numId="33">
    <w:abstractNumId w:val="14"/>
  </w:num>
  <w:num w:numId="34">
    <w:abstractNumId w:val="28"/>
  </w:num>
  <w:num w:numId="35">
    <w:abstractNumId w:val="19"/>
  </w:num>
  <w:num w:numId="36">
    <w:abstractNumId w:val="2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oNotHyphenateCaps/>
  <w:evenAndOddHeaders/>
  <w:drawingGridHorizontalSpacing w:val="110"/>
  <w:drawingGridVerticalSpacing w:val="120"/>
  <w:displayHorizontalDrawingGridEvery w:val="2"/>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3A4"/>
    <w:rsid w:val="0000636E"/>
    <w:rsid w:val="00011092"/>
    <w:rsid w:val="00011367"/>
    <w:rsid w:val="00013C77"/>
    <w:rsid w:val="00022717"/>
    <w:rsid w:val="00023819"/>
    <w:rsid w:val="00026358"/>
    <w:rsid w:val="000308B6"/>
    <w:rsid w:val="000330ED"/>
    <w:rsid w:val="00035C5A"/>
    <w:rsid w:val="00050859"/>
    <w:rsid w:val="00057C00"/>
    <w:rsid w:val="00060CE1"/>
    <w:rsid w:val="00063900"/>
    <w:rsid w:val="0006565F"/>
    <w:rsid w:val="0007095D"/>
    <w:rsid w:val="0007137A"/>
    <w:rsid w:val="0007282A"/>
    <w:rsid w:val="0007550B"/>
    <w:rsid w:val="000839BD"/>
    <w:rsid w:val="00083A7F"/>
    <w:rsid w:val="000969AA"/>
    <w:rsid w:val="00097554"/>
    <w:rsid w:val="000A4215"/>
    <w:rsid w:val="000A5E6D"/>
    <w:rsid w:val="000B3BB4"/>
    <w:rsid w:val="000C230C"/>
    <w:rsid w:val="000C7250"/>
    <w:rsid w:val="000D07B8"/>
    <w:rsid w:val="000D3069"/>
    <w:rsid w:val="000E67D2"/>
    <w:rsid w:val="000F15C3"/>
    <w:rsid w:val="000F285D"/>
    <w:rsid w:val="000F5DD4"/>
    <w:rsid w:val="000F607E"/>
    <w:rsid w:val="00112052"/>
    <w:rsid w:val="00123F93"/>
    <w:rsid w:val="00127D6D"/>
    <w:rsid w:val="00130782"/>
    <w:rsid w:val="00134B1E"/>
    <w:rsid w:val="001359B9"/>
    <w:rsid w:val="001379DC"/>
    <w:rsid w:val="00142C07"/>
    <w:rsid w:val="00145C4A"/>
    <w:rsid w:val="001532E5"/>
    <w:rsid w:val="001549CC"/>
    <w:rsid w:val="00154E92"/>
    <w:rsid w:val="00155564"/>
    <w:rsid w:val="0015717E"/>
    <w:rsid w:val="00160830"/>
    <w:rsid w:val="001643F7"/>
    <w:rsid w:val="0017112A"/>
    <w:rsid w:val="00177CB3"/>
    <w:rsid w:val="001803E3"/>
    <w:rsid w:val="00187EDE"/>
    <w:rsid w:val="00190FC9"/>
    <w:rsid w:val="00190FE5"/>
    <w:rsid w:val="001A1556"/>
    <w:rsid w:val="001A1A28"/>
    <w:rsid w:val="001A397A"/>
    <w:rsid w:val="001D6EB9"/>
    <w:rsid w:val="001E0963"/>
    <w:rsid w:val="001F3D16"/>
    <w:rsid w:val="00206F78"/>
    <w:rsid w:val="00211CAB"/>
    <w:rsid w:val="0021245E"/>
    <w:rsid w:val="0022150C"/>
    <w:rsid w:val="002221C7"/>
    <w:rsid w:val="00230B22"/>
    <w:rsid w:val="00236949"/>
    <w:rsid w:val="0024406F"/>
    <w:rsid w:val="00246CE3"/>
    <w:rsid w:val="00253361"/>
    <w:rsid w:val="0025496D"/>
    <w:rsid w:val="002649E6"/>
    <w:rsid w:val="00270EAA"/>
    <w:rsid w:val="002727B4"/>
    <w:rsid w:val="00273B65"/>
    <w:rsid w:val="002765DF"/>
    <w:rsid w:val="0029319B"/>
    <w:rsid w:val="00294772"/>
    <w:rsid w:val="00297952"/>
    <w:rsid w:val="002A5C3C"/>
    <w:rsid w:val="002C232B"/>
    <w:rsid w:val="002C2F1A"/>
    <w:rsid w:val="002C35BF"/>
    <w:rsid w:val="002C3BD1"/>
    <w:rsid w:val="002C4FF8"/>
    <w:rsid w:val="002E2908"/>
    <w:rsid w:val="002E33D7"/>
    <w:rsid w:val="002E4FA3"/>
    <w:rsid w:val="002E5B55"/>
    <w:rsid w:val="002E7839"/>
    <w:rsid w:val="00304422"/>
    <w:rsid w:val="003177DD"/>
    <w:rsid w:val="00326451"/>
    <w:rsid w:val="003275DF"/>
    <w:rsid w:val="00332710"/>
    <w:rsid w:val="0033438F"/>
    <w:rsid w:val="00334B8D"/>
    <w:rsid w:val="00354FB7"/>
    <w:rsid w:val="00356161"/>
    <w:rsid w:val="003570B8"/>
    <w:rsid w:val="00364C00"/>
    <w:rsid w:val="00365109"/>
    <w:rsid w:val="00371D07"/>
    <w:rsid w:val="003819DD"/>
    <w:rsid w:val="00382414"/>
    <w:rsid w:val="00391B5F"/>
    <w:rsid w:val="00393FE6"/>
    <w:rsid w:val="0039472D"/>
    <w:rsid w:val="00395F6D"/>
    <w:rsid w:val="003965D6"/>
    <w:rsid w:val="003A7E1B"/>
    <w:rsid w:val="003B2E54"/>
    <w:rsid w:val="003B552F"/>
    <w:rsid w:val="003C236F"/>
    <w:rsid w:val="003E3F31"/>
    <w:rsid w:val="003E40F2"/>
    <w:rsid w:val="003F320D"/>
    <w:rsid w:val="00401D92"/>
    <w:rsid w:val="00401F74"/>
    <w:rsid w:val="0040288B"/>
    <w:rsid w:val="00403B6C"/>
    <w:rsid w:val="004047C9"/>
    <w:rsid w:val="0041271B"/>
    <w:rsid w:val="00427C68"/>
    <w:rsid w:val="00434297"/>
    <w:rsid w:val="00437584"/>
    <w:rsid w:val="00440180"/>
    <w:rsid w:val="00443091"/>
    <w:rsid w:val="00450DC6"/>
    <w:rsid w:val="00453DFD"/>
    <w:rsid w:val="00454DB8"/>
    <w:rsid w:val="00455797"/>
    <w:rsid w:val="004606A9"/>
    <w:rsid w:val="004722FC"/>
    <w:rsid w:val="00476ACD"/>
    <w:rsid w:val="00485F0B"/>
    <w:rsid w:val="004939C1"/>
    <w:rsid w:val="00497845"/>
    <w:rsid w:val="004A421B"/>
    <w:rsid w:val="004B13B5"/>
    <w:rsid w:val="004C1631"/>
    <w:rsid w:val="004D0C07"/>
    <w:rsid w:val="004E78B6"/>
    <w:rsid w:val="004F5CF0"/>
    <w:rsid w:val="004F7FF6"/>
    <w:rsid w:val="005003F6"/>
    <w:rsid w:val="00513AE5"/>
    <w:rsid w:val="0051495B"/>
    <w:rsid w:val="005158F5"/>
    <w:rsid w:val="00517B9E"/>
    <w:rsid w:val="00521910"/>
    <w:rsid w:val="005324E6"/>
    <w:rsid w:val="00533874"/>
    <w:rsid w:val="00537657"/>
    <w:rsid w:val="005421B8"/>
    <w:rsid w:val="005424B6"/>
    <w:rsid w:val="00547F1B"/>
    <w:rsid w:val="00553130"/>
    <w:rsid w:val="005536D6"/>
    <w:rsid w:val="00560823"/>
    <w:rsid w:val="0057116B"/>
    <w:rsid w:val="00571252"/>
    <w:rsid w:val="00573B06"/>
    <w:rsid w:val="00580464"/>
    <w:rsid w:val="00580B27"/>
    <w:rsid w:val="00586350"/>
    <w:rsid w:val="005A39BD"/>
    <w:rsid w:val="005A5376"/>
    <w:rsid w:val="005B13BD"/>
    <w:rsid w:val="005B1CA1"/>
    <w:rsid w:val="005B2390"/>
    <w:rsid w:val="005B5555"/>
    <w:rsid w:val="005B73EE"/>
    <w:rsid w:val="005D1671"/>
    <w:rsid w:val="005D53B5"/>
    <w:rsid w:val="005D5669"/>
    <w:rsid w:val="005E17D3"/>
    <w:rsid w:val="005E2D74"/>
    <w:rsid w:val="005F5F0C"/>
    <w:rsid w:val="00600354"/>
    <w:rsid w:val="00600FE3"/>
    <w:rsid w:val="00601F92"/>
    <w:rsid w:val="00603583"/>
    <w:rsid w:val="00604919"/>
    <w:rsid w:val="00610A59"/>
    <w:rsid w:val="00611B95"/>
    <w:rsid w:val="00614595"/>
    <w:rsid w:val="00616926"/>
    <w:rsid w:val="00617FC1"/>
    <w:rsid w:val="00620C81"/>
    <w:rsid w:val="00620DB7"/>
    <w:rsid w:val="006308D1"/>
    <w:rsid w:val="00631745"/>
    <w:rsid w:val="00631EF6"/>
    <w:rsid w:val="00641415"/>
    <w:rsid w:val="006444EE"/>
    <w:rsid w:val="00657901"/>
    <w:rsid w:val="00666209"/>
    <w:rsid w:val="00672453"/>
    <w:rsid w:val="006743A4"/>
    <w:rsid w:val="006856E4"/>
    <w:rsid w:val="00690A0C"/>
    <w:rsid w:val="00696968"/>
    <w:rsid w:val="006A020D"/>
    <w:rsid w:val="006A2B4D"/>
    <w:rsid w:val="006A763D"/>
    <w:rsid w:val="006A79E0"/>
    <w:rsid w:val="006B0568"/>
    <w:rsid w:val="006B7E79"/>
    <w:rsid w:val="006C4D05"/>
    <w:rsid w:val="006D3C9E"/>
    <w:rsid w:val="006D4A20"/>
    <w:rsid w:val="006D7A18"/>
    <w:rsid w:val="006E0D70"/>
    <w:rsid w:val="006E5BEE"/>
    <w:rsid w:val="006F0BCD"/>
    <w:rsid w:val="006F0C3F"/>
    <w:rsid w:val="006F26AC"/>
    <w:rsid w:val="006F2D0C"/>
    <w:rsid w:val="00711666"/>
    <w:rsid w:val="00715C2C"/>
    <w:rsid w:val="0073513D"/>
    <w:rsid w:val="00735C38"/>
    <w:rsid w:val="00740ECB"/>
    <w:rsid w:val="0075596F"/>
    <w:rsid w:val="00757087"/>
    <w:rsid w:val="00757746"/>
    <w:rsid w:val="00760E8E"/>
    <w:rsid w:val="0076647B"/>
    <w:rsid w:val="007738AB"/>
    <w:rsid w:val="00776086"/>
    <w:rsid w:val="007802FD"/>
    <w:rsid w:val="00790BBE"/>
    <w:rsid w:val="00795591"/>
    <w:rsid w:val="007966A4"/>
    <w:rsid w:val="00796F99"/>
    <w:rsid w:val="0079773E"/>
    <w:rsid w:val="0079799C"/>
    <w:rsid w:val="007A635C"/>
    <w:rsid w:val="007B3952"/>
    <w:rsid w:val="007B5AF3"/>
    <w:rsid w:val="007B70BF"/>
    <w:rsid w:val="007B74E4"/>
    <w:rsid w:val="007C2D06"/>
    <w:rsid w:val="007C7831"/>
    <w:rsid w:val="007E025F"/>
    <w:rsid w:val="007E3B02"/>
    <w:rsid w:val="007E3F2C"/>
    <w:rsid w:val="0080061D"/>
    <w:rsid w:val="00801409"/>
    <w:rsid w:val="00801928"/>
    <w:rsid w:val="0080637D"/>
    <w:rsid w:val="00811C4F"/>
    <w:rsid w:val="00813326"/>
    <w:rsid w:val="00814F93"/>
    <w:rsid w:val="00815546"/>
    <w:rsid w:val="0082529C"/>
    <w:rsid w:val="00826066"/>
    <w:rsid w:val="00843416"/>
    <w:rsid w:val="00845DCA"/>
    <w:rsid w:val="00850674"/>
    <w:rsid w:val="00853981"/>
    <w:rsid w:val="008556CC"/>
    <w:rsid w:val="008728BE"/>
    <w:rsid w:val="00877BE3"/>
    <w:rsid w:val="00877F21"/>
    <w:rsid w:val="00887D40"/>
    <w:rsid w:val="00894AF4"/>
    <w:rsid w:val="00897554"/>
    <w:rsid w:val="008A460D"/>
    <w:rsid w:val="008A5CBF"/>
    <w:rsid w:val="008A6FD4"/>
    <w:rsid w:val="008A737B"/>
    <w:rsid w:val="008B3799"/>
    <w:rsid w:val="008B45D2"/>
    <w:rsid w:val="008C7457"/>
    <w:rsid w:val="008D2AD9"/>
    <w:rsid w:val="008D3632"/>
    <w:rsid w:val="008D7166"/>
    <w:rsid w:val="008E145F"/>
    <w:rsid w:val="008E6715"/>
    <w:rsid w:val="008F5D19"/>
    <w:rsid w:val="00900A26"/>
    <w:rsid w:val="00900ADD"/>
    <w:rsid w:val="00902850"/>
    <w:rsid w:val="009053D9"/>
    <w:rsid w:val="00914975"/>
    <w:rsid w:val="00916D73"/>
    <w:rsid w:val="00920C10"/>
    <w:rsid w:val="009302CF"/>
    <w:rsid w:val="00932E93"/>
    <w:rsid w:val="009340AA"/>
    <w:rsid w:val="00935F80"/>
    <w:rsid w:val="0094267D"/>
    <w:rsid w:val="00946A0E"/>
    <w:rsid w:val="00950C1D"/>
    <w:rsid w:val="009644CC"/>
    <w:rsid w:val="00974251"/>
    <w:rsid w:val="00974CB0"/>
    <w:rsid w:val="00977845"/>
    <w:rsid w:val="00980C5E"/>
    <w:rsid w:val="009861C6"/>
    <w:rsid w:val="009961B4"/>
    <w:rsid w:val="009A0BD9"/>
    <w:rsid w:val="009B570F"/>
    <w:rsid w:val="009C6F2F"/>
    <w:rsid w:val="009D5BC2"/>
    <w:rsid w:val="009E0340"/>
    <w:rsid w:val="009E1718"/>
    <w:rsid w:val="00A00C4B"/>
    <w:rsid w:val="00A05581"/>
    <w:rsid w:val="00A13B06"/>
    <w:rsid w:val="00A20E9E"/>
    <w:rsid w:val="00A24BFA"/>
    <w:rsid w:val="00A307C7"/>
    <w:rsid w:val="00A354A7"/>
    <w:rsid w:val="00A36EA0"/>
    <w:rsid w:val="00A452CA"/>
    <w:rsid w:val="00A502E3"/>
    <w:rsid w:val="00A51771"/>
    <w:rsid w:val="00A51BF0"/>
    <w:rsid w:val="00A51E43"/>
    <w:rsid w:val="00A607E2"/>
    <w:rsid w:val="00A726E7"/>
    <w:rsid w:val="00A74BAF"/>
    <w:rsid w:val="00A778CB"/>
    <w:rsid w:val="00A84F0C"/>
    <w:rsid w:val="00A90633"/>
    <w:rsid w:val="00A944B4"/>
    <w:rsid w:val="00AA35AF"/>
    <w:rsid w:val="00AB025F"/>
    <w:rsid w:val="00AB2C1A"/>
    <w:rsid w:val="00AB3F3F"/>
    <w:rsid w:val="00AB766B"/>
    <w:rsid w:val="00AC5466"/>
    <w:rsid w:val="00AD042B"/>
    <w:rsid w:val="00AD62FC"/>
    <w:rsid w:val="00AE28B8"/>
    <w:rsid w:val="00AE2BDD"/>
    <w:rsid w:val="00AE387A"/>
    <w:rsid w:val="00AE4CD0"/>
    <w:rsid w:val="00B11DF1"/>
    <w:rsid w:val="00B22F56"/>
    <w:rsid w:val="00B2512F"/>
    <w:rsid w:val="00B2750C"/>
    <w:rsid w:val="00B36DA2"/>
    <w:rsid w:val="00B37B1D"/>
    <w:rsid w:val="00B4505F"/>
    <w:rsid w:val="00B56FC2"/>
    <w:rsid w:val="00B663EB"/>
    <w:rsid w:val="00B67D61"/>
    <w:rsid w:val="00B72A98"/>
    <w:rsid w:val="00B80145"/>
    <w:rsid w:val="00B802DB"/>
    <w:rsid w:val="00B83054"/>
    <w:rsid w:val="00B946DD"/>
    <w:rsid w:val="00BB47FC"/>
    <w:rsid w:val="00BC2A80"/>
    <w:rsid w:val="00BC3341"/>
    <w:rsid w:val="00BC36AE"/>
    <w:rsid w:val="00BC40BE"/>
    <w:rsid w:val="00BC6961"/>
    <w:rsid w:val="00BE5395"/>
    <w:rsid w:val="00BF51DD"/>
    <w:rsid w:val="00C03310"/>
    <w:rsid w:val="00C04683"/>
    <w:rsid w:val="00C11A07"/>
    <w:rsid w:val="00C13045"/>
    <w:rsid w:val="00C20709"/>
    <w:rsid w:val="00C23F1C"/>
    <w:rsid w:val="00C2698D"/>
    <w:rsid w:val="00C3008A"/>
    <w:rsid w:val="00C42E76"/>
    <w:rsid w:val="00C5386D"/>
    <w:rsid w:val="00C64CD5"/>
    <w:rsid w:val="00C67400"/>
    <w:rsid w:val="00C70B35"/>
    <w:rsid w:val="00C84250"/>
    <w:rsid w:val="00CA011D"/>
    <w:rsid w:val="00CA19DD"/>
    <w:rsid w:val="00CA2D25"/>
    <w:rsid w:val="00CA2F4E"/>
    <w:rsid w:val="00CA6CB8"/>
    <w:rsid w:val="00CA6D3B"/>
    <w:rsid w:val="00CB11D8"/>
    <w:rsid w:val="00CB37FA"/>
    <w:rsid w:val="00CB4F05"/>
    <w:rsid w:val="00CB7E32"/>
    <w:rsid w:val="00CC084E"/>
    <w:rsid w:val="00CC2182"/>
    <w:rsid w:val="00CD06B5"/>
    <w:rsid w:val="00CE3936"/>
    <w:rsid w:val="00CE4BBF"/>
    <w:rsid w:val="00CF2076"/>
    <w:rsid w:val="00CF210A"/>
    <w:rsid w:val="00CF404E"/>
    <w:rsid w:val="00CF5D49"/>
    <w:rsid w:val="00D00EE4"/>
    <w:rsid w:val="00D018A5"/>
    <w:rsid w:val="00D05D11"/>
    <w:rsid w:val="00D12B71"/>
    <w:rsid w:val="00D30445"/>
    <w:rsid w:val="00D30670"/>
    <w:rsid w:val="00D334E8"/>
    <w:rsid w:val="00D3366A"/>
    <w:rsid w:val="00D33A5F"/>
    <w:rsid w:val="00D35C87"/>
    <w:rsid w:val="00D406B1"/>
    <w:rsid w:val="00D4136B"/>
    <w:rsid w:val="00D44315"/>
    <w:rsid w:val="00D53288"/>
    <w:rsid w:val="00D53F32"/>
    <w:rsid w:val="00D64737"/>
    <w:rsid w:val="00D75A54"/>
    <w:rsid w:val="00D81275"/>
    <w:rsid w:val="00D81EC6"/>
    <w:rsid w:val="00D9596F"/>
    <w:rsid w:val="00DB42F9"/>
    <w:rsid w:val="00DC1FEC"/>
    <w:rsid w:val="00DC200A"/>
    <w:rsid w:val="00DD7219"/>
    <w:rsid w:val="00DE1676"/>
    <w:rsid w:val="00DF211A"/>
    <w:rsid w:val="00DF4E03"/>
    <w:rsid w:val="00E049A5"/>
    <w:rsid w:val="00E112F2"/>
    <w:rsid w:val="00E15708"/>
    <w:rsid w:val="00E24701"/>
    <w:rsid w:val="00E269CB"/>
    <w:rsid w:val="00E26C43"/>
    <w:rsid w:val="00E36B21"/>
    <w:rsid w:val="00E40F47"/>
    <w:rsid w:val="00E42AF0"/>
    <w:rsid w:val="00E42FD7"/>
    <w:rsid w:val="00E57EDB"/>
    <w:rsid w:val="00E65852"/>
    <w:rsid w:val="00E668EB"/>
    <w:rsid w:val="00E753A6"/>
    <w:rsid w:val="00E76549"/>
    <w:rsid w:val="00E773B3"/>
    <w:rsid w:val="00E82385"/>
    <w:rsid w:val="00E90C7C"/>
    <w:rsid w:val="00EA3B69"/>
    <w:rsid w:val="00EA778A"/>
    <w:rsid w:val="00EB37E9"/>
    <w:rsid w:val="00EC3D65"/>
    <w:rsid w:val="00EC69ED"/>
    <w:rsid w:val="00EC6D14"/>
    <w:rsid w:val="00ED1250"/>
    <w:rsid w:val="00ED679A"/>
    <w:rsid w:val="00EE4473"/>
    <w:rsid w:val="00EE44F9"/>
    <w:rsid w:val="00EF217E"/>
    <w:rsid w:val="00EF352C"/>
    <w:rsid w:val="00F15E87"/>
    <w:rsid w:val="00F16776"/>
    <w:rsid w:val="00F24590"/>
    <w:rsid w:val="00F34455"/>
    <w:rsid w:val="00F35247"/>
    <w:rsid w:val="00F414E0"/>
    <w:rsid w:val="00F4231A"/>
    <w:rsid w:val="00F43A67"/>
    <w:rsid w:val="00F542B9"/>
    <w:rsid w:val="00F5566B"/>
    <w:rsid w:val="00F630B8"/>
    <w:rsid w:val="00F666DF"/>
    <w:rsid w:val="00F67B74"/>
    <w:rsid w:val="00F73165"/>
    <w:rsid w:val="00F76D02"/>
    <w:rsid w:val="00F81C7D"/>
    <w:rsid w:val="00F84581"/>
    <w:rsid w:val="00F84A8C"/>
    <w:rsid w:val="00F905EA"/>
    <w:rsid w:val="00F96C0E"/>
    <w:rsid w:val="00FB0B80"/>
    <w:rsid w:val="00FB33BB"/>
    <w:rsid w:val="00FB5C3A"/>
    <w:rsid w:val="00FB6E09"/>
    <w:rsid w:val="00FC03C6"/>
    <w:rsid w:val="00FC0955"/>
    <w:rsid w:val="00FC0D12"/>
    <w:rsid w:val="00FC3F2B"/>
    <w:rsid w:val="00FC6E21"/>
    <w:rsid w:val="00FE20E5"/>
    <w:rsid w:val="00FE4222"/>
    <w:rsid w:val="00FE4961"/>
    <w:rsid w:val="00FE51A2"/>
    <w:rsid w:val="00FF2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13B5"/>
    <w:pPr>
      <w:spacing w:line="260" w:lineRule="atLeast"/>
    </w:pPr>
    <w:rPr>
      <w:rFonts w:eastAsiaTheme="minorHAnsi" w:cstheme="minorBidi"/>
      <w:sz w:val="22"/>
      <w:lang w:eastAsia="en-US"/>
    </w:rPr>
  </w:style>
  <w:style w:type="paragraph" w:styleId="Heading1">
    <w:name w:val="heading 1"/>
    <w:next w:val="Heading2"/>
    <w:autoRedefine/>
    <w:qFormat/>
    <w:rsid w:val="00AA35AF"/>
    <w:pPr>
      <w:keepNext/>
      <w:keepLines/>
      <w:ind w:left="1134" w:hanging="1134"/>
      <w:outlineLvl w:val="0"/>
    </w:pPr>
    <w:rPr>
      <w:b/>
      <w:bCs/>
      <w:kern w:val="28"/>
      <w:sz w:val="36"/>
      <w:szCs w:val="32"/>
    </w:rPr>
  </w:style>
  <w:style w:type="paragraph" w:styleId="Heading2">
    <w:name w:val="heading 2"/>
    <w:basedOn w:val="Heading1"/>
    <w:next w:val="Heading3"/>
    <w:autoRedefine/>
    <w:qFormat/>
    <w:rsid w:val="00AA35AF"/>
    <w:pPr>
      <w:spacing w:before="280"/>
      <w:outlineLvl w:val="1"/>
    </w:pPr>
    <w:rPr>
      <w:bCs w:val="0"/>
      <w:iCs/>
      <w:sz w:val="32"/>
      <w:szCs w:val="28"/>
    </w:rPr>
  </w:style>
  <w:style w:type="paragraph" w:styleId="Heading3">
    <w:name w:val="heading 3"/>
    <w:basedOn w:val="Heading1"/>
    <w:next w:val="Heading4"/>
    <w:autoRedefine/>
    <w:qFormat/>
    <w:rsid w:val="00AA35AF"/>
    <w:pPr>
      <w:spacing w:before="240"/>
      <w:outlineLvl w:val="2"/>
    </w:pPr>
    <w:rPr>
      <w:bCs w:val="0"/>
      <w:sz w:val="28"/>
      <w:szCs w:val="26"/>
    </w:rPr>
  </w:style>
  <w:style w:type="paragraph" w:styleId="Heading4">
    <w:name w:val="heading 4"/>
    <w:basedOn w:val="Heading1"/>
    <w:next w:val="Heading5"/>
    <w:autoRedefine/>
    <w:qFormat/>
    <w:rsid w:val="00AA35AF"/>
    <w:pPr>
      <w:spacing w:before="220"/>
      <w:outlineLvl w:val="3"/>
    </w:pPr>
    <w:rPr>
      <w:bCs w:val="0"/>
      <w:sz w:val="26"/>
      <w:szCs w:val="28"/>
    </w:rPr>
  </w:style>
  <w:style w:type="paragraph" w:styleId="Heading5">
    <w:name w:val="heading 5"/>
    <w:basedOn w:val="Heading1"/>
    <w:next w:val="subsection"/>
    <w:autoRedefine/>
    <w:qFormat/>
    <w:rsid w:val="00AA35AF"/>
    <w:pPr>
      <w:spacing w:before="280"/>
      <w:outlineLvl w:val="4"/>
    </w:pPr>
    <w:rPr>
      <w:bCs w:val="0"/>
      <w:iCs/>
      <w:sz w:val="24"/>
      <w:szCs w:val="26"/>
    </w:rPr>
  </w:style>
  <w:style w:type="paragraph" w:styleId="Heading6">
    <w:name w:val="heading 6"/>
    <w:basedOn w:val="Heading1"/>
    <w:next w:val="Heading7"/>
    <w:autoRedefine/>
    <w:qFormat/>
    <w:rsid w:val="00AA35AF"/>
    <w:pPr>
      <w:outlineLvl w:val="5"/>
    </w:pPr>
    <w:rPr>
      <w:rFonts w:ascii="Arial" w:hAnsi="Arial" w:cs="Arial"/>
      <w:bCs w:val="0"/>
      <w:sz w:val="32"/>
      <w:szCs w:val="22"/>
    </w:rPr>
  </w:style>
  <w:style w:type="paragraph" w:styleId="Heading7">
    <w:name w:val="heading 7"/>
    <w:basedOn w:val="Heading6"/>
    <w:next w:val="Normal"/>
    <w:autoRedefine/>
    <w:qFormat/>
    <w:rsid w:val="00AA35AF"/>
    <w:pPr>
      <w:spacing w:before="280"/>
      <w:outlineLvl w:val="6"/>
    </w:pPr>
    <w:rPr>
      <w:sz w:val="28"/>
    </w:rPr>
  </w:style>
  <w:style w:type="paragraph" w:styleId="Heading8">
    <w:name w:val="heading 8"/>
    <w:basedOn w:val="Heading6"/>
    <w:next w:val="Normal"/>
    <w:autoRedefine/>
    <w:qFormat/>
    <w:rsid w:val="00AA35AF"/>
    <w:pPr>
      <w:spacing w:before="240"/>
      <w:outlineLvl w:val="7"/>
    </w:pPr>
    <w:rPr>
      <w:iCs/>
      <w:sz w:val="26"/>
    </w:rPr>
  </w:style>
  <w:style w:type="paragraph" w:styleId="Heading9">
    <w:name w:val="heading 9"/>
    <w:basedOn w:val="Heading1"/>
    <w:next w:val="Normal"/>
    <w:autoRedefine/>
    <w:qFormat/>
    <w:rsid w:val="00AA35AF"/>
    <w:pPr>
      <w:keepNext w:val="0"/>
      <w:spacing w:before="280"/>
      <w:outlineLvl w:val="8"/>
    </w:pPr>
    <w:rPr>
      <w:i/>
      <w:sz w:val="28"/>
      <w:szCs w:val="22"/>
    </w:rPr>
  </w:style>
  <w:style w:type="character" w:default="1" w:styleId="DefaultParagraphFont">
    <w:name w:val="Default Paragraph Font"/>
    <w:uiPriority w:val="1"/>
    <w:unhideWhenUsed/>
    <w:rsid w:val="004B13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13B5"/>
  </w:style>
  <w:style w:type="paragraph" w:customStyle="1" w:styleId="Actno">
    <w:name w:val="Actno"/>
    <w:basedOn w:val="ShortT"/>
    <w:next w:val="Normal"/>
    <w:qFormat/>
    <w:rsid w:val="004B13B5"/>
  </w:style>
  <w:style w:type="paragraph" w:customStyle="1" w:styleId="BoxHeadBold">
    <w:name w:val="BoxHeadBold"/>
    <w:aliases w:val="bhb"/>
    <w:basedOn w:val="BoxText"/>
    <w:next w:val="BoxText"/>
    <w:qFormat/>
    <w:rsid w:val="004B13B5"/>
    <w:rPr>
      <w:b/>
    </w:rPr>
  </w:style>
  <w:style w:type="paragraph" w:customStyle="1" w:styleId="BoxList">
    <w:name w:val="BoxList"/>
    <w:aliases w:val="bl"/>
    <w:basedOn w:val="BoxText"/>
    <w:qFormat/>
    <w:rsid w:val="004B13B5"/>
    <w:pPr>
      <w:ind w:left="1559" w:hanging="425"/>
    </w:pPr>
  </w:style>
  <w:style w:type="paragraph" w:customStyle="1" w:styleId="BoxPara">
    <w:name w:val="BoxPara"/>
    <w:aliases w:val="bp"/>
    <w:basedOn w:val="BoxText"/>
    <w:qFormat/>
    <w:rsid w:val="004B13B5"/>
    <w:pPr>
      <w:tabs>
        <w:tab w:val="right" w:pos="2268"/>
      </w:tabs>
      <w:ind w:left="2552" w:hanging="1418"/>
    </w:pPr>
  </w:style>
  <w:style w:type="paragraph" w:customStyle="1" w:styleId="BoxText">
    <w:name w:val="BoxText"/>
    <w:aliases w:val="bt"/>
    <w:basedOn w:val="OPCParaBase"/>
    <w:qFormat/>
    <w:rsid w:val="004B13B5"/>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4B13B5"/>
  </w:style>
  <w:style w:type="character" w:customStyle="1" w:styleId="CharAmPartText">
    <w:name w:val="CharAmPartText"/>
    <w:basedOn w:val="OPCCharBase"/>
    <w:uiPriority w:val="1"/>
    <w:qFormat/>
    <w:rsid w:val="004B13B5"/>
  </w:style>
  <w:style w:type="character" w:customStyle="1" w:styleId="CharAmSchNo">
    <w:name w:val="CharAmSchNo"/>
    <w:basedOn w:val="OPCCharBase"/>
    <w:uiPriority w:val="1"/>
    <w:qFormat/>
    <w:rsid w:val="004B13B5"/>
  </w:style>
  <w:style w:type="character" w:customStyle="1" w:styleId="CharAmSchText">
    <w:name w:val="CharAmSchText"/>
    <w:basedOn w:val="OPCCharBase"/>
    <w:uiPriority w:val="1"/>
    <w:qFormat/>
    <w:rsid w:val="004B13B5"/>
  </w:style>
  <w:style w:type="character" w:customStyle="1" w:styleId="CharBoldItalic">
    <w:name w:val="CharBoldItalic"/>
    <w:basedOn w:val="OPCCharBase"/>
    <w:uiPriority w:val="1"/>
    <w:qFormat/>
    <w:rsid w:val="004B13B5"/>
    <w:rPr>
      <w:b/>
      <w:i/>
    </w:rPr>
  </w:style>
  <w:style w:type="character" w:customStyle="1" w:styleId="CharChapNo">
    <w:name w:val="CharChapNo"/>
    <w:basedOn w:val="OPCCharBase"/>
    <w:qFormat/>
    <w:rsid w:val="004B13B5"/>
  </w:style>
  <w:style w:type="character" w:customStyle="1" w:styleId="CharChapText">
    <w:name w:val="CharChapText"/>
    <w:basedOn w:val="OPCCharBase"/>
    <w:qFormat/>
    <w:rsid w:val="004B13B5"/>
  </w:style>
  <w:style w:type="character" w:customStyle="1" w:styleId="CharDivNo">
    <w:name w:val="CharDivNo"/>
    <w:basedOn w:val="OPCCharBase"/>
    <w:qFormat/>
    <w:rsid w:val="004B13B5"/>
  </w:style>
  <w:style w:type="character" w:customStyle="1" w:styleId="CharDivText">
    <w:name w:val="CharDivText"/>
    <w:basedOn w:val="OPCCharBase"/>
    <w:qFormat/>
    <w:rsid w:val="004B13B5"/>
  </w:style>
  <w:style w:type="character" w:customStyle="1" w:styleId="CharItalic">
    <w:name w:val="CharItalic"/>
    <w:basedOn w:val="OPCCharBase"/>
    <w:uiPriority w:val="1"/>
    <w:qFormat/>
    <w:rsid w:val="004B13B5"/>
    <w:rPr>
      <w:i/>
    </w:rPr>
  </w:style>
  <w:style w:type="character" w:customStyle="1" w:styleId="CharPartNo">
    <w:name w:val="CharPartNo"/>
    <w:basedOn w:val="OPCCharBase"/>
    <w:qFormat/>
    <w:rsid w:val="004B13B5"/>
  </w:style>
  <w:style w:type="character" w:customStyle="1" w:styleId="CharPartText">
    <w:name w:val="CharPartText"/>
    <w:basedOn w:val="OPCCharBase"/>
    <w:qFormat/>
    <w:rsid w:val="004B13B5"/>
  </w:style>
  <w:style w:type="character" w:customStyle="1" w:styleId="CharSectno">
    <w:name w:val="CharSectno"/>
    <w:basedOn w:val="OPCCharBase"/>
    <w:qFormat/>
    <w:rsid w:val="004B13B5"/>
  </w:style>
  <w:style w:type="character" w:customStyle="1" w:styleId="CharSubdNo">
    <w:name w:val="CharSubdNo"/>
    <w:basedOn w:val="OPCCharBase"/>
    <w:uiPriority w:val="1"/>
    <w:qFormat/>
    <w:rsid w:val="004B13B5"/>
  </w:style>
  <w:style w:type="character" w:customStyle="1" w:styleId="CharSubdText">
    <w:name w:val="CharSubdText"/>
    <w:basedOn w:val="OPCCharBase"/>
    <w:uiPriority w:val="1"/>
    <w:qFormat/>
    <w:rsid w:val="004B13B5"/>
  </w:style>
  <w:style w:type="paragraph" w:customStyle="1" w:styleId="Blocks">
    <w:name w:val="Blocks"/>
    <w:aliases w:val="bb"/>
    <w:basedOn w:val="OPCParaBase"/>
    <w:qFormat/>
    <w:rsid w:val="004B13B5"/>
    <w:pPr>
      <w:spacing w:line="240" w:lineRule="auto"/>
    </w:pPr>
    <w:rPr>
      <w:sz w:val="24"/>
    </w:rPr>
  </w:style>
  <w:style w:type="paragraph" w:customStyle="1" w:styleId="BoxHeadItalic">
    <w:name w:val="BoxHeadItalic"/>
    <w:aliases w:val="bhi"/>
    <w:basedOn w:val="BoxText"/>
    <w:next w:val="BoxStep"/>
    <w:qFormat/>
    <w:rsid w:val="004B13B5"/>
    <w:rPr>
      <w:i/>
    </w:rPr>
  </w:style>
  <w:style w:type="paragraph" w:customStyle="1" w:styleId="BoxNote">
    <w:name w:val="BoxNote"/>
    <w:aliases w:val="bn"/>
    <w:basedOn w:val="BoxText"/>
    <w:qFormat/>
    <w:rsid w:val="004B13B5"/>
    <w:pPr>
      <w:tabs>
        <w:tab w:val="left" w:pos="1985"/>
      </w:tabs>
      <w:spacing w:before="122" w:line="198" w:lineRule="exact"/>
      <w:ind w:left="2948" w:hanging="1814"/>
    </w:pPr>
    <w:rPr>
      <w:sz w:val="18"/>
    </w:rPr>
  </w:style>
  <w:style w:type="paragraph" w:customStyle="1" w:styleId="BoxStep">
    <w:name w:val="BoxStep"/>
    <w:aliases w:val="bs"/>
    <w:basedOn w:val="BoxText"/>
    <w:qFormat/>
    <w:rsid w:val="004B13B5"/>
    <w:pPr>
      <w:ind w:left="1985" w:hanging="851"/>
    </w:pPr>
  </w:style>
  <w:style w:type="paragraph" w:customStyle="1" w:styleId="Definition">
    <w:name w:val="Definition"/>
    <w:aliases w:val="dd"/>
    <w:basedOn w:val="OPCParaBase"/>
    <w:rsid w:val="004B13B5"/>
    <w:pPr>
      <w:spacing w:before="180" w:line="240" w:lineRule="auto"/>
      <w:ind w:left="1134"/>
    </w:pPr>
  </w:style>
  <w:style w:type="paragraph" w:customStyle="1" w:styleId="House">
    <w:name w:val="House"/>
    <w:basedOn w:val="OPCParaBase"/>
    <w:rsid w:val="004B13B5"/>
    <w:pPr>
      <w:spacing w:line="240" w:lineRule="auto"/>
    </w:pPr>
    <w:rPr>
      <w:sz w:val="28"/>
    </w:rPr>
  </w:style>
  <w:style w:type="paragraph" w:customStyle="1" w:styleId="paragraph">
    <w:name w:val="paragraph"/>
    <w:aliases w:val="a"/>
    <w:basedOn w:val="OPCParaBase"/>
    <w:link w:val="paragraphChar"/>
    <w:rsid w:val="004B13B5"/>
    <w:pPr>
      <w:tabs>
        <w:tab w:val="right" w:pos="1531"/>
      </w:tabs>
      <w:spacing w:before="40" w:line="240" w:lineRule="auto"/>
      <w:ind w:left="1644" w:hanging="1644"/>
    </w:pPr>
  </w:style>
  <w:style w:type="paragraph" w:customStyle="1" w:styleId="paragraphsub">
    <w:name w:val="paragraph(sub)"/>
    <w:aliases w:val="aa"/>
    <w:basedOn w:val="OPCParaBase"/>
    <w:rsid w:val="004B13B5"/>
    <w:pPr>
      <w:tabs>
        <w:tab w:val="right" w:pos="1985"/>
      </w:tabs>
      <w:spacing w:before="40" w:line="240" w:lineRule="auto"/>
      <w:ind w:left="2098" w:hanging="2098"/>
    </w:pPr>
  </w:style>
  <w:style w:type="paragraph" w:customStyle="1" w:styleId="Formula">
    <w:name w:val="Formula"/>
    <w:basedOn w:val="OPCParaBase"/>
    <w:rsid w:val="004B13B5"/>
    <w:pPr>
      <w:spacing w:line="240" w:lineRule="auto"/>
      <w:ind w:left="1134"/>
    </w:pPr>
    <w:rPr>
      <w:sz w:val="20"/>
    </w:rPr>
  </w:style>
  <w:style w:type="paragraph" w:customStyle="1" w:styleId="paragraphsub-sub">
    <w:name w:val="paragraph(sub-sub)"/>
    <w:aliases w:val="aaa"/>
    <w:basedOn w:val="OPCParaBase"/>
    <w:rsid w:val="004B13B5"/>
    <w:pPr>
      <w:tabs>
        <w:tab w:val="right" w:pos="2722"/>
      </w:tabs>
      <w:spacing w:before="40" w:line="240" w:lineRule="auto"/>
      <w:ind w:left="2835" w:hanging="2835"/>
    </w:pPr>
  </w:style>
  <w:style w:type="paragraph" w:customStyle="1" w:styleId="Item">
    <w:name w:val="Item"/>
    <w:aliases w:val="i"/>
    <w:basedOn w:val="OPCParaBase"/>
    <w:next w:val="ItemHead"/>
    <w:rsid w:val="004B13B5"/>
    <w:pPr>
      <w:keepLines/>
      <w:spacing w:before="80" w:line="240" w:lineRule="auto"/>
      <w:ind w:left="709"/>
    </w:pPr>
  </w:style>
  <w:style w:type="paragraph" w:customStyle="1" w:styleId="ItemHead">
    <w:name w:val="ItemHead"/>
    <w:aliases w:val="ih"/>
    <w:basedOn w:val="OPCParaBase"/>
    <w:next w:val="Item"/>
    <w:link w:val="ItemHeadChar"/>
    <w:rsid w:val="004B13B5"/>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4B13B5"/>
    <w:pPr>
      <w:spacing w:before="240" w:line="240" w:lineRule="auto"/>
      <w:ind w:left="284" w:hanging="284"/>
    </w:pPr>
    <w:rPr>
      <w:i/>
      <w:sz w:val="24"/>
    </w:rPr>
  </w:style>
  <w:style w:type="paragraph" w:customStyle="1" w:styleId="notepara">
    <w:name w:val="note(para)"/>
    <w:aliases w:val="na"/>
    <w:basedOn w:val="OPCParaBase"/>
    <w:rsid w:val="004B13B5"/>
    <w:pPr>
      <w:spacing w:before="40" w:line="198" w:lineRule="exact"/>
      <w:ind w:left="2354" w:hanging="369"/>
    </w:pPr>
    <w:rPr>
      <w:sz w:val="18"/>
    </w:rPr>
  </w:style>
  <w:style w:type="paragraph" w:customStyle="1" w:styleId="LongT">
    <w:name w:val="LongT"/>
    <w:basedOn w:val="OPCParaBase"/>
    <w:rsid w:val="004B13B5"/>
    <w:pPr>
      <w:spacing w:line="240" w:lineRule="auto"/>
    </w:pPr>
    <w:rPr>
      <w:b/>
      <w:sz w:val="32"/>
    </w:rPr>
  </w:style>
  <w:style w:type="paragraph" w:customStyle="1" w:styleId="notemargin">
    <w:name w:val="note(margin)"/>
    <w:aliases w:val="nm"/>
    <w:basedOn w:val="OPCParaBase"/>
    <w:rsid w:val="004B13B5"/>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4B13B5"/>
    <w:pPr>
      <w:spacing w:line="240" w:lineRule="auto"/>
      <w:jc w:val="right"/>
    </w:pPr>
    <w:rPr>
      <w:rFonts w:ascii="Arial" w:hAnsi="Arial"/>
      <w:b/>
      <w:i/>
    </w:rPr>
  </w:style>
  <w:style w:type="paragraph" w:customStyle="1" w:styleId="Page1">
    <w:name w:val="Page1"/>
    <w:basedOn w:val="OPCParaBase"/>
    <w:rsid w:val="004B13B5"/>
    <w:pPr>
      <w:spacing w:before="5600" w:line="240" w:lineRule="auto"/>
    </w:pPr>
    <w:rPr>
      <w:b/>
      <w:sz w:val="32"/>
    </w:rPr>
  </w:style>
  <w:style w:type="paragraph" w:customStyle="1" w:styleId="SOText">
    <w:name w:val="SO Text"/>
    <w:aliases w:val="sot"/>
    <w:link w:val="SOTextChar"/>
    <w:rsid w:val="004B13B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4B13B5"/>
    <w:pPr>
      <w:tabs>
        <w:tab w:val="left" w:pos="2977"/>
      </w:tabs>
      <w:spacing w:before="180" w:line="240" w:lineRule="auto"/>
      <w:ind w:left="1985" w:hanging="851"/>
    </w:pPr>
  </w:style>
  <w:style w:type="paragraph" w:customStyle="1" w:styleId="Portfolio">
    <w:name w:val="Portfolio"/>
    <w:basedOn w:val="OPCParaBase"/>
    <w:rsid w:val="004B13B5"/>
    <w:pPr>
      <w:spacing w:line="240" w:lineRule="auto"/>
    </w:pPr>
    <w:rPr>
      <w:i/>
      <w:sz w:val="20"/>
    </w:rPr>
  </w:style>
  <w:style w:type="paragraph" w:customStyle="1" w:styleId="Reading">
    <w:name w:val="Reading"/>
    <w:basedOn w:val="OPCParaBase"/>
    <w:rsid w:val="004B13B5"/>
    <w:pPr>
      <w:spacing w:line="240" w:lineRule="auto"/>
    </w:pPr>
    <w:rPr>
      <w:i/>
      <w:sz w:val="20"/>
    </w:rPr>
  </w:style>
  <w:style w:type="character" w:customStyle="1" w:styleId="SOTextChar">
    <w:name w:val="SO Text Char"/>
    <w:aliases w:val="sot Char"/>
    <w:basedOn w:val="DefaultParagraphFont"/>
    <w:link w:val="SOText"/>
    <w:rsid w:val="004B13B5"/>
    <w:rPr>
      <w:rFonts w:eastAsiaTheme="minorHAnsi" w:cstheme="minorBidi"/>
      <w:sz w:val="22"/>
      <w:lang w:eastAsia="en-US"/>
    </w:rPr>
  </w:style>
  <w:style w:type="paragraph" w:customStyle="1" w:styleId="ShortT">
    <w:name w:val="ShortT"/>
    <w:basedOn w:val="OPCParaBase"/>
    <w:next w:val="Normal"/>
    <w:qFormat/>
    <w:rsid w:val="004B13B5"/>
    <w:pPr>
      <w:spacing w:line="240" w:lineRule="auto"/>
    </w:pPr>
    <w:rPr>
      <w:b/>
      <w:sz w:val="40"/>
    </w:rPr>
  </w:style>
  <w:style w:type="paragraph" w:customStyle="1" w:styleId="Sponsor">
    <w:name w:val="Sponsor"/>
    <w:basedOn w:val="OPCParaBase"/>
    <w:rsid w:val="004B13B5"/>
    <w:pPr>
      <w:spacing w:line="240" w:lineRule="auto"/>
    </w:pPr>
    <w:rPr>
      <w:i/>
    </w:rPr>
  </w:style>
  <w:style w:type="paragraph" w:customStyle="1" w:styleId="Subitem">
    <w:name w:val="Subitem"/>
    <w:aliases w:val="iss"/>
    <w:basedOn w:val="OPCParaBase"/>
    <w:rsid w:val="004B13B5"/>
    <w:pPr>
      <w:spacing w:before="180" w:line="240" w:lineRule="auto"/>
      <w:ind w:left="709" w:hanging="709"/>
    </w:pPr>
  </w:style>
  <w:style w:type="paragraph" w:customStyle="1" w:styleId="subsection">
    <w:name w:val="subsection"/>
    <w:aliases w:val="ss"/>
    <w:basedOn w:val="OPCParaBase"/>
    <w:link w:val="subsectionChar"/>
    <w:rsid w:val="004B13B5"/>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4B13B5"/>
    <w:pPr>
      <w:keepNext/>
      <w:keepLines/>
      <w:spacing w:before="240" w:line="240" w:lineRule="auto"/>
      <w:ind w:left="1134"/>
    </w:pPr>
    <w:rPr>
      <w:i/>
    </w:rPr>
  </w:style>
  <w:style w:type="paragraph" w:customStyle="1" w:styleId="Tablea">
    <w:name w:val="Table(a)"/>
    <w:aliases w:val="ta"/>
    <w:basedOn w:val="OPCParaBase"/>
    <w:rsid w:val="004B13B5"/>
    <w:pPr>
      <w:spacing w:before="60" w:line="240" w:lineRule="auto"/>
      <w:ind w:left="284" w:hanging="284"/>
    </w:pPr>
    <w:rPr>
      <w:sz w:val="20"/>
    </w:rPr>
  </w:style>
  <w:style w:type="paragraph" w:customStyle="1" w:styleId="Tablei">
    <w:name w:val="Table(i)"/>
    <w:aliases w:val="taa"/>
    <w:basedOn w:val="OPCParaBase"/>
    <w:rsid w:val="004B13B5"/>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4B13B5"/>
    <w:pPr>
      <w:spacing w:before="122" w:line="198" w:lineRule="exact"/>
      <w:ind w:left="1843" w:hanging="709"/>
    </w:pPr>
    <w:rPr>
      <w:sz w:val="18"/>
    </w:rPr>
  </w:style>
  <w:style w:type="paragraph" w:customStyle="1" w:styleId="TLPnoteright">
    <w:name w:val="TLPnote(right)"/>
    <w:aliases w:val="nr"/>
    <w:basedOn w:val="OPCParaBase"/>
    <w:rsid w:val="004B13B5"/>
    <w:pPr>
      <w:spacing w:before="122" w:line="198" w:lineRule="exact"/>
      <w:ind w:left="1985" w:hanging="851"/>
      <w:jc w:val="right"/>
    </w:pPr>
    <w:rPr>
      <w:sz w:val="18"/>
    </w:rPr>
  </w:style>
  <w:style w:type="paragraph" w:customStyle="1" w:styleId="notetext">
    <w:name w:val="note(text)"/>
    <w:aliases w:val="n"/>
    <w:basedOn w:val="OPCParaBase"/>
    <w:rsid w:val="004B13B5"/>
    <w:pPr>
      <w:spacing w:before="122" w:line="240" w:lineRule="auto"/>
      <w:ind w:left="1985" w:hanging="851"/>
    </w:pPr>
    <w:rPr>
      <w:sz w:val="18"/>
    </w:rPr>
  </w:style>
  <w:style w:type="paragraph" w:customStyle="1" w:styleId="PageBreak">
    <w:name w:val="PageBreak"/>
    <w:aliases w:val="pb"/>
    <w:basedOn w:val="OPCParaBase"/>
    <w:rsid w:val="004B13B5"/>
    <w:pPr>
      <w:spacing w:line="240" w:lineRule="auto"/>
    </w:pPr>
    <w:rPr>
      <w:sz w:val="20"/>
    </w:rPr>
  </w:style>
  <w:style w:type="paragraph" w:customStyle="1" w:styleId="ParlAmend">
    <w:name w:val="ParlAmend"/>
    <w:aliases w:val="pp"/>
    <w:basedOn w:val="OPCParaBase"/>
    <w:rsid w:val="004B13B5"/>
    <w:pPr>
      <w:spacing w:before="240" w:line="240" w:lineRule="atLeast"/>
      <w:ind w:hanging="567"/>
    </w:pPr>
    <w:rPr>
      <w:sz w:val="24"/>
    </w:rPr>
  </w:style>
  <w:style w:type="paragraph" w:customStyle="1" w:styleId="Preamble">
    <w:name w:val="Preamble"/>
    <w:basedOn w:val="OPCParaBase"/>
    <w:next w:val="Normal"/>
    <w:rsid w:val="004B13B5"/>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4B13B5"/>
    <w:pPr>
      <w:spacing w:line="240" w:lineRule="auto"/>
    </w:pPr>
    <w:rPr>
      <w:sz w:val="28"/>
    </w:rPr>
  </w:style>
  <w:style w:type="paragraph" w:customStyle="1" w:styleId="SubitemHead">
    <w:name w:val="SubitemHead"/>
    <w:aliases w:val="issh"/>
    <w:basedOn w:val="OPCParaBase"/>
    <w:rsid w:val="004B13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13B5"/>
    <w:pPr>
      <w:spacing w:before="40" w:line="240" w:lineRule="auto"/>
      <w:ind w:left="1134"/>
    </w:pPr>
  </w:style>
  <w:style w:type="paragraph" w:customStyle="1" w:styleId="TableAA">
    <w:name w:val="Table(AA)"/>
    <w:aliases w:val="taaa"/>
    <w:basedOn w:val="OPCParaBase"/>
    <w:rsid w:val="004B13B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B13B5"/>
    <w:pPr>
      <w:spacing w:before="60" w:line="240" w:lineRule="atLeast"/>
    </w:pPr>
    <w:rPr>
      <w:sz w:val="20"/>
    </w:rPr>
  </w:style>
  <w:style w:type="paragraph" w:customStyle="1" w:styleId="TLPBoxTextnote">
    <w:name w:val="TLPBoxText(note"/>
    <w:aliases w:val="right)"/>
    <w:basedOn w:val="OPCParaBase"/>
    <w:rsid w:val="004B13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13B5"/>
    <w:pPr>
      <w:numPr>
        <w:numId w:val="36"/>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4B13B5"/>
    <w:pPr>
      <w:spacing w:line="240" w:lineRule="exact"/>
      <w:ind w:left="284" w:hanging="284"/>
    </w:pPr>
    <w:rPr>
      <w:sz w:val="20"/>
    </w:rPr>
  </w:style>
  <w:style w:type="paragraph" w:customStyle="1" w:styleId="TofSectsHeading">
    <w:name w:val="TofSects(Heading)"/>
    <w:basedOn w:val="OPCParaBase"/>
    <w:rsid w:val="004B13B5"/>
    <w:pPr>
      <w:spacing w:before="240" w:after="120" w:line="240" w:lineRule="auto"/>
    </w:pPr>
    <w:rPr>
      <w:b/>
      <w:sz w:val="24"/>
    </w:rPr>
  </w:style>
  <w:style w:type="paragraph" w:customStyle="1" w:styleId="TofSectsSubdiv">
    <w:name w:val="TofSects(Subdiv)"/>
    <w:basedOn w:val="OPCParaBase"/>
    <w:rsid w:val="004B13B5"/>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4B13B5"/>
    <w:pPr>
      <w:keepLines/>
      <w:spacing w:before="240" w:after="120" w:line="240" w:lineRule="auto"/>
      <w:ind w:left="794"/>
    </w:pPr>
    <w:rPr>
      <w:b/>
      <w:kern w:val="28"/>
      <w:sz w:val="20"/>
    </w:rPr>
  </w:style>
  <w:style w:type="paragraph" w:customStyle="1" w:styleId="TofSectsSection">
    <w:name w:val="TofSects(Section)"/>
    <w:basedOn w:val="OPCParaBase"/>
    <w:rsid w:val="004B13B5"/>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4B13B5"/>
    <w:pPr>
      <w:spacing w:line="240" w:lineRule="auto"/>
    </w:pPr>
    <w:rPr>
      <w:rFonts w:ascii="Tahoma" w:hAnsi="Tahoma" w:cs="Tahoma"/>
      <w:sz w:val="16"/>
      <w:szCs w:val="16"/>
    </w:rPr>
  </w:style>
  <w:style w:type="paragraph" w:styleId="BlockText">
    <w:name w:val="Block Text"/>
    <w:rsid w:val="00AA35AF"/>
    <w:pPr>
      <w:spacing w:after="120"/>
      <w:ind w:left="1440" w:right="1440"/>
    </w:pPr>
    <w:rPr>
      <w:sz w:val="22"/>
      <w:szCs w:val="24"/>
    </w:rPr>
  </w:style>
  <w:style w:type="paragraph" w:styleId="BodyText">
    <w:name w:val="Body Text"/>
    <w:rsid w:val="00AA35AF"/>
    <w:pPr>
      <w:spacing w:after="120"/>
    </w:pPr>
    <w:rPr>
      <w:sz w:val="22"/>
      <w:szCs w:val="24"/>
    </w:rPr>
  </w:style>
  <w:style w:type="paragraph" w:customStyle="1" w:styleId="SOPara">
    <w:name w:val="SO Para"/>
    <w:aliases w:val="soa"/>
    <w:basedOn w:val="SOText"/>
    <w:link w:val="SOParaChar"/>
    <w:qFormat/>
    <w:rsid w:val="004B13B5"/>
    <w:pPr>
      <w:tabs>
        <w:tab w:val="right" w:pos="1786"/>
      </w:tabs>
      <w:spacing w:before="40"/>
      <w:ind w:left="2070" w:hanging="936"/>
    </w:pPr>
  </w:style>
  <w:style w:type="paragraph" w:styleId="BodyText3">
    <w:name w:val="Body Text 3"/>
    <w:rsid w:val="00AA35AF"/>
    <w:pPr>
      <w:spacing w:after="120"/>
    </w:pPr>
    <w:rPr>
      <w:sz w:val="16"/>
      <w:szCs w:val="16"/>
    </w:rPr>
  </w:style>
  <w:style w:type="paragraph" w:styleId="BodyText2">
    <w:name w:val="Body Text 2"/>
    <w:rsid w:val="00AA35AF"/>
    <w:pPr>
      <w:spacing w:after="120" w:line="480" w:lineRule="auto"/>
    </w:pPr>
    <w:rPr>
      <w:sz w:val="22"/>
      <w:szCs w:val="24"/>
    </w:rPr>
  </w:style>
  <w:style w:type="paragraph" w:styleId="BodyTextIndent2">
    <w:name w:val="Body Text Indent 2"/>
    <w:rsid w:val="00AA35AF"/>
    <w:pPr>
      <w:spacing w:after="120" w:line="480" w:lineRule="auto"/>
      <w:ind w:left="283"/>
    </w:pPr>
    <w:rPr>
      <w:sz w:val="22"/>
      <w:szCs w:val="24"/>
    </w:rPr>
  </w:style>
  <w:style w:type="paragraph" w:styleId="BodyTextIndent3">
    <w:name w:val="Body Text Indent 3"/>
    <w:rsid w:val="00AA35AF"/>
    <w:pPr>
      <w:spacing w:after="120"/>
      <w:ind w:left="283"/>
    </w:pPr>
    <w:rPr>
      <w:sz w:val="16"/>
      <w:szCs w:val="16"/>
    </w:rPr>
  </w:style>
  <w:style w:type="paragraph" w:styleId="Caption">
    <w:name w:val="caption"/>
    <w:next w:val="Normal"/>
    <w:qFormat/>
    <w:rsid w:val="00AA35AF"/>
    <w:pPr>
      <w:spacing w:before="120" w:after="120"/>
    </w:pPr>
    <w:rPr>
      <w:b/>
      <w:bCs/>
    </w:rPr>
  </w:style>
  <w:style w:type="paragraph" w:styleId="Closing">
    <w:name w:val="Closing"/>
    <w:rsid w:val="00AA35AF"/>
    <w:pPr>
      <w:ind w:left="4252"/>
    </w:pPr>
    <w:rPr>
      <w:sz w:val="22"/>
      <w:szCs w:val="24"/>
    </w:rPr>
  </w:style>
  <w:style w:type="paragraph" w:styleId="CommentText">
    <w:name w:val="annotation text"/>
    <w:rsid w:val="00AA35AF"/>
  </w:style>
  <w:style w:type="character" w:customStyle="1" w:styleId="SOParaChar">
    <w:name w:val="SO Para Char"/>
    <w:aliases w:val="soa Char"/>
    <w:basedOn w:val="DefaultParagraphFont"/>
    <w:link w:val="SOPara"/>
    <w:rsid w:val="004B13B5"/>
    <w:rPr>
      <w:rFonts w:eastAsiaTheme="minorHAnsi" w:cstheme="minorBidi"/>
      <w:sz w:val="22"/>
      <w:lang w:eastAsia="en-US"/>
    </w:rPr>
  </w:style>
  <w:style w:type="paragraph" w:styleId="Date">
    <w:name w:val="Date"/>
    <w:next w:val="Normal"/>
    <w:rsid w:val="00AA35AF"/>
    <w:rPr>
      <w:sz w:val="22"/>
      <w:szCs w:val="24"/>
    </w:rPr>
  </w:style>
  <w:style w:type="paragraph" w:styleId="DocumentMap">
    <w:name w:val="Document Map"/>
    <w:rsid w:val="00AA35AF"/>
    <w:pPr>
      <w:shd w:val="clear" w:color="auto" w:fill="000080"/>
    </w:pPr>
    <w:rPr>
      <w:rFonts w:ascii="Tahoma" w:hAnsi="Tahoma" w:cs="Tahoma"/>
      <w:sz w:val="22"/>
      <w:szCs w:val="24"/>
    </w:rPr>
  </w:style>
  <w:style w:type="paragraph" w:styleId="E-mailSignature">
    <w:name w:val="E-mail Signature"/>
    <w:rsid w:val="00AA35AF"/>
    <w:rPr>
      <w:sz w:val="22"/>
      <w:szCs w:val="24"/>
    </w:rPr>
  </w:style>
  <w:style w:type="paragraph" w:styleId="EndnoteText">
    <w:name w:val="endnote text"/>
    <w:rsid w:val="00AA35AF"/>
  </w:style>
  <w:style w:type="paragraph" w:styleId="EnvelopeAddress">
    <w:name w:val="envelope address"/>
    <w:rsid w:val="00AA35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A35AF"/>
    <w:rPr>
      <w:rFonts w:ascii="Arial" w:hAnsi="Arial" w:cs="Arial"/>
    </w:rPr>
  </w:style>
  <w:style w:type="paragraph" w:styleId="Footer">
    <w:name w:val="footer"/>
    <w:link w:val="FooterChar"/>
    <w:rsid w:val="004B13B5"/>
    <w:pPr>
      <w:tabs>
        <w:tab w:val="center" w:pos="4153"/>
        <w:tab w:val="right" w:pos="8306"/>
      </w:tabs>
    </w:pPr>
    <w:rPr>
      <w:sz w:val="22"/>
      <w:szCs w:val="24"/>
    </w:rPr>
  </w:style>
  <w:style w:type="paragraph" w:styleId="FootnoteText">
    <w:name w:val="footnote text"/>
    <w:rsid w:val="00AA35AF"/>
  </w:style>
  <w:style w:type="paragraph" w:styleId="Header">
    <w:name w:val="header"/>
    <w:basedOn w:val="OPCParaBase"/>
    <w:link w:val="HeaderChar"/>
    <w:unhideWhenUsed/>
    <w:rsid w:val="004B13B5"/>
    <w:pPr>
      <w:keepNext/>
      <w:keepLines/>
      <w:tabs>
        <w:tab w:val="center" w:pos="4150"/>
        <w:tab w:val="right" w:pos="8307"/>
      </w:tabs>
      <w:spacing w:line="160" w:lineRule="exact"/>
    </w:pPr>
    <w:rPr>
      <w:sz w:val="16"/>
    </w:rPr>
  </w:style>
  <w:style w:type="paragraph" w:styleId="HTMLAddress">
    <w:name w:val="HTML Address"/>
    <w:rsid w:val="00AA35AF"/>
    <w:rPr>
      <w:i/>
      <w:iCs/>
      <w:sz w:val="22"/>
      <w:szCs w:val="24"/>
    </w:rPr>
  </w:style>
  <w:style w:type="paragraph" w:styleId="HTMLPreformatted">
    <w:name w:val="HTML Preformatted"/>
    <w:rsid w:val="00AA35AF"/>
    <w:rPr>
      <w:rFonts w:ascii="Courier New" w:hAnsi="Courier New" w:cs="Courier New"/>
    </w:rPr>
  </w:style>
  <w:style w:type="paragraph" w:styleId="Index1">
    <w:name w:val="index 1"/>
    <w:next w:val="Normal"/>
    <w:rsid w:val="00AA35AF"/>
    <w:pPr>
      <w:ind w:left="220" w:hanging="220"/>
    </w:pPr>
    <w:rPr>
      <w:sz w:val="22"/>
      <w:szCs w:val="24"/>
    </w:rPr>
  </w:style>
  <w:style w:type="paragraph" w:styleId="Index2">
    <w:name w:val="index 2"/>
    <w:next w:val="Normal"/>
    <w:rsid w:val="00AA35AF"/>
    <w:pPr>
      <w:ind w:left="440" w:hanging="220"/>
    </w:pPr>
    <w:rPr>
      <w:sz w:val="22"/>
      <w:szCs w:val="24"/>
    </w:rPr>
  </w:style>
  <w:style w:type="paragraph" w:styleId="Index3">
    <w:name w:val="index 3"/>
    <w:next w:val="Normal"/>
    <w:rsid w:val="00AA35AF"/>
    <w:pPr>
      <w:ind w:left="660" w:hanging="220"/>
    </w:pPr>
    <w:rPr>
      <w:sz w:val="22"/>
      <w:szCs w:val="24"/>
    </w:rPr>
  </w:style>
  <w:style w:type="paragraph" w:styleId="Index4">
    <w:name w:val="index 4"/>
    <w:next w:val="Normal"/>
    <w:rsid w:val="00AA35AF"/>
    <w:pPr>
      <w:ind w:left="880" w:hanging="220"/>
    </w:pPr>
    <w:rPr>
      <w:sz w:val="22"/>
      <w:szCs w:val="24"/>
    </w:rPr>
  </w:style>
  <w:style w:type="paragraph" w:styleId="Index5">
    <w:name w:val="index 5"/>
    <w:next w:val="Normal"/>
    <w:rsid w:val="00AA35AF"/>
    <w:pPr>
      <w:ind w:left="1100" w:hanging="220"/>
    </w:pPr>
    <w:rPr>
      <w:sz w:val="22"/>
      <w:szCs w:val="24"/>
    </w:rPr>
  </w:style>
  <w:style w:type="paragraph" w:styleId="Index6">
    <w:name w:val="index 6"/>
    <w:next w:val="Normal"/>
    <w:rsid w:val="00AA35AF"/>
    <w:pPr>
      <w:ind w:left="1320" w:hanging="220"/>
    </w:pPr>
    <w:rPr>
      <w:sz w:val="22"/>
      <w:szCs w:val="24"/>
    </w:rPr>
  </w:style>
  <w:style w:type="paragraph" w:styleId="Index7">
    <w:name w:val="index 7"/>
    <w:next w:val="Normal"/>
    <w:rsid w:val="00AA35AF"/>
    <w:pPr>
      <w:ind w:left="1540" w:hanging="220"/>
    </w:pPr>
    <w:rPr>
      <w:sz w:val="22"/>
      <w:szCs w:val="24"/>
    </w:rPr>
  </w:style>
  <w:style w:type="paragraph" w:styleId="Index8">
    <w:name w:val="index 8"/>
    <w:next w:val="Normal"/>
    <w:rsid w:val="00AA35AF"/>
    <w:pPr>
      <w:ind w:left="1760" w:hanging="220"/>
    </w:pPr>
    <w:rPr>
      <w:sz w:val="22"/>
      <w:szCs w:val="24"/>
    </w:rPr>
  </w:style>
  <w:style w:type="paragraph" w:styleId="Index9">
    <w:name w:val="index 9"/>
    <w:next w:val="Normal"/>
    <w:rsid w:val="00AA35AF"/>
    <w:pPr>
      <w:ind w:left="1980" w:hanging="220"/>
    </w:pPr>
    <w:rPr>
      <w:sz w:val="22"/>
      <w:szCs w:val="24"/>
    </w:rPr>
  </w:style>
  <w:style w:type="paragraph" w:styleId="IndexHeading">
    <w:name w:val="index heading"/>
    <w:next w:val="Index1"/>
    <w:rsid w:val="00AA35AF"/>
    <w:rPr>
      <w:rFonts w:ascii="Arial" w:hAnsi="Arial" w:cs="Arial"/>
      <w:b/>
      <w:bCs/>
      <w:sz w:val="22"/>
      <w:szCs w:val="24"/>
    </w:rPr>
  </w:style>
  <w:style w:type="paragraph" w:styleId="List">
    <w:name w:val="List"/>
    <w:rsid w:val="00AA35AF"/>
    <w:pPr>
      <w:ind w:left="283" w:hanging="283"/>
    </w:pPr>
    <w:rPr>
      <w:sz w:val="22"/>
      <w:szCs w:val="24"/>
    </w:rPr>
  </w:style>
  <w:style w:type="paragraph" w:styleId="List2">
    <w:name w:val="List 2"/>
    <w:rsid w:val="00AA35AF"/>
    <w:pPr>
      <w:ind w:left="566" w:hanging="283"/>
    </w:pPr>
    <w:rPr>
      <w:sz w:val="22"/>
      <w:szCs w:val="24"/>
    </w:rPr>
  </w:style>
  <w:style w:type="paragraph" w:styleId="List3">
    <w:name w:val="List 3"/>
    <w:rsid w:val="00AA35AF"/>
    <w:pPr>
      <w:ind w:left="849" w:hanging="283"/>
    </w:pPr>
    <w:rPr>
      <w:sz w:val="22"/>
      <w:szCs w:val="24"/>
    </w:rPr>
  </w:style>
  <w:style w:type="paragraph" w:styleId="List4">
    <w:name w:val="List 4"/>
    <w:rsid w:val="00AA35AF"/>
    <w:pPr>
      <w:ind w:left="1132" w:hanging="283"/>
    </w:pPr>
    <w:rPr>
      <w:sz w:val="22"/>
      <w:szCs w:val="24"/>
    </w:rPr>
  </w:style>
  <w:style w:type="paragraph" w:styleId="List5">
    <w:name w:val="List 5"/>
    <w:rsid w:val="00AA35AF"/>
    <w:pPr>
      <w:ind w:left="1415" w:hanging="283"/>
    </w:pPr>
    <w:rPr>
      <w:sz w:val="22"/>
      <w:szCs w:val="24"/>
    </w:rPr>
  </w:style>
  <w:style w:type="paragraph" w:styleId="ListBullet">
    <w:name w:val="List Bullet"/>
    <w:rsid w:val="00AA35AF"/>
    <w:pPr>
      <w:numPr>
        <w:numId w:val="1"/>
      </w:numPr>
      <w:tabs>
        <w:tab w:val="clear" w:pos="360"/>
        <w:tab w:val="num" w:pos="2989"/>
      </w:tabs>
      <w:ind w:left="1225" w:firstLine="1043"/>
    </w:pPr>
    <w:rPr>
      <w:sz w:val="22"/>
      <w:szCs w:val="24"/>
    </w:rPr>
  </w:style>
  <w:style w:type="paragraph" w:styleId="ListBullet2">
    <w:name w:val="List Bullet 2"/>
    <w:rsid w:val="00AA35AF"/>
    <w:pPr>
      <w:numPr>
        <w:numId w:val="3"/>
      </w:numPr>
      <w:tabs>
        <w:tab w:val="clear" w:pos="643"/>
        <w:tab w:val="num" w:pos="360"/>
      </w:tabs>
      <w:ind w:left="360"/>
    </w:pPr>
    <w:rPr>
      <w:sz w:val="22"/>
      <w:szCs w:val="24"/>
    </w:rPr>
  </w:style>
  <w:style w:type="paragraph" w:styleId="ListBullet3">
    <w:name w:val="List Bullet 3"/>
    <w:rsid w:val="00AA35AF"/>
    <w:pPr>
      <w:numPr>
        <w:numId w:val="4"/>
      </w:numPr>
      <w:tabs>
        <w:tab w:val="clear" w:pos="926"/>
        <w:tab w:val="num" w:pos="360"/>
      </w:tabs>
      <w:ind w:left="360"/>
    </w:pPr>
    <w:rPr>
      <w:sz w:val="22"/>
      <w:szCs w:val="24"/>
    </w:rPr>
  </w:style>
  <w:style w:type="paragraph" w:styleId="ListBullet4">
    <w:name w:val="List Bullet 4"/>
    <w:rsid w:val="00AA35AF"/>
    <w:pPr>
      <w:numPr>
        <w:numId w:val="5"/>
      </w:numPr>
      <w:tabs>
        <w:tab w:val="clear" w:pos="1209"/>
        <w:tab w:val="num" w:pos="926"/>
      </w:tabs>
      <w:ind w:left="926"/>
    </w:pPr>
    <w:rPr>
      <w:sz w:val="22"/>
      <w:szCs w:val="24"/>
    </w:rPr>
  </w:style>
  <w:style w:type="paragraph" w:styleId="ListBullet5">
    <w:name w:val="List Bullet 5"/>
    <w:rsid w:val="00AA35AF"/>
    <w:pPr>
      <w:numPr>
        <w:numId w:val="6"/>
      </w:numPr>
    </w:pPr>
    <w:rPr>
      <w:sz w:val="22"/>
      <w:szCs w:val="24"/>
    </w:rPr>
  </w:style>
  <w:style w:type="paragraph" w:styleId="ListContinue">
    <w:name w:val="List Continue"/>
    <w:rsid w:val="00AA35AF"/>
    <w:pPr>
      <w:spacing w:after="120"/>
      <w:ind w:left="283"/>
    </w:pPr>
    <w:rPr>
      <w:sz w:val="22"/>
      <w:szCs w:val="24"/>
    </w:rPr>
  </w:style>
  <w:style w:type="paragraph" w:styleId="ListContinue2">
    <w:name w:val="List Continue 2"/>
    <w:rsid w:val="00AA35AF"/>
    <w:pPr>
      <w:spacing w:after="120"/>
      <w:ind w:left="566"/>
    </w:pPr>
    <w:rPr>
      <w:sz w:val="22"/>
      <w:szCs w:val="24"/>
    </w:rPr>
  </w:style>
  <w:style w:type="paragraph" w:styleId="ListContinue3">
    <w:name w:val="List Continue 3"/>
    <w:rsid w:val="00AA35AF"/>
    <w:pPr>
      <w:spacing w:after="120"/>
      <w:ind w:left="849"/>
    </w:pPr>
    <w:rPr>
      <w:sz w:val="22"/>
      <w:szCs w:val="24"/>
    </w:rPr>
  </w:style>
  <w:style w:type="paragraph" w:styleId="ListContinue4">
    <w:name w:val="List Continue 4"/>
    <w:rsid w:val="00AA35AF"/>
    <w:pPr>
      <w:spacing w:after="120"/>
      <w:ind w:left="1132"/>
    </w:pPr>
    <w:rPr>
      <w:sz w:val="22"/>
      <w:szCs w:val="24"/>
    </w:rPr>
  </w:style>
  <w:style w:type="paragraph" w:styleId="ListContinue5">
    <w:name w:val="List Continue 5"/>
    <w:rsid w:val="00AA35AF"/>
    <w:pPr>
      <w:spacing w:after="120"/>
      <w:ind w:left="1415"/>
    </w:pPr>
    <w:rPr>
      <w:sz w:val="22"/>
      <w:szCs w:val="24"/>
    </w:rPr>
  </w:style>
  <w:style w:type="paragraph" w:styleId="ListNumber">
    <w:name w:val="List Number"/>
    <w:rsid w:val="00AA35AF"/>
    <w:pPr>
      <w:numPr>
        <w:numId w:val="11"/>
      </w:numPr>
      <w:tabs>
        <w:tab w:val="clear" w:pos="360"/>
        <w:tab w:val="num" w:pos="4242"/>
      </w:tabs>
      <w:ind w:left="3521" w:hanging="1043"/>
    </w:pPr>
    <w:rPr>
      <w:sz w:val="22"/>
      <w:szCs w:val="24"/>
    </w:rPr>
  </w:style>
  <w:style w:type="paragraph" w:styleId="ListNumber2">
    <w:name w:val="List Number 2"/>
    <w:rsid w:val="00AA35AF"/>
    <w:pPr>
      <w:numPr>
        <w:numId w:val="12"/>
      </w:numPr>
      <w:tabs>
        <w:tab w:val="clear" w:pos="643"/>
        <w:tab w:val="num" w:pos="360"/>
      </w:tabs>
      <w:ind w:left="360"/>
    </w:pPr>
    <w:rPr>
      <w:sz w:val="22"/>
      <w:szCs w:val="24"/>
    </w:rPr>
  </w:style>
  <w:style w:type="paragraph" w:styleId="ListNumber3">
    <w:name w:val="List Number 3"/>
    <w:rsid w:val="00AA35AF"/>
    <w:pPr>
      <w:numPr>
        <w:numId w:val="13"/>
      </w:numPr>
      <w:tabs>
        <w:tab w:val="clear" w:pos="926"/>
        <w:tab w:val="num" w:pos="360"/>
      </w:tabs>
      <w:ind w:left="360"/>
    </w:pPr>
    <w:rPr>
      <w:sz w:val="22"/>
      <w:szCs w:val="24"/>
    </w:rPr>
  </w:style>
  <w:style w:type="paragraph" w:styleId="ListNumber4">
    <w:name w:val="List Number 4"/>
    <w:rsid w:val="00AA35AF"/>
    <w:pPr>
      <w:numPr>
        <w:numId w:val="14"/>
      </w:numPr>
      <w:tabs>
        <w:tab w:val="clear" w:pos="1209"/>
        <w:tab w:val="num" w:pos="360"/>
      </w:tabs>
      <w:ind w:left="360"/>
    </w:pPr>
    <w:rPr>
      <w:sz w:val="22"/>
      <w:szCs w:val="24"/>
    </w:rPr>
  </w:style>
  <w:style w:type="paragraph" w:styleId="ListNumber5">
    <w:name w:val="List Number 5"/>
    <w:rsid w:val="00AA35AF"/>
    <w:pPr>
      <w:numPr>
        <w:numId w:val="15"/>
      </w:numPr>
      <w:tabs>
        <w:tab w:val="clear" w:pos="1492"/>
        <w:tab w:val="num" w:pos="1440"/>
      </w:tabs>
      <w:ind w:left="0" w:firstLine="0"/>
    </w:pPr>
    <w:rPr>
      <w:sz w:val="22"/>
      <w:szCs w:val="24"/>
    </w:rPr>
  </w:style>
  <w:style w:type="paragraph" w:styleId="MessageHeader">
    <w:name w:val="Message Header"/>
    <w:rsid w:val="00AA35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A35AF"/>
    <w:rPr>
      <w:sz w:val="24"/>
      <w:szCs w:val="24"/>
    </w:rPr>
  </w:style>
  <w:style w:type="paragraph" w:styleId="NormalIndent">
    <w:name w:val="Normal Indent"/>
    <w:rsid w:val="00AA35AF"/>
    <w:pPr>
      <w:ind w:left="720"/>
    </w:pPr>
    <w:rPr>
      <w:sz w:val="22"/>
      <w:szCs w:val="24"/>
    </w:rPr>
  </w:style>
  <w:style w:type="paragraph" w:styleId="NoteHeading">
    <w:name w:val="Note Heading"/>
    <w:next w:val="Normal"/>
    <w:rsid w:val="00AA35AF"/>
    <w:rPr>
      <w:sz w:val="22"/>
      <w:szCs w:val="24"/>
    </w:rPr>
  </w:style>
  <w:style w:type="paragraph" w:styleId="PlainText">
    <w:name w:val="Plain Text"/>
    <w:rsid w:val="00AA35AF"/>
    <w:rPr>
      <w:rFonts w:ascii="Courier New" w:hAnsi="Courier New" w:cs="Courier New"/>
      <w:sz w:val="22"/>
    </w:rPr>
  </w:style>
  <w:style w:type="paragraph" w:styleId="Salutation">
    <w:name w:val="Salutation"/>
    <w:next w:val="Normal"/>
    <w:rsid w:val="00AA35AF"/>
    <w:rPr>
      <w:sz w:val="22"/>
      <w:szCs w:val="24"/>
    </w:rPr>
  </w:style>
  <w:style w:type="paragraph" w:styleId="Signature">
    <w:name w:val="Signature"/>
    <w:rsid w:val="00AA35AF"/>
    <w:pPr>
      <w:ind w:left="4252"/>
    </w:pPr>
    <w:rPr>
      <w:sz w:val="22"/>
      <w:szCs w:val="24"/>
    </w:rPr>
  </w:style>
  <w:style w:type="paragraph" w:styleId="Subtitle">
    <w:name w:val="Subtitle"/>
    <w:qFormat/>
    <w:rsid w:val="00AA35AF"/>
    <w:pPr>
      <w:spacing w:after="60"/>
      <w:jc w:val="center"/>
    </w:pPr>
    <w:rPr>
      <w:rFonts w:ascii="Arial" w:hAnsi="Arial" w:cs="Arial"/>
      <w:sz w:val="24"/>
      <w:szCs w:val="24"/>
    </w:rPr>
  </w:style>
  <w:style w:type="paragraph" w:styleId="TableofAuthorities">
    <w:name w:val="table of authorities"/>
    <w:next w:val="Normal"/>
    <w:rsid w:val="00AA35AF"/>
    <w:pPr>
      <w:ind w:left="220" w:hanging="220"/>
    </w:pPr>
    <w:rPr>
      <w:sz w:val="22"/>
      <w:szCs w:val="24"/>
    </w:rPr>
  </w:style>
  <w:style w:type="paragraph" w:styleId="TableofFigures">
    <w:name w:val="table of figures"/>
    <w:next w:val="Normal"/>
    <w:rsid w:val="00AA35AF"/>
    <w:pPr>
      <w:ind w:left="440" w:hanging="440"/>
    </w:pPr>
    <w:rPr>
      <w:sz w:val="22"/>
      <w:szCs w:val="24"/>
    </w:rPr>
  </w:style>
  <w:style w:type="paragraph" w:styleId="Title">
    <w:name w:val="Title"/>
    <w:qFormat/>
    <w:rsid w:val="00AA35AF"/>
    <w:pPr>
      <w:spacing w:before="240" w:after="60"/>
      <w:jc w:val="center"/>
    </w:pPr>
    <w:rPr>
      <w:rFonts w:ascii="Arial" w:hAnsi="Arial" w:cs="Arial"/>
      <w:b/>
      <w:bCs/>
      <w:kern w:val="28"/>
      <w:sz w:val="32"/>
      <w:szCs w:val="32"/>
    </w:rPr>
  </w:style>
  <w:style w:type="paragraph" w:styleId="TOAHeading">
    <w:name w:val="toa heading"/>
    <w:next w:val="Normal"/>
    <w:rsid w:val="00AA35AF"/>
    <w:pPr>
      <w:spacing w:before="120"/>
    </w:pPr>
    <w:rPr>
      <w:rFonts w:ascii="Arial" w:hAnsi="Arial" w:cs="Arial"/>
      <w:b/>
      <w:bCs/>
      <w:sz w:val="24"/>
      <w:szCs w:val="24"/>
    </w:rPr>
  </w:style>
  <w:style w:type="paragraph" w:styleId="BodyTextFirstIndent">
    <w:name w:val="Body Text First Indent"/>
    <w:basedOn w:val="BodyText"/>
    <w:rsid w:val="00AA35AF"/>
    <w:pPr>
      <w:ind w:firstLine="210"/>
    </w:pPr>
  </w:style>
  <w:style w:type="paragraph" w:styleId="BodyTextFirstIndent2">
    <w:name w:val="Body Text First Indent 2"/>
    <w:basedOn w:val="BodyTextIndent"/>
    <w:rsid w:val="00AA35AF"/>
    <w:pPr>
      <w:ind w:firstLine="210"/>
    </w:pPr>
  </w:style>
  <w:style w:type="character" w:styleId="CommentReference">
    <w:name w:val="annotation reference"/>
    <w:basedOn w:val="DefaultParagraphFont"/>
    <w:rsid w:val="00AA35AF"/>
    <w:rPr>
      <w:sz w:val="16"/>
      <w:szCs w:val="16"/>
    </w:rPr>
  </w:style>
  <w:style w:type="character" w:styleId="Emphasis">
    <w:name w:val="Emphasis"/>
    <w:basedOn w:val="DefaultParagraphFont"/>
    <w:qFormat/>
    <w:rsid w:val="00AA35AF"/>
    <w:rPr>
      <w:i/>
      <w:iCs/>
    </w:rPr>
  </w:style>
  <w:style w:type="character" w:styleId="EndnoteReference">
    <w:name w:val="endnote reference"/>
    <w:basedOn w:val="DefaultParagraphFont"/>
    <w:rsid w:val="00AA35AF"/>
    <w:rPr>
      <w:vertAlign w:val="superscript"/>
    </w:rPr>
  </w:style>
  <w:style w:type="character" w:styleId="FollowedHyperlink">
    <w:name w:val="FollowedHyperlink"/>
    <w:basedOn w:val="DefaultParagraphFont"/>
    <w:rsid w:val="00AA35AF"/>
    <w:rPr>
      <w:color w:val="800080"/>
      <w:u w:val="single"/>
    </w:rPr>
  </w:style>
  <w:style w:type="character" w:styleId="FootnoteReference">
    <w:name w:val="footnote reference"/>
    <w:basedOn w:val="DefaultParagraphFont"/>
    <w:rsid w:val="00AA35AF"/>
    <w:rPr>
      <w:vertAlign w:val="superscript"/>
    </w:rPr>
  </w:style>
  <w:style w:type="character" w:styleId="HTMLAcronym">
    <w:name w:val="HTML Acronym"/>
    <w:basedOn w:val="DefaultParagraphFont"/>
    <w:rsid w:val="00AA35AF"/>
  </w:style>
  <w:style w:type="character" w:styleId="HTMLCite">
    <w:name w:val="HTML Cite"/>
    <w:basedOn w:val="DefaultParagraphFont"/>
    <w:rsid w:val="00AA35AF"/>
    <w:rPr>
      <w:i/>
      <w:iCs/>
    </w:rPr>
  </w:style>
  <w:style w:type="character" w:styleId="HTMLCode">
    <w:name w:val="HTML Code"/>
    <w:basedOn w:val="DefaultParagraphFont"/>
    <w:rsid w:val="00AA35AF"/>
    <w:rPr>
      <w:rFonts w:ascii="Courier New" w:hAnsi="Courier New" w:cs="Courier New"/>
      <w:sz w:val="20"/>
      <w:szCs w:val="20"/>
    </w:rPr>
  </w:style>
  <w:style w:type="character" w:styleId="HTMLDefinition">
    <w:name w:val="HTML Definition"/>
    <w:basedOn w:val="DefaultParagraphFont"/>
    <w:rsid w:val="00AA35AF"/>
    <w:rPr>
      <w:i/>
      <w:iCs/>
    </w:rPr>
  </w:style>
  <w:style w:type="character" w:styleId="HTMLKeyboard">
    <w:name w:val="HTML Keyboard"/>
    <w:basedOn w:val="DefaultParagraphFont"/>
    <w:rsid w:val="00AA35AF"/>
    <w:rPr>
      <w:rFonts w:ascii="Courier New" w:hAnsi="Courier New" w:cs="Courier New"/>
      <w:sz w:val="20"/>
      <w:szCs w:val="20"/>
    </w:rPr>
  </w:style>
  <w:style w:type="character" w:styleId="HTMLSample">
    <w:name w:val="HTML Sample"/>
    <w:basedOn w:val="DefaultParagraphFont"/>
    <w:rsid w:val="00AA35AF"/>
    <w:rPr>
      <w:rFonts w:ascii="Courier New" w:hAnsi="Courier New" w:cs="Courier New"/>
    </w:rPr>
  </w:style>
  <w:style w:type="character" w:styleId="HTMLTypewriter">
    <w:name w:val="HTML Typewriter"/>
    <w:basedOn w:val="DefaultParagraphFont"/>
    <w:rsid w:val="00AA35AF"/>
    <w:rPr>
      <w:rFonts w:ascii="Courier New" w:hAnsi="Courier New" w:cs="Courier New"/>
      <w:sz w:val="20"/>
      <w:szCs w:val="20"/>
    </w:rPr>
  </w:style>
  <w:style w:type="character" w:styleId="HTMLVariable">
    <w:name w:val="HTML Variable"/>
    <w:basedOn w:val="DefaultParagraphFont"/>
    <w:rsid w:val="00AA35AF"/>
    <w:rPr>
      <w:i/>
      <w:iCs/>
    </w:rPr>
  </w:style>
  <w:style w:type="character" w:styleId="Hyperlink">
    <w:name w:val="Hyperlink"/>
    <w:basedOn w:val="DefaultParagraphFont"/>
    <w:rsid w:val="00AA35AF"/>
    <w:rPr>
      <w:color w:val="0000FF"/>
      <w:u w:val="single"/>
    </w:rPr>
  </w:style>
  <w:style w:type="character" w:styleId="LineNumber">
    <w:name w:val="line number"/>
    <w:basedOn w:val="OPCCharBase"/>
    <w:uiPriority w:val="99"/>
    <w:unhideWhenUsed/>
    <w:rsid w:val="004B13B5"/>
    <w:rPr>
      <w:sz w:val="16"/>
    </w:rPr>
  </w:style>
  <w:style w:type="paragraph" w:styleId="MacroText">
    <w:name w:val="macro"/>
    <w:rsid w:val="00AA35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AA35AF"/>
  </w:style>
  <w:style w:type="character" w:styleId="Strong">
    <w:name w:val="Strong"/>
    <w:basedOn w:val="DefaultParagraphFont"/>
    <w:qFormat/>
    <w:rsid w:val="00AA35AF"/>
    <w:rPr>
      <w:b/>
      <w:bCs/>
    </w:rPr>
  </w:style>
  <w:style w:type="paragraph" w:styleId="TOC1">
    <w:name w:val="toc 1"/>
    <w:basedOn w:val="OPCParaBase"/>
    <w:next w:val="Normal"/>
    <w:uiPriority w:val="39"/>
    <w:unhideWhenUsed/>
    <w:rsid w:val="004B13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B13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B13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B13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B13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B13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B13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B13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B13B5"/>
    <w:pPr>
      <w:keepLines/>
      <w:tabs>
        <w:tab w:val="right" w:pos="7088"/>
      </w:tabs>
      <w:spacing w:before="80" w:line="240" w:lineRule="auto"/>
      <w:ind w:left="851" w:right="567"/>
    </w:pPr>
    <w:rPr>
      <w:i/>
      <w:kern w:val="28"/>
      <w:sz w:val="20"/>
    </w:rPr>
  </w:style>
  <w:style w:type="character" w:customStyle="1" w:styleId="HeaderChar">
    <w:name w:val="Header Char"/>
    <w:basedOn w:val="DefaultParagraphFont"/>
    <w:link w:val="Header"/>
    <w:rsid w:val="004B13B5"/>
    <w:rPr>
      <w:sz w:val="16"/>
    </w:rPr>
  </w:style>
  <w:style w:type="character" w:customStyle="1" w:styleId="ItemHeadChar">
    <w:name w:val="ItemHead Char"/>
    <w:aliases w:val="ih Char"/>
    <w:basedOn w:val="DefaultParagraphFont"/>
    <w:link w:val="ItemHead"/>
    <w:rsid w:val="00735C38"/>
    <w:rPr>
      <w:rFonts w:ascii="Arial" w:hAnsi="Arial"/>
      <w:b/>
      <w:kern w:val="28"/>
      <w:sz w:val="24"/>
    </w:rPr>
  </w:style>
  <w:style w:type="paragraph" w:customStyle="1" w:styleId="FileName">
    <w:name w:val="FileName"/>
    <w:basedOn w:val="Normal"/>
    <w:rsid w:val="004B13B5"/>
  </w:style>
  <w:style w:type="paragraph" w:customStyle="1" w:styleId="SOHeadBold">
    <w:name w:val="SO HeadBold"/>
    <w:aliases w:val="sohb"/>
    <w:basedOn w:val="SOText"/>
    <w:next w:val="SOText"/>
    <w:link w:val="SOHeadBoldChar"/>
    <w:qFormat/>
    <w:rsid w:val="004B13B5"/>
    <w:rPr>
      <w:b/>
    </w:rPr>
  </w:style>
  <w:style w:type="character" w:customStyle="1" w:styleId="SOHeadBoldChar">
    <w:name w:val="SO HeadBold Char"/>
    <w:aliases w:val="sohb Char"/>
    <w:basedOn w:val="DefaultParagraphFont"/>
    <w:link w:val="SOHeadBold"/>
    <w:rsid w:val="004B13B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B13B5"/>
    <w:rPr>
      <w:i/>
    </w:rPr>
  </w:style>
  <w:style w:type="character" w:customStyle="1" w:styleId="SOHeadItalicChar">
    <w:name w:val="SO HeadItalic Char"/>
    <w:aliases w:val="sohi Char"/>
    <w:basedOn w:val="DefaultParagraphFont"/>
    <w:link w:val="SOHeadItalic"/>
    <w:rsid w:val="004B13B5"/>
    <w:rPr>
      <w:rFonts w:eastAsiaTheme="minorHAnsi" w:cstheme="minorBidi"/>
      <w:i/>
      <w:sz w:val="22"/>
      <w:lang w:eastAsia="en-US"/>
    </w:rPr>
  </w:style>
  <w:style w:type="paragraph" w:customStyle="1" w:styleId="SOBullet">
    <w:name w:val="SO Bullet"/>
    <w:aliases w:val="sotb"/>
    <w:basedOn w:val="SOText"/>
    <w:link w:val="SOBulletChar"/>
    <w:qFormat/>
    <w:rsid w:val="004B13B5"/>
    <w:pPr>
      <w:ind w:left="1559" w:hanging="425"/>
    </w:pPr>
  </w:style>
  <w:style w:type="character" w:customStyle="1" w:styleId="SOBulletChar">
    <w:name w:val="SO Bullet Char"/>
    <w:aliases w:val="sotb Char"/>
    <w:basedOn w:val="DefaultParagraphFont"/>
    <w:link w:val="SOBullet"/>
    <w:rsid w:val="004B13B5"/>
    <w:rPr>
      <w:rFonts w:eastAsiaTheme="minorHAnsi" w:cstheme="minorBidi"/>
      <w:sz w:val="22"/>
      <w:lang w:eastAsia="en-US"/>
    </w:rPr>
  </w:style>
  <w:style w:type="paragraph" w:customStyle="1" w:styleId="SOBulletNote">
    <w:name w:val="SO BulletNote"/>
    <w:aliases w:val="sonb"/>
    <w:basedOn w:val="SOTextNote"/>
    <w:link w:val="SOBulletNoteChar"/>
    <w:qFormat/>
    <w:rsid w:val="004B13B5"/>
    <w:pPr>
      <w:tabs>
        <w:tab w:val="left" w:pos="1560"/>
      </w:tabs>
      <w:ind w:left="2268" w:hanging="1134"/>
    </w:pPr>
  </w:style>
  <w:style w:type="character" w:customStyle="1" w:styleId="SOBulletNoteChar">
    <w:name w:val="SO BulletNote Char"/>
    <w:aliases w:val="sonb Char"/>
    <w:basedOn w:val="DefaultParagraphFont"/>
    <w:link w:val="SOBulletNote"/>
    <w:rsid w:val="004B13B5"/>
    <w:rPr>
      <w:rFonts w:eastAsiaTheme="minorHAnsi" w:cstheme="minorBidi"/>
      <w:sz w:val="18"/>
      <w:lang w:eastAsia="en-US"/>
    </w:rPr>
  </w:style>
  <w:style w:type="paragraph" w:styleId="BodyTextIndent">
    <w:name w:val="Body Text Indent"/>
    <w:rsid w:val="00AA35AF"/>
    <w:pPr>
      <w:spacing w:after="120"/>
      <w:ind w:left="283"/>
    </w:pPr>
    <w:rPr>
      <w:sz w:val="22"/>
      <w:szCs w:val="24"/>
    </w:rPr>
  </w:style>
  <w:style w:type="numbering" w:styleId="111111">
    <w:name w:val="Outline List 2"/>
    <w:basedOn w:val="NoList"/>
    <w:rsid w:val="00AA35AF"/>
    <w:pPr>
      <w:numPr>
        <w:numId w:val="34"/>
      </w:numPr>
    </w:pPr>
  </w:style>
  <w:style w:type="numbering" w:styleId="1ai">
    <w:name w:val="Outline List 1"/>
    <w:basedOn w:val="NoList"/>
    <w:rsid w:val="00AA35AF"/>
    <w:pPr>
      <w:numPr>
        <w:numId w:val="24"/>
      </w:numPr>
    </w:pPr>
  </w:style>
  <w:style w:type="numbering" w:styleId="ArticleSection">
    <w:name w:val="Outline List 3"/>
    <w:basedOn w:val="NoList"/>
    <w:rsid w:val="00AA35AF"/>
    <w:pPr>
      <w:numPr>
        <w:numId w:val="35"/>
      </w:numPr>
    </w:pPr>
  </w:style>
  <w:style w:type="table" w:styleId="Table3Deffects1">
    <w:name w:val="Table 3D effects 1"/>
    <w:basedOn w:val="TableNormal"/>
    <w:rsid w:val="00AA35A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35A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35A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35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35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35A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35A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35A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35A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35A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35A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35A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35A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35A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35A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35A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35A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B13B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A35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35A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35A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35A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35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35A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35A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35A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35A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35A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35A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35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35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35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35A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35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A35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35A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35A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35A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35A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35A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35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A35A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35A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35A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next w:val="CommentText"/>
    <w:rsid w:val="00AA35AF"/>
    <w:rPr>
      <w:b/>
      <w:bCs/>
      <w:szCs w:val="24"/>
    </w:rPr>
  </w:style>
  <w:style w:type="paragraph" w:customStyle="1" w:styleId="ActHead1">
    <w:name w:val="ActHead 1"/>
    <w:aliases w:val="c"/>
    <w:basedOn w:val="OPCParaBase"/>
    <w:next w:val="Normal"/>
    <w:qFormat/>
    <w:rsid w:val="004B13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B13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B13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13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B13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13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13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13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B13B5"/>
    <w:pPr>
      <w:keepNext/>
      <w:keepLines/>
      <w:spacing w:before="280" w:line="240" w:lineRule="auto"/>
      <w:ind w:left="1134" w:hanging="1134"/>
      <w:outlineLvl w:val="8"/>
    </w:pPr>
    <w:rPr>
      <w:b/>
      <w:i/>
      <w:kern w:val="28"/>
      <w:sz w:val="28"/>
    </w:rPr>
  </w:style>
  <w:style w:type="paragraph" w:customStyle="1" w:styleId="CTA-">
    <w:name w:val="CTA -"/>
    <w:basedOn w:val="OPCParaBase"/>
    <w:rsid w:val="004B13B5"/>
    <w:pPr>
      <w:spacing w:before="60" w:line="240" w:lineRule="atLeast"/>
      <w:ind w:left="85" w:hanging="85"/>
    </w:pPr>
    <w:rPr>
      <w:sz w:val="20"/>
    </w:rPr>
  </w:style>
  <w:style w:type="paragraph" w:customStyle="1" w:styleId="CTA--">
    <w:name w:val="CTA --"/>
    <w:basedOn w:val="OPCParaBase"/>
    <w:next w:val="Normal"/>
    <w:rsid w:val="004B13B5"/>
    <w:pPr>
      <w:spacing w:before="60" w:line="240" w:lineRule="atLeast"/>
      <w:ind w:left="142" w:hanging="142"/>
    </w:pPr>
    <w:rPr>
      <w:sz w:val="20"/>
    </w:rPr>
  </w:style>
  <w:style w:type="paragraph" w:customStyle="1" w:styleId="CTA---">
    <w:name w:val="CTA ---"/>
    <w:basedOn w:val="OPCParaBase"/>
    <w:next w:val="Normal"/>
    <w:rsid w:val="004B13B5"/>
    <w:pPr>
      <w:spacing w:before="60" w:line="240" w:lineRule="atLeast"/>
      <w:ind w:left="198" w:hanging="198"/>
    </w:pPr>
    <w:rPr>
      <w:sz w:val="20"/>
    </w:rPr>
  </w:style>
  <w:style w:type="paragraph" w:customStyle="1" w:styleId="CTA----">
    <w:name w:val="CTA ----"/>
    <w:basedOn w:val="OPCParaBase"/>
    <w:next w:val="Normal"/>
    <w:rsid w:val="004B13B5"/>
    <w:pPr>
      <w:spacing w:before="60" w:line="240" w:lineRule="atLeast"/>
      <w:ind w:left="255" w:hanging="255"/>
    </w:pPr>
    <w:rPr>
      <w:sz w:val="20"/>
    </w:rPr>
  </w:style>
  <w:style w:type="paragraph" w:customStyle="1" w:styleId="CTA1a">
    <w:name w:val="CTA 1(a)"/>
    <w:basedOn w:val="OPCParaBase"/>
    <w:rsid w:val="004B13B5"/>
    <w:pPr>
      <w:tabs>
        <w:tab w:val="right" w:pos="414"/>
      </w:tabs>
      <w:spacing w:before="40" w:line="240" w:lineRule="atLeast"/>
      <w:ind w:left="675" w:hanging="675"/>
    </w:pPr>
    <w:rPr>
      <w:sz w:val="20"/>
    </w:rPr>
  </w:style>
  <w:style w:type="paragraph" w:customStyle="1" w:styleId="CTA1ai">
    <w:name w:val="CTA 1(a)(i)"/>
    <w:basedOn w:val="OPCParaBase"/>
    <w:rsid w:val="004B13B5"/>
    <w:pPr>
      <w:tabs>
        <w:tab w:val="right" w:pos="1004"/>
      </w:tabs>
      <w:spacing w:before="40" w:line="240" w:lineRule="atLeast"/>
      <w:ind w:left="1253" w:hanging="1253"/>
    </w:pPr>
    <w:rPr>
      <w:sz w:val="20"/>
    </w:rPr>
  </w:style>
  <w:style w:type="paragraph" w:customStyle="1" w:styleId="CTA2a">
    <w:name w:val="CTA 2(a)"/>
    <w:basedOn w:val="OPCParaBase"/>
    <w:rsid w:val="004B13B5"/>
    <w:pPr>
      <w:tabs>
        <w:tab w:val="right" w:pos="482"/>
      </w:tabs>
      <w:spacing w:before="40" w:line="240" w:lineRule="atLeast"/>
      <w:ind w:left="748" w:hanging="748"/>
    </w:pPr>
    <w:rPr>
      <w:sz w:val="20"/>
    </w:rPr>
  </w:style>
  <w:style w:type="paragraph" w:customStyle="1" w:styleId="CTA2ai">
    <w:name w:val="CTA 2(a)(i)"/>
    <w:basedOn w:val="OPCParaBase"/>
    <w:rsid w:val="004B13B5"/>
    <w:pPr>
      <w:tabs>
        <w:tab w:val="right" w:pos="1089"/>
      </w:tabs>
      <w:spacing w:before="40" w:line="240" w:lineRule="atLeast"/>
      <w:ind w:left="1327" w:hanging="1327"/>
    </w:pPr>
    <w:rPr>
      <w:sz w:val="20"/>
    </w:rPr>
  </w:style>
  <w:style w:type="paragraph" w:customStyle="1" w:styleId="CTA3a">
    <w:name w:val="CTA 3(a)"/>
    <w:basedOn w:val="OPCParaBase"/>
    <w:rsid w:val="004B13B5"/>
    <w:pPr>
      <w:tabs>
        <w:tab w:val="right" w:pos="556"/>
      </w:tabs>
      <w:spacing w:before="40" w:line="240" w:lineRule="atLeast"/>
      <w:ind w:left="805" w:hanging="805"/>
    </w:pPr>
    <w:rPr>
      <w:sz w:val="20"/>
    </w:rPr>
  </w:style>
  <w:style w:type="paragraph" w:customStyle="1" w:styleId="CTA3ai">
    <w:name w:val="CTA 3(a)(i)"/>
    <w:basedOn w:val="OPCParaBase"/>
    <w:rsid w:val="004B13B5"/>
    <w:pPr>
      <w:tabs>
        <w:tab w:val="right" w:pos="1140"/>
      </w:tabs>
      <w:spacing w:before="40" w:line="240" w:lineRule="atLeast"/>
      <w:ind w:left="1361" w:hanging="1361"/>
    </w:pPr>
    <w:rPr>
      <w:sz w:val="20"/>
    </w:rPr>
  </w:style>
  <w:style w:type="paragraph" w:customStyle="1" w:styleId="CTA4a">
    <w:name w:val="CTA 4(a)"/>
    <w:basedOn w:val="OPCParaBase"/>
    <w:rsid w:val="004B13B5"/>
    <w:pPr>
      <w:tabs>
        <w:tab w:val="right" w:pos="624"/>
      </w:tabs>
      <w:spacing w:before="40" w:line="240" w:lineRule="atLeast"/>
      <w:ind w:left="873" w:hanging="873"/>
    </w:pPr>
    <w:rPr>
      <w:sz w:val="20"/>
    </w:rPr>
  </w:style>
  <w:style w:type="paragraph" w:customStyle="1" w:styleId="CTA4ai">
    <w:name w:val="CTA 4(a)(i)"/>
    <w:basedOn w:val="OPCParaBase"/>
    <w:rsid w:val="004B13B5"/>
    <w:pPr>
      <w:tabs>
        <w:tab w:val="right" w:pos="1213"/>
      </w:tabs>
      <w:spacing w:before="40" w:line="240" w:lineRule="atLeast"/>
      <w:ind w:left="1452" w:hanging="1452"/>
    </w:pPr>
    <w:rPr>
      <w:sz w:val="20"/>
    </w:rPr>
  </w:style>
  <w:style w:type="paragraph" w:customStyle="1" w:styleId="CTACAPS">
    <w:name w:val="CTA CAPS"/>
    <w:basedOn w:val="OPCParaBase"/>
    <w:rsid w:val="004B13B5"/>
    <w:pPr>
      <w:spacing w:before="60" w:line="240" w:lineRule="atLeast"/>
    </w:pPr>
    <w:rPr>
      <w:sz w:val="20"/>
    </w:rPr>
  </w:style>
  <w:style w:type="paragraph" w:customStyle="1" w:styleId="CTAright">
    <w:name w:val="CTA right"/>
    <w:basedOn w:val="OPCParaBase"/>
    <w:rsid w:val="004B13B5"/>
    <w:pPr>
      <w:spacing w:before="60" w:line="240" w:lineRule="auto"/>
      <w:jc w:val="right"/>
    </w:pPr>
    <w:rPr>
      <w:sz w:val="20"/>
    </w:rPr>
  </w:style>
  <w:style w:type="character" w:customStyle="1" w:styleId="OPCCharBase">
    <w:name w:val="OPCCharBase"/>
    <w:uiPriority w:val="1"/>
    <w:qFormat/>
    <w:rsid w:val="004B13B5"/>
  </w:style>
  <w:style w:type="paragraph" w:customStyle="1" w:styleId="OPCParaBase">
    <w:name w:val="OPCParaBase"/>
    <w:qFormat/>
    <w:rsid w:val="004B13B5"/>
    <w:pPr>
      <w:spacing w:line="260" w:lineRule="atLeast"/>
    </w:pPr>
    <w:rPr>
      <w:sz w:val="22"/>
    </w:rPr>
  </w:style>
  <w:style w:type="paragraph" w:customStyle="1" w:styleId="noteToPara">
    <w:name w:val="noteToPara"/>
    <w:aliases w:val="ntp"/>
    <w:basedOn w:val="OPCParaBase"/>
    <w:rsid w:val="004B13B5"/>
    <w:pPr>
      <w:spacing w:before="122" w:line="198" w:lineRule="exact"/>
      <w:ind w:left="2353" w:hanging="709"/>
    </w:pPr>
    <w:rPr>
      <w:sz w:val="18"/>
    </w:rPr>
  </w:style>
  <w:style w:type="paragraph" w:customStyle="1" w:styleId="WRStyle">
    <w:name w:val="WR Style"/>
    <w:aliases w:val="WR"/>
    <w:basedOn w:val="OPCParaBase"/>
    <w:rsid w:val="004B13B5"/>
    <w:pPr>
      <w:spacing w:before="240" w:line="240" w:lineRule="auto"/>
      <w:ind w:left="284" w:hanging="284"/>
    </w:pPr>
    <w:rPr>
      <w:b/>
      <w:i/>
      <w:kern w:val="28"/>
      <w:sz w:val="24"/>
    </w:rPr>
  </w:style>
  <w:style w:type="character" w:customStyle="1" w:styleId="FooterChar">
    <w:name w:val="Footer Char"/>
    <w:basedOn w:val="DefaultParagraphFont"/>
    <w:link w:val="Footer"/>
    <w:rsid w:val="004B13B5"/>
    <w:rPr>
      <w:sz w:val="22"/>
      <w:szCs w:val="24"/>
    </w:rPr>
  </w:style>
  <w:style w:type="table" w:customStyle="1" w:styleId="CFlag">
    <w:name w:val="CFlag"/>
    <w:basedOn w:val="TableNormal"/>
    <w:uiPriority w:val="99"/>
    <w:rsid w:val="004B13B5"/>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4B13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B13B5"/>
    <w:pPr>
      <w:pBdr>
        <w:top w:val="single" w:sz="4" w:space="1" w:color="auto"/>
      </w:pBdr>
      <w:spacing w:before="360"/>
      <w:ind w:right="397"/>
      <w:jc w:val="both"/>
    </w:pPr>
  </w:style>
  <w:style w:type="paragraph" w:customStyle="1" w:styleId="ENotesHeading1">
    <w:name w:val="ENotesHeading 1"/>
    <w:aliases w:val="Enh1"/>
    <w:basedOn w:val="OPCParaBase"/>
    <w:next w:val="Normal"/>
    <w:rsid w:val="004B13B5"/>
    <w:pPr>
      <w:spacing w:before="120"/>
      <w:outlineLvl w:val="1"/>
    </w:pPr>
    <w:rPr>
      <w:b/>
      <w:sz w:val="28"/>
      <w:szCs w:val="28"/>
    </w:rPr>
  </w:style>
  <w:style w:type="paragraph" w:customStyle="1" w:styleId="ENotesHeading2">
    <w:name w:val="ENotesHeading 2"/>
    <w:aliases w:val="Enh2"/>
    <w:basedOn w:val="OPCParaBase"/>
    <w:next w:val="Normal"/>
    <w:rsid w:val="004B13B5"/>
    <w:pPr>
      <w:spacing w:before="120" w:after="120"/>
      <w:outlineLvl w:val="2"/>
    </w:pPr>
    <w:rPr>
      <w:b/>
      <w:sz w:val="24"/>
      <w:szCs w:val="28"/>
    </w:rPr>
  </w:style>
  <w:style w:type="paragraph" w:customStyle="1" w:styleId="CompiledActNo">
    <w:name w:val="CompiledActNo"/>
    <w:basedOn w:val="OPCParaBase"/>
    <w:next w:val="Normal"/>
    <w:rsid w:val="004B13B5"/>
    <w:rPr>
      <w:b/>
      <w:sz w:val="24"/>
      <w:szCs w:val="24"/>
    </w:rPr>
  </w:style>
  <w:style w:type="paragraph" w:customStyle="1" w:styleId="ENotesText">
    <w:name w:val="ENotesText"/>
    <w:aliases w:val="Ent,ENt"/>
    <w:basedOn w:val="OPCParaBase"/>
    <w:next w:val="Normal"/>
    <w:rsid w:val="004B13B5"/>
    <w:pPr>
      <w:spacing w:before="120"/>
    </w:pPr>
  </w:style>
  <w:style w:type="paragraph" w:customStyle="1" w:styleId="CompiledMadeUnder">
    <w:name w:val="CompiledMadeUnder"/>
    <w:basedOn w:val="OPCParaBase"/>
    <w:next w:val="Normal"/>
    <w:rsid w:val="004B13B5"/>
    <w:rPr>
      <w:i/>
      <w:sz w:val="24"/>
      <w:szCs w:val="24"/>
    </w:rPr>
  </w:style>
  <w:style w:type="paragraph" w:customStyle="1" w:styleId="Paragraphsub-sub-sub">
    <w:name w:val="Paragraph(sub-sub-sub)"/>
    <w:aliases w:val="aaaa"/>
    <w:basedOn w:val="OPCParaBase"/>
    <w:rsid w:val="004B13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B13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13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13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13B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B13B5"/>
    <w:pPr>
      <w:spacing w:before="60" w:line="240" w:lineRule="auto"/>
    </w:pPr>
    <w:rPr>
      <w:rFonts w:cs="Arial"/>
      <w:sz w:val="20"/>
      <w:szCs w:val="22"/>
    </w:rPr>
  </w:style>
  <w:style w:type="paragraph" w:customStyle="1" w:styleId="ActHead10">
    <w:name w:val="ActHead 10"/>
    <w:aliases w:val="sp"/>
    <w:basedOn w:val="OPCParaBase"/>
    <w:next w:val="ActHead3"/>
    <w:rsid w:val="004B13B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B13B5"/>
    <w:rPr>
      <w:rFonts w:ascii="Tahoma" w:eastAsiaTheme="minorHAnsi" w:hAnsi="Tahoma" w:cs="Tahoma"/>
      <w:sz w:val="16"/>
      <w:szCs w:val="16"/>
      <w:lang w:eastAsia="en-US"/>
    </w:rPr>
  </w:style>
  <w:style w:type="paragraph" w:customStyle="1" w:styleId="NoteToSubpara">
    <w:name w:val="NoteToSubpara"/>
    <w:aliases w:val="nts"/>
    <w:basedOn w:val="OPCParaBase"/>
    <w:rsid w:val="004B13B5"/>
    <w:pPr>
      <w:spacing w:before="40" w:line="198" w:lineRule="exact"/>
      <w:ind w:left="2835" w:hanging="709"/>
    </w:pPr>
    <w:rPr>
      <w:sz w:val="18"/>
    </w:rPr>
  </w:style>
  <w:style w:type="paragraph" w:customStyle="1" w:styleId="ENoteTableHeading">
    <w:name w:val="ENoteTableHeading"/>
    <w:aliases w:val="enth"/>
    <w:basedOn w:val="OPCParaBase"/>
    <w:rsid w:val="004B13B5"/>
    <w:pPr>
      <w:keepNext/>
      <w:spacing w:before="60" w:line="240" w:lineRule="atLeast"/>
    </w:pPr>
    <w:rPr>
      <w:rFonts w:ascii="Arial" w:hAnsi="Arial"/>
      <w:b/>
      <w:sz w:val="16"/>
    </w:rPr>
  </w:style>
  <w:style w:type="paragraph" w:customStyle="1" w:styleId="ENoteTTi">
    <w:name w:val="ENoteTTi"/>
    <w:aliases w:val="entti"/>
    <w:basedOn w:val="OPCParaBase"/>
    <w:rsid w:val="004B13B5"/>
    <w:pPr>
      <w:keepNext/>
      <w:spacing w:before="60" w:line="240" w:lineRule="atLeast"/>
      <w:ind w:left="170"/>
    </w:pPr>
    <w:rPr>
      <w:sz w:val="16"/>
    </w:rPr>
  </w:style>
  <w:style w:type="paragraph" w:customStyle="1" w:styleId="ENoteTTIndentHeading">
    <w:name w:val="ENoteTTIndentHeading"/>
    <w:aliases w:val="enTTHi"/>
    <w:basedOn w:val="OPCParaBase"/>
    <w:rsid w:val="004B13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B13B5"/>
    <w:pPr>
      <w:spacing w:before="60" w:line="240" w:lineRule="atLeast"/>
    </w:pPr>
    <w:rPr>
      <w:sz w:val="16"/>
    </w:rPr>
  </w:style>
  <w:style w:type="paragraph" w:customStyle="1" w:styleId="MadeunderText">
    <w:name w:val="MadeunderText"/>
    <w:basedOn w:val="OPCParaBase"/>
    <w:next w:val="CompiledMadeUnder"/>
    <w:rsid w:val="004B13B5"/>
    <w:pPr>
      <w:spacing w:before="240"/>
    </w:pPr>
    <w:rPr>
      <w:sz w:val="24"/>
      <w:szCs w:val="24"/>
    </w:rPr>
  </w:style>
  <w:style w:type="paragraph" w:customStyle="1" w:styleId="ENotesHeading3">
    <w:name w:val="ENotesHeading 3"/>
    <w:aliases w:val="Enh3"/>
    <w:basedOn w:val="OPCParaBase"/>
    <w:next w:val="Normal"/>
    <w:rsid w:val="004B13B5"/>
    <w:pPr>
      <w:keepNext/>
      <w:spacing w:before="120" w:line="240" w:lineRule="auto"/>
      <w:outlineLvl w:val="4"/>
    </w:pPr>
    <w:rPr>
      <w:b/>
      <w:szCs w:val="24"/>
    </w:rPr>
  </w:style>
  <w:style w:type="paragraph" w:customStyle="1" w:styleId="SubPartCASA">
    <w:name w:val="SubPart(CASA)"/>
    <w:aliases w:val="csp"/>
    <w:basedOn w:val="OPCParaBase"/>
    <w:next w:val="ActHead3"/>
    <w:rsid w:val="004B13B5"/>
    <w:pPr>
      <w:keepNext/>
      <w:keepLines/>
      <w:spacing w:before="280"/>
      <w:outlineLvl w:val="1"/>
    </w:pPr>
    <w:rPr>
      <w:b/>
      <w:kern w:val="28"/>
      <w:sz w:val="32"/>
    </w:rPr>
  </w:style>
  <w:style w:type="character" w:customStyle="1" w:styleId="CharSubPartTextCASA">
    <w:name w:val="CharSubPartText(CASA)"/>
    <w:basedOn w:val="OPCCharBase"/>
    <w:uiPriority w:val="1"/>
    <w:rsid w:val="004B13B5"/>
  </w:style>
  <w:style w:type="character" w:customStyle="1" w:styleId="CharSubPartNoCASA">
    <w:name w:val="CharSubPartNo(CASA)"/>
    <w:basedOn w:val="OPCCharBase"/>
    <w:uiPriority w:val="1"/>
    <w:rsid w:val="004B13B5"/>
  </w:style>
  <w:style w:type="paragraph" w:customStyle="1" w:styleId="ENoteTTIndentHeadingSub">
    <w:name w:val="ENoteTTIndentHeadingSub"/>
    <w:aliases w:val="enTTHis"/>
    <w:basedOn w:val="OPCParaBase"/>
    <w:rsid w:val="004B13B5"/>
    <w:pPr>
      <w:keepNext/>
      <w:spacing w:before="60" w:line="240" w:lineRule="atLeast"/>
      <w:ind w:left="340"/>
    </w:pPr>
    <w:rPr>
      <w:b/>
      <w:sz w:val="16"/>
    </w:rPr>
  </w:style>
  <w:style w:type="paragraph" w:customStyle="1" w:styleId="ENoteTTiSub">
    <w:name w:val="ENoteTTiSub"/>
    <w:aliases w:val="enttis"/>
    <w:basedOn w:val="OPCParaBase"/>
    <w:rsid w:val="004B13B5"/>
    <w:pPr>
      <w:keepNext/>
      <w:spacing w:before="60" w:line="240" w:lineRule="atLeast"/>
      <w:ind w:left="340"/>
    </w:pPr>
    <w:rPr>
      <w:sz w:val="16"/>
    </w:rPr>
  </w:style>
  <w:style w:type="paragraph" w:customStyle="1" w:styleId="SubDivisionMigration">
    <w:name w:val="SubDivisionMigration"/>
    <w:aliases w:val="sdm"/>
    <w:basedOn w:val="OPCParaBase"/>
    <w:rsid w:val="004B13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B13B5"/>
    <w:pPr>
      <w:keepNext/>
      <w:keepLines/>
      <w:spacing w:before="240" w:line="240" w:lineRule="auto"/>
      <w:ind w:left="1134" w:hanging="1134"/>
    </w:pPr>
    <w:rPr>
      <w:b/>
      <w:sz w:val="28"/>
    </w:rPr>
  </w:style>
  <w:style w:type="paragraph" w:customStyle="1" w:styleId="FreeForm">
    <w:name w:val="FreeForm"/>
    <w:rsid w:val="004B13B5"/>
    <w:rPr>
      <w:rFonts w:ascii="Arial" w:eastAsiaTheme="minorHAnsi" w:hAnsi="Arial" w:cstheme="minorBidi"/>
      <w:sz w:val="22"/>
      <w:lang w:eastAsia="en-US"/>
    </w:rPr>
  </w:style>
  <w:style w:type="paragraph" w:customStyle="1" w:styleId="TableHeading">
    <w:name w:val="TableHeading"/>
    <w:aliases w:val="th"/>
    <w:basedOn w:val="OPCParaBase"/>
    <w:next w:val="Tabletext"/>
    <w:rsid w:val="004B13B5"/>
    <w:pPr>
      <w:keepNext/>
      <w:spacing w:before="60" w:line="240" w:lineRule="atLeast"/>
    </w:pPr>
    <w:rPr>
      <w:b/>
      <w:sz w:val="20"/>
    </w:rPr>
  </w:style>
  <w:style w:type="character" w:customStyle="1" w:styleId="subsectionChar">
    <w:name w:val="subsection Char"/>
    <w:aliases w:val="ss Char"/>
    <w:link w:val="subsection"/>
    <w:rsid w:val="00013C77"/>
    <w:rPr>
      <w:sz w:val="22"/>
    </w:rPr>
  </w:style>
  <w:style w:type="character" w:customStyle="1" w:styleId="paragraphChar">
    <w:name w:val="paragraph Char"/>
    <w:aliases w:val="a Char"/>
    <w:link w:val="paragraph"/>
    <w:rsid w:val="00013C7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13B5"/>
    <w:pPr>
      <w:spacing w:line="260" w:lineRule="atLeast"/>
    </w:pPr>
    <w:rPr>
      <w:rFonts w:eastAsiaTheme="minorHAnsi" w:cstheme="minorBidi"/>
      <w:sz w:val="22"/>
      <w:lang w:eastAsia="en-US"/>
    </w:rPr>
  </w:style>
  <w:style w:type="paragraph" w:styleId="Heading1">
    <w:name w:val="heading 1"/>
    <w:next w:val="Heading2"/>
    <w:autoRedefine/>
    <w:qFormat/>
    <w:rsid w:val="00AA35AF"/>
    <w:pPr>
      <w:keepNext/>
      <w:keepLines/>
      <w:ind w:left="1134" w:hanging="1134"/>
      <w:outlineLvl w:val="0"/>
    </w:pPr>
    <w:rPr>
      <w:b/>
      <w:bCs/>
      <w:kern w:val="28"/>
      <w:sz w:val="36"/>
      <w:szCs w:val="32"/>
    </w:rPr>
  </w:style>
  <w:style w:type="paragraph" w:styleId="Heading2">
    <w:name w:val="heading 2"/>
    <w:basedOn w:val="Heading1"/>
    <w:next w:val="Heading3"/>
    <w:autoRedefine/>
    <w:qFormat/>
    <w:rsid w:val="00AA35AF"/>
    <w:pPr>
      <w:spacing w:before="280"/>
      <w:outlineLvl w:val="1"/>
    </w:pPr>
    <w:rPr>
      <w:bCs w:val="0"/>
      <w:iCs/>
      <w:sz w:val="32"/>
      <w:szCs w:val="28"/>
    </w:rPr>
  </w:style>
  <w:style w:type="paragraph" w:styleId="Heading3">
    <w:name w:val="heading 3"/>
    <w:basedOn w:val="Heading1"/>
    <w:next w:val="Heading4"/>
    <w:autoRedefine/>
    <w:qFormat/>
    <w:rsid w:val="00AA35AF"/>
    <w:pPr>
      <w:spacing w:before="240"/>
      <w:outlineLvl w:val="2"/>
    </w:pPr>
    <w:rPr>
      <w:bCs w:val="0"/>
      <w:sz w:val="28"/>
      <w:szCs w:val="26"/>
    </w:rPr>
  </w:style>
  <w:style w:type="paragraph" w:styleId="Heading4">
    <w:name w:val="heading 4"/>
    <w:basedOn w:val="Heading1"/>
    <w:next w:val="Heading5"/>
    <w:autoRedefine/>
    <w:qFormat/>
    <w:rsid w:val="00AA35AF"/>
    <w:pPr>
      <w:spacing w:before="220"/>
      <w:outlineLvl w:val="3"/>
    </w:pPr>
    <w:rPr>
      <w:bCs w:val="0"/>
      <w:sz w:val="26"/>
      <w:szCs w:val="28"/>
    </w:rPr>
  </w:style>
  <w:style w:type="paragraph" w:styleId="Heading5">
    <w:name w:val="heading 5"/>
    <w:basedOn w:val="Heading1"/>
    <w:next w:val="subsection"/>
    <w:autoRedefine/>
    <w:qFormat/>
    <w:rsid w:val="00AA35AF"/>
    <w:pPr>
      <w:spacing w:before="280"/>
      <w:outlineLvl w:val="4"/>
    </w:pPr>
    <w:rPr>
      <w:bCs w:val="0"/>
      <w:iCs/>
      <w:sz w:val="24"/>
      <w:szCs w:val="26"/>
    </w:rPr>
  </w:style>
  <w:style w:type="paragraph" w:styleId="Heading6">
    <w:name w:val="heading 6"/>
    <w:basedOn w:val="Heading1"/>
    <w:next w:val="Heading7"/>
    <w:autoRedefine/>
    <w:qFormat/>
    <w:rsid w:val="00AA35AF"/>
    <w:pPr>
      <w:outlineLvl w:val="5"/>
    </w:pPr>
    <w:rPr>
      <w:rFonts w:ascii="Arial" w:hAnsi="Arial" w:cs="Arial"/>
      <w:bCs w:val="0"/>
      <w:sz w:val="32"/>
      <w:szCs w:val="22"/>
    </w:rPr>
  </w:style>
  <w:style w:type="paragraph" w:styleId="Heading7">
    <w:name w:val="heading 7"/>
    <w:basedOn w:val="Heading6"/>
    <w:next w:val="Normal"/>
    <w:autoRedefine/>
    <w:qFormat/>
    <w:rsid w:val="00AA35AF"/>
    <w:pPr>
      <w:spacing w:before="280"/>
      <w:outlineLvl w:val="6"/>
    </w:pPr>
    <w:rPr>
      <w:sz w:val="28"/>
    </w:rPr>
  </w:style>
  <w:style w:type="paragraph" w:styleId="Heading8">
    <w:name w:val="heading 8"/>
    <w:basedOn w:val="Heading6"/>
    <w:next w:val="Normal"/>
    <w:autoRedefine/>
    <w:qFormat/>
    <w:rsid w:val="00AA35AF"/>
    <w:pPr>
      <w:spacing w:before="240"/>
      <w:outlineLvl w:val="7"/>
    </w:pPr>
    <w:rPr>
      <w:iCs/>
      <w:sz w:val="26"/>
    </w:rPr>
  </w:style>
  <w:style w:type="paragraph" w:styleId="Heading9">
    <w:name w:val="heading 9"/>
    <w:basedOn w:val="Heading1"/>
    <w:next w:val="Normal"/>
    <w:autoRedefine/>
    <w:qFormat/>
    <w:rsid w:val="00AA35AF"/>
    <w:pPr>
      <w:keepNext w:val="0"/>
      <w:spacing w:before="280"/>
      <w:outlineLvl w:val="8"/>
    </w:pPr>
    <w:rPr>
      <w:i/>
      <w:sz w:val="28"/>
      <w:szCs w:val="22"/>
    </w:rPr>
  </w:style>
  <w:style w:type="character" w:default="1" w:styleId="DefaultParagraphFont">
    <w:name w:val="Default Paragraph Font"/>
    <w:uiPriority w:val="1"/>
    <w:unhideWhenUsed/>
    <w:rsid w:val="004B13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13B5"/>
  </w:style>
  <w:style w:type="paragraph" w:customStyle="1" w:styleId="Actno">
    <w:name w:val="Actno"/>
    <w:basedOn w:val="ShortT"/>
    <w:next w:val="Normal"/>
    <w:qFormat/>
    <w:rsid w:val="004B13B5"/>
  </w:style>
  <w:style w:type="paragraph" w:customStyle="1" w:styleId="BoxHeadBold">
    <w:name w:val="BoxHeadBold"/>
    <w:aliases w:val="bhb"/>
    <w:basedOn w:val="BoxText"/>
    <w:next w:val="BoxText"/>
    <w:qFormat/>
    <w:rsid w:val="004B13B5"/>
    <w:rPr>
      <w:b/>
    </w:rPr>
  </w:style>
  <w:style w:type="paragraph" w:customStyle="1" w:styleId="BoxList">
    <w:name w:val="BoxList"/>
    <w:aliases w:val="bl"/>
    <w:basedOn w:val="BoxText"/>
    <w:qFormat/>
    <w:rsid w:val="004B13B5"/>
    <w:pPr>
      <w:ind w:left="1559" w:hanging="425"/>
    </w:pPr>
  </w:style>
  <w:style w:type="paragraph" w:customStyle="1" w:styleId="BoxPara">
    <w:name w:val="BoxPara"/>
    <w:aliases w:val="bp"/>
    <w:basedOn w:val="BoxText"/>
    <w:qFormat/>
    <w:rsid w:val="004B13B5"/>
    <w:pPr>
      <w:tabs>
        <w:tab w:val="right" w:pos="2268"/>
      </w:tabs>
      <w:ind w:left="2552" w:hanging="1418"/>
    </w:pPr>
  </w:style>
  <w:style w:type="paragraph" w:customStyle="1" w:styleId="BoxText">
    <w:name w:val="BoxText"/>
    <w:aliases w:val="bt"/>
    <w:basedOn w:val="OPCParaBase"/>
    <w:qFormat/>
    <w:rsid w:val="004B13B5"/>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4B13B5"/>
  </w:style>
  <w:style w:type="character" w:customStyle="1" w:styleId="CharAmPartText">
    <w:name w:val="CharAmPartText"/>
    <w:basedOn w:val="OPCCharBase"/>
    <w:uiPriority w:val="1"/>
    <w:qFormat/>
    <w:rsid w:val="004B13B5"/>
  </w:style>
  <w:style w:type="character" w:customStyle="1" w:styleId="CharAmSchNo">
    <w:name w:val="CharAmSchNo"/>
    <w:basedOn w:val="OPCCharBase"/>
    <w:uiPriority w:val="1"/>
    <w:qFormat/>
    <w:rsid w:val="004B13B5"/>
  </w:style>
  <w:style w:type="character" w:customStyle="1" w:styleId="CharAmSchText">
    <w:name w:val="CharAmSchText"/>
    <w:basedOn w:val="OPCCharBase"/>
    <w:uiPriority w:val="1"/>
    <w:qFormat/>
    <w:rsid w:val="004B13B5"/>
  </w:style>
  <w:style w:type="character" w:customStyle="1" w:styleId="CharBoldItalic">
    <w:name w:val="CharBoldItalic"/>
    <w:basedOn w:val="OPCCharBase"/>
    <w:uiPriority w:val="1"/>
    <w:qFormat/>
    <w:rsid w:val="004B13B5"/>
    <w:rPr>
      <w:b/>
      <w:i/>
    </w:rPr>
  </w:style>
  <w:style w:type="character" w:customStyle="1" w:styleId="CharChapNo">
    <w:name w:val="CharChapNo"/>
    <w:basedOn w:val="OPCCharBase"/>
    <w:qFormat/>
    <w:rsid w:val="004B13B5"/>
  </w:style>
  <w:style w:type="character" w:customStyle="1" w:styleId="CharChapText">
    <w:name w:val="CharChapText"/>
    <w:basedOn w:val="OPCCharBase"/>
    <w:qFormat/>
    <w:rsid w:val="004B13B5"/>
  </w:style>
  <w:style w:type="character" w:customStyle="1" w:styleId="CharDivNo">
    <w:name w:val="CharDivNo"/>
    <w:basedOn w:val="OPCCharBase"/>
    <w:qFormat/>
    <w:rsid w:val="004B13B5"/>
  </w:style>
  <w:style w:type="character" w:customStyle="1" w:styleId="CharDivText">
    <w:name w:val="CharDivText"/>
    <w:basedOn w:val="OPCCharBase"/>
    <w:qFormat/>
    <w:rsid w:val="004B13B5"/>
  </w:style>
  <w:style w:type="character" w:customStyle="1" w:styleId="CharItalic">
    <w:name w:val="CharItalic"/>
    <w:basedOn w:val="OPCCharBase"/>
    <w:uiPriority w:val="1"/>
    <w:qFormat/>
    <w:rsid w:val="004B13B5"/>
    <w:rPr>
      <w:i/>
    </w:rPr>
  </w:style>
  <w:style w:type="character" w:customStyle="1" w:styleId="CharPartNo">
    <w:name w:val="CharPartNo"/>
    <w:basedOn w:val="OPCCharBase"/>
    <w:qFormat/>
    <w:rsid w:val="004B13B5"/>
  </w:style>
  <w:style w:type="character" w:customStyle="1" w:styleId="CharPartText">
    <w:name w:val="CharPartText"/>
    <w:basedOn w:val="OPCCharBase"/>
    <w:qFormat/>
    <w:rsid w:val="004B13B5"/>
  </w:style>
  <w:style w:type="character" w:customStyle="1" w:styleId="CharSectno">
    <w:name w:val="CharSectno"/>
    <w:basedOn w:val="OPCCharBase"/>
    <w:qFormat/>
    <w:rsid w:val="004B13B5"/>
  </w:style>
  <w:style w:type="character" w:customStyle="1" w:styleId="CharSubdNo">
    <w:name w:val="CharSubdNo"/>
    <w:basedOn w:val="OPCCharBase"/>
    <w:uiPriority w:val="1"/>
    <w:qFormat/>
    <w:rsid w:val="004B13B5"/>
  </w:style>
  <w:style w:type="character" w:customStyle="1" w:styleId="CharSubdText">
    <w:name w:val="CharSubdText"/>
    <w:basedOn w:val="OPCCharBase"/>
    <w:uiPriority w:val="1"/>
    <w:qFormat/>
    <w:rsid w:val="004B13B5"/>
  </w:style>
  <w:style w:type="paragraph" w:customStyle="1" w:styleId="Blocks">
    <w:name w:val="Blocks"/>
    <w:aliases w:val="bb"/>
    <w:basedOn w:val="OPCParaBase"/>
    <w:qFormat/>
    <w:rsid w:val="004B13B5"/>
    <w:pPr>
      <w:spacing w:line="240" w:lineRule="auto"/>
    </w:pPr>
    <w:rPr>
      <w:sz w:val="24"/>
    </w:rPr>
  </w:style>
  <w:style w:type="paragraph" w:customStyle="1" w:styleId="BoxHeadItalic">
    <w:name w:val="BoxHeadItalic"/>
    <w:aliases w:val="bhi"/>
    <w:basedOn w:val="BoxText"/>
    <w:next w:val="BoxStep"/>
    <w:qFormat/>
    <w:rsid w:val="004B13B5"/>
    <w:rPr>
      <w:i/>
    </w:rPr>
  </w:style>
  <w:style w:type="paragraph" w:customStyle="1" w:styleId="BoxNote">
    <w:name w:val="BoxNote"/>
    <w:aliases w:val="bn"/>
    <w:basedOn w:val="BoxText"/>
    <w:qFormat/>
    <w:rsid w:val="004B13B5"/>
    <w:pPr>
      <w:tabs>
        <w:tab w:val="left" w:pos="1985"/>
      </w:tabs>
      <w:spacing w:before="122" w:line="198" w:lineRule="exact"/>
      <w:ind w:left="2948" w:hanging="1814"/>
    </w:pPr>
    <w:rPr>
      <w:sz w:val="18"/>
    </w:rPr>
  </w:style>
  <w:style w:type="paragraph" w:customStyle="1" w:styleId="BoxStep">
    <w:name w:val="BoxStep"/>
    <w:aliases w:val="bs"/>
    <w:basedOn w:val="BoxText"/>
    <w:qFormat/>
    <w:rsid w:val="004B13B5"/>
    <w:pPr>
      <w:ind w:left="1985" w:hanging="851"/>
    </w:pPr>
  </w:style>
  <w:style w:type="paragraph" w:customStyle="1" w:styleId="Definition">
    <w:name w:val="Definition"/>
    <w:aliases w:val="dd"/>
    <w:basedOn w:val="OPCParaBase"/>
    <w:rsid w:val="004B13B5"/>
    <w:pPr>
      <w:spacing w:before="180" w:line="240" w:lineRule="auto"/>
      <w:ind w:left="1134"/>
    </w:pPr>
  </w:style>
  <w:style w:type="paragraph" w:customStyle="1" w:styleId="House">
    <w:name w:val="House"/>
    <w:basedOn w:val="OPCParaBase"/>
    <w:rsid w:val="004B13B5"/>
    <w:pPr>
      <w:spacing w:line="240" w:lineRule="auto"/>
    </w:pPr>
    <w:rPr>
      <w:sz w:val="28"/>
    </w:rPr>
  </w:style>
  <w:style w:type="paragraph" w:customStyle="1" w:styleId="paragraph">
    <w:name w:val="paragraph"/>
    <w:aliases w:val="a"/>
    <w:basedOn w:val="OPCParaBase"/>
    <w:link w:val="paragraphChar"/>
    <w:rsid w:val="004B13B5"/>
    <w:pPr>
      <w:tabs>
        <w:tab w:val="right" w:pos="1531"/>
      </w:tabs>
      <w:spacing w:before="40" w:line="240" w:lineRule="auto"/>
      <w:ind w:left="1644" w:hanging="1644"/>
    </w:pPr>
  </w:style>
  <w:style w:type="paragraph" w:customStyle="1" w:styleId="paragraphsub">
    <w:name w:val="paragraph(sub)"/>
    <w:aliases w:val="aa"/>
    <w:basedOn w:val="OPCParaBase"/>
    <w:rsid w:val="004B13B5"/>
    <w:pPr>
      <w:tabs>
        <w:tab w:val="right" w:pos="1985"/>
      </w:tabs>
      <w:spacing w:before="40" w:line="240" w:lineRule="auto"/>
      <w:ind w:left="2098" w:hanging="2098"/>
    </w:pPr>
  </w:style>
  <w:style w:type="paragraph" w:customStyle="1" w:styleId="Formula">
    <w:name w:val="Formula"/>
    <w:basedOn w:val="OPCParaBase"/>
    <w:rsid w:val="004B13B5"/>
    <w:pPr>
      <w:spacing w:line="240" w:lineRule="auto"/>
      <w:ind w:left="1134"/>
    </w:pPr>
    <w:rPr>
      <w:sz w:val="20"/>
    </w:rPr>
  </w:style>
  <w:style w:type="paragraph" w:customStyle="1" w:styleId="paragraphsub-sub">
    <w:name w:val="paragraph(sub-sub)"/>
    <w:aliases w:val="aaa"/>
    <w:basedOn w:val="OPCParaBase"/>
    <w:rsid w:val="004B13B5"/>
    <w:pPr>
      <w:tabs>
        <w:tab w:val="right" w:pos="2722"/>
      </w:tabs>
      <w:spacing w:before="40" w:line="240" w:lineRule="auto"/>
      <w:ind w:left="2835" w:hanging="2835"/>
    </w:pPr>
  </w:style>
  <w:style w:type="paragraph" w:customStyle="1" w:styleId="Item">
    <w:name w:val="Item"/>
    <w:aliases w:val="i"/>
    <w:basedOn w:val="OPCParaBase"/>
    <w:next w:val="ItemHead"/>
    <w:rsid w:val="004B13B5"/>
    <w:pPr>
      <w:keepLines/>
      <w:spacing w:before="80" w:line="240" w:lineRule="auto"/>
      <w:ind w:left="709"/>
    </w:pPr>
  </w:style>
  <w:style w:type="paragraph" w:customStyle="1" w:styleId="ItemHead">
    <w:name w:val="ItemHead"/>
    <w:aliases w:val="ih"/>
    <w:basedOn w:val="OPCParaBase"/>
    <w:next w:val="Item"/>
    <w:link w:val="ItemHeadChar"/>
    <w:rsid w:val="004B13B5"/>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4B13B5"/>
    <w:pPr>
      <w:spacing w:before="240" w:line="240" w:lineRule="auto"/>
      <w:ind w:left="284" w:hanging="284"/>
    </w:pPr>
    <w:rPr>
      <w:i/>
      <w:sz w:val="24"/>
    </w:rPr>
  </w:style>
  <w:style w:type="paragraph" w:customStyle="1" w:styleId="notepara">
    <w:name w:val="note(para)"/>
    <w:aliases w:val="na"/>
    <w:basedOn w:val="OPCParaBase"/>
    <w:rsid w:val="004B13B5"/>
    <w:pPr>
      <w:spacing w:before="40" w:line="198" w:lineRule="exact"/>
      <w:ind w:left="2354" w:hanging="369"/>
    </w:pPr>
    <w:rPr>
      <w:sz w:val="18"/>
    </w:rPr>
  </w:style>
  <w:style w:type="paragraph" w:customStyle="1" w:styleId="LongT">
    <w:name w:val="LongT"/>
    <w:basedOn w:val="OPCParaBase"/>
    <w:rsid w:val="004B13B5"/>
    <w:pPr>
      <w:spacing w:line="240" w:lineRule="auto"/>
    </w:pPr>
    <w:rPr>
      <w:b/>
      <w:sz w:val="32"/>
    </w:rPr>
  </w:style>
  <w:style w:type="paragraph" w:customStyle="1" w:styleId="notemargin">
    <w:name w:val="note(margin)"/>
    <w:aliases w:val="nm"/>
    <w:basedOn w:val="OPCParaBase"/>
    <w:rsid w:val="004B13B5"/>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4B13B5"/>
    <w:pPr>
      <w:spacing w:line="240" w:lineRule="auto"/>
      <w:jc w:val="right"/>
    </w:pPr>
    <w:rPr>
      <w:rFonts w:ascii="Arial" w:hAnsi="Arial"/>
      <w:b/>
      <w:i/>
    </w:rPr>
  </w:style>
  <w:style w:type="paragraph" w:customStyle="1" w:styleId="Page1">
    <w:name w:val="Page1"/>
    <w:basedOn w:val="OPCParaBase"/>
    <w:rsid w:val="004B13B5"/>
    <w:pPr>
      <w:spacing w:before="5600" w:line="240" w:lineRule="auto"/>
    </w:pPr>
    <w:rPr>
      <w:b/>
      <w:sz w:val="32"/>
    </w:rPr>
  </w:style>
  <w:style w:type="paragraph" w:customStyle="1" w:styleId="SOText">
    <w:name w:val="SO Text"/>
    <w:aliases w:val="sot"/>
    <w:link w:val="SOTextChar"/>
    <w:rsid w:val="004B13B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4B13B5"/>
    <w:pPr>
      <w:tabs>
        <w:tab w:val="left" w:pos="2977"/>
      </w:tabs>
      <w:spacing w:before="180" w:line="240" w:lineRule="auto"/>
      <w:ind w:left="1985" w:hanging="851"/>
    </w:pPr>
  </w:style>
  <w:style w:type="paragraph" w:customStyle="1" w:styleId="Portfolio">
    <w:name w:val="Portfolio"/>
    <w:basedOn w:val="OPCParaBase"/>
    <w:rsid w:val="004B13B5"/>
    <w:pPr>
      <w:spacing w:line="240" w:lineRule="auto"/>
    </w:pPr>
    <w:rPr>
      <w:i/>
      <w:sz w:val="20"/>
    </w:rPr>
  </w:style>
  <w:style w:type="paragraph" w:customStyle="1" w:styleId="Reading">
    <w:name w:val="Reading"/>
    <w:basedOn w:val="OPCParaBase"/>
    <w:rsid w:val="004B13B5"/>
    <w:pPr>
      <w:spacing w:line="240" w:lineRule="auto"/>
    </w:pPr>
    <w:rPr>
      <w:i/>
      <w:sz w:val="20"/>
    </w:rPr>
  </w:style>
  <w:style w:type="character" w:customStyle="1" w:styleId="SOTextChar">
    <w:name w:val="SO Text Char"/>
    <w:aliases w:val="sot Char"/>
    <w:basedOn w:val="DefaultParagraphFont"/>
    <w:link w:val="SOText"/>
    <w:rsid w:val="004B13B5"/>
    <w:rPr>
      <w:rFonts w:eastAsiaTheme="minorHAnsi" w:cstheme="minorBidi"/>
      <w:sz w:val="22"/>
      <w:lang w:eastAsia="en-US"/>
    </w:rPr>
  </w:style>
  <w:style w:type="paragraph" w:customStyle="1" w:styleId="ShortT">
    <w:name w:val="ShortT"/>
    <w:basedOn w:val="OPCParaBase"/>
    <w:next w:val="Normal"/>
    <w:qFormat/>
    <w:rsid w:val="004B13B5"/>
    <w:pPr>
      <w:spacing w:line="240" w:lineRule="auto"/>
    </w:pPr>
    <w:rPr>
      <w:b/>
      <w:sz w:val="40"/>
    </w:rPr>
  </w:style>
  <w:style w:type="paragraph" w:customStyle="1" w:styleId="Sponsor">
    <w:name w:val="Sponsor"/>
    <w:basedOn w:val="OPCParaBase"/>
    <w:rsid w:val="004B13B5"/>
    <w:pPr>
      <w:spacing w:line="240" w:lineRule="auto"/>
    </w:pPr>
    <w:rPr>
      <w:i/>
    </w:rPr>
  </w:style>
  <w:style w:type="paragraph" w:customStyle="1" w:styleId="Subitem">
    <w:name w:val="Subitem"/>
    <w:aliases w:val="iss"/>
    <w:basedOn w:val="OPCParaBase"/>
    <w:rsid w:val="004B13B5"/>
    <w:pPr>
      <w:spacing w:before="180" w:line="240" w:lineRule="auto"/>
      <w:ind w:left="709" w:hanging="709"/>
    </w:pPr>
  </w:style>
  <w:style w:type="paragraph" w:customStyle="1" w:styleId="subsection">
    <w:name w:val="subsection"/>
    <w:aliases w:val="ss"/>
    <w:basedOn w:val="OPCParaBase"/>
    <w:link w:val="subsectionChar"/>
    <w:rsid w:val="004B13B5"/>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4B13B5"/>
    <w:pPr>
      <w:keepNext/>
      <w:keepLines/>
      <w:spacing w:before="240" w:line="240" w:lineRule="auto"/>
      <w:ind w:left="1134"/>
    </w:pPr>
    <w:rPr>
      <w:i/>
    </w:rPr>
  </w:style>
  <w:style w:type="paragraph" w:customStyle="1" w:styleId="Tablea">
    <w:name w:val="Table(a)"/>
    <w:aliases w:val="ta"/>
    <w:basedOn w:val="OPCParaBase"/>
    <w:rsid w:val="004B13B5"/>
    <w:pPr>
      <w:spacing w:before="60" w:line="240" w:lineRule="auto"/>
      <w:ind w:left="284" w:hanging="284"/>
    </w:pPr>
    <w:rPr>
      <w:sz w:val="20"/>
    </w:rPr>
  </w:style>
  <w:style w:type="paragraph" w:customStyle="1" w:styleId="Tablei">
    <w:name w:val="Table(i)"/>
    <w:aliases w:val="taa"/>
    <w:basedOn w:val="OPCParaBase"/>
    <w:rsid w:val="004B13B5"/>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4B13B5"/>
    <w:pPr>
      <w:spacing w:before="122" w:line="198" w:lineRule="exact"/>
      <w:ind w:left="1843" w:hanging="709"/>
    </w:pPr>
    <w:rPr>
      <w:sz w:val="18"/>
    </w:rPr>
  </w:style>
  <w:style w:type="paragraph" w:customStyle="1" w:styleId="TLPnoteright">
    <w:name w:val="TLPnote(right)"/>
    <w:aliases w:val="nr"/>
    <w:basedOn w:val="OPCParaBase"/>
    <w:rsid w:val="004B13B5"/>
    <w:pPr>
      <w:spacing w:before="122" w:line="198" w:lineRule="exact"/>
      <w:ind w:left="1985" w:hanging="851"/>
      <w:jc w:val="right"/>
    </w:pPr>
    <w:rPr>
      <w:sz w:val="18"/>
    </w:rPr>
  </w:style>
  <w:style w:type="paragraph" w:customStyle="1" w:styleId="notetext">
    <w:name w:val="note(text)"/>
    <w:aliases w:val="n"/>
    <w:basedOn w:val="OPCParaBase"/>
    <w:rsid w:val="004B13B5"/>
    <w:pPr>
      <w:spacing w:before="122" w:line="240" w:lineRule="auto"/>
      <w:ind w:left="1985" w:hanging="851"/>
    </w:pPr>
    <w:rPr>
      <w:sz w:val="18"/>
    </w:rPr>
  </w:style>
  <w:style w:type="paragraph" w:customStyle="1" w:styleId="PageBreak">
    <w:name w:val="PageBreak"/>
    <w:aliases w:val="pb"/>
    <w:basedOn w:val="OPCParaBase"/>
    <w:rsid w:val="004B13B5"/>
    <w:pPr>
      <w:spacing w:line="240" w:lineRule="auto"/>
    </w:pPr>
    <w:rPr>
      <w:sz w:val="20"/>
    </w:rPr>
  </w:style>
  <w:style w:type="paragraph" w:customStyle="1" w:styleId="ParlAmend">
    <w:name w:val="ParlAmend"/>
    <w:aliases w:val="pp"/>
    <w:basedOn w:val="OPCParaBase"/>
    <w:rsid w:val="004B13B5"/>
    <w:pPr>
      <w:spacing w:before="240" w:line="240" w:lineRule="atLeast"/>
      <w:ind w:hanging="567"/>
    </w:pPr>
    <w:rPr>
      <w:sz w:val="24"/>
    </w:rPr>
  </w:style>
  <w:style w:type="paragraph" w:customStyle="1" w:styleId="Preamble">
    <w:name w:val="Preamble"/>
    <w:basedOn w:val="OPCParaBase"/>
    <w:next w:val="Normal"/>
    <w:rsid w:val="004B13B5"/>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4B13B5"/>
    <w:pPr>
      <w:spacing w:line="240" w:lineRule="auto"/>
    </w:pPr>
    <w:rPr>
      <w:sz w:val="28"/>
    </w:rPr>
  </w:style>
  <w:style w:type="paragraph" w:customStyle="1" w:styleId="SubitemHead">
    <w:name w:val="SubitemHead"/>
    <w:aliases w:val="issh"/>
    <w:basedOn w:val="OPCParaBase"/>
    <w:rsid w:val="004B13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13B5"/>
    <w:pPr>
      <w:spacing w:before="40" w:line="240" w:lineRule="auto"/>
      <w:ind w:left="1134"/>
    </w:pPr>
  </w:style>
  <w:style w:type="paragraph" w:customStyle="1" w:styleId="TableAA">
    <w:name w:val="Table(AA)"/>
    <w:aliases w:val="taaa"/>
    <w:basedOn w:val="OPCParaBase"/>
    <w:rsid w:val="004B13B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B13B5"/>
    <w:pPr>
      <w:spacing w:before="60" w:line="240" w:lineRule="atLeast"/>
    </w:pPr>
    <w:rPr>
      <w:sz w:val="20"/>
    </w:rPr>
  </w:style>
  <w:style w:type="paragraph" w:customStyle="1" w:styleId="TLPBoxTextnote">
    <w:name w:val="TLPBoxText(note"/>
    <w:aliases w:val="right)"/>
    <w:basedOn w:val="OPCParaBase"/>
    <w:rsid w:val="004B13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13B5"/>
    <w:pPr>
      <w:numPr>
        <w:numId w:val="36"/>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4B13B5"/>
    <w:pPr>
      <w:spacing w:line="240" w:lineRule="exact"/>
      <w:ind w:left="284" w:hanging="284"/>
    </w:pPr>
    <w:rPr>
      <w:sz w:val="20"/>
    </w:rPr>
  </w:style>
  <w:style w:type="paragraph" w:customStyle="1" w:styleId="TofSectsHeading">
    <w:name w:val="TofSects(Heading)"/>
    <w:basedOn w:val="OPCParaBase"/>
    <w:rsid w:val="004B13B5"/>
    <w:pPr>
      <w:spacing w:before="240" w:after="120" w:line="240" w:lineRule="auto"/>
    </w:pPr>
    <w:rPr>
      <w:b/>
      <w:sz w:val="24"/>
    </w:rPr>
  </w:style>
  <w:style w:type="paragraph" w:customStyle="1" w:styleId="TofSectsSubdiv">
    <w:name w:val="TofSects(Subdiv)"/>
    <w:basedOn w:val="OPCParaBase"/>
    <w:rsid w:val="004B13B5"/>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4B13B5"/>
    <w:pPr>
      <w:keepLines/>
      <w:spacing w:before="240" w:after="120" w:line="240" w:lineRule="auto"/>
      <w:ind w:left="794"/>
    </w:pPr>
    <w:rPr>
      <w:b/>
      <w:kern w:val="28"/>
      <w:sz w:val="20"/>
    </w:rPr>
  </w:style>
  <w:style w:type="paragraph" w:customStyle="1" w:styleId="TofSectsSection">
    <w:name w:val="TofSects(Section)"/>
    <w:basedOn w:val="OPCParaBase"/>
    <w:rsid w:val="004B13B5"/>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4B13B5"/>
    <w:pPr>
      <w:spacing w:line="240" w:lineRule="auto"/>
    </w:pPr>
    <w:rPr>
      <w:rFonts w:ascii="Tahoma" w:hAnsi="Tahoma" w:cs="Tahoma"/>
      <w:sz w:val="16"/>
      <w:szCs w:val="16"/>
    </w:rPr>
  </w:style>
  <w:style w:type="paragraph" w:styleId="BlockText">
    <w:name w:val="Block Text"/>
    <w:rsid w:val="00AA35AF"/>
    <w:pPr>
      <w:spacing w:after="120"/>
      <w:ind w:left="1440" w:right="1440"/>
    </w:pPr>
    <w:rPr>
      <w:sz w:val="22"/>
      <w:szCs w:val="24"/>
    </w:rPr>
  </w:style>
  <w:style w:type="paragraph" w:styleId="BodyText">
    <w:name w:val="Body Text"/>
    <w:rsid w:val="00AA35AF"/>
    <w:pPr>
      <w:spacing w:after="120"/>
    </w:pPr>
    <w:rPr>
      <w:sz w:val="22"/>
      <w:szCs w:val="24"/>
    </w:rPr>
  </w:style>
  <w:style w:type="paragraph" w:customStyle="1" w:styleId="SOPara">
    <w:name w:val="SO Para"/>
    <w:aliases w:val="soa"/>
    <w:basedOn w:val="SOText"/>
    <w:link w:val="SOParaChar"/>
    <w:qFormat/>
    <w:rsid w:val="004B13B5"/>
    <w:pPr>
      <w:tabs>
        <w:tab w:val="right" w:pos="1786"/>
      </w:tabs>
      <w:spacing w:before="40"/>
      <w:ind w:left="2070" w:hanging="936"/>
    </w:pPr>
  </w:style>
  <w:style w:type="paragraph" w:styleId="BodyText3">
    <w:name w:val="Body Text 3"/>
    <w:rsid w:val="00AA35AF"/>
    <w:pPr>
      <w:spacing w:after="120"/>
    </w:pPr>
    <w:rPr>
      <w:sz w:val="16"/>
      <w:szCs w:val="16"/>
    </w:rPr>
  </w:style>
  <w:style w:type="paragraph" w:styleId="BodyText2">
    <w:name w:val="Body Text 2"/>
    <w:rsid w:val="00AA35AF"/>
    <w:pPr>
      <w:spacing w:after="120" w:line="480" w:lineRule="auto"/>
    </w:pPr>
    <w:rPr>
      <w:sz w:val="22"/>
      <w:szCs w:val="24"/>
    </w:rPr>
  </w:style>
  <w:style w:type="paragraph" w:styleId="BodyTextIndent2">
    <w:name w:val="Body Text Indent 2"/>
    <w:rsid w:val="00AA35AF"/>
    <w:pPr>
      <w:spacing w:after="120" w:line="480" w:lineRule="auto"/>
      <w:ind w:left="283"/>
    </w:pPr>
    <w:rPr>
      <w:sz w:val="22"/>
      <w:szCs w:val="24"/>
    </w:rPr>
  </w:style>
  <w:style w:type="paragraph" w:styleId="BodyTextIndent3">
    <w:name w:val="Body Text Indent 3"/>
    <w:rsid w:val="00AA35AF"/>
    <w:pPr>
      <w:spacing w:after="120"/>
      <w:ind w:left="283"/>
    </w:pPr>
    <w:rPr>
      <w:sz w:val="16"/>
      <w:szCs w:val="16"/>
    </w:rPr>
  </w:style>
  <w:style w:type="paragraph" w:styleId="Caption">
    <w:name w:val="caption"/>
    <w:next w:val="Normal"/>
    <w:qFormat/>
    <w:rsid w:val="00AA35AF"/>
    <w:pPr>
      <w:spacing w:before="120" w:after="120"/>
    </w:pPr>
    <w:rPr>
      <w:b/>
      <w:bCs/>
    </w:rPr>
  </w:style>
  <w:style w:type="paragraph" w:styleId="Closing">
    <w:name w:val="Closing"/>
    <w:rsid w:val="00AA35AF"/>
    <w:pPr>
      <w:ind w:left="4252"/>
    </w:pPr>
    <w:rPr>
      <w:sz w:val="22"/>
      <w:szCs w:val="24"/>
    </w:rPr>
  </w:style>
  <w:style w:type="paragraph" w:styleId="CommentText">
    <w:name w:val="annotation text"/>
    <w:rsid w:val="00AA35AF"/>
  </w:style>
  <w:style w:type="character" w:customStyle="1" w:styleId="SOParaChar">
    <w:name w:val="SO Para Char"/>
    <w:aliases w:val="soa Char"/>
    <w:basedOn w:val="DefaultParagraphFont"/>
    <w:link w:val="SOPara"/>
    <w:rsid w:val="004B13B5"/>
    <w:rPr>
      <w:rFonts w:eastAsiaTheme="minorHAnsi" w:cstheme="minorBidi"/>
      <w:sz w:val="22"/>
      <w:lang w:eastAsia="en-US"/>
    </w:rPr>
  </w:style>
  <w:style w:type="paragraph" w:styleId="Date">
    <w:name w:val="Date"/>
    <w:next w:val="Normal"/>
    <w:rsid w:val="00AA35AF"/>
    <w:rPr>
      <w:sz w:val="22"/>
      <w:szCs w:val="24"/>
    </w:rPr>
  </w:style>
  <w:style w:type="paragraph" w:styleId="DocumentMap">
    <w:name w:val="Document Map"/>
    <w:rsid w:val="00AA35AF"/>
    <w:pPr>
      <w:shd w:val="clear" w:color="auto" w:fill="000080"/>
    </w:pPr>
    <w:rPr>
      <w:rFonts w:ascii="Tahoma" w:hAnsi="Tahoma" w:cs="Tahoma"/>
      <w:sz w:val="22"/>
      <w:szCs w:val="24"/>
    </w:rPr>
  </w:style>
  <w:style w:type="paragraph" w:styleId="E-mailSignature">
    <w:name w:val="E-mail Signature"/>
    <w:rsid w:val="00AA35AF"/>
    <w:rPr>
      <w:sz w:val="22"/>
      <w:szCs w:val="24"/>
    </w:rPr>
  </w:style>
  <w:style w:type="paragraph" w:styleId="EndnoteText">
    <w:name w:val="endnote text"/>
    <w:rsid w:val="00AA35AF"/>
  </w:style>
  <w:style w:type="paragraph" w:styleId="EnvelopeAddress">
    <w:name w:val="envelope address"/>
    <w:rsid w:val="00AA35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A35AF"/>
    <w:rPr>
      <w:rFonts w:ascii="Arial" w:hAnsi="Arial" w:cs="Arial"/>
    </w:rPr>
  </w:style>
  <w:style w:type="paragraph" w:styleId="Footer">
    <w:name w:val="footer"/>
    <w:link w:val="FooterChar"/>
    <w:rsid w:val="004B13B5"/>
    <w:pPr>
      <w:tabs>
        <w:tab w:val="center" w:pos="4153"/>
        <w:tab w:val="right" w:pos="8306"/>
      </w:tabs>
    </w:pPr>
    <w:rPr>
      <w:sz w:val="22"/>
      <w:szCs w:val="24"/>
    </w:rPr>
  </w:style>
  <w:style w:type="paragraph" w:styleId="FootnoteText">
    <w:name w:val="footnote text"/>
    <w:rsid w:val="00AA35AF"/>
  </w:style>
  <w:style w:type="paragraph" w:styleId="Header">
    <w:name w:val="header"/>
    <w:basedOn w:val="OPCParaBase"/>
    <w:link w:val="HeaderChar"/>
    <w:unhideWhenUsed/>
    <w:rsid w:val="004B13B5"/>
    <w:pPr>
      <w:keepNext/>
      <w:keepLines/>
      <w:tabs>
        <w:tab w:val="center" w:pos="4150"/>
        <w:tab w:val="right" w:pos="8307"/>
      </w:tabs>
      <w:spacing w:line="160" w:lineRule="exact"/>
    </w:pPr>
    <w:rPr>
      <w:sz w:val="16"/>
    </w:rPr>
  </w:style>
  <w:style w:type="paragraph" w:styleId="HTMLAddress">
    <w:name w:val="HTML Address"/>
    <w:rsid w:val="00AA35AF"/>
    <w:rPr>
      <w:i/>
      <w:iCs/>
      <w:sz w:val="22"/>
      <w:szCs w:val="24"/>
    </w:rPr>
  </w:style>
  <w:style w:type="paragraph" w:styleId="HTMLPreformatted">
    <w:name w:val="HTML Preformatted"/>
    <w:rsid w:val="00AA35AF"/>
    <w:rPr>
      <w:rFonts w:ascii="Courier New" w:hAnsi="Courier New" w:cs="Courier New"/>
    </w:rPr>
  </w:style>
  <w:style w:type="paragraph" w:styleId="Index1">
    <w:name w:val="index 1"/>
    <w:next w:val="Normal"/>
    <w:rsid w:val="00AA35AF"/>
    <w:pPr>
      <w:ind w:left="220" w:hanging="220"/>
    </w:pPr>
    <w:rPr>
      <w:sz w:val="22"/>
      <w:szCs w:val="24"/>
    </w:rPr>
  </w:style>
  <w:style w:type="paragraph" w:styleId="Index2">
    <w:name w:val="index 2"/>
    <w:next w:val="Normal"/>
    <w:rsid w:val="00AA35AF"/>
    <w:pPr>
      <w:ind w:left="440" w:hanging="220"/>
    </w:pPr>
    <w:rPr>
      <w:sz w:val="22"/>
      <w:szCs w:val="24"/>
    </w:rPr>
  </w:style>
  <w:style w:type="paragraph" w:styleId="Index3">
    <w:name w:val="index 3"/>
    <w:next w:val="Normal"/>
    <w:rsid w:val="00AA35AF"/>
    <w:pPr>
      <w:ind w:left="660" w:hanging="220"/>
    </w:pPr>
    <w:rPr>
      <w:sz w:val="22"/>
      <w:szCs w:val="24"/>
    </w:rPr>
  </w:style>
  <w:style w:type="paragraph" w:styleId="Index4">
    <w:name w:val="index 4"/>
    <w:next w:val="Normal"/>
    <w:rsid w:val="00AA35AF"/>
    <w:pPr>
      <w:ind w:left="880" w:hanging="220"/>
    </w:pPr>
    <w:rPr>
      <w:sz w:val="22"/>
      <w:szCs w:val="24"/>
    </w:rPr>
  </w:style>
  <w:style w:type="paragraph" w:styleId="Index5">
    <w:name w:val="index 5"/>
    <w:next w:val="Normal"/>
    <w:rsid w:val="00AA35AF"/>
    <w:pPr>
      <w:ind w:left="1100" w:hanging="220"/>
    </w:pPr>
    <w:rPr>
      <w:sz w:val="22"/>
      <w:szCs w:val="24"/>
    </w:rPr>
  </w:style>
  <w:style w:type="paragraph" w:styleId="Index6">
    <w:name w:val="index 6"/>
    <w:next w:val="Normal"/>
    <w:rsid w:val="00AA35AF"/>
    <w:pPr>
      <w:ind w:left="1320" w:hanging="220"/>
    </w:pPr>
    <w:rPr>
      <w:sz w:val="22"/>
      <w:szCs w:val="24"/>
    </w:rPr>
  </w:style>
  <w:style w:type="paragraph" w:styleId="Index7">
    <w:name w:val="index 7"/>
    <w:next w:val="Normal"/>
    <w:rsid w:val="00AA35AF"/>
    <w:pPr>
      <w:ind w:left="1540" w:hanging="220"/>
    </w:pPr>
    <w:rPr>
      <w:sz w:val="22"/>
      <w:szCs w:val="24"/>
    </w:rPr>
  </w:style>
  <w:style w:type="paragraph" w:styleId="Index8">
    <w:name w:val="index 8"/>
    <w:next w:val="Normal"/>
    <w:rsid w:val="00AA35AF"/>
    <w:pPr>
      <w:ind w:left="1760" w:hanging="220"/>
    </w:pPr>
    <w:rPr>
      <w:sz w:val="22"/>
      <w:szCs w:val="24"/>
    </w:rPr>
  </w:style>
  <w:style w:type="paragraph" w:styleId="Index9">
    <w:name w:val="index 9"/>
    <w:next w:val="Normal"/>
    <w:rsid w:val="00AA35AF"/>
    <w:pPr>
      <w:ind w:left="1980" w:hanging="220"/>
    </w:pPr>
    <w:rPr>
      <w:sz w:val="22"/>
      <w:szCs w:val="24"/>
    </w:rPr>
  </w:style>
  <w:style w:type="paragraph" w:styleId="IndexHeading">
    <w:name w:val="index heading"/>
    <w:next w:val="Index1"/>
    <w:rsid w:val="00AA35AF"/>
    <w:rPr>
      <w:rFonts w:ascii="Arial" w:hAnsi="Arial" w:cs="Arial"/>
      <w:b/>
      <w:bCs/>
      <w:sz w:val="22"/>
      <w:szCs w:val="24"/>
    </w:rPr>
  </w:style>
  <w:style w:type="paragraph" w:styleId="List">
    <w:name w:val="List"/>
    <w:rsid w:val="00AA35AF"/>
    <w:pPr>
      <w:ind w:left="283" w:hanging="283"/>
    </w:pPr>
    <w:rPr>
      <w:sz w:val="22"/>
      <w:szCs w:val="24"/>
    </w:rPr>
  </w:style>
  <w:style w:type="paragraph" w:styleId="List2">
    <w:name w:val="List 2"/>
    <w:rsid w:val="00AA35AF"/>
    <w:pPr>
      <w:ind w:left="566" w:hanging="283"/>
    </w:pPr>
    <w:rPr>
      <w:sz w:val="22"/>
      <w:szCs w:val="24"/>
    </w:rPr>
  </w:style>
  <w:style w:type="paragraph" w:styleId="List3">
    <w:name w:val="List 3"/>
    <w:rsid w:val="00AA35AF"/>
    <w:pPr>
      <w:ind w:left="849" w:hanging="283"/>
    </w:pPr>
    <w:rPr>
      <w:sz w:val="22"/>
      <w:szCs w:val="24"/>
    </w:rPr>
  </w:style>
  <w:style w:type="paragraph" w:styleId="List4">
    <w:name w:val="List 4"/>
    <w:rsid w:val="00AA35AF"/>
    <w:pPr>
      <w:ind w:left="1132" w:hanging="283"/>
    </w:pPr>
    <w:rPr>
      <w:sz w:val="22"/>
      <w:szCs w:val="24"/>
    </w:rPr>
  </w:style>
  <w:style w:type="paragraph" w:styleId="List5">
    <w:name w:val="List 5"/>
    <w:rsid w:val="00AA35AF"/>
    <w:pPr>
      <w:ind w:left="1415" w:hanging="283"/>
    </w:pPr>
    <w:rPr>
      <w:sz w:val="22"/>
      <w:szCs w:val="24"/>
    </w:rPr>
  </w:style>
  <w:style w:type="paragraph" w:styleId="ListBullet">
    <w:name w:val="List Bullet"/>
    <w:rsid w:val="00AA35AF"/>
    <w:pPr>
      <w:numPr>
        <w:numId w:val="1"/>
      </w:numPr>
      <w:tabs>
        <w:tab w:val="clear" w:pos="360"/>
        <w:tab w:val="num" w:pos="2989"/>
      </w:tabs>
      <w:ind w:left="1225" w:firstLine="1043"/>
    </w:pPr>
    <w:rPr>
      <w:sz w:val="22"/>
      <w:szCs w:val="24"/>
    </w:rPr>
  </w:style>
  <w:style w:type="paragraph" w:styleId="ListBullet2">
    <w:name w:val="List Bullet 2"/>
    <w:rsid w:val="00AA35AF"/>
    <w:pPr>
      <w:numPr>
        <w:numId w:val="3"/>
      </w:numPr>
      <w:tabs>
        <w:tab w:val="clear" w:pos="643"/>
        <w:tab w:val="num" w:pos="360"/>
      </w:tabs>
      <w:ind w:left="360"/>
    </w:pPr>
    <w:rPr>
      <w:sz w:val="22"/>
      <w:szCs w:val="24"/>
    </w:rPr>
  </w:style>
  <w:style w:type="paragraph" w:styleId="ListBullet3">
    <w:name w:val="List Bullet 3"/>
    <w:rsid w:val="00AA35AF"/>
    <w:pPr>
      <w:numPr>
        <w:numId w:val="4"/>
      </w:numPr>
      <w:tabs>
        <w:tab w:val="clear" w:pos="926"/>
        <w:tab w:val="num" w:pos="360"/>
      </w:tabs>
      <w:ind w:left="360"/>
    </w:pPr>
    <w:rPr>
      <w:sz w:val="22"/>
      <w:szCs w:val="24"/>
    </w:rPr>
  </w:style>
  <w:style w:type="paragraph" w:styleId="ListBullet4">
    <w:name w:val="List Bullet 4"/>
    <w:rsid w:val="00AA35AF"/>
    <w:pPr>
      <w:numPr>
        <w:numId w:val="5"/>
      </w:numPr>
      <w:tabs>
        <w:tab w:val="clear" w:pos="1209"/>
        <w:tab w:val="num" w:pos="926"/>
      </w:tabs>
      <w:ind w:left="926"/>
    </w:pPr>
    <w:rPr>
      <w:sz w:val="22"/>
      <w:szCs w:val="24"/>
    </w:rPr>
  </w:style>
  <w:style w:type="paragraph" w:styleId="ListBullet5">
    <w:name w:val="List Bullet 5"/>
    <w:rsid w:val="00AA35AF"/>
    <w:pPr>
      <w:numPr>
        <w:numId w:val="6"/>
      </w:numPr>
    </w:pPr>
    <w:rPr>
      <w:sz w:val="22"/>
      <w:szCs w:val="24"/>
    </w:rPr>
  </w:style>
  <w:style w:type="paragraph" w:styleId="ListContinue">
    <w:name w:val="List Continue"/>
    <w:rsid w:val="00AA35AF"/>
    <w:pPr>
      <w:spacing w:after="120"/>
      <w:ind w:left="283"/>
    </w:pPr>
    <w:rPr>
      <w:sz w:val="22"/>
      <w:szCs w:val="24"/>
    </w:rPr>
  </w:style>
  <w:style w:type="paragraph" w:styleId="ListContinue2">
    <w:name w:val="List Continue 2"/>
    <w:rsid w:val="00AA35AF"/>
    <w:pPr>
      <w:spacing w:after="120"/>
      <w:ind w:left="566"/>
    </w:pPr>
    <w:rPr>
      <w:sz w:val="22"/>
      <w:szCs w:val="24"/>
    </w:rPr>
  </w:style>
  <w:style w:type="paragraph" w:styleId="ListContinue3">
    <w:name w:val="List Continue 3"/>
    <w:rsid w:val="00AA35AF"/>
    <w:pPr>
      <w:spacing w:after="120"/>
      <w:ind w:left="849"/>
    </w:pPr>
    <w:rPr>
      <w:sz w:val="22"/>
      <w:szCs w:val="24"/>
    </w:rPr>
  </w:style>
  <w:style w:type="paragraph" w:styleId="ListContinue4">
    <w:name w:val="List Continue 4"/>
    <w:rsid w:val="00AA35AF"/>
    <w:pPr>
      <w:spacing w:after="120"/>
      <w:ind w:left="1132"/>
    </w:pPr>
    <w:rPr>
      <w:sz w:val="22"/>
      <w:szCs w:val="24"/>
    </w:rPr>
  </w:style>
  <w:style w:type="paragraph" w:styleId="ListContinue5">
    <w:name w:val="List Continue 5"/>
    <w:rsid w:val="00AA35AF"/>
    <w:pPr>
      <w:spacing w:after="120"/>
      <w:ind w:left="1415"/>
    </w:pPr>
    <w:rPr>
      <w:sz w:val="22"/>
      <w:szCs w:val="24"/>
    </w:rPr>
  </w:style>
  <w:style w:type="paragraph" w:styleId="ListNumber">
    <w:name w:val="List Number"/>
    <w:rsid w:val="00AA35AF"/>
    <w:pPr>
      <w:numPr>
        <w:numId w:val="11"/>
      </w:numPr>
      <w:tabs>
        <w:tab w:val="clear" w:pos="360"/>
        <w:tab w:val="num" w:pos="4242"/>
      </w:tabs>
      <w:ind w:left="3521" w:hanging="1043"/>
    </w:pPr>
    <w:rPr>
      <w:sz w:val="22"/>
      <w:szCs w:val="24"/>
    </w:rPr>
  </w:style>
  <w:style w:type="paragraph" w:styleId="ListNumber2">
    <w:name w:val="List Number 2"/>
    <w:rsid w:val="00AA35AF"/>
    <w:pPr>
      <w:numPr>
        <w:numId w:val="12"/>
      </w:numPr>
      <w:tabs>
        <w:tab w:val="clear" w:pos="643"/>
        <w:tab w:val="num" w:pos="360"/>
      </w:tabs>
      <w:ind w:left="360"/>
    </w:pPr>
    <w:rPr>
      <w:sz w:val="22"/>
      <w:szCs w:val="24"/>
    </w:rPr>
  </w:style>
  <w:style w:type="paragraph" w:styleId="ListNumber3">
    <w:name w:val="List Number 3"/>
    <w:rsid w:val="00AA35AF"/>
    <w:pPr>
      <w:numPr>
        <w:numId w:val="13"/>
      </w:numPr>
      <w:tabs>
        <w:tab w:val="clear" w:pos="926"/>
        <w:tab w:val="num" w:pos="360"/>
      </w:tabs>
      <w:ind w:left="360"/>
    </w:pPr>
    <w:rPr>
      <w:sz w:val="22"/>
      <w:szCs w:val="24"/>
    </w:rPr>
  </w:style>
  <w:style w:type="paragraph" w:styleId="ListNumber4">
    <w:name w:val="List Number 4"/>
    <w:rsid w:val="00AA35AF"/>
    <w:pPr>
      <w:numPr>
        <w:numId w:val="14"/>
      </w:numPr>
      <w:tabs>
        <w:tab w:val="clear" w:pos="1209"/>
        <w:tab w:val="num" w:pos="360"/>
      </w:tabs>
      <w:ind w:left="360"/>
    </w:pPr>
    <w:rPr>
      <w:sz w:val="22"/>
      <w:szCs w:val="24"/>
    </w:rPr>
  </w:style>
  <w:style w:type="paragraph" w:styleId="ListNumber5">
    <w:name w:val="List Number 5"/>
    <w:rsid w:val="00AA35AF"/>
    <w:pPr>
      <w:numPr>
        <w:numId w:val="15"/>
      </w:numPr>
      <w:tabs>
        <w:tab w:val="clear" w:pos="1492"/>
        <w:tab w:val="num" w:pos="1440"/>
      </w:tabs>
      <w:ind w:left="0" w:firstLine="0"/>
    </w:pPr>
    <w:rPr>
      <w:sz w:val="22"/>
      <w:szCs w:val="24"/>
    </w:rPr>
  </w:style>
  <w:style w:type="paragraph" w:styleId="MessageHeader">
    <w:name w:val="Message Header"/>
    <w:rsid w:val="00AA35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A35AF"/>
    <w:rPr>
      <w:sz w:val="24"/>
      <w:szCs w:val="24"/>
    </w:rPr>
  </w:style>
  <w:style w:type="paragraph" w:styleId="NormalIndent">
    <w:name w:val="Normal Indent"/>
    <w:rsid w:val="00AA35AF"/>
    <w:pPr>
      <w:ind w:left="720"/>
    </w:pPr>
    <w:rPr>
      <w:sz w:val="22"/>
      <w:szCs w:val="24"/>
    </w:rPr>
  </w:style>
  <w:style w:type="paragraph" w:styleId="NoteHeading">
    <w:name w:val="Note Heading"/>
    <w:next w:val="Normal"/>
    <w:rsid w:val="00AA35AF"/>
    <w:rPr>
      <w:sz w:val="22"/>
      <w:szCs w:val="24"/>
    </w:rPr>
  </w:style>
  <w:style w:type="paragraph" w:styleId="PlainText">
    <w:name w:val="Plain Text"/>
    <w:rsid w:val="00AA35AF"/>
    <w:rPr>
      <w:rFonts w:ascii="Courier New" w:hAnsi="Courier New" w:cs="Courier New"/>
      <w:sz w:val="22"/>
    </w:rPr>
  </w:style>
  <w:style w:type="paragraph" w:styleId="Salutation">
    <w:name w:val="Salutation"/>
    <w:next w:val="Normal"/>
    <w:rsid w:val="00AA35AF"/>
    <w:rPr>
      <w:sz w:val="22"/>
      <w:szCs w:val="24"/>
    </w:rPr>
  </w:style>
  <w:style w:type="paragraph" w:styleId="Signature">
    <w:name w:val="Signature"/>
    <w:rsid w:val="00AA35AF"/>
    <w:pPr>
      <w:ind w:left="4252"/>
    </w:pPr>
    <w:rPr>
      <w:sz w:val="22"/>
      <w:szCs w:val="24"/>
    </w:rPr>
  </w:style>
  <w:style w:type="paragraph" w:styleId="Subtitle">
    <w:name w:val="Subtitle"/>
    <w:qFormat/>
    <w:rsid w:val="00AA35AF"/>
    <w:pPr>
      <w:spacing w:after="60"/>
      <w:jc w:val="center"/>
    </w:pPr>
    <w:rPr>
      <w:rFonts w:ascii="Arial" w:hAnsi="Arial" w:cs="Arial"/>
      <w:sz w:val="24"/>
      <w:szCs w:val="24"/>
    </w:rPr>
  </w:style>
  <w:style w:type="paragraph" w:styleId="TableofAuthorities">
    <w:name w:val="table of authorities"/>
    <w:next w:val="Normal"/>
    <w:rsid w:val="00AA35AF"/>
    <w:pPr>
      <w:ind w:left="220" w:hanging="220"/>
    </w:pPr>
    <w:rPr>
      <w:sz w:val="22"/>
      <w:szCs w:val="24"/>
    </w:rPr>
  </w:style>
  <w:style w:type="paragraph" w:styleId="TableofFigures">
    <w:name w:val="table of figures"/>
    <w:next w:val="Normal"/>
    <w:rsid w:val="00AA35AF"/>
    <w:pPr>
      <w:ind w:left="440" w:hanging="440"/>
    </w:pPr>
    <w:rPr>
      <w:sz w:val="22"/>
      <w:szCs w:val="24"/>
    </w:rPr>
  </w:style>
  <w:style w:type="paragraph" w:styleId="Title">
    <w:name w:val="Title"/>
    <w:qFormat/>
    <w:rsid w:val="00AA35AF"/>
    <w:pPr>
      <w:spacing w:before="240" w:after="60"/>
      <w:jc w:val="center"/>
    </w:pPr>
    <w:rPr>
      <w:rFonts w:ascii="Arial" w:hAnsi="Arial" w:cs="Arial"/>
      <w:b/>
      <w:bCs/>
      <w:kern w:val="28"/>
      <w:sz w:val="32"/>
      <w:szCs w:val="32"/>
    </w:rPr>
  </w:style>
  <w:style w:type="paragraph" w:styleId="TOAHeading">
    <w:name w:val="toa heading"/>
    <w:next w:val="Normal"/>
    <w:rsid w:val="00AA35AF"/>
    <w:pPr>
      <w:spacing w:before="120"/>
    </w:pPr>
    <w:rPr>
      <w:rFonts w:ascii="Arial" w:hAnsi="Arial" w:cs="Arial"/>
      <w:b/>
      <w:bCs/>
      <w:sz w:val="24"/>
      <w:szCs w:val="24"/>
    </w:rPr>
  </w:style>
  <w:style w:type="paragraph" w:styleId="BodyTextFirstIndent">
    <w:name w:val="Body Text First Indent"/>
    <w:basedOn w:val="BodyText"/>
    <w:rsid w:val="00AA35AF"/>
    <w:pPr>
      <w:ind w:firstLine="210"/>
    </w:pPr>
  </w:style>
  <w:style w:type="paragraph" w:styleId="BodyTextFirstIndent2">
    <w:name w:val="Body Text First Indent 2"/>
    <w:basedOn w:val="BodyTextIndent"/>
    <w:rsid w:val="00AA35AF"/>
    <w:pPr>
      <w:ind w:firstLine="210"/>
    </w:pPr>
  </w:style>
  <w:style w:type="character" w:styleId="CommentReference">
    <w:name w:val="annotation reference"/>
    <w:basedOn w:val="DefaultParagraphFont"/>
    <w:rsid w:val="00AA35AF"/>
    <w:rPr>
      <w:sz w:val="16"/>
      <w:szCs w:val="16"/>
    </w:rPr>
  </w:style>
  <w:style w:type="character" w:styleId="Emphasis">
    <w:name w:val="Emphasis"/>
    <w:basedOn w:val="DefaultParagraphFont"/>
    <w:qFormat/>
    <w:rsid w:val="00AA35AF"/>
    <w:rPr>
      <w:i/>
      <w:iCs/>
    </w:rPr>
  </w:style>
  <w:style w:type="character" w:styleId="EndnoteReference">
    <w:name w:val="endnote reference"/>
    <w:basedOn w:val="DefaultParagraphFont"/>
    <w:rsid w:val="00AA35AF"/>
    <w:rPr>
      <w:vertAlign w:val="superscript"/>
    </w:rPr>
  </w:style>
  <w:style w:type="character" w:styleId="FollowedHyperlink">
    <w:name w:val="FollowedHyperlink"/>
    <w:basedOn w:val="DefaultParagraphFont"/>
    <w:rsid w:val="00AA35AF"/>
    <w:rPr>
      <w:color w:val="800080"/>
      <w:u w:val="single"/>
    </w:rPr>
  </w:style>
  <w:style w:type="character" w:styleId="FootnoteReference">
    <w:name w:val="footnote reference"/>
    <w:basedOn w:val="DefaultParagraphFont"/>
    <w:rsid w:val="00AA35AF"/>
    <w:rPr>
      <w:vertAlign w:val="superscript"/>
    </w:rPr>
  </w:style>
  <w:style w:type="character" w:styleId="HTMLAcronym">
    <w:name w:val="HTML Acronym"/>
    <w:basedOn w:val="DefaultParagraphFont"/>
    <w:rsid w:val="00AA35AF"/>
  </w:style>
  <w:style w:type="character" w:styleId="HTMLCite">
    <w:name w:val="HTML Cite"/>
    <w:basedOn w:val="DefaultParagraphFont"/>
    <w:rsid w:val="00AA35AF"/>
    <w:rPr>
      <w:i/>
      <w:iCs/>
    </w:rPr>
  </w:style>
  <w:style w:type="character" w:styleId="HTMLCode">
    <w:name w:val="HTML Code"/>
    <w:basedOn w:val="DefaultParagraphFont"/>
    <w:rsid w:val="00AA35AF"/>
    <w:rPr>
      <w:rFonts w:ascii="Courier New" w:hAnsi="Courier New" w:cs="Courier New"/>
      <w:sz w:val="20"/>
      <w:szCs w:val="20"/>
    </w:rPr>
  </w:style>
  <w:style w:type="character" w:styleId="HTMLDefinition">
    <w:name w:val="HTML Definition"/>
    <w:basedOn w:val="DefaultParagraphFont"/>
    <w:rsid w:val="00AA35AF"/>
    <w:rPr>
      <w:i/>
      <w:iCs/>
    </w:rPr>
  </w:style>
  <w:style w:type="character" w:styleId="HTMLKeyboard">
    <w:name w:val="HTML Keyboard"/>
    <w:basedOn w:val="DefaultParagraphFont"/>
    <w:rsid w:val="00AA35AF"/>
    <w:rPr>
      <w:rFonts w:ascii="Courier New" w:hAnsi="Courier New" w:cs="Courier New"/>
      <w:sz w:val="20"/>
      <w:szCs w:val="20"/>
    </w:rPr>
  </w:style>
  <w:style w:type="character" w:styleId="HTMLSample">
    <w:name w:val="HTML Sample"/>
    <w:basedOn w:val="DefaultParagraphFont"/>
    <w:rsid w:val="00AA35AF"/>
    <w:rPr>
      <w:rFonts w:ascii="Courier New" w:hAnsi="Courier New" w:cs="Courier New"/>
    </w:rPr>
  </w:style>
  <w:style w:type="character" w:styleId="HTMLTypewriter">
    <w:name w:val="HTML Typewriter"/>
    <w:basedOn w:val="DefaultParagraphFont"/>
    <w:rsid w:val="00AA35AF"/>
    <w:rPr>
      <w:rFonts w:ascii="Courier New" w:hAnsi="Courier New" w:cs="Courier New"/>
      <w:sz w:val="20"/>
      <w:szCs w:val="20"/>
    </w:rPr>
  </w:style>
  <w:style w:type="character" w:styleId="HTMLVariable">
    <w:name w:val="HTML Variable"/>
    <w:basedOn w:val="DefaultParagraphFont"/>
    <w:rsid w:val="00AA35AF"/>
    <w:rPr>
      <w:i/>
      <w:iCs/>
    </w:rPr>
  </w:style>
  <w:style w:type="character" w:styleId="Hyperlink">
    <w:name w:val="Hyperlink"/>
    <w:basedOn w:val="DefaultParagraphFont"/>
    <w:rsid w:val="00AA35AF"/>
    <w:rPr>
      <w:color w:val="0000FF"/>
      <w:u w:val="single"/>
    </w:rPr>
  </w:style>
  <w:style w:type="character" w:styleId="LineNumber">
    <w:name w:val="line number"/>
    <w:basedOn w:val="OPCCharBase"/>
    <w:uiPriority w:val="99"/>
    <w:unhideWhenUsed/>
    <w:rsid w:val="004B13B5"/>
    <w:rPr>
      <w:sz w:val="16"/>
    </w:rPr>
  </w:style>
  <w:style w:type="paragraph" w:styleId="MacroText">
    <w:name w:val="macro"/>
    <w:rsid w:val="00AA35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AA35AF"/>
  </w:style>
  <w:style w:type="character" w:styleId="Strong">
    <w:name w:val="Strong"/>
    <w:basedOn w:val="DefaultParagraphFont"/>
    <w:qFormat/>
    <w:rsid w:val="00AA35AF"/>
    <w:rPr>
      <w:b/>
      <w:bCs/>
    </w:rPr>
  </w:style>
  <w:style w:type="paragraph" w:styleId="TOC1">
    <w:name w:val="toc 1"/>
    <w:basedOn w:val="OPCParaBase"/>
    <w:next w:val="Normal"/>
    <w:uiPriority w:val="39"/>
    <w:unhideWhenUsed/>
    <w:rsid w:val="004B13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B13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B13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B13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B13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B13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B13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B13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B13B5"/>
    <w:pPr>
      <w:keepLines/>
      <w:tabs>
        <w:tab w:val="right" w:pos="7088"/>
      </w:tabs>
      <w:spacing w:before="80" w:line="240" w:lineRule="auto"/>
      <w:ind w:left="851" w:right="567"/>
    </w:pPr>
    <w:rPr>
      <w:i/>
      <w:kern w:val="28"/>
      <w:sz w:val="20"/>
    </w:rPr>
  </w:style>
  <w:style w:type="character" w:customStyle="1" w:styleId="HeaderChar">
    <w:name w:val="Header Char"/>
    <w:basedOn w:val="DefaultParagraphFont"/>
    <w:link w:val="Header"/>
    <w:rsid w:val="004B13B5"/>
    <w:rPr>
      <w:sz w:val="16"/>
    </w:rPr>
  </w:style>
  <w:style w:type="character" w:customStyle="1" w:styleId="ItemHeadChar">
    <w:name w:val="ItemHead Char"/>
    <w:aliases w:val="ih Char"/>
    <w:basedOn w:val="DefaultParagraphFont"/>
    <w:link w:val="ItemHead"/>
    <w:rsid w:val="00735C38"/>
    <w:rPr>
      <w:rFonts w:ascii="Arial" w:hAnsi="Arial"/>
      <w:b/>
      <w:kern w:val="28"/>
      <w:sz w:val="24"/>
    </w:rPr>
  </w:style>
  <w:style w:type="paragraph" w:customStyle="1" w:styleId="FileName">
    <w:name w:val="FileName"/>
    <w:basedOn w:val="Normal"/>
    <w:rsid w:val="004B13B5"/>
  </w:style>
  <w:style w:type="paragraph" w:customStyle="1" w:styleId="SOHeadBold">
    <w:name w:val="SO HeadBold"/>
    <w:aliases w:val="sohb"/>
    <w:basedOn w:val="SOText"/>
    <w:next w:val="SOText"/>
    <w:link w:val="SOHeadBoldChar"/>
    <w:qFormat/>
    <w:rsid w:val="004B13B5"/>
    <w:rPr>
      <w:b/>
    </w:rPr>
  </w:style>
  <w:style w:type="character" w:customStyle="1" w:styleId="SOHeadBoldChar">
    <w:name w:val="SO HeadBold Char"/>
    <w:aliases w:val="sohb Char"/>
    <w:basedOn w:val="DefaultParagraphFont"/>
    <w:link w:val="SOHeadBold"/>
    <w:rsid w:val="004B13B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B13B5"/>
    <w:rPr>
      <w:i/>
    </w:rPr>
  </w:style>
  <w:style w:type="character" w:customStyle="1" w:styleId="SOHeadItalicChar">
    <w:name w:val="SO HeadItalic Char"/>
    <w:aliases w:val="sohi Char"/>
    <w:basedOn w:val="DefaultParagraphFont"/>
    <w:link w:val="SOHeadItalic"/>
    <w:rsid w:val="004B13B5"/>
    <w:rPr>
      <w:rFonts w:eastAsiaTheme="minorHAnsi" w:cstheme="minorBidi"/>
      <w:i/>
      <w:sz w:val="22"/>
      <w:lang w:eastAsia="en-US"/>
    </w:rPr>
  </w:style>
  <w:style w:type="paragraph" w:customStyle="1" w:styleId="SOBullet">
    <w:name w:val="SO Bullet"/>
    <w:aliases w:val="sotb"/>
    <w:basedOn w:val="SOText"/>
    <w:link w:val="SOBulletChar"/>
    <w:qFormat/>
    <w:rsid w:val="004B13B5"/>
    <w:pPr>
      <w:ind w:left="1559" w:hanging="425"/>
    </w:pPr>
  </w:style>
  <w:style w:type="character" w:customStyle="1" w:styleId="SOBulletChar">
    <w:name w:val="SO Bullet Char"/>
    <w:aliases w:val="sotb Char"/>
    <w:basedOn w:val="DefaultParagraphFont"/>
    <w:link w:val="SOBullet"/>
    <w:rsid w:val="004B13B5"/>
    <w:rPr>
      <w:rFonts w:eastAsiaTheme="minorHAnsi" w:cstheme="minorBidi"/>
      <w:sz w:val="22"/>
      <w:lang w:eastAsia="en-US"/>
    </w:rPr>
  </w:style>
  <w:style w:type="paragraph" w:customStyle="1" w:styleId="SOBulletNote">
    <w:name w:val="SO BulletNote"/>
    <w:aliases w:val="sonb"/>
    <w:basedOn w:val="SOTextNote"/>
    <w:link w:val="SOBulletNoteChar"/>
    <w:qFormat/>
    <w:rsid w:val="004B13B5"/>
    <w:pPr>
      <w:tabs>
        <w:tab w:val="left" w:pos="1560"/>
      </w:tabs>
      <w:ind w:left="2268" w:hanging="1134"/>
    </w:pPr>
  </w:style>
  <w:style w:type="character" w:customStyle="1" w:styleId="SOBulletNoteChar">
    <w:name w:val="SO BulletNote Char"/>
    <w:aliases w:val="sonb Char"/>
    <w:basedOn w:val="DefaultParagraphFont"/>
    <w:link w:val="SOBulletNote"/>
    <w:rsid w:val="004B13B5"/>
    <w:rPr>
      <w:rFonts w:eastAsiaTheme="minorHAnsi" w:cstheme="minorBidi"/>
      <w:sz w:val="18"/>
      <w:lang w:eastAsia="en-US"/>
    </w:rPr>
  </w:style>
  <w:style w:type="paragraph" w:styleId="BodyTextIndent">
    <w:name w:val="Body Text Indent"/>
    <w:rsid w:val="00AA35AF"/>
    <w:pPr>
      <w:spacing w:after="120"/>
      <w:ind w:left="283"/>
    </w:pPr>
    <w:rPr>
      <w:sz w:val="22"/>
      <w:szCs w:val="24"/>
    </w:rPr>
  </w:style>
  <w:style w:type="numbering" w:styleId="111111">
    <w:name w:val="Outline List 2"/>
    <w:basedOn w:val="NoList"/>
    <w:rsid w:val="00AA35AF"/>
    <w:pPr>
      <w:numPr>
        <w:numId w:val="34"/>
      </w:numPr>
    </w:pPr>
  </w:style>
  <w:style w:type="numbering" w:styleId="1ai">
    <w:name w:val="Outline List 1"/>
    <w:basedOn w:val="NoList"/>
    <w:rsid w:val="00AA35AF"/>
    <w:pPr>
      <w:numPr>
        <w:numId w:val="24"/>
      </w:numPr>
    </w:pPr>
  </w:style>
  <w:style w:type="numbering" w:styleId="ArticleSection">
    <w:name w:val="Outline List 3"/>
    <w:basedOn w:val="NoList"/>
    <w:rsid w:val="00AA35AF"/>
    <w:pPr>
      <w:numPr>
        <w:numId w:val="35"/>
      </w:numPr>
    </w:pPr>
  </w:style>
  <w:style w:type="table" w:styleId="Table3Deffects1">
    <w:name w:val="Table 3D effects 1"/>
    <w:basedOn w:val="TableNormal"/>
    <w:rsid w:val="00AA35A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35A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35A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35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35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35A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35A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35A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35A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35A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35A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35A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35A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35A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35A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35A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35A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B13B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A35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35A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35A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35A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35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35A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35A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35A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35A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35A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35A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35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35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35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35A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35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A35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35A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35A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35A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35A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35A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35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A35A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35A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35A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next w:val="CommentText"/>
    <w:rsid w:val="00AA35AF"/>
    <w:rPr>
      <w:b/>
      <w:bCs/>
      <w:szCs w:val="24"/>
    </w:rPr>
  </w:style>
  <w:style w:type="paragraph" w:customStyle="1" w:styleId="ActHead1">
    <w:name w:val="ActHead 1"/>
    <w:aliases w:val="c"/>
    <w:basedOn w:val="OPCParaBase"/>
    <w:next w:val="Normal"/>
    <w:qFormat/>
    <w:rsid w:val="004B13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B13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B13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13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B13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13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13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13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B13B5"/>
    <w:pPr>
      <w:keepNext/>
      <w:keepLines/>
      <w:spacing w:before="280" w:line="240" w:lineRule="auto"/>
      <w:ind w:left="1134" w:hanging="1134"/>
      <w:outlineLvl w:val="8"/>
    </w:pPr>
    <w:rPr>
      <w:b/>
      <w:i/>
      <w:kern w:val="28"/>
      <w:sz w:val="28"/>
    </w:rPr>
  </w:style>
  <w:style w:type="paragraph" w:customStyle="1" w:styleId="CTA-">
    <w:name w:val="CTA -"/>
    <w:basedOn w:val="OPCParaBase"/>
    <w:rsid w:val="004B13B5"/>
    <w:pPr>
      <w:spacing w:before="60" w:line="240" w:lineRule="atLeast"/>
      <w:ind w:left="85" w:hanging="85"/>
    </w:pPr>
    <w:rPr>
      <w:sz w:val="20"/>
    </w:rPr>
  </w:style>
  <w:style w:type="paragraph" w:customStyle="1" w:styleId="CTA--">
    <w:name w:val="CTA --"/>
    <w:basedOn w:val="OPCParaBase"/>
    <w:next w:val="Normal"/>
    <w:rsid w:val="004B13B5"/>
    <w:pPr>
      <w:spacing w:before="60" w:line="240" w:lineRule="atLeast"/>
      <w:ind w:left="142" w:hanging="142"/>
    </w:pPr>
    <w:rPr>
      <w:sz w:val="20"/>
    </w:rPr>
  </w:style>
  <w:style w:type="paragraph" w:customStyle="1" w:styleId="CTA---">
    <w:name w:val="CTA ---"/>
    <w:basedOn w:val="OPCParaBase"/>
    <w:next w:val="Normal"/>
    <w:rsid w:val="004B13B5"/>
    <w:pPr>
      <w:spacing w:before="60" w:line="240" w:lineRule="atLeast"/>
      <w:ind w:left="198" w:hanging="198"/>
    </w:pPr>
    <w:rPr>
      <w:sz w:val="20"/>
    </w:rPr>
  </w:style>
  <w:style w:type="paragraph" w:customStyle="1" w:styleId="CTA----">
    <w:name w:val="CTA ----"/>
    <w:basedOn w:val="OPCParaBase"/>
    <w:next w:val="Normal"/>
    <w:rsid w:val="004B13B5"/>
    <w:pPr>
      <w:spacing w:before="60" w:line="240" w:lineRule="atLeast"/>
      <w:ind w:left="255" w:hanging="255"/>
    </w:pPr>
    <w:rPr>
      <w:sz w:val="20"/>
    </w:rPr>
  </w:style>
  <w:style w:type="paragraph" w:customStyle="1" w:styleId="CTA1a">
    <w:name w:val="CTA 1(a)"/>
    <w:basedOn w:val="OPCParaBase"/>
    <w:rsid w:val="004B13B5"/>
    <w:pPr>
      <w:tabs>
        <w:tab w:val="right" w:pos="414"/>
      </w:tabs>
      <w:spacing w:before="40" w:line="240" w:lineRule="atLeast"/>
      <w:ind w:left="675" w:hanging="675"/>
    </w:pPr>
    <w:rPr>
      <w:sz w:val="20"/>
    </w:rPr>
  </w:style>
  <w:style w:type="paragraph" w:customStyle="1" w:styleId="CTA1ai">
    <w:name w:val="CTA 1(a)(i)"/>
    <w:basedOn w:val="OPCParaBase"/>
    <w:rsid w:val="004B13B5"/>
    <w:pPr>
      <w:tabs>
        <w:tab w:val="right" w:pos="1004"/>
      </w:tabs>
      <w:spacing w:before="40" w:line="240" w:lineRule="atLeast"/>
      <w:ind w:left="1253" w:hanging="1253"/>
    </w:pPr>
    <w:rPr>
      <w:sz w:val="20"/>
    </w:rPr>
  </w:style>
  <w:style w:type="paragraph" w:customStyle="1" w:styleId="CTA2a">
    <w:name w:val="CTA 2(a)"/>
    <w:basedOn w:val="OPCParaBase"/>
    <w:rsid w:val="004B13B5"/>
    <w:pPr>
      <w:tabs>
        <w:tab w:val="right" w:pos="482"/>
      </w:tabs>
      <w:spacing w:before="40" w:line="240" w:lineRule="atLeast"/>
      <w:ind w:left="748" w:hanging="748"/>
    </w:pPr>
    <w:rPr>
      <w:sz w:val="20"/>
    </w:rPr>
  </w:style>
  <w:style w:type="paragraph" w:customStyle="1" w:styleId="CTA2ai">
    <w:name w:val="CTA 2(a)(i)"/>
    <w:basedOn w:val="OPCParaBase"/>
    <w:rsid w:val="004B13B5"/>
    <w:pPr>
      <w:tabs>
        <w:tab w:val="right" w:pos="1089"/>
      </w:tabs>
      <w:spacing w:before="40" w:line="240" w:lineRule="atLeast"/>
      <w:ind w:left="1327" w:hanging="1327"/>
    </w:pPr>
    <w:rPr>
      <w:sz w:val="20"/>
    </w:rPr>
  </w:style>
  <w:style w:type="paragraph" w:customStyle="1" w:styleId="CTA3a">
    <w:name w:val="CTA 3(a)"/>
    <w:basedOn w:val="OPCParaBase"/>
    <w:rsid w:val="004B13B5"/>
    <w:pPr>
      <w:tabs>
        <w:tab w:val="right" w:pos="556"/>
      </w:tabs>
      <w:spacing w:before="40" w:line="240" w:lineRule="atLeast"/>
      <w:ind w:left="805" w:hanging="805"/>
    </w:pPr>
    <w:rPr>
      <w:sz w:val="20"/>
    </w:rPr>
  </w:style>
  <w:style w:type="paragraph" w:customStyle="1" w:styleId="CTA3ai">
    <w:name w:val="CTA 3(a)(i)"/>
    <w:basedOn w:val="OPCParaBase"/>
    <w:rsid w:val="004B13B5"/>
    <w:pPr>
      <w:tabs>
        <w:tab w:val="right" w:pos="1140"/>
      </w:tabs>
      <w:spacing w:before="40" w:line="240" w:lineRule="atLeast"/>
      <w:ind w:left="1361" w:hanging="1361"/>
    </w:pPr>
    <w:rPr>
      <w:sz w:val="20"/>
    </w:rPr>
  </w:style>
  <w:style w:type="paragraph" w:customStyle="1" w:styleId="CTA4a">
    <w:name w:val="CTA 4(a)"/>
    <w:basedOn w:val="OPCParaBase"/>
    <w:rsid w:val="004B13B5"/>
    <w:pPr>
      <w:tabs>
        <w:tab w:val="right" w:pos="624"/>
      </w:tabs>
      <w:spacing w:before="40" w:line="240" w:lineRule="atLeast"/>
      <w:ind w:left="873" w:hanging="873"/>
    </w:pPr>
    <w:rPr>
      <w:sz w:val="20"/>
    </w:rPr>
  </w:style>
  <w:style w:type="paragraph" w:customStyle="1" w:styleId="CTA4ai">
    <w:name w:val="CTA 4(a)(i)"/>
    <w:basedOn w:val="OPCParaBase"/>
    <w:rsid w:val="004B13B5"/>
    <w:pPr>
      <w:tabs>
        <w:tab w:val="right" w:pos="1213"/>
      </w:tabs>
      <w:spacing w:before="40" w:line="240" w:lineRule="atLeast"/>
      <w:ind w:left="1452" w:hanging="1452"/>
    </w:pPr>
    <w:rPr>
      <w:sz w:val="20"/>
    </w:rPr>
  </w:style>
  <w:style w:type="paragraph" w:customStyle="1" w:styleId="CTACAPS">
    <w:name w:val="CTA CAPS"/>
    <w:basedOn w:val="OPCParaBase"/>
    <w:rsid w:val="004B13B5"/>
    <w:pPr>
      <w:spacing w:before="60" w:line="240" w:lineRule="atLeast"/>
    </w:pPr>
    <w:rPr>
      <w:sz w:val="20"/>
    </w:rPr>
  </w:style>
  <w:style w:type="paragraph" w:customStyle="1" w:styleId="CTAright">
    <w:name w:val="CTA right"/>
    <w:basedOn w:val="OPCParaBase"/>
    <w:rsid w:val="004B13B5"/>
    <w:pPr>
      <w:spacing w:before="60" w:line="240" w:lineRule="auto"/>
      <w:jc w:val="right"/>
    </w:pPr>
    <w:rPr>
      <w:sz w:val="20"/>
    </w:rPr>
  </w:style>
  <w:style w:type="character" w:customStyle="1" w:styleId="OPCCharBase">
    <w:name w:val="OPCCharBase"/>
    <w:uiPriority w:val="1"/>
    <w:qFormat/>
    <w:rsid w:val="004B13B5"/>
  </w:style>
  <w:style w:type="paragraph" w:customStyle="1" w:styleId="OPCParaBase">
    <w:name w:val="OPCParaBase"/>
    <w:qFormat/>
    <w:rsid w:val="004B13B5"/>
    <w:pPr>
      <w:spacing w:line="260" w:lineRule="atLeast"/>
    </w:pPr>
    <w:rPr>
      <w:sz w:val="22"/>
    </w:rPr>
  </w:style>
  <w:style w:type="paragraph" w:customStyle="1" w:styleId="noteToPara">
    <w:name w:val="noteToPara"/>
    <w:aliases w:val="ntp"/>
    <w:basedOn w:val="OPCParaBase"/>
    <w:rsid w:val="004B13B5"/>
    <w:pPr>
      <w:spacing w:before="122" w:line="198" w:lineRule="exact"/>
      <w:ind w:left="2353" w:hanging="709"/>
    </w:pPr>
    <w:rPr>
      <w:sz w:val="18"/>
    </w:rPr>
  </w:style>
  <w:style w:type="paragraph" w:customStyle="1" w:styleId="WRStyle">
    <w:name w:val="WR Style"/>
    <w:aliases w:val="WR"/>
    <w:basedOn w:val="OPCParaBase"/>
    <w:rsid w:val="004B13B5"/>
    <w:pPr>
      <w:spacing w:before="240" w:line="240" w:lineRule="auto"/>
      <w:ind w:left="284" w:hanging="284"/>
    </w:pPr>
    <w:rPr>
      <w:b/>
      <w:i/>
      <w:kern w:val="28"/>
      <w:sz w:val="24"/>
    </w:rPr>
  </w:style>
  <w:style w:type="character" w:customStyle="1" w:styleId="FooterChar">
    <w:name w:val="Footer Char"/>
    <w:basedOn w:val="DefaultParagraphFont"/>
    <w:link w:val="Footer"/>
    <w:rsid w:val="004B13B5"/>
    <w:rPr>
      <w:sz w:val="22"/>
      <w:szCs w:val="24"/>
    </w:rPr>
  </w:style>
  <w:style w:type="table" w:customStyle="1" w:styleId="CFlag">
    <w:name w:val="CFlag"/>
    <w:basedOn w:val="TableNormal"/>
    <w:uiPriority w:val="99"/>
    <w:rsid w:val="004B13B5"/>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4B13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B13B5"/>
    <w:pPr>
      <w:pBdr>
        <w:top w:val="single" w:sz="4" w:space="1" w:color="auto"/>
      </w:pBdr>
      <w:spacing w:before="360"/>
      <w:ind w:right="397"/>
      <w:jc w:val="both"/>
    </w:pPr>
  </w:style>
  <w:style w:type="paragraph" w:customStyle="1" w:styleId="ENotesHeading1">
    <w:name w:val="ENotesHeading 1"/>
    <w:aliases w:val="Enh1"/>
    <w:basedOn w:val="OPCParaBase"/>
    <w:next w:val="Normal"/>
    <w:rsid w:val="004B13B5"/>
    <w:pPr>
      <w:spacing w:before="120"/>
      <w:outlineLvl w:val="1"/>
    </w:pPr>
    <w:rPr>
      <w:b/>
      <w:sz w:val="28"/>
      <w:szCs w:val="28"/>
    </w:rPr>
  </w:style>
  <w:style w:type="paragraph" w:customStyle="1" w:styleId="ENotesHeading2">
    <w:name w:val="ENotesHeading 2"/>
    <w:aliases w:val="Enh2"/>
    <w:basedOn w:val="OPCParaBase"/>
    <w:next w:val="Normal"/>
    <w:rsid w:val="004B13B5"/>
    <w:pPr>
      <w:spacing w:before="120" w:after="120"/>
      <w:outlineLvl w:val="2"/>
    </w:pPr>
    <w:rPr>
      <w:b/>
      <w:sz w:val="24"/>
      <w:szCs w:val="28"/>
    </w:rPr>
  </w:style>
  <w:style w:type="paragraph" w:customStyle="1" w:styleId="CompiledActNo">
    <w:name w:val="CompiledActNo"/>
    <w:basedOn w:val="OPCParaBase"/>
    <w:next w:val="Normal"/>
    <w:rsid w:val="004B13B5"/>
    <w:rPr>
      <w:b/>
      <w:sz w:val="24"/>
      <w:szCs w:val="24"/>
    </w:rPr>
  </w:style>
  <w:style w:type="paragraph" w:customStyle="1" w:styleId="ENotesText">
    <w:name w:val="ENotesText"/>
    <w:aliases w:val="Ent,ENt"/>
    <w:basedOn w:val="OPCParaBase"/>
    <w:next w:val="Normal"/>
    <w:rsid w:val="004B13B5"/>
    <w:pPr>
      <w:spacing w:before="120"/>
    </w:pPr>
  </w:style>
  <w:style w:type="paragraph" w:customStyle="1" w:styleId="CompiledMadeUnder">
    <w:name w:val="CompiledMadeUnder"/>
    <w:basedOn w:val="OPCParaBase"/>
    <w:next w:val="Normal"/>
    <w:rsid w:val="004B13B5"/>
    <w:rPr>
      <w:i/>
      <w:sz w:val="24"/>
      <w:szCs w:val="24"/>
    </w:rPr>
  </w:style>
  <w:style w:type="paragraph" w:customStyle="1" w:styleId="Paragraphsub-sub-sub">
    <w:name w:val="Paragraph(sub-sub-sub)"/>
    <w:aliases w:val="aaaa"/>
    <w:basedOn w:val="OPCParaBase"/>
    <w:rsid w:val="004B13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B13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13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13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13B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B13B5"/>
    <w:pPr>
      <w:spacing w:before="60" w:line="240" w:lineRule="auto"/>
    </w:pPr>
    <w:rPr>
      <w:rFonts w:cs="Arial"/>
      <w:sz w:val="20"/>
      <w:szCs w:val="22"/>
    </w:rPr>
  </w:style>
  <w:style w:type="paragraph" w:customStyle="1" w:styleId="ActHead10">
    <w:name w:val="ActHead 10"/>
    <w:aliases w:val="sp"/>
    <w:basedOn w:val="OPCParaBase"/>
    <w:next w:val="ActHead3"/>
    <w:rsid w:val="004B13B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B13B5"/>
    <w:rPr>
      <w:rFonts w:ascii="Tahoma" w:eastAsiaTheme="minorHAnsi" w:hAnsi="Tahoma" w:cs="Tahoma"/>
      <w:sz w:val="16"/>
      <w:szCs w:val="16"/>
      <w:lang w:eastAsia="en-US"/>
    </w:rPr>
  </w:style>
  <w:style w:type="paragraph" w:customStyle="1" w:styleId="NoteToSubpara">
    <w:name w:val="NoteToSubpara"/>
    <w:aliases w:val="nts"/>
    <w:basedOn w:val="OPCParaBase"/>
    <w:rsid w:val="004B13B5"/>
    <w:pPr>
      <w:spacing w:before="40" w:line="198" w:lineRule="exact"/>
      <w:ind w:left="2835" w:hanging="709"/>
    </w:pPr>
    <w:rPr>
      <w:sz w:val="18"/>
    </w:rPr>
  </w:style>
  <w:style w:type="paragraph" w:customStyle="1" w:styleId="ENoteTableHeading">
    <w:name w:val="ENoteTableHeading"/>
    <w:aliases w:val="enth"/>
    <w:basedOn w:val="OPCParaBase"/>
    <w:rsid w:val="004B13B5"/>
    <w:pPr>
      <w:keepNext/>
      <w:spacing w:before="60" w:line="240" w:lineRule="atLeast"/>
    </w:pPr>
    <w:rPr>
      <w:rFonts w:ascii="Arial" w:hAnsi="Arial"/>
      <w:b/>
      <w:sz w:val="16"/>
    </w:rPr>
  </w:style>
  <w:style w:type="paragraph" w:customStyle="1" w:styleId="ENoteTTi">
    <w:name w:val="ENoteTTi"/>
    <w:aliases w:val="entti"/>
    <w:basedOn w:val="OPCParaBase"/>
    <w:rsid w:val="004B13B5"/>
    <w:pPr>
      <w:keepNext/>
      <w:spacing w:before="60" w:line="240" w:lineRule="atLeast"/>
      <w:ind w:left="170"/>
    </w:pPr>
    <w:rPr>
      <w:sz w:val="16"/>
    </w:rPr>
  </w:style>
  <w:style w:type="paragraph" w:customStyle="1" w:styleId="ENoteTTIndentHeading">
    <w:name w:val="ENoteTTIndentHeading"/>
    <w:aliases w:val="enTTHi"/>
    <w:basedOn w:val="OPCParaBase"/>
    <w:rsid w:val="004B13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B13B5"/>
    <w:pPr>
      <w:spacing w:before="60" w:line="240" w:lineRule="atLeast"/>
    </w:pPr>
    <w:rPr>
      <w:sz w:val="16"/>
    </w:rPr>
  </w:style>
  <w:style w:type="paragraph" w:customStyle="1" w:styleId="MadeunderText">
    <w:name w:val="MadeunderText"/>
    <w:basedOn w:val="OPCParaBase"/>
    <w:next w:val="CompiledMadeUnder"/>
    <w:rsid w:val="004B13B5"/>
    <w:pPr>
      <w:spacing w:before="240"/>
    </w:pPr>
    <w:rPr>
      <w:sz w:val="24"/>
      <w:szCs w:val="24"/>
    </w:rPr>
  </w:style>
  <w:style w:type="paragraph" w:customStyle="1" w:styleId="ENotesHeading3">
    <w:name w:val="ENotesHeading 3"/>
    <w:aliases w:val="Enh3"/>
    <w:basedOn w:val="OPCParaBase"/>
    <w:next w:val="Normal"/>
    <w:rsid w:val="004B13B5"/>
    <w:pPr>
      <w:keepNext/>
      <w:spacing w:before="120" w:line="240" w:lineRule="auto"/>
      <w:outlineLvl w:val="4"/>
    </w:pPr>
    <w:rPr>
      <w:b/>
      <w:szCs w:val="24"/>
    </w:rPr>
  </w:style>
  <w:style w:type="paragraph" w:customStyle="1" w:styleId="SubPartCASA">
    <w:name w:val="SubPart(CASA)"/>
    <w:aliases w:val="csp"/>
    <w:basedOn w:val="OPCParaBase"/>
    <w:next w:val="ActHead3"/>
    <w:rsid w:val="004B13B5"/>
    <w:pPr>
      <w:keepNext/>
      <w:keepLines/>
      <w:spacing w:before="280"/>
      <w:outlineLvl w:val="1"/>
    </w:pPr>
    <w:rPr>
      <w:b/>
      <w:kern w:val="28"/>
      <w:sz w:val="32"/>
    </w:rPr>
  </w:style>
  <w:style w:type="character" w:customStyle="1" w:styleId="CharSubPartTextCASA">
    <w:name w:val="CharSubPartText(CASA)"/>
    <w:basedOn w:val="OPCCharBase"/>
    <w:uiPriority w:val="1"/>
    <w:rsid w:val="004B13B5"/>
  </w:style>
  <w:style w:type="character" w:customStyle="1" w:styleId="CharSubPartNoCASA">
    <w:name w:val="CharSubPartNo(CASA)"/>
    <w:basedOn w:val="OPCCharBase"/>
    <w:uiPriority w:val="1"/>
    <w:rsid w:val="004B13B5"/>
  </w:style>
  <w:style w:type="paragraph" w:customStyle="1" w:styleId="ENoteTTIndentHeadingSub">
    <w:name w:val="ENoteTTIndentHeadingSub"/>
    <w:aliases w:val="enTTHis"/>
    <w:basedOn w:val="OPCParaBase"/>
    <w:rsid w:val="004B13B5"/>
    <w:pPr>
      <w:keepNext/>
      <w:spacing w:before="60" w:line="240" w:lineRule="atLeast"/>
      <w:ind w:left="340"/>
    </w:pPr>
    <w:rPr>
      <w:b/>
      <w:sz w:val="16"/>
    </w:rPr>
  </w:style>
  <w:style w:type="paragraph" w:customStyle="1" w:styleId="ENoteTTiSub">
    <w:name w:val="ENoteTTiSub"/>
    <w:aliases w:val="enttis"/>
    <w:basedOn w:val="OPCParaBase"/>
    <w:rsid w:val="004B13B5"/>
    <w:pPr>
      <w:keepNext/>
      <w:spacing w:before="60" w:line="240" w:lineRule="atLeast"/>
      <w:ind w:left="340"/>
    </w:pPr>
    <w:rPr>
      <w:sz w:val="16"/>
    </w:rPr>
  </w:style>
  <w:style w:type="paragraph" w:customStyle="1" w:styleId="SubDivisionMigration">
    <w:name w:val="SubDivisionMigration"/>
    <w:aliases w:val="sdm"/>
    <w:basedOn w:val="OPCParaBase"/>
    <w:rsid w:val="004B13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B13B5"/>
    <w:pPr>
      <w:keepNext/>
      <w:keepLines/>
      <w:spacing w:before="240" w:line="240" w:lineRule="auto"/>
      <w:ind w:left="1134" w:hanging="1134"/>
    </w:pPr>
    <w:rPr>
      <w:b/>
      <w:sz w:val="28"/>
    </w:rPr>
  </w:style>
  <w:style w:type="paragraph" w:customStyle="1" w:styleId="FreeForm">
    <w:name w:val="FreeForm"/>
    <w:rsid w:val="004B13B5"/>
    <w:rPr>
      <w:rFonts w:ascii="Arial" w:eastAsiaTheme="minorHAnsi" w:hAnsi="Arial" w:cstheme="minorBidi"/>
      <w:sz w:val="22"/>
      <w:lang w:eastAsia="en-US"/>
    </w:rPr>
  </w:style>
  <w:style w:type="paragraph" w:customStyle="1" w:styleId="TableHeading">
    <w:name w:val="TableHeading"/>
    <w:aliases w:val="th"/>
    <w:basedOn w:val="OPCParaBase"/>
    <w:next w:val="Tabletext"/>
    <w:rsid w:val="004B13B5"/>
    <w:pPr>
      <w:keepNext/>
      <w:spacing w:before="60" w:line="240" w:lineRule="atLeast"/>
    </w:pPr>
    <w:rPr>
      <w:b/>
      <w:sz w:val="20"/>
    </w:rPr>
  </w:style>
  <w:style w:type="character" w:customStyle="1" w:styleId="subsectionChar">
    <w:name w:val="subsection Char"/>
    <w:aliases w:val="ss Char"/>
    <w:link w:val="subsection"/>
    <w:rsid w:val="00013C77"/>
    <w:rPr>
      <w:sz w:val="22"/>
    </w:rPr>
  </w:style>
  <w:style w:type="character" w:customStyle="1" w:styleId="paragraphChar">
    <w:name w:val="paragraph Char"/>
    <w:aliases w:val="a Char"/>
    <w:link w:val="paragraph"/>
    <w:rsid w:val="00013C7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2308-A38B-4C88-86AC-D0941911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48</Pages>
  <Words>9204</Words>
  <Characters>45972</Characters>
  <Application>Microsoft Office Word</Application>
  <DocSecurity>0</DocSecurity>
  <PresentationFormat/>
  <Lines>1394</Lines>
  <Paragraphs>746</Paragraphs>
  <ScaleCrop>false</ScaleCrop>
  <HeadingPairs>
    <vt:vector size="4" baseType="variant">
      <vt:variant>
        <vt:lpstr>Title</vt:lpstr>
      </vt:variant>
      <vt:variant>
        <vt:i4>1</vt:i4>
      </vt:variant>
      <vt:variant>
        <vt:lpstr>2002 2003</vt:lpstr>
      </vt:variant>
      <vt:variant>
        <vt:i4>0</vt:i4>
      </vt:variant>
    </vt:vector>
  </HeadingPairs>
  <TitlesOfParts>
    <vt:vector size="1" baseType="lpstr">
      <vt:lpstr>Offshore Petroleum and Greenhouse Gas Storage (Regulatory Levies) Act 2003</vt:lpstr>
    </vt:vector>
  </TitlesOfParts>
  <Manager/>
  <Company/>
  <LinksUpToDate>false</LinksUpToDate>
  <CharactersWithSpaces>54748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Petroleum and Greenhouse Gas Storage (Regulatory Levies) Act 2003</dc:title>
  <dc:subject/>
  <dc:creator/>
  <cp:keywords/>
  <dc:description/>
  <cp:lastModifiedBy/>
  <cp:revision>1</cp:revision>
  <cp:lastPrinted>2013-12-23T22:14:00Z</cp:lastPrinted>
  <dcterms:created xsi:type="dcterms:W3CDTF">2015-01-23T00:23:00Z</dcterms:created>
  <dcterms:modified xsi:type="dcterms:W3CDTF">2015-01-23T00:23:00Z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Offshore Petroleum and Greenhouse Gas Storage (Regulatory Levies) Act 2003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13</vt:lpwstr>
  </property>
  <property fmtid="{D5CDD505-2E9C-101B-9397-08002B2CF9AE}" pid="13" name="StartDate">
    <vt:filetime>2015-01-16T13:00:00Z</vt:filetime>
  </property>
  <property fmtid="{D5CDD505-2E9C-101B-9397-08002B2CF9AE}" pid="14" name="PreparedDate">
    <vt:filetime>2015-01-19T13:00:00Z</vt:filetime>
  </property>
  <property fmtid="{D5CDD505-2E9C-101B-9397-08002B2CF9AE}" pid="15" name="RegisteredDate">
    <vt:filetime>2015-01-22T13:00:00Z</vt:filetime>
  </property>
</Properties>
</file>