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CC7A1" w14:textId="1B733BF6" w:rsidR="000B342E" w:rsidRPr="00CC1891" w:rsidRDefault="000B342E" w:rsidP="000B342E">
      <w:pPr>
        <w:jc w:val="center"/>
        <w:rPr>
          <w:rFonts w:ascii="Times New Roman" w:hAnsi="Times New Roman" w:cs="Times New Roman"/>
          <w:b/>
          <w:sz w:val="32"/>
        </w:rPr>
      </w:pPr>
      <w:bookmarkStart w:id="0" w:name="bookmark0"/>
      <w:r w:rsidRPr="00CC1891">
        <w:rPr>
          <w:rFonts w:ascii="Times New Roman" w:hAnsi="Times New Roman" w:cs="Times New Roman"/>
          <w:b/>
          <w:sz w:val="32"/>
        </w:rPr>
        <w:t>DAIRYING INDUSTRY RESEARCH AND PROMOTION (MISCELLANEOUS AMENDMENTS) ACT 1976</w:t>
      </w:r>
      <w:bookmarkEnd w:id="0"/>
    </w:p>
    <w:p w14:paraId="7B0318F7" w14:textId="77777777" w:rsidR="000B342E" w:rsidRPr="00CC1891" w:rsidRDefault="000B342E" w:rsidP="000B342E">
      <w:pPr>
        <w:jc w:val="center"/>
        <w:rPr>
          <w:rFonts w:ascii="Times New Roman" w:hAnsi="Times New Roman" w:cs="Times New Roman"/>
          <w:b/>
        </w:rPr>
      </w:pPr>
    </w:p>
    <w:p w14:paraId="40E1C5C0" w14:textId="77777777" w:rsidR="000B342E" w:rsidRPr="00CC1891" w:rsidRDefault="000B342E" w:rsidP="000B342E">
      <w:pPr>
        <w:jc w:val="center"/>
        <w:rPr>
          <w:rFonts w:ascii="Times New Roman" w:hAnsi="Times New Roman" w:cs="Times New Roman"/>
          <w:b/>
          <w:sz w:val="28"/>
        </w:rPr>
      </w:pPr>
      <w:bookmarkStart w:id="1" w:name="bookmark1"/>
      <w:r w:rsidRPr="00CC1891">
        <w:rPr>
          <w:rFonts w:ascii="Times New Roman" w:hAnsi="Times New Roman" w:cs="Times New Roman"/>
          <w:b/>
          <w:sz w:val="28"/>
        </w:rPr>
        <w:t>No. 79 of 1976</w:t>
      </w:r>
      <w:bookmarkEnd w:id="1"/>
    </w:p>
    <w:p w14:paraId="306C20B5" w14:textId="77777777" w:rsidR="000B342E" w:rsidRPr="00CC1891" w:rsidRDefault="000B342E" w:rsidP="000B342E">
      <w:pPr>
        <w:jc w:val="center"/>
        <w:rPr>
          <w:rFonts w:ascii="Times New Roman" w:hAnsi="Times New Roman" w:cs="Times New Roman"/>
          <w:b/>
        </w:rPr>
      </w:pPr>
    </w:p>
    <w:p w14:paraId="3F2F7DF2" w14:textId="7F8DB0FF" w:rsidR="000B342E" w:rsidRPr="00CC1891" w:rsidRDefault="000B342E" w:rsidP="000B342E">
      <w:pPr>
        <w:pStyle w:val="Bodytext21"/>
        <w:spacing w:after="60" w:line="240" w:lineRule="auto"/>
        <w:ind w:firstLine="0"/>
        <w:jc w:val="center"/>
        <w:rPr>
          <w:b w:val="0"/>
          <w:sz w:val="24"/>
          <w:szCs w:val="24"/>
        </w:rPr>
      </w:pPr>
      <w:r w:rsidRPr="00CC1891">
        <w:rPr>
          <w:rStyle w:val="Bodytext210pt"/>
          <w:sz w:val="24"/>
          <w:szCs w:val="24"/>
        </w:rPr>
        <w:t xml:space="preserve">An Act to repeal the </w:t>
      </w:r>
      <w:r w:rsidRPr="00953126">
        <w:rPr>
          <w:rStyle w:val="Bodytext210pt"/>
          <w:i/>
          <w:sz w:val="24"/>
          <w:szCs w:val="24"/>
        </w:rPr>
        <w:t xml:space="preserve">Butter Fat Levy Act </w:t>
      </w:r>
      <w:r w:rsidRPr="00CC1891">
        <w:rPr>
          <w:rStyle w:val="Bodytext210pt"/>
          <w:sz w:val="24"/>
          <w:szCs w:val="24"/>
        </w:rPr>
        <w:t>1965-1972, and to amend certain other Acts.</w:t>
      </w:r>
    </w:p>
    <w:p w14:paraId="1BFF7D9D" w14:textId="25D8B06D" w:rsidR="000B342E" w:rsidRPr="00CC1891" w:rsidRDefault="000B342E" w:rsidP="000B342E">
      <w:pPr>
        <w:pStyle w:val="Bodytext21"/>
        <w:spacing w:line="240" w:lineRule="auto"/>
        <w:ind w:firstLine="270"/>
        <w:jc w:val="both"/>
        <w:rPr>
          <w:b w:val="0"/>
          <w:sz w:val="24"/>
          <w:szCs w:val="24"/>
        </w:rPr>
      </w:pPr>
      <w:r w:rsidRPr="00CC1891">
        <w:rPr>
          <w:rStyle w:val="Bodytext210pt"/>
          <w:sz w:val="24"/>
          <w:szCs w:val="24"/>
        </w:rPr>
        <w:t>BE IT ENACTED by the Queen, and the Senate and House of</w:t>
      </w:r>
      <w:r w:rsidRPr="00CC1891">
        <w:rPr>
          <w:b w:val="0"/>
          <w:sz w:val="24"/>
          <w:szCs w:val="24"/>
        </w:rPr>
        <w:t xml:space="preserve"> </w:t>
      </w:r>
      <w:r w:rsidRPr="00CC1891">
        <w:rPr>
          <w:rStyle w:val="Bodytext210pt"/>
          <w:sz w:val="24"/>
          <w:szCs w:val="24"/>
        </w:rPr>
        <w:t>Representatives of the Commonw</w:t>
      </w:r>
      <w:r w:rsidR="00953126">
        <w:rPr>
          <w:rStyle w:val="Bodytext210pt"/>
          <w:sz w:val="24"/>
          <w:szCs w:val="24"/>
        </w:rPr>
        <w:t>ealth of Australia, as follows:</w:t>
      </w:r>
      <w:r w:rsidRPr="00CC1891">
        <w:rPr>
          <w:rStyle w:val="Bodytext210pt"/>
          <w:sz w:val="24"/>
          <w:szCs w:val="24"/>
        </w:rPr>
        <w:t>—</w:t>
      </w:r>
    </w:p>
    <w:p w14:paraId="3382BB90" w14:textId="77777777" w:rsidR="000B342E" w:rsidRPr="00CC1891" w:rsidRDefault="000B342E" w:rsidP="000B342E">
      <w:pPr>
        <w:pStyle w:val="BodyText7"/>
        <w:spacing w:before="120" w:after="60" w:line="240" w:lineRule="auto"/>
        <w:ind w:firstLine="0"/>
        <w:rPr>
          <w:b/>
          <w:sz w:val="20"/>
          <w:szCs w:val="24"/>
        </w:rPr>
      </w:pPr>
      <w:r w:rsidRPr="00CC1891">
        <w:rPr>
          <w:rStyle w:val="BodyText1"/>
          <w:b/>
          <w:sz w:val="20"/>
          <w:szCs w:val="24"/>
        </w:rPr>
        <w:t>Short title.</w:t>
      </w:r>
    </w:p>
    <w:p w14:paraId="396260C0" w14:textId="485CB909" w:rsidR="000B342E" w:rsidRPr="00CC1891" w:rsidRDefault="000B342E" w:rsidP="005953D7">
      <w:pPr>
        <w:pStyle w:val="Bodytext30"/>
        <w:numPr>
          <w:ilvl w:val="0"/>
          <w:numId w:val="1"/>
        </w:numPr>
        <w:spacing w:line="240" w:lineRule="auto"/>
        <w:jc w:val="both"/>
        <w:rPr>
          <w:b w:val="0"/>
          <w:sz w:val="24"/>
          <w:szCs w:val="24"/>
        </w:rPr>
      </w:pPr>
      <w:r w:rsidRPr="00CC1891">
        <w:rPr>
          <w:rStyle w:val="Bodytext310pt"/>
          <w:bCs/>
          <w:sz w:val="24"/>
          <w:szCs w:val="24"/>
        </w:rPr>
        <w:t xml:space="preserve">This Act may be cited as the </w:t>
      </w:r>
      <w:r w:rsidRPr="00953126">
        <w:rPr>
          <w:rStyle w:val="Bodytext310pt"/>
          <w:bCs/>
          <w:i/>
          <w:sz w:val="24"/>
          <w:szCs w:val="24"/>
        </w:rPr>
        <w:t xml:space="preserve">Dairying Industry Research and Promotion (Miscellaneous Amendments) Act </w:t>
      </w:r>
      <w:r w:rsidRPr="00CC1891">
        <w:rPr>
          <w:rStyle w:val="Bodytext310pt"/>
          <w:bCs/>
          <w:sz w:val="24"/>
          <w:szCs w:val="24"/>
        </w:rPr>
        <w:t>1976.</w:t>
      </w:r>
    </w:p>
    <w:p w14:paraId="0E266CA3" w14:textId="77777777" w:rsidR="000B342E" w:rsidRPr="00CC1891" w:rsidRDefault="000B342E" w:rsidP="000B342E">
      <w:pPr>
        <w:pStyle w:val="BodyText7"/>
        <w:spacing w:before="120" w:after="60" w:line="240" w:lineRule="auto"/>
        <w:ind w:firstLine="0"/>
        <w:rPr>
          <w:rStyle w:val="BodyText1"/>
          <w:sz w:val="20"/>
          <w:szCs w:val="24"/>
        </w:rPr>
      </w:pPr>
      <w:r w:rsidRPr="00CC1891">
        <w:rPr>
          <w:rStyle w:val="BodyText1"/>
          <w:b/>
          <w:sz w:val="20"/>
          <w:szCs w:val="24"/>
        </w:rPr>
        <w:t>Commencement.</w:t>
      </w:r>
    </w:p>
    <w:p w14:paraId="7322563E" w14:textId="77777777" w:rsidR="000B342E" w:rsidRPr="00CC1891" w:rsidRDefault="000B342E" w:rsidP="000B342E">
      <w:pPr>
        <w:pStyle w:val="Bodytext30"/>
        <w:spacing w:line="240" w:lineRule="auto"/>
        <w:ind w:firstLine="270"/>
        <w:jc w:val="both"/>
        <w:rPr>
          <w:b w:val="0"/>
          <w:i w:val="0"/>
          <w:sz w:val="24"/>
          <w:szCs w:val="24"/>
        </w:rPr>
      </w:pPr>
      <w:r w:rsidRPr="00CC1891">
        <w:rPr>
          <w:rStyle w:val="Bodytext210pt"/>
          <w:b/>
          <w:i w:val="0"/>
          <w:sz w:val="24"/>
          <w:szCs w:val="24"/>
        </w:rPr>
        <w:t>2</w:t>
      </w:r>
      <w:r w:rsidRPr="00CC1891">
        <w:rPr>
          <w:rStyle w:val="Bodytext210pt"/>
          <w:b/>
          <w:sz w:val="24"/>
          <w:szCs w:val="24"/>
        </w:rPr>
        <w:t>.</w:t>
      </w:r>
      <w:r w:rsidR="005953D7">
        <w:rPr>
          <w:rStyle w:val="Bodytext210pt"/>
          <w:i w:val="0"/>
          <w:sz w:val="24"/>
          <w:szCs w:val="24"/>
        </w:rPr>
        <w:tab/>
      </w:r>
      <w:bookmarkStart w:id="2" w:name="_GoBack"/>
      <w:r w:rsidRPr="00CC1891">
        <w:rPr>
          <w:rStyle w:val="Bodytext210pt"/>
          <w:i w:val="0"/>
          <w:sz w:val="24"/>
          <w:szCs w:val="24"/>
        </w:rPr>
        <w:t>This Act shall come into operation on the day on which the</w:t>
      </w:r>
      <w:r>
        <w:rPr>
          <w:rStyle w:val="Bodytext210pt"/>
          <w:bCs/>
          <w:sz w:val="24"/>
          <w:szCs w:val="24"/>
        </w:rPr>
        <w:t xml:space="preserve"> </w:t>
      </w:r>
      <w:r w:rsidRPr="00CC1891">
        <w:rPr>
          <w:rStyle w:val="Bodytext210pt"/>
          <w:sz w:val="24"/>
          <w:szCs w:val="24"/>
        </w:rPr>
        <w:t xml:space="preserve">Dairying Industry Research and Promotion Levy Act </w:t>
      </w:r>
      <w:r w:rsidRPr="004966FD">
        <w:rPr>
          <w:rStyle w:val="Bodytext210pt"/>
          <w:i w:val="0"/>
          <w:sz w:val="24"/>
          <w:szCs w:val="24"/>
        </w:rPr>
        <w:t xml:space="preserve">1976 </w:t>
      </w:r>
      <w:r w:rsidRPr="00CC1891">
        <w:rPr>
          <w:rStyle w:val="Bodytext210pt"/>
          <w:i w:val="0"/>
          <w:sz w:val="24"/>
          <w:szCs w:val="24"/>
        </w:rPr>
        <w:t>comes into operation.</w:t>
      </w:r>
      <w:bookmarkEnd w:id="2"/>
    </w:p>
    <w:p w14:paraId="07538F19" w14:textId="77777777" w:rsidR="000B342E" w:rsidRPr="00CC1891" w:rsidRDefault="000B342E" w:rsidP="000B342E">
      <w:pPr>
        <w:pStyle w:val="BodyText7"/>
        <w:spacing w:before="120" w:after="60" w:line="240" w:lineRule="auto"/>
        <w:ind w:firstLine="0"/>
        <w:rPr>
          <w:rStyle w:val="BodyText1"/>
          <w:sz w:val="20"/>
          <w:szCs w:val="24"/>
        </w:rPr>
      </w:pPr>
      <w:r w:rsidRPr="00CC1891">
        <w:rPr>
          <w:rStyle w:val="BodyText1"/>
          <w:b/>
          <w:sz w:val="20"/>
          <w:szCs w:val="24"/>
        </w:rPr>
        <w:t>Repeal.</w:t>
      </w:r>
    </w:p>
    <w:p w14:paraId="2BA56E40" w14:textId="5A1D77AD" w:rsidR="000B342E" w:rsidRPr="00CC1891" w:rsidRDefault="000B342E" w:rsidP="000B342E">
      <w:pPr>
        <w:pStyle w:val="Bodytext30"/>
        <w:spacing w:after="60" w:line="240" w:lineRule="auto"/>
        <w:ind w:firstLine="270"/>
        <w:jc w:val="both"/>
        <w:rPr>
          <w:b w:val="0"/>
          <w:sz w:val="24"/>
          <w:szCs w:val="24"/>
        </w:rPr>
      </w:pPr>
      <w:r w:rsidRPr="00CC1891">
        <w:rPr>
          <w:rStyle w:val="Bodytext310pt"/>
          <w:b/>
          <w:bCs/>
          <w:sz w:val="24"/>
          <w:szCs w:val="24"/>
        </w:rPr>
        <w:t>3.</w:t>
      </w:r>
      <w:r w:rsidRPr="00CC1891">
        <w:rPr>
          <w:rStyle w:val="Bodytext310pt"/>
          <w:bCs/>
          <w:sz w:val="24"/>
          <w:szCs w:val="24"/>
        </w:rPr>
        <w:t xml:space="preserve"> (1) The </w:t>
      </w:r>
      <w:r w:rsidRPr="00953126">
        <w:rPr>
          <w:rStyle w:val="Bodytext310pt"/>
          <w:bCs/>
          <w:i/>
          <w:sz w:val="24"/>
          <w:szCs w:val="24"/>
        </w:rPr>
        <w:t xml:space="preserve">Butter Fat Levy Act </w:t>
      </w:r>
      <w:r w:rsidRPr="00CC1891">
        <w:rPr>
          <w:rStyle w:val="Bodytext310pt"/>
          <w:bCs/>
          <w:sz w:val="24"/>
          <w:szCs w:val="24"/>
        </w:rPr>
        <w:t xml:space="preserve">1965, the </w:t>
      </w:r>
      <w:r w:rsidRPr="00953126">
        <w:rPr>
          <w:rStyle w:val="Bodytext310pt"/>
          <w:bCs/>
          <w:i/>
          <w:sz w:val="24"/>
          <w:szCs w:val="24"/>
        </w:rPr>
        <w:t xml:space="preserve">Butter Fat Levy Act </w:t>
      </w:r>
      <w:r w:rsidRPr="00CC1891">
        <w:rPr>
          <w:rStyle w:val="Bodytext310pt"/>
          <w:sz w:val="24"/>
          <w:szCs w:val="24"/>
        </w:rPr>
        <w:t>(</w:t>
      </w:r>
      <w:r w:rsidRPr="00953126">
        <w:rPr>
          <w:rStyle w:val="Bodytext310pt"/>
          <w:i/>
          <w:sz w:val="24"/>
          <w:szCs w:val="24"/>
        </w:rPr>
        <w:t>No</w:t>
      </w:r>
      <w:r w:rsidRPr="00CC1891">
        <w:rPr>
          <w:rStyle w:val="Bodytext310pt"/>
          <w:sz w:val="24"/>
          <w:szCs w:val="24"/>
        </w:rPr>
        <w:t>.</w:t>
      </w:r>
      <w:r w:rsidRPr="00CC1891">
        <w:rPr>
          <w:rStyle w:val="Bodytext310pt"/>
          <w:bCs/>
          <w:sz w:val="24"/>
          <w:szCs w:val="24"/>
        </w:rPr>
        <w:t xml:space="preserve"> 2) 1965 and the </w:t>
      </w:r>
      <w:r w:rsidRPr="00953126">
        <w:rPr>
          <w:rStyle w:val="Bodytext310pt"/>
          <w:bCs/>
          <w:i/>
          <w:sz w:val="24"/>
          <w:szCs w:val="24"/>
        </w:rPr>
        <w:t xml:space="preserve">Butter Fat Levy Act </w:t>
      </w:r>
      <w:r w:rsidRPr="00CC1891">
        <w:rPr>
          <w:rStyle w:val="Bodytext310pt"/>
          <w:bCs/>
          <w:sz w:val="24"/>
          <w:szCs w:val="24"/>
        </w:rPr>
        <w:t>1972 are repealed.</w:t>
      </w:r>
    </w:p>
    <w:p w14:paraId="048361A0" w14:textId="37851F36" w:rsidR="000B342E" w:rsidRPr="00CC1891" w:rsidRDefault="000B342E" w:rsidP="000B342E">
      <w:pPr>
        <w:pStyle w:val="Bodytext21"/>
        <w:spacing w:after="60" w:line="240" w:lineRule="auto"/>
        <w:ind w:firstLine="270"/>
        <w:jc w:val="both"/>
        <w:rPr>
          <w:b w:val="0"/>
          <w:sz w:val="24"/>
          <w:szCs w:val="24"/>
        </w:rPr>
      </w:pPr>
      <w:r w:rsidRPr="00CC1891">
        <w:rPr>
          <w:rStyle w:val="Bodytext210pt"/>
          <w:sz w:val="24"/>
          <w:szCs w:val="24"/>
        </w:rPr>
        <w:t xml:space="preserve">(2) Notwithstanding the repeal effected by sub-section (1), the </w:t>
      </w:r>
      <w:r w:rsidRPr="00953126">
        <w:rPr>
          <w:rStyle w:val="Bodytext210pt"/>
          <w:i/>
          <w:sz w:val="24"/>
          <w:szCs w:val="24"/>
        </w:rPr>
        <w:t>Butter Fat Levy Act</w:t>
      </w:r>
      <w:r w:rsidRPr="00CC1891">
        <w:rPr>
          <w:rStyle w:val="Bodytext210pt"/>
          <w:sz w:val="24"/>
          <w:szCs w:val="24"/>
        </w:rPr>
        <w:t xml:space="preserve"> 1965-1972 and the regulations under that Act as in force immediately before the commencement of this Act continue to apply to and in relation to butter fat produced in Australia before the commencement of this Act, including butter fat not used in the</w:t>
      </w:r>
      <w:r w:rsidRPr="00CC1891">
        <w:rPr>
          <w:b w:val="0"/>
          <w:sz w:val="24"/>
          <w:szCs w:val="24"/>
        </w:rPr>
        <w:t xml:space="preserve"> </w:t>
      </w:r>
      <w:r w:rsidRPr="00CC1891">
        <w:rPr>
          <w:rStyle w:val="Bodytext210pt"/>
          <w:sz w:val="24"/>
          <w:szCs w:val="24"/>
        </w:rPr>
        <w:t>manufacture of dairy produce until after the commencement of this Act.</w:t>
      </w:r>
    </w:p>
    <w:p w14:paraId="3F44D878" w14:textId="77777777" w:rsidR="000B342E" w:rsidRPr="00CC1891" w:rsidRDefault="000B342E" w:rsidP="000B342E">
      <w:pPr>
        <w:pStyle w:val="BodyText7"/>
        <w:spacing w:before="120" w:after="60" w:line="240" w:lineRule="auto"/>
        <w:ind w:firstLine="0"/>
        <w:rPr>
          <w:rStyle w:val="BodyText1"/>
          <w:sz w:val="20"/>
          <w:szCs w:val="24"/>
        </w:rPr>
      </w:pPr>
      <w:r w:rsidRPr="00CC1891">
        <w:rPr>
          <w:rStyle w:val="BodyText1"/>
          <w:b/>
          <w:sz w:val="20"/>
          <w:szCs w:val="24"/>
        </w:rPr>
        <w:t>Amendments of the Dairying Research Levy Collection Act.</w:t>
      </w:r>
    </w:p>
    <w:p w14:paraId="4F3146EA" w14:textId="28336736" w:rsidR="000B342E" w:rsidRPr="00CC1891" w:rsidRDefault="000B342E" w:rsidP="000B342E">
      <w:pPr>
        <w:pStyle w:val="Bodytext21"/>
        <w:spacing w:line="240" w:lineRule="auto"/>
        <w:ind w:firstLine="270"/>
        <w:jc w:val="both"/>
        <w:rPr>
          <w:b w:val="0"/>
          <w:sz w:val="24"/>
          <w:szCs w:val="24"/>
        </w:rPr>
      </w:pPr>
      <w:r w:rsidRPr="00CC1891">
        <w:rPr>
          <w:rStyle w:val="Bodytext210pt"/>
          <w:b/>
          <w:sz w:val="24"/>
          <w:szCs w:val="24"/>
        </w:rPr>
        <w:t>4.</w:t>
      </w:r>
      <w:r w:rsidRPr="00CC1891">
        <w:rPr>
          <w:rStyle w:val="Bodytext210pt"/>
          <w:sz w:val="24"/>
          <w:szCs w:val="24"/>
        </w:rPr>
        <w:t xml:space="preserve"> (1) The </w:t>
      </w:r>
      <w:r w:rsidRPr="00953126">
        <w:rPr>
          <w:rStyle w:val="Bodytext210pt"/>
          <w:i/>
          <w:sz w:val="24"/>
          <w:szCs w:val="24"/>
        </w:rPr>
        <w:t>Dairying Research Levy Collection Act</w:t>
      </w:r>
      <w:r w:rsidRPr="00CC1891">
        <w:rPr>
          <w:rStyle w:val="Bodytext210pt"/>
          <w:sz w:val="24"/>
          <w:szCs w:val="24"/>
        </w:rPr>
        <w:t xml:space="preserve"> 1972-1973 is amended as set out in Schedule 1.</w:t>
      </w:r>
    </w:p>
    <w:p w14:paraId="307A5840" w14:textId="77777777" w:rsidR="000B342E" w:rsidRPr="00CC1891" w:rsidRDefault="000B342E" w:rsidP="00363284">
      <w:pPr>
        <w:pStyle w:val="Bodytext30"/>
        <w:spacing w:before="120" w:after="60" w:line="240" w:lineRule="auto"/>
        <w:ind w:firstLine="270"/>
        <w:jc w:val="both"/>
        <w:rPr>
          <w:b w:val="0"/>
          <w:sz w:val="24"/>
          <w:szCs w:val="24"/>
        </w:rPr>
      </w:pPr>
      <w:r w:rsidRPr="00CC1891">
        <w:rPr>
          <w:rStyle w:val="Bodytext310pt"/>
          <w:bCs/>
          <w:sz w:val="24"/>
          <w:szCs w:val="24"/>
        </w:rPr>
        <w:t xml:space="preserve">(2) The </w:t>
      </w:r>
      <w:r w:rsidRPr="00953126">
        <w:rPr>
          <w:rStyle w:val="Bodytext310pt"/>
          <w:bCs/>
          <w:i/>
          <w:sz w:val="24"/>
          <w:szCs w:val="24"/>
        </w:rPr>
        <w:t xml:space="preserve">Dairying Research Levy Collection Act </w:t>
      </w:r>
      <w:r w:rsidRPr="00CC1891">
        <w:rPr>
          <w:rStyle w:val="Bodytext310pt"/>
          <w:bCs/>
          <w:sz w:val="24"/>
          <w:szCs w:val="24"/>
        </w:rPr>
        <w:t xml:space="preserve">1972-1973, as amended by this Act, may be cited as the </w:t>
      </w:r>
      <w:r w:rsidRPr="00953126">
        <w:rPr>
          <w:rStyle w:val="Bodytext310pt"/>
          <w:bCs/>
          <w:i/>
          <w:sz w:val="24"/>
          <w:szCs w:val="24"/>
        </w:rPr>
        <w:t>Dairying Industry Research and Promotion Levy Collection Act</w:t>
      </w:r>
      <w:r w:rsidRPr="00CC1891">
        <w:rPr>
          <w:rStyle w:val="Bodytext310pt"/>
          <w:bCs/>
          <w:sz w:val="24"/>
          <w:szCs w:val="24"/>
        </w:rPr>
        <w:t xml:space="preserve"> 1972-1976.</w:t>
      </w:r>
    </w:p>
    <w:p w14:paraId="60984F89" w14:textId="77777777" w:rsidR="000B342E" w:rsidRPr="00CC1891" w:rsidRDefault="000B342E" w:rsidP="00363284">
      <w:pPr>
        <w:pStyle w:val="Bodytext21"/>
        <w:spacing w:before="120" w:after="60" w:line="240" w:lineRule="auto"/>
        <w:ind w:firstLine="270"/>
        <w:jc w:val="both"/>
        <w:rPr>
          <w:b w:val="0"/>
          <w:sz w:val="24"/>
          <w:szCs w:val="24"/>
        </w:rPr>
      </w:pPr>
      <w:r w:rsidRPr="00CC1891">
        <w:rPr>
          <w:rStyle w:val="Bodytext210pt"/>
          <w:sz w:val="24"/>
          <w:szCs w:val="24"/>
        </w:rPr>
        <w:t xml:space="preserve">(3) The </w:t>
      </w:r>
      <w:r w:rsidRPr="00953126">
        <w:rPr>
          <w:rStyle w:val="Bodytext210pt"/>
          <w:i/>
          <w:sz w:val="24"/>
          <w:szCs w:val="24"/>
        </w:rPr>
        <w:t>Dairying Research Levy Collection Act</w:t>
      </w:r>
      <w:r w:rsidRPr="00CC1891">
        <w:rPr>
          <w:rStyle w:val="Bodytext210pt"/>
          <w:sz w:val="24"/>
          <w:szCs w:val="24"/>
        </w:rPr>
        <w:t xml:space="preserve"> 1972-1973 and the regulations under that Act as in force immediately before the</w:t>
      </w:r>
      <w:r w:rsidRPr="00CC1891">
        <w:rPr>
          <w:b w:val="0"/>
          <w:sz w:val="24"/>
          <w:szCs w:val="24"/>
        </w:rPr>
        <w:t xml:space="preserve"> </w:t>
      </w:r>
      <w:r w:rsidRPr="00CC1891">
        <w:rPr>
          <w:rStyle w:val="Bodytext210pt"/>
          <w:sz w:val="24"/>
          <w:szCs w:val="24"/>
        </w:rPr>
        <w:t>commencement of this Act continue to apply to and in relation to whole milk and butter fat produced in Australia before the commencement of this Act, including whole milk and butter fat not sold until after the</w:t>
      </w:r>
      <w:r w:rsidRPr="00CC1891">
        <w:rPr>
          <w:b w:val="0"/>
          <w:sz w:val="24"/>
          <w:szCs w:val="24"/>
        </w:rPr>
        <w:t xml:space="preserve"> </w:t>
      </w:r>
      <w:r w:rsidRPr="00CC1891">
        <w:rPr>
          <w:rStyle w:val="Bodytext210pt"/>
          <w:sz w:val="24"/>
          <w:szCs w:val="24"/>
        </w:rPr>
        <w:t>commencement of this Act.</w:t>
      </w:r>
    </w:p>
    <w:p w14:paraId="2A72FE38" w14:textId="77777777" w:rsidR="000B342E" w:rsidRPr="00CC1891" w:rsidRDefault="000B342E" w:rsidP="000B342E">
      <w:pPr>
        <w:pStyle w:val="BodyText7"/>
        <w:spacing w:before="120" w:after="60" w:line="240" w:lineRule="auto"/>
        <w:ind w:firstLine="0"/>
        <w:rPr>
          <w:b/>
          <w:sz w:val="20"/>
          <w:szCs w:val="24"/>
        </w:rPr>
      </w:pPr>
      <w:r w:rsidRPr="00CC1891">
        <w:rPr>
          <w:rStyle w:val="BodyText2"/>
          <w:b/>
          <w:sz w:val="20"/>
          <w:szCs w:val="24"/>
        </w:rPr>
        <w:t>Amendments</w:t>
      </w:r>
      <w:r w:rsidRPr="000B342E">
        <w:rPr>
          <w:rStyle w:val="BodyText1"/>
          <w:b/>
          <w:sz w:val="20"/>
          <w:szCs w:val="24"/>
        </w:rPr>
        <w:t xml:space="preserve"> of the Dairying Research Act</w:t>
      </w:r>
      <w:r w:rsidRPr="00CC1891">
        <w:rPr>
          <w:rStyle w:val="BodyText2"/>
          <w:b/>
          <w:sz w:val="20"/>
          <w:szCs w:val="24"/>
        </w:rPr>
        <w:t>.</w:t>
      </w:r>
    </w:p>
    <w:p w14:paraId="188F6BE9" w14:textId="7FCC878B" w:rsidR="000B342E" w:rsidRPr="00CC1891" w:rsidRDefault="000B342E" w:rsidP="000B342E">
      <w:pPr>
        <w:pStyle w:val="Bodytext21"/>
        <w:spacing w:after="60" w:line="240" w:lineRule="auto"/>
        <w:ind w:firstLine="270"/>
        <w:jc w:val="both"/>
        <w:rPr>
          <w:b w:val="0"/>
          <w:sz w:val="24"/>
          <w:szCs w:val="24"/>
        </w:rPr>
      </w:pPr>
      <w:r w:rsidRPr="00CC1891">
        <w:rPr>
          <w:rStyle w:val="Bodytext210pt"/>
          <w:b/>
          <w:sz w:val="24"/>
          <w:szCs w:val="24"/>
        </w:rPr>
        <w:t>5.</w:t>
      </w:r>
      <w:r w:rsidRPr="00CC1891">
        <w:rPr>
          <w:rStyle w:val="Bodytext210pt"/>
          <w:sz w:val="24"/>
          <w:szCs w:val="24"/>
        </w:rPr>
        <w:t xml:space="preserve"> (1) The </w:t>
      </w:r>
      <w:r w:rsidRPr="00953126">
        <w:rPr>
          <w:rStyle w:val="Bodytext210pt"/>
          <w:i/>
          <w:sz w:val="24"/>
          <w:szCs w:val="24"/>
        </w:rPr>
        <w:t>Dairying Research Act</w:t>
      </w:r>
      <w:r w:rsidRPr="00CC1891">
        <w:rPr>
          <w:rStyle w:val="Bodytext210pt"/>
          <w:sz w:val="24"/>
          <w:szCs w:val="24"/>
        </w:rPr>
        <w:t xml:space="preserve"> 1972 is amended as set out in Schedule 2.</w:t>
      </w:r>
    </w:p>
    <w:p w14:paraId="512B7AA6" w14:textId="7B10971D" w:rsidR="000B342E" w:rsidRPr="00CC1891" w:rsidRDefault="000B342E" w:rsidP="000B342E">
      <w:pPr>
        <w:pStyle w:val="Bodytext21"/>
        <w:spacing w:after="60" w:line="240" w:lineRule="auto"/>
        <w:ind w:firstLine="270"/>
        <w:jc w:val="both"/>
        <w:rPr>
          <w:b w:val="0"/>
          <w:sz w:val="24"/>
          <w:szCs w:val="24"/>
        </w:rPr>
      </w:pPr>
      <w:r w:rsidRPr="00CC1891">
        <w:rPr>
          <w:rStyle w:val="Bodytext210pt"/>
          <w:sz w:val="24"/>
          <w:szCs w:val="24"/>
        </w:rPr>
        <w:t xml:space="preserve">(2) The </w:t>
      </w:r>
      <w:r w:rsidRPr="00953126">
        <w:rPr>
          <w:rStyle w:val="Bodytext210pt"/>
          <w:i/>
          <w:sz w:val="24"/>
          <w:szCs w:val="24"/>
        </w:rPr>
        <w:t>Dairying Research Act</w:t>
      </w:r>
      <w:r w:rsidRPr="00CC1891">
        <w:rPr>
          <w:rStyle w:val="Bodytext210pt"/>
          <w:sz w:val="24"/>
          <w:szCs w:val="24"/>
        </w:rPr>
        <w:t xml:space="preserve"> 1972, as amended by this Act, may be cited as the </w:t>
      </w:r>
      <w:r w:rsidRPr="00953126">
        <w:rPr>
          <w:rStyle w:val="Bodytext210pt"/>
          <w:i/>
          <w:sz w:val="24"/>
          <w:szCs w:val="24"/>
        </w:rPr>
        <w:t>Dairying Research Act</w:t>
      </w:r>
      <w:r w:rsidRPr="00CC1891">
        <w:rPr>
          <w:rStyle w:val="Bodytext210pt"/>
          <w:sz w:val="24"/>
          <w:szCs w:val="24"/>
        </w:rPr>
        <w:t xml:space="preserve"> 1972-1976.</w:t>
      </w:r>
    </w:p>
    <w:p w14:paraId="0C0D0434" w14:textId="46F06713" w:rsidR="000B342E" w:rsidRPr="00CC1891" w:rsidRDefault="000B342E" w:rsidP="000B342E">
      <w:pPr>
        <w:pStyle w:val="Bodytext21"/>
        <w:spacing w:after="60" w:line="240" w:lineRule="auto"/>
        <w:ind w:firstLine="270"/>
        <w:jc w:val="both"/>
        <w:rPr>
          <w:b w:val="0"/>
          <w:sz w:val="24"/>
          <w:szCs w:val="24"/>
        </w:rPr>
      </w:pPr>
      <w:r w:rsidRPr="00CC1891">
        <w:rPr>
          <w:rStyle w:val="Bodytext210pt"/>
          <w:sz w:val="24"/>
          <w:szCs w:val="24"/>
        </w:rPr>
        <w:t xml:space="preserve">(3) </w:t>
      </w:r>
      <w:r w:rsidRPr="00953126">
        <w:rPr>
          <w:rStyle w:val="Bodytext210pt"/>
          <w:bCs/>
          <w:iCs/>
          <w:sz w:val="24"/>
          <w:szCs w:val="24"/>
        </w:rPr>
        <w:t>Notwithstanding</w:t>
      </w:r>
      <w:r w:rsidRPr="00CC1891">
        <w:rPr>
          <w:rStyle w:val="Bodytext210pt"/>
          <w:sz w:val="24"/>
          <w:szCs w:val="24"/>
        </w:rPr>
        <w:t xml:space="preserve"> the amendment of section 5 of the </w:t>
      </w:r>
      <w:r w:rsidRPr="00953126">
        <w:rPr>
          <w:rStyle w:val="Bodytext210pt"/>
          <w:i/>
          <w:sz w:val="24"/>
          <w:szCs w:val="24"/>
        </w:rPr>
        <w:t>Dairying Research Act</w:t>
      </w:r>
      <w:r w:rsidR="00953126">
        <w:rPr>
          <w:rStyle w:val="Bodytext210pt"/>
          <w:i/>
          <w:sz w:val="24"/>
          <w:szCs w:val="24"/>
        </w:rPr>
        <w:t xml:space="preserve"> </w:t>
      </w:r>
      <w:r w:rsidRPr="00CC1891">
        <w:rPr>
          <w:rStyle w:val="Bodytext210pt"/>
          <w:sz w:val="24"/>
          <w:szCs w:val="24"/>
        </w:rPr>
        <w:t>1972 set out in Schedule 2, any amounts that, but for that amendment, would, after the commencement of this Act, be payable out of the Consolidated Revenue Fund into the Dairying Research Trust Account shall continue to be so payable.</w:t>
      </w:r>
    </w:p>
    <w:p w14:paraId="6A6706D2" w14:textId="77777777" w:rsidR="000B342E" w:rsidRPr="00CC1891" w:rsidRDefault="000B342E" w:rsidP="000B342E">
      <w:pPr>
        <w:pStyle w:val="BodyText7"/>
        <w:spacing w:before="120" w:after="60" w:line="240" w:lineRule="auto"/>
        <w:ind w:firstLine="0"/>
        <w:rPr>
          <w:rStyle w:val="BodyText2"/>
          <w:b/>
          <w:sz w:val="20"/>
          <w:szCs w:val="24"/>
        </w:rPr>
      </w:pPr>
      <w:r w:rsidRPr="000B342E">
        <w:rPr>
          <w:rStyle w:val="BodyText1"/>
          <w:b/>
          <w:sz w:val="20"/>
          <w:szCs w:val="24"/>
        </w:rPr>
        <w:t>Amendments of the Dairy Produce</w:t>
      </w:r>
      <w:r w:rsidRPr="00CC1891">
        <w:rPr>
          <w:rStyle w:val="BodyText2"/>
          <w:b/>
          <w:sz w:val="20"/>
          <w:szCs w:val="24"/>
        </w:rPr>
        <w:t xml:space="preserve"> Act.</w:t>
      </w:r>
    </w:p>
    <w:p w14:paraId="0D7D8E85" w14:textId="5DAB5669" w:rsidR="000B342E" w:rsidRPr="00CC1891" w:rsidRDefault="000B342E" w:rsidP="000B342E">
      <w:pPr>
        <w:pStyle w:val="Bodytext21"/>
        <w:spacing w:after="60" w:line="240" w:lineRule="auto"/>
        <w:ind w:firstLine="270"/>
        <w:jc w:val="both"/>
        <w:rPr>
          <w:b w:val="0"/>
          <w:sz w:val="24"/>
          <w:szCs w:val="24"/>
        </w:rPr>
      </w:pPr>
      <w:r w:rsidRPr="00CC1891">
        <w:rPr>
          <w:rStyle w:val="Bodytext210pt"/>
          <w:b/>
          <w:sz w:val="24"/>
          <w:szCs w:val="24"/>
        </w:rPr>
        <w:t>6.</w:t>
      </w:r>
      <w:r w:rsidRPr="00CC1891">
        <w:rPr>
          <w:rStyle w:val="Bodytext210pt"/>
          <w:sz w:val="24"/>
          <w:szCs w:val="24"/>
        </w:rPr>
        <w:t xml:space="preserve"> (1) The </w:t>
      </w:r>
      <w:r w:rsidRPr="00953126">
        <w:rPr>
          <w:rStyle w:val="Bodytext210pt"/>
          <w:i/>
          <w:sz w:val="24"/>
          <w:szCs w:val="24"/>
        </w:rPr>
        <w:t>Dairy Produce Act</w:t>
      </w:r>
      <w:r w:rsidRPr="00CC1891">
        <w:rPr>
          <w:rStyle w:val="Bodytext210pt"/>
          <w:sz w:val="24"/>
          <w:szCs w:val="24"/>
        </w:rPr>
        <w:t xml:space="preserve"> 1924-1975 is amended as set out in Schedule 3.</w:t>
      </w:r>
    </w:p>
    <w:p w14:paraId="24D12AD5" w14:textId="522AA36D" w:rsidR="000B342E" w:rsidRPr="00CC1891" w:rsidRDefault="000B342E" w:rsidP="000B342E">
      <w:pPr>
        <w:pStyle w:val="Bodytext21"/>
        <w:spacing w:after="60" w:line="240" w:lineRule="auto"/>
        <w:ind w:firstLine="270"/>
        <w:jc w:val="both"/>
        <w:rPr>
          <w:b w:val="0"/>
          <w:sz w:val="24"/>
          <w:szCs w:val="24"/>
        </w:rPr>
      </w:pPr>
      <w:r w:rsidRPr="00CC1891">
        <w:rPr>
          <w:rStyle w:val="Bodytext210pt"/>
          <w:sz w:val="24"/>
          <w:szCs w:val="24"/>
        </w:rPr>
        <w:t xml:space="preserve">(2) The </w:t>
      </w:r>
      <w:r w:rsidRPr="00953126">
        <w:rPr>
          <w:rStyle w:val="Bodytext210pt"/>
          <w:i/>
          <w:sz w:val="24"/>
          <w:szCs w:val="24"/>
        </w:rPr>
        <w:t>Dairy Produce Act</w:t>
      </w:r>
      <w:r w:rsidRPr="00CC1891">
        <w:rPr>
          <w:rStyle w:val="Bodytext210pt"/>
          <w:sz w:val="24"/>
          <w:szCs w:val="24"/>
        </w:rPr>
        <w:t xml:space="preserve"> 1924-1975, as amended by this Act, may be cited as the </w:t>
      </w:r>
      <w:r w:rsidRPr="00953126">
        <w:rPr>
          <w:rStyle w:val="Bodytext210pt"/>
          <w:i/>
          <w:sz w:val="24"/>
          <w:szCs w:val="24"/>
        </w:rPr>
        <w:t>Dairy Produce Act</w:t>
      </w:r>
      <w:r w:rsidRPr="00CC1891">
        <w:rPr>
          <w:rStyle w:val="Bodytext210pt"/>
          <w:sz w:val="24"/>
          <w:szCs w:val="24"/>
        </w:rPr>
        <w:t xml:space="preserve"> 1924-1976.</w:t>
      </w:r>
    </w:p>
    <w:p w14:paraId="0764EECC" w14:textId="2FBFDEC5" w:rsidR="000B342E" w:rsidRPr="00CC1891" w:rsidRDefault="000B342E" w:rsidP="000B342E">
      <w:pPr>
        <w:pStyle w:val="Bodytext21"/>
        <w:spacing w:after="60" w:line="240" w:lineRule="auto"/>
        <w:ind w:firstLine="270"/>
        <w:jc w:val="both"/>
        <w:rPr>
          <w:b w:val="0"/>
          <w:sz w:val="24"/>
          <w:szCs w:val="24"/>
        </w:rPr>
      </w:pPr>
      <w:r w:rsidRPr="00CC1891">
        <w:rPr>
          <w:rStyle w:val="Bodytext210pt"/>
          <w:sz w:val="24"/>
          <w:szCs w:val="24"/>
        </w:rPr>
        <w:t xml:space="preserve">(3) Notwithstanding the amendment of section 21 of the </w:t>
      </w:r>
      <w:r w:rsidRPr="00953126">
        <w:rPr>
          <w:rStyle w:val="Bodytext210pt"/>
          <w:i/>
          <w:sz w:val="24"/>
          <w:szCs w:val="24"/>
        </w:rPr>
        <w:t xml:space="preserve">Dairy Produce Act </w:t>
      </w:r>
      <w:r w:rsidRPr="00CC1891">
        <w:rPr>
          <w:rStyle w:val="Bodytext210pt"/>
          <w:sz w:val="24"/>
          <w:szCs w:val="24"/>
        </w:rPr>
        <w:t>1924-1975 set out in Schedule 3, any amounts that, but for that amendment, would, after the commencement of this Act, be payable out of the Consolidated Revenue Fund to the Australian Dairy Cor</w:t>
      </w:r>
      <w:r w:rsidRPr="00CC1891">
        <w:rPr>
          <w:rStyle w:val="Bodytext210pt"/>
          <w:sz w:val="24"/>
          <w:szCs w:val="24"/>
        </w:rPr>
        <w:softHyphen/>
        <w:t>poration shall continue to be so payable.</w:t>
      </w:r>
    </w:p>
    <w:p w14:paraId="4F2F7224" w14:textId="77777777" w:rsidR="00953126" w:rsidRDefault="00953126">
      <w:pPr>
        <w:widowControl/>
        <w:spacing w:after="200" w:line="276" w:lineRule="auto"/>
        <w:rPr>
          <w:rStyle w:val="BodyText1"/>
          <w:rFonts w:eastAsia="Courier New"/>
          <w:b/>
          <w:color w:val="auto"/>
          <w:sz w:val="20"/>
          <w:szCs w:val="24"/>
          <w:lang w:eastAsia="en-US"/>
        </w:rPr>
      </w:pPr>
      <w:r>
        <w:rPr>
          <w:rStyle w:val="BodyText1"/>
          <w:rFonts w:eastAsia="Courier New"/>
          <w:b/>
          <w:sz w:val="20"/>
          <w:szCs w:val="24"/>
        </w:rPr>
        <w:br w:type="page"/>
      </w:r>
    </w:p>
    <w:p w14:paraId="4629AB2D" w14:textId="2BAE0CD8" w:rsidR="000B342E" w:rsidRPr="00953126" w:rsidRDefault="000B342E" w:rsidP="00953126">
      <w:pPr>
        <w:pStyle w:val="BodyText7"/>
        <w:spacing w:before="120" w:after="60" w:line="240" w:lineRule="auto"/>
        <w:ind w:firstLine="0"/>
        <w:rPr>
          <w:rStyle w:val="BodyText1"/>
          <w:b/>
          <w:sz w:val="20"/>
          <w:szCs w:val="24"/>
        </w:rPr>
      </w:pPr>
      <w:r w:rsidRPr="00953126">
        <w:rPr>
          <w:rStyle w:val="BodyText1"/>
          <w:b/>
          <w:sz w:val="20"/>
          <w:szCs w:val="24"/>
        </w:rPr>
        <w:lastRenderedPageBreak/>
        <w:t>Amendments of the Dairy Produce Sales Promotion Act.</w:t>
      </w:r>
    </w:p>
    <w:p w14:paraId="4798B77C" w14:textId="68DEC332" w:rsidR="000B342E" w:rsidRPr="00CC1891" w:rsidRDefault="000B342E" w:rsidP="000B342E">
      <w:pPr>
        <w:pStyle w:val="Bodytext21"/>
        <w:spacing w:after="60" w:line="240" w:lineRule="auto"/>
        <w:ind w:firstLine="270"/>
        <w:jc w:val="both"/>
        <w:rPr>
          <w:b w:val="0"/>
          <w:sz w:val="24"/>
          <w:szCs w:val="24"/>
        </w:rPr>
      </w:pPr>
      <w:r w:rsidRPr="00CC1891">
        <w:rPr>
          <w:rStyle w:val="Bodytext210pt"/>
          <w:b/>
          <w:sz w:val="24"/>
          <w:szCs w:val="24"/>
        </w:rPr>
        <w:t>7.</w:t>
      </w:r>
      <w:r w:rsidRPr="00CC1891">
        <w:rPr>
          <w:rStyle w:val="Bodytext210pt"/>
          <w:sz w:val="24"/>
          <w:szCs w:val="24"/>
        </w:rPr>
        <w:t xml:space="preserve"> (1) The </w:t>
      </w:r>
      <w:r w:rsidRPr="00953126">
        <w:rPr>
          <w:rStyle w:val="Bodytext210pt"/>
          <w:i/>
          <w:sz w:val="24"/>
          <w:szCs w:val="24"/>
        </w:rPr>
        <w:t>Dairy Produce Sales</w:t>
      </w:r>
      <w:r w:rsidRPr="00CC1891">
        <w:rPr>
          <w:rStyle w:val="Bodytext210pt"/>
          <w:sz w:val="24"/>
          <w:szCs w:val="24"/>
        </w:rPr>
        <w:t xml:space="preserve"> </w:t>
      </w:r>
      <w:r w:rsidRPr="00CC1891">
        <w:rPr>
          <w:rStyle w:val="Bodytext210pt"/>
          <w:bCs/>
          <w:i/>
          <w:iCs/>
          <w:sz w:val="24"/>
          <w:szCs w:val="24"/>
        </w:rPr>
        <w:t>Promotion</w:t>
      </w:r>
      <w:r w:rsidRPr="00CC1891">
        <w:rPr>
          <w:rStyle w:val="Bodytext210pt"/>
          <w:sz w:val="24"/>
          <w:szCs w:val="24"/>
        </w:rPr>
        <w:t xml:space="preserve"> </w:t>
      </w:r>
      <w:r w:rsidRPr="00953126">
        <w:rPr>
          <w:rStyle w:val="Bodytext210pt"/>
          <w:i/>
          <w:sz w:val="24"/>
          <w:szCs w:val="24"/>
        </w:rPr>
        <w:t>Act</w:t>
      </w:r>
      <w:r w:rsidRPr="00CC1891">
        <w:rPr>
          <w:rStyle w:val="Bodytext210pt"/>
          <w:sz w:val="24"/>
          <w:szCs w:val="24"/>
        </w:rPr>
        <w:t xml:space="preserve"> 1958-1975 is</w:t>
      </w:r>
      <w:r w:rsidR="00953126">
        <w:rPr>
          <w:rStyle w:val="Bodytext210pt"/>
          <w:sz w:val="24"/>
          <w:szCs w:val="24"/>
        </w:rPr>
        <w:t xml:space="preserve"> amended as set out in Schedule </w:t>
      </w:r>
      <w:r w:rsidRPr="00CC1891">
        <w:rPr>
          <w:rStyle w:val="Bodytext210pt"/>
          <w:sz w:val="24"/>
          <w:szCs w:val="24"/>
        </w:rPr>
        <w:t>4.</w:t>
      </w:r>
    </w:p>
    <w:p w14:paraId="48C3FD98" w14:textId="02638852" w:rsidR="000B342E" w:rsidRPr="00CC1891" w:rsidRDefault="000B342E" w:rsidP="000B342E">
      <w:pPr>
        <w:pStyle w:val="Bodytext21"/>
        <w:spacing w:after="60" w:line="240" w:lineRule="auto"/>
        <w:ind w:firstLine="270"/>
        <w:jc w:val="both"/>
        <w:rPr>
          <w:b w:val="0"/>
          <w:sz w:val="24"/>
          <w:szCs w:val="24"/>
        </w:rPr>
      </w:pPr>
      <w:r w:rsidRPr="00CC1891">
        <w:rPr>
          <w:rStyle w:val="Bodytext210pt"/>
          <w:sz w:val="24"/>
          <w:szCs w:val="24"/>
        </w:rPr>
        <w:t xml:space="preserve">(2) The </w:t>
      </w:r>
      <w:r w:rsidRPr="00953126">
        <w:rPr>
          <w:rStyle w:val="Bodytext210pt"/>
          <w:i/>
          <w:sz w:val="24"/>
          <w:szCs w:val="24"/>
        </w:rPr>
        <w:t xml:space="preserve">Dairy Produce Sales Promotion Act </w:t>
      </w:r>
      <w:r w:rsidRPr="00CC1891">
        <w:rPr>
          <w:rStyle w:val="Bodytext210pt"/>
          <w:sz w:val="24"/>
          <w:szCs w:val="24"/>
        </w:rPr>
        <w:t xml:space="preserve">1958-1975, as amended by this Act, may be cited as the </w:t>
      </w:r>
      <w:r w:rsidRPr="00953126">
        <w:rPr>
          <w:rStyle w:val="Bodytext210pt"/>
          <w:bCs/>
          <w:i/>
          <w:sz w:val="24"/>
          <w:szCs w:val="24"/>
        </w:rPr>
        <w:t>Dairy</w:t>
      </w:r>
      <w:r w:rsidRPr="00953126">
        <w:rPr>
          <w:rStyle w:val="Bodytext210pt"/>
          <w:i/>
          <w:sz w:val="24"/>
          <w:szCs w:val="24"/>
        </w:rPr>
        <w:t xml:space="preserve"> Produce Sales Promotion Act </w:t>
      </w:r>
      <w:r w:rsidRPr="00CC1891">
        <w:rPr>
          <w:rStyle w:val="Bodytext210pt"/>
          <w:sz w:val="24"/>
          <w:szCs w:val="24"/>
        </w:rPr>
        <w:t>1958-1976.</w:t>
      </w:r>
    </w:p>
    <w:p w14:paraId="21E47920" w14:textId="1E23C812" w:rsidR="000B342E" w:rsidRDefault="000B342E" w:rsidP="000B342E">
      <w:pPr>
        <w:pStyle w:val="Bodytext21"/>
        <w:spacing w:after="60" w:line="240" w:lineRule="auto"/>
        <w:ind w:firstLine="270"/>
        <w:jc w:val="both"/>
        <w:rPr>
          <w:rStyle w:val="Bodytext210pt"/>
          <w:bCs/>
          <w:sz w:val="24"/>
          <w:szCs w:val="24"/>
        </w:rPr>
      </w:pPr>
      <w:r w:rsidRPr="00CC1891">
        <w:rPr>
          <w:rStyle w:val="Bodytext210pt"/>
          <w:sz w:val="24"/>
          <w:szCs w:val="24"/>
        </w:rPr>
        <w:t xml:space="preserve">(3) Notwithstanding the amendment of section 18 of the </w:t>
      </w:r>
      <w:r w:rsidRPr="00953126">
        <w:rPr>
          <w:rStyle w:val="Bodytext210pt"/>
          <w:i/>
          <w:sz w:val="24"/>
          <w:szCs w:val="24"/>
        </w:rPr>
        <w:t>Dairy Produce Sales Promotion Act</w:t>
      </w:r>
      <w:r w:rsidRPr="00CC1891">
        <w:rPr>
          <w:rStyle w:val="Bodytext210pt"/>
          <w:sz w:val="24"/>
          <w:szCs w:val="24"/>
        </w:rPr>
        <w:t xml:space="preserve"> 1958-</w:t>
      </w:r>
      <w:r w:rsidRPr="00953126">
        <w:rPr>
          <w:rStyle w:val="Bodytext210pt"/>
          <w:bCs/>
          <w:iCs/>
          <w:sz w:val="24"/>
          <w:szCs w:val="24"/>
        </w:rPr>
        <w:t>1975</w:t>
      </w:r>
      <w:r w:rsidRPr="00CC1891">
        <w:rPr>
          <w:rStyle w:val="Bodytext210pt"/>
          <w:sz w:val="24"/>
          <w:szCs w:val="24"/>
        </w:rPr>
        <w:t xml:space="preserve"> set out in Schedule 4, any amounts that, but for that amendment, would, after the commencement of this Act, be payable out of the Consolidated Revenue Fund into the Dairy Produce Sales Promotion Fund shall continue to be so payable.</w:t>
      </w:r>
    </w:p>
    <w:p w14:paraId="55079059" w14:textId="77777777" w:rsidR="000B342E" w:rsidRPr="00CC1891" w:rsidRDefault="000B342E" w:rsidP="000B342E">
      <w:pPr>
        <w:pStyle w:val="Bodytext21"/>
        <w:spacing w:after="60" w:line="240" w:lineRule="auto"/>
        <w:ind w:firstLine="270"/>
        <w:jc w:val="center"/>
        <w:rPr>
          <w:b w:val="0"/>
          <w:sz w:val="24"/>
          <w:szCs w:val="24"/>
        </w:rPr>
      </w:pPr>
      <w:r w:rsidRPr="00CC1891">
        <w:rPr>
          <w:rStyle w:val="Bodytext210pt"/>
          <w:b/>
          <w:bCs/>
          <w:sz w:val="24"/>
          <w:szCs w:val="24"/>
        </w:rPr>
        <w:t>__________</w:t>
      </w:r>
    </w:p>
    <w:p w14:paraId="1E398A5D" w14:textId="3786AFC9" w:rsidR="000B342E" w:rsidRPr="00CC1891" w:rsidRDefault="000B342E" w:rsidP="00363284">
      <w:pPr>
        <w:pStyle w:val="Bodytext21"/>
        <w:tabs>
          <w:tab w:val="left" w:pos="7920"/>
        </w:tabs>
        <w:spacing w:before="120" w:after="160" w:line="240" w:lineRule="auto"/>
        <w:ind w:firstLine="3870"/>
        <w:jc w:val="center"/>
        <w:rPr>
          <w:b w:val="0"/>
          <w:sz w:val="24"/>
          <w:szCs w:val="24"/>
        </w:rPr>
      </w:pPr>
      <w:r w:rsidRPr="00CC1891">
        <w:rPr>
          <w:rStyle w:val="Bodytext210pt"/>
          <w:sz w:val="24"/>
          <w:szCs w:val="24"/>
        </w:rPr>
        <w:t>SCHEDULE 1</w:t>
      </w:r>
      <w:r>
        <w:rPr>
          <w:rStyle w:val="Bodytext210pt"/>
          <w:bCs/>
          <w:sz w:val="24"/>
          <w:szCs w:val="24"/>
        </w:rPr>
        <w:tab/>
      </w:r>
      <w:r w:rsidRPr="00CC1891">
        <w:rPr>
          <w:rStyle w:val="Bodytext275pt"/>
          <w:sz w:val="24"/>
          <w:szCs w:val="24"/>
        </w:rPr>
        <w:t>Section 4</w:t>
      </w:r>
    </w:p>
    <w:p w14:paraId="207DD812" w14:textId="77777777" w:rsidR="00363284" w:rsidRDefault="000B342E" w:rsidP="00363284">
      <w:pPr>
        <w:jc w:val="center"/>
        <w:rPr>
          <w:rStyle w:val="Tablecaption20"/>
          <w:rFonts w:eastAsia="Courier New"/>
          <w:sz w:val="24"/>
          <w:szCs w:val="24"/>
        </w:rPr>
      </w:pPr>
      <w:r w:rsidRPr="00CC1891">
        <w:rPr>
          <w:rStyle w:val="Tablecaption20"/>
          <w:rFonts w:eastAsia="Courier New"/>
          <w:sz w:val="24"/>
          <w:szCs w:val="24"/>
        </w:rPr>
        <w:t>AMENDMENTS OF THE DAIRYING RESEARCH LEVY COLLECTION ACT</w:t>
      </w:r>
      <w:r>
        <w:rPr>
          <w:rStyle w:val="Tablecaption20"/>
          <w:rFonts w:eastAsia="Courier New"/>
          <w:sz w:val="24"/>
          <w:szCs w:val="24"/>
        </w:rPr>
        <w:t xml:space="preserve"> </w:t>
      </w:r>
    </w:p>
    <w:p w14:paraId="16D6EC8E" w14:textId="77777777" w:rsidR="000B342E" w:rsidRPr="00CC1891" w:rsidRDefault="000B342E" w:rsidP="000B342E">
      <w:pPr>
        <w:spacing w:after="160"/>
        <w:jc w:val="center"/>
        <w:rPr>
          <w:rFonts w:ascii="Times New Roman" w:hAnsi="Times New Roman" w:cs="Times New Roman"/>
        </w:rPr>
      </w:pPr>
      <w:r w:rsidRPr="00CC1891">
        <w:rPr>
          <w:rStyle w:val="Tablecaption20"/>
          <w:rFonts w:eastAsia="Courier New"/>
          <w:sz w:val="24"/>
          <w:szCs w:val="24"/>
        </w:rPr>
        <w:t>1972-1973</w:t>
      </w:r>
    </w:p>
    <w:tbl>
      <w:tblPr>
        <w:tblOverlap w:val="never"/>
        <w:tblW w:w="9409" w:type="dxa"/>
        <w:tblLayout w:type="fixed"/>
        <w:tblCellMar>
          <w:left w:w="10" w:type="dxa"/>
          <w:right w:w="10" w:type="dxa"/>
        </w:tblCellMar>
        <w:tblLook w:val="0000" w:firstRow="0" w:lastRow="0" w:firstColumn="0" w:lastColumn="0" w:noHBand="0" w:noVBand="0"/>
      </w:tblPr>
      <w:tblGrid>
        <w:gridCol w:w="1759"/>
        <w:gridCol w:w="93"/>
        <w:gridCol w:w="7557"/>
      </w:tblGrid>
      <w:tr w:rsidR="000B342E" w:rsidRPr="00CC1891" w14:paraId="52F37904" w14:textId="77777777" w:rsidTr="00953126">
        <w:trPr>
          <w:trHeight w:val="355"/>
        </w:trPr>
        <w:tc>
          <w:tcPr>
            <w:tcW w:w="1852" w:type="dxa"/>
            <w:gridSpan w:val="2"/>
            <w:tcBorders>
              <w:top w:val="single" w:sz="4" w:space="0" w:color="auto"/>
            </w:tcBorders>
          </w:tcPr>
          <w:p w14:paraId="4E3DB809" w14:textId="77777777" w:rsidR="000B342E" w:rsidRPr="000F7F1B" w:rsidRDefault="000B342E" w:rsidP="001067A0">
            <w:pPr>
              <w:pStyle w:val="BodyText7"/>
              <w:spacing w:line="240" w:lineRule="auto"/>
              <w:ind w:firstLine="0"/>
              <w:rPr>
                <w:sz w:val="20"/>
                <w:szCs w:val="24"/>
              </w:rPr>
            </w:pPr>
            <w:r w:rsidRPr="000F7F1B">
              <w:rPr>
                <w:rStyle w:val="BodyText31"/>
                <w:sz w:val="20"/>
                <w:szCs w:val="24"/>
              </w:rPr>
              <w:t>Provision</w:t>
            </w:r>
          </w:p>
        </w:tc>
        <w:tc>
          <w:tcPr>
            <w:tcW w:w="7557" w:type="dxa"/>
            <w:tcBorders>
              <w:top w:val="single" w:sz="4" w:space="0" w:color="auto"/>
            </w:tcBorders>
          </w:tcPr>
          <w:p w14:paraId="30CA10CE" w14:textId="74BE88C2" w:rsidR="000B342E" w:rsidRPr="000F7F1B" w:rsidRDefault="000B342E" w:rsidP="00953126">
            <w:pPr>
              <w:pStyle w:val="BodyText7"/>
              <w:spacing w:line="240" w:lineRule="auto"/>
              <w:ind w:firstLine="0"/>
              <w:rPr>
                <w:sz w:val="20"/>
                <w:szCs w:val="24"/>
              </w:rPr>
            </w:pPr>
            <w:r w:rsidRPr="000F7F1B">
              <w:rPr>
                <w:rStyle w:val="BodyText31"/>
                <w:sz w:val="20"/>
                <w:szCs w:val="24"/>
              </w:rPr>
              <w:t>Amendment</w:t>
            </w:r>
          </w:p>
        </w:tc>
      </w:tr>
      <w:tr w:rsidR="000B342E" w:rsidRPr="00CC1891" w14:paraId="48FF949A" w14:textId="77777777" w:rsidTr="001067A0">
        <w:trPr>
          <w:trHeight w:val="485"/>
        </w:trPr>
        <w:tc>
          <w:tcPr>
            <w:tcW w:w="1759" w:type="dxa"/>
            <w:tcBorders>
              <w:top w:val="single" w:sz="4" w:space="0" w:color="auto"/>
            </w:tcBorders>
          </w:tcPr>
          <w:p w14:paraId="6176618C" w14:textId="77777777" w:rsidR="000B342E" w:rsidRPr="00CC1891" w:rsidRDefault="000B342E" w:rsidP="001067A0">
            <w:pPr>
              <w:pStyle w:val="BodyText7"/>
              <w:tabs>
                <w:tab w:val="left" w:leader="dot" w:pos="1620"/>
              </w:tabs>
              <w:spacing w:line="240" w:lineRule="auto"/>
              <w:ind w:firstLine="0"/>
              <w:jc w:val="left"/>
              <w:rPr>
                <w:sz w:val="24"/>
                <w:szCs w:val="24"/>
              </w:rPr>
            </w:pPr>
            <w:r w:rsidRPr="00CC1891">
              <w:rPr>
                <w:rStyle w:val="BodyText31"/>
                <w:sz w:val="24"/>
                <w:szCs w:val="24"/>
              </w:rPr>
              <w:t>Title</w:t>
            </w:r>
            <w:r>
              <w:rPr>
                <w:rStyle w:val="BodyText31"/>
                <w:sz w:val="24"/>
                <w:szCs w:val="24"/>
              </w:rPr>
              <w:tab/>
            </w:r>
          </w:p>
        </w:tc>
        <w:tc>
          <w:tcPr>
            <w:tcW w:w="7650" w:type="dxa"/>
            <w:gridSpan w:val="2"/>
            <w:tcBorders>
              <w:top w:val="single" w:sz="4" w:space="0" w:color="auto"/>
            </w:tcBorders>
            <w:vAlign w:val="bottom"/>
          </w:tcPr>
          <w:p w14:paraId="1589228F" w14:textId="77777777" w:rsidR="000B342E" w:rsidRPr="00CC1891" w:rsidRDefault="000B342E" w:rsidP="001067A0">
            <w:pPr>
              <w:pStyle w:val="BodyText7"/>
              <w:spacing w:line="240" w:lineRule="auto"/>
              <w:ind w:firstLine="0"/>
              <w:jc w:val="left"/>
              <w:rPr>
                <w:sz w:val="24"/>
                <w:szCs w:val="24"/>
              </w:rPr>
            </w:pPr>
            <w:r w:rsidRPr="00CC1891">
              <w:rPr>
                <w:rStyle w:val="BodyText31"/>
                <w:sz w:val="24"/>
                <w:szCs w:val="24"/>
              </w:rPr>
              <w:t xml:space="preserve">Omit </w:t>
            </w:r>
            <w:r w:rsidRPr="00CC1891">
              <w:rPr>
                <w:rStyle w:val="BodytextItalic"/>
                <w:sz w:val="24"/>
                <w:szCs w:val="24"/>
              </w:rPr>
              <w:t>“Dairying Research Levy Act</w:t>
            </w:r>
            <w:r w:rsidRPr="00CC1891">
              <w:rPr>
                <w:rStyle w:val="BodyText31"/>
                <w:sz w:val="24"/>
                <w:szCs w:val="24"/>
              </w:rPr>
              <w:t xml:space="preserve"> 1972”, substitute </w:t>
            </w:r>
            <w:r w:rsidRPr="00CC1891">
              <w:rPr>
                <w:rStyle w:val="BodytextItalic"/>
                <w:sz w:val="24"/>
                <w:szCs w:val="24"/>
              </w:rPr>
              <w:t>“Dairying Industry Research and Promotion Levy Act</w:t>
            </w:r>
            <w:r w:rsidRPr="00CC1891">
              <w:rPr>
                <w:rStyle w:val="BodyText31"/>
                <w:sz w:val="24"/>
                <w:szCs w:val="24"/>
              </w:rPr>
              <w:t xml:space="preserve"> 1972-1976 ”</w:t>
            </w:r>
          </w:p>
        </w:tc>
      </w:tr>
      <w:tr w:rsidR="000B342E" w:rsidRPr="00CC1891" w14:paraId="12CB99AC" w14:textId="77777777" w:rsidTr="001067A0">
        <w:trPr>
          <w:trHeight w:val="893"/>
        </w:trPr>
        <w:tc>
          <w:tcPr>
            <w:tcW w:w="1759" w:type="dxa"/>
          </w:tcPr>
          <w:p w14:paraId="0FF4AAD2" w14:textId="77777777" w:rsidR="000B342E" w:rsidRPr="00CC1891" w:rsidRDefault="000B342E" w:rsidP="001067A0">
            <w:pPr>
              <w:pStyle w:val="BodyText7"/>
              <w:tabs>
                <w:tab w:val="left" w:leader="dot" w:pos="1620"/>
              </w:tabs>
              <w:spacing w:line="240" w:lineRule="auto"/>
              <w:ind w:firstLine="0"/>
              <w:jc w:val="left"/>
              <w:rPr>
                <w:sz w:val="24"/>
                <w:szCs w:val="24"/>
              </w:rPr>
            </w:pPr>
            <w:r w:rsidRPr="00CC1891">
              <w:rPr>
                <w:rStyle w:val="BodyText31"/>
                <w:sz w:val="24"/>
                <w:szCs w:val="24"/>
              </w:rPr>
              <w:t>Section 3</w:t>
            </w:r>
            <w:r>
              <w:rPr>
                <w:rStyle w:val="BodyText31"/>
                <w:sz w:val="24"/>
                <w:szCs w:val="24"/>
              </w:rPr>
              <w:tab/>
            </w:r>
          </w:p>
        </w:tc>
        <w:tc>
          <w:tcPr>
            <w:tcW w:w="7650" w:type="dxa"/>
            <w:gridSpan w:val="2"/>
            <w:vAlign w:val="bottom"/>
          </w:tcPr>
          <w:p w14:paraId="3849E9B8" w14:textId="77777777" w:rsidR="000B342E" w:rsidRPr="00CC1891" w:rsidRDefault="000B342E" w:rsidP="001067A0">
            <w:pPr>
              <w:pStyle w:val="BodyText7"/>
              <w:spacing w:line="240" w:lineRule="auto"/>
              <w:ind w:firstLine="0"/>
              <w:jc w:val="left"/>
              <w:rPr>
                <w:sz w:val="24"/>
                <w:szCs w:val="24"/>
              </w:rPr>
            </w:pPr>
            <w:r w:rsidRPr="00CC1891">
              <w:rPr>
                <w:rStyle w:val="BodyText31"/>
                <w:sz w:val="24"/>
                <w:szCs w:val="24"/>
              </w:rPr>
              <w:t>Omit the definition of “levy”, substitute the following definition:—</w:t>
            </w:r>
          </w:p>
          <w:p w14:paraId="069810DD" w14:textId="77777777" w:rsidR="000B342E" w:rsidRPr="00CC1891" w:rsidRDefault="000B342E" w:rsidP="00363284">
            <w:pPr>
              <w:pStyle w:val="BodyText7"/>
              <w:spacing w:line="240" w:lineRule="auto"/>
              <w:ind w:left="311" w:hanging="270"/>
              <w:jc w:val="left"/>
              <w:rPr>
                <w:sz w:val="24"/>
                <w:szCs w:val="24"/>
              </w:rPr>
            </w:pPr>
            <w:r w:rsidRPr="00CC1891">
              <w:rPr>
                <w:rStyle w:val="BodyText31"/>
                <w:sz w:val="24"/>
                <w:szCs w:val="24"/>
              </w:rPr>
              <w:t xml:space="preserve">“‘levy’ means an amount of the levy imposed by the </w:t>
            </w:r>
            <w:r w:rsidRPr="00CC1891">
              <w:rPr>
                <w:rStyle w:val="BodytextItalic"/>
                <w:sz w:val="24"/>
                <w:szCs w:val="24"/>
              </w:rPr>
              <w:t xml:space="preserve">Dairying Industry Research and Promotion Levy Act </w:t>
            </w:r>
            <w:r w:rsidRPr="00CC1891">
              <w:rPr>
                <w:rStyle w:val="BodyText31"/>
                <w:sz w:val="24"/>
                <w:szCs w:val="24"/>
              </w:rPr>
              <w:t>1972-1976;”.</w:t>
            </w:r>
          </w:p>
        </w:tc>
      </w:tr>
    </w:tbl>
    <w:p w14:paraId="27D3157B" w14:textId="77777777" w:rsidR="000B342E" w:rsidRPr="00CC1891" w:rsidRDefault="000B342E" w:rsidP="000B342E">
      <w:pPr>
        <w:jc w:val="both"/>
        <w:rPr>
          <w:rStyle w:val="Bodytext310pt"/>
          <w:rFonts w:eastAsia="Courier New"/>
          <w:b w:val="0"/>
          <w:i w:val="0"/>
          <w:iCs w:val="0"/>
          <w:sz w:val="24"/>
          <w:szCs w:val="24"/>
        </w:rPr>
      </w:pPr>
      <w:r w:rsidRPr="00CC1891">
        <w:rPr>
          <w:rStyle w:val="Bodytext310pt"/>
          <w:rFonts w:eastAsia="Courier New"/>
          <w:sz w:val="24"/>
          <w:szCs w:val="24"/>
        </w:rPr>
        <w:br w:type="page"/>
      </w:r>
    </w:p>
    <w:p w14:paraId="67EBD9C9" w14:textId="0E8B884D" w:rsidR="000B342E" w:rsidRPr="00953126" w:rsidRDefault="000B342E" w:rsidP="000B342E">
      <w:pPr>
        <w:spacing w:after="160"/>
        <w:jc w:val="center"/>
        <w:rPr>
          <w:rFonts w:ascii="Times New Roman" w:hAnsi="Times New Roman" w:cs="Times New Roman"/>
          <w:b/>
        </w:rPr>
      </w:pPr>
      <w:bookmarkStart w:id="3" w:name="bookmark2"/>
      <w:r w:rsidRPr="00953126">
        <w:rPr>
          <w:rStyle w:val="Bodytext50"/>
          <w:rFonts w:eastAsia="Courier New"/>
          <w:b w:val="0"/>
          <w:bCs w:val="0"/>
          <w:sz w:val="24"/>
          <w:szCs w:val="24"/>
        </w:rPr>
        <w:lastRenderedPageBreak/>
        <w:t xml:space="preserve">SCHEDULE </w:t>
      </w:r>
      <w:r w:rsidR="005953D7" w:rsidRPr="00953126">
        <w:rPr>
          <w:rStyle w:val="Bodytext50"/>
          <w:rFonts w:eastAsia="Courier New"/>
          <w:b w:val="0"/>
          <w:bCs w:val="0"/>
          <w:sz w:val="24"/>
          <w:szCs w:val="24"/>
        </w:rPr>
        <w:t>2</w:t>
      </w:r>
      <w:r w:rsidRPr="00953126">
        <w:rPr>
          <w:rStyle w:val="Bodytext50"/>
          <w:rFonts w:eastAsia="Courier New"/>
          <w:b w:val="0"/>
          <w:bCs w:val="0"/>
          <w:sz w:val="24"/>
          <w:szCs w:val="24"/>
        </w:rPr>
        <w:t>—continued</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2987"/>
        <w:gridCol w:w="6383"/>
      </w:tblGrid>
      <w:tr w:rsidR="000B342E" w:rsidRPr="00CC1891" w14:paraId="3911B0A3" w14:textId="77777777" w:rsidTr="004966FD">
        <w:trPr>
          <w:trHeight w:val="250"/>
        </w:trPr>
        <w:tc>
          <w:tcPr>
            <w:tcW w:w="2987" w:type="dxa"/>
            <w:tcBorders>
              <w:top w:val="single" w:sz="4" w:space="0" w:color="auto"/>
              <w:bottom w:val="single" w:sz="4" w:space="0" w:color="auto"/>
            </w:tcBorders>
          </w:tcPr>
          <w:p w14:paraId="5E0EE682" w14:textId="77777777" w:rsidR="000B342E" w:rsidRPr="000F7F1B" w:rsidRDefault="000B342E" w:rsidP="001067A0">
            <w:pPr>
              <w:pStyle w:val="BodyText7"/>
              <w:spacing w:line="240" w:lineRule="auto"/>
              <w:ind w:firstLine="0"/>
              <w:rPr>
                <w:rStyle w:val="BodyText31"/>
                <w:sz w:val="20"/>
                <w:szCs w:val="24"/>
              </w:rPr>
            </w:pPr>
            <w:r w:rsidRPr="000F7F1B">
              <w:rPr>
                <w:rStyle w:val="BodyText31"/>
                <w:sz w:val="20"/>
                <w:szCs w:val="24"/>
              </w:rPr>
              <w:t>Provision</w:t>
            </w:r>
          </w:p>
        </w:tc>
        <w:tc>
          <w:tcPr>
            <w:tcW w:w="6383" w:type="dxa"/>
            <w:tcBorders>
              <w:top w:val="single" w:sz="4" w:space="0" w:color="auto"/>
              <w:bottom w:val="single" w:sz="4" w:space="0" w:color="auto"/>
            </w:tcBorders>
          </w:tcPr>
          <w:p w14:paraId="7CADF80B" w14:textId="77777777" w:rsidR="000B342E" w:rsidRPr="000F7F1B" w:rsidRDefault="004966FD" w:rsidP="001067A0">
            <w:pPr>
              <w:pStyle w:val="BodyText7"/>
              <w:spacing w:line="240" w:lineRule="auto"/>
              <w:ind w:firstLine="0"/>
              <w:rPr>
                <w:rStyle w:val="BodyText31"/>
                <w:sz w:val="20"/>
                <w:szCs w:val="24"/>
              </w:rPr>
            </w:pPr>
            <w:r>
              <w:rPr>
                <w:rStyle w:val="BodyText31"/>
                <w:sz w:val="20"/>
                <w:szCs w:val="24"/>
              </w:rPr>
              <w:t xml:space="preserve">  </w:t>
            </w:r>
            <w:r w:rsidR="000B342E" w:rsidRPr="000F7F1B">
              <w:rPr>
                <w:rStyle w:val="BodyText31"/>
                <w:sz w:val="20"/>
                <w:szCs w:val="24"/>
              </w:rPr>
              <w:t>Amendment</w:t>
            </w:r>
          </w:p>
        </w:tc>
      </w:tr>
      <w:tr w:rsidR="005953D7" w:rsidRPr="00CC1891" w14:paraId="7FBEE9D3" w14:textId="77777777" w:rsidTr="004966FD">
        <w:trPr>
          <w:trHeight w:val="508"/>
        </w:trPr>
        <w:tc>
          <w:tcPr>
            <w:tcW w:w="2987" w:type="dxa"/>
            <w:tcBorders>
              <w:top w:val="single" w:sz="4" w:space="0" w:color="auto"/>
              <w:bottom w:val="single" w:sz="4" w:space="0" w:color="auto"/>
            </w:tcBorders>
          </w:tcPr>
          <w:p w14:paraId="76B233C1" w14:textId="68195711" w:rsidR="005953D7" w:rsidRPr="005953D7" w:rsidRDefault="005953D7" w:rsidP="00953126">
            <w:pPr>
              <w:pStyle w:val="BodyText7"/>
              <w:spacing w:line="240" w:lineRule="auto"/>
              <w:ind w:firstLine="0"/>
              <w:rPr>
                <w:sz w:val="24"/>
                <w:szCs w:val="24"/>
              </w:rPr>
            </w:pPr>
            <w:r w:rsidRPr="005953D7">
              <w:rPr>
                <w:rStyle w:val="BodyText4"/>
                <w:sz w:val="24"/>
                <w:szCs w:val="24"/>
              </w:rPr>
              <w:t>Sections 6(4)(b), (5), (7) and (8), 8(1)(b), and 10(4) and (5)</w:t>
            </w:r>
          </w:p>
        </w:tc>
        <w:tc>
          <w:tcPr>
            <w:tcW w:w="6383" w:type="dxa"/>
            <w:tcBorders>
              <w:top w:val="single" w:sz="4" w:space="0" w:color="auto"/>
              <w:bottom w:val="single" w:sz="4" w:space="0" w:color="auto"/>
            </w:tcBorders>
          </w:tcPr>
          <w:p w14:paraId="2D786B73" w14:textId="03A7168C" w:rsidR="005953D7" w:rsidRPr="005953D7" w:rsidRDefault="004966FD" w:rsidP="00953126">
            <w:pPr>
              <w:pStyle w:val="BodyText7"/>
              <w:spacing w:line="240" w:lineRule="auto"/>
              <w:ind w:firstLine="0"/>
              <w:rPr>
                <w:sz w:val="24"/>
                <w:szCs w:val="24"/>
              </w:rPr>
            </w:pPr>
            <w:r>
              <w:rPr>
                <w:rFonts w:eastAsiaTheme="minorHAnsi"/>
                <w:sz w:val="24"/>
                <w:szCs w:val="24"/>
              </w:rPr>
              <w:t xml:space="preserve">  </w:t>
            </w:r>
            <w:r w:rsidR="005953D7" w:rsidRPr="005953D7">
              <w:rPr>
                <w:rFonts w:eastAsiaTheme="minorHAnsi"/>
                <w:sz w:val="24"/>
                <w:szCs w:val="24"/>
              </w:rPr>
              <w:t>Omit</w:t>
            </w:r>
            <w:r w:rsidR="005953D7">
              <w:rPr>
                <w:rFonts w:eastAsiaTheme="minorHAnsi"/>
                <w:sz w:val="24"/>
                <w:szCs w:val="24"/>
              </w:rPr>
              <w:t xml:space="preserve"> </w:t>
            </w:r>
            <w:r w:rsidR="00953126">
              <w:rPr>
                <w:rFonts w:eastAsiaTheme="minorHAnsi"/>
                <w:sz w:val="24"/>
                <w:szCs w:val="24"/>
              </w:rPr>
              <w:t>“</w:t>
            </w:r>
            <w:r w:rsidR="005953D7" w:rsidRPr="005953D7">
              <w:rPr>
                <w:rFonts w:eastAsiaTheme="minorHAnsi"/>
                <w:sz w:val="24"/>
                <w:szCs w:val="24"/>
              </w:rPr>
              <w:t>of this Act</w:t>
            </w:r>
            <w:r w:rsidR="00953126">
              <w:rPr>
                <w:rFonts w:eastAsiaTheme="minorHAnsi"/>
                <w:sz w:val="24"/>
                <w:szCs w:val="24"/>
              </w:rPr>
              <w:t>” and “</w:t>
            </w:r>
            <w:r w:rsidR="005953D7" w:rsidRPr="005953D7">
              <w:rPr>
                <w:rFonts w:eastAsiaTheme="minorHAnsi"/>
                <w:sz w:val="24"/>
                <w:szCs w:val="24"/>
              </w:rPr>
              <w:t>of this section</w:t>
            </w:r>
            <w:r w:rsidR="00953126">
              <w:rPr>
                <w:rFonts w:eastAsiaTheme="minorHAnsi"/>
                <w:sz w:val="24"/>
                <w:szCs w:val="24"/>
              </w:rPr>
              <w:t>”</w:t>
            </w:r>
            <w:r w:rsidR="005953D7" w:rsidRPr="005953D7">
              <w:rPr>
                <w:rFonts w:eastAsiaTheme="minorHAnsi"/>
                <w:sz w:val="24"/>
                <w:szCs w:val="24"/>
              </w:rPr>
              <w:t>.</w:t>
            </w:r>
          </w:p>
        </w:tc>
      </w:tr>
    </w:tbl>
    <w:p w14:paraId="5A1D35B1" w14:textId="77777777" w:rsidR="000B342E" w:rsidRDefault="000B342E" w:rsidP="000B342E">
      <w:pPr>
        <w:jc w:val="center"/>
        <w:rPr>
          <w:rFonts w:ascii="Times New Roman" w:hAnsi="Times New Roman" w:cs="Times New Roman"/>
        </w:rPr>
      </w:pPr>
      <w:bookmarkStart w:id="4" w:name="bookmark3"/>
      <w:r>
        <w:rPr>
          <w:rFonts w:ascii="Times New Roman" w:hAnsi="Times New Roman" w:cs="Times New Roman"/>
        </w:rPr>
        <w:t>________</w:t>
      </w:r>
    </w:p>
    <w:p w14:paraId="2DA1B2D3" w14:textId="3C189868" w:rsidR="000B342E" w:rsidRPr="00953126" w:rsidRDefault="000B342E" w:rsidP="000B342E">
      <w:pPr>
        <w:tabs>
          <w:tab w:val="left" w:pos="7560"/>
        </w:tabs>
        <w:spacing w:after="160"/>
        <w:ind w:firstLine="3510"/>
        <w:jc w:val="center"/>
        <w:rPr>
          <w:rFonts w:ascii="Times New Roman" w:hAnsi="Times New Roman" w:cs="Times New Roman"/>
        </w:rPr>
      </w:pPr>
      <w:r w:rsidRPr="00953126">
        <w:rPr>
          <w:rFonts w:ascii="Times New Roman" w:hAnsi="Times New Roman" w:cs="Times New Roman"/>
        </w:rPr>
        <w:t xml:space="preserve">SCHEDULE </w:t>
      </w:r>
      <w:r w:rsidR="005953D7" w:rsidRPr="00953126">
        <w:rPr>
          <w:rFonts w:ascii="Times New Roman" w:hAnsi="Times New Roman" w:cs="Times New Roman"/>
        </w:rPr>
        <w:t>3</w:t>
      </w:r>
      <w:r w:rsidRPr="00953126">
        <w:rPr>
          <w:rFonts w:ascii="Times New Roman" w:hAnsi="Times New Roman" w:cs="Times New Roman"/>
        </w:rPr>
        <w:t xml:space="preserve"> </w:t>
      </w:r>
      <w:r w:rsidRPr="00953126">
        <w:rPr>
          <w:rFonts w:ascii="Times New Roman" w:hAnsi="Times New Roman" w:cs="Times New Roman"/>
        </w:rPr>
        <w:tab/>
        <w:t>Section 5</w:t>
      </w:r>
      <w:bookmarkEnd w:id="4"/>
    </w:p>
    <w:p w14:paraId="2F56153B" w14:textId="77777777" w:rsidR="000B342E" w:rsidRPr="00CC1891" w:rsidRDefault="000B342E" w:rsidP="000B342E">
      <w:pPr>
        <w:spacing w:after="120"/>
        <w:jc w:val="center"/>
        <w:rPr>
          <w:rFonts w:ascii="Times New Roman" w:hAnsi="Times New Roman" w:cs="Times New Roman"/>
        </w:rPr>
      </w:pPr>
      <w:r w:rsidRPr="00CC1891">
        <w:rPr>
          <w:rStyle w:val="Tablecaption20"/>
          <w:rFonts w:eastAsia="Courier New"/>
          <w:sz w:val="24"/>
          <w:szCs w:val="24"/>
        </w:rPr>
        <w:t>AMENDMENTS OF THE DAIRYING RESEARCH ACT 1972</w:t>
      </w:r>
    </w:p>
    <w:tbl>
      <w:tblPr>
        <w:tblOverlap w:val="never"/>
        <w:tblW w:w="0" w:type="auto"/>
        <w:tblLayout w:type="fixed"/>
        <w:tblCellMar>
          <w:left w:w="10" w:type="dxa"/>
          <w:right w:w="10" w:type="dxa"/>
        </w:tblCellMar>
        <w:tblLook w:val="0000" w:firstRow="0" w:lastRow="0" w:firstColumn="0" w:lastColumn="0" w:noHBand="0" w:noVBand="0"/>
      </w:tblPr>
      <w:tblGrid>
        <w:gridCol w:w="2173"/>
        <w:gridCol w:w="21"/>
        <w:gridCol w:w="7176"/>
        <w:gridCol w:w="10"/>
      </w:tblGrid>
      <w:tr w:rsidR="000B342E" w:rsidRPr="00CC1891" w14:paraId="1BE4E42D" w14:textId="77777777" w:rsidTr="001067A0">
        <w:trPr>
          <w:gridAfter w:val="1"/>
          <w:wAfter w:w="10" w:type="dxa"/>
          <w:trHeight w:val="350"/>
        </w:trPr>
        <w:tc>
          <w:tcPr>
            <w:tcW w:w="2194" w:type="dxa"/>
            <w:gridSpan w:val="2"/>
            <w:tcBorders>
              <w:top w:val="single" w:sz="4" w:space="0" w:color="auto"/>
            </w:tcBorders>
          </w:tcPr>
          <w:p w14:paraId="14794457" w14:textId="77777777" w:rsidR="000B342E" w:rsidRPr="000F7F1B" w:rsidRDefault="000B342E" w:rsidP="001067A0">
            <w:pPr>
              <w:pStyle w:val="BodyText7"/>
              <w:spacing w:line="240" w:lineRule="auto"/>
              <w:ind w:firstLine="0"/>
              <w:rPr>
                <w:rStyle w:val="BodyText31"/>
                <w:sz w:val="20"/>
                <w:szCs w:val="24"/>
              </w:rPr>
            </w:pPr>
            <w:r w:rsidRPr="000F7F1B">
              <w:rPr>
                <w:rStyle w:val="BodyText31"/>
                <w:sz w:val="20"/>
                <w:szCs w:val="24"/>
              </w:rPr>
              <w:t>Provision</w:t>
            </w:r>
          </w:p>
        </w:tc>
        <w:tc>
          <w:tcPr>
            <w:tcW w:w="7176" w:type="dxa"/>
            <w:tcBorders>
              <w:top w:val="single" w:sz="4" w:space="0" w:color="auto"/>
            </w:tcBorders>
          </w:tcPr>
          <w:p w14:paraId="0B3F7129" w14:textId="77777777" w:rsidR="000B342E" w:rsidRPr="000F7F1B" w:rsidRDefault="000B342E" w:rsidP="001067A0">
            <w:pPr>
              <w:pStyle w:val="BodyText7"/>
              <w:spacing w:line="240" w:lineRule="auto"/>
              <w:ind w:firstLine="0"/>
              <w:rPr>
                <w:rStyle w:val="BodyText31"/>
                <w:sz w:val="20"/>
                <w:szCs w:val="24"/>
              </w:rPr>
            </w:pPr>
            <w:r w:rsidRPr="000F7F1B">
              <w:rPr>
                <w:rStyle w:val="BodyText31"/>
                <w:sz w:val="20"/>
                <w:szCs w:val="24"/>
              </w:rPr>
              <w:t>Amendment</w:t>
            </w:r>
          </w:p>
        </w:tc>
      </w:tr>
      <w:tr w:rsidR="000B342E" w:rsidRPr="00CC1891" w14:paraId="3BD519AD" w14:textId="77777777" w:rsidTr="001067A0">
        <w:trPr>
          <w:trHeight w:val="2506"/>
        </w:trPr>
        <w:tc>
          <w:tcPr>
            <w:tcW w:w="2194" w:type="dxa"/>
            <w:gridSpan w:val="2"/>
            <w:tcBorders>
              <w:top w:val="single" w:sz="4" w:space="0" w:color="auto"/>
            </w:tcBorders>
          </w:tcPr>
          <w:p w14:paraId="37124141" w14:textId="77777777" w:rsidR="000B342E" w:rsidRPr="00CC1891" w:rsidRDefault="000B342E" w:rsidP="001067A0">
            <w:pPr>
              <w:pStyle w:val="BodyText7"/>
              <w:tabs>
                <w:tab w:val="left" w:leader="dot" w:pos="1980"/>
              </w:tabs>
              <w:spacing w:line="240" w:lineRule="auto"/>
              <w:ind w:firstLine="0"/>
              <w:jc w:val="left"/>
              <w:rPr>
                <w:sz w:val="24"/>
                <w:szCs w:val="24"/>
              </w:rPr>
            </w:pPr>
            <w:r w:rsidRPr="00CC1891">
              <w:rPr>
                <w:rStyle w:val="BodyText4"/>
                <w:sz w:val="24"/>
                <w:szCs w:val="24"/>
              </w:rPr>
              <w:t xml:space="preserve">Section 3 </w:t>
            </w:r>
            <w:r>
              <w:rPr>
                <w:rStyle w:val="BodyText4"/>
                <w:sz w:val="24"/>
                <w:szCs w:val="24"/>
              </w:rPr>
              <w:tab/>
            </w:r>
          </w:p>
        </w:tc>
        <w:tc>
          <w:tcPr>
            <w:tcW w:w="7186" w:type="dxa"/>
            <w:gridSpan w:val="2"/>
            <w:tcBorders>
              <w:top w:val="single" w:sz="4" w:space="0" w:color="auto"/>
            </w:tcBorders>
          </w:tcPr>
          <w:p w14:paraId="525E2936" w14:textId="3900C271" w:rsidR="000B342E" w:rsidRPr="000F7F1B" w:rsidRDefault="000B342E" w:rsidP="001067A0">
            <w:pPr>
              <w:pStyle w:val="BodyText7"/>
              <w:spacing w:line="240" w:lineRule="auto"/>
              <w:ind w:firstLine="0"/>
              <w:jc w:val="left"/>
              <w:rPr>
                <w:rStyle w:val="BodyText31"/>
                <w:sz w:val="24"/>
                <w:szCs w:val="24"/>
              </w:rPr>
            </w:pPr>
            <w:r w:rsidRPr="000F7F1B">
              <w:rPr>
                <w:rStyle w:val="BodyText31"/>
                <w:sz w:val="24"/>
                <w:szCs w:val="24"/>
              </w:rPr>
              <w:t>(a) Omit the definition of “levy”, substitute the following definition:—</w:t>
            </w:r>
          </w:p>
          <w:p w14:paraId="015FEB37" w14:textId="460B4271" w:rsidR="000B342E" w:rsidRPr="000F7F1B" w:rsidRDefault="00953126" w:rsidP="001067A0">
            <w:pPr>
              <w:pStyle w:val="BodyText7"/>
              <w:spacing w:line="240" w:lineRule="auto"/>
              <w:ind w:left="416" w:hanging="180"/>
              <w:jc w:val="left"/>
              <w:rPr>
                <w:rStyle w:val="BodyText31"/>
                <w:sz w:val="24"/>
                <w:szCs w:val="24"/>
              </w:rPr>
            </w:pPr>
            <w:r>
              <w:rPr>
                <w:rStyle w:val="BodyText31"/>
                <w:sz w:val="24"/>
                <w:szCs w:val="24"/>
              </w:rPr>
              <w:t>“‘</w:t>
            </w:r>
            <w:r w:rsidR="000B342E" w:rsidRPr="000F7F1B">
              <w:rPr>
                <w:rStyle w:val="BodyText31"/>
                <w:sz w:val="24"/>
                <w:szCs w:val="24"/>
              </w:rPr>
              <w:t xml:space="preserve">levy’ means an amount of the levy payable by virtue of paragraph (a) of section 7, or paragraph (a) of section 11, of the </w:t>
            </w:r>
            <w:r w:rsidR="000B342E" w:rsidRPr="000F7F1B">
              <w:rPr>
                <w:rStyle w:val="BodyText31"/>
                <w:i/>
                <w:iCs/>
                <w:sz w:val="24"/>
                <w:szCs w:val="24"/>
              </w:rPr>
              <w:t>Dairying Industry Research and</w:t>
            </w:r>
            <w:r w:rsidR="000B342E" w:rsidRPr="000F7F1B">
              <w:rPr>
                <w:rStyle w:val="BodyText31"/>
                <w:sz w:val="24"/>
                <w:szCs w:val="24"/>
              </w:rPr>
              <w:t xml:space="preserve"> </w:t>
            </w:r>
            <w:r w:rsidR="000B342E" w:rsidRPr="000F7F1B">
              <w:rPr>
                <w:rStyle w:val="BodyText31"/>
                <w:i/>
                <w:iCs/>
                <w:sz w:val="24"/>
                <w:szCs w:val="24"/>
              </w:rPr>
              <w:t>Promotion Levy Act</w:t>
            </w:r>
            <w:r w:rsidR="000B342E" w:rsidRPr="000F7F1B">
              <w:rPr>
                <w:rStyle w:val="BodyText31"/>
                <w:sz w:val="24"/>
                <w:szCs w:val="24"/>
              </w:rPr>
              <w:t xml:space="preserve"> 1972-1976,”.</w:t>
            </w:r>
          </w:p>
          <w:p w14:paraId="57CF545A" w14:textId="77777777" w:rsidR="000B342E" w:rsidRPr="000F7F1B" w:rsidRDefault="000B342E" w:rsidP="001067A0">
            <w:pPr>
              <w:pStyle w:val="BodyText7"/>
              <w:spacing w:line="240" w:lineRule="auto"/>
              <w:ind w:firstLine="0"/>
              <w:jc w:val="left"/>
              <w:rPr>
                <w:rStyle w:val="BodyText31"/>
                <w:sz w:val="24"/>
                <w:szCs w:val="24"/>
              </w:rPr>
            </w:pPr>
            <w:r w:rsidRPr="000F7F1B">
              <w:rPr>
                <w:rStyle w:val="BodyText31"/>
                <w:sz w:val="24"/>
                <w:szCs w:val="24"/>
              </w:rPr>
              <w:t>(b) Omit the definition of the Board”.</w:t>
            </w:r>
          </w:p>
          <w:p w14:paraId="47E3E374" w14:textId="6D303746" w:rsidR="000B342E" w:rsidRPr="000F7F1B" w:rsidRDefault="000B342E" w:rsidP="001067A0">
            <w:pPr>
              <w:pStyle w:val="BodyText7"/>
              <w:spacing w:line="240" w:lineRule="auto"/>
              <w:ind w:firstLine="0"/>
              <w:jc w:val="left"/>
              <w:rPr>
                <w:rStyle w:val="BodyText31"/>
                <w:sz w:val="24"/>
                <w:szCs w:val="24"/>
              </w:rPr>
            </w:pPr>
            <w:r w:rsidRPr="000F7F1B">
              <w:rPr>
                <w:rStyle w:val="BodyText31"/>
                <w:sz w:val="24"/>
                <w:szCs w:val="24"/>
              </w:rPr>
              <w:t>(c) Omit the definition of “the Levy Collection Act”, substitute the following definitions:—</w:t>
            </w:r>
          </w:p>
          <w:p w14:paraId="0C99A785" w14:textId="15F933C8" w:rsidR="000B342E" w:rsidRPr="000F7F1B" w:rsidRDefault="00953126" w:rsidP="000B342E">
            <w:pPr>
              <w:pStyle w:val="BodyText7"/>
              <w:spacing w:line="240" w:lineRule="auto"/>
              <w:ind w:left="416" w:hanging="180"/>
              <w:jc w:val="left"/>
              <w:rPr>
                <w:rStyle w:val="BodyText31"/>
                <w:sz w:val="24"/>
                <w:szCs w:val="24"/>
              </w:rPr>
            </w:pPr>
            <w:r>
              <w:rPr>
                <w:rStyle w:val="BodyText31"/>
                <w:sz w:val="24"/>
                <w:szCs w:val="24"/>
              </w:rPr>
              <w:t>“‘</w:t>
            </w:r>
            <w:r w:rsidR="000B342E" w:rsidRPr="000F7F1B">
              <w:rPr>
                <w:rStyle w:val="BodyText31"/>
                <w:sz w:val="24"/>
                <w:szCs w:val="24"/>
              </w:rPr>
              <w:t>the Corporation’ means the Australian Dairy Corporation;</w:t>
            </w:r>
          </w:p>
          <w:p w14:paraId="7DBC4CA4" w14:textId="77777777" w:rsidR="000B342E" w:rsidRPr="000F7F1B" w:rsidRDefault="000B342E" w:rsidP="000B342E">
            <w:pPr>
              <w:pStyle w:val="BodyText7"/>
              <w:spacing w:line="240" w:lineRule="auto"/>
              <w:ind w:left="416" w:hanging="180"/>
              <w:jc w:val="left"/>
              <w:rPr>
                <w:rStyle w:val="BodyText31"/>
                <w:sz w:val="24"/>
                <w:szCs w:val="24"/>
              </w:rPr>
            </w:pPr>
            <w:r w:rsidRPr="000F7F1B">
              <w:rPr>
                <w:rStyle w:val="BodyText31"/>
                <w:sz w:val="24"/>
                <w:szCs w:val="24"/>
              </w:rPr>
              <w:t xml:space="preserve">‘the Levy Collection Act’ means the </w:t>
            </w:r>
            <w:r w:rsidRPr="000F7F1B">
              <w:rPr>
                <w:rStyle w:val="BodyText31"/>
                <w:i/>
                <w:iCs/>
                <w:sz w:val="24"/>
                <w:szCs w:val="24"/>
              </w:rPr>
              <w:t xml:space="preserve">Dairying Industry Research and Promotion Levy Collection Act </w:t>
            </w:r>
            <w:r w:rsidRPr="000F7F1B">
              <w:rPr>
                <w:rStyle w:val="BodyText31"/>
                <w:sz w:val="24"/>
                <w:szCs w:val="24"/>
              </w:rPr>
              <w:t>1972-1976,”.</w:t>
            </w:r>
          </w:p>
        </w:tc>
      </w:tr>
      <w:tr w:rsidR="000B342E" w:rsidRPr="00CC1891" w14:paraId="0AC7858C" w14:textId="77777777" w:rsidTr="001067A0">
        <w:trPr>
          <w:gridAfter w:val="1"/>
          <w:wAfter w:w="10" w:type="dxa"/>
          <w:trHeight w:val="2938"/>
        </w:trPr>
        <w:tc>
          <w:tcPr>
            <w:tcW w:w="2194" w:type="dxa"/>
            <w:gridSpan w:val="2"/>
          </w:tcPr>
          <w:p w14:paraId="7946E37A" w14:textId="77777777" w:rsidR="000B342E" w:rsidRPr="00CC1891" w:rsidRDefault="000B342E" w:rsidP="001067A0">
            <w:pPr>
              <w:pStyle w:val="BodyText7"/>
              <w:tabs>
                <w:tab w:val="left" w:leader="dot" w:pos="1980"/>
              </w:tabs>
              <w:spacing w:line="240" w:lineRule="auto"/>
              <w:ind w:firstLine="0"/>
              <w:jc w:val="left"/>
              <w:rPr>
                <w:sz w:val="24"/>
                <w:szCs w:val="24"/>
              </w:rPr>
            </w:pPr>
            <w:r>
              <w:rPr>
                <w:rStyle w:val="BodyText4"/>
                <w:sz w:val="24"/>
                <w:szCs w:val="24"/>
              </w:rPr>
              <w:t>Section 5</w:t>
            </w:r>
            <w:r>
              <w:rPr>
                <w:rStyle w:val="BodyText4"/>
                <w:sz w:val="24"/>
                <w:szCs w:val="24"/>
              </w:rPr>
              <w:tab/>
            </w:r>
          </w:p>
        </w:tc>
        <w:tc>
          <w:tcPr>
            <w:tcW w:w="7176" w:type="dxa"/>
          </w:tcPr>
          <w:p w14:paraId="2F91B329" w14:textId="183967B7" w:rsidR="000B342E" w:rsidRPr="000F7F1B" w:rsidRDefault="000B342E" w:rsidP="001067A0">
            <w:pPr>
              <w:pStyle w:val="BodyText7"/>
              <w:spacing w:line="240" w:lineRule="auto"/>
              <w:ind w:firstLine="0"/>
              <w:jc w:val="left"/>
              <w:rPr>
                <w:rStyle w:val="BodyText31"/>
                <w:sz w:val="24"/>
                <w:szCs w:val="24"/>
              </w:rPr>
            </w:pPr>
            <w:r w:rsidRPr="000F7F1B">
              <w:rPr>
                <w:rStyle w:val="BodyText31"/>
                <w:sz w:val="24"/>
                <w:szCs w:val="24"/>
              </w:rPr>
              <w:t>Omit sub-sections (1) and (2), substitute the following sub</w:t>
            </w:r>
            <w:r w:rsidR="00953126">
              <w:rPr>
                <w:rStyle w:val="BodyText31"/>
                <w:sz w:val="24"/>
                <w:szCs w:val="24"/>
              </w:rPr>
              <w:t>-</w:t>
            </w:r>
            <w:r w:rsidRPr="000F7F1B">
              <w:rPr>
                <w:rStyle w:val="BodyText31"/>
                <w:sz w:val="24"/>
                <w:szCs w:val="24"/>
              </w:rPr>
              <w:t>section:—</w:t>
            </w:r>
          </w:p>
          <w:p w14:paraId="0392FED8" w14:textId="0FEAC3F0" w:rsidR="000B342E" w:rsidRPr="000F7F1B" w:rsidRDefault="00953126" w:rsidP="000B342E">
            <w:pPr>
              <w:pStyle w:val="BodyText7"/>
              <w:spacing w:line="240" w:lineRule="auto"/>
              <w:ind w:left="416" w:hanging="180"/>
              <w:jc w:val="left"/>
              <w:rPr>
                <w:rStyle w:val="BodyText31"/>
                <w:sz w:val="24"/>
                <w:szCs w:val="24"/>
              </w:rPr>
            </w:pPr>
            <w:r>
              <w:rPr>
                <w:rStyle w:val="BodyText31"/>
                <w:sz w:val="24"/>
                <w:szCs w:val="24"/>
              </w:rPr>
              <w:t>“</w:t>
            </w:r>
            <w:r w:rsidR="000B342E" w:rsidRPr="000F7F1B">
              <w:rPr>
                <w:rStyle w:val="BodyText31"/>
                <w:sz w:val="24"/>
                <w:szCs w:val="24"/>
              </w:rPr>
              <w:t>(1) There shall be paid into the Research Account, out of the Consolidated Revenue Fund, which is appropriated accordingly—</w:t>
            </w:r>
          </w:p>
          <w:p w14:paraId="39475ADE" w14:textId="77777777" w:rsidR="000B342E" w:rsidRPr="000F7F1B" w:rsidRDefault="000B342E" w:rsidP="000B342E">
            <w:pPr>
              <w:pStyle w:val="BodyText7"/>
              <w:spacing w:line="240" w:lineRule="auto"/>
              <w:ind w:left="416" w:hanging="416"/>
              <w:jc w:val="left"/>
              <w:rPr>
                <w:rStyle w:val="BodyText31"/>
                <w:sz w:val="24"/>
                <w:szCs w:val="24"/>
              </w:rPr>
            </w:pPr>
            <w:r w:rsidRPr="000F7F1B">
              <w:rPr>
                <w:rStyle w:val="BodyText31"/>
                <w:sz w:val="24"/>
                <w:szCs w:val="24"/>
              </w:rPr>
              <w:t>(a) amounts equal to the amounts from time to time received by the Commonwealth—</w:t>
            </w:r>
          </w:p>
          <w:p w14:paraId="0175CB8C" w14:textId="77777777" w:rsidR="000B342E" w:rsidRPr="000F7F1B" w:rsidRDefault="000B342E" w:rsidP="000B342E">
            <w:pPr>
              <w:pStyle w:val="BodyText7"/>
              <w:spacing w:line="240" w:lineRule="auto"/>
              <w:ind w:firstLine="236"/>
              <w:jc w:val="left"/>
              <w:rPr>
                <w:rStyle w:val="BodyText31"/>
                <w:sz w:val="24"/>
                <w:szCs w:val="24"/>
              </w:rPr>
            </w:pPr>
            <w:r w:rsidRPr="000F7F1B">
              <w:rPr>
                <w:rStyle w:val="BodyText31"/>
                <w:sz w:val="24"/>
                <w:szCs w:val="24"/>
              </w:rPr>
              <w:t>(</w:t>
            </w:r>
            <w:proofErr w:type="spellStart"/>
            <w:r w:rsidRPr="000F7F1B">
              <w:rPr>
                <w:rStyle w:val="BodyText31"/>
                <w:sz w:val="24"/>
                <w:szCs w:val="24"/>
              </w:rPr>
              <w:t>i</w:t>
            </w:r>
            <w:proofErr w:type="spellEnd"/>
            <w:r w:rsidRPr="000F7F1B">
              <w:rPr>
                <w:rStyle w:val="BodyText31"/>
                <w:sz w:val="24"/>
                <w:szCs w:val="24"/>
              </w:rPr>
              <w:t>) as levy;</w:t>
            </w:r>
          </w:p>
          <w:p w14:paraId="1F0E659F" w14:textId="77777777" w:rsidR="000B342E" w:rsidRPr="000F7F1B" w:rsidRDefault="000B342E" w:rsidP="000B342E">
            <w:pPr>
              <w:pStyle w:val="BodyText7"/>
              <w:spacing w:line="240" w:lineRule="auto"/>
              <w:ind w:left="596" w:hanging="360"/>
              <w:jc w:val="left"/>
              <w:rPr>
                <w:rStyle w:val="BodyText31"/>
                <w:sz w:val="24"/>
                <w:szCs w:val="24"/>
              </w:rPr>
            </w:pPr>
            <w:r w:rsidRPr="000F7F1B">
              <w:rPr>
                <w:rStyle w:val="BodyText31"/>
                <w:sz w:val="24"/>
                <w:szCs w:val="24"/>
              </w:rPr>
              <w:t>(ii) in discharge of the liability of a person under sub-section (1) of section 6 of the Levy Collection Act in respect of amounts of levy; and</w:t>
            </w:r>
          </w:p>
          <w:p w14:paraId="065D3B3D" w14:textId="77777777" w:rsidR="000B342E" w:rsidRPr="000F7F1B" w:rsidRDefault="000B342E" w:rsidP="000B342E">
            <w:pPr>
              <w:pStyle w:val="BodyText7"/>
              <w:spacing w:line="240" w:lineRule="auto"/>
              <w:ind w:firstLine="236"/>
              <w:jc w:val="left"/>
              <w:rPr>
                <w:rStyle w:val="BodyText31"/>
                <w:sz w:val="24"/>
                <w:szCs w:val="24"/>
              </w:rPr>
            </w:pPr>
            <w:r w:rsidRPr="000F7F1B">
              <w:rPr>
                <w:rStyle w:val="BodyText31"/>
                <w:sz w:val="24"/>
                <w:szCs w:val="24"/>
              </w:rPr>
              <w:t>(iii) as penalties under section 7 of the Levy Collection Act to the extent that the penalties relate to levy; and</w:t>
            </w:r>
          </w:p>
          <w:p w14:paraId="41B65429" w14:textId="2331F925" w:rsidR="000B342E" w:rsidRPr="000F7F1B" w:rsidRDefault="000B342E" w:rsidP="00953126">
            <w:pPr>
              <w:pStyle w:val="BodyText7"/>
              <w:spacing w:line="240" w:lineRule="auto"/>
              <w:ind w:left="416" w:hanging="416"/>
              <w:jc w:val="left"/>
              <w:rPr>
                <w:rStyle w:val="BodyText31"/>
                <w:sz w:val="24"/>
                <w:szCs w:val="24"/>
              </w:rPr>
            </w:pPr>
            <w:r w:rsidRPr="000F7F1B">
              <w:rPr>
                <w:rStyle w:val="BodyText31"/>
                <w:sz w:val="24"/>
                <w:szCs w:val="24"/>
              </w:rPr>
              <w:t>(b) subject to sub-section (4), amounts equal to one-half of the amounts from time to time payable out of the Research Account in accordance with this Act.”.</w:t>
            </w:r>
          </w:p>
        </w:tc>
      </w:tr>
      <w:tr w:rsidR="000B342E" w:rsidRPr="00CC1891" w14:paraId="6DFA9DD2" w14:textId="77777777" w:rsidTr="00363284">
        <w:trPr>
          <w:gridAfter w:val="1"/>
          <w:wAfter w:w="10" w:type="dxa"/>
          <w:trHeight w:val="398"/>
        </w:trPr>
        <w:tc>
          <w:tcPr>
            <w:tcW w:w="2194" w:type="dxa"/>
            <w:gridSpan w:val="2"/>
          </w:tcPr>
          <w:p w14:paraId="235B0329" w14:textId="35DDEA44" w:rsidR="000B342E" w:rsidRPr="00CC1891" w:rsidRDefault="000B342E" w:rsidP="00953126">
            <w:pPr>
              <w:pStyle w:val="BodyText7"/>
              <w:tabs>
                <w:tab w:val="left" w:leader="dot" w:pos="1980"/>
              </w:tabs>
              <w:spacing w:line="240" w:lineRule="auto"/>
              <w:ind w:firstLine="0"/>
              <w:jc w:val="left"/>
              <w:rPr>
                <w:sz w:val="24"/>
                <w:szCs w:val="24"/>
              </w:rPr>
            </w:pPr>
            <w:r>
              <w:rPr>
                <w:rStyle w:val="BodyText4"/>
                <w:sz w:val="24"/>
                <w:szCs w:val="24"/>
              </w:rPr>
              <w:t>Section 7(1)</w:t>
            </w:r>
            <w:r>
              <w:rPr>
                <w:rStyle w:val="BodyText4"/>
                <w:sz w:val="24"/>
                <w:szCs w:val="24"/>
              </w:rPr>
              <w:tab/>
            </w:r>
          </w:p>
        </w:tc>
        <w:tc>
          <w:tcPr>
            <w:tcW w:w="7176" w:type="dxa"/>
          </w:tcPr>
          <w:p w14:paraId="7594F151" w14:textId="15B13775" w:rsidR="000B342E" w:rsidRPr="000F7F1B" w:rsidRDefault="000B342E" w:rsidP="00953126">
            <w:pPr>
              <w:pStyle w:val="BodyText7"/>
              <w:spacing w:line="240" w:lineRule="auto"/>
              <w:ind w:left="236" w:hanging="236"/>
              <w:rPr>
                <w:rStyle w:val="BodyText31"/>
                <w:sz w:val="24"/>
                <w:szCs w:val="24"/>
              </w:rPr>
            </w:pPr>
            <w:r w:rsidRPr="000F7F1B">
              <w:rPr>
                <w:rStyle w:val="BodyText31"/>
                <w:sz w:val="24"/>
                <w:szCs w:val="24"/>
              </w:rPr>
              <w:t>Omit “Publ</w:t>
            </w:r>
            <w:r w:rsidR="00953126">
              <w:rPr>
                <w:rStyle w:val="BodyText31"/>
                <w:sz w:val="24"/>
                <w:szCs w:val="24"/>
              </w:rPr>
              <w:t>ic Service of the Commonwealth”</w:t>
            </w:r>
            <w:r w:rsidRPr="000F7F1B">
              <w:rPr>
                <w:rStyle w:val="BodyText31"/>
                <w:sz w:val="24"/>
                <w:szCs w:val="24"/>
              </w:rPr>
              <w:t xml:space="preserve">, substitute “Australian </w:t>
            </w:r>
            <w:r w:rsidRPr="000B342E">
              <w:rPr>
                <w:rStyle w:val="BodyText4"/>
                <w:sz w:val="24"/>
                <w:szCs w:val="24"/>
              </w:rPr>
              <w:t>Public</w:t>
            </w:r>
            <w:r w:rsidR="00953126">
              <w:rPr>
                <w:rStyle w:val="BodyText31"/>
                <w:sz w:val="24"/>
                <w:szCs w:val="24"/>
              </w:rPr>
              <w:t xml:space="preserve"> Service”</w:t>
            </w:r>
            <w:r w:rsidRPr="000F7F1B">
              <w:rPr>
                <w:rStyle w:val="BodyText31"/>
                <w:sz w:val="24"/>
                <w:szCs w:val="24"/>
              </w:rPr>
              <w:t>.</w:t>
            </w:r>
          </w:p>
        </w:tc>
      </w:tr>
      <w:tr w:rsidR="000B342E" w:rsidRPr="00CC1891" w14:paraId="3242896A" w14:textId="77777777" w:rsidTr="00363284">
        <w:trPr>
          <w:gridAfter w:val="1"/>
          <w:wAfter w:w="10" w:type="dxa"/>
          <w:trHeight w:val="922"/>
        </w:trPr>
        <w:tc>
          <w:tcPr>
            <w:tcW w:w="2194" w:type="dxa"/>
            <w:gridSpan w:val="2"/>
          </w:tcPr>
          <w:p w14:paraId="4285629F" w14:textId="2EB9AB52" w:rsidR="000B342E" w:rsidRPr="00CC1891" w:rsidRDefault="00953126" w:rsidP="001067A0">
            <w:pPr>
              <w:pStyle w:val="BodyText7"/>
              <w:tabs>
                <w:tab w:val="left" w:leader="dot" w:pos="1980"/>
              </w:tabs>
              <w:spacing w:line="240" w:lineRule="auto"/>
              <w:ind w:firstLine="0"/>
              <w:jc w:val="left"/>
              <w:rPr>
                <w:sz w:val="24"/>
                <w:szCs w:val="24"/>
              </w:rPr>
            </w:pPr>
            <w:r>
              <w:rPr>
                <w:rStyle w:val="BodyText4"/>
                <w:sz w:val="24"/>
                <w:szCs w:val="24"/>
              </w:rPr>
              <w:t>Section 8</w:t>
            </w:r>
            <w:r w:rsidR="000B342E">
              <w:rPr>
                <w:rStyle w:val="BodyText4"/>
                <w:sz w:val="24"/>
                <w:szCs w:val="24"/>
              </w:rPr>
              <w:t>(2)</w:t>
            </w:r>
            <w:r w:rsidR="000B342E">
              <w:rPr>
                <w:rStyle w:val="BodyText4"/>
                <w:sz w:val="24"/>
                <w:szCs w:val="24"/>
              </w:rPr>
              <w:tab/>
            </w:r>
          </w:p>
        </w:tc>
        <w:tc>
          <w:tcPr>
            <w:tcW w:w="7176" w:type="dxa"/>
            <w:tcBorders>
              <w:left w:val="nil"/>
            </w:tcBorders>
          </w:tcPr>
          <w:p w14:paraId="122545CE" w14:textId="4AA94A89" w:rsidR="000B342E" w:rsidRPr="000F7F1B" w:rsidRDefault="000B342E" w:rsidP="001067A0">
            <w:pPr>
              <w:pStyle w:val="BodyText7"/>
              <w:spacing w:line="240" w:lineRule="auto"/>
              <w:ind w:firstLine="0"/>
              <w:jc w:val="left"/>
              <w:rPr>
                <w:rStyle w:val="BodyText31"/>
                <w:sz w:val="24"/>
                <w:szCs w:val="24"/>
              </w:rPr>
            </w:pPr>
            <w:r w:rsidRPr="000F7F1B">
              <w:rPr>
                <w:rStyle w:val="BodyText31"/>
                <w:sz w:val="24"/>
                <w:szCs w:val="24"/>
              </w:rPr>
              <w:t>Omit paragraph (a), substitute the following paragraph:—</w:t>
            </w:r>
          </w:p>
          <w:p w14:paraId="3AF3B3B9" w14:textId="77777777" w:rsidR="000B342E" w:rsidRPr="000F7F1B" w:rsidRDefault="000B342E" w:rsidP="000B342E">
            <w:pPr>
              <w:pStyle w:val="BodyText7"/>
              <w:spacing w:line="240" w:lineRule="auto"/>
              <w:ind w:left="416" w:hanging="180"/>
              <w:jc w:val="left"/>
              <w:rPr>
                <w:rStyle w:val="BodyText31"/>
                <w:sz w:val="24"/>
                <w:szCs w:val="24"/>
              </w:rPr>
            </w:pPr>
            <w:r w:rsidRPr="000F7F1B">
              <w:rPr>
                <w:rStyle w:val="BodyText31"/>
                <w:sz w:val="24"/>
                <w:szCs w:val="24"/>
              </w:rPr>
              <w:t xml:space="preserve">“(a) the amounts to be prescribed from time to time for the purposes of paragraph (a) of section 7, or paragraph (a) of section 11, of the </w:t>
            </w:r>
            <w:r w:rsidRPr="000F7F1B">
              <w:rPr>
                <w:rStyle w:val="BodyText31"/>
                <w:i/>
                <w:iCs/>
                <w:sz w:val="24"/>
                <w:szCs w:val="24"/>
              </w:rPr>
              <w:t>Dairying Industry Research and</w:t>
            </w:r>
            <w:r w:rsidRPr="000F7F1B">
              <w:rPr>
                <w:rStyle w:val="BodyText31"/>
                <w:sz w:val="24"/>
                <w:szCs w:val="24"/>
              </w:rPr>
              <w:t xml:space="preserve"> </w:t>
            </w:r>
            <w:r w:rsidRPr="000F7F1B">
              <w:rPr>
                <w:rStyle w:val="BodyText31"/>
                <w:i/>
                <w:iCs/>
                <w:sz w:val="24"/>
                <w:szCs w:val="24"/>
              </w:rPr>
              <w:t>Promotion Levy Act</w:t>
            </w:r>
            <w:r w:rsidRPr="000F7F1B">
              <w:rPr>
                <w:rStyle w:val="BodyText31"/>
                <w:sz w:val="24"/>
                <w:szCs w:val="24"/>
              </w:rPr>
              <w:t xml:space="preserve"> 1972-1976; and”.</w:t>
            </w:r>
          </w:p>
        </w:tc>
      </w:tr>
      <w:tr w:rsidR="00363284" w:rsidRPr="00CC1891" w14:paraId="459F73E1" w14:textId="77777777" w:rsidTr="00363284">
        <w:trPr>
          <w:gridAfter w:val="1"/>
          <w:wAfter w:w="10" w:type="dxa"/>
          <w:trHeight w:val="311"/>
        </w:trPr>
        <w:tc>
          <w:tcPr>
            <w:tcW w:w="2173" w:type="dxa"/>
          </w:tcPr>
          <w:p w14:paraId="3D9E6CBE" w14:textId="5B9D4B1A" w:rsidR="00363284" w:rsidRDefault="00363284" w:rsidP="00363284">
            <w:pPr>
              <w:pStyle w:val="BodyText7"/>
              <w:tabs>
                <w:tab w:val="left" w:leader="dot" w:pos="1260"/>
              </w:tabs>
              <w:spacing w:line="240" w:lineRule="auto"/>
              <w:ind w:firstLine="0"/>
              <w:jc w:val="left"/>
              <w:rPr>
                <w:rStyle w:val="BodyText4"/>
                <w:sz w:val="24"/>
                <w:szCs w:val="24"/>
              </w:rPr>
            </w:pPr>
            <w:r w:rsidRPr="00CC1891">
              <w:rPr>
                <w:rStyle w:val="BodyText4"/>
                <w:sz w:val="24"/>
                <w:szCs w:val="24"/>
              </w:rPr>
              <w:t xml:space="preserve">Section </w:t>
            </w:r>
            <w:r w:rsidRPr="00CC1891">
              <w:rPr>
                <w:rStyle w:val="BodytextSpacing1pt"/>
                <w:sz w:val="24"/>
                <w:szCs w:val="24"/>
              </w:rPr>
              <w:t>9(l)(a)</w:t>
            </w:r>
            <w:r w:rsidRPr="00CC1891">
              <w:rPr>
                <w:rStyle w:val="BodyText4"/>
                <w:sz w:val="24"/>
                <w:szCs w:val="24"/>
              </w:rPr>
              <w:t xml:space="preserve"> and</w:t>
            </w:r>
          </w:p>
          <w:p w14:paraId="01BE8893" w14:textId="77777777" w:rsidR="00363284" w:rsidRPr="00CC1891" w:rsidRDefault="00363284" w:rsidP="00363284">
            <w:pPr>
              <w:pStyle w:val="BodyText7"/>
              <w:tabs>
                <w:tab w:val="left" w:leader="dot" w:pos="1980"/>
              </w:tabs>
              <w:spacing w:line="240" w:lineRule="auto"/>
              <w:ind w:firstLine="0"/>
              <w:jc w:val="left"/>
              <w:rPr>
                <w:sz w:val="24"/>
                <w:szCs w:val="24"/>
              </w:rPr>
            </w:pPr>
            <w:r w:rsidRPr="00CC1891">
              <w:rPr>
                <w:rStyle w:val="BodyText4"/>
                <w:sz w:val="24"/>
                <w:szCs w:val="24"/>
              </w:rPr>
              <w:t>(b), and</w:t>
            </w:r>
            <w:r>
              <w:rPr>
                <w:rStyle w:val="BodyText4"/>
                <w:sz w:val="24"/>
                <w:szCs w:val="24"/>
              </w:rPr>
              <w:t xml:space="preserve"> </w:t>
            </w:r>
            <w:r w:rsidRPr="00CC1891">
              <w:rPr>
                <w:rStyle w:val="BodyText4"/>
                <w:sz w:val="24"/>
                <w:szCs w:val="24"/>
              </w:rPr>
              <w:t>(8)</w:t>
            </w:r>
            <w:r>
              <w:rPr>
                <w:rStyle w:val="BodyText4"/>
                <w:sz w:val="24"/>
                <w:szCs w:val="24"/>
              </w:rPr>
              <w:tab/>
            </w:r>
          </w:p>
        </w:tc>
        <w:tc>
          <w:tcPr>
            <w:tcW w:w="7197" w:type="dxa"/>
            <w:gridSpan w:val="2"/>
            <w:tcBorders>
              <w:left w:val="nil"/>
            </w:tcBorders>
          </w:tcPr>
          <w:p w14:paraId="058A10D3" w14:textId="77777777" w:rsidR="00363284" w:rsidRDefault="00363284" w:rsidP="00363284">
            <w:pPr>
              <w:pStyle w:val="BodyText7"/>
              <w:tabs>
                <w:tab w:val="left" w:leader="dot" w:pos="1260"/>
              </w:tabs>
              <w:spacing w:line="240" w:lineRule="auto"/>
              <w:ind w:firstLine="0"/>
              <w:jc w:val="left"/>
              <w:rPr>
                <w:rStyle w:val="BodyText4"/>
                <w:sz w:val="24"/>
                <w:szCs w:val="24"/>
              </w:rPr>
            </w:pPr>
            <w:r w:rsidRPr="00CC1891">
              <w:rPr>
                <w:rStyle w:val="BodyText4"/>
                <w:sz w:val="24"/>
                <w:szCs w:val="24"/>
              </w:rPr>
              <w:t>Omit “Board” (</w:t>
            </w:r>
            <w:r>
              <w:rPr>
                <w:rStyle w:val="BodyText4"/>
                <w:sz w:val="24"/>
                <w:szCs w:val="24"/>
              </w:rPr>
              <w:t>wherever occurring), substitute</w:t>
            </w:r>
            <w:r w:rsidR="004966FD">
              <w:rPr>
                <w:rStyle w:val="BodyText4"/>
                <w:sz w:val="24"/>
                <w:szCs w:val="24"/>
              </w:rPr>
              <w:t xml:space="preserve"> </w:t>
            </w:r>
            <w:r w:rsidRPr="00CC1891">
              <w:rPr>
                <w:rStyle w:val="BodyText4"/>
                <w:sz w:val="24"/>
                <w:szCs w:val="24"/>
              </w:rPr>
              <w:t>“Corporation”.</w:t>
            </w:r>
          </w:p>
          <w:p w14:paraId="1CB42295" w14:textId="77777777" w:rsidR="00363284" w:rsidRPr="00CC1891" w:rsidRDefault="00363284" w:rsidP="00363284">
            <w:pPr>
              <w:pStyle w:val="BodyText7"/>
              <w:tabs>
                <w:tab w:val="left" w:leader="dot" w:pos="1260"/>
              </w:tabs>
              <w:spacing w:line="240" w:lineRule="auto"/>
              <w:ind w:left="96" w:firstLine="0"/>
              <w:jc w:val="left"/>
              <w:rPr>
                <w:sz w:val="24"/>
                <w:szCs w:val="24"/>
              </w:rPr>
            </w:pPr>
          </w:p>
        </w:tc>
      </w:tr>
      <w:tr w:rsidR="000B342E" w:rsidRPr="00CC1891" w14:paraId="4F696040" w14:textId="77777777" w:rsidTr="00363284">
        <w:trPr>
          <w:gridAfter w:val="1"/>
          <w:wAfter w:w="10" w:type="dxa"/>
          <w:trHeight w:val="226"/>
        </w:trPr>
        <w:tc>
          <w:tcPr>
            <w:tcW w:w="2194" w:type="dxa"/>
            <w:gridSpan w:val="2"/>
          </w:tcPr>
          <w:p w14:paraId="112D4D74" w14:textId="77777777" w:rsidR="000B342E" w:rsidRPr="00CC1891" w:rsidRDefault="000B342E" w:rsidP="00363284">
            <w:pPr>
              <w:pStyle w:val="BodyText7"/>
              <w:tabs>
                <w:tab w:val="left" w:leader="dot" w:pos="1980"/>
              </w:tabs>
              <w:spacing w:line="240" w:lineRule="auto"/>
              <w:ind w:firstLine="0"/>
              <w:jc w:val="left"/>
              <w:rPr>
                <w:sz w:val="24"/>
                <w:szCs w:val="24"/>
              </w:rPr>
            </w:pPr>
            <w:r w:rsidRPr="00CC1891">
              <w:rPr>
                <w:rStyle w:val="BodyText4"/>
                <w:sz w:val="24"/>
                <w:szCs w:val="24"/>
              </w:rPr>
              <w:t xml:space="preserve">Section </w:t>
            </w:r>
            <w:r w:rsidRPr="00953126">
              <w:rPr>
                <w:rStyle w:val="BodyText4"/>
                <w:sz w:val="24"/>
                <w:szCs w:val="24"/>
              </w:rPr>
              <w:t>12</w:t>
            </w:r>
            <w:r>
              <w:rPr>
                <w:rStyle w:val="BodytextSpacing1pt"/>
                <w:sz w:val="24"/>
                <w:szCs w:val="24"/>
              </w:rPr>
              <w:t>(1)</w:t>
            </w:r>
            <w:r w:rsidR="00363284">
              <w:rPr>
                <w:rStyle w:val="BodytextSpacing1pt"/>
                <w:sz w:val="24"/>
                <w:szCs w:val="24"/>
              </w:rPr>
              <w:tab/>
            </w:r>
          </w:p>
        </w:tc>
        <w:tc>
          <w:tcPr>
            <w:tcW w:w="7176" w:type="dxa"/>
          </w:tcPr>
          <w:p w14:paraId="12011AAF" w14:textId="3058010F" w:rsidR="000B342E" w:rsidRPr="00CC1891" w:rsidRDefault="000B342E" w:rsidP="00953126">
            <w:pPr>
              <w:pStyle w:val="BodyText7"/>
              <w:spacing w:line="240" w:lineRule="auto"/>
              <w:ind w:firstLine="0"/>
              <w:rPr>
                <w:sz w:val="24"/>
                <w:szCs w:val="24"/>
              </w:rPr>
            </w:pPr>
            <w:r w:rsidRPr="00CC1891">
              <w:rPr>
                <w:rStyle w:val="BodyText4"/>
                <w:sz w:val="24"/>
                <w:szCs w:val="24"/>
              </w:rPr>
              <w:t>Omit “Board</w:t>
            </w:r>
            <w:r w:rsidR="00953126">
              <w:rPr>
                <w:rStyle w:val="BodyText4"/>
                <w:sz w:val="24"/>
                <w:szCs w:val="24"/>
              </w:rPr>
              <w:t>”</w:t>
            </w:r>
            <w:r w:rsidRPr="00CC1891">
              <w:rPr>
                <w:rStyle w:val="BodyText4"/>
                <w:sz w:val="24"/>
                <w:szCs w:val="24"/>
              </w:rPr>
              <w:t>, substitute “Corporation</w:t>
            </w:r>
            <w:r w:rsidR="00953126">
              <w:rPr>
                <w:rStyle w:val="BodyText4"/>
                <w:sz w:val="24"/>
                <w:szCs w:val="24"/>
              </w:rPr>
              <w:t>”</w:t>
            </w:r>
            <w:r w:rsidRPr="00CC1891">
              <w:rPr>
                <w:rStyle w:val="BodyText4"/>
                <w:sz w:val="24"/>
                <w:szCs w:val="24"/>
              </w:rPr>
              <w:t>.</w:t>
            </w:r>
          </w:p>
        </w:tc>
      </w:tr>
      <w:tr w:rsidR="000B342E" w:rsidRPr="00CC1891" w14:paraId="5DFA4219" w14:textId="77777777" w:rsidTr="00363284">
        <w:trPr>
          <w:gridAfter w:val="1"/>
          <w:wAfter w:w="10" w:type="dxa"/>
          <w:trHeight w:val="389"/>
        </w:trPr>
        <w:tc>
          <w:tcPr>
            <w:tcW w:w="2194" w:type="dxa"/>
            <w:gridSpan w:val="2"/>
          </w:tcPr>
          <w:p w14:paraId="189E4554" w14:textId="155973D2" w:rsidR="000B342E" w:rsidRPr="00CC1891" w:rsidRDefault="000B342E" w:rsidP="00953126">
            <w:pPr>
              <w:pStyle w:val="BodyText7"/>
              <w:tabs>
                <w:tab w:val="left" w:leader="dot" w:pos="1980"/>
              </w:tabs>
              <w:spacing w:line="240" w:lineRule="auto"/>
              <w:ind w:firstLine="0"/>
              <w:jc w:val="left"/>
              <w:rPr>
                <w:sz w:val="24"/>
                <w:szCs w:val="24"/>
              </w:rPr>
            </w:pPr>
            <w:r w:rsidRPr="00CC1891">
              <w:rPr>
                <w:rStyle w:val="BodyText4"/>
                <w:sz w:val="24"/>
                <w:szCs w:val="24"/>
              </w:rPr>
              <w:t>Section 15(3)</w:t>
            </w:r>
            <w:r>
              <w:rPr>
                <w:rStyle w:val="BodyText4"/>
                <w:sz w:val="24"/>
                <w:szCs w:val="24"/>
              </w:rPr>
              <w:tab/>
            </w:r>
          </w:p>
        </w:tc>
        <w:tc>
          <w:tcPr>
            <w:tcW w:w="7176" w:type="dxa"/>
          </w:tcPr>
          <w:p w14:paraId="0AD66556" w14:textId="3CEEAB59" w:rsidR="000B342E" w:rsidRPr="00CC1891" w:rsidRDefault="000B342E" w:rsidP="00953126">
            <w:pPr>
              <w:pStyle w:val="BodyText7"/>
              <w:spacing w:line="240" w:lineRule="auto"/>
              <w:ind w:left="236" w:hanging="236"/>
              <w:rPr>
                <w:sz w:val="24"/>
                <w:szCs w:val="24"/>
              </w:rPr>
            </w:pPr>
            <w:r w:rsidRPr="00CC1891">
              <w:rPr>
                <w:rStyle w:val="BodyText4"/>
                <w:sz w:val="24"/>
                <w:szCs w:val="24"/>
              </w:rPr>
              <w:t>Omit “Public Service of the Commonwealth”, substitute</w:t>
            </w:r>
            <w:r w:rsidRPr="00CC1891">
              <w:rPr>
                <w:sz w:val="24"/>
                <w:szCs w:val="24"/>
              </w:rPr>
              <w:t xml:space="preserve"> </w:t>
            </w:r>
            <w:r w:rsidRPr="00CC1891">
              <w:rPr>
                <w:rStyle w:val="BodyText4"/>
                <w:sz w:val="24"/>
                <w:szCs w:val="24"/>
              </w:rPr>
              <w:t>“Australian Public Service</w:t>
            </w:r>
            <w:r w:rsidR="00953126">
              <w:rPr>
                <w:rStyle w:val="BodyText4"/>
                <w:sz w:val="24"/>
                <w:szCs w:val="24"/>
              </w:rPr>
              <w:t>”</w:t>
            </w:r>
            <w:r w:rsidRPr="00CC1891">
              <w:rPr>
                <w:rStyle w:val="BodyText4"/>
                <w:sz w:val="24"/>
                <w:szCs w:val="24"/>
              </w:rPr>
              <w:t>.</w:t>
            </w:r>
          </w:p>
        </w:tc>
      </w:tr>
      <w:tr w:rsidR="000B342E" w:rsidRPr="00CC1891" w14:paraId="7964E2FC" w14:textId="77777777" w:rsidTr="001067A0">
        <w:trPr>
          <w:gridAfter w:val="1"/>
          <w:wAfter w:w="10" w:type="dxa"/>
          <w:trHeight w:val="869"/>
        </w:trPr>
        <w:tc>
          <w:tcPr>
            <w:tcW w:w="2194" w:type="dxa"/>
            <w:gridSpan w:val="2"/>
          </w:tcPr>
          <w:p w14:paraId="64C69937" w14:textId="23BCEA86" w:rsidR="000B342E" w:rsidRPr="00CC1891" w:rsidRDefault="000B342E" w:rsidP="00953126">
            <w:pPr>
              <w:pStyle w:val="BodyText7"/>
              <w:tabs>
                <w:tab w:val="left" w:leader="dot" w:pos="1980"/>
              </w:tabs>
              <w:spacing w:line="240" w:lineRule="auto"/>
              <w:ind w:firstLine="0"/>
              <w:jc w:val="left"/>
              <w:rPr>
                <w:sz w:val="24"/>
                <w:szCs w:val="24"/>
              </w:rPr>
            </w:pPr>
            <w:r w:rsidRPr="00CC1891">
              <w:rPr>
                <w:rStyle w:val="BodyText4"/>
                <w:sz w:val="24"/>
                <w:szCs w:val="24"/>
              </w:rPr>
              <w:t>Section 16(1).</w:t>
            </w:r>
            <w:r>
              <w:rPr>
                <w:rStyle w:val="BodyText4"/>
                <w:sz w:val="24"/>
                <w:szCs w:val="24"/>
              </w:rPr>
              <w:tab/>
            </w:r>
          </w:p>
        </w:tc>
        <w:tc>
          <w:tcPr>
            <w:tcW w:w="7176" w:type="dxa"/>
          </w:tcPr>
          <w:p w14:paraId="31F0AE8B" w14:textId="77777777" w:rsidR="000B342E" w:rsidRPr="00CC1891" w:rsidRDefault="000B342E" w:rsidP="000B342E">
            <w:pPr>
              <w:pStyle w:val="BodyText7"/>
              <w:spacing w:line="240" w:lineRule="auto"/>
              <w:ind w:left="236" w:hanging="236"/>
              <w:rPr>
                <w:sz w:val="24"/>
                <w:szCs w:val="24"/>
              </w:rPr>
            </w:pPr>
            <w:r w:rsidRPr="00CC1891">
              <w:rPr>
                <w:rStyle w:val="BodyText4"/>
                <w:sz w:val="24"/>
                <w:szCs w:val="24"/>
              </w:rPr>
              <w:t>Omit “the thirtieth day of June, One thousand nine hundred and seventy-three, and after each succeeding thirtieth day of June,”, substitute “each  30 June”.</w:t>
            </w:r>
          </w:p>
        </w:tc>
      </w:tr>
    </w:tbl>
    <w:p w14:paraId="2E64CB3E" w14:textId="77777777" w:rsidR="000B342E" w:rsidRPr="00CC1891" w:rsidRDefault="000B342E" w:rsidP="000B342E">
      <w:pPr>
        <w:rPr>
          <w:rStyle w:val="Bodytext310pt"/>
          <w:rFonts w:eastAsia="Courier New"/>
          <w:b w:val="0"/>
          <w:i w:val="0"/>
          <w:iCs w:val="0"/>
          <w:sz w:val="24"/>
          <w:szCs w:val="24"/>
        </w:rPr>
      </w:pPr>
      <w:r w:rsidRPr="00CC1891">
        <w:rPr>
          <w:rStyle w:val="Bodytext310pt"/>
          <w:rFonts w:eastAsia="Courier New"/>
          <w:sz w:val="24"/>
          <w:szCs w:val="24"/>
        </w:rPr>
        <w:br w:type="page"/>
      </w:r>
    </w:p>
    <w:p w14:paraId="6BD5E05D" w14:textId="2B304F66" w:rsidR="000B342E" w:rsidRPr="00953126" w:rsidRDefault="000B342E" w:rsidP="000B342E">
      <w:pPr>
        <w:spacing w:after="120"/>
        <w:jc w:val="center"/>
        <w:rPr>
          <w:rFonts w:ascii="Times New Roman" w:hAnsi="Times New Roman" w:cs="Times New Roman"/>
          <w:b/>
        </w:rPr>
      </w:pPr>
      <w:bookmarkStart w:id="5" w:name="bookmark4"/>
      <w:r w:rsidRPr="00953126">
        <w:rPr>
          <w:rStyle w:val="Bodytext50"/>
          <w:rFonts w:eastAsia="Courier New"/>
          <w:b w:val="0"/>
          <w:bCs w:val="0"/>
          <w:sz w:val="24"/>
          <w:szCs w:val="24"/>
        </w:rPr>
        <w:lastRenderedPageBreak/>
        <w:t xml:space="preserve">SCHEDULE </w:t>
      </w:r>
      <w:r w:rsidR="005953D7" w:rsidRPr="00953126">
        <w:rPr>
          <w:rStyle w:val="Bodytext50"/>
          <w:rFonts w:eastAsia="Courier New"/>
          <w:b w:val="0"/>
          <w:bCs w:val="0"/>
          <w:sz w:val="24"/>
          <w:szCs w:val="24"/>
        </w:rPr>
        <w:t>2</w:t>
      </w:r>
      <w:r w:rsidRPr="00953126">
        <w:rPr>
          <w:rStyle w:val="Bodytext50"/>
          <w:rFonts w:eastAsia="Courier New"/>
          <w:b w:val="0"/>
          <w:bCs w:val="0"/>
          <w:sz w:val="24"/>
          <w:szCs w:val="24"/>
        </w:rPr>
        <w:t>—continued</w:t>
      </w:r>
      <w:bookmarkEnd w:id="5"/>
    </w:p>
    <w:tbl>
      <w:tblPr>
        <w:tblOverlap w:val="never"/>
        <w:tblW w:w="0" w:type="auto"/>
        <w:tblLayout w:type="fixed"/>
        <w:tblCellMar>
          <w:left w:w="10" w:type="dxa"/>
          <w:right w:w="10" w:type="dxa"/>
        </w:tblCellMar>
        <w:tblLook w:val="0000" w:firstRow="0" w:lastRow="0" w:firstColumn="0" w:lastColumn="0" w:noHBand="0" w:noVBand="0"/>
      </w:tblPr>
      <w:tblGrid>
        <w:gridCol w:w="2208"/>
        <w:gridCol w:w="7162"/>
      </w:tblGrid>
      <w:tr w:rsidR="000B342E" w:rsidRPr="00CC1891" w14:paraId="48BB8C0C" w14:textId="77777777" w:rsidTr="000B342E">
        <w:trPr>
          <w:trHeight w:val="360"/>
        </w:trPr>
        <w:tc>
          <w:tcPr>
            <w:tcW w:w="2208" w:type="dxa"/>
            <w:tcBorders>
              <w:top w:val="single" w:sz="4" w:space="0" w:color="auto"/>
            </w:tcBorders>
          </w:tcPr>
          <w:p w14:paraId="070D3DA2" w14:textId="77777777" w:rsidR="000B342E" w:rsidRPr="000B342E" w:rsidRDefault="000B342E" w:rsidP="001067A0">
            <w:pPr>
              <w:pStyle w:val="BodyText7"/>
              <w:spacing w:line="240" w:lineRule="auto"/>
              <w:ind w:firstLine="0"/>
              <w:rPr>
                <w:rStyle w:val="BodyText31"/>
                <w:sz w:val="20"/>
                <w:szCs w:val="24"/>
              </w:rPr>
            </w:pPr>
            <w:r w:rsidRPr="000B342E">
              <w:rPr>
                <w:rStyle w:val="BodyText31"/>
                <w:sz w:val="20"/>
                <w:szCs w:val="24"/>
              </w:rPr>
              <w:t>Provision</w:t>
            </w:r>
          </w:p>
        </w:tc>
        <w:tc>
          <w:tcPr>
            <w:tcW w:w="7162" w:type="dxa"/>
            <w:tcBorders>
              <w:top w:val="single" w:sz="4" w:space="0" w:color="auto"/>
            </w:tcBorders>
          </w:tcPr>
          <w:p w14:paraId="22022E6B" w14:textId="77777777" w:rsidR="000B342E" w:rsidRPr="000B342E" w:rsidRDefault="000B342E" w:rsidP="001067A0">
            <w:pPr>
              <w:pStyle w:val="BodyText7"/>
              <w:spacing w:line="240" w:lineRule="auto"/>
              <w:ind w:firstLine="0"/>
              <w:rPr>
                <w:rStyle w:val="BodyText31"/>
                <w:sz w:val="20"/>
                <w:szCs w:val="24"/>
              </w:rPr>
            </w:pPr>
            <w:r w:rsidRPr="000B342E">
              <w:rPr>
                <w:rStyle w:val="BodyText31"/>
                <w:sz w:val="20"/>
                <w:szCs w:val="24"/>
              </w:rPr>
              <w:t>Amendment</w:t>
            </w:r>
          </w:p>
        </w:tc>
      </w:tr>
      <w:tr w:rsidR="000B342E" w:rsidRPr="00CC1891" w14:paraId="09C674E4" w14:textId="77777777" w:rsidTr="000B342E">
        <w:trPr>
          <w:trHeight w:val="298"/>
        </w:trPr>
        <w:tc>
          <w:tcPr>
            <w:tcW w:w="2208" w:type="dxa"/>
            <w:tcBorders>
              <w:top w:val="single" w:sz="4" w:space="0" w:color="auto"/>
            </w:tcBorders>
          </w:tcPr>
          <w:p w14:paraId="5DF885A5" w14:textId="0B6F7BBE" w:rsidR="000B342E" w:rsidRPr="00CC1891" w:rsidRDefault="00953126" w:rsidP="000B342E">
            <w:pPr>
              <w:pStyle w:val="BodyText7"/>
              <w:tabs>
                <w:tab w:val="left" w:leader="dot" w:pos="1980"/>
              </w:tabs>
              <w:spacing w:line="240" w:lineRule="auto"/>
              <w:ind w:firstLine="0"/>
              <w:jc w:val="left"/>
              <w:rPr>
                <w:sz w:val="24"/>
                <w:szCs w:val="24"/>
              </w:rPr>
            </w:pPr>
            <w:r>
              <w:rPr>
                <w:rStyle w:val="BodyText51"/>
                <w:sz w:val="24"/>
                <w:szCs w:val="24"/>
              </w:rPr>
              <w:t>Section 16</w:t>
            </w:r>
            <w:r w:rsidR="000B342E">
              <w:rPr>
                <w:rStyle w:val="BodyText51"/>
                <w:sz w:val="24"/>
                <w:szCs w:val="24"/>
              </w:rPr>
              <w:t>(2)</w:t>
            </w:r>
            <w:r w:rsidR="000B342E">
              <w:rPr>
                <w:rStyle w:val="BodyText51"/>
                <w:sz w:val="24"/>
                <w:szCs w:val="24"/>
              </w:rPr>
              <w:tab/>
            </w:r>
          </w:p>
        </w:tc>
        <w:tc>
          <w:tcPr>
            <w:tcW w:w="7162" w:type="dxa"/>
            <w:tcBorders>
              <w:top w:val="single" w:sz="4" w:space="0" w:color="auto"/>
            </w:tcBorders>
          </w:tcPr>
          <w:p w14:paraId="222BEA41" w14:textId="77777777" w:rsidR="000B342E" w:rsidRPr="00CC1891" w:rsidRDefault="000B342E" w:rsidP="001067A0">
            <w:pPr>
              <w:pStyle w:val="BodyText7"/>
              <w:spacing w:line="240" w:lineRule="auto"/>
              <w:ind w:firstLine="0"/>
              <w:rPr>
                <w:sz w:val="24"/>
                <w:szCs w:val="24"/>
              </w:rPr>
            </w:pPr>
            <w:r w:rsidRPr="00CC1891">
              <w:rPr>
                <w:rStyle w:val="BodyText51"/>
                <w:sz w:val="24"/>
                <w:szCs w:val="24"/>
              </w:rPr>
              <w:t>Omit.</w:t>
            </w:r>
          </w:p>
        </w:tc>
      </w:tr>
      <w:tr w:rsidR="000B342E" w:rsidRPr="00CC1891" w14:paraId="5013F7EA" w14:textId="77777777" w:rsidTr="000B342E">
        <w:trPr>
          <w:trHeight w:val="276"/>
        </w:trPr>
        <w:tc>
          <w:tcPr>
            <w:tcW w:w="2208" w:type="dxa"/>
            <w:vMerge w:val="restart"/>
          </w:tcPr>
          <w:p w14:paraId="1D7F07ED" w14:textId="0D26CBBA" w:rsidR="000B342E" w:rsidRPr="00CC1891" w:rsidRDefault="000B342E" w:rsidP="00953126">
            <w:pPr>
              <w:pStyle w:val="BodyText7"/>
              <w:spacing w:line="240" w:lineRule="auto"/>
              <w:ind w:firstLine="0"/>
              <w:rPr>
                <w:sz w:val="24"/>
                <w:szCs w:val="24"/>
              </w:rPr>
            </w:pPr>
            <w:r w:rsidRPr="00CC1891">
              <w:rPr>
                <w:rStyle w:val="BodyText51"/>
                <w:sz w:val="24"/>
                <w:szCs w:val="24"/>
              </w:rPr>
              <w:t>Sections 5(4), 6(1), 7(2)(b), 9(1)(h),</w:t>
            </w:r>
            <w:r w:rsidR="00953126">
              <w:rPr>
                <w:rStyle w:val="BodyText51"/>
                <w:sz w:val="24"/>
                <w:szCs w:val="24"/>
              </w:rPr>
              <w:t xml:space="preserve"> (3), (4), (5), (6) and (7), 11</w:t>
            </w:r>
            <w:r w:rsidRPr="00CC1891">
              <w:rPr>
                <w:rStyle w:val="BodyText51"/>
                <w:sz w:val="24"/>
                <w:szCs w:val="24"/>
              </w:rPr>
              <w:t>(3), and 14(2) and (3).</w:t>
            </w:r>
          </w:p>
        </w:tc>
        <w:tc>
          <w:tcPr>
            <w:tcW w:w="7162" w:type="dxa"/>
            <w:vMerge w:val="restart"/>
          </w:tcPr>
          <w:p w14:paraId="2D5FD24F" w14:textId="77777777" w:rsidR="000B342E" w:rsidRPr="00CC1891" w:rsidRDefault="000B342E" w:rsidP="000B342E">
            <w:pPr>
              <w:pStyle w:val="BodyText7"/>
              <w:spacing w:line="240" w:lineRule="auto"/>
              <w:ind w:left="312" w:hanging="312"/>
              <w:rPr>
                <w:sz w:val="24"/>
                <w:szCs w:val="24"/>
              </w:rPr>
            </w:pPr>
            <w:r w:rsidRPr="00CC1891">
              <w:rPr>
                <w:rStyle w:val="BodyText51"/>
                <w:sz w:val="24"/>
                <w:szCs w:val="24"/>
              </w:rPr>
              <w:t>Omit “of this Act”, “of this section” and “of this paragraph” (wherever occurring).</w:t>
            </w:r>
          </w:p>
        </w:tc>
      </w:tr>
      <w:tr w:rsidR="000B342E" w:rsidRPr="00CC1891" w14:paraId="069BF934" w14:textId="77777777" w:rsidTr="000B342E">
        <w:trPr>
          <w:trHeight w:val="276"/>
        </w:trPr>
        <w:tc>
          <w:tcPr>
            <w:tcW w:w="2208" w:type="dxa"/>
            <w:vMerge/>
          </w:tcPr>
          <w:p w14:paraId="291AB655" w14:textId="77777777" w:rsidR="000B342E" w:rsidRPr="00CC1891" w:rsidRDefault="000B342E" w:rsidP="001067A0">
            <w:pPr>
              <w:jc w:val="both"/>
              <w:rPr>
                <w:rFonts w:ascii="Times New Roman" w:hAnsi="Times New Roman" w:cs="Times New Roman"/>
              </w:rPr>
            </w:pPr>
          </w:p>
        </w:tc>
        <w:tc>
          <w:tcPr>
            <w:tcW w:w="7162" w:type="dxa"/>
            <w:vMerge/>
          </w:tcPr>
          <w:p w14:paraId="00D1AB0E" w14:textId="77777777" w:rsidR="000B342E" w:rsidRPr="00CC1891" w:rsidRDefault="000B342E" w:rsidP="001067A0">
            <w:pPr>
              <w:jc w:val="both"/>
              <w:rPr>
                <w:rFonts w:ascii="Times New Roman" w:hAnsi="Times New Roman" w:cs="Times New Roman"/>
              </w:rPr>
            </w:pPr>
          </w:p>
        </w:tc>
      </w:tr>
      <w:tr w:rsidR="000B342E" w:rsidRPr="00CC1891" w14:paraId="08EB6876" w14:textId="77777777" w:rsidTr="000B342E">
        <w:trPr>
          <w:trHeight w:val="276"/>
        </w:trPr>
        <w:tc>
          <w:tcPr>
            <w:tcW w:w="2208" w:type="dxa"/>
            <w:vMerge/>
          </w:tcPr>
          <w:p w14:paraId="28B3ED73" w14:textId="77777777" w:rsidR="000B342E" w:rsidRPr="00CC1891" w:rsidRDefault="000B342E" w:rsidP="001067A0">
            <w:pPr>
              <w:jc w:val="both"/>
              <w:rPr>
                <w:rFonts w:ascii="Times New Roman" w:hAnsi="Times New Roman" w:cs="Times New Roman"/>
              </w:rPr>
            </w:pPr>
          </w:p>
        </w:tc>
        <w:tc>
          <w:tcPr>
            <w:tcW w:w="7162" w:type="dxa"/>
            <w:vMerge/>
          </w:tcPr>
          <w:p w14:paraId="19A92489" w14:textId="77777777" w:rsidR="000B342E" w:rsidRPr="00CC1891" w:rsidRDefault="000B342E" w:rsidP="001067A0">
            <w:pPr>
              <w:jc w:val="both"/>
              <w:rPr>
                <w:rFonts w:ascii="Times New Roman" w:hAnsi="Times New Roman" w:cs="Times New Roman"/>
              </w:rPr>
            </w:pPr>
          </w:p>
        </w:tc>
      </w:tr>
      <w:tr w:rsidR="000B342E" w:rsidRPr="00CC1891" w14:paraId="336B6C06" w14:textId="77777777" w:rsidTr="000B342E">
        <w:trPr>
          <w:trHeight w:val="276"/>
        </w:trPr>
        <w:tc>
          <w:tcPr>
            <w:tcW w:w="2208" w:type="dxa"/>
            <w:vMerge/>
            <w:tcBorders>
              <w:bottom w:val="single" w:sz="4" w:space="0" w:color="auto"/>
            </w:tcBorders>
          </w:tcPr>
          <w:p w14:paraId="4A133A0A" w14:textId="77777777" w:rsidR="000B342E" w:rsidRPr="00CC1891" w:rsidRDefault="000B342E" w:rsidP="001067A0">
            <w:pPr>
              <w:jc w:val="both"/>
              <w:rPr>
                <w:rFonts w:ascii="Times New Roman" w:hAnsi="Times New Roman" w:cs="Times New Roman"/>
              </w:rPr>
            </w:pPr>
          </w:p>
        </w:tc>
        <w:tc>
          <w:tcPr>
            <w:tcW w:w="7162" w:type="dxa"/>
            <w:vMerge/>
            <w:tcBorders>
              <w:bottom w:val="single" w:sz="4" w:space="0" w:color="auto"/>
            </w:tcBorders>
          </w:tcPr>
          <w:p w14:paraId="5EA6788C" w14:textId="77777777" w:rsidR="000B342E" w:rsidRPr="00CC1891" w:rsidRDefault="000B342E" w:rsidP="001067A0">
            <w:pPr>
              <w:jc w:val="both"/>
              <w:rPr>
                <w:rFonts w:ascii="Times New Roman" w:hAnsi="Times New Roman" w:cs="Times New Roman"/>
              </w:rPr>
            </w:pPr>
          </w:p>
        </w:tc>
      </w:tr>
    </w:tbl>
    <w:p w14:paraId="3B1C01DD" w14:textId="77777777" w:rsidR="000B342E" w:rsidRDefault="000B342E" w:rsidP="000B342E">
      <w:pPr>
        <w:tabs>
          <w:tab w:val="left" w:pos="7740"/>
        </w:tabs>
        <w:spacing w:after="120"/>
        <w:ind w:firstLine="3240"/>
        <w:rPr>
          <w:rStyle w:val="Bodytext50"/>
          <w:rFonts w:eastAsia="Courier New"/>
          <w:b w:val="0"/>
          <w:sz w:val="28"/>
          <w:szCs w:val="24"/>
        </w:rPr>
      </w:pPr>
      <w:bookmarkStart w:id="6" w:name="bookmark5"/>
      <w:r>
        <w:rPr>
          <w:rStyle w:val="Bodytext50"/>
          <w:rFonts w:eastAsia="Courier New"/>
          <w:b w:val="0"/>
          <w:sz w:val="28"/>
          <w:szCs w:val="24"/>
        </w:rPr>
        <w:t>________</w:t>
      </w:r>
      <w:r w:rsidR="0054065F">
        <w:rPr>
          <w:rStyle w:val="Bodytext50"/>
          <w:rFonts w:eastAsia="Courier New"/>
          <w:b w:val="0"/>
          <w:sz w:val="28"/>
          <w:szCs w:val="24"/>
        </w:rPr>
        <w:t>_</w:t>
      </w:r>
      <w:r>
        <w:rPr>
          <w:rStyle w:val="Bodytext50"/>
          <w:rFonts w:eastAsia="Courier New"/>
          <w:b w:val="0"/>
          <w:sz w:val="28"/>
          <w:szCs w:val="24"/>
        </w:rPr>
        <w:t>__</w:t>
      </w:r>
    </w:p>
    <w:p w14:paraId="3C805367" w14:textId="77777777" w:rsidR="000B342E" w:rsidRPr="00953126" w:rsidRDefault="000B342E" w:rsidP="000B342E">
      <w:pPr>
        <w:tabs>
          <w:tab w:val="left" w:pos="7740"/>
        </w:tabs>
        <w:spacing w:after="120"/>
        <w:ind w:firstLine="3060"/>
        <w:jc w:val="center"/>
        <w:rPr>
          <w:rFonts w:ascii="Times New Roman" w:hAnsi="Times New Roman" w:cs="Times New Roman"/>
        </w:rPr>
      </w:pPr>
      <w:r w:rsidRPr="00953126">
        <w:rPr>
          <w:rStyle w:val="Bodytext50"/>
          <w:rFonts w:eastAsia="Courier New"/>
          <w:b w:val="0"/>
          <w:sz w:val="24"/>
          <w:szCs w:val="24"/>
        </w:rPr>
        <w:t xml:space="preserve">SCHEDULE </w:t>
      </w:r>
      <w:r w:rsidR="005953D7" w:rsidRPr="00953126">
        <w:rPr>
          <w:rStyle w:val="Bodytext50"/>
          <w:rFonts w:eastAsia="Courier New"/>
          <w:b w:val="0"/>
          <w:sz w:val="24"/>
          <w:szCs w:val="24"/>
        </w:rPr>
        <w:t>3</w:t>
      </w:r>
      <w:r w:rsidRPr="00953126">
        <w:rPr>
          <w:rFonts w:ascii="Times New Roman" w:hAnsi="Times New Roman" w:cs="Times New Roman"/>
        </w:rPr>
        <w:tab/>
        <w:t>Section 6</w:t>
      </w:r>
      <w:bookmarkEnd w:id="6"/>
    </w:p>
    <w:p w14:paraId="220C6146" w14:textId="77777777" w:rsidR="000B342E" w:rsidRPr="00CC1891" w:rsidRDefault="000B342E" w:rsidP="0054065F">
      <w:pPr>
        <w:spacing w:after="160"/>
        <w:jc w:val="center"/>
        <w:rPr>
          <w:rFonts w:ascii="Times New Roman" w:hAnsi="Times New Roman" w:cs="Times New Roman"/>
        </w:rPr>
      </w:pPr>
      <w:r w:rsidRPr="00CC1891">
        <w:rPr>
          <w:rStyle w:val="Tablecaption20"/>
          <w:rFonts w:eastAsia="Courier New"/>
          <w:sz w:val="24"/>
          <w:szCs w:val="24"/>
        </w:rPr>
        <w:t>AMENDMENTS OF THE DAIRY PRODUCE ACT 1924-1975</w:t>
      </w:r>
    </w:p>
    <w:tbl>
      <w:tblPr>
        <w:tblOverlap w:val="never"/>
        <w:tblW w:w="0" w:type="auto"/>
        <w:tblLayout w:type="fixed"/>
        <w:tblCellMar>
          <w:left w:w="10" w:type="dxa"/>
          <w:right w:w="10" w:type="dxa"/>
        </w:tblCellMar>
        <w:tblLook w:val="0000" w:firstRow="0" w:lastRow="0" w:firstColumn="0" w:lastColumn="0" w:noHBand="0" w:noVBand="0"/>
      </w:tblPr>
      <w:tblGrid>
        <w:gridCol w:w="2170"/>
        <w:gridCol w:w="7200"/>
      </w:tblGrid>
      <w:tr w:rsidR="000B342E" w:rsidRPr="00CC1891" w14:paraId="42E65456" w14:textId="77777777" w:rsidTr="000B342E">
        <w:trPr>
          <w:trHeight w:val="374"/>
        </w:trPr>
        <w:tc>
          <w:tcPr>
            <w:tcW w:w="2170" w:type="dxa"/>
            <w:tcBorders>
              <w:top w:val="single" w:sz="4" w:space="0" w:color="auto"/>
            </w:tcBorders>
          </w:tcPr>
          <w:p w14:paraId="4FFC7F83" w14:textId="77777777" w:rsidR="000B342E" w:rsidRPr="0054065F" w:rsidRDefault="000B342E" w:rsidP="001067A0">
            <w:pPr>
              <w:pStyle w:val="BodyText7"/>
              <w:spacing w:line="240" w:lineRule="auto"/>
              <w:ind w:firstLine="0"/>
              <w:rPr>
                <w:sz w:val="22"/>
                <w:szCs w:val="24"/>
              </w:rPr>
            </w:pPr>
            <w:r w:rsidRPr="0054065F">
              <w:rPr>
                <w:rStyle w:val="BodyText51"/>
                <w:sz w:val="22"/>
                <w:szCs w:val="24"/>
              </w:rPr>
              <w:t>Provision</w:t>
            </w:r>
          </w:p>
        </w:tc>
        <w:tc>
          <w:tcPr>
            <w:tcW w:w="7200" w:type="dxa"/>
            <w:tcBorders>
              <w:top w:val="single" w:sz="4" w:space="0" w:color="auto"/>
            </w:tcBorders>
          </w:tcPr>
          <w:p w14:paraId="24B4B090" w14:textId="77777777" w:rsidR="000B342E" w:rsidRPr="0054065F" w:rsidRDefault="000B342E" w:rsidP="001067A0">
            <w:pPr>
              <w:pStyle w:val="BodyText7"/>
              <w:spacing w:line="240" w:lineRule="auto"/>
              <w:ind w:firstLine="0"/>
              <w:rPr>
                <w:sz w:val="22"/>
                <w:szCs w:val="24"/>
              </w:rPr>
            </w:pPr>
            <w:r w:rsidRPr="0054065F">
              <w:rPr>
                <w:rStyle w:val="BodyText51"/>
                <w:sz w:val="22"/>
                <w:szCs w:val="24"/>
              </w:rPr>
              <w:t>Amendment</w:t>
            </w:r>
          </w:p>
        </w:tc>
      </w:tr>
      <w:tr w:rsidR="000B342E" w:rsidRPr="00CC1891" w14:paraId="52F3865E" w14:textId="77777777" w:rsidTr="000B342E">
        <w:trPr>
          <w:trHeight w:val="1747"/>
        </w:trPr>
        <w:tc>
          <w:tcPr>
            <w:tcW w:w="2170" w:type="dxa"/>
            <w:tcBorders>
              <w:top w:val="single" w:sz="4" w:space="0" w:color="auto"/>
            </w:tcBorders>
          </w:tcPr>
          <w:p w14:paraId="193E40C9" w14:textId="1A460121" w:rsidR="000B342E" w:rsidRPr="00CC1891" w:rsidRDefault="000B342E" w:rsidP="00953126">
            <w:pPr>
              <w:pStyle w:val="BodyText7"/>
              <w:tabs>
                <w:tab w:val="left" w:leader="dot" w:pos="1980"/>
              </w:tabs>
              <w:spacing w:line="240" w:lineRule="auto"/>
              <w:ind w:firstLine="0"/>
              <w:jc w:val="left"/>
              <w:rPr>
                <w:sz w:val="24"/>
                <w:szCs w:val="24"/>
              </w:rPr>
            </w:pPr>
            <w:r w:rsidRPr="00CC1891">
              <w:rPr>
                <w:rStyle w:val="BodyText51"/>
                <w:sz w:val="24"/>
                <w:szCs w:val="24"/>
              </w:rPr>
              <w:t>Section 3</w:t>
            </w:r>
            <w:r>
              <w:rPr>
                <w:rStyle w:val="BodyText51"/>
                <w:sz w:val="24"/>
                <w:szCs w:val="24"/>
              </w:rPr>
              <w:tab/>
            </w:r>
          </w:p>
        </w:tc>
        <w:tc>
          <w:tcPr>
            <w:tcW w:w="7200" w:type="dxa"/>
            <w:tcBorders>
              <w:top w:val="single" w:sz="4" w:space="0" w:color="auto"/>
            </w:tcBorders>
          </w:tcPr>
          <w:p w14:paraId="044814D2" w14:textId="77777777" w:rsidR="000B342E" w:rsidRPr="00CC1891" w:rsidRDefault="000B342E" w:rsidP="001067A0">
            <w:pPr>
              <w:pStyle w:val="BodyText7"/>
              <w:spacing w:line="240" w:lineRule="auto"/>
              <w:ind w:firstLine="0"/>
              <w:rPr>
                <w:sz w:val="24"/>
                <w:szCs w:val="24"/>
              </w:rPr>
            </w:pPr>
            <w:r w:rsidRPr="00CC1891">
              <w:rPr>
                <w:rStyle w:val="BodyText51"/>
                <w:sz w:val="24"/>
                <w:szCs w:val="24"/>
              </w:rPr>
              <w:t>After the definition of “deputy member” insert the following definitions:—</w:t>
            </w:r>
          </w:p>
          <w:p w14:paraId="5C537FCC" w14:textId="51986532" w:rsidR="000B342E" w:rsidRPr="00CC1891" w:rsidRDefault="000B342E" w:rsidP="0054065F">
            <w:pPr>
              <w:pStyle w:val="BodyText7"/>
              <w:spacing w:after="60" w:line="240" w:lineRule="auto"/>
              <w:ind w:left="620" w:hanging="360"/>
              <w:rPr>
                <w:sz w:val="24"/>
                <w:szCs w:val="24"/>
              </w:rPr>
            </w:pPr>
            <w:r w:rsidRPr="00CC1891">
              <w:rPr>
                <w:rStyle w:val="BodyText51"/>
                <w:sz w:val="24"/>
                <w:szCs w:val="24"/>
              </w:rPr>
              <w:t xml:space="preserve">“‘levy’ means an amount of the levy payable by virtue of paragraph (c) of section 7, or paragraph (c) of </w:t>
            </w:r>
            <w:r w:rsidRPr="00CC1891">
              <w:rPr>
                <w:sz w:val="24"/>
                <w:szCs w:val="24"/>
              </w:rPr>
              <w:t xml:space="preserve"> </w:t>
            </w:r>
            <w:r w:rsidRPr="00CC1891">
              <w:rPr>
                <w:rStyle w:val="BodyText51"/>
                <w:sz w:val="24"/>
                <w:szCs w:val="24"/>
              </w:rPr>
              <w:t xml:space="preserve">section 11, of the </w:t>
            </w:r>
            <w:r w:rsidRPr="00CC1891">
              <w:rPr>
                <w:rStyle w:val="BodytextItalic"/>
                <w:sz w:val="24"/>
                <w:szCs w:val="24"/>
              </w:rPr>
              <w:t>Dairying Industry Research and Promotion Levy Act</w:t>
            </w:r>
            <w:r w:rsidRPr="00CC1891">
              <w:rPr>
                <w:rStyle w:val="BodyText51"/>
                <w:sz w:val="24"/>
                <w:szCs w:val="24"/>
              </w:rPr>
              <w:t xml:space="preserve"> 1972-1976;</w:t>
            </w:r>
          </w:p>
          <w:p w14:paraId="0A5AA834" w14:textId="19E2651D" w:rsidR="000B342E" w:rsidRPr="00CC1891" w:rsidRDefault="000B342E" w:rsidP="0054065F">
            <w:pPr>
              <w:pStyle w:val="BodyText7"/>
              <w:spacing w:after="60" w:line="240" w:lineRule="auto"/>
              <w:ind w:left="620" w:hanging="360"/>
              <w:rPr>
                <w:sz w:val="24"/>
                <w:szCs w:val="24"/>
              </w:rPr>
            </w:pPr>
            <w:r w:rsidRPr="00CC1891">
              <w:rPr>
                <w:rStyle w:val="BodyText51"/>
                <w:sz w:val="24"/>
                <w:szCs w:val="24"/>
              </w:rPr>
              <w:t xml:space="preserve">‘Levy Collection Act' means the </w:t>
            </w:r>
            <w:r w:rsidRPr="00CC1891">
              <w:rPr>
                <w:rStyle w:val="BodytextItalic"/>
                <w:sz w:val="24"/>
                <w:szCs w:val="24"/>
              </w:rPr>
              <w:t xml:space="preserve">Dairying Industry Research and Promotion Levy Collection Act </w:t>
            </w:r>
            <w:r w:rsidR="00953126">
              <w:rPr>
                <w:rStyle w:val="BodyText51"/>
                <w:sz w:val="24"/>
                <w:szCs w:val="24"/>
              </w:rPr>
              <w:t>1972-1976,”</w:t>
            </w:r>
            <w:r w:rsidRPr="00CC1891">
              <w:rPr>
                <w:rStyle w:val="BodyText51"/>
                <w:sz w:val="24"/>
                <w:szCs w:val="24"/>
              </w:rPr>
              <w:t>.</w:t>
            </w:r>
          </w:p>
        </w:tc>
      </w:tr>
      <w:tr w:rsidR="000B342E" w:rsidRPr="00CC1891" w14:paraId="0B61351F" w14:textId="77777777" w:rsidTr="000B342E">
        <w:trPr>
          <w:trHeight w:val="1925"/>
        </w:trPr>
        <w:tc>
          <w:tcPr>
            <w:tcW w:w="2170" w:type="dxa"/>
            <w:tcBorders>
              <w:bottom w:val="single" w:sz="4" w:space="0" w:color="auto"/>
            </w:tcBorders>
          </w:tcPr>
          <w:p w14:paraId="637695D2" w14:textId="0AA619D8" w:rsidR="000B342E" w:rsidRPr="00CC1891" w:rsidRDefault="000B342E" w:rsidP="00953126">
            <w:pPr>
              <w:pStyle w:val="BodyText7"/>
              <w:tabs>
                <w:tab w:val="left" w:leader="dot" w:pos="1980"/>
              </w:tabs>
              <w:spacing w:line="240" w:lineRule="auto"/>
              <w:ind w:firstLine="0"/>
              <w:jc w:val="left"/>
              <w:rPr>
                <w:sz w:val="24"/>
                <w:szCs w:val="24"/>
              </w:rPr>
            </w:pPr>
            <w:r w:rsidRPr="00CC1891">
              <w:rPr>
                <w:rStyle w:val="BodyText51"/>
                <w:sz w:val="24"/>
                <w:szCs w:val="24"/>
              </w:rPr>
              <w:t>Section 21</w:t>
            </w:r>
            <w:r>
              <w:rPr>
                <w:rStyle w:val="BodyText51"/>
                <w:sz w:val="24"/>
                <w:szCs w:val="24"/>
              </w:rPr>
              <w:tab/>
            </w:r>
          </w:p>
        </w:tc>
        <w:tc>
          <w:tcPr>
            <w:tcW w:w="7200" w:type="dxa"/>
            <w:tcBorders>
              <w:bottom w:val="single" w:sz="4" w:space="0" w:color="auto"/>
            </w:tcBorders>
          </w:tcPr>
          <w:p w14:paraId="575E72AD" w14:textId="77777777" w:rsidR="000B342E" w:rsidRPr="00CC1891" w:rsidRDefault="000B342E" w:rsidP="001067A0">
            <w:pPr>
              <w:pStyle w:val="BodyText7"/>
              <w:spacing w:line="240" w:lineRule="auto"/>
              <w:ind w:firstLine="0"/>
              <w:rPr>
                <w:sz w:val="24"/>
                <w:szCs w:val="24"/>
              </w:rPr>
            </w:pPr>
            <w:r w:rsidRPr="00CC1891">
              <w:rPr>
                <w:rStyle w:val="BodyText51"/>
                <w:sz w:val="24"/>
                <w:szCs w:val="24"/>
              </w:rPr>
              <w:t>Omit sub-section (1), substitute the following sub-section:—</w:t>
            </w:r>
          </w:p>
          <w:p w14:paraId="5D624B6F" w14:textId="77777777" w:rsidR="000B342E" w:rsidRPr="00CC1891" w:rsidRDefault="000B342E" w:rsidP="0054065F">
            <w:pPr>
              <w:pStyle w:val="BodyText7"/>
              <w:spacing w:line="240" w:lineRule="auto"/>
              <w:ind w:firstLine="260"/>
              <w:rPr>
                <w:sz w:val="24"/>
                <w:szCs w:val="24"/>
              </w:rPr>
            </w:pPr>
            <w:r w:rsidRPr="00CC1891">
              <w:rPr>
                <w:rStyle w:val="BodyText51"/>
                <w:sz w:val="24"/>
                <w:szCs w:val="24"/>
              </w:rPr>
              <w:t>“(1) There shall be paid to the Corporation amounts equal to the amounts from time to time received by the Commonwealth—</w:t>
            </w:r>
          </w:p>
          <w:p w14:paraId="1EF4D371" w14:textId="77777777" w:rsidR="000B342E" w:rsidRPr="00CC1891" w:rsidRDefault="000B342E" w:rsidP="0054065F">
            <w:pPr>
              <w:pStyle w:val="BodyText7"/>
              <w:spacing w:after="60" w:line="240" w:lineRule="auto"/>
              <w:ind w:firstLine="0"/>
              <w:rPr>
                <w:sz w:val="24"/>
                <w:szCs w:val="24"/>
              </w:rPr>
            </w:pPr>
            <w:r w:rsidRPr="00CC1891">
              <w:rPr>
                <w:rStyle w:val="BodyText51"/>
                <w:sz w:val="24"/>
                <w:szCs w:val="24"/>
              </w:rPr>
              <w:t>(a) as levy;</w:t>
            </w:r>
          </w:p>
          <w:p w14:paraId="31606207" w14:textId="4A47AE8A" w:rsidR="000B342E" w:rsidRPr="00CC1891" w:rsidRDefault="000B342E" w:rsidP="0054065F">
            <w:pPr>
              <w:pStyle w:val="BodyText7"/>
              <w:spacing w:after="60" w:line="240" w:lineRule="auto"/>
              <w:ind w:left="440" w:hanging="440"/>
              <w:rPr>
                <w:sz w:val="24"/>
                <w:szCs w:val="24"/>
              </w:rPr>
            </w:pPr>
            <w:r w:rsidRPr="00CC1891">
              <w:rPr>
                <w:rStyle w:val="BodyText51"/>
                <w:sz w:val="24"/>
                <w:szCs w:val="24"/>
              </w:rPr>
              <w:t>(b) in discharge of the liability of a person under</w:t>
            </w:r>
            <w:r w:rsidRPr="00CC1891">
              <w:rPr>
                <w:sz w:val="24"/>
                <w:szCs w:val="24"/>
              </w:rPr>
              <w:t xml:space="preserve"> </w:t>
            </w:r>
            <w:r w:rsidRPr="00CC1891">
              <w:rPr>
                <w:rStyle w:val="BodyText51"/>
                <w:sz w:val="24"/>
                <w:szCs w:val="24"/>
              </w:rPr>
              <w:t>sub</w:t>
            </w:r>
            <w:r w:rsidR="00953126">
              <w:rPr>
                <w:rStyle w:val="BodyText51"/>
                <w:sz w:val="24"/>
                <w:szCs w:val="24"/>
              </w:rPr>
              <w:t>-</w:t>
            </w:r>
            <w:r w:rsidRPr="00CC1891">
              <w:rPr>
                <w:rStyle w:val="BodyText51"/>
                <w:sz w:val="24"/>
                <w:szCs w:val="24"/>
              </w:rPr>
              <w:t>section (1) of section 6 of the Levy Collection Act in respect of amounts of levy; and</w:t>
            </w:r>
          </w:p>
          <w:p w14:paraId="599D876D" w14:textId="0B544AA1" w:rsidR="000B342E" w:rsidRPr="00CC1891" w:rsidRDefault="000B342E" w:rsidP="00953126">
            <w:pPr>
              <w:pStyle w:val="BodyText7"/>
              <w:spacing w:after="60" w:line="240" w:lineRule="auto"/>
              <w:ind w:left="440" w:hanging="440"/>
              <w:rPr>
                <w:sz w:val="24"/>
                <w:szCs w:val="24"/>
              </w:rPr>
            </w:pPr>
            <w:r w:rsidRPr="00CC1891">
              <w:rPr>
                <w:rStyle w:val="BodyText51"/>
                <w:sz w:val="24"/>
                <w:szCs w:val="24"/>
              </w:rPr>
              <w:t>(c) as penalties under section 7 of the Levy Collection Act to the extent that the penalties relate to levy.”.</w:t>
            </w:r>
          </w:p>
        </w:tc>
      </w:tr>
    </w:tbl>
    <w:p w14:paraId="2B3F958B" w14:textId="77777777" w:rsidR="0054065F" w:rsidRDefault="0054065F" w:rsidP="0054065F">
      <w:pPr>
        <w:tabs>
          <w:tab w:val="left" w:pos="8010"/>
        </w:tabs>
        <w:spacing w:after="120"/>
        <w:ind w:firstLine="3330"/>
        <w:rPr>
          <w:rFonts w:ascii="Times New Roman" w:hAnsi="Times New Roman" w:cs="Times New Roman"/>
        </w:rPr>
      </w:pPr>
      <w:bookmarkStart w:id="7" w:name="bookmark6"/>
      <w:r>
        <w:rPr>
          <w:rFonts w:ascii="Times New Roman" w:hAnsi="Times New Roman" w:cs="Times New Roman"/>
        </w:rPr>
        <w:t>_____________</w:t>
      </w:r>
    </w:p>
    <w:p w14:paraId="4158C093" w14:textId="3B18B4A3" w:rsidR="000B342E" w:rsidRPr="00953126" w:rsidRDefault="000B342E" w:rsidP="00363284">
      <w:pPr>
        <w:tabs>
          <w:tab w:val="left" w:pos="8010"/>
        </w:tabs>
        <w:spacing w:before="120" w:after="120"/>
        <w:ind w:firstLine="3330"/>
        <w:rPr>
          <w:rFonts w:ascii="Times New Roman" w:hAnsi="Times New Roman" w:cs="Times New Roman"/>
        </w:rPr>
      </w:pPr>
      <w:r w:rsidRPr="00953126">
        <w:rPr>
          <w:rFonts w:ascii="Times New Roman" w:hAnsi="Times New Roman" w:cs="Times New Roman"/>
        </w:rPr>
        <w:t xml:space="preserve">SCHEDULE </w:t>
      </w:r>
      <w:r w:rsidR="005953D7" w:rsidRPr="00953126">
        <w:rPr>
          <w:rFonts w:ascii="Times New Roman" w:hAnsi="Times New Roman" w:cs="Times New Roman"/>
        </w:rPr>
        <w:t>4</w:t>
      </w:r>
      <w:r w:rsidR="0054065F" w:rsidRPr="00953126">
        <w:rPr>
          <w:rFonts w:ascii="Times New Roman" w:hAnsi="Times New Roman" w:cs="Times New Roman"/>
        </w:rPr>
        <w:tab/>
      </w:r>
      <w:r w:rsidRPr="00953126">
        <w:rPr>
          <w:rFonts w:ascii="Times New Roman" w:hAnsi="Times New Roman" w:cs="Times New Roman"/>
        </w:rPr>
        <w:t>Section 7</w:t>
      </w:r>
      <w:bookmarkEnd w:id="7"/>
    </w:p>
    <w:p w14:paraId="04E0A165" w14:textId="77777777" w:rsidR="000B342E" w:rsidRPr="00CC1891" w:rsidRDefault="000B342E" w:rsidP="0054065F">
      <w:pPr>
        <w:pStyle w:val="BodyText7"/>
        <w:spacing w:after="60" w:line="240" w:lineRule="auto"/>
        <w:ind w:firstLine="0"/>
        <w:jc w:val="center"/>
        <w:rPr>
          <w:sz w:val="24"/>
          <w:szCs w:val="24"/>
        </w:rPr>
      </w:pPr>
      <w:r w:rsidRPr="00CC1891">
        <w:rPr>
          <w:rStyle w:val="BodyText51"/>
          <w:sz w:val="24"/>
          <w:szCs w:val="24"/>
        </w:rPr>
        <w:t>AMENDMENTS OF THE DAIRY PRODUCE SALES PROMOTION ACT</w:t>
      </w:r>
      <w:r w:rsidR="0054065F">
        <w:rPr>
          <w:rStyle w:val="BodyText51"/>
          <w:sz w:val="24"/>
          <w:szCs w:val="24"/>
        </w:rPr>
        <w:t xml:space="preserve"> </w:t>
      </w:r>
      <w:r w:rsidRPr="00CC1891">
        <w:rPr>
          <w:rStyle w:val="BodyText51"/>
          <w:sz w:val="24"/>
          <w:szCs w:val="24"/>
        </w:rPr>
        <w:t>1958-1975</w:t>
      </w:r>
    </w:p>
    <w:tbl>
      <w:tblPr>
        <w:tblOverlap w:val="never"/>
        <w:tblW w:w="0" w:type="auto"/>
        <w:tblLayout w:type="fixed"/>
        <w:tblCellMar>
          <w:left w:w="10" w:type="dxa"/>
          <w:right w:w="10" w:type="dxa"/>
        </w:tblCellMar>
        <w:tblLook w:val="0000" w:firstRow="0" w:lastRow="0" w:firstColumn="0" w:lastColumn="0" w:noHBand="0" w:noVBand="0"/>
      </w:tblPr>
      <w:tblGrid>
        <w:gridCol w:w="2170"/>
        <w:gridCol w:w="7200"/>
      </w:tblGrid>
      <w:tr w:rsidR="000B342E" w:rsidRPr="00CC1891" w14:paraId="413B7238" w14:textId="77777777" w:rsidTr="0054065F">
        <w:trPr>
          <w:trHeight w:val="355"/>
        </w:trPr>
        <w:tc>
          <w:tcPr>
            <w:tcW w:w="2170" w:type="dxa"/>
            <w:tcBorders>
              <w:top w:val="single" w:sz="4" w:space="0" w:color="auto"/>
            </w:tcBorders>
          </w:tcPr>
          <w:p w14:paraId="389C58F0" w14:textId="77777777" w:rsidR="000B342E" w:rsidRPr="00CC1891" w:rsidRDefault="000B342E" w:rsidP="001067A0">
            <w:pPr>
              <w:pStyle w:val="BodyText7"/>
              <w:spacing w:line="240" w:lineRule="auto"/>
              <w:ind w:firstLine="0"/>
              <w:rPr>
                <w:sz w:val="24"/>
                <w:szCs w:val="24"/>
              </w:rPr>
            </w:pPr>
            <w:r w:rsidRPr="00CC1891">
              <w:rPr>
                <w:rStyle w:val="BodyText51"/>
                <w:sz w:val="24"/>
                <w:szCs w:val="24"/>
              </w:rPr>
              <w:t>Provision</w:t>
            </w:r>
          </w:p>
        </w:tc>
        <w:tc>
          <w:tcPr>
            <w:tcW w:w="7200" w:type="dxa"/>
            <w:tcBorders>
              <w:top w:val="single" w:sz="4" w:space="0" w:color="auto"/>
            </w:tcBorders>
          </w:tcPr>
          <w:p w14:paraId="610CC055" w14:textId="77777777" w:rsidR="000B342E" w:rsidRPr="00CC1891" w:rsidRDefault="000B342E" w:rsidP="001067A0">
            <w:pPr>
              <w:pStyle w:val="BodyText7"/>
              <w:spacing w:line="240" w:lineRule="auto"/>
              <w:ind w:firstLine="0"/>
              <w:rPr>
                <w:sz w:val="24"/>
                <w:szCs w:val="24"/>
              </w:rPr>
            </w:pPr>
            <w:r w:rsidRPr="00CC1891">
              <w:rPr>
                <w:rStyle w:val="BodyText51"/>
                <w:sz w:val="24"/>
                <w:szCs w:val="24"/>
              </w:rPr>
              <w:t>Amendment</w:t>
            </w:r>
          </w:p>
        </w:tc>
      </w:tr>
      <w:tr w:rsidR="000B342E" w:rsidRPr="00CC1891" w14:paraId="48A44803" w14:textId="77777777" w:rsidTr="0054065F">
        <w:trPr>
          <w:trHeight w:val="1584"/>
        </w:trPr>
        <w:tc>
          <w:tcPr>
            <w:tcW w:w="2170" w:type="dxa"/>
            <w:tcBorders>
              <w:top w:val="single" w:sz="4" w:space="0" w:color="auto"/>
            </w:tcBorders>
          </w:tcPr>
          <w:p w14:paraId="2099930E" w14:textId="15274B57" w:rsidR="000B342E" w:rsidRPr="00CC1891" w:rsidRDefault="00953126" w:rsidP="001067A0">
            <w:pPr>
              <w:pStyle w:val="BodyText7"/>
              <w:spacing w:line="240" w:lineRule="auto"/>
              <w:ind w:firstLine="0"/>
              <w:rPr>
                <w:sz w:val="24"/>
                <w:szCs w:val="24"/>
              </w:rPr>
            </w:pPr>
            <w:r>
              <w:rPr>
                <w:rStyle w:val="BodyText51"/>
                <w:sz w:val="24"/>
                <w:szCs w:val="24"/>
              </w:rPr>
              <w:t>Section 4</w:t>
            </w:r>
          </w:p>
        </w:tc>
        <w:tc>
          <w:tcPr>
            <w:tcW w:w="7200" w:type="dxa"/>
            <w:tcBorders>
              <w:top w:val="single" w:sz="4" w:space="0" w:color="auto"/>
            </w:tcBorders>
          </w:tcPr>
          <w:p w14:paraId="3EAB4937" w14:textId="709ADC2D" w:rsidR="000B342E" w:rsidRPr="00CC1891" w:rsidRDefault="000B342E" w:rsidP="001067A0">
            <w:pPr>
              <w:pStyle w:val="BodyText7"/>
              <w:spacing w:line="240" w:lineRule="auto"/>
              <w:ind w:firstLine="0"/>
              <w:rPr>
                <w:sz w:val="24"/>
                <w:szCs w:val="24"/>
              </w:rPr>
            </w:pPr>
            <w:r w:rsidRPr="00CC1891">
              <w:rPr>
                <w:rStyle w:val="BodyText51"/>
                <w:sz w:val="24"/>
                <w:szCs w:val="24"/>
              </w:rPr>
              <w:t>(a) After the definition of “dairy produce” in</w:t>
            </w:r>
            <w:r w:rsidR="00953126">
              <w:rPr>
                <w:rStyle w:val="BodyText51"/>
                <w:sz w:val="24"/>
                <w:szCs w:val="24"/>
              </w:rPr>
              <w:t>sert the following definitions:</w:t>
            </w:r>
            <w:r w:rsidRPr="00CC1891">
              <w:rPr>
                <w:rStyle w:val="BodyText51"/>
                <w:sz w:val="24"/>
                <w:szCs w:val="24"/>
              </w:rPr>
              <w:t>—</w:t>
            </w:r>
          </w:p>
          <w:p w14:paraId="4C24A79C" w14:textId="7FFD9F62" w:rsidR="000B342E" w:rsidRPr="00CC1891" w:rsidRDefault="000B342E" w:rsidP="0054065F">
            <w:pPr>
              <w:pStyle w:val="BodyText7"/>
              <w:spacing w:after="60" w:line="240" w:lineRule="auto"/>
              <w:ind w:left="620" w:hanging="360"/>
              <w:rPr>
                <w:sz w:val="24"/>
                <w:szCs w:val="24"/>
              </w:rPr>
            </w:pPr>
            <w:r w:rsidRPr="00CC1891">
              <w:rPr>
                <w:rStyle w:val="BodyText51"/>
                <w:sz w:val="24"/>
                <w:szCs w:val="24"/>
              </w:rPr>
              <w:t>“‘levy’ means an amount of the levy payable by virtue of paragraph (b) of section 7, or paragraph (b) of</w:t>
            </w:r>
            <w:r w:rsidRPr="00CC1891">
              <w:rPr>
                <w:sz w:val="24"/>
                <w:szCs w:val="24"/>
              </w:rPr>
              <w:t xml:space="preserve"> </w:t>
            </w:r>
            <w:r w:rsidRPr="00CC1891">
              <w:rPr>
                <w:rStyle w:val="BodyText51"/>
                <w:sz w:val="24"/>
                <w:szCs w:val="24"/>
              </w:rPr>
              <w:t xml:space="preserve">section 11, of the </w:t>
            </w:r>
            <w:r w:rsidRPr="00CC1891">
              <w:rPr>
                <w:rStyle w:val="BodytextItalic"/>
                <w:sz w:val="24"/>
                <w:szCs w:val="24"/>
              </w:rPr>
              <w:t>Dairying Industry Research and</w:t>
            </w:r>
            <w:r w:rsidRPr="00CC1891">
              <w:rPr>
                <w:sz w:val="24"/>
                <w:szCs w:val="24"/>
              </w:rPr>
              <w:t xml:space="preserve"> </w:t>
            </w:r>
            <w:r w:rsidRPr="00CC1891">
              <w:rPr>
                <w:rStyle w:val="BodytextItalic"/>
                <w:sz w:val="24"/>
                <w:szCs w:val="24"/>
              </w:rPr>
              <w:t>Promotion Levy Act</w:t>
            </w:r>
            <w:r w:rsidRPr="00CC1891">
              <w:rPr>
                <w:rStyle w:val="BodyText51"/>
                <w:sz w:val="24"/>
                <w:szCs w:val="24"/>
              </w:rPr>
              <w:t xml:space="preserve"> 1972-1976;</w:t>
            </w:r>
          </w:p>
          <w:p w14:paraId="353EE357" w14:textId="3D0FC4AF" w:rsidR="000B342E" w:rsidRPr="00CC1891" w:rsidRDefault="000B342E" w:rsidP="00953126">
            <w:pPr>
              <w:pStyle w:val="BodyText7"/>
              <w:spacing w:after="60" w:line="240" w:lineRule="auto"/>
              <w:ind w:left="620" w:hanging="360"/>
              <w:rPr>
                <w:sz w:val="24"/>
                <w:szCs w:val="24"/>
              </w:rPr>
            </w:pPr>
            <w:r w:rsidRPr="00CC1891">
              <w:rPr>
                <w:rStyle w:val="BodyText51"/>
                <w:sz w:val="24"/>
                <w:szCs w:val="24"/>
              </w:rPr>
              <w:t xml:space="preserve">‘Levy Collection Act’ means the </w:t>
            </w:r>
            <w:r w:rsidRPr="00CC1891">
              <w:rPr>
                <w:rStyle w:val="BodytextItalic"/>
                <w:sz w:val="24"/>
                <w:szCs w:val="24"/>
              </w:rPr>
              <w:t xml:space="preserve">Dairying Industry Research and </w:t>
            </w:r>
            <w:r w:rsidRPr="0054065F">
              <w:rPr>
                <w:rStyle w:val="BodyText51"/>
                <w:i/>
                <w:iCs/>
                <w:sz w:val="24"/>
                <w:szCs w:val="24"/>
              </w:rPr>
              <w:t>Promotion</w:t>
            </w:r>
            <w:r w:rsidRPr="00CC1891">
              <w:rPr>
                <w:rStyle w:val="BodytextItalic"/>
                <w:sz w:val="24"/>
                <w:szCs w:val="24"/>
              </w:rPr>
              <w:t xml:space="preserve"> Levy Collection Act </w:t>
            </w:r>
            <w:r w:rsidRPr="00CC1891">
              <w:rPr>
                <w:rStyle w:val="BodyText51"/>
                <w:sz w:val="24"/>
                <w:szCs w:val="24"/>
              </w:rPr>
              <w:t>1972-1976,</w:t>
            </w:r>
            <w:r w:rsidR="00953126">
              <w:rPr>
                <w:rStyle w:val="BodyText51"/>
                <w:sz w:val="24"/>
                <w:szCs w:val="24"/>
              </w:rPr>
              <w:t>”</w:t>
            </w:r>
            <w:r w:rsidRPr="00CC1891">
              <w:rPr>
                <w:rStyle w:val="BodyText51"/>
                <w:sz w:val="24"/>
                <w:szCs w:val="24"/>
              </w:rPr>
              <w:t>,</w:t>
            </w:r>
          </w:p>
        </w:tc>
      </w:tr>
      <w:tr w:rsidR="000B342E" w:rsidRPr="00CC1891" w14:paraId="60ACFDF2" w14:textId="77777777" w:rsidTr="0054065F">
        <w:trPr>
          <w:trHeight w:val="240"/>
        </w:trPr>
        <w:tc>
          <w:tcPr>
            <w:tcW w:w="2170" w:type="dxa"/>
          </w:tcPr>
          <w:p w14:paraId="616B78E6" w14:textId="77777777" w:rsidR="000B342E" w:rsidRPr="00CC1891" w:rsidRDefault="000B342E" w:rsidP="001067A0">
            <w:pPr>
              <w:jc w:val="both"/>
              <w:rPr>
                <w:rFonts w:ascii="Times New Roman" w:hAnsi="Times New Roman" w:cs="Times New Roman"/>
              </w:rPr>
            </w:pPr>
          </w:p>
        </w:tc>
        <w:tc>
          <w:tcPr>
            <w:tcW w:w="7200" w:type="dxa"/>
          </w:tcPr>
          <w:p w14:paraId="7309F947" w14:textId="77777777" w:rsidR="000B342E" w:rsidRPr="00CC1891" w:rsidRDefault="000B342E" w:rsidP="001067A0">
            <w:pPr>
              <w:pStyle w:val="BodyText7"/>
              <w:spacing w:line="240" w:lineRule="auto"/>
              <w:ind w:firstLine="0"/>
              <w:rPr>
                <w:sz w:val="24"/>
                <w:szCs w:val="24"/>
              </w:rPr>
            </w:pPr>
            <w:r w:rsidRPr="00CC1891">
              <w:rPr>
                <w:rStyle w:val="BodyText51"/>
                <w:sz w:val="24"/>
                <w:szCs w:val="24"/>
              </w:rPr>
              <w:t>(b) Omit the definition of “the Secretary”.</w:t>
            </w:r>
          </w:p>
        </w:tc>
      </w:tr>
      <w:tr w:rsidR="000B342E" w:rsidRPr="00CC1891" w14:paraId="67DD3C14" w14:textId="77777777" w:rsidTr="0054065F">
        <w:trPr>
          <w:trHeight w:val="566"/>
        </w:trPr>
        <w:tc>
          <w:tcPr>
            <w:tcW w:w="2170" w:type="dxa"/>
          </w:tcPr>
          <w:p w14:paraId="67970F25" w14:textId="592EFD9C" w:rsidR="000B342E" w:rsidRPr="00CC1891" w:rsidRDefault="000B342E" w:rsidP="00953126">
            <w:pPr>
              <w:pStyle w:val="BodyText7"/>
              <w:spacing w:line="240" w:lineRule="auto"/>
              <w:ind w:firstLine="0"/>
              <w:rPr>
                <w:sz w:val="24"/>
                <w:szCs w:val="24"/>
              </w:rPr>
            </w:pPr>
            <w:r w:rsidRPr="00CC1891">
              <w:rPr>
                <w:rStyle w:val="BodyText51"/>
                <w:sz w:val="24"/>
                <w:szCs w:val="24"/>
              </w:rPr>
              <w:t>Section 18(3)</w:t>
            </w:r>
          </w:p>
        </w:tc>
        <w:tc>
          <w:tcPr>
            <w:tcW w:w="7200" w:type="dxa"/>
          </w:tcPr>
          <w:p w14:paraId="292CDD4D" w14:textId="77777777" w:rsidR="000B342E" w:rsidRPr="00CC1891" w:rsidRDefault="000B342E" w:rsidP="001067A0">
            <w:pPr>
              <w:pStyle w:val="BodyText7"/>
              <w:spacing w:line="240" w:lineRule="auto"/>
              <w:ind w:firstLine="0"/>
              <w:rPr>
                <w:sz w:val="24"/>
                <w:szCs w:val="24"/>
              </w:rPr>
            </w:pPr>
            <w:r w:rsidRPr="00CC1891">
              <w:rPr>
                <w:rStyle w:val="BodyText51"/>
                <w:sz w:val="24"/>
                <w:szCs w:val="24"/>
              </w:rPr>
              <w:t>..Omit paragraph (a), substitute the following paragraph:—</w:t>
            </w:r>
          </w:p>
          <w:p w14:paraId="3932AB2A" w14:textId="77777777" w:rsidR="000B342E" w:rsidRPr="00CC1891" w:rsidRDefault="000B342E" w:rsidP="0054065F">
            <w:pPr>
              <w:pStyle w:val="BodyText7"/>
              <w:spacing w:after="60" w:line="240" w:lineRule="auto"/>
              <w:ind w:left="710" w:hanging="450"/>
              <w:rPr>
                <w:sz w:val="24"/>
                <w:szCs w:val="24"/>
              </w:rPr>
            </w:pPr>
            <w:r w:rsidRPr="00CC1891">
              <w:rPr>
                <w:rStyle w:val="BodyText51"/>
                <w:sz w:val="24"/>
                <w:szCs w:val="24"/>
              </w:rPr>
              <w:t>“(a) amounts equal to the amounts from time to time received by the Commonwealth—</w:t>
            </w:r>
          </w:p>
        </w:tc>
      </w:tr>
    </w:tbl>
    <w:p w14:paraId="2D56B298" w14:textId="77777777" w:rsidR="000B342E" w:rsidRPr="00CC1891" w:rsidRDefault="000B342E" w:rsidP="000B342E">
      <w:pPr>
        <w:rPr>
          <w:rStyle w:val="Bodytext310pt"/>
          <w:rFonts w:eastAsia="Courier New"/>
          <w:b w:val="0"/>
          <w:i w:val="0"/>
          <w:iCs w:val="0"/>
          <w:sz w:val="24"/>
          <w:szCs w:val="24"/>
        </w:rPr>
      </w:pPr>
      <w:r w:rsidRPr="00CC1891">
        <w:rPr>
          <w:rStyle w:val="Bodytext310pt"/>
          <w:rFonts w:eastAsia="Courier New"/>
          <w:sz w:val="24"/>
          <w:szCs w:val="24"/>
        </w:rPr>
        <w:br w:type="page"/>
      </w:r>
    </w:p>
    <w:p w14:paraId="720E3733" w14:textId="77777777" w:rsidR="000B342E" w:rsidRPr="00953126" w:rsidRDefault="000B342E" w:rsidP="0054065F">
      <w:pPr>
        <w:pStyle w:val="Tablecaption0"/>
        <w:spacing w:after="120" w:line="240" w:lineRule="auto"/>
        <w:jc w:val="center"/>
        <w:rPr>
          <w:b w:val="0"/>
          <w:sz w:val="24"/>
          <w:szCs w:val="24"/>
        </w:rPr>
      </w:pPr>
      <w:r w:rsidRPr="00953126">
        <w:rPr>
          <w:b w:val="0"/>
          <w:sz w:val="24"/>
          <w:szCs w:val="24"/>
        </w:rPr>
        <w:lastRenderedPageBreak/>
        <w:t>SCHEDULE 4—continued</w:t>
      </w:r>
    </w:p>
    <w:tbl>
      <w:tblPr>
        <w:tblOverlap w:val="never"/>
        <w:tblW w:w="0" w:type="auto"/>
        <w:tblLayout w:type="fixed"/>
        <w:tblCellMar>
          <w:left w:w="10" w:type="dxa"/>
          <w:right w:w="10" w:type="dxa"/>
        </w:tblCellMar>
        <w:tblLook w:val="0000" w:firstRow="0" w:lastRow="0" w:firstColumn="0" w:lastColumn="0" w:noHBand="0" w:noVBand="0"/>
      </w:tblPr>
      <w:tblGrid>
        <w:gridCol w:w="2440"/>
        <w:gridCol w:w="6930"/>
      </w:tblGrid>
      <w:tr w:rsidR="0054065F" w:rsidRPr="00CC1891" w14:paraId="62794507" w14:textId="77777777" w:rsidTr="000D166B">
        <w:trPr>
          <w:trHeight w:val="350"/>
        </w:trPr>
        <w:tc>
          <w:tcPr>
            <w:tcW w:w="2440" w:type="dxa"/>
            <w:tcBorders>
              <w:top w:val="single" w:sz="4" w:space="0" w:color="auto"/>
            </w:tcBorders>
          </w:tcPr>
          <w:p w14:paraId="26689265" w14:textId="77777777" w:rsidR="0054065F" w:rsidRPr="00CC1891" w:rsidRDefault="0054065F" w:rsidP="001067A0">
            <w:pPr>
              <w:pStyle w:val="BodyText7"/>
              <w:spacing w:line="240" w:lineRule="auto"/>
              <w:ind w:firstLine="0"/>
              <w:rPr>
                <w:sz w:val="24"/>
                <w:szCs w:val="24"/>
              </w:rPr>
            </w:pPr>
            <w:r w:rsidRPr="00CC1891">
              <w:rPr>
                <w:rStyle w:val="BodyText6"/>
                <w:sz w:val="24"/>
                <w:szCs w:val="24"/>
              </w:rPr>
              <w:t>Provision</w:t>
            </w:r>
          </w:p>
        </w:tc>
        <w:tc>
          <w:tcPr>
            <w:tcW w:w="6930" w:type="dxa"/>
            <w:tcBorders>
              <w:top w:val="single" w:sz="4" w:space="0" w:color="auto"/>
            </w:tcBorders>
          </w:tcPr>
          <w:p w14:paraId="14C4F1B4" w14:textId="77777777" w:rsidR="0054065F" w:rsidRPr="00CC1891" w:rsidRDefault="0054065F" w:rsidP="001067A0">
            <w:pPr>
              <w:jc w:val="both"/>
              <w:rPr>
                <w:rFonts w:ascii="Times New Roman" w:hAnsi="Times New Roman" w:cs="Times New Roman"/>
              </w:rPr>
            </w:pPr>
            <w:r w:rsidRPr="00CC1891">
              <w:rPr>
                <w:rStyle w:val="BodyText6"/>
                <w:rFonts w:eastAsia="Courier New"/>
                <w:sz w:val="24"/>
                <w:szCs w:val="24"/>
              </w:rPr>
              <w:t>Amendment</w:t>
            </w:r>
          </w:p>
        </w:tc>
      </w:tr>
      <w:tr w:rsidR="0054065F" w:rsidRPr="00CC1891" w14:paraId="7D257B25" w14:textId="77777777" w:rsidTr="0054065F">
        <w:trPr>
          <w:trHeight w:val="278"/>
        </w:trPr>
        <w:tc>
          <w:tcPr>
            <w:tcW w:w="2440" w:type="dxa"/>
            <w:tcBorders>
              <w:top w:val="single" w:sz="4" w:space="0" w:color="auto"/>
            </w:tcBorders>
          </w:tcPr>
          <w:p w14:paraId="615A180D" w14:textId="77777777" w:rsidR="0054065F" w:rsidRPr="00CC1891" w:rsidRDefault="0054065F" w:rsidP="001067A0">
            <w:pPr>
              <w:jc w:val="both"/>
              <w:rPr>
                <w:rFonts w:ascii="Times New Roman" w:hAnsi="Times New Roman" w:cs="Times New Roman"/>
              </w:rPr>
            </w:pPr>
          </w:p>
        </w:tc>
        <w:tc>
          <w:tcPr>
            <w:tcW w:w="6930" w:type="dxa"/>
            <w:tcBorders>
              <w:top w:val="single" w:sz="4" w:space="0" w:color="auto"/>
            </w:tcBorders>
          </w:tcPr>
          <w:p w14:paraId="585983E3" w14:textId="77777777" w:rsidR="0054065F" w:rsidRPr="00CC1891" w:rsidRDefault="0054065F" w:rsidP="0054065F">
            <w:pPr>
              <w:pStyle w:val="BodyText7"/>
              <w:spacing w:line="240" w:lineRule="auto"/>
              <w:ind w:firstLine="0"/>
              <w:rPr>
                <w:sz w:val="24"/>
                <w:szCs w:val="24"/>
              </w:rPr>
            </w:pPr>
            <w:r w:rsidRPr="00CC1891">
              <w:rPr>
                <w:rStyle w:val="BodyText6"/>
                <w:sz w:val="24"/>
                <w:szCs w:val="24"/>
              </w:rPr>
              <w:t>(</w:t>
            </w:r>
            <w:proofErr w:type="spellStart"/>
            <w:r w:rsidRPr="00CC1891">
              <w:rPr>
                <w:rStyle w:val="BodyText6"/>
                <w:sz w:val="24"/>
                <w:szCs w:val="24"/>
              </w:rPr>
              <w:t>i</w:t>
            </w:r>
            <w:proofErr w:type="spellEnd"/>
            <w:r w:rsidRPr="00CC1891">
              <w:rPr>
                <w:rStyle w:val="BodyText6"/>
                <w:sz w:val="24"/>
                <w:szCs w:val="24"/>
              </w:rPr>
              <w:t>) as levy;</w:t>
            </w:r>
          </w:p>
        </w:tc>
      </w:tr>
      <w:tr w:rsidR="0054065F" w:rsidRPr="00CC1891" w14:paraId="6417E5F0" w14:textId="77777777" w:rsidTr="0054065F">
        <w:trPr>
          <w:trHeight w:val="514"/>
        </w:trPr>
        <w:tc>
          <w:tcPr>
            <w:tcW w:w="2440" w:type="dxa"/>
          </w:tcPr>
          <w:p w14:paraId="21F238EC" w14:textId="77777777" w:rsidR="0054065F" w:rsidRPr="00CC1891" w:rsidRDefault="0054065F" w:rsidP="001067A0">
            <w:pPr>
              <w:jc w:val="both"/>
              <w:rPr>
                <w:rFonts w:ascii="Times New Roman" w:hAnsi="Times New Roman" w:cs="Times New Roman"/>
              </w:rPr>
            </w:pPr>
          </w:p>
        </w:tc>
        <w:tc>
          <w:tcPr>
            <w:tcW w:w="6930" w:type="dxa"/>
          </w:tcPr>
          <w:p w14:paraId="647E8096" w14:textId="531458EE" w:rsidR="0054065F" w:rsidRPr="00CC1891" w:rsidRDefault="0054065F" w:rsidP="00953126">
            <w:pPr>
              <w:pStyle w:val="BodyText7"/>
              <w:spacing w:line="240" w:lineRule="auto"/>
              <w:ind w:left="440" w:hanging="440"/>
              <w:rPr>
                <w:sz w:val="24"/>
                <w:szCs w:val="24"/>
              </w:rPr>
            </w:pPr>
            <w:r w:rsidRPr="00CC1891">
              <w:rPr>
                <w:rStyle w:val="BodytextConstantia"/>
                <w:rFonts w:ascii="Times New Roman" w:hAnsi="Times New Roman" w:cs="Times New Roman"/>
                <w:sz w:val="24"/>
                <w:szCs w:val="24"/>
              </w:rPr>
              <w:t>(ii)</w:t>
            </w:r>
            <w:r w:rsidRPr="00CC1891">
              <w:rPr>
                <w:rStyle w:val="BodyText6"/>
                <w:sz w:val="24"/>
                <w:szCs w:val="24"/>
              </w:rPr>
              <w:t xml:space="preserve"> in discharge of the </w:t>
            </w:r>
            <w:r w:rsidR="00817FA1">
              <w:rPr>
                <w:rStyle w:val="BodyText6"/>
                <w:sz w:val="24"/>
                <w:szCs w:val="24"/>
              </w:rPr>
              <w:t>liability of a person under sub</w:t>
            </w:r>
            <w:r w:rsidR="00953126">
              <w:rPr>
                <w:rStyle w:val="BodyText6"/>
                <w:sz w:val="24"/>
                <w:szCs w:val="24"/>
              </w:rPr>
              <w:t>-</w:t>
            </w:r>
            <w:r w:rsidRPr="00CC1891">
              <w:rPr>
                <w:rStyle w:val="BodyText6"/>
                <w:sz w:val="24"/>
                <w:szCs w:val="24"/>
              </w:rPr>
              <w:t>section (1) of section 6 of the Levy Collection Act in respect of amounts of levy; and</w:t>
            </w:r>
          </w:p>
        </w:tc>
      </w:tr>
      <w:tr w:rsidR="0054065F" w:rsidRPr="00CC1891" w14:paraId="6DA368E8" w14:textId="77777777" w:rsidTr="0054065F">
        <w:trPr>
          <w:trHeight w:val="360"/>
        </w:trPr>
        <w:tc>
          <w:tcPr>
            <w:tcW w:w="2440" w:type="dxa"/>
            <w:tcBorders>
              <w:bottom w:val="single" w:sz="4" w:space="0" w:color="auto"/>
            </w:tcBorders>
          </w:tcPr>
          <w:p w14:paraId="03DD142A" w14:textId="77777777" w:rsidR="0054065F" w:rsidRPr="00CC1891" w:rsidRDefault="0054065F" w:rsidP="001067A0">
            <w:pPr>
              <w:jc w:val="both"/>
              <w:rPr>
                <w:rFonts w:ascii="Times New Roman" w:hAnsi="Times New Roman" w:cs="Times New Roman"/>
              </w:rPr>
            </w:pPr>
          </w:p>
        </w:tc>
        <w:tc>
          <w:tcPr>
            <w:tcW w:w="6930" w:type="dxa"/>
            <w:tcBorders>
              <w:bottom w:val="single" w:sz="4" w:space="0" w:color="auto"/>
            </w:tcBorders>
          </w:tcPr>
          <w:p w14:paraId="535B38EB" w14:textId="77777777" w:rsidR="0054065F" w:rsidRPr="00CC1891" w:rsidRDefault="0054065F" w:rsidP="0054065F">
            <w:pPr>
              <w:pStyle w:val="BodyText7"/>
              <w:spacing w:line="240" w:lineRule="auto"/>
              <w:ind w:left="440" w:hanging="440"/>
              <w:rPr>
                <w:sz w:val="24"/>
                <w:szCs w:val="24"/>
              </w:rPr>
            </w:pPr>
            <w:r w:rsidRPr="00CC1891">
              <w:rPr>
                <w:rStyle w:val="BodytextConstantia"/>
                <w:rFonts w:ascii="Times New Roman" w:hAnsi="Times New Roman" w:cs="Times New Roman"/>
                <w:sz w:val="24"/>
                <w:szCs w:val="24"/>
              </w:rPr>
              <w:t>(iii)</w:t>
            </w:r>
            <w:r w:rsidRPr="00CC1891">
              <w:rPr>
                <w:rStyle w:val="BodyText6"/>
                <w:sz w:val="24"/>
                <w:szCs w:val="24"/>
              </w:rPr>
              <w:t xml:space="preserve"> as penalties under section 7 of the Levy Collection Act to the extent that the penalties relate to levy.</w:t>
            </w:r>
          </w:p>
        </w:tc>
      </w:tr>
    </w:tbl>
    <w:p w14:paraId="30FC8ECF" w14:textId="77777777" w:rsidR="0054065F" w:rsidRDefault="0054065F" w:rsidP="005953D7">
      <w:pPr>
        <w:pStyle w:val="Bodytext21"/>
        <w:pBdr>
          <w:bottom w:val="single" w:sz="12" w:space="1" w:color="auto"/>
        </w:pBdr>
        <w:spacing w:after="160" w:line="240" w:lineRule="auto"/>
        <w:ind w:firstLine="0"/>
        <w:jc w:val="both"/>
        <w:rPr>
          <w:rStyle w:val="Bodytext210pt"/>
          <w:sz w:val="24"/>
          <w:szCs w:val="24"/>
        </w:rPr>
      </w:pPr>
    </w:p>
    <w:sectPr w:rsidR="0054065F" w:rsidSect="004E122B">
      <w:headerReference w:type="even" r:id="rId8"/>
      <w:headerReference w:type="default" r:id="rId9"/>
      <w:pgSz w:w="11909" w:h="16838" w:code="9"/>
      <w:pgMar w:top="1138" w:right="850" w:bottom="562" w:left="1699" w:header="27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2B2BD4" w15:done="0"/>
  <w15:commentEx w15:paraId="2907A7D2" w15:done="0"/>
  <w15:commentEx w15:paraId="3C620D2B" w15:done="0"/>
  <w15:commentEx w15:paraId="0B250880" w15:done="0"/>
  <w15:commentEx w15:paraId="38DD6CDE" w15:done="0"/>
  <w15:commentEx w15:paraId="69A15B5B" w15:done="0"/>
  <w15:commentEx w15:paraId="13D32B9B" w15:done="0"/>
  <w15:commentEx w15:paraId="35168014" w15:done="0"/>
  <w15:commentEx w15:paraId="1C716C1A" w15:done="0"/>
  <w15:commentEx w15:paraId="0BEB805C" w15:done="0"/>
  <w15:commentEx w15:paraId="5F73B56E" w15:done="0"/>
  <w15:commentEx w15:paraId="5795FECE" w15:done="0"/>
  <w15:commentEx w15:paraId="1FE6C66E" w15:done="0"/>
  <w15:commentEx w15:paraId="3C39D697" w15:done="0"/>
  <w15:commentEx w15:paraId="702A0281" w15:done="0"/>
  <w15:commentEx w15:paraId="427361B5" w15:done="0"/>
  <w15:commentEx w15:paraId="1677EA88" w15:done="0"/>
  <w15:commentEx w15:paraId="768AB33E" w15:done="0"/>
  <w15:commentEx w15:paraId="29F08655" w15:done="0"/>
  <w15:commentEx w15:paraId="201EFB88" w15:done="0"/>
  <w15:commentEx w15:paraId="615CA10A" w15:done="0"/>
  <w15:commentEx w15:paraId="190EA5F1" w15:done="0"/>
  <w15:commentEx w15:paraId="1767B895" w15:done="0"/>
  <w15:commentEx w15:paraId="5D9C2866" w15:done="0"/>
  <w15:commentEx w15:paraId="4C04A128" w15:done="0"/>
  <w15:commentEx w15:paraId="4524F244" w15:done="0"/>
  <w15:commentEx w15:paraId="23CE2022" w15:done="0"/>
  <w15:commentEx w15:paraId="4CCCE6F0" w15:done="0"/>
  <w15:commentEx w15:paraId="1CC1124B" w15:done="0"/>
  <w15:commentEx w15:paraId="4F400E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B2BD4" w16cid:durableId="1F5B0BF7"/>
  <w16cid:commentId w16cid:paraId="2907A7D2" w16cid:durableId="1F5B0C08"/>
  <w16cid:commentId w16cid:paraId="3C620D2B" w16cid:durableId="1F5B0C10"/>
  <w16cid:commentId w16cid:paraId="0B250880" w16cid:durableId="1F5B0C1B"/>
  <w16cid:commentId w16cid:paraId="38DD6CDE" w16cid:durableId="1F5B0C23"/>
  <w16cid:commentId w16cid:paraId="69A15B5B" w16cid:durableId="1F5B0C32"/>
  <w16cid:commentId w16cid:paraId="13D32B9B" w16cid:durableId="1F5B0C3C"/>
  <w16cid:commentId w16cid:paraId="35168014" w16cid:durableId="1F5B0C5D"/>
  <w16cid:commentId w16cid:paraId="1C716C1A" w16cid:durableId="1F5B0C63"/>
  <w16cid:commentId w16cid:paraId="0BEB805C" w16cid:durableId="1F5B0C6C"/>
  <w16cid:commentId w16cid:paraId="5F73B56E" w16cid:durableId="1F5B0C76"/>
  <w16cid:commentId w16cid:paraId="5795FECE" w16cid:durableId="1F5B0C85"/>
  <w16cid:commentId w16cid:paraId="1FE6C66E" w16cid:durableId="1F5B0C8B"/>
  <w16cid:commentId w16cid:paraId="3C39D697" w16cid:durableId="1F5B0C98"/>
  <w16cid:commentId w16cid:paraId="702A0281" w16cid:durableId="1F5B0CA8"/>
  <w16cid:commentId w16cid:paraId="427361B5" w16cid:durableId="1F5B0CB7"/>
  <w16cid:commentId w16cid:paraId="1677EA88" w16cid:durableId="1F5B0CBC"/>
  <w16cid:commentId w16cid:paraId="768AB33E" w16cid:durableId="1F5B0CC8"/>
  <w16cid:commentId w16cid:paraId="29F08655" w16cid:durableId="1F5B0CD4"/>
  <w16cid:commentId w16cid:paraId="201EFB88" w16cid:durableId="1F5B0CDD"/>
  <w16cid:commentId w16cid:paraId="615CA10A" w16cid:durableId="1F5B13B3"/>
  <w16cid:commentId w16cid:paraId="190EA5F1" w16cid:durableId="1F5B13EF"/>
  <w16cid:commentId w16cid:paraId="1767B895" w16cid:durableId="1F5B13FD"/>
  <w16cid:commentId w16cid:paraId="5D9C2866" w16cid:durableId="1F5B141D"/>
  <w16cid:commentId w16cid:paraId="4C04A128" w16cid:durableId="1F5B143A"/>
  <w16cid:commentId w16cid:paraId="4524F244" w16cid:durableId="1F5B1453"/>
  <w16cid:commentId w16cid:paraId="23CE2022" w16cid:durableId="1F5B146C"/>
  <w16cid:commentId w16cid:paraId="4CCCE6F0" w16cid:durableId="1F5B14A0"/>
  <w16cid:commentId w16cid:paraId="1CC1124B" w16cid:durableId="1F5B14AD"/>
  <w16cid:commentId w16cid:paraId="4F400E0A" w16cid:durableId="1F5B14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1B152" w14:textId="77777777" w:rsidR="000C0D0E" w:rsidRDefault="000C0D0E" w:rsidP="004E122B">
      <w:r>
        <w:separator/>
      </w:r>
    </w:p>
  </w:endnote>
  <w:endnote w:type="continuationSeparator" w:id="0">
    <w:p w14:paraId="0F8C357E" w14:textId="77777777" w:rsidR="000C0D0E" w:rsidRDefault="000C0D0E" w:rsidP="004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D9E7A" w14:textId="77777777" w:rsidR="000C0D0E" w:rsidRDefault="000C0D0E" w:rsidP="004E122B">
      <w:r>
        <w:separator/>
      </w:r>
    </w:p>
  </w:footnote>
  <w:footnote w:type="continuationSeparator" w:id="0">
    <w:p w14:paraId="37239CD0" w14:textId="77777777" w:rsidR="000C0D0E" w:rsidRDefault="000C0D0E" w:rsidP="004E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7D85" w14:textId="77777777" w:rsidR="004E122B" w:rsidRPr="004E122B" w:rsidRDefault="004E122B" w:rsidP="004E122B">
    <w:pPr>
      <w:widowControl/>
      <w:tabs>
        <w:tab w:val="center" w:pos="4500"/>
        <w:tab w:val="right" w:pos="9180"/>
      </w:tabs>
      <w:autoSpaceDE w:val="0"/>
      <w:autoSpaceDN w:val="0"/>
      <w:adjustRightInd w:val="0"/>
      <w:rPr>
        <w:rFonts w:ascii="Times New Roman" w:eastAsiaTheme="minorHAnsi" w:hAnsi="Times New Roman" w:cs="Times New Roman"/>
        <w:color w:val="auto"/>
        <w:sz w:val="22"/>
        <w:szCs w:val="22"/>
        <w:lang w:val="en-IN" w:eastAsia="en-US"/>
      </w:rPr>
    </w:pPr>
    <w:r>
      <w:rPr>
        <w:rFonts w:ascii="Times New Roman" w:hAnsi="Times New Roman" w:cs="Times New Roman"/>
        <w:sz w:val="22"/>
        <w:szCs w:val="22"/>
        <w:lang w:val="en-IN"/>
      </w:rPr>
      <w:t>No. 79</w:t>
    </w:r>
    <w:r w:rsidRPr="004E122B">
      <w:rPr>
        <w:rFonts w:ascii="Times New Roman" w:hAnsi="Times New Roman" w:cs="Times New Roman"/>
        <w:sz w:val="22"/>
        <w:szCs w:val="22"/>
        <w:lang w:val="en-IN"/>
      </w:rPr>
      <w:tab/>
    </w:r>
    <w:r w:rsidRPr="004E122B">
      <w:rPr>
        <w:rFonts w:ascii="Times New Roman" w:eastAsiaTheme="minorHAnsi" w:hAnsi="Times New Roman" w:cs="Times New Roman"/>
        <w:i/>
        <w:iCs/>
        <w:color w:val="auto"/>
        <w:sz w:val="22"/>
        <w:szCs w:val="22"/>
        <w:lang w:val="en-IN" w:eastAsia="en-US"/>
      </w:rPr>
      <w:t xml:space="preserve">Dairying Industry Research and Promotion </w:t>
    </w:r>
    <w:r w:rsidRPr="004E122B">
      <w:rPr>
        <w:rFonts w:ascii="Times New Roman" w:eastAsiaTheme="minorHAnsi" w:hAnsi="Times New Roman" w:cs="Times New Roman"/>
        <w:i/>
        <w:iCs/>
        <w:color w:val="auto"/>
        <w:sz w:val="22"/>
        <w:szCs w:val="22"/>
        <w:lang w:val="en-IN" w:eastAsia="en-US"/>
      </w:rPr>
      <w:tab/>
    </w:r>
    <w:r>
      <w:rPr>
        <w:rFonts w:ascii="Times New Roman" w:eastAsiaTheme="minorHAnsi" w:hAnsi="Times New Roman" w:cs="Times New Roman"/>
        <w:color w:val="auto"/>
        <w:sz w:val="22"/>
        <w:szCs w:val="22"/>
        <w:lang w:val="en-IN" w:eastAsia="en-US"/>
      </w:rPr>
      <w:t>1976</w:t>
    </w:r>
  </w:p>
  <w:p w14:paraId="371B26BE" w14:textId="77777777" w:rsidR="004E122B" w:rsidRPr="004E122B" w:rsidRDefault="004E122B" w:rsidP="004E122B">
    <w:pPr>
      <w:pStyle w:val="Header"/>
      <w:jc w:val="center"/>
      <w:rPr>
        <w:rFonts w:ascii="Times New Roman" w:hAnsi="Times New Roman" w:cs="Times New Roman"/>
        <w:sz w:val="22"/>
        <w:szCs w:val="22"/>
        <w:lang w:val="en-IN"/>
      </w:rPr>
    </w:pPr>
    <w:r w:rsidRPr="004E122B">
      <w:rPr>
        <w:rFonts w:ascii="Times New Roman" w:eastAsiaTheme="minorHAnsi" w:hAnsi="Times New Roman" w:cs="Times New Roman"/>
        <w:i/>
        <w:iCs/>
        <w:color w:val="auto"/>
        <w:sz w:val="22"/>
        <w:szCs w:val="22"/>
        <w:lang w:val="en-IN" w:eastAsia="en-US"/>
      </w:rPr>
      <w:t>(Miscellaneous Amendments)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2E7A" w14:textId="77777777" w:rsidR="004E122B" w:rsidRPr="004E122B" w:rsidRDefault="004E122B" w:rsidP="004E122B">
    <w:pPr>
      <w:widowControl/>
      <w:tabs>
        <w:tab w:val="center" w:pos="4500"/>
        <w:tab w:val="right" w:pos="9180"/>
      </w:tabs>
      <w:autoSpaceDE w:val="0"/>
      <w:autoSpaceDN w:val="0"/>
      <w:adjustRightInd w:val="0"/>
      <w:rPr>
        <w:rFonts w:ascii="Times New Roman" w:eastAsiaTheme="minorHAnsi" w:hAnsi="Times New Roman" w:cs="Times New Roman"/>
        <w:color w:val="auto"/>
        <w:sz w:val="22"/>
        <w:szCs w:val="22"/>
        <w:lang w:val="en-IN" w:eastAsia="en-US"/>
      </w:rPr>
    </w:pPr>
    <w:r w:rsidRPr="004E122B">
      <w:rPr>
        <w:rFonts w:ascii="Times New Roman" w:hAnsi="Times New Roman" w:cs="Times New Roman"/>
        <w:sz w:val="22"/>
        <w:szCs w:val="22"/>
        <w:lang w:val="en-IN"/>
      </w:rPr>
      <w:t>1976</w:t>
    </w:r>
    <w:r w:rsidRPr="004E122B">
      <w:rPr>
        <w:rFonts w:ascii="Times New Roman" w:hAnsi="Times New Roman" w:cs="Times New Roman"/>
        <w:sz w:val="22"/>
        <w:szCs w:val="22"/>
        <w:lang w:val="en-IN"/>
      </w:rPr>
      <w:tab/>
    </w:r>
    <w:r w:rsidRPr="004E122B">
      <w:rPr>
        <w:rFonts w:ascii="Times New Roman" w:eastAsiaTheme="minorHAnsi" w:hAnsi="Times New Roman" w:cs="Times New Roman"/>
        <w:i/>
        <w:iCs/>
        <w:color w:val="auto"/>
        <w:sz w:val="22"/>
        <w:szCs w:val="22"/>
        <w:lang w:val="en-IN" w:eastAsia="en-US"/>
      </w:rPr>
      <w:t xml:space="preserve">Dairying Industry Research and Promotion </w:t>
    </w:r>
    <w:r w:rsidRPr="004E122B">
      <w:rPr>
        <w:rFonts w:ascii="Times New Roman" w:eastAsiaTheme="minorHAnsi" w:hAnsi="Times New Roman" w:cs="Times New Roman"/>
        <w:i/>
        <w:iCs/>
        <w:color w:val="auto"/>
        <w:sz w:val="22"/>
        <w:szCs w:val="22"/>
        <w:lang w:val="en-IN" w:eastAsia="en-US"/>
      </w:rPr>
      <w:tab/>
    </w:r>
    <w:r w:rsidRPr="004E122B">
      <w:rPr>
        <w:rFonts w:ascii="Times New Roman" w:eastAsiaTheme="minorHAnsi" w:hAnsi="Times New Roman" w:cs="Times New Roman"/>
        <w:color w:val="auto"/>
        <w:sz w:val="22"/>
        <w:szCs w:val="22"/>
        <w:lang w:val="en-IN" w:eastAsia="en-US"/>
      </w:rPr>
      <w:t>No. 79</w:t>
    </w:r>
  </w:p>
  <w:p w14:paraId="41A4E532" w14:textId="77777777" w:rsidR="004E122B" w:rsidRPr="004E122B" w:rsidRDefault="004E122B" w:rsidP="004E122B">
    <w:pPr>
      <w:pStyle w:val="Header"/>
      <w:jc w:val="center"/>
      <w:rPr>
        <w:rFonts w:ascii="Times New Roman" w:hAnsi="Times New Roman" w:cs="Times New Roman"/>
        <w:sz w:val="22"/>
        <w:szCs w:val="22"/>
        <w:lang w:val="en-IN"/>
      </w:rPr>
    </w:pPr>
    <w:r w:rsidRPr="004E122B">
      <w:rPr>
        <w:rFonts w:ascii="Times New Roman" w:eastAsiaTheme="minorHAnsi" w:hAnsi="Times New Roman" w:cs="Times New Roman"/>
        <w:i/>
        <w:iCs/>
        <w:color w:val="auto"/>
        <w:sz w:val="22"/>
        <w:szCs w:val="22"/>
        <w:lang w:val="en-IN" w:eastAsia="en-US"/>
      </w:rPr>
      <w:t>(Miscellaneous Amendments)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91E43"/>
    <w:multiLevelType w:val="hybridMultilevel"/>
    <w:tmpl w:val="E56CFAFC"/>
    <w:lvl w:ilvl="0" w:tplc="E1BA2200">
      <w:start w:val="1"/>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2E"/>
    <w:rsid w:val="00032BB5"/>
    <w:rsid w:val="000709E7"/>
    <w:rsid w:val="000B342E"/>
    <w:rsid w:val="000C0D0E"/>
    <w:rsid w:val="001000B1"/>
    <w:rsid w:val="00251891"/>
    <w:rsid w:val="00363284"/>
    <w:rsid w:val="0038691E"/>
    <w:rsid w:val="004966FD"/>
    <w:rsid w:val="004E122B"/>
    <w:rsid w:val="0054065F"/>
    <w:rsid w:val="005953D7"/>
    <w:rsid w:val="00802181"/>
    <w:rsid w:val="00817FA1"/>
    <w:rsid w:val="008F552C"/>
    <w:rsid w:val="00953126"/>
    <w:rsid w:val="00A03309"/>
    <w:rsid w:val="00CB0241"/>
    <w:rsid w:val="00CF78CC"/>
    <w:rsid w:val="00FD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42E"/>
    <w:pPr>
      <w:widowControl w:val="0"/>
      <w:spacing w:after="0" w:line="240" w:lineRule="auto"/>
    </w:pPr>
    <w:rPr>
      <w:rFonts w:ascii="Courier New" w:eastAsia="Courier New" w:hAnsi="Courier New" w:cs="Courier New"/>
      <w:color w:val="00000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basedOn w:val="DefaultParagraphFont"/>
    <w:rsid w:val="000B342E"/>
    <w:rPr>
      <w:rFonts w:ascii="Times New Roman" w:eastAsia="Times New Roman" w:hAnsi="Times New Roman" w:cs="Times New Roman"/>
      <w:b w:val="0"/>
      <w:bCs w:val="0"/>
      <w:i w:val="0"/>
      <w:iCs w:val="0"/>
      <w:smallCaps w:val="0"/>
      <w:strike w:val="0"/>
      <w:sz w:val="15"/>
      <w:szCs w:val="15"/>
      <w:u w:val="none"/>
    </w:rPr>
  </w:style>
  <w:style w:type="character" w:customStyle="1" w:styleId="BodyText2">
    <w:name w:val="Body Text2"/>
    <w:basedOn w:val="Bodytext"/>
    <w:rsid w:val="000B342E"/>
    <w:rPr>
      <w:rFonts w:ascii="Times New Roman" w:eastAsia="Times New Roman" w:hAnsi="Times New Roman" w:cs="Times New Roman"/>
      <w:sz w:val="15"/>
      <w:szCs w:val="15"/>
    </w:rPr>
  </w:style>
  <w:style w:type="character" w:customStyle="1" w:styleId="Bodytext310pt">
    <w:name w:val="Body text (3) + 10 pt"/>
    <w:aliases w:val="Not Italic,Spacing 1 pt"/>
    <w:basedOn w:val="Bodytext3"/>
    <w:rsid w:val="000B342E"/>
    <w:rPr>
      <w:rFonts w:ascii="Times New Roman" w:eastAsia="Times New Roman" w:hAnsi="Times New Roman" w:cs="Times New Roman"/>
      <w:b/>
      <w:bCs/>
      <w:i/>
      <w:iCs/>
      <w:sz w:val="20"/>
      <w:szCs w:val="20"/>
    </w:rPr>
  </w:style>
  <w:style w:type="character" w:customStyle="1" w:styleId="Bodytext20">
    <w:name w:val="Body text (2)_"/>
    <w:basedOn w:val="DefaultParagraphFont"/>
    <w:link w:val="Bodytext21"/>
    <w:rsid w:val="000B342E"/>
    <w:rPr>
      <w:rFonts w:ascii="Times New Roman" w:eastAsia="Times New Roman" w:hAnsi="Times New Roman" w:cs="Times New Roman"/>
      <w:b/>
      <w:bCs/>
      <w:sz w:val="21"/>
      <w:szCs w:val="21"/>
    </w:rPr>
  </w:style>
  <w:style w:type="character" w:customStyle="1" w:styleId="Bodytext210pt">
    <w:name w:val="Body text (2) + 10 pt"/>
    <w:aliases w:val="Italic"/>
    <w:basedOn w:val="Bodytext20"/>
    <w:rsid w:val="000B342E"/>
    <w:rPr>
      <w:rFonts w:ascii="Times New Roman" w:eastAsia="Times New Roman" w:hAnsi="Times New Roman" w:cs="Times New Roman"/>
      <w:b/>
      <w:bCs/>
      <w:color w:val="000000"/>
      <w:spacing w:val="0"/>
      <w:w w:val="100"/>
      <w:position w:val="0"/>
      <w:sz w:val="20"/>
      <w:szCs w:val="20"/>
      <w:lang w:val="en-US"/>
    </w:rPr>
  </w:style>
  <w:style w:type="character" w:customStyle="1" w:styleId="Bodytext3">
    <w:name w:val="Body text (3)_"/>
    <w:basedOn w:val="DefaultParagraphFont"/>
    <w:link w:val="Bodytext30"/>
    <w:rsid w:val="000B342E"/>
    <w:rPr>
      <w:rFonts w:ascii="Times New Roman" w:eastAsia="Times New Roman" w:hAnsi="Times New Roman" w:cs="Times New Roman"/>
      <w:b/>
      <w:bCs/>
      <w:i/>
      <w:iCs/>
      <w:sz w:val="21"/>
      <w:szCs w:val="21"/>
    </w:rPr>
  </w:style>
  <w:style w:type="character" w:customStyle="1" w:styleId="Bodytext275pt">
    <w:name w:val="Body text (2) + 7.5 pt"/>
    <w:aliases w:val="Not Bold"/>
    <w:basedOn w:val="Bodytext20"/>
    <w:rsid w:val="000B342E"/>
    <w:rPr>
      <w:rFonts w:ascii="Times New Roman" w:eastAsia="Times New Roman" w:hAnsi="Times New Roman" w:cs="Times New Roman"/>
      <w:b/>
      <w:bCs/>
      <w:color w:val="000000"/>
      <w:spacing w:val="0"/>
      <w:w w:val="100"/>
      <w:position w:val="0"/>
      <w:sz w:val="15"/>
      <w:szCs w:val="15"/>
      <w:lang w:val="en-US"/>
    </w:rPr>
  </w:style>
  <w:style w:type="character" w:customStyle="1" w:styleId="Tablecaption2">
    <w:name w:val="Table caption (2)_"/>
    <w:basedOn w:val="DefaultParagraphFont"/>
    <w:rsid w:val="000B342E"/>
    <w:rPr>
      <w:rFonts w:ascii="Times New Roman" w:eastAsia="Times New Roman" w:hAnsi="Times New Roman" w:cs="Times New Roman"/>
      <w:b w:val="0"/>
      <w:bCs w:val="0"/>
      <w:i w:val="0"/>
      <w:iCs w:val="0"/>
      <w:smallCaps w:val="0"/>
      <w:strike w:val="0"/>
      <w:sz w:val="15"/>
      <w:szCs w:val="15"/>
      <w:u w:val="none"/>
    </w:rPr>
  </w:style>
  <w:style w:type="character" w:customStyle="1" w:styleId="Tablecaption20">
    <w:name w:val="Table caption (2)"/>
    <w:basedOn w:val="Tablecaption2"/>
    <w:rsid w:val="000B342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
    <w:name w:val="Body text_"/>
    <w:basedOn w:val="DefaultParagraphFont"/>
    <w:link w:val="BodyText7"/>
    <w:rsid w:val="000B342E"/>
    <w:rPr>
      <w:rFonts w:ascii="Times New Roman" w:eastAsia="Times New Roman" w:hAnsi="Times New Roman" w:cs="Times New Roman"/>
      <w:sz w:val="15"/>
      <w:szCs w:val="15"/>
    </w:rPr>
  </w:style>
  <w:style w:type="character" w:customStyle="1" w:styleId="BodyText31">
    <w:name w:val="Body Text3"/>
    <w:basedOn w:val="Bodytext"/>
    <w:rsid w:val="000B342E"/>
    <w:rPr>
      <w:rFonts w:ascii="Times New Roman" w:eastAsia="Times New Roman" w:hAnsi="Times New Roman" w:cs="Times New Roman"/>
      <w:color w:val="000000"/>
      <w:spacing w:val="0"/>
      <w:w w:val="100"/>
      <w:position w:val="0"/>
      <w:sz w:val="15"/>
      <w:szCs w:val="15"/>
      <w:lang w:val="en-US"/>
    </w:rPr>
  </w:style>
  <w:style w:type="character" w:customStyle="1" w:styleId="BodytextItalic">
    <w:name w:val="Body text + Italic"/>
    <w:basedOn w:val="Bodytext"/>
    <w:rsid w:val="000B342E"/>
    <w:rPr>
      <w:rFonts w:ascii="Times New Roman" w:eastAsia="Times New Roman" w:hAnsi="Times New Roman" w:cs="Times New Roman"/>
      <w:i/>
      <w:iCs/>
      <w:color w:val="000000"/>
      <w:spacing w:val="0"/>
      <w:w w:val="100"/>
      <w:position w:val="0"/>
      <w:sz w:val="15"/>
      <w:szCs w:val="15"/>
      <w:lang w:val="en-US"/>
    </w:rPr>
  </w:style>
  <w:style w:type="character" w:customStyle="1" w:styleId="Bodytext5">
    <w:name w:val="Body text (5)_"/>
    <w:basedOn w:val="DefaultParagraphFont"/>
    <w:rsid w:val="000B342E"/>
    <w:rPr>
      <w:rFonts w:ascii="Times New Roman" w:eastAsia="Times New Roman" w:hAnsi="Times New Roman" w:cs="Times New Roman"/>
      <w:b/>
      <w:bCs/>
      <w:i w:val="0"/>
      <w:iCs w:val="0"/>
      <w:smallCaps w:val="0"/>
      <w:strike w:val="0"/>
      <w:sz w:val="18"/>
      <w:szCs w:val="18"/>
      <w:u w:val="none"/>
    </w:rPr>
  </w:style>
  <w:style w:type="character" w:customStyle="1" w:styleId="Bodytext50">
    <w:name w:val="Body text (5)"/>
    <w:basedOn w:val="Bodytext5"/>
    <w:rsid w:val="000B342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4">
    <w:name w:val="Body Text4"/>
    <w:basedOn w:val="Bodytext"/>
    <w:rsid w:val="000B342E"/>
    <w:rPr>
      <w:rFonts w:ascii="Times New Roman" w:eastAsia="Times New Roman" w:hAnsi="Times New Roman" w:cs="Times New Roman"/>
      <w:color w:val="000000"/>
      <w:spacing w:val="0"/>
      <w:w w:val="100"/>
      <w:position w:val="0"/>
      <w:sz w:val="15"/>
      <w:szCs w:val="15"/>
      <w:lang w:val="en-US"/>
    </w:rPr>
  </w:style>
  <w:style w:type="character" w:customStyle="1" w:styleId="BodytextSpacing1pt">
    <w:name w:val="Body text + Spacing 1 pt"/>
    <w:basedOn w:val="Bodytext"/>
    <w:rsid w:val="000B342E"/>
    <w:rPr>
      <w:rFonts w:ascii="Times New Roman" w:eastAsia="Times New Roman" w:hAnsi="Times New Roman" w:cs="Times New Roman"/>
      <w:color w:val="000000"/>
      <w:spacing w:val="30"/>
      <w:w w:val="100"/>
      <w:position w:val="0"/>
      <w:sz w:val="15"/>
      <w:szCs w:val="15"/>
      <w:lang w:val="en-US"/>
    </w:rPr>
  </w:style>
  <w:style w:type="character" w:customStyle="1" w:styleId="BodyText51">
    <w:name w:val="Body Text5"/>
    <w:basedOn w:val="Bodytext"/>
    <w:rsid w:val="000B342E"/>
    <w:rPr>
      <w:rFonts w:ascii="Times New Roman" w:eastAsia="Times New Roman" w:hAnsi="Times New Roman" w:cs="Times New Roman"/>
      <w:color w:val="000000"/>
      <w:spacing w:val="0"/>
      <w:w w:val="100"/>
      <w:position w:val="0"/>
      <w:sz w:val="15"/>
      <w:szCs w:val="15"/>
      <w:lang w:val="en-US"/>
    </w:rPr>
  </w:style>
  <w:style w:type="character" w:customStyle="1" w:styleId="Tablecaption">
    <w:name w:val="Table caption_"/>
    <w:basedOn w:val="DefaultParagraphFont"/>
    <w:link w:val="Tablecaption0"/>
    <w:rsid w:val="000B342E"/>
    <w:rPr>
      <w:rFonts w:ascii="Times New Roman" w:eastAsia="Times New Roman" w:hAnsi="Times New Roman" w:cs="Times New Roman"/>
      <w:b/>
      <w:bCs/>
      <w:sz w:val="18"/>
      <w:szCs w:val="18"/>
    </w:rPr>
  </w:style>
  <w:style w:type="character" w:customStyle="1" w:styleId="BodyText6">
    <w:name w:val="Body Text6"/>
    <w:basedOn w:val="Bodytext"/>
    <w:rsid w:val="000B342E"/>
    <w:rPr>
      <w:rFonts w:ascii="Times New Roman" w:eastAsia="Times New Roman" w:hAnsi="Times New Roman" w:cs="Times New Roman"/>
      <w:color w:val="000000"/>
      <w:spacing w:val="0"/>
      <w:w w:val="100"/>
      <w:position w:val="0"/>
      <w:sz w:val="15"/>
      <w:szCs w:val="15"/>
      <w:lang w:val="en-US"/>
    </w:rPr>
  </w:style>
  <w:style w:type="character" w:customStyle="1" w:styleId="BodytextConstantia">
    <w:name w:val="Body text + Constantia"/>
    <w:aliases w:val="8 pt"/>
    <w:basedOn w:val="Bodytext"/>
    <w:rsid w:val="000B342E"/>
    <w:rPr>
      <w:rFonts w:ascii="Constantia" w:eastAsia="Constantia" w:hAnsi="Constantia" w:cs="Constantia"/>
      <w:color w:val="000000"/>
      <w:spacing w:val="0"/>
      <w:w w:val="100"/>
      <w:position w:val="0"/>
      <w:sz w:val="16"/>
      <w:szCs w:val="16"/>
      <w:lang w:val="en-US"/>
    </w:rPr>
  </w:style>
  <w:style w:type="paragraph" w:customStyle="1" w:styleId="BodyText7">
    <w:name w:val="Body Text7"/>
    <w:basedOn w:val="Normal"/>
    <w:link w:val="Bodytext"/>
    <w:rsid w:val="000B342E"/>
    <w:pPr>
      <w:spacing w:line="0" w:lineRule="atLeast"/>
      <w:ind w:hanging="580"/>
      <w:jc w:val="both"/>
    </w:pPr>
    <w:rPr>
      <w:rFonts w:ascii="Times New Roman" w:eastAsia="Times New Roman" w:hAnsi="Times New Roman" w:cs="Times New Roman"/>
      <w:color w:val="auto"/>
      <w:sz w:val="15"/>
      <w:szCs w:val="15"/>
      <w:lang w:eastAsia="en-US"/>
    </w:rPr>
  </w:style>
  <w:style w:type="paragraph" w:customStyle="1" w:styleId="Bodytext30">
    <w:name w:val="Body text (3)"/>
    <w:basedOn w:val="Normal"/>
    <w:link w:val="Bodytext3"/>
    <w:rsid w:val="000B342E"/>
    <w:pPr>
      <w:spacing w:line="245" w:lineRule="exact"/>
    </w:pPr>
    <w:rPr>
      <w:rFonts w:ascii="Times New Roman" w:eastAsia="Times New Roman" w:hAnsi="Times New Roman" w:cs="Times New Roman"/>
      <w:b/>
      <w:bCs/>
      <w:i/>
      <w:iCs/>
      <w:color w:val="auto"/>
      <w:sz w:val="21"/>
      <w:szCs w:val="21"/>
      <w:lang w:eastAsia="en-US"/>
    </w:rPr>
  </w:style>
  <w:style w:type="paragraph" w:customStyle="1" w:styleId="Bodytext21">
    <w:name w:val="Body text (2)"/>
    <w:basedOn w:val="Normal"/>
    <w:link w:val="Bodytext20"/>
    <w:rsid w:val="000B342E"/>
    <w:pPr>
      <w:spacing w:line="245" w:lineRule="exact"/>
      <w:ind w:hanging="440"/>
    </w:pPr>
    <w:rPr>
      <w:rFonts w:ascii="Times New Roman" w:eastAsia="Times New Roman" w:hAnsi="Times New Roman" w:cs="Times New Roman"/>
      <w:b/>
      <w:bCs/>
      <w:color w:val="auto"/>
      <w:sz w:val="21"/>
      <w:szCs w:val="21"/>
      <w:lang w:eastAsia="en-US"/>
    </w:rPr>
  </w:style>
  <w:style w:type="paragraph" w:customStyle="1" w:styleId="Tablecaption0">
    <w:name w:val="Table caption"/>
    <w:basedOn w:val="Normal"/>
    <w:link w:val="Tablecaption"/>
    <w:rsid w:val="000B342E"/>
    <w:pPr>
      <w:spacing w:line="0" w:lineRule="atLeast"/>
    </w:pPr>
    <w:rPr>
      <w:rFonts w:ascii="Times New Roman" w:eastAsia="Times New Roman" w:hAnsi="Times New Roman" w:cs="Times New Roman"/>
      <w:b/>
      <w:bCs/>
      <w:color w:val="auto"/>
      <w:sz w:val="18"/>
      <w:szCs w:val="18"/>
      <w:lang w:eastAsia="en-US"/>
    </w:rPr>
  </w:style>
  <w:style w:type="paragraph" w:styleId="Header">
    <w:name w:val="header"/>
    <w:basedOn w:val="Normal"/>
    <w:link w:val="HeaderChar"/>
    <w:uiPriority w:val="99"/>
    <w:unhideWhenUsed/>
    <w:rsid w:val="004E122B"/>
    <w:pPr>
      <w:tabs>
        <w:tab w:val="center" w:pos="4513"/>
        <w:tab w:val="right" w:pos="9026"/>
      </w:tabs>
    </w:pPr>
  </w:style>
  <w:style w:type="character" w:customStyle="1" w:styleId="HeaderChar">
    <w:name w:val="Header Char"/>
    <w:basedOn w:val="DefaultParagraphFont"/>
    <w:link w:val="Header"/>
    <w:uiPriority w:val="99"/>
    <w:rsid w:val="004E122B"/>
    <w:rPr>
      <w:rFonts w:ascii="Courier New" w:eastAsia="Courier New" w:hAnsi="Courier New" w:cs="Courier New"/>
      <w:color w:val="000000"/>
      <w:sz w:val="24"/>
      <w:szCs w:val="24"/>
      <w:lang w:eastAsia="en-IN"/>
    </w:rPr>
  </w:style>
  <w:style w:type="paragraph" w:styleId="Footer">
    <w:name w:val="footer"/>
    <w:basedOn w:val="Normal"/>
    <w:link w:val="FooterChar"/>
    <w:uiPriority w:val="99"/>
    <w:unhideWhenUsed/>
    <w:rsid w:val="004E122B"/>
    <w:pPr>
      <w:tabs>
        <w:tab w:val="center" w:pos="4513"/>
        <w:tab w:val="right" w:pos="9026"/>
      </w:tabs>
    </w:pPr>
  </w:style>
  <w:style w:type="character" w:customStyle="1" w:styleId="FooterChar">
    <w:name w:val="Footer Char"/>
    <w:basedOn w:val="DefaultParagraphFont"/>
    <w:link w:val="Footer"/>
    <w:uiPriority w:val="99"/>
    <w:rsid w:val="004E122B"/>
    <w:rPr>
      <w:rFonts w:ascii="Courier New" w:eastAsia="Courier New" w:hAnsi="Courier New" w:cs="Courier New"/>
      <w:color w:val="000000"/>
      <w:sz w:val="24"/>
      <w:szCs w:val="24"/>
      <w:lang w:eastAsia="en-IN"/>
    </w:rPr>
  </w:style>
  <w:style w:type="character" w:styleId="CommentReference">
    <w:name w:val="annotation reference"/>
    <w:basedOn w:val="DefaultParagraphFont"/>
    <w:uiPriority w:val="99"/>
    <w:semiHidden/>
    <w:unhideWhenUsed/>
    <w:rsid w:val="00FD3DF4"/>
    <w:rPr>
      <w:sz w:val="16"/>
      <w:szCs w:val="16"/>
    </w:rPr>
  </w:style>
  <w:style w:type="paragraph" w:styleId="CommentText">
    <w:name w:val="annotation text"/>
    <w:basedOn w:val="Normal"/>
    <w:link w:val="CommentTextChar"/>
    <w:uiPriority w:val="99"/>
    <w:semiHidden/>
    <w:unhideWhenUsed/>
    <w:rsid w:val="00FD3DF4"/>
    <w:rPr>
      <w:sz w:val="20"/>
      <w:szCs w:val="20"/>
    </w:rPr>
  </w:style>
  <w:style w:type="character" w:customStyle="1" w:styleId="CommentTextChar">
    <w:name w:val="Comment Text Char"/>
    <w:basedOn w:val="DefaultParagraphFont"/>
    <w:link w:val="CommentText"/>
    <w:uiPriority w:val="99"/>
    <w:semiHidden/>
    <w:rsid w:val="00FD3DF4"/>
    <w:rPr>
      <w:rFonts w:ascii="Courier New" w:eastAsia="Courier New" w:hAnsi="Courier New" w:cs="Courier New"/>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FD3DF4"/>
    <w:rPr>
      <w:b/>
      <w:bCs/>
    </w:rPr>
  </w:style>
  <w:style w:type="character" w:customStyle="1" w:styleId="CommentSubjectChar">
    <w:name w:val="Comment Subject Char"/>
    <w:basedOn w:val="CommentTextChar"/>
    <w:link w:val="CommentSubject"/>
    <w:uiPriority w:val="99"/>
    <w:semiHidden/>
    <w:rsid w:val="00FD3DF4"/>
    <w:rPr>
      <w:rFonts w:ascii="Courier New" w:eastAsia="Courier New" w:hAnsi="Courier New" w:cs="Courier New"/>
      <w:b/>
      <w:bCs/>
      <w:color w:val="000000"/>
      <w:sz w:val="20"/>
      <w:szCs w:val="20"/>
      <w:lang w:eastAsia="en-IN"/>
    </w:rPr>
  </w:style>
  <w:style w:type="paragraph" w:styleId="BalloonText">
    <w:name w:val="Balloon Text"/>
    <w:basedOn w:val="Normal"/>
    <w:link w:val="BalloonTextChar"/>
    <w:uiPriority w:val="99"/>
    <w:semiHidden/>
    <w:unhideWhenUsed/>
    <w:rsid w:val="00FD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F4"/>
    <w:rPr>
      <w:rFonts w:ascii="Segoe UI" w:eastAsia="Courier New" w:hAnsi="Segoe UI" w:cs="Segoe UI"/>
      <w:color w:val="000000"/>
      <w:sz w:val="18"/>
      <w:szCs w:val="18"/>
      <w:lang w:eastAsia="en-IN"/>
    </w:rPr>
  </w:style>
  <w:style w:type="paragraph" w:styleId="Revision">
    <w:name w:val="Revision"/>
    <w:hidden/>
    <w:uiPriority w:val="99"/>
    <w:semiHidden/>
    <w:rsid w:val="00953126"/>
    <w:pPr>
      <w:spacing w:after="0" w:line="240" w:lineRule="auto"/>
    </w:pPr>
    <w:rPr>
      <w:rFonts w:ascii="Courier New" w:eastAsia="Courier New" w:hAnsi="Courier New" w:cs="Courier New"/>
      <w:color w:val="000000"/>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42E"/>
    <w:pPr>
      <w:widowControl w:val="0"/>
      <w:spacing w:after="0" w:line="240" w:lineRule="auto"/>
    </w:pPr>
    <w:rPr>
      <w:rFonts w:ascii="Courier New" w:eastAsia="Courier New" w:hAnsi="Courier New" w:cs="Courier New"/>
      <w:color w:val="00000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basedOn w:val="DefaultParagraphFont"/>
    <w:rsid w:val="000B342E"/>
    <w:rPr>
      <w:rFonts w:ascii="Times New Roman" w:eastAsia="Times New Roman" w:hAnsi="Times New Roman" w:cs="Times New Roman"/>
      <w:b w:val="0"/>
      <w:bCs w:val="0"/>
      <w:i w:val="0"/>
      <w:iCs w:val="0"/>
      <w:smallCaps w:val="0"/>
      <w:strike w:val="0"/>
      <w:sz w:val="15"/>
      <w:szCs w:val="15"/>
      <w:u w:val="none"/>
    </w:rPr>
  </w:style>
  <w:style w:type="character" w:customStyle="1" w:styleId="BodyText2">
    <w:name w:val="Body Text2"/>
    <w:basedOn w:val="Bodytext"/>
    <w:rsid w:val="000B342E"/>
    <w:rPr>
      <w:rFonts w:ascii="Times New Roman" w:eastAsia="Times New Roman" w:hAnsi="Times New Roman" w:cs="Times New Roman"/>
      <w:sz w:val="15"/>
      <w:szCs w:val="15"/>
    </w:rPr>
  </w:style>
  <w:style w:type="character" w:customStyle="1" w:styleId="Bodytext310pt">
    <w:name w:val="Body text (3) + 10 pt"/>
    <w:aliases w:val="Not Italic,Spacing 1 pt"/>
    <w:basedOn w:val="Bodytext3"/>
    <w:rsid w:val="000B342E"/>
    <w:rPr>
      <w:rFonts w:ascii="Times New Roman" w:eastAsia="Times New Roman" w:hAnsi="Times New Roman" w:cs="Times New Roman"/>
      <w:b/>
      <w:bCs/>
      <w:i/>
      <w:iCs/>
      <w:sz w:val="20"/>
      <w:szCs w:val="20"/>
    </w:rPr>
  </w:style>
  <w:style w:type="character" w:customStyle="1" w:styleId="Bodytext20">
    <w:name w:val="Body text (2)_"/>
    <w:basedOn w:val="DefaultParagraphFont"/>
    <w:link w:val="Bodytext21"/>
    <w:rsid w:val="000B342E"/>
    <w:rPr>
      <w:rFonts w:ascii="Times New Roman" w:eastAsia="Times New Roman" w:hAnsi="Times New Roman" w:cs="Times New Roman"/>
      <w:b/>
      <w:bCs/>
      <w:sz w:val="21"/>
      <w:szCs w:val="21"/>
    </w:rPr>
  </w:style>
  <w:style w:type="character" w:customStyle="1" w:styleId="Bodytext210pt">
    <w:name w:val="Body text (2) + 10 pt"/>
    <w:aliases w:val="Italic"/>
    <w:basedOn w:val="Bodytext20"/>
    <w:rsid w:val="000B342E"/>
    <w:rPr>
      <w:rFonts w:ascii="Times New Roman" w:eastAsia="Times New Roman" w:hAnsi="Times New Roman" w:cs="Times New Roman"/>
      <w:b/>
      <w:bCs/>
      <w:color w:val="000000"/>
      <w:spacing w:val="0"/>
      <w:w w:val="100"/>
      <w:position w:val="0"/>
      <w:sz w:val="20"/>
      <w:szCs w:val="20"/>
      <w:lang w:val="en-US"/>
    </w:rPr>
  </w:style>
  <w:style w:type="character" w:customStyle="1" w:styleId="Bodytext3">
    <w:name w:val="Body text (3)_"/>
    <w:basedOn w:val="DefaultParagraphFont"/>
    <w:link w:val="Bodytext30"/>
    <w:rsid w:val="000B342E"/>
    <w:rPr>
      <w:rFonts w:ascii="Times New Roman" w:eastAsia="Times New Roman" w:hAnsi="Times New Roman" w:cs="Times New Roman"/>
      <w:b/>
      <w:bCs/>
      <w:i/>
      <w:iCs/>
      <w:sz w:val="21"/>
      <w:szCs w:val="21"/>
    </w:rPr>
  </w:style>
  <w:style w:type="character" w:customStyle="1" w:styleId="Bodytext275pt">
    <w:name w:val="Body text (2) + 7.5 pt"/>
    <w:aliases w:val="Not Bold"/>
    <w:basedOn w:val="Bodytext20"/>
    <w:rsid w:val="000B342E"/>
    <w:rPr>
      <w:rFonts w:ascii="Times New Roman" w:eastAsia="Times New Roman" w:hAnsi="Times New Roman" w:cs="Times New Roman"/>
      <w:b/>
      <w:bCs/>
      <w:color w:val="000000"/>
      <w:spacing w:val="0"/>
      <w:w w:val="100"/>
      <w:position w:val="0"/>
      <w:sz w:val="15"/>
      <w:szCs w:val="15"/>
      <w:lang w:val="en-US"/>
    </w:rPr>
  </w:style>
  <w:style w:type="character" w:customStyle="1" w:styleId="Tablecaption2">
    <w:name w:val="Table caption (2)_"/>
    <w:basedOn w:val="DefaultParagraphFont"/>
    <w:rsid w:val="000B342E"/>
    <w:rPr>
      <w:rFonts w:ascii="Times New Roman" w:eastAsia="Times New Roman" w:hAnsi="Times New Roman" w:cs="Times New Roman"/>
      <w:b w:val="0"/>
      <w:bCs w:val="0"/>
      <w:i w:val="0"/>
      <w:iCs w:val="0"/>
      <w:smallCaps w:val="0"/>
      <w:strike w:val="0"/>
      <w:sz w:val="15"/>
      <w:szCs w:val="15"/>
      <w:u w:val="none"/>
    </w:rPr>
  </w:style>
  <w:style w:type="character" w:customStyle="1" w:styleId="Tablecaption20">
    <w:name w:val="Table caption (2)"/>
    <w:basedOn w:val="Tablecaption2"/>
    <w:rsid w:val="000B342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
    <w:name w:val="Body text_"/>
    <w:basedOn w:val="DefaultParagraphFont"/>
    <w:link w:val="BodyText7"/>
    <w:rsid w:val="000B342E"/>
    <w:rPr>
      <w:rFonts w:ascii="Times New Roman" w:eastAsia="Times New Roman" w:hAnsi="Times New Roman" w:cs="Times New Roman"/>
      <w:sz w:val="15"/>
      <w:szCs w:val="15"/>
    </w:rPr>
  </w:style>
  <w:style w:type="character" w:customStyle="1" w:styleId="BodyText31">
    <w:name w:val="Body Text3"/>
    <w:basedOn w:val="Bodytext"/>
    <w:rsid w:val="000B342E"/>
    <w:rPr>
      <w:rFonts w:ascii="Times New Roman" w:eastAsia="Times New Roman" w:hAnsi="Times New Roman" w:cs="Times New Roman"/>
      <w:color w:val="000000"/>
      <w:spacing w:val="0"/>
      <w:w w:val="100"/>
      <w:position w:val="0"/>
      <w:sz w:val="15"/>
      <w:szCs w:val="15"/>
      <w:lang w:val="en-US"/>
    </w:rPr>
  </w:style>
  <w:style w:type="character" w:customStyle="1" w:styleId="BodytextItalic">
    <w:name w:val="Body text + Italic"/>
    <w:basedOn w:val="Bodytext"/>
    <w:rsid w:val="000B342E"/>
    <w:rPr>
      <w:rFonts w:ascii="Times New Roman" w:eastAsia="Times New Roman" w:hAnsi="Times New Roman" w:cs="Times New Roman"/>
      <w:i/>
      <w:iCs/>
      <w:color w:val="000000"/>
      <w:spacing w:val="0"/>
      <w:w w:val="100"/>
      <w:position w:val="0"/>
      <w:sz w:val="15"/>
      <w:szCs w:val="15"/>
      <w:lang w:val="en-US"/>
    </w:rPr>
  </w:style>
  <w:style w:type="character" w:customStyle="1" w:styleId="Bodytext5">
    <w:name w:val="Body text (5)_"/>
    <w:basedOn w:val="DefaultParagraphFont"/>
    <w:rsid w:val="000B342E"/>
    <w:rPr>
      <w:rFonts w:ascii="Times New Roman" w:eastAsia="Times New Roman" w:hAnsi="Times New Roman" w:cs="Times New Roman"/>
      <w:b/>
      <w:bCs/>
      <w:i w:val="0"/>
      <w:iCs w:val="0"/>
      <w:smallCaps w:val="0"/>
      <w:strike w:val="0"/>
      <w:sz w:val="18"/>
      <w:szCs w:val="18"/>
      <w:u w:val="none"/>
    </w:rPr>
  </w:style>
  <w:style w:type="character" w:customStyle="1" w:styleId="Bodytext50">
    <w:name w:val="Body text (5)"/>
    <w:basedOn w:val="Bodytext5"/>
    <w:rsid w:val="000B342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4">
    <w:name w:val="Body Text4"/>
    <w:basedOn w:val="Bodytext"/>
    <w:rsid w:val="000B342E"/>
    <w:rPr>
      <w:rFonts w:ascii="Times New Roman" w:eastAsia="Times New Roman" w:hAnsi="Times New Roman" w:cs="Times New Roman"/>
      <w:color w:val="000000"/>
      <w:spacing w:val="0"/>
      <w:w w:val="100"/>
      <w:position w:val="0"/>
      <w:sz w:val="15"/>
      <w:szCs w:val="15"/>
      <w:lang w:val="en-US"/>
    </w:rPr>
  </w:style>
  <w:style w:type="character" w:customStyle="1" w:styleId="BodytextSpacing1pt">
    <w:name w:val="Body text + Spacing 1 pt"/>
    <w:basedOn w:val="Bodytext"/>
    <w:rsid w:val="000B342E"/>
    <w:rPr>
      <w:rFonts w:ascii="Times New Roman" w:eastAsia="Times New Roman" w:hAnsi="Times New Roman" w:cs="Times New Roman"/>
      <w:color w:val="000000"/>
      <w:spacing w:val="30"/>
      <w:w w:val="100"/>
      <w:position w:val="0"/>
      <w:sz w:val="15"/>
      <w:szCs w:val="15"/>
      <w:lang w:val="en-US"/>
    </w:rPr>
  </w:style>
  <w:style w:type="character" w:customStyle="1" w:styleId="BodyText51">
    <w:name w:val="Body Text5"/>
    <w:basedOn w:val="Bodytext"/>
    <w:rsid w:val="000B342E"/>
    <w:rPr>
      <w:rFonts w:ascii="Times New Roman" w:eastAsia="Times New Roman" w:hAnsi="Times New Roman" w:cs="Times New Roman"/>
      <w:color w:val="000000"/>
      <w:spacing w:val="0"/>
      <w:w w:val="100"/>
      <w:position w:val="0"/>
      <w:sz w:val="15"/>
      <w:szCs w:val="15"/>
      <w:lang w:val="en-US"/>
    </w:rPr>
  </w:style>
  <w:style w:type="character" w:customStyle="1" w:styleId="Tablecaption">
    <w:name w:val="Table caption_"/>
    <w:basedOn w:val="DefaultParagraphFont"/>
    <w:link w:val="Tablecaption0"/>
    <w:rsid w:val="000B342E"/>
    <w:rPr>
      <w:rFonts w:ascii="Times New Roman" w:eastAsia="Times New Roman" w:hAnsi="Times New Roman" w:cs="Times New Roman"/>
      <w:b/>
      <w:bCs/>
      <w:sz w:val="18"/>
      <w:szCs w:val="18"/>
    </w:rPr>
  </w:style>
  <w:style w:type="character" w:customStyle="1" w:styleId="BodyText6">
    <w:name w:val="Body Text6"/>
    <w:basedOn w:val="Bodytext"/>
    <w:rsid w:val="000B342E"/>
    <w:rPr>
      <w:rFonts w:ascii="Times New Roman" w:eastAsia="Times New Roman" w:hAnsi="Times New Roman" w:cs="Times New Roman"/>
      <w:color w:val="000000"/>
      <w:spacing w:val="0"/>
      <w:w w:val="100"/>
      <w:position w:val="0"/>
      <w:sz w:val="15"/>
      <w:szCs w:val="15"/>
      <w:lang w:val="en-US"/>
    </w:rPr>
  </w:style>
  <w:style w:type="character" w:customStyle="1" w:styleId="BodytextConstantia">
    <w:name w:val="Body text + Constantia"/>
    <w:aliases w:val="8 pt"/>
    <w:basedOn w:val="Bodytext"/>
    <w:rsid w:val="000B342E"/>
    <w:rPr>
      <w:rFonts w:ascii="Constantia" w:eastAsia="Constantia" w:hAnsi="Constantia" w:cs="Constantia"/>
      <w:color w:val="000000"/>
      <w:spacing w:val="0"/>
      <w:w w:val="100"/>
      <w:position w:val="0"/>
      <w:sz w:val="16"/>
      <w:szCs w:val="16"/>
      <w:lang w:val="en-US"/>
    </w:rPr>
  </w:style>
  <w:style w:type="paragraph" w:customStyle="1" w:styleId="BodyText7">
    <w:name w:val="Body Text7"/>
    <w:basedOn w:val="Normal"/>
    <w:link w:val="Bodytext"/>
    <w:rsid w:val="000B342E"/>
    <w:pPr>
      <w:spacing w:line="0" w:lineRule="atLeast"/>
      <w:ind w:hanging="580"/>
      <w:jc w:val="both"/>
    </w:pPr>
    <w:rPr>
      <w:rFonts w:ascii="Times New Roman" w:eastAsia="Times New Roman" w:hAnsi="Times New Roman" w:cs="Times New Roman"/>
      <w:color w:val="auto"/>
      <w:sz w:val="15"/>
      <w:szCs w:val="15"/>
      <w:lang w:eastAsia="en-US"/>
    </w:rPr>
  </w:style>
  <w:style w:type="paragraph" w:customStyle="1" w:styleId="Bodytext30">
    <w:name w:val="Body text (3)"/>
    <w:basedOn w:val="Normal"/>
    <w:link w:val="Bodytext3"/>
    <w:rsid w:val="000B342E"/>
    <w:pPr>
      <w:spacing w:line="245" w:lineRule="exact"/>
    </w:pPr>
    <w:rPr>
      <w:rFonts w:ascii="Times New Roman" w:eastAsia="Times New Roman" w:hAnsi="Times New Roman" w:cs="Times New Roman"/>
      <w:b/>
      <w:bCs/>
      <w:i/>
      <w:iCs/>
      <w:color w:val="auto"/>
      <w:sz w:val="21"/>
      <w:szCs w:val="21"/>
      <w:lang w:eastAsia="en-US"/>
    </w:rPr>
  </w:style>
  <w:style w:type="paragraph" w:customStyle="1" w:styleId="Bodytext21">
    <w:name w:val="Body text (2)"/>
    <w:basedOn w:val="Normal"/>
    <w:link w:val="Bodytext20"/>
    <w:rsid w:val="000B342E"/>
    <w:pPr>
      <w:spacing w:line="245" w:lineRule="exact"/>
      <w:ind w:hanging="440"/>
    </w:pPr>
    <w:rPr>
      <w:rFonts w:ascii="Times New Roman" w:eastAsia="Times New Roman" w:hAnsi="Times New Roman" w:cs="Times New Roman"/>
      <w:b/>
      <w:bCs/>
      <w:color w:val="auto"/>
      <w:sz w:val="21"/>
      <w:szCs w:val="21"/>
      <w:lang w:eastAsia="en-US"/>
    </w:rPr>
  </w:style>
  <w:style w:type="paragraph" w:customStyle="1" w:styleId="Tablecaption0">
    <w:name w:val="Table caption"/>
    <w:basedOn w:val="Normal"/>
    <w:link w:val="Tablecaption"/>
    <w:rsid w:val="000B342E"/>
    <w:pPr>
      <w:spacing w:line="0" w:lineRule="atLeast"/>
    </w:pPr>
    <w:rPr>
      <w:rFonts w:ascii="Times New Roman" w:eastAsia="Times New Roman" w:hAnsi="Times New Roman" w:cs="Times New Roman"/>
      <w:b/>
      <w:bCs/>
      <w:color w:val="auto"/>
      <w:sz w:val="18"/>
      <w:szCs w:val="18"/>
      <w:lang w:eastAsia="en-US"/>
    </w:rPr>
  </w:style>
  <w:style w:type="paragraph" w:styleId="Header">
    <w:name w:val="header"/>
    <w:basedOn w:val="Normal"/>
    <w:link w:val="HeaderChar"/>
    <w:uiPriority w:val="99"/>
    <w:unhideWhenUsed/>
    <w:rsid w:val="004E122B"/>
    <w:pPr>
      <w:tabs>
        <w:tab w:val="center" w:pos="4513"/>
        <w:tab w:val="right" w:pos="9026"/>
      </w:tabs>
    </w:pPr>
  </w:style>
  <w:style w:type="character" w:customStyle="1" w:styleId="HeaderChar">
    <w:name w:val="Header Char"/>
    <w:basedOn w:val="DefaultParagraphFont"/>
    <w:link w:val="Header"/>
    <w:uiPriority w:val="99"/>
    <w:rsid w:val="004E122B"/>
    <w:rPr>
      <w:rFonts w:ascii="Courier New" w:eastAsia="Courier New" w:hAnsi="Courier New" w:cs="Courier New"/>
      <w:color w:val="000000"/>
      <w:sz w:val="24"/>
      <w:szCs w:val="24"/>
      <w:lang w:eastAsia="en-IN"/>
    </w:rPr>
  </w:style>
  <w:style w:type="paragraph" w:styleId="Footer">
    <w:name w:val="footer"/>
    <w:basedOn w:val="Normal"/>
    <w:link w:val="FooterChar"/>
    <w:uiPriority w:val="99"/>
    <w:unhideWhenUsed/>
    <w:rsid w:val="004E122B"/>
    <w:pPr>
      <w:tabs>
        <w:tab w:val="center" w:pos="4513"/>
        <w:tab w:val="right" w:pos="9026"/>
      </w:tabs>
    </w:pPr>
  </w:style>
  <w:style w:type="character" w:customStyle="1" w:styleId="FooterChar">
    <w:name w:val="Footer Char"/>
    <w:basedOn w:val="DefaultParagraphFont"/>
    <w:link w:val="Footer"/>
    <w:uiPriority w:val="99"/>
    <w:rsid w:val="004E122B"/>
    <w:rPr>
      <w:rFonts w:ascii="Courier New" w:eastAsia="Courier New" w:hAnsi="Courier New" w:cs="Courier New"/>
      <w:color w:val="000000"/>
      <w:sz w:val="24"/>
      <w:szCs w:val="24"/>
      <w:lang w:eastAsia="en-IN"/>
    </w:rPr>
  </w:style>
  <w:style w:type="character" w:styleId="CommentReference">
    <w:name w:val="annotation reference"/>
    <w:basedOn w:val="DefaultParagraphFont"/>
    <w:uiPriority w:val="99"/>
    <w:semiHidden/>
    <w:unhideWhenUsed/>
    <w:rsid w:val="00FD3DF4"/>
    <w:rPr>
      <w:sz w:val="16"/>
      <w:szCs w:val="16"/>
    </w:rPr>
  </w:style>
  <w:style w:type="paragraph" w:styleId="CommentText">
    <w:name w:val="annotation text"/>
    <w:basedOn w:val="Normal"/>
    <w:link w:val="CommentTextChar"/>
    <w:uiPriority w:val="99"/>
    <w:semiHidden/>
    <w:unhideWhenUsed/>
    <w:rsid w:val="00FD3DF4"/>
    <w:rPr>
      <w:sz w:val="20"/>
      <w:szCs w:val="20"/>
    </w:rPr>
  </w:style>
  <w:style w:type="character" w:customStyle="1" w:styleId="CommentTextChar">
    <w:name w:val="Comment Text Char"/>
    <w:basedOn w:val="DefaultParagraphFont"/>
    <w:link w:val="CommentText"/>
    <w:uiPriority w:val="99"/>
    <w:semiHidden/>
    <w:rsid w:val="00FD3DF4"/>
    <w:rPr>
      <w:rFonts w:ascii="Courier New" w:eastAsia="Courier New" w:hAnsi="Courier New" w:cs="Courier New"/>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FD3DF4"/>
    <w:rPr>
      <w:b/>
      <w:bCs/>
    </w:rPr>
  </w:style>
  <w:style w:type="character" w:customStyle="1" w:styleId="CommentSubjectChar">
    <w:name w:val="Comment Subject Char"/>
    <w:basedOn w:val="CommentTextChar"/>
    <w:link w:val="CommentSubject"/>
    <w:uiPriority w:val="99"/>
    <w:semiHidden/>
    <w:rsid w:val="00FD3DF4"/>
    <w:rPr>
      <w:rFonts w:ascii="Courier New" w:eastAsia="Courier New" w:hAnsi="Courier New" w:cs="Courier New"/>
      <w:b/>
      <w:bCs/>
      <w:color w:val="000000"/>
      <w:sz w:val="20"/>
      <w:szCs w:val="20"/>
      <w:lang w:eastAsia="en-IN"/>
    </w:rPr>
  </w:style>
  <w:style w:type="paragraph" w:styleId="BalloonText">
    <w:name w:val="Balloon Text"/>
    <w:basedOn w:val="Normal"/>
    <w:link w:val="BalloonTextChar"/>
    <w:uiPriority w:val="99"/>
    <w:semiHidden/>
    <w:unhideWhenUsed/>
    <w:rsid w:val="00FD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F4"/>
    <w:rPr>
      <w:rFonts w:ascii="Segoe UI" w:eastAsia="Courier New" w:hAnsi="Segoe UI" w:cs="Segoe UI"/>
      <w:color w:val="000000"/>
      <w:sz w:val="18"/>
      <w:szCs w:val="18"/>
      <w:lang w:eastAsia="en-IN"/>
    </w:rPr>
  </w:style>
  <w:style w:type="paragraph" w:styleId="Revision">
    <w:name w:val="Revision"/>
    <w:hidden/>
    <w:uiPriority w:val="99"/>
    <w:semiHidden/>
    <w:rsid w:val="00953126"/>
    <w:pPr>
      <w:spacing w:after="0" w:line="240" w:lineRule="auto"/>
    </w:pPr>
    <w:rPr>
      <w:rFonts w:ascii="Courier New" w:eastAsia="Courier New" w:hAnsi="Courier New" w:cs="Courier New"/>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2018-09-29T23:25:00Z</dcterms:created>
  <dcterms:modified xsi:type="dcterms:W3CDTF">2019-08-08T01:18:00Z</dcterms:modified>
</cp:coreProperties>
</file>