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DF257" w14:textId="77777777" w:rsidR="004F0210" w:rsidRPr="00E10457" w:rsidRDefault="00767B4D" w:rsidP="009C7346">
      <w:pPr>
        <w:shd w:val="clear" w:color="auto" w:fill="FFFFFF"/>
        <w:spacing w:before="60" w:after="60"/>
        <w:ind w:left="1440" w:right="1440"/>
        <w:jc w:val="center"/>
        <w:rPr>
          <w:sz w:val="32"/>
          <w:szCs w:val="32"/>
        </w:rPr>
      </w:pPr>
      <w:r w:rsidRPr="00E10457">
        <w:rPr>
          <w:b/>
          <w:bCs/>
          <w:sz w:val="32"/>
          <w:szCs w:val="32"/>
        </w:rPr>
        <w:t>ROADS ACTS AMENDMENT ACT (No. 2) 1976</w:t>
      </w:r>
    </w:p>
    <w:p w14:paraId="4F86D2EA" w14:textId="0ADFF02C" w:rsidR="004F0210" w:rsidRPr="00E10457" w:rsidRDefault="00767B4D" w:rsidP="009C7346">
      <w:pPr>
        <w:shd w:val="clear" w:color="auto" w:fill="FFFFFF"/>
        <w:spacing w:before="120" w:after="240"/>
        <w:jc w:val="center"/>
        <w:rPr>
          <w:sz w:val="28"/>
          <w:szCs w:val="28"/>
        </w:rPr>
      </w:pPr>
      <w:r w:rsidRPr="00E10457">
        <w:rPr>
          <w:b/>
          <w:bCs/>
          <w:sz w:val="28"/>
          <w:szCs w:val="28"/>
        </w:rPr>
        <w:t>No. 173 of 1976</w:t>
      </w:r>
    </w:p>
    <w:p w14:paraId="025636A6" w14:textId="77777777" w:rsidR="004F0210" w:rsidRPr="00D868AB" w:rsidRDefault="00767B4D" w:rsidP="00D868AB">
      <w:pPr>
        <w:shd w:val="clear" w:color="auto" w:fill="FFFFFF"/>
        <w:spacing w:after="360"/>
        <w:jc w:val="center"/>
        <w:rPr>
          <w:sz w:val="24"/>
          <w:szCs w:val="22"/>
        </w:rPr>
      </w:pPr>
      <w:r w:rsidRPr="00D868AB">
        <w:rPr>
          <w:sz w:val="24"/>
          <w:szCs w:val="22"/>
        </w:rPr>
        <w:t>An Act relating to Financial Assistance to the States in relation to Roads.</w:t>
      </w:r>
    </w:p>
    <w:p w14:paraId="407B3766" w14:textId="77777777" w:rsidR="004F0210" w:rsidRPr="00D868AB" w:rsidRDefault="00767B4D" w:rsidP="009C7346">
      <w:pPr>
        <w:shd w:val="clear" w:color="auto" w:fill="FFFFFF"/>
        <w:spacing w:after="60"/>
        <w:ind w:firstLine="288"/>
        <w:jc w:val="both"/>
        <w:rPr>
          <w:sz w:val="24"/>
          <w:szCs w:val="22"/>
        </w:rPr>
      </w:pPr>
      <w:r w:rsidRPr="00D868AB">
        <w:rPr>
          <w:sz w:val="24"/>
          <w:szCs w:val="22"/>
        </w:rPr>
        <w:t>BE IT ENACTED by the Queen, and the Senate and House of Representatives of the Commonwealth of Australia, as follows:</w:t>
      </w:r>
      <w:r w:rsidRPr="00D868AB">
        <w:rPr>
          <w:rFonts w:eastAsia="Times New Roman"/>
          <w:sz w:val="24"/>
          <w:szCs w:val="22"/>
        </w:rPr>
        <w:t>—</w:t>
      </w:r>
    </w:p>
    <w:p w14:paraId="52092DA1" w14:textId="3DCB2E3D" w:rsidR="004F0210" w:rsidRPr="00D868AB" w:rsidRDefault="00767B4D" w:rsidP="00FF2C30">
      <w:pPr>
        <w:shd w:val="clear" w:color="auto" w:fill="FFFFFF"/>
        <w:spacing w:before="120" w:after="120"/>
        <w:jc w:val="center"/>
        <w:rPr>
          <w:sz w:val="24"/>
          <w:szCs w:val="22"/>
        </w:rPr>
      </w:pPr>
      <w:r w:rsidRPr="00D868AB">
        <w:rPr>
          <w:sz w:val="24"/>
          <w:szCs w:val="22"/>
        </w:rPr>
        <w:t>PART I</w:t>
      </w:r>
      <w:r w:rsidR="00E10457">
        <w:rPr>
          <w:sz w:val="24"/>
          <w:szCs w:val="22"/>
        </w:rPr>
        <w:t>—</w:t>
      </w:r>
      <w:r w:rsidRPr="00D868AB">
        <w:rPr>
          <w:sz w:val="24"/>
          <w:szCs w:val="22"/>
        </w:rPr>
        <w:t>PRELIMINARY</w:t>
      </w:r>
    </w:p>
    <w:p w14:paraId="452867B5" w14:textId="77777777" w:rsidR="004F0210" w:rsidRPr="00D868AB" w:rsidRDefault="00767B4D" w:rsidP="009C7346">
      <w:pPr>
        <w:shd w:val="clear" w:color="auto" w:fill="FFFFFF"/>
        <w:spacing w:before="120" w:after="60"/>
        <w:jc w:val="both"/>
        <w:rPr>
          <w:b/>
          <w:szCs w:val="22"/>
        </w:rPr>
      </w:pPr>
      <w:r w:rsidRPr="00D868AB">
        <w:rPr>
          <w:b/>
          <w:szCs w:val="22"/>
        </w:rPr>
        <w:t>Short title.</w:t>
      </w:r>
    </w:p>
    <w:p w14:paraId="3A1F6C03" w14:textId="36B99D12" w:rsidR="004F0210" w:rsidRPr="00D868AB" w:rsidRDefault="00767B4D" w:rsidP="009C7346">
      <w:pPr>
        <w:shd w:val="clear" w:color="auto" w:fill="FFFFFF"/>
        <w:spacing w:after="60"/>
        <w:ind w:firstLine="288"/>
        <w:jc w:val="both"/>
        <w:rPr>
          <w:sz w:val="24"/>
          <w:szCs w:val="22"/>
        </w:rPr>
      </w:pPr>
      <w:r w:rsidRPr="00D868AB">
        <w:rPr>
          <w:b/>
          <w:bCs/>
          <w:sz w:val="24"/>
          <w:szCs w:val="22"/>
        </w:rPr>
        <w:t>1.</w:t>
      </w:r>
      <w:r w:rsidRPr="00D868AB">
        <w:rPr>
          <w:sz w:val="24"/>
          <w:szCs w:val="22"/>
        </w:rPr>
        <w:t xml:space="preserve"> This Act may be cited as the </w:t>
      </w:r>
      <w:r w:rsidRPr="00D868AB">
        <w:rPr>
          <w:i/>
          <w:iCs/>
          <w:sz w:val="24"/>
          <w:szCs w:val="22"/>
        </w:rPr>
        <w:t xml:space="preserve">Roads Acts Amendment Act </w:t>
      </w:r>
      <w:r w:rsidR="00F57C40" w:rsidRPr="00D868AB">
        <w:rPr>
          <w:iCs/>
          <w:sz w:val="24"/>
          <w:szCs w:val="22"/>
        </w:rPr>
        <w:t>(</w:t>
      </w:r>
      <w:r w:rsidRPr="00D868AB">
        <w:rPr>
          <w:i/>
          <w:iCs/>
          <w:sz w:val="24"/>
          <w:szCs w:val="22"/>
        </w:rPr>
        <w:t xml:space="preserve">No. </w:t>
      </w:r>
      <w:r w:rsidRPr="00D868AB">
        <w:rPr>
          <w:sz w:val="24"/>
          <w:szCs w:val="22"/>
        </w:rPr>
        <w:t>2) 1976.</w:t>
      </w:r>
    </w:p>
    <w:p w14:paraId="627F8016" w14:textId="77777777" w:rsidR="004F0210" w:rsidRPr="00D868AB" w:rsidRDefault="00767B4D" w:rsidP="009C7346">
      <w:pPr>
        <w:shd w:val="clear" w:color="auto" w:fill="FFFFFF"/>
        <w:spacing w:before="120" w:after="60"/>
        <w:jc w:val="both"/>
        <w:rPr>
          <w:b/>
          <w:szCs w:val="22"/>
        </w:rPr>
      </w:pPr>
      <w:r w:rsidRPr="00D868AB">
        <w:rPr>
          <w:b/>
          <w:szCs w:val="22"/>
        </w:rPr>
        <w:t>Commencement</w:t>
      </w:r>
    </w:p>
    <w:p w14:paraId="5061B364" w14:textId="09CB9D40" w:rsidR="004F0210" w:rsidRPr="00D868AB" w:rsidRDefault="00767B4D" w:rsidP="009C7346">
      <w:pPr>
        <w:shd w:val="clear" w:color="auto" w:fill="FFFFFF"/>
        <w:spacing w:after="60"/>
        <w:ind w:firstLine="288"/>
        <w:jc w:val="both"/>
        <w:rPr>
          <w:sz w:val="24"/>
          <w:szCs w:val="22"/>
        </w:rPr>
      </w:pPr>
      <w:r w:rsidRPr="00D868AB">
        <w:rPr>
          <w:b/>
          <w:bCs/>
          <w:sz w:val="24"/>
          <w:szCs w:val="22"/>
        </w:rPr>
        <w:t>2.</w:t>
      </w:r>
      <w:r w:rsidRPr="00D868AB">
        <w:rPr>
          <w:sz w:val="24"/>
          <w:szCs w:val="22"/>
        </w:rPr>
        <w:t xml:space="preserve"> This Act shall come into operation on the day on which it receives the Royal Assent.</w:t>
      </w:r>
    </w:p>
    <w:p w14:paraId="64A1E052" w14:textId="191AD3CA" w:rsidR="004F0210" w:rsidRPr="00D868AB" w:rsidRDefault="00767B4D" w:rsidP="00FF2C30">
      <w:pPr>
        <w:shd w:val="clear" w:color="auto" w:fill="FFFFFF"/>
        <w:spacing w:before="120" w:after="120"/>
        <w:jc w:val="center"/>
        <w:rPr>
          <w:sz w:val="24"/>
          <w:szCs w:val="22"/>
        </w:rPr>
      </w:pPr>
      <w:bookmarkStart w:id="0" w:name="_GoBack"/>
      <w:bookmarkEnd w:id="0"/>
      <w:r w:rsidRPr="00D868AB">
        <w:rPr>
          <w:sz w:val="24"/>
          <w:szCs w:val="22"/>
        </w:rPr>
        <w:t>PART II</w:t>
      </w:r>
      <w:r w:rsidR="00E10457">
        <w:rPr>
          <w:sz w:val="24"/>
          <w:szCs w:val="22"/>
        </w:rPr>
        <w:t>—</w:t>
      </w:r>
      <w:r w:rsidRPr="00D868AB">
        <w:rPr>
          <w:sz w:val="24"/>
          <w:szCs w:val="22"/>
        </w:rPr>
        <w:t>AMENDMENTS OF THE NATIONAL ROADS ACT 1974</w:t>
      </w:r>
    </w:p>
    <w:p w14:paraId="31279576" w14:textId="77777777" w:rsidR="004F0210" w:rsidRPr="00D868AB" w:rsidRDefault="00767B4D" w:rsidP="009C7346">
      <w:pPr>
        <w:shd w:val="clear" w:color="auto" w:fill="FFFFFF"/>
        <w:spacing w:before="120" w:after="60"/>
        <w:jc w:val="both"/>
        <w:rPr>
          <w:b/>
          <w:szCs w:val="22"/>
        </w:rPr>
      </w:pPr>
      <w:r w:rsidRPr="00D868AB">
        <w:rPr>
          <w:b/>
          <w:szCs w:val="22"/>
        </w:rPr>
        <w:t>Citation.</w:t>
      </w:r>
    </w:p>
    <w:p w14:paraId="569DAA61" w14:textId="353B9FA2" w:rsidR="004F0210" w:rsidRPr="00D868AB" w:rsidRDefault="00767B4D" w:rsidP="009C7346">
      <w:pPr>
        <w:shd w:val="clear" w:color="auto" w:fill="FFFFFF"/>
        <w:spacing w:after="60"/>
        <w:ind w:firstLine="288"/>
        <w:jc w:val="both"/>
        <w:rPr>
          <w:sz w:val="24"/>
          <w:szCs w:val="22"/>
        </w:rPr>
      </w:pPr>
      <w:r w:rsidRPr="00D868AB">
        <w:rPr>
          <w:b/>
          <w:bCs/>
          <w:sz w:val="24"/>
          <w:szCs w:val="22"/>
        </w:rPr>
        <w:t>3.</w:t>
      </w:r>
      <w:r w:rsidRPr="00D868AB">
        <w:rPr>
          <w:sz w:val="24"/>
          <w:szCs w:val="22"/>
        </w:rPr>
        <w:t xml:space="preserve"> The </w:t>
      </w:r>
      <w:r w:rsidRPr="00D868AB">
        <w:rPr>
          <w:i/>
          <w:iCs/>
          <w:sz w:val="24"/>
          <w:szCs w:val="22"/>
        </w:rPr>
        <w:t xml:space="preserve">National Roads Act </w:t>
      </w:r>
      <w:r w:rsidRPr="00D868AB">
        <w:rPr>
          <w:sz w:val="24"/>
          <w:szCs w:val="22"/>
        </w:rPr>
        <w:t>1974 is in this Part referred to as the Principal Act.</w:t>
      </w:r>
    </w:p>
    <w:p w14:paraId="799E3542" w14:textId="77777777" w:rsidR="004F0210" w:rsidRPr="00D868AB" w:rsidRDefault="00767B4D" w:rsidP="009C7346">
      <w:pPr>
        <w:shd w:val="clear" w:color="auto" w:fill="FFFFFF"/>
        <w:spacing w:before="120" w:after="60"/>
        <w:jc w:val="both"/>
        <w:rPr>
          <w:b/>
          <w:szCs w:val="22"/>
        </w:rPr>
      </w:pPr>
      <w:r w:rsidRPr="00D868AB">
        <w:rPr>
          <w:b/>
          <w:szCs w:val="22"/>
        </w:rPr>
        <w:t>Grants of financial assistance to States.</w:t>
      </w:r>
    </w:p>
    <w:p w14:paraId="456E2601" w14:textId="77777777" w:rsidR="004F0210" w:rsidRPr="00D868AB" w:rsidRDefault="00767B4D" w:rsidP="009C7346">
      <w:pPr>
        <w:shd w:val="clear" w:color="auto" w:fill="FFFFFF"/>
        <w:spacing w:after="60"/>
        <w:ind w:firstLine="288"/>
        <w:jc w:val="both"/>
        <w:rPr>
          <w:sz w:val="24"/>
          <w:szCs w:val="22"/>
        </w:rPr>
      </w:pPr>
      <w:r w:rsidRPr="00D868AB">
        <w:rPr>
          <w:b/>
          <w:bCs/>
          <w:sz w:val="24"/>
          <w:szCs w:val="22"/>
        </w:rPr>
        <w:t>4.</w:t>
      </w:r>
      <w:r w:rsidRPr="00D868AB">
        <w:rPr>
          <w:sz w:val="24"/>
          <w:szCs w:val="22"/>
        </w:rPr>
        <w:t xml:space="preserve"> Section 7 of the Principal Act is amended by omitting sub-section (3) and substituting the following sub-section:</w:t>
      </w:r>
      <w:r w:rsidRPr="00D868AB">
        <w:rPr>
          <w:rFonts w:eastAsia="Times New Roman"/>
          <w:sz w:val="24"/>
          <w:szCs w:val="22"/>
        </w:rPr>
        <w:t>—</w:t>
      </w:r>
    </w:p>
    <w:p w14:paraId="2DB4C61D" w14:textId="77777777" w:rsidR="004F0210" w:rsidRPr="00D868AB" w:rsidRDefault="00F57C40" w:rsidP="009C7346">
      <w:pPr>
        <w:shd w:val="clear" w:color="auto" w:fill="FFFFFF"/>
        <w:spacing w:after="60"/>
        <w:ind w:firstLine="288"/>
        <w:jc w:val="both"/>
        <w:rPr>
          <w:sz w:val="24"/>
          <w:szCs w:val="22"/>
        </w:rPr>
      </w:pPr>
      <w:r w:rsidRPr="00D868AB">
        <w:rPr>
          <w:sz w:val="24"/>
          <w:szCs w:val="22"/>
        </w:rPr>
        <w:t>“</w:t>
      </w:r>
      <w:r w:rsidR="00767B4D" w:rsidRPr="00D868AB">
        <w:rPr>
          <w:sz w:val="24"/>
          <w:szCs w:val="22"/>
        </w:rPr>
        <w:t>(3) The sum of the amounts paid under this section to a State in respect of expenditure during a year to which this Act applies, in relation to the maintenance of national highways, shall not exceed the amount, or the sum of the amounts, specified opposite to the name of that State, in relation to that year, in Schedules 2, 5 and 7.</w:t>
      </w:r>
      <w:r w:rsidRPr="00D868AB">
        <w:rPr>
          <w:sz w:val="24"/>
          <w:szCs w:val="22"/>
        </w:rPr>
        <w:t>”</w:t>
      </w:r>
      <w:r w:rsidR="00767B4D" w:rsidRPr="00D868AB">
        <w:rPr>
          <w:sz w:val="24"/>
          <w:szCs w:val="22"/>
        </w:rPr>
        <w:t>.</w:t>
      </w:r>
    </w:p>
    <w:p w14:paraId="0B210089" w14:textId="77777777" w:rsidR="004F0210" w:rsidRPr="00D868AB" w:rsidRDefault="00767B4D" w:rsidP="009C7346">
      <w:pPr>
        <w:shd w:val="clear" w:color="auto" w:fill="FFFFFF"/>
        <w:spacing w:before="120" w:after="60"/>
        <w:jc w:val="both"/>
        <w:rPr>
          <w:b/>
          <w:szCs w:val="22"/>
        </w:rPr>
      </w:pPr>
      <w:r w:rsidRPr="00D868AB">
        <w:rPr>
          <w:b/>
          <w:szCs w:val="22"/>
        </w:rPr>
        <w:t>Variations of amounts specified in Schedules.</w:t>
      </w:r>
    </w:p>
    <w:p w14:paraId="0C1E2B84" w14:textId="77777777" w:rsidR="004F0210" w:rsidRPr="00D868AB" w:rsidRDefault="00767B4D" w:rsidP="009C7346">
      <w:pPr>
        <w:shd w:val="clear" w:color="auto" w:fill="FFFFFF"/>
        <w:spacing w:after="60"/>
        <w:ind w:firstLine="288"/>
        <w:jc w:val="both"/>
        <w:rPr>
          <w:sz w:val="24"/>
          <w:szCs w:val="22"/>
        </w:rPr>
      </w:pPr>
      <w:r w:rsidRPr="00D868AB">
        <w:rPr>
          <w:b/>
          <w:bCs/>
          <w:sz w:val="24"/>
          <w:szCs w:val="22"/>
        </w:rPr>
        <w:t>5.</w:t>
      </w:r>
      <w:r w:rsidRPr="00D868AB">
        <w:rPr>
          <w:sz w:val="24"/>
          <w:szCs w:val="22"/>
        </w:rPr>
        <w:t xml:space="preserve"> Section 11 of the Principal Act is amended by inserting in paragraph (b) of sub-section (1), after the words </w:t>
      </w:r>
      <w:r w:rsidR="00F57C40" w:rsidRPr="00D868AB">
        <w:rPr>
          <w:sz w:val="24"/>
          <w:szCs w:val="22"/>
        </w:rPr>
        <w:t>“</w:t>
      </w:r>
      <w:r w:rsidRPr="00D868AB">
        <w:rPr>
          <w:sz w:val="24"/>
          <w:szCs w:val="22"/>
        </w:rPr>
        <w:t>Schedules 2 and 5</w:t>
      </w:r>
      <w:r w:rsidR="00F57C40" w:rsidRPr="00D868AB">
        <w:rPr>
          <w:sz w:val="24"/>
          <w:szCs w:val="22"/>
        </w:rPr>
        <w:t>”</w:t>
      </w:r>
      <w:r w:rsidRPr="00D868AB">
        <w:rPr>
          <w:sz w:val="24"/>
          <w:szCs w:val="22"/>
        </w:rPr>
        <w:t xml:space="preserve">, the words </w:t>
      </w:r>
      <w:r w:rsidR="00F57C40" w:rsidRPr="00D868AB">
        <w:rPr>
          <w:sz w:val="24"/>
          <w:szCs w:val="22"/>
        </w:rPr>
        <w:t>“</w:t>
      </w:r>
      <w:r w:rsidRPr="00D868AB">
        <w:rPr>
          <w:sz w:val="24"/>
          <w:szCs w:val="22"/>
        </w:rPr>
        <w:t>, Schedules 2 and 7</w:t>
      </w:r>
      <w:r w:rsidR="00F57C40" w:rsidRPr="00D868AB">
        <w:rPr>
          <w:sz w:val="24"/>
          <w:szCs w:val="22"/>
        </w:rPr>
        <w:t>”</w:t>
      </w:r>
      <w:r w:rsidRPr="00D868AB">
        <w:rPr>
          <w:sz w:val="24"/>
          <w:szCs w:val="22"/>
        </w:rPr>
        <w:t>.</w:t>
      </w:r>
    </w:p>
    <w:p w14:paraId="7C780CB7" w14:textId="77777777" w:rsidR="004F0210" w:rsidRPr="00D868AB" w:rsidRDefault="00767B4D" w:rsidP="009C7346">
      <w:pPr>
        <w:shd w:val="clear" w:color="auto" w:fill="FFFFFF"/>
        <w:spacing w:before="120" w:after="60"/>
        <w:jc w:val="both"/>
        <w:rPr>
          <w:b/>
          <w:szCs w:val="22"/>
        </w:rPr>
      </w:pPr>
      <w:r w:rsidRPr="00D868AB">
        <w:rPr>
          <w:b/>
          <w:szCs w:val="22"/>
        </w:rPr>
        <w:t>Schedule 7.</w:t>
      </w:r>
    </w:p>
    <w:p w14:paraId="248CB74D" w14:textId="77777777" w:rsidR="009C7346" w:rsidRPr="00D868AB" w:rsidRDefault="00767B4D" w:rsidP="009C7346">
      <w:pPr>
        <w:shd w:val="clear" w:color="auto" w:fill="FFFFFF"/>
        <w:spacing w:after="60"/>
        <w:ind w:firstLine="288"/>
        <w:jc w:val="both"/>
        <w:rPr>
          <w:rFonts w:eastAsia="Times New Roman"/>
          <w:sz w:val="24"/>
          <w:szCs w:val="22"/>
        </w:rPr>
      </w:pPr>
      <w:r w:rsidRPr="00D868AB">
        <w:rPr>
          <w:b/>
          <w:bCs/>
          <w:sz w:val="24"/>
          <w:szCs w:val="22"/>
        </w:rPr>
        <w:t>6.</w:t>
      </w:r>
      <w:r w:rsidRPr="00D868AB">
        <w:rPr>
          <w:sz w:val="24"/>
          <w:szCs w:val="22"/>
        </w:rPr>
        <w:t xml:space="preserve"> The Principal Act is amended by adding after Schedule 6 the following Schedule:</w:t>
      </w:r>
      <w:r w:rsidRPr="00D868AB">
        <w:rPr>
          <w:rFonts w:eastAsia="Times New Roman"/>
          <w:sz w:val="24"/>
          <w:szCs w:val="22"/>
        </w:rPr>
        <w:t>—</w:t>
      </w:r>
    </w:p>
    <w:p w14:paraId="4560D153" w14:textId="77777777" w:rsidR="000C2CBC" w:rsidRPr="00D868AB" w:rsidRDefault="000C2CBC" w:rsidP="009C7346">
      <w:pPr>
        <w:shd w:val="clear" w:color="auto" w:fill="FFFFFF"/>
        <w:spacing w:after="60"/>
        <w:ind w:firstLine="288"/>
        <w:jc w:val="both"/>
        <w:rPr>
          <w:rFonts w:eastAsia="Times New Roman"/>
          <w:sz w:val="24"/>
          <w:szCs w:val="22"/>
        </w:rPr>
      </w:pPr>
    </w:p>
    <w:p w14:paraId="171099DF" w14:textId="6CFB3EEF" w:rsidR="004F0210" w:rsidRPr="00D868AB" w:rsidRDefault="00767B4D" w:rsidP="009C7346">
      <w:pPr>
        <w:shd w:val="clear" w:color="auto" w:fill="FFFFFF"/>
        <w:tabs>
          <w:tab w:val="left" w:pos="4500"/>
        </w:tabs>
        <w:jc w:val="right"/>
        <w:rPr>
          <w:sz w:val="24"/>
          <w:szCs w:val="22"/>
        </w:rPr>
      </w:pPr>
      <w:r w:rsidRPr="00E10457">
        <w:rPr>
          <w:sz w:val="28"/>
          <w:szCs w:val="28"/>
        </w:rPr>
        <w:t>SCHEDULE 7</w:t>
      </w:r>
      <w:r w:rsidR="009C7346" w:rsidRPr="00D868AB">
        <w:rPr>
          <w:sz w:val="24"/>
          <w:szCs w:val="22"/>
        </w:rPr>
        <w:tab/>
      </w:r>
      <w:r w:rsidRPr="00D868AB">
        <w:rPr>
          <w:sz w:val="24"/>
          <w:szCs w:val="22"/>
        </w:rPr>
        <w:t>Section 7(3)</w:t>
      </w:r>
    </w:p>
    <w:p w14:paraId="72EBB129" w14:textId="77777777" w:rsidR="004F0210" w:rsidRPr="00D868AB" w:rsidRDefault="00767B4D" w:rsidP="009C7346">
      <w:pPr>
        <w:shd w:val="clear" w:color="auto" w:fill="FFFFFF"/>
        <w:spacing w:before="60" w:after="60"/>
        <w:jc w:val="center"/>
        <w:rPr>
          <w:sz w:val="24"/>
          <w:szCs w:val="22"/>
        </w:rPr>
      </w:pPr>
      <w:r w:rsidRPr="00D868AB">
        <w:rPr>
          <w:b/>
          <w:bCs/>
          <w:sz w:val="24"/>
          <w:szCs w:val="22"/>
        </w:rPr>
        <w:t>ADDITIONAL AMOUNT OF GRANT IN RESPECT OF MAINTENANCE OF</w:t>
      </w:r>
      <w:r w:rsidR="009C7346" w:rsidRPr="00D868AB">
        <w:rPr>
          <w:sz w:val="24"/>
          <w:szCs w:val="22"/>
        </w:rPr>
        <w:t xml:space="preserve"> </w:t>
      </w:r>
      <w:r w:rsidRPr="00D868AB">
        <w:rPr>
          <w:b/>
          <w:bCs/>
          <w:sz w:val="24"/>
          <w:szCs w:val="22"/>
        </w:rPr>
        <w:t>NATIONAL HIGHWAYS</w:t>
      </w:r>
    </w:p>
    <w:tbl>
      <w:tblPr>
        <w:tblW w:w="5000" w:type="pct"/>
        <w:jc w:val="center"/>
        <w:tblLayout w:type="fixed"/>
        <w:tblCellMar>
          <w:left w:w="40" w:type="dxa"/>
          <w:right w:w="40" w:type="dxa"/>
        </w:tblCellMar>
        <w:tblLook w:val="0000" w:firstRow="0" w:lastRow="0" w:firstColumn="0" w:lastColumn="0" w:noHBand="0" w:noVBand="0"/>
      </w:tblPr>
      <w:tblGrid>
        <w:gridCol w:w="8320"/>
        <w:gridCol w:w="1509"/>
      </w:tblGrid>
      <w:tr w:rsidR="004F0210" w:rsidRPr="00D868AB" w14:paraId="1ECD8EA1" w14:textId="77777777" w:rsidTr="007A4D86">
        <w:trPr>
          <w:trHeight w:val="706"/>
          <w:jc w:val="center"/>
        </w:trPr>
        <w:tc>
          <w:tcPr>
            <w:tcW w:w="8320" w:type="dxa"/>
            <w:tcBorders>
              <w:top w:val="single" w:sz="6" w:space="0" w:color="auto"/>
              <w:left w:val="nil"/>
              <w:bottom w:val="single" w:sz="6" w:space="0" w:color="auto"/>
              <w:right w:val="nil"/>
            </w:tcBorders>
            <w:shd w:val="clear" w:color="auto" w:fill="FFFFFF"/>
          </w:tcPr>
          <w:p w14:paraId="56F87817" w14:textId="77777777" w:rsidR="004F0210" w:rsidRPr="00D868AB" w:rsidRDefault="00767B4D" w:rsidP="00CD3941">
            <w:pPr>
              <w:shd w:val="clear" w:color="auto" w:fill="FFFFFF"/>
              <w:jc w:val="both"/>
              <w:rPr>
                <w:sz w:val="22"/>
                <w:szCs w:val="22"/>
              </w:rPr>
            </w:pPr>
            <w:r w:rsidRPr="00D868AB">
              <w:rPr>
                <w:sz w:val="22"/>
                <w:szCs w:val="22"/>
              </w:rPr>
              <w:t>State</w:t>
            </w:r>
          </w:p>
        </w:tc>
        <w:tc>
          <w:tcPr>
            <w:tcW w:w="1509" w:type="dxa"/>
            <w:tcBorders>
              <w:top w:val="single" w:sz="6" w:space="0" w:color="auto"/>
              <w:left w:val="nil"/>
              <w:bottom w:val="single" w:sz="6" w:space="0" w:color="auto"/>
              <w:right w:val="nil"/>
            </w:tcBorders>
            <w:shd w:val="clear" w:color="auto" w:fill="FFFFFF"/>
          </w:tcPr>
          <w:p w14:paraId="1523F07C" w14:textId="77777777" w:rsidR="004F0210" w:rsidRPr="00D868AB" w:rsidRDefault="00767B4D" w:rsidP="00E200BA">
            <w:pPr>
              <w:shd w:val="clear" w:color="auto" w:fill="FFFFFF"/>
              <w:ind w:right="144"/>
              <w:jc w:val="right"/>
              <w:rPr>
                <w:sz w:val="22"/>
                <w:szCs w:val="22"/>
              </w:rPr>
            </w:pPr>
            <w:r w:rsidRPr="00D868AB">
              <w:rPr>
                <w:sz w:val="22"/>
                <w:szCs w:val="22"/>
              </w:rPr>
              <w:t>Year commencing 1 July 1976</w:t>
            </w:r>
          </w:p>
        </w:tc>
      </w:tr>
      <w:tr w:rsidR="004F0210" w:rsidRPr="00D868AB" w14:paraId="61BBB208" w14:textId="77777777" w:rsidTr="007A4D86">
        <w:trPr>
          <w:trHeight w:val="408"/>
          <w:jc w:val="center"/>
        </w:trPr>
        <w:tc>
          <w:tcPr>
            <w:tcW w:w="8320" w:type="dxa"/>
            <w:tcBorders>
              <w:top w:val="single" w:sz="6" w:space="0" w:color="auto"/>
              <w:left w:val="nil"/>
              <w:right w:val="nil"/>
            </w:tcBorders>
            <w:shd w:val="clear" w:color="auto" w:fill="FFFFFF"/>
          </w:tcPr>
          <w:p w14:paraId="4EE57833" w14:textId="77777777" w:rsidR="004F0210" w:rsidRPr="00D868AB" w:rsidRDefault="004F0210" w:rsidP="00CD3941">
            <w:pPr>
              <w:shd w:val="clear" w:color="auto" w:fill="FFFFFF"/>
              <w:jc w:val="both"/>
              <w:rPr>
                <w:sz w:val="22"/>
                <w:szCs w:val="22"/>
              </w:rPr>
            </w:pPr>
          </w:p>
        </w:tc>
        <w:tc>
          <w:tcPr>
            <w:tcW w:w="1509" w:type="dxa"/>
            <w:tcBorders>
              <w:top w:val="single" w:sz="6" w:space="0" w:color="auto"/>
              <w:left w:val="nil"/>
              <w:right w:val="nil"/>
            </w:tcBorders>
            <w:shd w:val="clear" w:color="auto" w:fill="FFFFFF"/>
          </w:tcPr>
          <w:p w14:paraId="544121D4" w14:textId="77777777" w:rsidR="004F0210" w:rsidRPr="00D868AB" w:rsidRDefault="00E23121" w:rsidP="00E200BA">
            <w:pPr>
              <w:shd w:val="clear" w:color="auto" w:fill="FFFFFF"/>
              <w:ind w:right="144"/>
              <w:jc w:val="center"/>
              <w:rPr>
                <w:sz w:val="22"/>
                <w:szCs w:val="22"/>
              </w:rPr>
            </w:pPr>
            <w:r w:rsidRPr="00D868AB">
              <w:rPr>
                <w:sz w:val="22"/>
                <w:szCs w:val="22"/>
              </w:rPr>
              <w:t>$</w:t>
            </w:r>
          </w:p>
        </w:tc>
      </w:tr>
      <w:tr w:rsidR="004F0210" w:rsidRPr="00D868AB" w14:paraId="5A581AF8" w14:textId="77777777" w:rsidTr="007A4D86">
        <w:trPr>
          <w:trHeight w:val="139"/>
          <w:jc w:val="center"/>
        </w:trPr>
        <w:tc>
          <w:tcPr>
            <w:tcW w:w="8320" w:type="dxa"/>
            <w:tcBorders>
              <w:left w:val="nil"/>
              <w:bottom w:val="single" w:sz="6" w:space="0" w:color="auto"/>
              <w:right w:val="nil"/>
            </w:tcBorders>
            <w:shd w:val="clear" w:color="auto" w:fill="FFFFFF"/>
          </w:tcPr>
          <w:p w14:paraId="78A9CBF2" w14:textId="77777777" w:rsidR="004F0210" w:rsidRPr="00D868AB" w:rsidRDefault="00767B4D" w:rsidP="00DF2C01">
            <w:pPr>
              <w:shd w:val="clear" w:color="auto" w:fill="FFFFFF"/>
              <w:tabs>
                <w:tab w:val="left" w:leader="dot" w:pos="7920"/>
              </w:tabs>
              <w:jc w:val="both"/>
              <w:rPr>
                <w:sz w:val="22"/>
                <w:szCs w:val="22"/>
              </w:rPr>
            </w:pPr>
            <w:r w:rsidRPr="00D868AB">
              <w:rPr>
                <w:sz w:val="22"/>
                <w:szCs w:val="22"/>
              </w:rPr>
              <w:t>Queensland</w:t>
            </w:r>
            <w:r w:rsidR="00DF2C01" w:rsidRPr="00D868AB">
              <w:rPr>
                <w:sz w:val="22"/>
                <w:szCs w:val="22"/>
              </w:rPr>
              <w:tab/>
            </w:r>
          </w:p>
        </w:tc>
        <w:tc>
          <w:tcPr>
            <w:tcW w:w="1509" w:type="dxa"/>
            <w:tcBorders>
              <w:left w:val="nil"/>
              <w:bottom w:val="single" w:sz="6" w:space="0" w:color="auto"/>
              <w:right w:val="nil"/>
            </w:tcBorders>
            <w:shd w:val="clear" w:color="auto" w:fill="FFFFFF"/>
          </w:tcPr>
          <w:p w14:paraId="25020A76" w14:textId="77777777" w:rsidR="004F0210" w:rsidRPr="00D868AB" w:rsidRDefault="00767B4D" w:rsidP="00E200BA">
            <w:pPr>
              <w:shd w:val="clear" w:color="auto" w:fill="FFFFFF"/>
              <w:ind w:right="144"/>
              <w:jc w:val="right"/>
              <w:rPr>
                <w:sz w:val="22"/>
                <w:szCs w:val="22"/>
              </w:rPr>
            </w:pPr>
            <w:r w:rsidRPr="00D868AB">
              <w:rPr>
                <w:sz w:val="22"/>
                <w:szCs w:val="22"/>
              </w:rPr>
              <w:t>2,000,000</w:t>
            </w:r>
          </w:p>
        </w:tc>
      </w:tr>
    </w:tbl>
    <w:p w14:paraId="010F8E97" w14:textId="194C9AE8" w:rsidR="004F0210" w:rsidRPr="00D868AB" w:rsidRDefault="00E10457" w:rsidP="00927078">
      <w:pPr>
        <w:shd w:val="clear" w:color="auto" w:fill="FFFFFF"/>
        <w:spacing w:before="360" w:after="120"/>
        <w:jc w:val="center"/>
        <w:rPr>
          <w:sz w:val="24"/>
          <w:szCs w:val="22"/>
        </w:rPr>
      </w:pPr>
      <w:r>
        <w:rPr>
          <w:sz w:val="24"/>
          <w:szCs w:val="22"/>
        </w:rPr>
        <w:t>PART III—</w:t>
      </w:r>
      <w:r w:rsidR="00767B4D" w:rsidRPr="00D868AB">
        <w:rPr>
          <w:sz w:val="24"/>
          <w:szCs w:val="22"/>
        </w:rPr>
        <w:t>AMENDMENTS OF THE ROADS GRANTS ACT 1974</w:t>
      </w:r>
    </w:p>
    <w:p w14:paraId="4CDDD8F3" w14:textId="77777777" w:rsidR="004F0210" w:rsidRPr="00D868AB" w:rsidRDefault="00767B4D" w:rsidP="00E200BA">
      <w:pPr>
        <w:shd w:val="clear" w:color="auto" w:fill="FFFFFF"/>
        <w:spacing w:before="120" w:after="60"/>
        <w:jc w:val="both"/>
        <w:rPr>
          <w:b/>
          <w:szCs w:val="22"/>
        </w:rPr>
      </w:pPr>
      <w:r w:rsidRPr="00D868AB">
        <w:rPr>
          <w:b/>
          <w:szCs w:val="22"/>
        </w:rPr>
        <w:t>Citation.</w:t>
      </w:r>
    </w:p>
    <w:p w14:paraId="75D8AE8D" w14:textId="2ADF6E08" w:rsidR="004F0210" w:rsidRPr="00D868AB" w:rsidRDefault="00767B4D" w:rsidP="00E200BA">
      <w:pPr>
        <w:shd w:val="clear" w:color="auto" w:fill="FFFFFF"/>
        <w:spacing w:after="60"/>
        <w:ind w:firstLine="288"/>
        <w:jc w:val="both"/>
        <w:rPr>
          <w:sz w:val="24"/>
          <w:szCs w:val="22"/>
        </w:rPr>
      </w:pPr>
      <w:r w:rsidRPr="00D868AB">
        <w:rPr>
          <w:b/>
          <w:bCs/>
          <w:sz w:val="24"/>
          <w:szCs w:val="22"/>
        </w:rPr>
        <w:t>7.</w:t>
      </w:r>
      <w:r w:rsidRPr="00D868AB">
        <w:rPr>
          <w:sz w:val="24"/>
          <w:szCs w:val="22"/>
        </w:rPr>
        <w:t xml:space="preserve"> The </w:t>
      </w:r>
      <w:r w:rsidRPr="00D868AB">
        <w:rPr>
          <w:i/>
          <w:iCs/>
          <w:sz w:val="24"/>
          <w:szCs w:val="22"/>
        </w:rPr>
        <w:t xml:space="preserve">Roads Grants Act </w:t>
      </w:r>
      <w:r w:rsidRPr="00D868AB">
        <w:rPr>
          <w:sz w:val="24"/>
          <w:szCs w:val="22"/>
        </w:rPr>
        <w:t>1974 is in this Part referred to as the Principal Act.</w:t>
      </w:r>
    </w:p>
    <w:p w14:paraId="2FBE63F7" w14:textId="77777777" w:rsidR="00E10457" w:rsidRDefault="00E10457">
      <w:pPr>
        <w:widowControl/>
        <w:autoSpaceDE/>
        <w:autoSpaceDN/>
        <w:adjustRightInd/>
        <w:spacing w:after="200" w:line="276" w:lineRule="auto"/>
        <w:rPr>
          <w:b/>
          <w:szCs w:val="22"/>
        </w:rPr>
      </w:pPr>
      <w:r>
        <w:rPr>
          <w:b/>
          <w:szCs w:val="22"/>
        </w:rPr>
        <w:br w:type="page"/>
      </w:r>
    </w:p>
    <w:p w14:paraId="14AD5F72" w14:textId="588CE1C7" w:rsidR="004F0210" w:rsidRPr="00D868AB" w:rsidRDefault="00767B4D" w:rsidP="00E200BA">
      <w:pPr>
        <w:shd w:val="clear" w:color="auto" w:fill="FFFFFF"/>
        <w:spacing w:before="120" w:after="60"/>
        <w:jc w:val="both"/>
        <w:rPr>
          <w:b/>
          <w:szCs w:val="22"/>
        </w:rPr>
      </w:pPr>
      <w:r w:rsidRPr="00D868AB">
        <w:rPr>
          <w:b/>
          <w:szCs w:val="22"/>
        </w:rPr>
        <w:lastRenderedPageBreak/>
        <w:t>Grants for which financial assistance may be granted.</w:t>
      </w:r>
    </w:p>
    <w:p w14:paraId="5A335495" w14:textId="77777777" w:rsidR="004F0210" w:rsidRPr="00D868AB" w:rsidRDefault="00767B4D" w:rsidP="00E200BA">
      <w:pPr>
        <w:shd w:val="clear" w:color="auto" w:fill="FFFFFF"/>
        <w:spacing w:after="60"/>
        <w:ind w:firstLine="288"/>
        <w:jc w:val="both"/>
        <w:rPr>
          <w:sz w:val="24"/>
          <w:szCs w:val="22"/>
        </w:rPr>
      </w:pPr>
      <w:r w:rsidRPr="00D868AB">
        <w:rPr>
          <w:b/>
          <w:bCs/>
          <w:sz w:val="24"/>
          <w:szCs w:val="22"/>
        </w:rPr>
        <w:t>8.</w:t>
      </w:r>
      <w:r w:rsidRPr="00D868AB">
        <w:rPr>
          <w:sz w:val="24"/>
          <w:szCs w:val="22"/>
        </w:rPr>
        <w:t xml:space="preserve"> Section 6 of the Principal Act is amended</w:t>
      </w:r>
      <w:r w:rsidRPr="00D868AB">
        <w:rPr>
          <w:rFonts w:eastAsia="Times New Roman"/>
          <w:sz w:val="24"/>
          <w:szCs w:val="22"/>
        </w:rPr>
        <w:t>—</w:t>
      </w:r>
    </w:p>
    <w:p w14:paraId="7E40AC7F" w14:textId="77777777" w:rsidR="004F0210" w:rsidRPr="00D868AB" w:rsidRDefault="00767B4D" w:rsidP="00E200BA">
      <w:pPr>
        <w:shd w:val="clear" w:color="auto" w:fill="FFFFFF"/>
        <w:ind w:left="720" w:hanging="432"/>
        <w:jc w:val="both"/>
        <w:rPr>
          <w:sz w:val="24"/>
          <w:szCs w:val="22"/>
        </w:rPr>
      </w:pPr>
      <w:r w:rsidRPr="00D868AB">
        <w:rPr>
          <w:sz w:val="24"/>
          <w:szCs w:val="22"/>
        </w:rPr>
        <w:t>(a) by omitting sub-sections (2) and (3) and substituting the following sub-sections:</w:t>
      </w:r>
      <w:r w:rsidRPr="00D868AB">
        <w:rPr>
          <w:rFonts w:eastAsia="Times New Roman"/>
          <w:sz w:val="24"/>
          <w:szCs w:val="22"/>
        </w:rPr>
        <w:t>—</w:t>
      </w:r>
    </w:p>
    <w:p w14:paraId="12267236" w14:textId="77777777" w:rsidR="004F0210" w:rsidRPr="00D868AB" w:rsidRDefault="00F57C40" w:rsidP="00E200BA">
      <w:pPr>
        <w:shd w:val="clear" w:color="auto" w:fill="FFFFFF"/>
        <w:spacing w:after="60"/>
        <w:ind w:left="576" w:firstLine="288"/>
        <w:jc w:val="both"/>
        <w:rPr>
          <w:sz w:val="24"/>
          <w:szCs w:val="22"/>
        </w:rPr>
      </w:pPr>
      <w:r w:rsidRPr="00D868AB">
        <w:rPr>
          <w:sz w:val="24"/>
          <w:szCs w:val="22"/>
        </w:rPr>
        <w:t>“</w:t>
      </w:r>
      <w:r w:rsidR="00767B4D" w:rsidRPr="00D868AB">
        <w:rPr>
          <w:sz w:val="24"/>
          <w:szCs w:val="22"/>
        </w:rPr>
        <w:t>(2) A State shall, out of moneys paid to it under section 5 in respect of a year, expend during that year on the construction of rural arterial roads, in accordance with the approved program of projects for that year or for a part of that year, an amount equal to the amount that is applicable, or to the sum of the amounts that are applicable, to the State in respect of that year in accordance with Schedules 2, 9 and 14, less any amounts expended in that year on the construction of developmental roads in accordance with an approved program of projects for that year or for a part of that year.</w:t>
      </w:r>
    </w:p>
    <w:p w14:paraId="67F82EA6" w14:textId="77777777" w:rsidR="004F0210" w:rsidRPr="00D868AB" w:rsidRDefault="00F57C40" w:rsidP="00E200BA">
      <w:pPr>
        <w:shd w:val="clear" w:color="auto" w:fill="FFFFFF"/>
        <w:spacing w:after="60"/>
        <w:ind w:left="576" w:firstLine="288"/>
        <w:jc w:val="both"/>
        <w:rPr>
          <w:sz w:val="24"/>
          <w:szCs w:val="22"/>
        </w:rPr>
      </w:pPr>
      <w:r w:rsidRPr="00D868AB">
        <w:rPr>
          <w:sz w:val="24"/>
          <w:szCs w:val="22"/>
        </w:rPr>
        <w:t>“</w:t>
      </w:r>
      <w:r w:rsidR="00767B4D" w:rsidRPr="00D868AB">
        <w:rPr>
          <w:sz w:val="24"/>
          <w:szCs w:val="22"/>
        </w:rPr>
        <w:t>(3) A State shall, out of moneys paid to it under section 5 in respect of a year, expend during that year on the construction and maintenance of rural local roads, in accordance with an approved program for that year, an amount equal to the amount that is applicable, or to the sum of the amounts that are applicable, to the State in respect of that year in accordance with Schedules 3, 10 and 15.</w:t>
      </w:r>
      <w:r w:rsidRPr="00D868AB">
        <w:rPr>
          <w:sz w:val="24"/>
          <w:szCs w:val="22"/>
        </w:rPr>
        <w:t>”</w:t>
      </w:r>
      <w:r w:rsidR="00767B4D" w:rsidRPr="00D868AB">
        <w:rPr>
          <w:sz w:val="24"/>
          <w:szCs w:val="22"/>
        </w:rPr>
        <w:t>;</w:t>
      </w:r>
    </w:p>
    <w:p w14:paraId="37227683" w14:textId="4756A81D" w:rsidR="004F0210" w:rsidRPr="00D868AB" w:rsidRDefault="00767B4D" w:rsidP="00CD3941">
      <w:pPr>
        <w:shd w:val="clear" w:color="auto" w:fill="FFFFFF"/>
        <w:jc w:val="both"/>
        <w:rPr>
          <w:sz w:val="24"/>
          <w:szCs w:val="22"/>
        </w:rPr>
      </w:pPr>
      <w:r w:rsidRPr="00D868AB">
        <w:rPr>
          <w:sz w:val="24"/>
          <w:szCs w:val="22"/>
        </w:rPr>
        <w:t>(b) by omitting sub-section (5) and substituting the following sub</w:t>
      </w:r>
      <w:r w:rsidR="00E10457">
        <w:rPr>
          <w:sz w:val="24"/>
          <w:szCs w:val="22"/>
        </w:rPr>
        <w:t>-</w:t>
      </w:r>
      <w:r w:rsidRPr="00D868AB">
        <w:rPr>
          <w:sz w:val="24"/>
          <w:szCs w:val="22"/>
        </w:rPr>
        <w:t>section:</w:t>
      </w:r>
      <w:r w:rsidRPr="00D868AB">
        <w:rPr>
          <w:rFonts w:eastAsia="Times New Roman"/>
          <w:sz w:val="24"/>
          <w:szCs w:val="22"/>
        </w:rPr>
        <w:t>—</w:t>
      </w:r>
    </w:p>
    <w:p w14:paraId="4029621F" w14:textId="77777777" w:rsidR="00E200BA" w:rsidRPr="00D868AB" w:rsidRDefault="00F57C40" w:rsidP="00457251">
      <w:pPr>
        <w:shd w:val="clear" w:color="auto" w:fill="FFFFFF"/>
        <w:spacing w:before="60" w:after="60"/>
        <w:ind w:left="360" w:firstLine="288"/>
        <w:jc w:val="both"/>
        <w:rPr>
          <w:sz w:val="24"/>
          <w:szCs w:val="22"/>
        </w:rPr>
      </w:pPr>
      <w:r w:rsidRPr="00D868AB">
        <w:rPr>
          <w:sz w:val="24"/>
          <w:szCs w:val="22"/>
        </w:rPr>
        <w:t>“</w:t>
      </w:r>
      <w:r w:rsidR="00767B4D" w:rsidRPr="00D868AB">
        <w:rPr>
          <w:sz w:val="24"/>
          <w:szCs w:val="22"/>
        </w:rPr>
        <w:t>(5) A State shall, out of moneys paid to it under section 5 in respect of a year, expend during that year on the construction of urban arterial roads, in accordance with the approved program of projects for that year or for a part of that year, an amount equal to the amount that is applicable, or to the sum of the amounts that are applicable, to the State in respect of that year in accordance with Schedules 5, 12 and 16.</w:t>
      </w:r>
      <w:r w:rsidRPr="00D868AB">
        <w:rPr>
          <w:sz w:val="24"/>
          <w:szCs w:val="22"/>
        </w:rPr>
        <w:t>”</w:t>
      </w:r>
      <w:r w:rsidR="00767B4D" w:rsidRPr="00D868AB">
        <w:rPr>
          <w:sz w:val="24"/>
          <w:szCs w:val="22"/>
        </w:rPr>
        <w:t>; and</w:t>
      </w:r>
    </w:p>
    <w:p w14:paraId="144BF590" w14:textId="796438EF" w:rsidR="004F0210" w:rsidRPr="00D868AB" w:rsidRDefault="00767B4D" w:rsidP="00CD3941">
      <w:pPr>
        <w:shd w:val="clear" w:color="auto" w:fill="FFFFFF"/>
        <w:jc w:val="both"/>
        <w:rPr>
          <w:sz w:val="24"/>
          <w:szCs w:val="22"/>
        </w:rPr>
      </w:pPr>
      <w:r w:rsidRPr="00D868AB">
        <w:rPr>
          <w:sz w:val="24"/>
          <w:szCs w:val="22"/>
        </w:rPr>
        <w:t>(c) by omitting sub-section (8) and substituting the following sub</w:t>
      </w:r>
      <w:r w:rsidR="00E10457">
        <w:rPr>
          <w:sz w:val="24"/>
          <w:szCs w:val="22"/>
        </w:rPr>
        <w:t>-</w:t>
      </w:r>
      <w:r w:rsidRPr="00D868AB">
        <w:rPr>
          <w:sz w:val="24"/>
          <w:szCs w:val="22"/>
        </w:rPr>
        <w:t>section:</w:t>
      </w:r>
      <w:r w:rsidRPr="00D868AB">
        <w:rPr>
          <w:rFonts w:eastAsia="Times New Roman"/>
          <w:sz w:val="24"/>
          <w:szCs w:val="22"/>
        </w:rPr>
        <w:t>—</w:t>
      </w:r>
    </w:p>
    <w:p w14:paraId="41184245" w14:textId="77777777" w:rsidR="004F0210" w:rsidRPr="00D868AB" w:rsidRDefault="00F57C40" w:rsidP="00E200BA">
      <w:pPr>
        <w:shd w:val="clear" w:color="auto" w:fill="FFFFFF"/>
        <w:spacing w:after="60"/>
        <w:ind w:left="288" w:firstLine="288"/>
        <w:jc w:val="both"/>
        <w:rPr>
          <w:sz w:val="24"/>
          <w:szCs w:val="22"/>
        </w:rPr>
      </w:pPr>
      <w:r w:rsidRPr="00D868AB">
        <w:rPr>
          <w:sz w:val="24"/>
          <w:szCs w:val="22"/>
        </w:rPr>
        <w:t>“</w:t>
      </w:r>
      <w:r w:rsidR="00767B4D" w:rsidRPr="00D868AB">
        <w:rPr>
          <w:sz w:val="24"/>
          <w:szCs w:val="22"/>
        </w:rPr>
        <w:t>(8) A State shall, out of moneys paid to it under section 5 in respect of a year, expend during that year on the construction of developmental roads, in accordance with the approved program for that year or for a part of that year, an amount determined by the Minister in relation to that program, being an amount not greater than 10 per cent of the amount that is applicable, or of the sum of the amounts that are applicable, to the State in respect of that year in accordance with Schedules 2, 9 and 14.</w:t>
      </w:r>
      <w:r w:rsidRPr="00D868AB">
        <w:rPr>
          <w:sz w:val="24"/>
          <w:szCs w:val="22"/>
        </w:rPr>
        <w:t>”</w:t>
      </w:r>
      <w:r w:rsidR="00767B4D" w:rsidRPr="00D868AB">
        <w:rPr>
          <w:sz w:val="24"/>
          <w:szCs w:val="22"/>
        </w:rPr>
        <w:t>.</w:t>
      </w:r>
    </w:p>
    <w:p w14:paraId="5AB32A4E" w14:textId="77777777" w:rsidR="004F0210" w:rsidRPr="00D868AB" w:rsidRDefault="00767B4D" w:rsidP="00E200BA">
      <w:pPr>
        <w:shd w:val="clear" w:color="auto" w:fill="FFFFFF"/>
        <w:spacing w:before="120" w:after="60"/>
        <w:jc w:val="both"/>
        <w:rPr>
          <w:b/>
          <w:szCs w:val="22"/>
        </w:rPr>
      </w:pPr>
      <w:r w:rsidRPr="00D868AB">
        <w:rPr>
          <w:b/>
          <w:szCs w:val="22"/>
        </w:rPr>
        <w:t>Variation of amounts specified in Schedules.</w:t>
      </w:r>
    </w:p>
    <w:p w14:paraId="266AD8FD" w14:textId="77777777" w:rsidR="004F0210" w:rsidRPr="00D868AB" w:rsidRDefault="00767B4D" w:rsidP="00E200BA">
      <w:pPr>
        <w:shd w:val="clear" w:color="auto" w:fill="FFFFFF"/>
        <w:spacing w:after="60"/>
        <w:ind w:firstLine="288"/>
        <w:jc w:val="both"/>
        <w:rPr>
          <w:sz w:val="24"/>
          <w:szCs w:val="22"/>
        </w:rPr>
      </w:pPr>
      <w:r w:rsidRPr="00D868AB">
        <w:rPr>
          <w:b/>
          <w:bCs/>
          <w:sz w:val="24"/>
          <w:szCs w:val="22"/>
        </w:rPr>
        <w:t>9.</w:t>
      </w:r>
      <w:r w:rsidRPr="00D868AB">
        <w:rPr>
          <w:sz w:val="24"/>
          <w:szCs w:val="22"/>
        </w:rPr>
        <w:t xml:space="preserve"> Section 8 of the Principal Act is amended by omitting from paragraph (b) of sub-section (1) the words </w:t>
      </w:r>
      <w:r w:rsidR="00F57C40" w:rsidRPr="00D868AB">
        <w:rPr>
          <w:sz w:val="24"/>
          <w:szCs w:val="22"/>
        </w:rPr>
        <w:t>“</w:t>
      </w:r>
      <w:r w:rsidRPr="00D868AB">
        <w:rPr>
          <w:sz w:val="24"/>
          <w:szCs w:val="22"/>
        </w:rPr>
        <w:t>Schedules 3 and 10, Schedules 4 and 11, Schedules 5 and 12</w:t>
      </w:r>
      <w:r w:rsidR="00F57C40" w:rsidRPr="00D868AB">
        <w:rPr>
          <w:sz w:val="24"/>
          <w:szCs w:val="22"/>
        </w:rPr>
        <w:t>”</w:t>
      </w:r>
      <w:r w:rsidRPr="00D868AB">
        <w:rPr>
          <w:sz w:val="24"/>
          <w:szCs w:val="22"/>
        </w:rPr>
        <w:t xml:space="preserve"> and substituting the words </w:t>
      </w:r>
      <w:r w:rsidR="00F57C40" w:rsidRPr="00D868AB">
        <w:rPr>
          <w:sz w:val="24"/>
          <w:szCs w:val="22"/>
        </w:rPr>
        <w:t>“</w:t>
      </w:r>
      <w:r w:rsidRPr="00D868AB">
        <w:rPr>
          <w:sz w:val="24"/>
          <w:szCs w:val="22"/>
        </w:rPr>
        <w:t>Schedules 2 and 14, Schedules 3 and 10, Schedules 3 and 15, Schedules 4 and 11, Schedules 5 and 12, Schedules 5 and 16</w:t>
      </w:r>
      <w:r w:rsidR="00F57C40" w:rsidRPr="00D868AB">
        <w:rPr>
          <w:sz w:val="24"/>
          <w:szCs w:val="22"/>
        </w:rPr>
        <w:t>”</w:t>
      </w:r>
      <w:r w:rsidRPr="00D868AB">
        <w:rPr>
          <w:sz w:val="24"/>
          <w:szCs w:val="22"/>
        </w:rPr>
        <w:t>.</w:t>
      </w:r>
    </w:p>
    <w:p w14:paraId="6C1335E7" w14:textId="77777777" w:rsidR="004F0210" w:rsidRPr="00D868AB" w:rsidRDefault="00767B4D" w:rsidP="00E200BA">
      <w:pPr>
        <w:shd w:val="clear" w:color="auto" w:fill="FFFFFF"/>
        <w:spacing w:before="120" w:after="60"/>
        <w:jc w:val="both"/>
        <w:rPr>
          <w:b/>
          <w:szCs w:val="22"/>
        </w:rPr>
      </w:pPr>
      <w:r w:rsidRPr="00D868AB">
        <w:rPr>
          <w:b/>
          <w:szCs w:val="22"/>
        </w:rPr>
        <w:t>Schedule 1.</w:t>
      </w:r>
    </w:p>
    <w:p w14:paraId="3807D083" w14:textId="77777777" w:rsidR="004F0210" w:rsidRPr="00D868AB" w:rsidRDefault="00767B4D" w:rsidP="00E200BA">
      <w:pPr>
        <w:shd w:val="clear" w:color="auto" w:fill="FFFFFF"/>
        <w:spacing w:after="60"/>
        <w:ind w:firstLine="288"/>
        <w:jc w:val="both"/>
        <w:rPr>
          <w:sz w:val="24"/>
          <w:szCs w:val="22"/>
        </w:rPr>
      </w:pPr>
      <w:r w:rsidRPr="00D868AB">
        <w:rPr>
          <w:b/>
          <w:bCs/>
          <w:sz w:val="24"/>
          <w:szCs w:val="22"/>
        </w:rPr>
        <w:t>10.</w:t>
      </w:r>
      <w:r w:rsidRPr="00D868AB">
        <w:rPr>
          <w:sz w:val="24"/>
          <w:szCs w:val="22"/>
        </w:rPr>
        <w:t xml:space="preserve"> Schedule 1 to the Principal Act is amended by omitting the column headed </w:t>
      </w:r>
      <w:r w:rsidR="00F57C40" w:rsidRPr="00D868AB">
        <w:rPr>
          <w:sz w:val="24"/>
          <w:szCs w:val="22"/>
        </w:rPr>
        <w:t>“</w:t>
      </w:r>
      <w:r w:rsidRPr="00D868AB">
        <w:rPr>
          <w:sz w:val="24"/>
          <w:szCs w:val="22"/>
        </w:rPr>
        <w:t>Year commencing 1 July 1976</w:t>
      </w:r>
      <w:r w:rsidR="00F57C40" w:rsidRPr="00D868AB">
        <w:rPr>
          <w:sz w:val="24"/>
          <w:szCs w:val="22"/>
        </w:rPr>
        <w:t>”</w:t>
      </w:r>
      <w:r w:rsidRPr="00D868AB">
        <w:rPr>
          <w:sz w:val="24"/>
          <w:szCs w:val="22"/>
        </w:rPr>
        <w:t xml:space="preserve"> and substituting the following column: </w:t>
      </w:r>
      <w:r w:rsidRPr="00D868AB">
        <w:rPr>
          <w:rFonts w:eastAsia="Times New Roman"/>
          <w:sz w:val="24"/>
          <w:szCs w:val="22"/>
        </w:rPr>
        <w:t>—</w:t>
      </w:r>
    </w:p>
    <w:tbl>
      <w:tblPr>
        <w:tblW w:w="0" w:type="auto"/>
        <w:jc w:val="center"/>
        <w:tblLayout w:type="fixed"/>
        <w:tblCellMar>
          <w:left w:w="40" w:type="dxa"/>
          <w:right w:w="40" w:type="dxa"/>
        </w:tblCellMar>
        <w:tblLook w:val="0000" w:firstRow="0" w:lastRow="0" w:firstColumn="0" w:lastColumn="0" w:noHBand="0" w:noVBand="0"/>
      </w:tblPr>
      <w:tblGrid>
        <w:gridCol w:w="1415"/>
      </w:tblGrid>
      <w:tr w:rsidR="004F0210" w:rsidRPr="00D868AB" w14:paraId="373AF689" w14:textId="77777777" w:rsidTr="00E200BA">
        <w:trPr>
          <w:trHeight w:val="691"/>
          <w:jc w:val="center"/>
        </w:trPr>
        <w:tc>
          <w:tcPr>
            <w:tcW w:w="1415" w:type="dxa"/>
            <w:tcBorders>
              <w:top w:val="single" w:sz="6" w:space="0" w:color="auto"/>
              <w:left w:val="nil"/>
              <w:bottom w:val="single" w:sz="6" w:space="0" w:color="auto"/>
              <w:right w:val="nil"/>
            </w:tcBorders>
            <w:shd w:val="clear" w:color="auto" w:fill="FFFFFF"/>
          </w:tcPr>
          <w:p w14:paraId="1ED6F328" w14:textId="77777777" w:rsidR="004F0210" w:rsidRPr="00D868AB" w:rsidRDefault="00767B4D" w:rsidP="00E200BA">
            <w:pPr>
              <w:shd w:val="clear" w:color="auto" w:fill="FFFFFF"/>
              <w:ind w:right="144"/>
              <w:jc w:val="right"/>
              <w:rPr>
                <w:sz w:val="22"/>
                <w:szCs w:val="22"/>
              </w:rPr>
            </w:pPr>
            <w:r w:rsidRPr="00D868AB">
              <w:rPr>
                <w:sz w:val="22"/>
                <w:szCs w:val="22"/>
              </w:rPr>
              <w:t>Year</w:t>
            </w:r>
            <w:r w:rsidR="00E23121" w:rsidRPr="00D868AB">
              <w:rPr>
                <w:sz w:val="22"/>
                <w:szCs w:val="22"/>
              </w:rPr>
              <w:t xml:space="preserve"> </w:t>
            </w:r>
            <w:r w:rsidR="00A96966" w:rsidRPr="00D868AB">
              <w:rPr>
                <w:sz w:val="22"/>
                <w:szCs w:val="22"/>
              </w:rPr>
              <w:t>C</w:t>
            </w:r>
            <w:r w:rsidRPr="00D868AB">
              <w:rPr>
                <w:sz w:val="22"/>
                <w:szCs w:val="22"/>
              </w:rPr>
              <w:t>ommencing</w:t>
            </w:r>
            <w:r w:rsidR="00A96966" w:rsidRPr="00D868AB">
              <w:rPr>
                <w:sz w:val="22"/>
                <w:szCs w:val="22"/>
              </w:rPr>
              <w:t xml:space="preserve"> </w:t>
            </w:r>
            <w:r w:rsidRPr="00D868AB">
              <w:rPr>
                <w:sz w:val="22"/>
                <w:szCs w:val="22"/>
              </w:rPr>
              <w:t>1 July 1976</w:t>
            </w:r>
          </w:p>
        </w:tc>
      </w:tr>
      <w:tr w:rsidR="004F0210" w:rsidRPr="00D868AB" w14:paraId="5862E30D" w14:textId="77777777" w:rsidTr="00E200BA">
        <w:trPr>
          <w:trHeight w:val="269"/>
          <w:jc w:val="center"/>
        </w:trPr>
        <w:tc>
          <w:tcPr>
            <w:tcW w:w="1415" w:type="dxa"/>
            <w:tcBorders>
              <w:top w:val="single" w:sz="6" w:space="0" w:color="auto"/>
              <w:left w:val="nil"/>
              <w:bottom w:val="nil"/>
              <w:right w:val="nil"/>
            </w:tcBorders>
            <w:shd w:val="clear" w:color="auto" w:fill="FFFFFF"/>
          </w:tcPr>
          <w:p w14:paraId="6C10B7AA" w14:textId="77777777" w:rsidR="004F0210" w:rsidRPr="00D868AB" w:rsidRDefault="00767B4D" w:rsidP="00E200BA">
            <w:pPr>
              <w:shd w:val="clear" w:color="auto" w:fill="FFFFFF"/>
              <w:ind w:right="144"/>
              <w:jc w:val="right"/>
              <w:rPr>
                <w:sz w:val="22"/>
                <w:szCs w:val="22"/>
              </w:rPr>
            </w:pPr>
            <w:r w:rsidRPr="00D868AB">
              <w:rPr>
                <w:sz w:val="22"/>
                <w:szCs w:val="22"/>
              </w:rPr>
              <w:t>$</w:t>
            </w:r>
          </w:p>
        </w:tc>
      </w:tr>
      <w:tr w:rsidR="004F0210" w:rsidRPr="00D868AB" w14:paraId="682DA427" w14:textId="77777777" w:rsidTr="00E200BA">
        <w:trPr>
          <w:trHeight w:val="168"/>
          <w:jc w:val="center"/>
        </w:trPr>
        <w:tc>
          <w:tcPr>
            <w:tcW w:w="1415" w:type="dxa"/>
            <w:tcBorders>
              <w:top w:val="nil"/>
              <w:left w:val="nil"/>
              <w:bottom w:val="nil"/>
              <w:right w:val="nil"/>
            </w:tcBorders>
            <w:shd w:val="clear" w:color="auto" w:fill="FFFFFF"/>
          </w:tcPr>
          <w:p w14:paraId="64AD51F2" w14:textId="77777777" w:rsidR="004F0210" w:rsidRPr="00D868AB" w:rsidRDefault="00767B4D" w:rsidP="00E200BA">
            <w:pPr>
              <w:shd w:val="clear" w:color="auto" w:fill="FFFFFF"/>
              <w:ind w:right="144"/>
              <w:jc w:val="right"/>
              <w:rPr>
                <w:sz w:val="22"/>
                <w:szCs w:val="22"/>
              </w:rPr>
            </w:pPr>
            <w:r w:rsidRPr="00D868AB">
              <w:rPr>
                <w:sz w:val="22"/>
                <w:szCs w:val="22"/>
              </w:rPr>
              <w:t>78,100,000</w:t>
            </w:r>
          </w:p>
        </w:tc>
      </w:tr>
      <w:tr w:rsidR="004F0210" w:rsidRPr="00D868AB" w14:paraId="13443459" w14:textId="77777777" w:rsidTr="00E200BA">
        <w:trPr>
          <w:trHeight w:val="163"/>
          <w:jc w:val="center"/>
        </w:trPr>
        <w:tc>
          <w:tcPr>
            <w:tcW w:w="1415" w:type="dxa"/>
            <w:tcBorders>
              <w:top w:val="nil"/>
              <w:left w:val="nil"/>
              <w:bottom w:val="nil"/>
              <w:right w:val="nil"/>
            </w:tcBorders>
            <w:shd w:val="clear" w:color="auto" w:fill="FFFFFF"/>
          </w:tcPr>
          <w:p w14:paraId="39FF53F2" w14:textId="77777777" w:rsidR="004F0210" w:rsidRPr="00D868AB" w:rsidRDefault="00767B4D" w:rsidP="00E200BA">
            <w:pPr>
              <w:shd w:val="clear" w:color="auto" w:fill="FFFFFF"/>
              <w:ind w:right="144"/>
              <w:jc w:val="right"/>
              <w:rPr>
                <w:sz w:val="22"/>
                <w:szCs w:val="22"/>
              </w:rPr>
            </w:pPr>
            <w:r w:rsidRPr="00D868AB">
              <w:rPr>
                <w:sz w:val="22"/>
                <w:szCs w:val="22"/>
              </w:rPr>
              <w:t>60,300,000</w:t>
            </w:r>
          </w:p>
        </w:tc>
      </w:tr>
      <w:tr w:rsidR="004F0210" w:rsidRPr="00D868AB" w14:paraId="17F36F5B" w14:textId="77777777" w:rsidTr="00E200BA">
        <w:trPr>
          <w:trHeight w:val="182"/>
          <w:jc w:val="center"/>
        </w:trPr>
        <w:tc>
          <w:tcPr>
            <w:tcW w:w="1415" w:type="dxa"/>
            <w:tcBorders>
              <w:top w:val="nil"/>
              <w:left w:val="nil"/>
              <w:bottom w:val="nil"/>
              <w:right w:val="nil"/>
            </w:tcBorders>
            <w:shd w:val="clear" w:color="auto" w:fill="FFFFFF"/>
          </w:tcPr>
          <w:p w14:paraId="3A98EE1C" w14:textId="77777777" w:rsidR="004F0210" w:rsidRPr="00D868AB" w:rsidRDefault="00767B4D" w:rsidP="00E200BA">
            <w:pPr>
              <w:shd w:val="clear" w:color="auto" w:fill="FFFFFF"/>
              <w:ind w:right="144"/>
              <w:jc w:val="right"/>
              <w:rPr>
                <w:sz w:val="22"/>
                <w:szCs w:val="22"/>
              </w:rPr>
            </w:pPr>
            <w:r w:rsidRPr="00D868AB">
              <w:rPr>
                <w:sz w:val="22"/>
                <w:szCs w:val="22"/>
              </w:rPr>
              <w:t>55,100,000</w:t>
            </w:r>
          </w:p>
        </w:tc>
      </w:tr>
      <w:tr w:rsidR="004F0210" w:rsidRPr="00D868AB" w14:paraId="37C1D974" w14:textId="77777777" w:rsidTr="00E200BA">
        <w:trPr>
          <w:trHeight w:val="163"/>
          <w:jc w:val="center"/>
        </w:trPr>
        <w:tc>
          <w:tcPr>
            <w:tcW w:w="1415" w:type="dxa"/>
            <w:tcBorders>
              <w:top w:val="nil"/>
              <w:left w:val="nil"/>
              <w:bottom w:val="nil"/>
              <w:right w:val="nil"/>
            </w:tcBorders>
            <w:shd w:val="clear" w:color="auto" w:fill="FFFFFF"/>
          </w:tcPr>
          <w:p w14:paraId="7103BEF6" w14:textId="77777777" w:rsidR="004F0210" w:rsidRPr="00D868AB" w:rsidRDefault="00767B4D" w:rsidP="00E200BA">
            <w:pPr>
              <w:shd w:val="clear" w:color="auto" w:fill="FFFFFF"/>
              <w:ind w:right="144"/>
              <w:jc w:val="right"/>
              <w:rPr>
                <w:sz w:val="22"/>
                <w:szCs w:val="22"/>
              </w:rPr>
            </w:pPr>
            <w:r w:rsidRPr="00D868AB">
              <w:rPr>
                <w:sz w:val="22"/>
                <w:szCs w:val="22"/>
              </w:rPr>
              <w:t>18,800,000</w:t>
            </w:r>
          </w:p>
        </w:tc>
      </w:tr>
      <w:tr w:rsidR="004F0210" w:rsidRPr="00D868AB" w14:paraId="3EDF2D44" w14:textId="77777777" w:rsidTr="00E200BA">
        <w:trPr>
          <w:trHeight w:val="149"/>
          <w:jc w:val="center"/>
        </w:trPr>
        <w:tc>
          <w:tcPr>
            <w:tcW w:w="1415" w:type="dxa"/>
            <w:tcBorders>
              <w:top w:val="nil"/>
              <w:left w:val="nil"/>
              <w:bottom w:val="nil"/>
              <w:right w:val="nil"/>
            </w:tcBorders>
            <w:shd w:val="clear" w:color="auto" w:fill="FFFFFF"/>
          </w:tcPr>
          <w:p w14:paraId="22C01B2C" w14:textId="77777777" w:rsidR="004F0210" w:rsidRPr="00D868AB" w:rsidRDefault="00767B4D" w:rsidP="00E200BA">
            <w:pPr>
              <w:shd w:val="clear" w:color="auto" w:fill="FFFFFF"/>
              <w:ind w:right="144"/>
              <w:jc w:val="right"/>
              <w:rPr>
                <w:sz w:val="22"/>
                <w:szCs w:val="22"/>
              </w:rPr>
            </w:pPr>
            <w:r w:rsidRPr="00D868AB">
              <w:rPr>
                <w:sz w:val="22"/>
                <w:szCs w:val="22"/>
              </w:rPr>
              <w:t>41,800,000</w:t>
            </w:r>
          </w:p>
        </w:tc>
      </w:tr>
      <w:tr w:rsidR="004F0210" w:rsidRPr="00D868AB" w14:paraId="149D4415" w14:textId="77777777" w:rsidTr="00E200BA">
        <w:trPr>
          <w:trHeight w:val="288"/>
          <w:jc w:val="center"/>
        </w:trPr>
        <w:tc>
          <w:tcPr>
            <w:tcW w:w="1415" w:type="dxa"/>
            <w:tcBorders>
              <w:top w:val="nil"/>
              <w:left w:val="nil"/>
              <w:bottom w:val="single" w:sz="6" w:space="0" w:color="auto"/>
              <w:right w:val="nil"/>
            </w:tcBorders>
            <w:shd w:val="clear" w:color="auto" w:fill="FFFFFF"/>
          </w:tcPr>
          <w:p w14:paraId="12D87215" w14:textId="77777777" w:rsidR="004F0210" w:rsidRPr="00D868AB" w:rsidRDefault="00767B4D" w:rsidP="00E200BA">
            <w:pPr>
              <w:shd w:val="clear" w:color="auto" w:fill="FFFFFF"/>
              <w:ind w:right="144"/>
              <w:jc w:val="right"/>
              <w:rPr>
                <w:sz w:val="22"/>
                <w:szCs w:val="22"/>
              </w:rPr>
            </w:pPr>
            <w:r w:rsidRPr="00D868AB">
              <w:rPr>
                <w:sz w:val="22"/>
                <w:szCs w:val="22"/>
              </w:rPr>
              <w:t>10,400,000</w:t>
            </w:r>
          </w:p>
        </w:tc>
      </w:tr>
      <w:tr w:rsidR="004F0210" w:rsidRPr="00D868AB" w14:paraId="51918CA7" w14:textId="77777777" w:rsidTr="00E200BA">
        <w:trPr>
          <w:trHeight w:val="360"/>
          <w:jc w:val="center"/>
        </w:trPr>
        <w:tc>
          <w:tcPr>
            <w:tcW w:w="1415" w:type="dxa"/>
            <w:tcBorders>
              <w:top w:val="single" w:sz="6" w:space="0" w:color="auto"/>
              <w:left w:val="nil"/>
              <w:bottom w:val="single" w:sz="6" w:space="0" w:color="auto"/>
              <w:right w:val="nil"/>
            </w:tcBorders>
            <w:shd w:val="clear" w:color="auto" w:fill="FFFFFF"/>
          </w:tcPr>
          <w:p w14:paraId="704992CC" w14:textId="77777777" w:rsidR="004F0210" w:rsidRPr="00D868AB" w:rsidRDefault="00767B4D" w:rsidP="00E200BA">
            <w:pPr>
              <w:shd w:val="clear" w:color="auto" w:fill="FFFFFF"/>
              <w:ind w:right="144"/>
              <w:jc w:val="right"/>
              <w:rPr>
                <w:sz w:val="22"/>
                <w:szCs w:val="22"/>
              </w:rPr>
            </w:pPr>
            <w:r w:rsidRPr="00D868AB">
              <w:rPr>
                <w:sz w:val="22"/>
                <w:szCs w:val="22"/>
              </w:rPr>
              <w:t>264,500,000</w:t>
            </w:r>
          </w:p>
        </w:tc>
      </w:tr>
    </w:tbl>
    <w:p w14:paraId="4EC6AF80" w14:textId="77777777" w:rsidR="00E10457" w:rsidRDefault="00E10457" w:rsidP="00E200BA">
      <w:pPr>
        <w:shd w:val="clear" w:color="auto" w:fill="FFFFFF"/>
        <w:spacing w:before="120" w:after="60"/>
        <w:jc w:val="both"/>
        <w:rPr>
          <w:b/>
          <w:szCs w:val="22"/>
        </w:rPr>
      </w:pPr>
    </w:p>
    <w:p w14:paraId="523BBD79" w14:textId="77777777" w:rsidR="00E10457" w:rsidRDefault="00E10457">
      <w:pPr>
        <w:widowControl/>
        <w:autoSpaceDE/>
        <w:autoSpaceDN/>
        <w:adjustRightInd/>
        <w:spacing w:after="200" w:line="276" w:lineRule="auto"/>
        <w:rPr>
          <w:b/>
          <w:szCs w:val="22"/>
        </w:rPr>
      </w:pPr>
      <w:r>
        <w:rPr>
          <w:b/>
          <w:szCs w:val="22"/>
        </w:rPr>
        <w:br w:type="page"/>
      </w:r>
    </w:p>
    <w:p w14:paraId="57CDB5EA" w14:textId="3747A2C2" w:rsidR="004F0210" w:rsidRPr="00D868AB" w:rsidRDefault="00767B4D" w:rsidP="00E200BA">
      <w:pPr>
        <w:shd w:val="clear" w:color="auto" w:fill="FFFFFF"/>
        <w:spacing w:before="120" w:after="60"/>
        <w:jc w:val="both"/>
        <w:rPr>
          <w:b/>
          <w:szCs w:val="22"/>
        </w:rPr>
      </w:pPr>
      <w:r w:rsidRPr="00D868AB">
        <w:rPr>
          <w:b/>
          <w:szCs w:val="22"/>
        </w:rPr>
        <w:lastRenderedPageBreak/>
        <w:t>Schedule 8.</w:t>
      </w:r>
    </w:p>
    <w:p w14:paraId="09C8A448" w14:textId="58E0B25B" w:rsidR="004F0210" w:rsidRPr="00D868AB" w:rsidRDefault="00767B4D" w:rsidP="00E200BA">
      <w:pPr>
        <w:shd w:val="clear" w:color="auto" w:fill="FFFFFF"/>
        <w:spacing w:after="60"/>
        <w:ind w:firstLine="288"/>
        <w:jc w:val="both"/>
        <w:rPr>
          <w:sz w:val="24"/>
          <w:szCs w:val="22"/>
        </w:rPr>
      </w:pPr>
      <w:r w:rsidRPr="00D868AB">
        <w:rPr>
          <w:b/>
          <w:bCs/>
          <w:sz w:val="24"/>
          <w:szCs w:val="22"/>
        </w:rPr>
        <w:t>11.</w:t>
      </w:r>
      <w:r w:rsidRPr="00D868AB">
        <w:rPr>
          <w:sz w:val="24"/>
          <w:szCs w:val="22"/>
        </w:rPr>
        <w:t xml:space="preserve"> Schedule 8 to the Principal Act is amended by omitting the column headed </w:t>
      </w:r>
      <w:r w:rsidR="00F57C40" w:rsidRPr="00D868AB">
        <w:rPr>
          <w:sz w:val="24"/>
          <w:szCs w:val="22"/>
        </w:rPr>
        <w:t>“</w:t>
      </w:r>
      <w:r w:rsidRPr="00D868AB">
        <w:rPr>
          <w:sz w:val="24"/>
          <w:szCs w:val="22"/>
        </w:rPr>
        <w:t>Year commencing 1 July 1976</w:t>
      </w:r>
      <w:r w:rsidR="00F57C40" w:rsidRPr="00D868AB">
        <w:rPr>
          <w:sz w:val="24"/>
          <w:szCs w:val="22"/>
        </w:rPr>
        <w:t>”</w:t>
      </w:r>
      <w:r w:rsidRPr="00D868AB">
        <w:rPr>
          <w:sz w:val="24"/>
          <w:szCs w:val="22"/>
        </w:rPr>
        <w:t xml:space="preserve"> and substituting the following column:</w:t>
      </w:r>
      <w:r w:rsidRPr="00D868AB">
        <w:rPr>
          <w:rFonts w:eastAsia="Times New Roman"/>
          <w:sz w:val="24"/>
          <w:szCs w:val="22"/>
        </w:rPr>
        <w:t>—</w:t>
      </w:r>
    </w:p>
    <w:tbl>
      <w:tblPr>
        <w:tblW w:w="0" w:type="auto"/>
        <w:jc w:val="center"/>
        <w:tblLayout w:type="fixed"/>
        <w:tblCellMar>
          <w:left w:w="40" w:type="dxa"/>
          <w:right w:w="40" w:type="dxa"/>
        </w:tblCellMar>
        <w:tblLook w:val="0000" w:firstRow="0" w:lastRow="0" w:firstColumn="0" w:lastColumn="0" w:noHBand="0" w:noVBand="0"/>
      </w:tblPr>
      <w:tblGrid>
        <w:gridCol w:w="1434"/>
      </w:tblGrid>
      <w:tr w:rsidR="004F0210" w:rsidRPr="00D868AB" w14:paraId="1D61E84C" w14:textId="77777777" w:rsidTr="00E200BA">
        <w:trPr>
          <w:trHeight w:val="634"/>
          <w:jc w:val="center"/>
        </w:trPr>
        <w:tc>
          <w:tcPr>
            <w:tcW w:w="1434" w:type="dxa"/>
            <w:tcBorders>
              <w:top w:val="single" w:sz="6" w:space="0" w:color="auto"/>
              <w:left w:val="nil"/>
              <w:bottom w:val="single" w:sz="6" w:space="0" w:color="auto"/>
              <w:right w:val="nil"/>
            </w:tcBorders>
            <w:shd w:val="clear" w:color="auto" w:fill="FFFFFF"/>
          </w:tcPr>
          <w:p w14:paraId="71532290" w14:textId="77777777" w:rsidR="004F0210" w:rsidRPr="00D868AB" w:rsidRDefault="00767B4D" w:rsidP="00E200BA">
            <w:pPr>
              <w:shd w:val="clear" w:color="auto" w:fill="FFFFFF"/>
              <w:jc w:val="right"/>
              <w:rPr>
                <w:sz w:val="22"/>
                <w:szCs w:val="22"/>
              </w:rPr>
            </w:pPr>
            <w:r w:rsidRPr="00D868AB">
              <w:rPr>
                <w:sz w:val="22"/>
                <w:szCs w:val="22"/>
              </w:rPr>
              <w:t>Year commencing 1 July 1976</w:t>
            </w:r>
          </w:p>
        </w:tc>
      </w:tr>
      <w:tr w:rsidR="004F0210" w:rsidRPr="00D868AB" w14:paraId="7C77F196" w14:textId="77777777" w:rsidTr="00E200BA">
        <w:trPr>
          <w:trHeight w:val="298"/>
          <w:jc w:val="center"/>
        </w:trPr>
        <w:tc>
          <w:tcPr>
            <w:tcW w:w="1434" w:type="dxa"/>
            <w:tcBorders>
              <w:top w:val="single" w:sz="6" w:space="0" w:color="auto"/>
              <w:left w:val="nil"/>
              <w:bottom w:val="nil"/>
              <w:right w:val="nil"/>
            </w:tcBorders>
            <w:shd w:val="clear" w:color="auto" w:fill="FFFFFF"/>
          </w:tcPr>
          <w:p w14:paraId="50197A5C" w14:textId="77777777" w:rsidR="004F0210" w:rsidRPr="00D868AB" w:rsidRDefault="00767B4D" w:rsidP="00E200BA">
            <w:pPr>
              <w:shd w:val="clear" w:color="auto" w:fill="FFFFFF"/>
              <w:jc w:val="center"/>
              <w:rPr>
                <w:sz w:val="22"/>
                <w:szCs w:val="22"/>
              </w:rPr>
            </w:pPr>
            <w:r w:rsidRPr="00D868AB">
              <w:rPr>
                <w:sz w:val="22"/>
                <w:szCs w:val="22"/>
              </w:rPr>
              <w:t>$</w:t>
            </w:r>
          </w:p>
        </w:tc>
      </w:tr>
      <w:tr w:rsidR="004F0210" w:rsidRPr="00D868AB" w14:paraId="509950E9" w14:textId="77777777" w:rsidTr="00E200BA">
        <w:trPr>
          <w:trHeight w:val="158"/>
          <w:jc w:val="center"/>
        </w:trPr>
        <w:tc>
          <w:tcPr>
            <w:tcW w:w="1434" w:type="dxa"/>
            <w:tcBorders>
              <w:top w:val="nil"/>
              <w:left w:val="nil"/>
              <w:bottom w:val="nil"/>
              <w:right w:val="nil"/>
            </w:tcBorders>
            <w:shd w:val="clear" w:color="auto" w:fill="FFFFFF"/>
          </w:tcPr>
          <w:p w14:paraId="207C035A" w14:textId="77777777" w:rsidR="004F0210" w:rsidRPr="00D868AB" w:rsidRDefault="00767B4D" w:rsidP="00E200BA">
            <w:pPr>
              <w:shd w:val="clear" w:color="auto" w:fill="FFFFFF"/>
              <w:jc w:val="right"/>
              <w:rPr>
                <w:sz w:val="22"/>
                <w:szCs w:val="22"/>
              </w:rPr>
            </w:pPr>
            <w:r w:rsidRPr="00D868AB">
              <w:rPr>
                <w:sz w:val="22"/>
                <w:szCs w:val="22"/>
              </w:rPr>
              <w:t>135,800,000</w:t>
            </w:r>
          </w:p>
        </w:tc>
      </w:tr>
      <w:tr w:rsidR="004F0210" w:rsidRPr="00D868AB" w14:paraId="3D4EB035" w14:textId="77777777" w:rsidTr="00E200BA">
        <w:trPr>
          <w:trHeight w:val="197"/>
          <w:jc w:val="center"/>
        </w:trPr>
        <w:tc>
          <w:tcPr>
            <w:tcW w:w="1434" w:type="dxa"/>
            <w:tcBorders>
              <w:top w:val="nil"/>
              <w:left w:val="nil"/>
              <w:bottom w:val="nil"/>
              <w:right w:val="nil"/>
            </w:tcBorders>
            <w:shd w:val="clear" w:color="auto" w:fill="FFFFFF"/>
          </w:tcPr>
          <w:p w14:paraId="24C1E3D9" w14:textId="77777777" w:rsidR="004F0210" w:rsidRPr="00D868AB" w:rsidRDefault="00767B4D" w:rsidP="00E200BA">
            <w:pPr>
              <w:shd w:val="clear" w:color="auto" w:fill="FFFFFF"/>
              <w:jc w:val="right"/>
              <w:rPr>
                <w:sz w:val="22"/>
                <w:szCs w:val="22"/>
              </w:rPr>
            </w:pPr>
            <w:r w:rsidRPr="00D868AB">
              <w:rPr>
                <w:sz w:val="22"/>
                <w:szCs w:val="22"/>
              </w:rPr>
              <w:t>113,600,000</w:t>
            </w:r>
          </w:p>
        </w:tc>
      </w:tr>
      <w:tr w:rsidR="004F0210" w:rsidRPr="00D868AB" w14:paraId="12477B98" w14:textId="77777777" w:rsidTr="00E200BA">
        <w:trPr>
          <w:trHeight w:val="149"/>
          <w:jc w:val="center"/>
        </w:trPr>
        <w:tc>
          <w:tcPr>
            <w:tcW w:w="1434" w:type="dxa"/>
            <w:tcBorders>
              <w:top w:val="nil"/>
              <w:left w:val="nil"/>
              <w:bottom w:val="nil"/>
              <w:right w:val="nil"/>
            </w:tcBorders>
            <w:shd w:val="clear" w:color="auto" w:fill="FFFFFF"/>
          </w:tcPr>
          <w:p w14:paraId="0ECAB9D3" w14:textId="77777777" w:rsidR="004F0210" w:rsidRPr="00D868AB" w:rsidRDefault="00767B4D" w:rsidP="00E200BA">
            <w:pPr>
              <w:shd w:val="clear" w:color="auto" w:fill="FFFFFF"/>
              <w:jc w:val="right"/>
              <w:rPr>
                <w:sz w:val="22"/>
                <w:szCs w:val="22"/>
              </w:rPr>
            </w:pPr>
            <w:r w:rsidRPr="00D868AB">
              <w:rPr>
                <w:sz w:val="22"/>
                <w:szCs w:val="22"/>
              </w:rPr>
              <w:t>53,500,000</w:t>
            </w:r>
          </w:p>
        </w:tc>
      </w:tr>
      <w:tr w:rsidR="004F0210" w:rsidRPr="00D868AB" w14:paraId="1F044FA0" w14:textId="77777777" w:rsidTr="00E200BA">
        <w:trPr>
          <w:trHeight w:val="158"/>
          <w:jc w:val="center"/>
        </w:trPr>
        <w:tc>
          <w:tcPr>
            <w:tcW w:w="1434" w:type="dxa"/>
            <w:tcBorders>
              <w:top w:val="nil"/>
              <w:left w:val="nil"/>
              <w:bottom w:val="nil"/>
              <w:right w:val="nil"/>
            </w:tcBorders>
            <w:shd w:val="clear" w:color="auto" w:fill="FFFFFF"/>
          </w:tcPr>
          <w:p w14:paraId="5B5D2293" w14:textId="77777777" w:rsidR="004F0210" w:rsidRPr="00D868AB" w:rsidRDefault="00767B4D" w:rsidP="00E200BA">
            <w:pPr>
              <w:shd w:val="clear" w:color="auto" w:fill="FFFFFF"/>
              <w:jc w:val="right"/>
              <w:rPr>
                <w:sz w:val="22"/>
                <w:szCs w:val="22"/>
              </w:rPr>
            </w:pPr>
            <w:r w:rsidRPr="00D868AB">
              <w:rPr>
                <w:sz w:val="22"/>
                <w:szCs w:val="22"/>
              </w:rPr>
              <w:t>34,200,000</w:t>
            </w:r>
          </w:p>
        </w:tc>
      </w:tr>
      <w:tr w:rsidR="004F0210" w:rsidRPr="00D868AB" w14:paraId="63F658D0" w14:textId="77777777" w:rsidTr="00E200BA">
        <w:trPr>
          <w:trHeight w:val="202"/>
          <w:jc w:val="center"/>
        </w:trPr>
        <w:tc>
          <w:tcPr>
            <w:tcW w:w="1434" w:type="dxa"/>
            <w:tcBorders>
              <w:top w:val="nil"/>
              <w:left w:val="nil"/>
              <w:bottom w:val="nil"/>
              <w:right w:val="nil"/>
            </w:tcBorders>
            <w:shd w:val="clear" w:color="auto" w:fill="FFFFFF"/>
          </w:tcPr>
          <w:p w14:paraId="036F6806" w14:textId="77777777" w:rsidR="004F0210" w:rsidRPr="00D868AB" w:rsidRDefault="00767B4D" w:rsidP="00E200BA">
            <w:pPr>
              <w:shd w:val="clear" w:color="auto" w:fill="FFFFFF"/>
              <w:jc w:val="right"/>
              <w:rPr>
                <w:sz w:val="22"/>
                <w:szCs w:val="22"/>
              </w:rPr>
            </w:pPr>
            <w:r w:rsidRPr="00D868AB">
              <w:rPr>
                <w:sz w:val="22"/>
                <w:szCs w:val="22"/>
              </w:rPr>
              <w:t>36,600,000</w:t>
            </w:r>
          </w:p>
        </w:tc>
      </w:tr>
      <w:tr w:rsidR="004F0210" w:rsidRPr="00D868AB" w14:paraId="084372B0" w14:textId="77777777" w:rsidTr="00E200BA">
        <w:trPr>
          <w:trHeight w:val="230"/>
          <w:jc w:val="center"/>
        </w:trPr>
        <w:tc>
          <w:tcPr>
            <w:tcW w:w="1434" w:type="dxa"/>
            <w:tcBorders>
              <w:top w:val="nil"/>
              <w:left w:val="nil"/>
              <w:bottom w:val="single" w:sz="6" w:space="0" w:color="auto"/>
              <w:right w:val="nil"/>
            </w:tcBorders>
            <w:shd w:val="clear" w:color="auto" w:fill="FFFFFF"/>
          </w:tcPr>
          <w:p w14:paraId="7CBA0AF6" w14:textId="77777777" w:rsidR="004F0210" w:rsidRPr="00D868AB" w:rsidRDefault="00767B4D" w:rsidP="00E200BA">
            <w:pPr>
              <w:shd w:val="clear" w:color="auto" w:fill="FFFFFF"/>
              <w:jc w:val="right"/>
              <w:rPr>
                <w:sz w:val="22"/>
                <w:szCs w:val="22"/>
              </w:rPr>
            </w:pPr>
            <w:r w:rsidRPr="00D868AB">
              <w:rPr>
                <w:sz w:val="22"/>
                <w:szCs w:val="22"/>
              </w:rPr>
              <w:t>11,300,000</w:t>
            </w:r>
          </w:p>
        </w:tc>
      </w:tr>
    </w:tbl>
    <w:p w14:paraId="1E936C08" w14:textId="77777777" w:rsidR="004F0210" w:rsidRPr="00D868AB" w:rsidRDefault="00767B4D" w:rsidP="00E200BA">
      <w:pPr>
        <w:shd w:val="clear" w:color="auto" w:fill="FFFFFF"/>
        <w:spacing w:before="120" w:after="60"/>
        <w:jc w:val="both"/>
        <w:rPr>
          <w:b/>
          <w:szCs w:val="22"/>
        </w:rPr>
      </w:pPr>
      <w:r w:rsidRPr="00D868AB">
        <w:rPr>
          <w:b/>
          <w:szCs w:val="22"/>
        </w:rPr>
        <w:t>New Schedules.</w:t>
      </w:r>
    </w:p>
    <w:p w14:paraId="18A43B30" w14:textId="77777777" w:rsidR="00E200BA" w:rsidRPr="00D868AB" w:rsidRDefault="00767B4D" w:rsidP="00E200BA">
      <w:pPr>
        <w:shd w:val="clear" w:color="auto" w:fill="FFFFFF"/>
        <w:spacing w:after="60"/>
        <w:ind w:firstLine="288"/>
        <w:jc w:val="both"/>
        <w:rPr>
          <w:rFonts w:eastAsia="Times New Roman"/>
          <w:sz w:val="24"/>
          <w:szCs w:val="22"/>
        </w:rPr>
      </w:pPr>
      <w:r w:rsidRPr="00D868AB">
        <w:rPr>
          <w:b/>
          <w:bCs/>
          <w:sz w:val="24"/>
          <w:szCs w:val="22"/>
        </w:rPr>
        <w:t>12.</w:t>
      </w:r>
      <w:r w:rsidRPr="00D868AB">
        <w:rPr>
          <w:sz w:val="24"/>
          <w:szCs w:val="22"/>
        </w:rPr>
        <w:t xml:space="preserve"> The Principal Act is amended by adding after Schedule 13 the following Schedules:</w:t>
      </w:r>
      <w:r w:rsidRPr="00D868AB">
        <w:rPr>
          <w:rFonts w:eastAsia="Times New Roman"/>
          <w:sz w:val="24"/>
          <w:szCs w:val="22"/>
        </w:rPr>
        <w:t>—</w:t>
      </w:r>
    </w:p>
    <w:p w14:paraId="023ECFA2" w14:textId="5FDD6B41" w:rsidR="004F0210" w:rsidRPr="00913DDB" w:rsidRDefault="00767B4D" w:rsidP="00E200BA">
      <w:pPr>
        <w:shd w:val="clear" w:color="auto" w:fill="FFFFFF"/>
        <w:tabs>
          <w:tab w:val="left" w:pos="4230"/>
        </w:tabs>
        <w:jc w:val="right"/>
        <w:rPr>
          <w:sz w:val="24"/>
          <w:szCs w:val="24"/>
        </w:rPr>
      </w:pPr>
      <w:r w:rsidRPr="00D868AB">
        <w:rPr>
          <w:sz w:val="28"/>
          <w:szCs w:val="22"/>
        </w:rPr>
        <w:t>SCHEDULE 14</w:t>
      </w:r>
      <w:r w:rsidR="00E200BA" w:rsidRPr="00D868AB">
        <w:rPr>
          <w:sz w:val="24"/>
          <w:szCs w:val="22"/>
        </w:rPr>
        <w:tab/>
      </w:r>
      <w:r w:rsidRPr="00913DDB">
        <w:rPr>
          <w:sz w:val="24"/>
          <w:szCs w:val="24"/>
        </w:rPr>
        <w:t>Sections 6(2) and (8)</w:t>
      </w:r>
    </w:p>
    <w:p w14:paraId="3EB02AA1" w14:textId="77777777" w:rsidR="004F0210" w:rsidRPr="00D868AB" w:rsidRDefault="00767B4D" w:rsidP="00442E5D">
      <w:pPr>
        <w:shd w:val="clear" w:color="auto" w:fill="FFFFFF"/>
        <w:spacing w:before="60" w:after="60"/>
        <w:jc w:val="center"/>
        <w:rPr>
          <w:sz w:val="24"/>
          <w:szCs w:val="22"/>
        </w:rPr>
      </w:pPr>
      <w:r w:rsidRPr="00D868AB">
        <w:rPr>
          <w:b/>
          <w:bCs/>
          <w:sz w:val="24"/>
          <w:szCs w:val="22"/>
        </w:rPr>
        <w:t>ADDITIONAL AMOUNTS OF GRANTS TO BE EXPENDED ON THE CONSTRUCTION OF RURAL ARTERIAL ROADS AND DEVELOPMENTAL ROADS</w:t>
      </w:r>
    </w:p>
    <w:tbl>
      <w:tblPr>
        <w:tblW w:w="5000" w:type="pct"/>
        <w:jc w:val="center"/>
        <w:tblLayout w:type="fixed"/>
        <w:tblCellMar>
          <w:left w:w="40" w:type="dxa"/>
          <w:right w:w="40" w:type="dxa"/>
        </w:tblCellMar>
        <w:tblLook w:val="0000" w:firstRow="0" w:lastRow="0" w:firstColumn="0" w:lastColumn="0" w:noHBand="0" w:noVBand="0"/>
      </w:tblPr>
      <w:tblGrid>
        <w:gridCol w:w="8320"/>
        <w:gridCol w:w="1509"/>
      </w:tblGrid>
      <w:tr w:rsidR="004F0210" w:rsidRPr="00D868AB" w14:paraId="0BFAEF3E" w14:textId="77777777" w:rsidTr="000F01ED">
        <w:trPr>
          <w:trHeight w:val="691"/>
          <w:jc w:val="center"/>
        </w:trPr>
        <w:tc>
          <w:tcPr>
            <w:tcW w:w="8320" w:type="dxa"/>
            <w:tcBorders>
              <w:top w:val="single" w:sz="6" w:space="0" w:color="auto"/>
              <w:left w:val="nil"/>
              <w:bottom w:val="single" w:sz="6" w:space="0" w:color="auto"/>
              <w:right w:val="nil"/>
            </w:tcBorders>
            <w:shd w:val="clear" w:color="auto" w:fill="FFFFFF"/>
            <w:vAlign w:val="bottom"/>
          </w:tcPr>
          <w:p w14:paraId="076045D9" w14:textId="77777777" w:rsidR="004F0210" w:rsidRPr="00D868AB" w:rsidRDefault="00767B4D" w:rsidP="00CD3941">
            <w:pPr>
              <w:shd w:val="clear" w:color="auto" w:fill="FFFFFF"/>
              <w:jc w:val="both"/>
              <w:rPr>
                <w:sz w:val="22"/>
                <w:szCs w:val="22"/>
              </w:rPr>
            </w:pPr>
            <w:r w:rsidRPr="00D868AB">
              <w:rPr>
                <w:sz w:val="22"/>
                <w:szCs w:val="22"/>
              </w:rPr>
              <w:t>State</w:t>
            </w:r>
          </w:p>
        </w:tc>
        <w:tc>
          <w:tcPr>
            <w:tcW w:w="1509" w:type="dxa"/>
            <w:tcBorders>
              <w:top w:val="single" w:sz="6" w:space="0" w:color="auto"/>
              <w:left w:val="nil"/>
              <w:bottom w:val="single" w:sz="6" w:space="0" w:color="auto"/>
              <w:right w:val="nil"/>
            </w:tcBorders>
            <w:shd w:val="clear" w:color="auto" w:fill="FFFFFF"/>
            <w:vAlign w:val="bottom"/>
          </w:tcPr>
          <w:p w14:paraId="13645AC5" w14:textId="77777777" w:rsidR="004F0210" w:rsidRPr="00D868AB" w:rsidRDefault="00767B4D" w:rsidP="000F01ED">
            <w:pPr>
              <w:shd w:val="clear" w:color="auto" w:fill="FFFFFF"/>
              <w:ind w:right="144"/>
              <w:jc w:val="right"/>
              <w:rPr>
                <w:sz w:val="22"/>
                <w:szCs w:val="22"/>
              </w:rPr>
            </w:pPr>
            <w:r w:rsidRPr="00D868AB">
              <w:rPr>
                <w:sz w:val="22"/>
                <w:szCs w:val="22"/>
              </w:rPr>
              <w:t>Year commencing 1 July 1976</w:t>
            </w:r>
          </w:p>
        </w:tc>
      </w:tr>
      <w:tr w:rsidR="004F0210" w:rsidRPr="00D868AB" w14:paraId="1076F62C" w14:textId="77777777" w:rsidTr="000F01ED">
        <w:trPr>
          <w:trHeight w:val="250"/>
          <w:jc w:val="center"/>
        </w:trPr>
        <w:tc>
          <w:tcPr>
            <w:tcW w:w="8320" w:type="dxa"/>
            <w:tcBorders>
              <w:top w:val="single" w:sz="6" w:space="0" w:color="auto"/>
              <w:left w:val="nil"/>
              <w:right w:val="nil"/>
            </w:tcBorders>
            <w:shd w:val="clear" w:color="auto" w:fill="FFFFFF"/>
            <w:vAlign w:val="bottom"/>
          </w:tcPr>
          <w:p w14:paraId="34B8CF6D" w14:textId="77777777" w:rsidR="004F0210" w:rsidRPr="00D868AB" w:rsidRDefault="004F0210" w:rsidP="00CD3941">
            <w:pPr>
              <w:shd w:val="clear" w:color="auto" w:fill="FFFFFF"/>
              <w:jc w:val="both"/>
              <w:rPr>
                <w:sz w:val="22"/>
                <w:szCs w:val="22"/>
              </w:rPr>
            </w:pPr>
          </w:p>
        </w:tc>
        <w:tc>
          <w:tcPr>
            <w:tcW w:w="1509" w:type="dxa"/>
            <w:tcBorders>
              <w:top w:val="single" w:sz="6" w:space="0" w:color="auto"/>
              <w:left w:val="nil"/>
              <w:bottom w:val="nil"/>
              <w:right w:val="nil"/>
            </w:tcBorders>
            <w:shd w:val="clear" w:color="auto" w:fill="FFFFFF"/>
            <w:vAlign w:val="bottom"/>
          </w:tcPr>
          <w:p w14:paraId="30FA6164" w14:textId="77777777" w:rsidR="004F0210" w:rsidRPr="00D868AB" w:rsidRDefault="00767B4D" w:rsidP="0099170D">
            <w:pPr>
              <w:shd w:val="clear" w:color="auto" w:fill="FFFFFF"/>
              <w:ind w:right="144"/>
              <w:jc w:val="center"/>
              <w:rPr>
                <w:sz w:val="22"/>
                <w:szCs w:val="22"/>
              </w:rPr>
            </w:pPr>
            <w:r w:rsidRPr="00D868AB">
              <w:rPr>
                <w:sz w:val="22"/>
                <w:szCs w:val="22"/>
              </w:rPr>
              <w:t>$</w:t>
            </w:r>
          </w:p>
        </w:tc>
      </w:tr>
      <w:tr w:rsidR="004F0210" w:rsidRPr="00D868AB" w14:paraId="038DF4F9" w14:textId="77777777" w:rsidTr="000F01ED">
        <w:trPr>
          <w:trHeight w:val="202"/>
          <w:jc w:val="center"/>
        </w:trPr>
        <w:tc>
          <w:tcPr>
            <w:tcW w:w="8320" w:type="dxa"/>
            <w:tcBorders>
              <w:top w:val="nil"/>
              <w:left w:val="nil"/>
              <w:right w:val="nil"/>
            </w:tcBorders>
            <w:shd w:val="clear" w:color="auto" w:fill="FFFFFF"/>
            <w:vAlign w:val="bottom"/>
          </w:tcPr>
          <w:p w14:paraId="3ECEBC58" w14:textId="77777777" w:rsidR="004F0210" w:rsidRPr="00D868AB" w:rsidRDefault="00767B4D" w:rsidP="003D615C">
            <w:pPr>
              <w:shd w:val="clear" w:color="auto" w:fill="FFFFFF"/>
              <w:tabs>
                <w:tab w:val="left" w:leader="dot" w:pos="8064"/>
              </w:tabs>
              <w:jc w:val="both"/>
              <w:rPr>
                <w:sz w:val="22"/>
                <w:szCs w:val="22"/>
              </w:rPr>
            </w:pPr>
            <w:r w:rsidRPr="00D868AB">
              <w:rPr>
                <w:sz w:val="22"/>
                <w:szCs w:val="22"/>
              </w:rPr>
              <w:t>New South Wales</w:t>
            </w:r>
            <w:r w:rsidR="003D615C" w:rsidRPr="00D868AB">
              <w:rPr>
                <w:sz w:val="22"/>
                <w:szCs w:val="22"/>
              </w:rPr>
              <w:tab/>
            </w:r>
          </w:p>
        </w:tc>
        <w:tc>
          <w:tcPr>
            <w:tcW w:w="1509" w:type="dxa"/>
            <w:tcBorders>
              <w:top w:val="nil"/>
              <w:left w:val="nil"/>
              <w:bottom w:val="nil"/>
              <w:right w:val="nil"/>
            </w:tcBorders>
            <w:shd w:val="clear" w:color="auto" w:fill="FFFFFF"/>
            <w:vAlign w:val="bottom"/>
          </w:tcPr>
          <w:p w14:paraId="1C1C44F4" w14:textId="77777777" w:rsidR="004F0210" w:rsidRPr="00D868AB" w:rsidRDefault="00767B4D" w:rsidP="000F01ED">
            <w:pPr>
              <w:shd w:val="clear" w:color="auto" w:fill="FFFFFF"/>
              <w:ind w:right="144"/>
              <w:jc w:val="right"/>
              <w:rPr>
                <w:sz w:val="22"/>
                <w:szCs w:val="22"/>
              </w:rPr>
            </w:pPr>
            <w:r w:rsidRPr="00D868AB">
              <w:rPr>
                <w:sz w:val="22"/>
                <w:szCs w:val="22"/>
              </w:rPr>
              <w:t>6,630,000</w:t>
            </w:r>
          </w:p>
        </w:tc>
      </w:tr>
      <w:tr w:rsidR="004F0210" w:rsidRPr="00D868AB" w14:paraId="2FFF5BBF" w14:textId="77777777" w:rsidTr="000F01ED">
        <w:trPr>
          <w:trHeight w:val="278"/>
          <w:jc w:val="center"/>
        </w:trPr>
        <w:tc>
          <w:tcPr>
            <w:tcW w:w="8320" w:type="dxa"/>
            <w:tcBorders>
              <w:left w:val="nil"/>
              <w:right w:val="nil"/>
            </w:tcBorders>
            <w:shd w:val="clear" w:color="auto" w:fill="FFFFFF"/>
            <w:vAlign w:val="bottom"/>
          </w:tcPr>
          <w:p w14:paraId="77FBAE00" w14:textId="77777777" w:rsidR="004F0210" w:rsidRPr="00D868AB" w:rsidRDefault="00767B4D" w:rsidP="003D615C">
            <w:pPr>
              <w:shd w:val="clear" w:color="auto" w:fill="FFFFFF"/>
              <w:tabs>
                <w:tab w:val="left" w:leader="dot" w:pos="8064"/>
              </w:tabs>
              <w:jc w:val="both"/>
              <w:rPr>
                <w:sz w:val="22"/>
                <w:szCs w:val="22"/>
              </w:rPr>
            </w:pPr>
            <w:r w:rsidRPr="00D868AB">
              <w:rPr>
                <w:sz w:val="22"/>
                <w:szCs w:val="22"/>
              </w:rPr>
              <w:t>Victoria</w:t>
            </w:r>
            <w:r w:rsidR="003D615C" w:rsidRPr="00D868AB">
              <w:rPr>
                <w:sz w:val="22"/>
                <w:szCs w:val="22"/>
              </w:rPr>
              <w:tab/>
            </w:r>
          </w:p>
        </w:tc>
        <w:tc>
          <w:tcPr>
            <w:tcW w:w="1509" w:type="dxa"/>
            <w:tcBorders>
              <w:top w:val="nil"/>
              <w:left w:val="nil"/>
              <w:bottom w:val="nil"/>
              <w:right w:val="nil"/>
            </w:tcBorders>
            <w:shd w:val="clear" w:color="auto" w:fill="FFFFFF"/>
            <w:vAlign w:val="bottom"/>
          </w:tcPr>
          <w:p w14:paraId="0D4F2306" w14:textId="77777777" w:rsidR="004F0210" w:rsidRPr="00D868AB" w:rsidRDefault="00767B4D" w:rsidP="000F01ED">
            <w:pPr>
              <w:shd w:val="clear" w:color="auto" w:fill="FFFFFF"/>
              <w:ind w:right="144"/>
              <w:jc w:val="right"/>
              <w:rPr>
                <w:sz w:val="22"/>
                <w:szCs w:val="22"/>
              </w:rPr>
            </w:pPr>
            <w:r w:rsidRPr="00D868AB">
              <w:rPr>
                <w:sz w:val="22"/>
                <w:szCs w:val="22"/>
              </w:rPr>
              <w:t>1,500,000</w:t>
            </w:r>
          </w:p>
        </w:tc>
      </w:tr>
      <w:tr w:rsidR="004F0210" w:rsidRPr="00D868AB" w14:paraId="7FC36CF6" w14:textId="77777777" w:rsidTr="000F01ED">
        <w:trPr>
          <w:trHeight w:val="254"/>
          <w:jc w:val="center"/>
        </w:trPr>
        <w:tc>
          <w:tcPr>
            <w:tcW w:w="8320" w:type="dxa"/>
            <w:tcBorders>
              <w:left w:val="nil"/>
              <w:bottom w:val="nil"/>
              <w:right w:val="nil"/>
            </w:tcBorders>
            <w:shd w:val="clear" w:color="auto" w:fill="FFFFFF"/>
            <w:vAlign w:val="bottom"/>
          </w:tcPr>
          <w:p w14:paraId="726F7B8F" w14:textId="77777777" w:rsidR="004F0210" w:rsidRPr="00D868AB" w:rsidRDefault="00767B4D" w:rsidP="003D615C">
            <w:pPr>
              <w:shd w:val="clear" w:color="auto" w:fill="FFFFFF"/>
              <w:tabs>
                <w:tab w:val="left" w:leader="dot" w:pos="8064"/>
              </w:tabs>
              <w:jc w:val="both"/>
              <w:rPr>
                <w:sz w:val="22"/>
                <w:szCs w:val="22"/>
              </w:rPr>
            </w:pPr>
            <w:r w:rsidRPr="00D868AB">
              <w:rPr>
                <w:sz w:val="22"/>
                <w:szCs w:val="22"/>
              </w:rPr>
              <w:t>Queensland</w:t>
            </w:r>
            <w:r w:rsidR="003D615C" w:rsidRPr="00D868AB">
              <w:rPr>
                <w:sz w:val="22"/>
                <w:szCs w:val="22"/>
              </w:rPr>
              <w:tab/>
            </w:r>
          </w:p>
        </w:tc>
        <w:tc>
          <w:tcPr>
            <w:tcW w:w="1509" w:type="dxa"/>
            <w:tcBorders>
              <w:top w:val="nil"/>
              <w:left w:val="nil"/>
              <w:bottom w:val="nil"/>
              <w:right w:val="nil"/>
            </w:tcBorders>
            <w:shd w:val="clear" w:color="auto" w:fill="FFFFFF"/>
            <w:vAlign w:val="bottom"/>
          </w:tcPr>
          <w:p w14:paraId="39E42099" w14:textId="77777777" w:rsidR="004F0210" w:rsidRPr="00D868AB" w:rsidRDefault="00767B4D" w:rsidP="000F01ED">
            <w:pPr>
              <w:shd w:val="clear" w:color="auto" w:fill="FFFFFF"/>
              <w:ind w:right="144"/>
              <w:jc w:val="right"/>
              <w:rPr>
                <w:sz w:val="22"/>
                <w:szCs w:val="22"/>
              </w:rPr>
            </w:pPr>
            <w:r w:rsidRPr="00D868AB">
              <w:rPr>
                <w:sz w:val="22"/>
                <w:szCs w:val="22"/>
              </w:rPr>
              <w:t>2,100,000</w:t>
            </w:r>
          </w:p>
        </w:tc>
      </w:tr>
      <w:tr w:rsidR="004F0210" w:rsidRPr="00D868AB" w14:paraId="3FDDCFB7" w14:textId="77777777" w:rsidTr="000F01ED">
        <w:trPr>
          <w:trHeight w:val="245"/>
          <w:jc w:val="center"/>
        </w:trPr>
        <w:tc>
          <w:tcPr>
            <w:tcW w:w="8320" w:type="dxa"/>
            <w:tcBorders>
              <w:top w:val="nil"/>
              <w:left w:val="nil"/>
              <w:bottom w:val="nil"/>
              <w:right w:val="nil"/>
            </w:tcBorders>
            <w:shd w:val="clear" w:color="auto" w:fill="FFFFFF"/>
            <w:vAlign w:val="bottom"/>
          </w:tcPr>
          <w:p w14:paraId="07382257" w14:textId="77777777" w:rsidR="004F0210" w:rsidRPr="00D868AB" w:rsidRDefault="00767B4D" w:rsidP="003D615C">
            <w:pPr>
              <w:shd w:val="clear" w:color="auto" w:fill="FFFFFF"/>
              <w:tabs>
                <w:tab w:val="left" w:leader="dot" w:pos="8064"/>
              </w:tabs>
              <w:jc w:val="both"/>
              <w:rPr>
                <w:sz w:val="22"/>
                <w:szCs w:val="22"/>
              </w:rPr>
            </w:pPr>
            <w:r w:rsidRPr="00D868AB">
              <w:rPr>
                <w:sz w:val="22"/>
                <w:szCs w:val="22"/>
              </w:rPr>
              <w:t>South Australia</w:t>
            </w:r>
            <w:r w:rsidR="003D615C" w:rsidRPr="00D868AB">
              <w:rPr>
                <w:sz w:val="22"/>
                <w:szCs w:val="22"/>
              </w:rPr>
              <w:tab/>
            </w:r>
          </w:p>
        </w:tc>
        <w:tc>
          <w:tcPr>
            <w:tcW w:w="1509" w:type="dxa"/>
            <w:tcBorders>
              <w:top w:val="nil"/>
              <w:left w:val="nil"/>
              <w:bottom w:val="nil"/>
              <w:right w:val="nil"/>
            </w:tcBorders>
            <w:shd w:val="clear" w:color="auto" w:fill="FFFFFF"/>
            <w:vAlign w:val="bottom"/>
          </w:tcPr>
          <w:p w14:paraId="0F8A1895" w14:textId="77777777" w:rsidR="004F0210" w:rsidRPr="00D868AB" w:rsidRDefault="00767B4D" w:rsidP="000F01ED">
            <w:pPr>
              <w:shd w:val="clear" w:color="auto" w:fill="FFFFFF"/>
              <w:ind w:right="144"/>
              <w:jc w:val="right"/>
              <w:rPr>
                <w:sz w:val="22"/>
                <w:szCs w:val="22"/>
              </w:rPr>
            </w:pPr>
            <w:r w:rsidRPr="00D868AB">
              <w:rPr>
                <w:sz w:val="22"/>
                <w:szCs w:val="22"/>
              </w:rPr>
              <w:t>1,200,000</w:t>
            </w:r>
          </w:p>
        </w:tc>
      </w:tr>
      <w:tr w:rsidR="004F0210" w:rsidRPr="00D868AB" w14:paraId="490B6D39" w14:textId="77777777" w:rsidTr="000F01ED">
        <w:trPr>
          <w:trHeight w:val="278"/>
          <w:jc w:val="center"/>
        </w:trPr>
        <w:tc>
          <w:tcPr>
            <w:tcW w:w="8320" w:type="dxa"/>
            <w:tcBorders>
              <w:top w:val="nil"/>
              <w:left w:val="nil"/>
              <w:bottom w:val="nil"/>
              <w:right w:val="nil"/>
            </w:tcBorders>
            <w:shd w:val="clear" w:color="auto" w:fill="FFFFFF"/>
            <w:vAlign w:val="bottom"/>
          </w:tcPr>
          <w:p w14:paraId="3B76732D" w14:textId="77777777" w:rsidR="004F0210" w:rsidRPr="00D868AB" w:rsidRDefault="00767B4D" w:rsidP="003D615C">
            <w:pPr>
              <w:shd w:val="clear" w:color="auto" w:fill="FFFFFF"/>
              <w:tabs>
                <w:tab w:val="left" w:leader="dot" w:pos="8064"/>
              </w:tabs>
              <w:jc w:val="both"/>
              <w:rPr>
                <w:sz w:val="22"/>
                <w:szCs w:val="22"/>
              </w:rPr>
            </w:pPr>
            <w:r w:rsidRPr="00D868AB">
              <w:rPr>
                <w:sz w:val="22"/>
                <w:szCs w:val="22"/>
              </w:rPr>
              <w:t>Western Australia</w:t>
            </w:r>
            <w:r w:rsidR="003D615C" w:rsidRPr="00D868AB">
              <w:rPr>
                <w:sz w:val="22"/>
                <w:szCs w:val="22"/>
              </w:rPr>
              <w:tab/>
            </w:r>
          </w:p>
        </w:tc>
        <w:tc>
          <w:tcPr>
            <w:tcW w:w="1509" w:type="dxa"/>
            <w:tcBorders>
              <w:top w:val="nil"/>
              <w:left w:val="nil"/>
              <w:bottom w:val="nil"/>
              <w:right w:val="nil"/>
            </w:tcBorders>
            <w:shd w:val="clear" w:color="auto" w:fill="FFFFFF"/>
            <w:vAlign w:val="bottom"/>
          </w:tcPr>
          <w:p w14:paraId="4A2D5B11" w14:textId="77777777" w:rsidR="004F0210" w:rsidRPr="00D868AB" w:rsidRDefault="00767B4D" w:rsidP="000F01ED">
            <w:pPr>
              <w:shd w:val="clear" w:color="auto" w:fill="FFFFFF"/>
              <w:ind w:right="144"/>
              <w:jc w:val="right"/>
              <w:rPr>
                <w:sz w:val="22"/>
                <w:szCs w:val="22"/>
              </w:rPr>
            </w:pPr>
            <w:r w:rsidRPr="00D868AB">
              <w:rPr>
                <w:sz w:val="22"/>
                <w:szCs w:val="22"/>
              </w:rPr>
              <w:t>1,700,000</w:t>
            </w:r>
          </w:p>
        </w:tc>
      </w:tr>
      <w:tr w:rsidR="004F0210" w:rsidRPr="00D868AB" w14:paraId="021D0F98" w14:textId="77777777" w:rsidTr="000F01ED">
        <w:trPr>
          <w:trHeight w:val="254"/>
          <w:jc w:val="center"/>
        </w:trPr>
        <w:tc>
          <w:tcPr>
            <w:tcW w:w="8320" w:type="dxa"/>
            <w:tcBorders>
              <w:top w:val="nil"/>
              <w:left w:val="nil"/>
              <w:bottom w:val="nil"/>
              <w:right w:val="nil"/>
            </w:tcBorders>
            <w:shd w:val="clear" w:color="auto" w:fill="FFFFFF"/>
            <w:vAlign w:val="bottom"/>
          </w:tcPr>
          <w:p w14:paraId="5669F993" w14:textId="77777777" w:rsidR="004F0210" w:rsidRPr="00D868AB" w:rsidRDefault="00767B4D" w:rsidP="003D615C">
            <w:pPr>
              <w:shd w:val="clear" w:color="auto" w:fill="FFFFFF"/>
              <w:tabs>
                <w:tab w:val="left" w:leader="dot" w:pos="8064"/>
              </w:tabs>
              <w:jc w:val="both"/>
              <w:rPr>
                <w:sz w:val="22"/>
                <w:szCs w:val="22"/>
              </w:rPr>
            </w:pPr>
            <w:r w:rsidRPr="00D868AB">
              <w:rPr>
                <w:sz w:val="22"/>
                <w:szCs w:val="22"/>
              </w:rPr>
              <w:t>Tasmania</w:t>
            </w:r>
            <w:r w:rsidR="003D615C" w:rsidRPr="00D868AB">
              <w:rPr>
                <w:sz w:val="22"/>
                <w:szCs w:val="22"/>
              </w:rPr>
              <w:tab/>
            </w:r>
          </w:p>
        </w:tc>
        <w:tc>
          <w:tcPr>
            <w:tcW w:w="1509" w:type="dxa"/>
            <w:tcBorders>
              <w:top w:val="nil"/>
              <w:left w:val="nil"/>
              <w:bottom w:val="single" w:sz="6" w:space="0" w:color="auto"/>
              <w:right w:val="nil"/>
            </w:tcBorders>
            <w:shd w:val="clear" w:color="auto" w:fill="FFFFFF"/>
            <w:vAlign w:val="bottom"/>
          </w:tcPr>
          <w:p w14:paraId="3A985C63" w14:textId="77777777" w:rsidR="004F0210" w:rsidRPr="00D868AB" w:rsidRDefault="00767B4D" w:rsidP="000F01ED">
            <w:pPr>
              <w:shd w:val="clear" w:color="auto" w:fill="FFFFFF"/>
              <w:ind w:right="144"/>
              <w:jc w:val="right"/>
              <w:rPr>
                <w:sz w:val="22"/>
                <w:szCs w:val="22"/>
              </w:rPr>
            </w:pPr>
            <w:r w:rsidRPr="00D868AB">
              <w:rPr>
                <w:sz w:val="22"/>
                <w:szCs w:val="22"/>
              </w:rPr>
              <w:t>700,000</w:t>
            </w:r>
          </w:p>
        </w:tc>
      </w:tr>
      <w:tr w:rsidR="004F0210" w:rsidRPr="00D868AB" w14:paraId="17AABC94" w14:textId="77777777" w:rsidTr="000F01ED">
        <w:trPr>
          <w:trHeight w:val="317"/>
          <w:jc w:val="center"/>
        </w:trPr>
        <w:tc>
          <w:tcPr>
            <w:tcW w:w="8320" w:type="dxa"/>
            <w:tcBorders>
              <w:top w:val="nil"/>
              <w:left w:val="nil"/>
              <w:bottom w:val="single" w:sz="6" w:space="0" w:color="auto"/>
              <w:right w:val="nil"/>
            </w:tcBorders>
            <w:shd w:val="clear" w:color="auto" w:fill="FFFFFF"/>
            <w:vAlign w:val="bottom"/>
          </w:tcPr>
          <w:p w14:paraId="2FEBF497" w14:textId="77777777" w:rsidR="004F0210" w:rsidRPr="00D868AB" w:rsidRDefault="004F0210" w:rsidP="00CD3941">
            <w:pPr>
              <w:shd w:val="clear" w:color="auto" w:fill="FFFFFF"/>
              <w:jc w:val="both"/>
              <w:rPr>
                <w:sz w:val="22"/>
                <w:szCs w:val="22"/>
              </w:rPr>
            </w:pPr>
          </w:p>
        </w:tc>
        <w:tc>
          <w:tcPr>
            <w:tcW w:w="1509" w:type="dxa"/>
            <w:tcBorders>
              <w:top w:val="single" w:sz="6" w:space="0" w:color="auto"/>
              <w:left w:val="nil"/>
              <w:bottom w:val="single" w:sz="6" w:space="0" w:color="auto"/>
              <w:right w:val="nil"/>
            </w:tcBorders>
            <w:shd w:val="clear" w:color="auto" w:fill="FFFFFF"/>
            <w:vAlign w:val="bottom"/>
          </w:tcPr>
          <w:p w14:paraId="0A130B72" w14:textId="77777777" w:rsidR="004F0210" w:rsidRPr="00D868AB" w:rsidRDefault="00767B4D" w:rsidP="000F01ED">
            <w:pPr>
              <w:shd w:val="clear" w:color="auto" w:fill="FFFFFF"/>
              <w:ind w:right="144"/>
              <w:jc w:val="right"/>
              <w:rPr>
                <w:sz w:val="22"/>
                <w:szCs w:val="22"/>
              </w:rPr>
            </w:pPr>
            <w:r w:rsidRPr="00D868AB">
              <w:rPr>
                <w:sz w:val="22"/>
                <w:szCs w:val="22"/>
              </w:rPr>
              <w:t>13,830,000</w:t>
            </w:r>
          </w:p>
        </w:tc>
      </w:tr>
    </w:tbl>
    <w:p w14:paraId="0C113B08" w14:textId="4C688849" w:rsidR="004F0210" w:rsidRPr="00D868AB" w:rsidRDefault="00DF2C01" w:rsidP="00A85B89">
      <w:pPr>
        <w:shd w:val="clear" w:color="auto" w:fill="FFFFFF"/>
        <w:tabs>
          <w:tab w:val="left" w:pos="4500"/>
        </w:tabs>
        <w:spacing w:before="360" w:after="120"/>
        <w:jc w:val="right"/>
        <w:rPr>
          <w:sz w:val="24"/>
          <w:szCs w:val="22"/>
        </w:rPr>
      </w:pPr>
      <w:r w:rsidRPr="00E10457">
        <w:rPr>
          <w:noProof/>
          <w:sz w:val="28"/>
          <w:szCs w:val="28"/>
          <w:lang w:val="en-AU" w:eastAsia="en-AU"/>
        </w:rPr>
        <mc:AlternateContent>
          <mc:Choice Requires="wps">
            <w:drawing>
              <wp:anchor distT="0" distB="0" distL="114300" distR="114300" simplePos="0" relativeHeight="251660288" behindDoc="0" locked="0" layoutInCell="1" allowOverlap="1" wp14:anchorId="326B81DD" wp14:editId="6161B6ED">
                <wp:simplePos x="0" y="0"/>
                <wp:positionH relativeFrom="column">
                  <wp:posOffset>2701456</wp:posOffset>
                </wp:positionH>
                <wp:positionV relativeFrom="paragraph">
                  <wp:posOffset>111788</wp:posOffset>
                </wp:positionV>
                <wp:extent cx="6756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6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0C1D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7pt,8.8pt" to="26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" strokecolor="black [3040]"/>
            </w:pict>
          </mc:Fallback>
        </mc:AlternateContent>
      </w:r>
      <w:r w:rsidR="00767B4D" w:rsidRPr="00E10457">
        <w:rPr>
          <w:sz w:val="28"/>
          <w:szCs w:val="28"/>
        </w:rPr>
        <w:t>SCHEDULE 15</w:t>
      </w:r>
      <w:r w:rsidR="0008762D" w:rsidRPr="00D868AB">
        <w:rPr>
          <w:sz w:val="24"/>
          <w:szCs w:val="22"/>
        </w:rPr>
        <w:tab/>
      </w:r>
      <w:r w:rsidR="00767B4D" w:rsidRPr="00D868AB">
        <w:rPr>
          <w:sz w:val="24"/>
          <w:szCs w:val="22"/>
        </w:rPr>
        <w:t>Section 6(3)</w:t>
      </w:r>
    </w:p>
    <w:p w14:paraId="0C125D67" w14:textId="77777777" w:rsidR="004F0210" w:rsidRPr="00D868AB" w:rsidRDefault="00767B4D" w:rsidP="00A85B89">
      <w:pPr>
        <w:shd w:val="clear" w:color="auto" w:fill="FFFFFF"/>
        <w:spacing w:after="60"/>
        <w:ind w:left="720" w:right="720"/>
        <w:jc w:val="center"/>
        <w:rPr>
          <w:sz w:val="24"/>
          <w:szCs w:val="22"/>
        </w:rPr>
      </w:pPr>
      <w:r w:rsidRPr="00D868AB">
        <w:rPr>
          <w:b/>
          <w:bCs/>
          <w:sz w:val="24"/>
          <w:szCs w:val="22"/>
        </w:rPr>
        <w:t>ADDITIONAL AMOUNTS OF GRANTS TO BE EXPENDED ON THE CONSTRUCTION AND MAINTENANCE OF RURAL LOCAL ROADS</w:t>
      </w:r>
    </w:p>
    <w:tbl>
      <w:tblPr>
        <w:tblW w:w="5000" w:type="pct"/>
        <w:jc w:val="center"/>
        <w:tblLayout w:type="fixed"/>
        <w:tblCellMar>
          <w:left w:w="40" w:type="dxa"/>
          <w:right w:w="40" w:type="dxa"/>
        </w:tblCellMar>
        <w:tblLook w:val="0000" w:firstRow="0" w:lastRow="0" w:firstColumn="0" w:lastColumn="0" w:noHBand="0" w:noVBand="0"/>
      </w:tblPr>
      <w:tblGrid>
        <w:gridCol w:w="8320"/>
        <w:gridCol w:w="1509"/>
      </w:tblGrid>
      <w:tr w:rsidR="004F0210" w:rsidRPr="00D868AB" w14:paraId="3DE8FC36" w14:textId="77777777" w:rsidTr="000F01ED">
        <w:trPr>
          <w:trHeight w:val="778"/>
          <w:jc w:val="center"/>
        </w:trPr>
        <w:tc>
          <w:tcPr>
            <w:tcW w:w="8320" w:type="dxa"/>
            <w:tcBorders>
              <w:top w:val="single" w:sz="6" w:space="0" w:color="auto"/>
              <w:left w:val="nil"/>
              <w:bottom w:val="single" w:sz="6" w:space="0" w:color="auto"/>
              <w:right w:val="nil"/>
            </w:tcBorders>
            <w:shd w:val="clear" w:color="auto" w:fill="FFFFFF"/>
            <w:vAlign w:val="bottom"/>
          </w:tcPr>
          <w:p w14:paraId="3795F470" w14:textId="77777777" w:rsidR="004F0210" w:rsidRPr="00D868AB" w:rsidRDefault="00767B4D" w:rsidP="00CD3941">
            <w:pPr>
              <w:shd w:val="clear" w:color="auto" w:fill="FFFFFF"/>
              <w:jc w:val="both"/>
              <w:rPr>
                <w:sz w:val="22"/>
                <w:szCs w:val="22"/>
              </w:rPr>
            </w:pPr>
            <w:r w:rsidRPr="00D868AB">
              <w:rPr>
                <w:sz w:val="22"/>
                <w:szCs w:val="22"/>
              </w:rPr>
              <w:t>State</w:t>
            </w:r>
          </w:p>
        </w:tc>
        <w:tc>
          <w:tcPr>
            <w:tcW w:w="1509" w:type="dxa"/>
            <w:tcBorders>
              <w:top w:val="single" w:sz="6" w:space="0" w:color="auto"/>
              <w:left w:val="nil"/>
              <w:bottom w:val="single" w:sz="6" w:space="0" w:color="auto"/>
              <w:right w:val="nil"/>
            </w:tcBorders>
            <w:shd w:val="clear" w:color="auto" w:fill="FFFFFF"/>
            <w:vAlign w:val="bottom"/>
          </w:tcPr>
          <w:p w14:paraId="0ECF3320" w14:textId="77777777" w:rsidR="004F0210" w:rsidRPr="00D868AB" w:rsidRDefault="00767B4D" w:rsidP="000F01ED">
            <w:pPr>
              <w:shd w:val="clear" w:color="auto" w:fill="FFFFFF"/>
              <w:ind w:right="144"/>
              <w:jc w:val="right"/>
              <w:rPr>
                <w:sz w:val="22"/>
                <w:szCs w:val="22"/>
              </w:rPr>
            </w:pPr>
            <w:r w:rsidRPr="00D868AB">
              <w:rPr>
                <w:sz w:val="22"/>
                <w:szCs w:val="22"/>
              </w:rPr>
              <w:t>Year commencing 1 July 1976</w:t>
            </w:r>
          </w:p>
        </w:tc>
      </w:tr>
      <w:tr w:rsidR="004F0210" w:rsidRPr="00D868AB" w14:paraId="24934F58" w14:textId="77777777" w:rsidTr="000F01ED">
        <w:trPr>
          <w:trHeight w:val="168"/>
          <w:jc w:val="center"/>
        </w:trPr>
        <w:tc>
          <w:tcPr>
            <w:tcW w:w="8320" w:type="dxa"/>
            <w:tcBorders>
              <w:top w:val="single" w:sz="6" w:space="0" w:color="auto"/>
              <w:left w:val="nil"/>
              <w:bottom w:val="nil"/>
              <w:right w:val="nil"/>
            </w:tcBorders>
            <w:shd w:val="clear" w:color="auto" w:fill="FFFFFF"/>
            <w:vAlign w:val="bottom"/>
          </w:tcPr>
          <w:p w14:paraId="2E207631" w14:textId="77777777" w:rsidR="004F0210" w:rsidRPr="00D868AB" w:rsidRDefault="004F0210" w:rsidP="00CD3941">
            <w:pPr>
              <w:shd w:val="clear" w:color="auto" w:fill="FFFFFF"/>
              <w:jc w:val="both"/>
              <w:rPr>
                <w:sz w:val="22"/>
                <w:szCs w:val="22"/>
              </w:rPr>
            </w:pPr>
          </w:p>
        </w:tc>
        <w:tc>
          <w:tcPr>
            <w:tcW w:w="1509" w:type="dxa"/>
            <w:tcBorders>
              <w:top w:val="single" w:sz="6" w:space="0" w:color="auto"/>
              <w:left w:val="nil"/>
              <w:bottom w:val="nil"/>
              <w:right w:val="nil"/>
            </w:tcBorders>
            <w:shd w:val="clear" w:color="auto" w:fill="FFFFFF"/>
            <w:vAlign w:val="bottom"/>
          </w:tcPr>
          <w:p w14:paraId="2E62EFB9" w14:textId="77777777" w:rsidR="004F0210" w:rsidRPr="00D868AB" w:rsidRDefault="00767B4D" w:rsidP="0099170D">
            <w:pPr>
              <w:shd w:val="clear" w:color="auto" w:fill="FFFFFF"/>
              <w:ind w:right="144"/>
              <w:jc w:val="center"/>
              <w:rPr>
                <w:sz w:val="22"/>
                <w:szCs w:val="22"/>
              </w:rPr>
            </w:pPr>
            <w:r w:rsidRPr="00D868AB">
              <w:rPr>
                <w:sz w:val="22"/>
                <w:szCs w:val="22"/>
              </w:rPr>
              <w:t>$</w:t>
            </w:r>
          </w:p>
        </w:tc>
      </w:tr>
      <w:tr w:rsidR="004F0210" w:rsidRPr="00D868AB" w14:paraId="7958AC65" w14:textId="77777777" w:rsidTr="000F01ED">
        <w:trPr>
          <w:trHeight w:val="235"/>
          <w:jc w:val="center"/>
        </w:trPr>
        <w:tc>
          <w:tcPr>
            <w:tcW w:w="8320" w:type="dxa"/>
            <w:tcBorders>
              <w:top w:val="nil"/>
              <w:left w:val="nil"/>
              <w:bottom w:val="nil"/>
              <w:right w:val="nil"/>
            </w:tcBorders>
            <w:shd w:val="clear" w:color="auto" w:fill="FFFFFF"/>
            <w:vAlign w:val="bottom"/>
          </w:tcPr>
          <w:p w14:paraId="4257B338"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New South Wales</w:t>
            </w:r>
            <w:r w:rsidR="00DF2C01" w:rsidRPr="00D868AB">
              <w:rPr>
                <w:rFonts w:eastAsia="Times New Roman"/>
                <w:noProof/>
                <w:sz w:val="22"/>
                <w:szCs w:val="22"/>
              </w:rPr>
              <w:tab/>
            </w:r>
          </w:p>
        </w:tc>
        <w:tc>
          <w:tcPr>
            <w:tcW w:w="1509" w:type="dxa"/>
            <w:tcBorders>
              <w:top w:val="nil"/>
              <w:left w:val="nil"/>
              <w:bottom w:val="nil"/>
              <w:right w:val="nil"/>
            </w:tcBorders>
            <w:shd w:val="clear" w:color="auto" w:fill="FFFFFF"/>
            <w:vAlign w:val="bottom"/>
          </w:tcPr>
          <w:p w14:paraId="3983336D" w14:textId="77777777" w:rsidR="004F0210" w:rsidRPr="00D868AB" w:rsidRDefault="00767B4D" w:rsidP="000F01ED">
            <w:pPr>
              <w:shd w:val="clear" w:color="auto" w:fill="FFFFFF"/>
              <w:ind w:right="144"/>
              <w:jc w:val="right"/>
              <w:rPr>
                <w:sz w:val="22"/>
                <w:szCs w:val="22"/>
              </w:rPr>
            </w:pPr>
            <w:r w:rsidRPr="00D868AB">
              <w:rPr>
                <w:sz w:val="22"/>
                <w:szCs w:val="22"/>
              </w:rPr>
              <w:t>4,670,000</w:t>
            </w:r>
          </w:p>
        </w:tc>
      </w:tr>
      <w:tr w:rsidR="004F0210" w:rsidRPr="00D868AB" w14:paraId="67CE509D" w14:textId="77777777" w:rsidTr="000F01ED">
        <w:trPr>
          <w:trHeight w:val="245"/>
          <w:jc w:val="center"/>
        </w:trPr>
        <w:tc>
          <w:tcPr>
            <w:tcW w:w="8320" w:type="dxa"/>
            <w:tcBorders>
              <w:top w:val="nil"/>
              <w:left w:val="nil"/>
              <w:bottom w:val="nil"/>
              <w:right w:val="nil"/>
            </w:tcBorders>
            <w:shd w:val="clear" w:color="auto" w:fill="FFFFFF"/>
            <w:vAlign w:val="bottom"/>
          </w:tcPr>
          <w:p w14:paraId="59DA89B0"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Victoria</w:t>
            </w:r>
            <w:r w:rsidR="00DF2C01" w:rsidRPr="00D868AB">
              <w:rPr>
                <w:rFonts w:eastAsia="Times New Roman"/>
                <w:noProof/>
                <w:sz w:val="22"/>
                <w:szCs w:val="22"/>
              </w:rPr>
              <w:tab/>
            </w:r>
          </w:p>
        </w:tc>
        <w:tc>
          <w:tcPr>
            <w:tcW w:w="1509" w:type="dxa"/>
            <w:tcBorders>
              <w:top w:val="nil"/>
              <w:left w:val="nil"/>
              <w:bottom w:val="nil"/>
              <w:right w:val="nil"/>
            </w:tcBorders>
            <w:shd w:val="clear" w:color="auto" w:fill="FFFFFF"/>
            <w:vAlign w:val="bottom"/>
          </w:tcPr>
          <w:p w14:paraId="2FE10D77" w14:textId="77777777" w:rsidR="004F0210" w:rsidRPr="00D868AB" w:rsidRDefault="00767B4D" w:rsidP="000F01ED">
            <w:pPr>
              <w:shd w:val="clear" w:color="auto" w:fill="FFFFFF"/>
              <w:ind w:right="144"/>
              <w:jc w:val="right"/>
              <w:rPr>
                <w:sz w:val="22"/>
                <w:szCs w:val="22"/>
              </w:rPr>
            </w:pPr>
            <w:r w:rsidRPr="00D868AB">
              <w:rPr>
                <w:sz w:val="22"/>
                <w:szCs w:val="22"/>
              </w:rPr>
              <w:t>6,000,000</w:t>
            </w:r>
          </w:p>
        </w:tc>
      </w:tr>
      <w:tr w:rsidR="004F0210" w:rsidRPr="00D868AB" w14:paraId="350B447D" w14:textId="77777777" w:rsidTr="000F01ED">
        <w:trPr>
          <w:trHeight w:val="264"/>
          <w:jc w:val="center"/>
        </w:trPr>
        <w:tc>
          <w:tcPr>
            <w:tcW w:w="8320" w:type="dxa"/>
            <w:tcBorders>
              <w:top w:val="nil"/>
              <w:left w:val="nil"/>
              <w:bottom w:val="nil"/>
              <w:right w:val="nil"/>
            </w:tcBorders>
            <w:shd w:val="clear" w:color="auto" w:fill="FFFFFF"/>
            <w:vAlign w:val="bottom"/>
          </w:tcPr>
          <w:p w14:paraId="70F794B0"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Queensland</w:t>
            </w:r>
            <w:r w:rsidR="00DF2C01" w:rsidRPr="00D868AB">
              <w:rPr>
                <w:rFonts w:eastAsia="Times New Roman"/>
                <w:noProof/>
                <w:sz w:val="22"/>
                <w:szCs w:val="22"/>
              </w:rPr>
              <w:tab/>
            </w:r>
          </w:p>
        </w:tc>
        <w:tc>
          <w:tcPr>
            <w:tcW w:w="1509" w:type="dxa"/>
            <w:tcBorders>
              <w:top w:val="nil"/>
              <w:left w:val="nil"/>
              <w:bottom w:val="nil"/>
              <w:right w:val="nil"/>
            </w:tcBorders>
            <w:shd w:val="clear" w:color="auto" w:fill="FFFFFF"/>
            <w:vAlign w:val="bottom"/>
          </w:tcPr>
          <w:p w14:paraId="6510153A" w14:textId="77777777" w:rsidR="004F0210" w:rsidRPr="00D868AB" w:rsidRDefault="00767B4D" w:rsidP="000F01ED">
            <w:pPr>
              <w:shd w:val="clear" w:color="auto" w:fill="FFFFFF"/>
              <w:ind w:right="144"/>
              <w:jc w:val="right"/>
              <w:rPr>
                <w:sz w:val="22"/>
                <w:szCs w:val="22"/>
              </w:rPr>
            </w:pPr>
            <w:r w:rsidRPr="00D868AB">
              <w:rPr>
                <w:sz w:val="22"/>
                <w:szCs w:val="22"/>
              </w:rPr>
              <w:t>1,800,000</w:t>
            </w:r>
          </w:p>
        </w:tc>
      </w:tr>
      <w:tr w:rsidR="004F0210" w:rsidRPr="00D868AB" w14:paraId="7084E1A8" w14:textId="77777777" w:rsidTr="00DF2C01">
        <w:trPr>
          <w:trHeight w:val="226"/>
          <w:jc w:val="center"/>
        </w:trPr>
        <w:tc>
          <w:tcPr>
            <w:tcW w:w="8320" w:type="dxa"/>
            <w:tcBorders>
              <w:top w:val="nil"/>
              <w:left w:val="nil"/>
              <w:right w:val="nil"/>
            </w:tcBorders>
            <w:shd w:val="clear" w:color="auto" w:fill="FFFFFF"/>
            <w:vAlign w:val="bottom"/>
          </w:tcPr>
          <w:p w14:paraId="0C4F30E7"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South Australia</w:t>
            </w:r>
            <w:r w:rsidR="00DF2C01" w:rsidRPr="00D868AB">
              <w:rPr>
                <w:rFonts w:eastAsia="Times New Roman"/>
                <w:noProof/>
                <w:sz w:val="22"/>
                <w:szCs w:val="22"/>
              </w:rPr>
              <w:tab/>
            </w:r>
          </w:p>
        </w:tc>
        <w:tc>
          <w:tcPr>
            <w:tcW w:w="1509" w:type="dxa"/>
            <w:tcBorders>
              <w:top w:val="nil"/>
              <w:left w:val="nil"/>
              <w:bottom w:val="nil"/>
              <w:right w:val="nil"/>
            </w:tcBorders>
            <w:shd w:val="clear" w:color="auto" w:fill="FFFFFF"/>
            <w:vAlign w:val="bottom"/>
          </w:tcPr>
          <w:p w14:paraId="5513B7F4" w14:textId="77777777" w:rsidR="004F0210" w:rsidRPr="00D868AB" w:rsidRDefault="00767B4D" w:rsidP="000F01ED">
            <w:pPr>
              <w:shd w:val="clear" w:color="auto" w:fill="FFFFFF"/>
              <w:ind w:right="144"/>
              <w:jc w:val="right"/>
              <w:rPr>
                <w:sz w:val="22"/>
                <w:szCs w:val="22"/>
              </w:rPr>
            </w:pPr>
            <w:r w:rsidRPr="00D868AB">
              <w:rPr>
                <w:sz w:val="22"/>
                <w:szCs w:val="22"/>
              </w:rPr>
              <w:t>1,000,000</w:t>
            </w:r>
          </w:p>
        </w:tc>
      </w:tr>
      <w:tr w:rsidR="004F0210" w:rsidRPr="00D868AB" w14:paraId="1C3DB489" w14:textId="77777777" w:rsidTr="00DF2C01">
        <w:trPr>
          <w:trHeight w:val="230"/>
          <w:jc w:val="center"/>
        </w:trPr>
        <w:tc>
          <w:tcPr>
            <w:tcW w:w="8320" w:type="dxa"/>
            <w:tcBorders>
              <w:top w:val="nil"/>
              <w:left w:val="nil"/>
              <w:right w:val="nil"/>
            </w:tcBorders>
            <w:shd w:val="clear" w:color="auto" w:fill="FFFFFF"/>
            <w:vAlign w:val="bottom"/>
          </w:tcPr>
          <w:p w14:paraId="34D1D7F4"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Western Australia</w:t>
            </w:r>
            <w:r w:rsidR="00DF2C01" w:rsidRPr="00D868AB">
              <w:rPr>
                <w:rFonts w:eastAsia="Times New Roman"/>
                <w:noProof/>
                <w:sz w:val="22"/>
                <w:szCs w:val="22"/>
              </w:rPr>
              <w:tab/>
            </w:r>
          </w:p>
        </w:tc>
        <w:tc>
          <w:tcPr>
            <w:tcW w:w="1509" w:type="dxa"/>
            <w:tcBorders>
              <w:top w:val="nil"/>
              <w:left w:val="nil"/>
              <w:bottom w:val="nil"/>
              <w:right w:val="nil"/>
            </w:tcBorders>
            <w:shd w:val="clear" w:color="auto" w:fill="FFFFFF"/>
            <w:vAlign w:val="bottom"/>
          </w:tcPr>
          <w:p w14:paraId="71567119" w14:textId="77777777" w:rsidR="004F0210" w:rsidRPr="00D868AB" w:rsidRDefault="00767B4D" w:rsidP="000F01ED">
            <w:pPr>
              <w:shd w:val="clear" w:color="auto" w:fill="FFFFFF"/>
              <w:ind w:right="144"/>
              <w:jc w:val="right"/>
              <w:rPr>
                <w:sz w:val="22"/>
                <w:szCs w:val="22"/>
              </w:rPr>
            </w:pPr>
            <w:r w:rsidRPr="00D868AB">
              <w:rPr>
                <w:sz w:val="22"/>
                <w:szCs w:val="22"/>
              </w:rPr>
              <w:t>1,900,000</w:t>
            </w:r>
          </w:p>
        </w:tc>
      </w:tr>
      <w:tr w:rsidR="004F0210" w:rsidRPr="00D868AB" w14:paraId="3E33C488" w14:textId="77777777" w:rsidTr="00DF2C01">
        <w:trPr>
          <w:trHeight w:val="278"/>
          <w:jc w:val="center"/>
        </w:trPr>
        <w:tc>
          <w:tcPr>
            <w:tcW w:w="8320" w:type="dxa"/>
            <w:tcBorders>
              <w:left w:val="nil"/>
              <w:bottom w:val="nil"/>
              <w:right w:val="nil"/>
            </w:tcBorders>
            <w:shd w:val="clear" w:color="auto" w:fill="FFFFFF"/>
            <w:vAlign w:val="bottom"/>
          </w:tcPr>
          <w:p w14:paraId="0643A757"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Tasmania</w:t>
            </w:r>
            <w:r w:rsidR="00DF2C01" w:rsidRPr="00D868AB">
              <w:rPr>
                <w:rFonts w:eastAsia="Times New Roman"/>
                <w:noProof/>
                <w:sz w:val="22"/>
                <w:szCs w:val="22"/>
              </w:rPr>
              <w:tab/>
            </w:r>
          </w:p>
        </w:tc>
        <w:tc>
          <w:tcPr>
            <w:tcW w:w="1509" w:type="dxa"/>
            <w:tcBorders>
              <w:top w:val="nil"/>
              <w:left w:val="nil"/>
              <w:bottom w:val="single" w:sz="6" w:space="0" w:color="auto"/>
              <w:right w:val="nil"/>
            </w:tcBorders>
            <w:shd w:val="clear" w:color="auto" w:fill="FFFFFF"/>
            <w:vAlign w:val="bottom"/>
          </w:tcPr>
          <w:p w14:paraId="6C777797" w14:textId="77777777" w:rsidR="004F0210" w:rsidRPr="00D868AB" w:rsidRDefault="00767B4D" w:rsidP="000F01ED">
            <w:pPr>
              <w:shd w:val="clear" w:color="auto" w:fill="FFFFFF"/>
              <w:ind w:right="144"/>
              <w:jc w:val="right"/>
              <w:rPr>
                <w:sz w:val="22"/>
                <w:szCs w:val="22"/>
              </w:rPr>
            </w:pPr>
            <w:r w:rsidRPr="00D868AB">
              <w:rPr>
                <w:sz w:val="22"/>
                <w:szCs w:val="22"/>
              </w:rPr>
              <w:t>1,000,000</w:t>
            </w:r>
          </w:p>
        </w:tc>
      </w:tr>
      <w:tr w:rsidR="004F0210" w:rsidRPr="00D868AB" w14:paraId="08254A1E" w14:textId="77777777" w:rsidTr="000F01ED">
        <w:trPr>
          <w:trHeight w:val="360"/>
          <w:jc w:val="center"/>
        </w:trPr>
        <w:tc>
          <w:tcPr>
            <w:tcW w:w="8320" w:type="dxa"/>
            <w:tcBorders>
              <w:top w:val="nil"/>
              <w:left w:val="nil"/>
              <w:bottom w:val="single" w:sz="6" w:space="0" w:color="auto"/>
              <w:right w:val="nil"/>
            </w:tcBorders>
            <w:shd w:val="clear" w:color="auto" w:fill="FFFFFF"/>
            <w:vAlign w:val="bottom"/>
          </w:tcPr>
          <w:p w14:paraId="630765CD" w14:textId="77777777" w:rsidR="004F0210" w:rsidRPr="00D868AB" w:rsidRDefault="004F0210" w:rsidP="00CD3941">
            <w:pPr>
              <w:shd w:val="clear" w:color="auto" w:fill="FFFFFF"/>
              <w:jc w:val="both"/>
              <w:rPr>
                <w:sz w:val="22"/>
                <w:szCs w:val="22"/>
              </w:rPr>
            </w:pPr>
          </w:p>
        </w:tc>
        <w:tc>
          <w:tcPr>
            <w:tcW w:w="1509" w:type="dxa"/>
            <w:tcBorders>
              <w:top w:val="single" w:sz="6" w:space="0" w:color="auto"/>
              <w:left w:val="nil"/>
              <w:bottom w:val="single" w:sz="6" w:space="0" w:color="auto"/>
              <w:right w:val="nil"/>
            </w:tcBorders>
            <w:shd w:val="clear" w:color="auto" w:fill="FFFFFF"/>
            <w:vAlign w:val="bottom"/>
          </w:tcPr>
          <w:p w14:paraId="2DD965DB" w14:textId="77777777" w:rsidR="004F0210" w:rsidRPr="00D868AB" w:rsidRDefault="00767B4D" w:rsidP="000F01ED">
            <w:pPr>
              <w:shd w:val="clear" w:color="auto" w:fill="FFFFFF"/>
              <w:ind w:right="144"/>
              <w:jc w:val="right"/>
              <w:rPr>
                <w:sz w:val="22"/>
                <w:szCs w:val="22"/>
              </w:rPr>
            </w:pPr>
            <w:r w:rsidRPr="00D868AB">
              <w:rPr>
                <w:sz w:val="22"/>
                <w:szCs w:val="22"/>
              </w:rPr>
              <w:t>16,370,000</w:t>
            </w:r>
          </w:p>
        </w:tc>
      </w:tr>
    </w:tbl>
    <w:p w14:paraId="1D4FA3EF" w14:textId="77777777" w:rsidR="00E10457" w:rsidRDefault="00E10457" w:rsidP="000F01ED">
      <w:pPr>
        <w:shd w:val="clear" w:color="auto" w:fill="FFFFFF"/>
        <w:tabs>
          <w:tab w:val="left" w:pos="4500"/>
        </w:tabs>
        <w:spacing w:before="360" w:after="120"/>
        <w:jc w:val="right"/>
        <w:rPr>
          <w:sz w:val="28"/>
          <w:szCs w:val="28"/>
        </w:rPr>
      </w:pPr>
    </w:p>
    <w:p w14:paraId="1B4DE939" w14:textId="77777777" w:rsidR="00E10457" w:rsidRDefault="00E10457">
      <w:pPr>
        <w:widowControl/>
        <w:autoSpaceDE/>
        <w:autoSpaceDN/>
        <w:adjustRightInd/>
        <w:spacing w:after="200" w:line="276" w:lineRule="auto"/>
        <w:rPr>
          <w:sz w:val="28"/>
          <w:szCs w:val="28"/>
        </w:rPr>
      </w:pPr>
      <w:r>
        <w:rPr>
          <w:sz w:val="28"/>
          <w:szCs w:val="28"/>
        </w:rPr>
        <w:br w:type="page"/>
      </w:r>
    </w:p>
    <w:p w14:paraId="19992649" w14:textId="4A6DD1FD" w:rsidR="004F0210" w:rsidRPr="00D868AB" w:rsidRDefault="00DF2C01" w:rsidP="000F01ED">
      <w:pPr>
        <w:shd w:val="clear" w:color="auto" w:fill="FFFFFF"/>
        <w:tabs>
          <w:tab w:val="left" w:pos="4500"/>
        </w:tabs>
        <w:spacing w:before="360" w:after="120"/>
        <w:jc w:val="right"/>
        <w:rPr>
          <w:sz w:val="24"/>
          <w:szCs w:val="22"/>
        </w:rPr>
      </w:pPr>
      <w:r w:rsidRPr="00E10457">
        <w:rPr>
          <w:noProof/>
          <w:sz w:val="28"/>
          <w:szCs w:val="28"/>
          <w:lang w:val="en-AU" w:eastAsia="en-AU"/>
        </w:rPr>
        <w:lastRenderedPageBreak/>
        <mc:AlternateContent>
          <mc:Choice Requires="wps">
            <w:drawing>
              <wp:anchor distT="0" distB="0" distL="114300" distR="114300" simplePos="0" relativeHeight="251659264" behindDoc="0" locked="0" layoutInCell="1" allowOverlap="1" wp14:anchorId="7CB39269" wp14:editId="1004D111">
                <wp:simplePos x="0" y="0"/>
                <wp:positionH relativeFrom="column">
                  <wp:posOffset>2701456</wp:posOffset>
                </wp:positionH>
                <wp:positionV relativeFrom="paragraph">
                  <wp:posOffset>109938</wp:posOffset>
                </wp:positionV>
                <wp:extent cx="675861"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6758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F875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2.7pt,8.65pt" to="265.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iBswEAALYDAAAOAAAAZHJzL2Uyb0RvYy54bWysU8GO0zAQvSPxD5bvNOlKlF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" strokecolor="black [3040]"/>
            </w:pict>
          </mc:Fallback>
        </mc:AlternateContent>
      </w:r>
      <w:r w:rsidR="00767B4D" w:rsidRPr="00E10457">
        <w:rPr>
          <w:sz w:val="28"/>
          <w:szCs w:val="28"/>
        </w:rPr>
        <w:t>SCHEDULE 16</w:t>
      </w:r>
      <w:r w:rsidR="000F01ED" w:rsidRPr="00D868AB">
        <w:rPr>
          <w:sz w:val="24"/>
          <w:szCs w:val="22"/>
        </w:rPr>
        <w:tab/>
      </w:r>
      <w:r w:rsidR="00767B4D" w:rsidRPr="00D868AB">
        <w:rPr>
          <w:sz w:val="24"/>
          <w:szCs w:val="22"/>
        </w:rPr>
        <w:t>Section 6(5)</w:t>
      </w:r>
    </w:p>
    <w:p w14:paraId="235E79A4" w14:textId="77777777" w:rsidR="004F0210" w:rsidRPr="00D868AB" w:rsidRDefault="00767B4D" w:rsidP="000F01ED">
      <w:pPr>
        <w:shd w:val="clear" w:color="auto" w:fill="FFFFFF"/>
        <w:spacing w:after="60"/>
        <w:ind w:left="720" w:right="720"/>
        <w:jc w:val="center"/>
        <w:rPr>
          <w:sz w:val="24"/>
          <w:szCs w:val="22"/>
        </w:rPr>
      </w:pPr>
      <w:r w:rsidRPr="00D868AB">
        <w:rPr>
          <w:b/>
          <w:bCs/>
          <w:sz w:val="24"/>
          <w:szCs w:val="22"/>
        </w:rPr>
        <w:t>ADDITIONAL AMOUNTS OF GRANTS TO BE EXPENDED ON THE CONSTRUCTION OF URBAN ARTERIAL ROADS</w:t>
      </w:r>
    </w:p>
    <w:tbl>
      <w:tblPr>
        <w:tblW w:w="5000" w:type="pct"/>
        <w:jc w:val="center"/>
        <w:tblLayout w:type="fixed"/>
        <w:tblCellMar>
          <w:left w:w="40" w:type="dxa"/>
          <w:right w:w="40" w:type="dxa"/>
        </w:tblCellMar>
        <w:tblLook w:val="0000" w:firstRow="0" w:lastRow="0" w:firstColumn="0" w:lastColumn="0" w:noHBand="0" w:noVBand="0"/>
      </w:tblPr>
      <w:tblGrid>
        <w:gridCol w:w="8401"/>
        <w:gridCol w:w="1428"/>
      </w:tblGrid>
      <w:tr w:rsidR="004F0210" w:rsidRPr="00D868AB" w14:paraId="09A9A257" w14:textId="77777777" w:rsidTr="000F01ED">
        <w:trPr>
          <w:trHeight w:val="696"/>
          <w:jc w:val="center"/>
        </w:trPr>
        <w:tc>
          <w:tcPr>
            <w:tcW w:w="5760" w:type="dxa"/>
            <w:tcBorders>
              <w:top w:val="single" w:sz="6" w:space="0" w:color="auto"/>
              <w:left w:val="nil"/>
              <w:bottom w:val="single" w:sz="6" w:space="0" w:color="auto"/>
              <w:right w:val="nil"/>
            </w:tcBorders>
            <w:shd w:val="clear" w:color="auto" w:fill="FFFFFF"/>
            <w:vAlign w:val="bottom"/>
          </w:tcPr>
          <w:p w14:paraId="7A6D481D" w14:textId="77777777" w:rsidR="004F0210" w:rsidRPr="00D868AB" w:rsidRDefault="00767B4D" w:rsidP="00CD3941">
            <w:pPr>
              <w:shd w:val="clear" w:color="auto" w:fill="FFFFFF"/>
              <w:jc w:val="both"/>
              <w:rPr>
                <w:sz w:val="22"/>
                <w:szCs w:val="22"/>
              </w:rPr>
            </w:pPr>
            <w:r w:rsidRPr="00D868AB">
              <w:rPr>
                <w:sz w:val="22"/>
                <w:szCs w:val="22"/>
              </w:rPr>
              <w:t>State</w:t>
            </w:r>
          </w:p>
        </w:tc>
        <w:tc>
          <w:tcPr>
            <w:tcW w:w="979" w:type="dxa"/>
            <w:tcBorders>
              <w:top w:val="single" w:sz="6" w:space="0" w:color="auto"/>
              <w:left w:val="nil"/>
              <w:bottom w:val="single" w:sz="6" w:space="0" w:color="auto"/>
              <w:right w:val="nil"/>
            </w:tcBorders>
            <w:shd w:val="clear" w:color="auto" w:fill="FFFFFF"/>
            <w:vAlign w:val="bottom"/>
          </w:tcPr>
          <w:p w14:paraId="4D7481F0" w14:textId="77777777" w:rsidR="004F0210" w:rsidRPr="00D868AB" w:rsidRDefault="00767B4D" w:rsidP="000F01ED">
            <w:pPr>
              <w:shd w:val="clear" w:color="auto" w:fill="FFFFFF"/>
              <w:ind w:right="144"/>
              <w:jc w:val="right"/>
              <w:rPr>
                <w:sz w:val="22"/>
                <w:szCs w:val="22"/>
              </w:rPr>
            </w:pPr>
            <w:r w:rsidRPr="00D868AB">
              <w:rPr>
                <w:sz w:val="22"/>
                <w:szCs w:val="22"/>
              </w:rPr>
              <w:t>Year commencing 1 July 1976</w:t>
            </w:r>
          </w:p>
        </w:tc>
      </w:tr>
      <w:tr w:rsidR="004F0210" w:rsidRPr="00D868AB" w14:paraId="57B73A1B" w14:textId="77777777" w:rsidTr="000F01ED">
        <w:trPr>
          <w:trHeight w:val="259"/>
          <w:jc w:val="center"/>
        </w:trPr>
        <w:tc>
          <w:tcPr>
            <w:tcW w:w="5760" w:type="dxa"/>
            <w:tcBorders>
              <w:top w:val="single" w:sz="6" w:space="0" w:color="auto"/>
              <w:left w:val="nil"/>
              <w:right w:val="nil"/>
            </w:tcBorders>
            <w:shd w:val="clear" w:color="auto" w:fill="FFFFFF"/>
            <w:vAlign w:val="bottom"/>
          </w:tcPr>
          <w:p w14:paraId="4BC5A864" w14:textId="77777777" w:rsidR="004F0210" w:rsidRPr="00D868AB" w:rsidRDefault="004F0210" w:rsidP="00CD3941">
            <w:pPr>
              <w:shd w:val="clear" w:color="auto" w:fill="FFFFFF"/>
              <w:jc w:val="both"/>
              <w:rPr>
                <w:sz w:val="22"/>
                <w:szCs w:val="22"/>
              </w:rPr>
            </w:pPr>
          </w:p>
        </w:tc>
        <w:tc>
          <w:tcPr>
            <w:tcW w:w="979" w:type="dxa"/>
            <w:tcBorders>
              <w:top w:val="single" w:sz="6" w:space="0" w:color="auto"/>
              <w:left w:val="nil"/>
              <w:bottom w:val="nil"/>
              <w:right w:val="nil"/>
            </w:tcBorders>
            <w:shd w:val="clear" w:color="auto" w:fill="FFFFFF"/>
            <w:vAlign w:val="bottom"/>
          </w:tcPr>
          <w:p w14:paraId="78D9D46C" w14:textId="77777777" w:rsidR="004F0210" w:rsidRPr="00D868AB" w:rsidRDefault="00767B4D" w:rsidP="0099170D">
            <w:pPr>
              <w:shd w:val="clear" w:color="auto" w:fill="FFFFFF"/>
              <w:ind w:right="144"/>
              <w:jc w:val="center"/>
              <w:rPr>
                <w:sz w:val="22"/>
                <w:szCs w:val="22"/>
              </w:rPr>
            </w:pPr>
            <w:r w:rsidRPr="00D868AB">
              <w:rPr>
                <w:sz w:val="22"/>
                <w:szCs w:val="22"/>
              </w:rPr>
              <w:t>$</w:t>
            </w:r>
          </w:p>
        </w:tc>
      </w:tr>
      <w:tr w:rsidR="004F0210" w:rsidRPr="00D868AB" w14:paraId="77C89ED5" w14:textId="77777777" w:rsidTr="000F01ED">
        <w:trPr>
          <w:trHeight w:val="178"/>
          <w:jc w:val="center"/>
        </w:trPr>
        <w:tc>
          <w:tcPr>
            <w:tcW w:w="5760" w:type="dxa"/>
            <w:tcBorders>
              <w:top w:val="nil"/>
              <w:left w:val="nil"/>
              <w:right w:val="nil"/>
            </w:tcBorders>
            <w:shd w:val="clear" w:color="auto" w:fill="FFFFFF"/>
            <w:vAlign w:val="bottom"/>
          </w:tcPr>
          <w:p w14:paraId="2B3CF5DA"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Queensland</w:t>
            </w:r>
            <w:r w:rsidR="00DF2C01" w:rsidRPr="00D868AB">
              <w:rPr>
                <w:rFonts w:eastAsia="Times New Roman"/>
                <w:noProof/>
                <w:sz w:val="22"/>
                <w:szCs w:val="22"/>
              </w:rPr>
              <w:tab/>
            </w:r>
          </w:p>
        </w:tc>
        <w:tc>
          <w:tcPr>
            <w:tcW w:w="979" w:type="dxa"/>
            <w:tcBorders>
              <w:top w:val="nil"/>
              <w:left w:val="nil"/>
              <w:bottom w:val="nil"/>
              <w:right w:val="nil"/>
            </w:tcBorders>
            <w:shd w:val="clear" w:color="auto" w:fill="FFFFFF"/>
            <w:vAlign w:val="bottom"/>
          </w:tcPr>
          <w:p w14:paraId="5CB07014" w14:textId="77777777" w:rsidR="004F0210" w:rsidRPr="00D868AB" w:rsidRDefault="00767B4D" w:rsidP="000F01ED">
            <w:pPr>
              <w:shd w:val="clear" w:color="auto" w:fill="FFFFFF"/>
              <w:ind w:right="144"/>
              <w:jc w:val="right"/>
              <w:rPr>
                <w:sz w:val="22"/>
                <w:szCs w:val="22"/>
              </w:rPr>
            </w:pPr>
            <w:r w:rsidRPr="00D868AB">
              <w:rPr>
                <w:sz w:val="22"/>
                <w:szCs w:val="22"/>
              </w:rPr>
              <w:t>1,600,000</w:t>
            </w:r>
          </w:p>
        </w:tc>
      </w:tr>
      <w:tr w:rsidR="004F0210" w:rsidRPr="00D868AB" w14:paraId="59E8DBEE" w14:textId="77777777" w:rsidTr="000F01ED">
        <w:trPr>
          <w:trHeight w:val="187"/>
          <w:jc w:val="center"/>
        </w:trPr>
        <w:tc>
          <w:tcPr>
            <w:tcW w:w="5760" w:type="dxa"/>
            <w:tcBorders>
              <w:left w:val="nil"/>
              <w:right w:val="nil"/>
            </w:tcBorders>
            <w:shd w:val="clear" w:color="auto" w:fill="FFFFFF"/>
            <w:vAlign w:val="bottom"/>
          </w:tcPr>
          <w:p w14:paraId="66823CF9"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South Australia</w:t>
            </w:r>
            <w:r w:rsidR="00DF2C01" w:rsidRPr="00D868AB">
              <w:rPr>
                <w:rFonts w:eastAsia="Times New Roman"/>
                <w:noProof/>
                <w:sz w:val="22"/>
                <w:szCs w:val="22"/>
              </w:rPr>
              <w:tab/>
            </w:r>
          </w:p>
        </w:tc>
        <w:tc>
          <w:tcPr>
            <w:tcW w:w="979" w:type="dxa"/>
            <w:tcBorders>
              <w:top w:val="nil"/>
              <w:left w:val="nil"/>
              <w:bottom w:val="nil"/>
              <w:right w:val="nil"/>
            </w:tcBorders>
            <w:shd w:val="clear" w:color="auto" w:fill="FFFFFF"/>
            <w:vAlign w:val="bottom"/>
          </w:tcPr>
          <w:p w14:paraId="2D6A165E" w14:textId="77777777" w:rsidR="004F0210" w:rsidRPr="00D868AB" w:rsidRDefault="00767B4D" w:rsidP="000F01ED">
            <w:pPr>
              <w:shd w:val="clear" w:color="auto" w:fill="FFFFFF"/>
              <w:ind w:right="144"/>
              <w:jc w:val="right"/>
              <w:rPr>
                <w:sz w:val="22"/>
                <w:szCs w:val="22"/>
              </w:rPr>
            </w:pPr>
            <w:r w:rsidRPr="00D868AB">
              <w:rPr>
                <w:sz w:val="22"/>
                <w:szCs w:val="22"/>
              </w:rPr>
              <w:t>1,000,000</w:t>
            </w:r>
          </w:p>
        </w:tc>
      </w:tr>
      <w:tr w:rsidR="004F0210" w:rsidRPr="00D868AB" w14:paraId="7A5708AC" w14:textId="77777777" w:rsidTr="000F01ED">
        <w:trPr>
          <w:trHeight w:val="240"/>
          <w:jc w:val="center"/>
        </w:trPr>
        <w:tc>
          <w:tcPr>
            <w:tcW w:w="5760" w:type="dxa"/>
            <w:tcBorders>
              <w:left w:val="nil"/>
              <w:bottom w:val="nil"/>
              <w:right w:val="nil"/>
            </w:tcBorders>
            <w:shd w:val="clear" w:color="auto" w:fill="FFFFFF"/>
            <w:vAlign w:val="bottom"/>
          </w:tcPr>
          <w:p w14:paraId="554A13C0" w14:textId="77777777" w:rsidR="004F0210" w:rsidRPr="00D868AB" w:rsidRDefault="00767B4D" w:rsidP="00DF2C01">
            <w:pPr>
              <w:shd w:val="clear" w:color="auto" w:fill="FFFFFF"/>
              <w:tabs>
                <w:tab w:val="left" w:leader="dot" w:pos="7920"/>
              </w:tabs>
              <w:jc w:val="both"/>
              <w:rPr>
                <w:sz w:val="22"/>
                <w:szCs w:val="22"/>
              </w:rPr>
            </w:pPr>
            <w:r w:rsidRPr="00D868AB">
              <w:rPr>
                <w:rFonts w:eastAsia="Times New Roman"/>
                <w:noProof/>
                <w:sz w:val="22"/>
                <w:szCs w:val="22"/>
              </w:rPr>
              <w:t>Western Australia</w:t>
            </w:r>
            <w:r w:rsidR="00DF2C01" w:rsidRPr="00D868AB">
              <w:rPr>
                <w:rFonts w:eastAsia="Times New Roman"/>
                <w:noProof/>
                <w:sz w:val="22"/>
                <w:szCs w:val="22"/>
              </w:rPr>
              <w:tab/>
            </w:r>
          </w:p>
        </w:tc>
        <w:tc>
          <w:tcPr>
            <w:tcW w:w="979" w:type="dxa"/>
            <w:tcBorders>
              <w:top w:val="nil"/>
              <w:left w:val="nil"/>
              <w:bottom w:val="single" w:sz="6" w:space="0" w:color="auto"/>
              <w:right w:val="nil"/>
            </w:tcBorders>
            <w:shd w:val="clear" w:color="auto" w:fill="FFFFFF"/>
            <w:vAlign w:val="bottom"/>
          </w:tcPr>
          <w:p w14:paraId="15E481DF" w14:textId="77777777" w:rsidR="004F0210" w:rsidRPr="00D868AB" w:rsidRDefault="00767B4D" w:rsidP="000F01ED">
            <w:pPr>
              <w:shd w:val="clear" w:color="auto" w:fill="FFFFFF"/>
              <w:ind w:right="144"/>
              <w:jc w:val="right"/>
              <w:rPr>
                <w:sz w:val="22"/>
                <w:szCs w:val="22"/>
              </w:rPr>
            </w:pPr>
            <w:r w:rsidRPr="00D868AB">
              <w:rPr>
                <w:sz w:val="22"/>
                <w:szCs w:val="22"/>
              </w:rPr>
              <w:t>1,000,000</w:t>
            </w:r>
          </w:p>
        </w:tc>
      </w:tr>
      <w:tr w:rsidR="004F0210" w:rsidRPr="00D868AB" w14:paraId="16DDB08C" w14:textId="77777777" w:rsidTr="000F01ED">
        <w:trPr>
          <w:trHeight w:val="336"/>
          <w:jc w:val="center"/>
        </w:trPr>
        <w:tc>
          <w:tcPr>
            <w:tcW w:w="5760" w:type="dxa"/>
            <w:tcBorders>
              <w:top w:val="nil"/>
              <w:left w:val="nil"/>
              <w:bottom w:val="single" w:sz="6" w:space="0" w:color="auto"/>
              <w:right w:val="nil"/>
            </w:tcBorders>
            <w:shd w:val="clear" w:color="auto" w:fill="FFFFFF"/>
            <w:vAlign w:val="bottom"/>
          </w:tcPr>
          <w:p w14:paraId="77F4A551" w14:textId="77777777" w:rsidR="004F0210" w:rsidRPr="00D868AB" w:rsidRDefault="004F0210" w:rsidP="00CD3941">
            <w:pPr>
              <w:shd w:val="clear" w:color="auto" w:fill="FFFFFF"/>
              <w:jc w:val="both"/>
              <w:rPr>
                <w:sz w:val="22"/>
                <w:szCs w:val="22"/>
              </w:rPr>
            </w:pPr>
          </w:p>
        </w:tc>
        <w:tc>
          <w:tcPr>
            <w:tcW w:w="979" w:type="dxa"/>
            <w:tcBorders>
              <w:top w:val="single" w:sz="6" w:space="0" w:color="auto"/>
              <w:left w:val="nil"/>
              <w:bottom w:val="single" w:sz="6" w:space="0" w:color="auto"/>
              <w:right w:val="nil"/>
            </w:tcBorders>
            <w:shd w:val="clear" w:color="auto" w:fill="FFFFFF"/>
            <w:vAlign w:val="bottom"/>
          </w:tcPr>
          <w:p w14:paraId="7F7717EC" w14:textId="77777777" w:rsidR="004F0210" w:rsidRPr="00D868AB" w:rsidRDefault="00767B4D" w:rsidP="000F01ED">
            <w:pPr>
              <w:shd w:val="clear" w:color="auto" w:fill="FFFFFF"/>
              <w:ind w:right="144"/>
              <w:jc w:val="right"/>
              <w:rPr>
                <w:sz w:val="22"/>
                <w:szCs w:val="22"/>
              </w:rPr>
            </w:pPr>
            <w:r w:rsidRPr="00D868AB">
              <w:rPr>
                <w:sz w:val="22"/>
                <w:szCs w:val="22"/>
              </w:rPr>
              <w:t>3,600,000</w:t>
            </w:r>
          </w:p>
        </w:tc>
      </w:tr>
    </w:tbl>
    <w:p w14:paraId="51CAAF6B" w14:textId="77777777" w:rsidR="004F0210" w:rsidRPr="00D868AB" w:rsidRDefault="004F0210" w:rsidP="00CD3941">
      <w:pPr>
        <w:jc w:val="both"/>
        <w:rPr>
          <w:sz w:val="24"/>
          <w:szCs w:val="22"/>
        </w:rPr>
        <w:sectPr w:rsidR="004F0210" w:rsidRPr="00D868AB" w:rsidSect="000C2CBC">
          <w:headerReference w:type="even" r:id="rId7"/>
          <w:headerReference w:type="default" r:id="rId8"/>
          <w:pgSz w:w="11909" w:h="18000"/>
          <w:pgMar w:top="1080" w:right="1080" w:bottom="1080" w:left="1080" w:header="720" w:footer="720" w:gutter="0"/>
          <w:cols w:space="720"/>
          <w:noEndnote/>
          <w:docGrid w:linePitch="272"/>
        </w:sectPr>
      </w:pPr>
    </w:p>
    <w:p w14:paraId="67B87D6D" w14:textId="16F90222" w:rsidR="000F01ED" w:rsidRPr="00D868AB" w:rsidRDefault="000F01ED">
      <w:pPr>
        <w:widowControl/>
        <w:autoSpaceDE/>
        <w:autoSpaceDN/>
        <w:adjustRightInd/>
        <w:spacing w:after="200" w:line="276" w:lineRule="auto"/>
        <w:rPr>
          <w:b/>
          <w:bCs/>
          <w:sz w:val="24"/>
          <w:szCs w:val="22"/>
        </w:rPr>
      </w:pPr>
    </w:p>
    <w:sectPr w:rsidR="000F01ED" w:rsidRPr="00D868AB" w:rsidSect="00CD3941">
      <w:type w:val="continuous"/>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283172" w15:done="0"/>
  <w15:commentEx w15:paraId="77485D89" w15:done="0"/>
  <w15:commentEx w15:paraId="3724035A" w15:done="0"/>
  <w15:commentEx w15:paraId="0E91DD5A" w15:done="0"/>
  <w15:commentEx w15:paraId="4FFAF42B" w15:done="0"/>
  <w15:commentEx w15:paraId="49B420FD" w15:done="0"/>
  <w15:commentEx w15:paraId="6667A5D0" w15:done="0"/>
  <w15:commentEx w15:paraId="424E87EB" w15:done="0"/>
  <w15:commentEx w15:paraId="20E8046E" w15:done="0"/>
  <w15:commentEx w15:paraId="13B335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83172" w16cid:durableId="1F5E0F80"/>
  <w16cid:commentId w16cid:paraId="77485D89" w16cid:durableId="1F5E0F91"/>
  <w16cid:commentId w16cid:paraId="3724035A" w16cid:durableId="1F5E0F98"/>
  <w16cid:commentId w16cid:paraId="0E91DD5A" w16cid:durableId="1F5E0FB4"/>
  <w16cid:commentId w16cid:paraId="4FFAF42B" w16cid:durableId="1F5E0FC5"/>
  <w16cid:commentId w16cid:paraId="49B420FD" w16cid:durableId="1F5E0FD2"/>
  <w16cid:commentId w16cid:paraId="6667A5D0" w16cid:durableId="1F5E1019"/>
  <w16cid:commentId w16cid:paraId="424E87EB" w16cid:durableId="1F5E1056"/>
  <w16cid:commentId w16cid:paraId="20E8046E" w16cid:durableId="1F5E1065"/>
  <w16cid:commentId w16cid:paraId="13B33598" w16cid:durableId="1F5E10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BD86E" w14:textId="77777777" w:rsidR="009B6314" w:rsidRDefault="009B6314" w:rsidP="00D73428">
      <w:r>
        <w:separator/>
      </w:r>
    </w:p>
  </w:endnote>
  <w:endnote w:type="continuationSeparator" w:id="0">
    <w:p w14:paraId="7A77CF4C" w14:textId="77777777" w:rsidR="009B6314" w:rsidRDefault="009B6314" w:rsidP="00D7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5FC2E" w14:textId="77777777" w:rsidR="009B6314" w:rsidRDefault="009B6314" w:rsidP="00D73428">
      <w:r>
        <w:separator/>
      </w:r>
    </w:p>
  </w:footnote>
  <w:footnote w:type="continuationSeparator" w:id="0">
    <w:p w14:paraId="6BB0D4E4" w14:textId="77777777" w:rsidR="009B6314" w:rsidRDefault="009B6314" w:rsidP="00D7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1FDB7" w14:textId="77777777" w:rsidR="000C2CBC" w:rsidRPr="000C2CBC" w:rsidRDefault="000C2CBC" w:rsidP="000C2CBC">
    <w:pPr>
      <w:pStyle w:val="Header"/>
      <w:tabs>
        <w:tab w:val="clear" w:pos="9360"/>
        <w:tab w:val="right" w:pos="9720"/>
      </w:tabs>
    </w:pPr>
    <w:r w:rsidRPr="00D73428">
      <w:rPr>
        <w:sz w:val="24"/>
        <w:szCs w:val="22"/>
      </w:rPr>
      <w:t xml:space="preserve">No. </w:t>
    </w:r>
    <w:r w:rsidRPr="00D73428">
      <w:rPr>
        <w:bCs/>
        <w:sz w:val="24"/>
        <w:szCs w:val="22"/>
      </w:rPr>
      <w:t>173</w:t>
    </w:r>
    <w:r w:rsidRPr="00D73428">
      <w:rPr>
        <w:bCs/>
        <w:sz w:val="24"/>
      </w:rPr>
      <w:tab/>
    </w:r>
    <w:r w:rsidRPr="00D73428">
      <w:rPr>
        <w:i/>
        <w:iCs/>
        <w:sz w:val="24"/>
        <w:szCs w:val="22"/>
      </w:rPr>
      <w:t>Roads Acts Amendment (No. 2)</w:t>
    </w:r>
    <w:r w:rsidRPr="00D73428">
      <w:rPr>
        <w:sz w:val="24"/>
        <w:szCs w:val="22"/>
      </w:rPr>
      <w:tab/>
    </w:r>
    <w:r w:rsidRPr="00D73428">
      <w:rPr>
        <w:bCs/>
        <w:sz w:val="24"/>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9E5F" w14:textId="77777777" w:rsidR="000C2CBC" w:rsidRDefault="000C2CBC" w:rsidP="000C2CBC">
    <w:pPr>
      <w:pStyle w:val="Header"/>
      <w:tabs>
        <w:tab w:val="clear" w:pos="9360"/>
        <w:tab w:val="right" w:pos="9720"/>
      </w:tabs>
    </w:pPr>
    <w:r w:rsidRPr="00D73428">
      <w:rPr>
        <w:bCs/>
        <w:sz w:val="24"/>
      </w:rPr>
      <w:t>1976</w:t>
    </w:r>
    <w:r w:rsidRPr="00D73428">
      <w:rPr>
        <w:bCs/>
        <w:sz w:val="24"/>
      </w:rPr>
      <w:tab/>
    </w:r>
    <w:r w:rsidRPr="00D73428">
      <w:rPr>
        <w:i/>
        <w:iCs/>
        <w:sz w:val="24"/>
        <w:szCs w:val="22"/>
      </w:rPr>
      <w:t>Roads Acts Amendment (No. 2)</w:t>
    </w:r>
    <w:r w:rsidRPr="00D73428">
      <w:rPr>
        <w:sz w:val="24"/>
        <w:szCs w:val="22"/>
      </w:rPr>
      <w:tab/>
      <w:t xml:space="preserve">No. </w:t>
    </w:r>
    <w:r w:rsidRPr="00D73428">
      <w:rPr>
        <w:bCs/>
        <w:sz w:val="24"/>
        <w:szCs w:val="22"/>
      </w:rPr>
      <w:t>173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40"/>
    <w:rsid w:val="000711D4"/>
    <w:rsid w:val="0008546A"/>
    <w:rsid w:val="0008762D"/>
    <w:rsid w:val="000C2CBC"/>
    <w:rsid w:val="000F01ED"/>
    <w:rsid w:val="001A4A78"/>
    <w:rsid w:val="003D615C"/>
    <w:rsid w:val="00442E5D"/>
    <w:rsid w:val="00457251"/>
    <w:rsid w:val="004F0210"/>
    <w:rsid w:val="0050661F"/>
    <w:rsid w:val="005F57CD"/>
    <w:rsid w:val="006F5FB2"/>
    <w:rsid w:val="00736A3B"/>
    <w:rsid w:val="00754411"/>
    <w:rsid w:val="00767B4D"/>
    <w:rsid w:val="007A35C3"/>
    <w:rsid w:val="007A4D86"/>
    <w:rsid w:val="00913DDB"/>
    <w:rsid w:val="00927078"/>
    <w:rsid w:val="00970875"/>
    <w:rsid w:val="0099170D"/>
    <w:rsid w:val="0099796E"/>
    <w:rsid w:val="009B6314"/>
    <w:rsid w:val="009C7346"/>
    <w:rsid w:val="00A85B89"/>
    <w:rsid w:val="00A96966"/>
    <w:rsid w:val="00B1388B"/>
    <w:rsid w:val="00C81C77"/>
    <w:rsid w:val="00CD3941"/>
    <w:rsid w:val="00D73428"/>
    <w:rsid w:val="00D868AB"/>
    <w:rsid w:val="00DB1A32"/>
    <w:rsid w:val="00DF2C01"/>
    <w:rsid w:val="00E10457"/>
    <w:rsid w:val="00E200BA"/>
    <w:rsid w:val="00E23121"/>
    <w:rsid w:val="00E67B24"/>
    <w:rsid w:val="00E74920"/>
    <w:rsid w:val="00EA4A13"/>
    <w:rsid w:val="00F57C40"/>
    <w:rsid w:val="00FF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94D66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428"/>
    <w:pPr>
      <w:tabs>
        <w:tab w:val="center" w:pos="4680"/>
        <w:tab w:val="right" w:pos="9360"/>
      </w:tabs>
    </w:pPr>
  </w:style>
  <w:style w:type="character" w:customStyle="1" w:styleId="HeaderChar">
    <w:name w:val="Header Char"/>
    <w:basedOn w:val="DefaultParagraphFont"/>
    <w:link w:val="Header"/>
    <w:uiPriority w:val="99"/>
    <w:rsid w:val="00D73428"/>
    <w:rPr>
      <w:rFonts w:ascii="Times New Roman" w:hAnsi="Times New Roman" w:cs="Times New Roman"/>
      <w:sz w:val="20"/>
      <w:szCs w:val="20"/>
    </w:rPr>
  </w:style>
  <w:style w:type="paragraph" w:styleId="Footer">
    <w:name w:val="footer"/>
    <w:basedOn w:val="Normal"/>
    <w:link w:val="FooterChar"/>
    <w:uiPriority w:val="99"/>
    <w:unhideWhenUsed/>
    <w:rsid w:val="00D73428"/>
    <w:pPr>
      <w:tabs>
        <w:tab w:val="center" w:pos="4680"/>
        <w:tab w:val="right" w:pos="9360"/>
      </w:tabs>
    </w:pPr>
  </w:style>
  <w:style w:type="character" w:customStyle="1" w:styleId="FooterChar">
    <w:name w:val="Footer Char"/>
    <w:basedOn w:val="DefaultParagraphFont"/>
    <w:link w:val="Footer"/>
    <w:uiPriority w:val="99"/>
    <w:rsid w:val="00D7342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3428"/>
    <w:rPr>
      <w:rFonts w:ascii="Tahoma" w:hAnsi="Tahoma" w:cs="Tahoma"/>
      <w:sz w:val="16"/>
      <w:szCs w:val="16"/>
    </w:rPr>
  </w:style>
  <w:style w:type="character" w:customStyle="1" w:styleId="BalloonTextChar">
    <w:name w:val="Balloon Text Char"/>
    <w:basedOn w:val="DefaultParagraphFont"/>
    <w:link w:val="BalloonText"/>
    <w:uiPriority w:val="99"/>
    <w:semiHidden/>
    <w:rsid w:val="00D73428"/>
    <w:rPr>
      <w:rFonts w:ascii="Tahoma" w:hAnsi="Tahoma" w:cs="Tahoma"/>
      <w:sz w:val="16"/>
      <w:szCs w:val="16"/>
    </w:rPr>
  </w:style>
  <w:style w:type="character" w:styleId="CommentReference">
    <w:name w:val="annotation reference"/>
    <w:basedOn w:val="DefaultParagraphFont"/>
    <w:uiPriority w:val="99"/>
    <w:semiHidden/>
    <w:unhideWhenUsed/>
    <w:rsid w:val="00EA4A13"/>
    <w:rPr>
      <w:sz w:val="16"/>
      <w:szCs w:val="16"/>
    </w:rPr>
  </w:style>
  <w:style w:type="paragraph" w:styleId="CommentText">
    <w:name w:val="annotation text"/>
    <w:basedOn w:val="Normal"/>
    <w:link w:val="CommentTextChar"/>
    <w:uiPriority w:val="99"/>
    <w:semiHidden/>
    <w:unhideWhenUsed/>
    <w:rsid w:val="00EA4A13"/>
  </w:style>
  <w:style w:type="character" w:customStyle="1" w:styleId="CommentTextChar">
    <w:name w:val="Comment Text Char"/>
    <w:basedOn w:val="DefaultParagraphFont"/>
    <w:link w:val="CommentText"/>
    <w:uiPriority w:val="99"/>
    <w:semiHidden/>
    <w:rsid w:val="00EA4A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A13"/>
    <w:rPr>
      <w:b/>
      <w:bCs/>
    </w:rPr>
  </w:style>
  <w:style w:type="character" w:customStyle="1" w:styleId="CommentSubjectChar">
    <w:name w:val="Comment Subject Char"/>
    <w:basedOn w:val="CommentTextChar"/>
    <w:link w:val="CommentSubject"/>
    <w:uiPriority w:val="99"/>
    <w:semiHidden/>
    <w:rsid w:val="00EA4A13"/>
    <w:rPr>
      <w:rFonts w:ascii="Times New Roman" w:hAnsi="Times New Roman" w:cs="Times New Roman"/>
      <w:b/>
      <w:bCs/>
      <w:sz w:val="20"/>
      <w:szCs w:val="20"/>
    </w:rPr>
  </w:style>
  <w:style w:type="paragraph" w:styleId="Revision">
    <w:name w:val="Revision"/>
    <w:hidden/>
    <w:uiPriority w:val="99"/>
    <w:semiHidden/>
    <w:rsid w:val="00E10457"/>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428"/>
    <w:pPr>
      <w:tabs>
        <w:tab w:val="center" w:pos="4680"/>
        <w:tab w:val="right" w:pos="9360"/>
      </w:tabs>
    </w:pPr>
  </w:style>
  <w:style w:type="character" w:customStyle="1" w:styleId="HeaderChar">
    <w:name w:val="Header Char"/>
    <w:basedOn w:val="DefaultParagraphFont"/>
    <w:link w:val="Header"/>
    <w:uiPriority w:val="99"/>
    <w:rsid w:val="00D73428"/>
    <w:rPr>
      <w:rFonts w:ascii="Times New Roman" w:hAnsi="Times New Roman" w:cs="Times New Roman"/>
      <w:sz w:val="20"/>
      <w:szCs w:val="20"/>
    </w:rPr>
  </w:style>
  <w:style w:type="paragraph" w:styleId="Footer">
    <w:name w:val="footer"/>
    <w:basedOn w:val="Normal"/>
    <w:link w:val="FooterChar"/>
    <w:uiPriority w:val="99"/>
    <w:unhideWhenUsed/>
    <w:rsid w:val="00D73428"/>
    <w:pPr>
      <w:tabs>
        <w:tab w:val="center" w:pos="4680"/>
        <w:tab w:val="right" w:pos="9360"/>
      </w:tabs>
    </w:pPr>
  </w:style>
  <w:style w:type="character" w:customStyle="1" w:styleId="FooterChar">
    <w:name w:val="Footer Char"/>
    <w:basedOn w:val="DefaultParagraphFont"/>
    <w:link w:val="Footer"/>
    <w:uiPriority w:val="99"/>
    <w:rsid w:val="00D7342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3428"/>
    <w:rPr>
      <w:rFonts w:ascii="Tahoma" w:hAnsi="Tahoma" w:cs="Tahoma"/>
      <w:sz w:val="16"/>
      <w:szCs w:val="16"/>
    </w:rPr>
  </w:style>
  <w:style w:type="character" w:customStyle="1" w:styleId="BalloonTextChar">
    <w:name w:val="Balloon Text Char"/>
    <w:basedOn w:val="DefaultParagraphFont"/>
    <w:link w:val="BalloonText"/>
    <w:uiPriority w:val="99"/>
    <w:semiHidden/>
    <w:rsid w:val="00D73428"/>
    <w:rPr>
      <w:rFonts w:ascii="Tahoma" w:hAnsi="Tahoma" w:cs="Tahoma"/>
      <w:sz w:val="16"/>
      <w:szCs w:val="16"/>
    </w:rPr>
  </w:style>
  <w:style w:type="character" w:styleId="CommentReference">
    <w:name w:val="annotation reference"/>
    <w:basedOn w:val="DefaultParagraphFont"/>
    <w:uiPriority w:val="99"/>
    <w:semiHidden/>
    <w:unhideWhenUsed/>
    <w:rsid w:val="00EA4A13"/>
    <w:rPr>
      <w:sz w:val="16"/>
      <w:szCs w:val="16"/>
    </w:rPr>
  </w:style>
  <w:style w:type="paragraph" w:styleId="CommentText">
    <w:name w:val="annotation text"/>
    <w:basedOn w:val="Normal"/>
    <w:link w:val="CommentTextChar"/>
    <w:uiPriority w:val="99"/>
    <w:semiHidden/>
    <w:unhideWhenUsed/>
    <w:rsid w:val="00EA4A13"/>
  </w:style>
  <w:style w:type="character" w:customStyle="1" w:styleId="CommentTextChar">
    <w:name w:val="Comment Text Char"/>
    <w:basedOn w:val="DefaultParagraphFont"/>
    <w:link w:val="CommentText"/>
    <w:uiPriority w:val="99"/>
    <w:semiHidden/>
    <w:rsid w:val="00EA4A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A13"/>
    <w:rPr>
      <w:b/>
      <w:bCs/>
    </w:rPr>
  </w:style>
  <w:style w:type="character" w:customStyle="1" w:styleId="CommentSubjectChar">
    <w:name w:val="Comment Subject Char"/>
    <w:basedOn w:val="CommentTextChar"/>
    <w:link w:val="CommentSubject"/>
    <w:uiPriority w:val="99"/>
    <w:semiHidden/>
    <w:rsid w:val="00EA4A13"/>
    <w:rPr>
      <w:rFonts w:ascii="Times New Roman" w:hAnsi="Times New Roman" w:cs="Times New Roman"/>
      <w:b/>
      <w:bCs/>
      <w:sz w:val="20"/>
      <w:szCs w:val="20"/>
    </w:rPr>
  </w:style>
  <w:style w:type="paragraph" w:styleId="Revision">
    <w:name w:val="Revision"/>
    <w:hidden/>
    <w:uiPriority w:val="99"/>
    <w:semiHidden/>
    <w:rsid w:val="00E10457"/>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997</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2018-10-02T05:44:00Z</dcterms:created>
  <dcterms:modified xsi:type="dcterms:W3CDTF">2019-08-16T03:00:00Z</dcterms:modified>
</cp:coreProperties>
</file>