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5455" w14:textId="77777777" w:rsidR="00696FD9" w:rsidRPr="00F71865" w:rsidRDefault="00FA6492" w:rsidP="00F71865">
      <w:pPr>
        <w:shd w:val="clear" w:color="auto" w:fill="FFFFFF"/>
        <w:spacing w:before="240" w:after="120"/>
        <w:ind w:left="1440" w:right="1440"/>
        <w:jc w:val="center"/>
        <w:rPr>
          <w:sz w:val="32"/>
          <w:szCs w:val="22"/>
        </w:rPr>
      </w:pPr>
      <w:r w:rsidRPr="00F71865">
        <w:rPr>
          <w:b/>
          <w:bCs/>
          <w:sz w:val="32"/>
          <w:szCs w:val="22"/>
        </w:rPr>
        <w:t>STEVEDORING INDUSTRY (TEMPORARY PROVISIONS) AMENDMENT ACT (No. 2) 1976</w:t>
      </w:r>
    </w:p>
    <w:p w14:paraId="03DF1DF2" w14:textId="77777777" w:rsidR="00696FD9" w:rsidRPr="00F71865" w:rsidRDefault="00FA6492" w:rsidP="00717AE9">
      <w:pPr>
        <w:shd w:val="clear" w:color="auto" w:fill="FFFFFF"/>
        <w:spacing w:before="240" w:after="360"/>
        <w:jc w:val="center"/>
        <w:rPr>
          <w:sz w:val="28"/>
          <w:szCs w:val="22"/>
        </w:rPr>
      </w:pPr>
      <w:r w:rsidRPr="00F71865">
        <w:rPr>
          <w:b/>
          <w:bCs/>
          <w:sz w:val="28"/>
          <w:szCs w:val="22"/>
        </w:rPr>
        <w:t>No. 179 of 1976</w:t>
      </w:r>
    </w:p>
    <w:p w14:paraId="218C70F5" w14:textId="77777777" w:rsidR="00696FD9" w:rsidRPr="00F71865" w:rsidRDefault="00FA6492" w:rsidP="00F71865">
      <w:pPr>
        <w:shd w:val="clear" w:color="auto" w:fill="FFFFFF"/>
        <w:spacing w:after="360"/>
        <w:rPr>
          <w:sz w:val="24"/>
          <w:szCs w:val="22"/>
        </w:rPr>
      </w:pPr>
      <w:r w:rsidRPr="00F71865">
        <w:rPr>
          <w:sz w:val="24"/>
          <w:szCs w:val="22"/>
        </w:rPr>
        <w:t xml:space="preserve">An Act to amend the </w:t>
      </w:r>
      <w:r w:rsidRPr="00F71865">
        <w:rPr>
          <w:i/>
          <w:iCs/>
          <w:sz w:val="24"/>
          <w:szCs w:val="22"/>
        </w:rPr>
        <w:t xml:space="preserve">Stevedoring Industry </w:t>
      </w:r>
      <w:r w:rsidR="00914900" w:rsidRPr="00F71865">
        <w:rPr>
          <w:iCs/>
          <w:sz w:val="24"/>
          <w:szCs w:val="22"/>
        </w:rPr>
        <w:t>(</w:t>
      </w:r>
      <w:r w:rsidRPr="00F71865">
        <w:rPr>
          <w:i/>
          <w:iCs/>
          <w:sz w:val="24"/>
          <w:szCs w:val="22"/>
        </w:rPr>
        <w:t>Temporary Provisions</w:t>
      </w:r>
      <w:r w:rsidR="00914900" w:rsidRPr="00F71865">
        <w:rPr>
          <w:iCs/>
          <w:sz w:val="24"/>
          <w:szCs w:val="22"/>
        </w:rPr>
        <w:t>)</w:t>
      </w:r>
      <w:r w:rsidRPr="00F71865">
        <w:rPr>
          <w:i/>
          <w:iCs/>
          <w:sz w:val="24"/>
          <w:szCs w:val="22"/>
        </w:rPr>
        <w:t xml:space="preserve"> Act </w:t>
      </w:r>
      <w:r w:rsidRPr="00F71865">
        <w:rPr>
          <w:sz w:val="24"/>
          <w:szCs w:val="22"/>
        </w:rPr>
        <w:t>1967.</w:t>
      </w:r>
    </w:p>
    <w:p w14:paraId="23D628A5" w14:textId="77777777" w:rsidR="00696FD9" w:rsidRPr="00F71865" w:rsidRDefault="00FA6492" w:rsidP="00F71865">
      <w:pPr>
        <w:shd w:val="clear" w:color="auto" w:fill="FFFFFF"/>
        <w:jc w:val="both"/>
        <w:rPr>
          <w:sz w:val="24"/>
          <w:szCs w:val="22"/>
        </w:rPr>
      </w:pPr>
      <w:r w:rsidRPr="00F71865">
        <w:rPr>
          <w:sz w:val="24"/>
          <w:szCs w:val="22"/>
        </w:rPr>
        <w:t>BE IT ENACTED by the Queen, and the Senate and House of Representatives of the Commonwealth of Australia, as follows:</w:t>
      </w:r>
      <w:r w:rsidRPr="00F71865">
        <w:rPr>
          <w:rFonts w:eastAsia="Times New Roman"/>
          <w:sz w:val="24"/>
          <w:szCs w:val="22"/>
        </w:rPr>
        <w:t>—</w:t>
      </w:r>
    </w:p>
    <w:p w14:paraId="69E1F9E9" w14:textId="77777777" w:rsidR="00696FD9" w:rsidRPr="00F71865" w:rsidRDefault="00FA6492" w:rsidP="00F71865">
      <w:pPr>
        <w:shd w:val="clear" w:color="auto" w:fill="FFFFFF"/>
        <w:spacing w:before="120" w:after="60"/>
        <w:jc w:val="both"/>
        <w:rPr>
          <w:b/>
          <w:szCs w:val="22"/>
        </w:rPr>
      </w:pPr>
      <w:r w:rsidRPr="00F71865">
        <w:rPr>
          <w:b/>
          <w:szCs w:val="22"/>
        </w:rPr>
        <w:t>Short title, &amp;c.</w:t>
      </w:r>
    </w:p>
    <w:p w14:paraId="1D3D53C9" w14:textId="023FE651" w:rsidR="00696FD9" w:rsidRPr="00F71865" w:rsidRDefault="00FA6492" w:rsidP="00F71865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F71865">
        <w:rPr>
          <w:b/>
          <w:bCs/>
          <w:sz w:val="24"/>
          <w:szCs w:val="22"/>
        </w:rPr>
        <w:t>1.</w:t>
      </w:r>
      <w:r w:rsidR="00886617">
        <w:rPr>
          <w:b/>
          <w:bCs/>
          <w:sz w:val="24"/>
          <w:szCs w:val="22"/>
        </w:rPr>
        <w:t xml:space="preserve"> </w:t>
      </w:r>
      <w:r w:rsidRPr="00F71865">
        <w:rPr>
          <w:sz w:val="24"/>
          <w:szCs w:val="22"/>
        </w:rPr>
        <w:t xml:space="preserve">(1) This Act may be cited as the </w:t>
      </w:r>
      <w:r w:rsidRPr="00F71865">
        <w:rPr>
          <w:i/>
          <w:iCs/>
          <w:sz w:val="24"/>
          <w:szCs w:val="22"/>
        </w:rPr>
        <w:t xml:space="preserve">Stevedoring Industry </w:t>
      </w:r>
      <w:r w:rsidR="00914900" w:rsidRPr="00F71865">
        <w:rPr>
          <w:iCs/>
          <w:sz w:val="24"/>
          <w:szCs w:val="22"/>
        </w:rPr>
        <w:t>(</w:t>
      </w:r>
      <w:r w:rsidRPr="00F71865">
        <w:rPr>
          <w:i/>
          <w:iCs/>
          <w:sz w:val="24"/>
          <w:szCs w:val="22"/>
        </w:rPr>
        <w:t>Temporary Provisions</w:t>
      </w:r>
      <w:r w:rsidR="00914900" w:rsidRPr="00F71865">
        <w:rPr>
          <w:iCs/>
          <w:sz w:val="24"/>
          <w:szCs w:val="22"/>
        </w:rPr>
        <w:t>)</w:t>
      </w:r>
      <w:r w:rsidRPr="00F71865">
        <w:rPr>
          <w:i/>
          <w:iCs/>
          <w:sz w:val="24"/>
          <w:szCs w:val="22"/>
        </w:rPr>
        <w:t xml:space="preserve"> Amendment Act </w:t>
      </w:r>
      <w:r w:rsidR="00914900" w:rsidRPr="00F71865">
        <w:rPr>
          <w:iCs/>
          <w:sz w:val="24"/>
          <w:szCs w:val="22"/>
        </w:rPr>
        <w:t>(</w:t>
      </w:r>
      <w:r w:rsidRPr="00F71865">
        <w:rPr>
          <w:i/>
          <w:iCs/>
          <w:sz w:val="24"/>
          <w:szCs w:val="22"/>
        </w:rPr>
        <w:t xml:space="preserve">No. </w:t>
      </w:r>
      <w:r w:rsidRPr="00F71865">
        <w:rPr>
          <w:sz w:val="24"/>
          <w:szCs w:val="22"/>
        </w:rPr>
        <w:t>2) 1976.</w:t>
      </w:r>
    </w:p>
    <w:p w14:paraId="54C40E53" w14:textId="6873546A" w:rsidR="00696FD9" w:rsidRPr="00F71865" w:rsidRDefault="00FA6492" w:rsidP="00F71865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F71865">
        <w:rPr>
          <w:sz w:val="24"/>
          <w:szCs w:val="22"/>
        </w:rPr>
        <w:t xml:space="preserve">(2) The </w:t>
      </w:r>
      <w:r w:rsidRPr="00F71865">
        <w:rPr>
          <w:i/>
          <w:iCs/>
          <w:sz w:val="24"/>
          <w:szCs w:val="22"/>
        </w:rPr>
        <w:t xml:space="preserve">Stevedoring Industry </w:t>
      </w:r>
      <w:r w:rsidR="00914900" w:rsidRPr="00F71865">
        <w:rPr>
          <w:iCs/>
          <w:sz w:val="24"/>
          <w:szCs w:val="22"/>
        </w:rPr>
        <w:t>(</w:t>
      </w:r>
      <w:r w:rsidRPr="00F71865">
        <w:rPr>
          <w:i/>
          <w:iCs/>
          <w:sz w:val="24"/>
          <w:szCs w:val="22"/>
        </w:rPr>
        <w:t>Temporary Provisions</w:t>
      </w:r>
      <w:r w:rsidR="00914900" w:rsidRPr="00F71865">
        <w:rPr>
          <w:iCs/>
          <w:sz w:val="24"/>
          <w:szCs w:val="22"/>
        </w:rPr>
        <w:t>)</w:t>
      </w:r>
      <w:r w:rsidRPr="00F71865">
        <w:rPr>
          <w:i/>
          <w:iCs/>
          <w:sz w:val="24"/>
          <w:szCs w:val="22"/>
        </w:rPr>
        <w:t xml:space="preserve"> Act </w:t>
      </w:r>
      <w:r w:rsidRPr="00F71865">
        <w:rPr>
          <w:sz w:val="24"/>
          <w:szCs w:val="22"/>
        </w:rPr>
        <w:t>1967 is in this Act referred to as the Principal Act.</w:t>
      </w:r>
    </w:p>
    <w:p w14:paraId="00666ADC" w14:textId="77777777" w:rsidR="00696FD9" w:rsidRPr="00F71865" w:rsidRDefault="00FA6492" w:rsidP="00F71865">
      <w:pPr>
        <w:shd w:val="clear" w:color="auto" w:fill="FFFFFF"/>
        <w:spacing w:before="120" w:after="60"/>
        <w:jc w:val="both"/>
        <w:rPr>
          <w:b/>
          <w:szCs w:val="22"/>
        </w:rPr>
      </w:pPr>
      <w:r w:rsidRPr="00F71865">
        <w:rPr>
          <w:b/>
          <w:szCs w:val="22"/>
        </w:rPr>
        <w:t>Commencement.</w:t>
      </w:r>
    </w:p>
    <w:p w14:paraId="741E3231" w14:textId="3633F4B7" w:rsidR="00696FD9" w:rsidRPr="00F71865" w:rsidRDefault="00FA6492" w:rsidP="00F71865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F71865">
        <w:rPr>
          <w:b/>
          <w:bCs/>
          <w:sz w:val="24"/>
          <w:szCs w:val="22"/>
        </w:rPr>
        <w:t>2.</w:t>
      </w:r>
      <w:r w:rsidRPr="00F71865">
        <w:rPr>
          <w:sz w:val="24"/>
          <w:szCs w:val="22"/>
        </w:rPr>
        <w:t xml:space="preserve"> (1) Subject to sub-section (2), this Act shall come into operation on the day on which it receives the Royal Assent.</w:t>
      </w:r>
    </w:p>
    <w:p w14:paraId="45786B73" w14:textId="77777777" w:rsidR="00696FD9" w:rsidRPr="00F71865" w:rsidRDefault="00FA6492" w:rsidP="00F71865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F71865">
        <w:rPr>
          <w:sz w:val="24"/>
          <w:szCs w:val="22"/>
        </w:rPr>
        <w:t xml:space="preserve">(2) </w:t>
      </w:r>
      <w:bookmarkStart w:id="0" w:name="_GoBack"/>
      <w:r w:rsidRPr="00F71865">
        <w:rPr>
          <w:sz w:val="24"/>
          <w:szCs w:val="22"/>
        </w:rPr>
        <w:t xml:space="preserve">Section 4 shall come into operation on the day on which sections 3, 4 and 5 of the </w:t>
      </w:r>
      <w:r w:rsidRPr="00F71865">
        <w:rPr>
          <w:i/>
          <w:iCs/>
          <w:sz w:val="24"/>
          <w:szCs w:val="22"/>
        </w:rPr>
        <w:t xml:space="preserve">Stevedoring Industry Amendment Act </w:t>
      </w:r>
      <w:r w:rsidRPr="00F71865">
        <w:rPr>
          <w:sz w:val="24"/>
          <w:szCs w:val="22"/>
        </w:rPr>
        <w:t>1976 come into operation.</w:t>
      </w:r>
      <w:bookmarkEnd w:id="0"/>
    </w:p>
    <w:p w14:paraId="37BF0759" w14:textId="77777777" w:rsidR="00696FD9" w:rsidRPr="00F71865" w:rsidRDefault="00FA6492" w:rsidP="00F71865">
      <w:pPr>
        <w:shd w:val="clear" w:color="auto" w:fill="FFFFFF"/>
        <w:spacing w:before="120" w:after="60"/>
        <w:jc w:val="both"/>
        <w:rPr>
          <w:b/>
          <w:szCs w:val="22"/>
        </w:rPr>
      </w:pPr>
      <w:r w:rsidRPr="00F71865">
        <w:rPr>
          <w:b/>
          <w:szCs w:val="22"/>
        </w:rPr>
        <w:t>Cessation of operation of Act.</w:t>
      </w:r>
    </w:p>
    <w:p w14:paraId="3689C2BD" w14:textId="77777777" w:rsidR="00696FD9" w:rsidRPr="00F71865" w:rsidRDefault="00FA6492" w:rsidP="00F71865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F71865">
        <w:rPr>
          <w:b/>
          <w:bCs/>
          <w:sz w:val="24"/>
          <w:szCs w:val="22"/>
        </w:rPr>
        <w:t>3.</w:t>
      </w:r>
      <w:r w:rsidRPr="00F71865">
        <w:rPr>
          <w:sz w:val="24"/>
          <w:szCs w:val="22"/>
        </w:rPr>
        <w:t xml:space="preserve"> Section 4 of the Principal Act is amended by omitting the word and figures </w:t>
      </w:r>
      <w:r w:rsidR="00914900" w:rsidRPr="00F71865">
        <w:rPr>
          <w:sz w:val="24"/>
          <w:szCs w:val="22"/>
        </w:rPr>
        <w:t>“</w:t>
      </w:r>
      <w:r w:rsidRPr="00F71865">
        <w:rPr>
          <w:sz w:val="24"/>
          <w:szCs w:val="22"/>
        </w:rPr>
        <w:t>1 January 1977</w:t>
      </w:r>
      <w:r w:rsidR="00914900" w:rsidRPr="00F71865">
        <w:rPr>
          <w:sz w:val="24"/>
          <w:szCs w:val="22"/>
        </w:rPr>
        <w:t>”</w:t>
      </w:r>
      <w:r w:rsidRPr="00F71865">
        <w:rPr>
          <w:sz w:val="24"/>
          <w:szCs w:val="22"/>
        </w:rPr>
        <w:t xml:space="preserve"> and substituting the word and figures </w:t>
      </w:r>
      <w:r w:rsidR="00914900" w:rsidRPr="00F71865">
        <w:rPr>
          <w:sz w:val="24"/>
          <w:szCs w:val="22"/>
        </w:rPr>
        <w:t>“</w:t>
      </w:r>
      <w:r w:rsidRPr="00F71865">
        <w:rPr>
          <w:sz w:val="24"/>
          <w:szCs w:val="22"/>
        </w:rPr>
        <w:t>1 July 1977</w:t>
      </w:r>
      <w:r w:rsidR="00914900" w:rsidRPr="00F71865">
        <w:rPr>
          <w:sz w:val="24"/>
          <w:szCs w:val="22"/>
        </w:rPr>
        <w:t>”</w:t>
      </w:r>
      <w:r w:rsidRPr="00F71865">
        <w:rPr>
          <w:sz w:val="24"/>
          <w:szCs w:val="22"/>
        </w:rPr>
        <w:t>.</w:t>
      </w:r>
    </w:p>
    <w:p w14:paraId="5E00AB98" w14:textId="77777777" w:rsidR="00696FD9" w:rsidRPr="00F71865" w:rsidRDefault="00FA6492" w:rsidP="00F71865">
      <w:pPr>
        <w:shd w:val="clear" w:color="auto" w:fill="FFFFFF"/>
        <w:spacing w:before="120" w:after="60"/>
        <w:jc w:val="both"/>
        <w:rPr>
          <w:b/>
          <w:szCs w:val="22"/>
        </w:rPr>
      </w:pPr>
      <w:r w:rsidRPr="00F71865">
        <w:rPr>
          <w:b/>
          <w:szCs w:val="22"/>
        </w:rPr>
        <w:t>Refund of part of charge in respect of certain waterside workers employed by Fremantle Port Authority.</w:t>
      </w:r>
    </w:p>
    <w:p w14:paraId="5AC3C560" w14:textId="231BED1E" w:rsidR="00696FD9" w:rsidRPr="00F71865" w:rsidRDefault="00FA6492" w:rsidP="00F71865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F71865">
        <w:rPr>
          <w:b/>
          <w:bCs/>
          <w:sz w:val="24"/>
          <w:szCs w:val="22"/>
        </w:rPr>
        <w:t>4.</w:t>
      </w:r>
      <w:r w:rsidRPr="00F71865">
        <w:rPr>
          <w:sz w:val="24"/>
          <w:szCs w:val="22"/>
        </w:rPr>
        <w:t xml:space="preserve"> Section 7</w:t>
      </w:r>
      <w:r w:rsidR="00886617">
        <w:rPr>
          <w:smallCaps/>
          <w:sz w:val="24"/>
          <w:szCs w:val="22"/>
        </w:rPr>
        <w:t>c</w:t>
      </w:r>
      <w:r w:rsidRPr="00F71865">
        <w:rPr>
          <w:sz w:val="24"/>
          <w:szCs w:val="22"/>
        </w:rPr>
        <w:t xml:space="preserve"> of the Principal Act is amended</w:t>
      </w:r>
      <w:r w:rsidRPr="00F71865">
        <w:rPr>
          <w:rFonts w:eastAsia="Times New Roman"/>
          <w:sz w:val="24"/>
          <w:szCs w:val="22"/>
        </w:rPr>
        <w:t>—</w:t>
      </w:r>
    </w:p>
    <w:p w14:paraId="2377E7F1" w14:textId="77777777" w:rsidR="00696FD9" w:rsidRPr="00F71865" w:rsidRDefault="00FA6492" w:rsidP="00F71865">
      <w:pPr>
        <w:shd w:val="clear" w:color="auto" w:fill="FFFFFF"/>
        <w:spacing w:before="60" w:after="60"/>
        <w:ind w:left="648" w:hanging="360"/>
        <w:jc w:val="both"/>
        <w:rPr>
          <w:sz w:val="24"/>
          <w:szCs w:val="22"/>
        </w:rPr>
      </w:pPr>
      <w:r w:rsidRPr="00F71865">
        <w:rPr>
          <w:sz w:val="24"/>
          <w:szCs w:val="22"/>
        </w:rPr>
        <w:t xml:space="preserve">(a) by inserting in paragraph (c) of sub-section (1), after the word </w:t>
      </w:r>
      <w:r w:rsidR="00914900" w:rsidRPr="00F71865">
        <w:rPr>
          <w:sz w:val="24"/>
          <w:szCs w:val="22"/>
        </w:rPr>
        <w:t>“</w:t>
      </w:r>
      <w:r w:rsidRPr="00F71865">
        <w:rPr>
          <w:sz w:val="24"/>
          <w:szCs w:val="22"/>
        </w:rPr>
        <w:t>benefits</w:t>
      </w:r>
      <w:r w:rsidR="00914900" w:rsidRPr="00F71865">
        <w:rPr>
          <w:sz w:val="24"/>
          <w:szCs w:val="22"/>
        </w:rPr>
        <w:t>”</w:t>
      </w:r>
      <w:r w:rsidRPr="00F71865">
        <w:rPr>
          <w:sz w:val="24"/>
          <w:szCs w:val="22"/>
        </w:rPr>
        <w:t xml:space="preserve"> (first occurring), the words </w:t>
      </w:r>
      <w:r w:rsidR="00914900" w:rsidRPr="00F71865">
        <w:rPr>
          <w:sz w:val="24"/>
          <w:szCs w:val="22"/>
        </w:rPr>
        <w:t>“</w:t>
      </w:r>
      <w:r w:rsidRPr="00F71865">
        <w:rPr>
          <w:sz w:val="24"/>
          <w:szCs w:val="22"/>
        </w:rPr>
        <w:t>otherwise than under an award or order of the Commission</w:t>
      </w:r>
      <w:r w:rsidR="00914900" w:rsidRPr="00F71865">
        <w:rPr>
          <w:sz w:val="24"/>
          <w:szCs w:val="22"/>
        </w:rPr>
        <w:t>”</w:t>
      </w:r>
      <w:r w:rsidRPr="00F71865">
        <w:rPr>
          <w:sz w:val="24"/>
          <w:szCs w:val="22"/>
        </w:rPr>
        <w:t>;</w:t>
      </w:r>
    </w:p>
    <w:p w14:paraId="4A09C9E3" w14:textId="77777777" w:rsidR="00696FD9" w:rsidRPr="00F71865" w:rsidRDefault="00FA6492" w:rsidP="00F71865">
      <w:pPr>
        <w:shd w:val="clear" w:color="auto" w:fill="FFFFFF"/>
        <w:spacing w:before="60" w:after="60"/>
        <w:ind w:left="648" w:hanging="360"/>
        <w:jc w:val="both"/>
        <w:rPr>
          <w:sz w:val="24"/>
          <w:szCs w:val="22"/>
        </w:rPr>
      </w:pPr>
      <w:r w:rsidRPr="00F71865">
        <w:rPr>
          <w:sz w:val="24"/>
          <w:szCs w:val="22"/>
        </w:rPr>
        <w:t xml:space="preserve">(b) by inserting in paragraph (b) of sub-section (2), after the word </w:t>
      </w:r>
      <w:r w:rsidR="00914900" w:rsidRPr="00F71865">
        <w:rPr>
          <w:sz w:val="24"/>
          <w:szCs w:val="22"/>
        </w:rPr>
        <w:t>“</w:t>
      </w:r>
      <w:r w:rsidRPr="00F71865">
        <w:rPr>
          <w:sz w:val="24"/>
          <w:szCs w:val="22"/>
        </w:rPr>
        <w:t>payment</w:t>
      </w:r>
      <w:r w:rsidR="00914900" w:rsidRPr="00F71865">
        <w:rPr>
          <w:sz w:val="24"/>
          <w:szCs w:val="22"/>
        </w:rPr>
        <w:t>”</w:t>
      </w:r>
      <w:r w:rsidRPr="00F71865">
        <w:rPr>
          <w:sz w:val="24"/>
          <w:szCs w:val="22"/>
        </w:rPr>
        <w:t xml:space="preserve">, the words </w:t>
      </w:r>
      <w:r w:rsidR="00914900" w:rsidRPr="00F71865">
        <w:rPr>
          <w:sz w:val="24"/>
          <w:szCs w:val="22"/>
        </w:rPr>
        <w:t>“</w:t>
      </w:r>
      <w:r w:rsidRPr="00F71865">
        <w:rPr>
          <w:sz w:val="24"/>
          <w:szCs w:val="22"/>
        </w:rPr>
        <w:t>, in accordance with an award or order of the Commission,</w:t>
      </w:r>
      <w:r w:rsidR="00914900" w:rsidRPr="00F71865">
        <w:rPr>
          <w:sz w:val="24"/>
          <w:szCs w:val="22"/>
        </w:rPr>
        <w:t>”</w:t>
      </w:r>
      <w:r w:rsidRPr="00F71865">
        <w:rPr>
          <w:sz w:val="24"/>
          <w:szCs w:val="22"/>
        </w:rPr>
        <w:t>; and</w:t>
      </w:r>
    </w:p>
    <w:p w14:paraId="7492F249" w14:textId="77777777" w:rsidR="00F71865" w:rsidRDefault="00FA6492" w:rsidP="00F71865">
      <w:pPr>
        <w:shd w:val="clear" w:color="auto" w:fill="FFFFFF"/>
        <w:spacing w:before="60" w:after="60"/>
        <w:ind w:left="648" w:hanging="360"/>
        <w:jc w:val="both"/>
        <w:rPr>
          <w:sz w:val="24"/>
          <w:szCs w:val="22"/>
        </w:rPr>
      </w:pPr>
      <w:r w:rsidRPr="00F71865">
        <w:rPr>
          <w:sz w:val="24"/>
          <w:szCs w:val="22"/>
        </w:rPr>
        <w:t xml:space="preserve">(c) by omitting from paragraph (b) of sub-section (2) the words </w:t>
      </w:r>
      <w:r w:rsidR="00914900" w:rsidRPr="00F71865">
        <w:rPr>
          <w:sz w:val="24"/>
          <w:szCs w:val="22"/>
        </w:rPr>
        <w:t>“</w:t>
      </w:r>
      <w:r w:rsidRPr="00F71865">
        <w:rPr>
          <w:sz w:val="24"/>
          <w:szCs w:val="22"/>
        </w:rPr>
        <w:t>the Stevedoring Industry Act and the regulations under this Act</w:t>
      </w:r>
      <w:r w:rsidR="00914900" w:rsidRPr="00F71865">
        <w:rPr>
          <w:sz w:val="24"/>
          <w:szCs w:val="22"/>
        </w:rPr>
        <w:t>”</w:t>
      </w:r>
      <w:r w:rsidRPr="00F71865">
        <w:rPr>
          <w:sz w:val="24"/>
          <w:szCs w:val="22"/>
        </w:rPr>
        <w:t xml:space="preserve"> and substituting the words </w:t>
      </w:r>
      <w:r w:rsidR="00914900" w:rsidRPr="00F71865">
        <w:rPr>
          <w:sz w:val="24"/>
          <w:szCs w:val="22"/>
        </w:rPr>
        <w:t>“</w:t>
      </w:r>
      <w:r w:rsidRPr="00F71865">
        <w:rPr>
          <w:sz w:val="24"/>
          <w:szCs w:val="22"/>
        </w:rPr>
        <w:t>such an award or order</w:t>
      </w:r>
      <w:r w:rsidR="00914900" w:rsidRPr="00F71865">
        <w:rPr>
          <w:sz w:val="24"/>
          <w:szCs w:val="22"/>
        </w:rPr>
        <w:t>”</w:t>
      </w:r>
      <w:r w:rsidRPr="00F71865">
        <w:rPr>
          <w:sz w:val="24"/>
          <w:szCs w:val="22"/>
        </w:rPr>
        <w:t>.</w:t>
      </w:r>
    </w:p>
    <w:sectPr w:rsidR="00F71865" w:rsidSect="00C279BE">
      <w:headerReference w:type="even" r:id="rId7"/>
      <w:headerReference w:type="default" r:id="rId8"/>
      <w:type w:val="continuous"/>
      <w:pgSz w:w="11909" w:h="18000"/>
      <w:pgMar w:top="1080" w:right="1080" w:bottom="1080" w:left="1080" w:header="720" w:footer="720" w:gutter="0"/>
      <w:cols w:space="72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4781DD" w15:done="0"/>
  <w15:commentEx w15:paraId="6D9D25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4781DD" w16cid:durableId="1F5E1866"/>
  <w16cid:commentId w16cid:paraId="6D9D2536" w16cid:durableId="1F5E18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B4927" w14:textId="77777777" w:rsidR="002D0A66" w:rsidRDefault="002D0A66" w:rsidP="00C279BE">
      <w:r>
        <w:separator/>
      </w:r>
    </w:p>
  </w:endnote>
  <w:endnote w:type="continuationSeparator" w:id="0">
    <w:p w14:paraId="7B51DE41" w14:textId="77777777" w:rsidR="002D0A66" w:rsidRDefault="002D0A66" w:rsidP="00C2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1BC94" w14:textId="77777777" w:rsidR="002D0A66" w:rsidRDefault="002D0A66" w:rsidP="00C279BE">
      <w:r>
        <w:separator/>
      </w:r>
    </w:p>
  </w:footnote>
  <w:footnote w:type="continuationSeparator" w:id="0">
    <w:p w14:paraId="7B44B9A5" w14:textId="77777777" w:rsidR="002D0A66" w:rsidRDefault="002D0A66" w:rsidP="00C27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D777A" w14:textId="77777777" w:rsidR="00C279BE" w:rsidRPr="00C279BE" w:rsidRDefault="00C279BE">
    <w:pPr>
      <w:pStyle w:val="Header"/>
      <w:rPr>
        <w:bCs/>
        <w:sz w:val="24"/>
        <w:szCs w:val="22"/>
      </w:rPr>
    </w:pPr>
    <w:r w:rsidRPr="00C279BE">
      <w:rPr>
        <w:bCs/>
        <w:sz w:val="24"/>
        <w:szCs w:val="22"/>
      </w:rPr>
      <w:t>1976</w:t>
    </w:r>
    <w:r w:rsidRPr="00C279BE">
      <w:rPr>
        <w:bCs/>
        <w:sz w:val="24"/>
        <w:szCs w:val="22"/>
      </w:rPr>
      <w:tab/>
    </w:r>
    <w:r w:rsidRPr="00C279BE">
      <w:rPr>
        <w:i/>
        <w:iCs/>
        <w:sz w:val="24"/>
        <w:szCs w:val="22"/>
      </w:rPr>
      <w:t>Stevedoring Industry (Temporary Provisions)</w:t>
    </w:r>
    <w:r w:rsidRPr="00C279BE">
      <w:rPr>
        <w:i/>
        <w:iCs/>
        <w:sz w:val="24"/>
        <w:szCs w:val="22"/>
      </w:rPr>
      <w:tab/>
    </w:r>
    <w:r w:rsidRPr="00C279BE">
      <w:rPr>
        <w:sz w:val="24"/>
        <w:szCs w:val="22"/>
      </w:rPr>
      <w:t xml:space="preserve">No. </w:t>
    </w:r>
    <w:r w:rsidRPr="00C279BE">
      <w:rPr>
        <w:bCs/>
        <w:sz w:val="24"/>
        <w:szCs w:val="22"/>
      </w:rPr>
      <w:t>179</w:t>
    </w:r>
  </w:p>
  <w:p w14:paraId="6F9D4D7F" w14:textId="77777777" w:rsidR="00C279BE" w:rsidRPr="00C279BE" w:rsidRDefault="00C279BE" w:rsidP="00C279BE">
    <w:pPr>
      <w:pStyle w:val="Header"/>
      <w:jc w:val="center"/>
      <w:rPr>
        <w:sz w:val="24"/>
      </w:rPr>
    </w:pPr>
    <w:r w:rsidRPr="00C279BE">
      <w:rPr>
        <w:i/>
        <w:iCs/>
        <w:sz w:val="24"/>
        <w:szCs w:val="22"/>
      </w:rPr>
      <w:t>Amendment (No. 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1FD2BC94DD7C4EB4A415D4160C2A2B7F"/>
      </w:placeholder>
      <w:temporary/>
      <w:showingPlcHdr/>
    </w:sdtPr>
    <w:sdtEndPr/>
    <w:sdtContent>
      <w:p w14:paraId="6D4483FD" w14:textId="77777777" w:rsidR="00C279BE" w:rsidRDefault="00C279BE">
        <w:pPr>
          <w:pStyle w:val="Header"/>
        </w:pPr>
        <w:r>
          <w:t>[Type text]</w:t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00"/>
    <w:rsid w:val="00017000"/>
    <w:rsid w:val="0015179E"/>
    <w:rsid w:val="002D0A66"/>
    <w:rsid w:val="004306B4"/>
    <w:rsid w:val="0066044C"/>
    <w:rsid w:val="00696FD9"/>
    <w:rsid w:val="00717AE9"/>
    <w:rsid w:val="00886617"/>
    <w:rsid w:val="00914900"/>
    <w:rsid w:val="00BF17BE"/>
    <w:rsid w:val="00C279BE"/>
    <w:rsid w:val="00DD7B4D"/>
    <w:rsid w:val="00EC37DB"/>
    <w:rsid w:val="00EC6A69"/>
    <w:rsid w:val="00F71865"/>
    <w:rsid w:val="00FA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3DFB5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9B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7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9B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1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7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79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79E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6617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9B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7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9B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1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7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79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79E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6617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D2BC94DD7C4EB4A415D4160C2A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C7CA-079F-418D-884D-3BDDDC4EA62C}"/>
      </w:docPartPr>
      <w:docPartBody>
        <w:p w:rsidR="00193E53" w:rsidRDefault="004156F3" w:rsidP="004156F3">
          <w:pPr>
            <w:pStyle w:val="1FD2BC94DD7C4EB4A415D4160C2A2B7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F3"/>
    <w:rsid w:val="00193E53"/>
    <w:rsid w:val="004156F3"/>
    <w:rsid w:val="00627EF4"/>
    <w:rsid w:val="00F3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D2BC94DD7C4EB4A415D4160C2A2B7F">
    <w:name w:val="1FD2BC94DD7C4EB4A415D4160C2A2B7F"/>
    <w:rsid w:val="004156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D2BC94DD7C4EB4A415D4160C2A2B7F">
    <w:name w:val="1FD2BC94DD7C4EB4A415D4160C2A2B7F"/>
    <w:rsid w:val="00415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Harper, Michael</cp:lastModifiedBy>
  <cp:revision>3</cp:revision>
  <dcterms:created xsi:type="dcterms:W3CDTF">2018-10-02T06:17:00Z</dcterms:created>
  <dcterms:modified xsi:type="dcterms:W3CDTF">2019-08-19T01:18:00Z</dcterms:modified>
</cp:coreProperties>
</file>