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E1A42" w14:textId="77777777" w:rsidR="00643749" w:rsidRPr="00215F10" w:rsidRDefault="00871451" w:rsidP="00BD3DFA">
      <w:pPr>
        <w:spacing w:after="120"/>
        <w:jc w:val="center"/>
        <w:rPr>
          <w:rFonts w:ascii="Times New Roman" w:hAnsi="Times New Roman" w:cs="Times New Roman"/>
          <w:sz w:val="32"/>
        </w:rPr>
      </w:pPr>
      <w:bookmarkStart w:id="0" w:name="bookmark0"/>
      <w:bookmarkStart w:id="1" w:name="_GoBack"/>
      <w:r w:rsidRPr="00215F10">
        <w:rPr>
          <w:rFonts w:ascii="Times New Roman" w:hAnsi="Times New Roman" w:cs="Times New Roman"/>
          <w:b/>
          <w:bCs/>
          <w:sz w:val="32"/>
        </w:rPr>
        <w:t>MARRIAGE AMENDMENT ACT 1976</w:t>
      </w:r>
      <w:bookmarkEnd w:id="0"/>
    </w:p>
    <w:bookmarkEnd w:id="1"/>
    <w:p w14:paraId="41520A94" w14:textId="77777777" w:rsidR="00643749" w:rsidRPr="00BD3DFA" w:rsidRDefault="00871451" w:rsidP="00BD3DFA">
      <w:pPr>
        <w:spacing w:after="240"/>
        <w:jc w:val="center"/>
        <w:rPr>
          <w:rFonts w:ascii="Times New Roman" w:hAnsi="Times New Roman" w:cs="Times New Roman"/>
          <w:sz w:val="28"/>
        </w:rPr>
      </w:pPr>
      <w:r w:rsidRPr="00BD3DFA">
        <w:rPr>
          <w:rFonts w:ascii="Times New Roman" w:hAnsi="Times New Roman" w:cs="Times New Roman"/>
          <w:b/>
          <w:bCs/>
          <w:sz w:val="28"/>
        </w:rPr>
        <w:t>No. 209 of 1976</w:t>
      </w:r>
    </w:p>
    <w:p w14:paraId="036C96E0" w14:textId="77777777" w:rsidR="00643749" w:rsidRPr="00BD3DFA" w:rsidRDefault="00871451" w:rsidP="00BD3DFA">
      <w:pPr>
        <w:spacing w:before="240" w:after="240"/>
        <w:jc w:val="both"/>
        <w:rPr>
          <w:rFonts w:ascii="Times New Roman" w:hAnsi="Times New Roman" w:cs="Times New Roman"/>
        </w:rPr>
      </w:pPr>
      <w:r w:rsidRPr="00BD3DFA">
        <w:rPr>
          <w:rFonts w:ascii="Times New Roman" w:hAnsi="Times New Roman" w:cs="Times New Roman"/>
        </w:rPr>
        <w:t xml:space="preserve">An Act to amend the </w:t>
      </w:r>
      <w:r w:rsidRPr="00BD3DFA">
        <w:rPr>
          <w:rFonts w:ascii="Times New Roman" w:hAnsi="Times New Roman" w:cs="Times New Roman"/>
          <w:i/>
          <w:iCs/>
        </w:rPr>
        <w:t>Marriage Act</w:t>
      </w:r>
      <w:r w:rsidRPr="00BD3DFA">
        <w:rPr>
          <w:rFonts w:ascii="Times New Roman" w:hAnsi="Times New Roman" w:cs="Times New Roman"/>
        </w:rPr>
        <w:t xml:space="preserve"> 1961-1973 and for related purposes.</w:t>
      </w:r>
    </w:p>
    <w:p w14:paraId="77E4D14F" w14:textId="438DBB7E" w:rsidR="00643749" w:rsidRPr="00BD3DFA" w:rsidRDefault="00871451" w:rsidP="00BD3DFA">
      <w:pPr>
        <w:spacing w:after="120"/>
        <w:ind w:firstLine="288"/>
        <w:jc w:val="both"/>
        <w:rPr>
          <w:rFonts w:ascii="Times New Roman" w:hAnsi="Times New Roman" w:cs="Times New Roman"/>
        </w:rPr>
      </w:pPr>
      <w:r w:rsidRPr="00BD3DFA">
        <w:rPr>
          <w:rFonts w:ascii="Times New Roman" w:hAnsi="Times New Roman" w:cs="Times New Roman"/>
        </w:rPr>
        <w:t>BE IT ENACTED by the Queen, and the Senate and House of Representatives of the Commonwealth of Australia, as follows:—</w:t>
      </w:r>
    </w:p>
    <w:p w14:paraId="203EBDE9" w14:textId="77777777" w:rsidR="00643749" w:rsidRPr="00BD3DFA" w:rsidRDefault="00871451" w:rsidP="00BD3DFA">
      <w:pPr>
        <w:spacing w:before="120" w:after="60"/>
        <w:jc w:val="both"/>
        <w:rPr>
          <w:rFonts w:ascii="Times New Roman" w:hAnsi="Times New Roman" w:cs="Times New Roman"/>
          <w:b/>
          <w:sz w:val="20"/>
        </w:rPr>
      </w:pPr>
      <w:r w:rsidRPr="00BD3DFA">
        <w:rPr>
          <w:rFonts w:ascii="Times New Roman" w:hAnsi="Times New Roman" w:cs="Times New Roman"/>
          <w:b/>
          <w:sz w:val="20"/>
        </w:rPr>
        <w:t>Short title and citation.</w:t>
      </w:r>
    </w:p>
    <w:p w14:paraId="22085103" w14:textId="2F5EAFDC"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b/>
          <w:bCs/>
        </w:rPr>
        <w:t>1.</w:t>
      </w:r>
      <w:r w:rsidRPr="00BD3DFA">
        <w:rPr>
          <w:rFonts w:ascii="Times New Roman" w:hAnsi="Times New Roman" w:cs="Times New Roman"/>
        </w:rPr>
        <w:t xml:space="preserve"> (1) This Act may be cited as the</w:t>
      </w:r>
      <w:r w:rsidRPr="00BD3DFA">
        <w:rPr>
          <w:rFonts w:ascii="Times New Roman" w:hAnsi="Times New Roman" w:cs="Times New Roman"/>
          <w:i/>
          <w:iCs/>
        </w:rPr>
        <w:t xml:space="preserve"> Marriage Amendment Act</w:t>
      </w:r>
      <w:r w:rsidRPr="00BD3DFA">
        <w:rPr>
          <w:rFonts w:ascii="Times New Roman" w:hAnsi="Times New Roman" w:cs="Times New Roman"/>
        </w:rPr>
        <w:t xml:space="preserve"> 1976.</w:t>
      </w:r>
    </w:p>
    <w:p w14:paraId="3418B0DD" w14:textId="5E8D51A7"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rPr>
        <w:t>(2)</w:t>
      </w:r>
      <w:r w:rsidR="008A1C01" w:rsidRPr="00BD3DFA">
        <w:rPr>
          <w:rFonts w:ascii="Times New Roman" w:hAnsi="Times New Roman" w:cs="Times New Roman"/>
        </w:rPr>
        <w:t xml:space="preserve"> </w:t>
      </w:r>
      <w:r w:rsidRPr="00BD3DFA">
        <w:rPr>
          <w:rFonts w:ascii="Times New Roman" w:hAnsi="Times New Roman" w:cs="Times New Roman"/>
        </w:rPr>
        <w:t xml:space="preserve">The </w:t>
      </w:r>
      <w:r w:rsidRPr="00BD3DFA">
        <w:rPr>
          <w:rFonts w:ascii="Times New Roman" w:hAnsi="Times New Roman" w:cs="Times New Roman"/>
          <w:i/>
          <w:iCs/>
        </w:rPr>
        <w:t>Marriage Act</w:t>
      </w:r>
      <w:r w:rsidRPr="00BD3DFA">
        <w:rPr>
          <w:rFonts w:ascii="Times New Roman" w:hAnsi="Times New Roman" w:cs="Times New Roman"/>
        </w:rPr>
        <w:t xml:space="preserve"> 1961-1973 is in this Act referred to as the Principal Act.</w:t>
      </w:r>
    </w:p>
    <w:p w14:paraId="3245E0C8" w14:textId="77777777"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rPr>
        <w:t>(3)</w:t>
      </w:r>
      <w:r w:rsidR="008A1C01" w:rsidRPr="00BD3DFA">
        <w:rPr>
          <w:rFonts w:ascii="Times New Roman" w:hAnsi="Times New Roman" w:cs="Times New Roman"/>
        </w:rPr>
        <w:t xml:space="preserve"> </w:t>
      </w:r>
      <w:r w:rsidRPr="00BD3DFA">
        <w:rPr>
          <w:rFonts w:ascii="Times New Roman" w:hAnsi="Times New Roman" w:cs="Times New Roman"/>
        </w:rPr>
        <w:t xml:space="preserve">The Principal Act, as amended by this Act, may be cited as the </w:t>
      </w:r>
      <w:r w:rsidRPr="00BD3DFA">
        <w:rPr>
          <w:rFonts w:ascii="Times New Roman" w:hAnsi="Times New Roman" w:cs="Times New Roman"/>
          <w:i/>
          <w:iCs/>
        </w:rPr>
        <w:t>Marriage Act</w:t>
      </w:r>
      <w:r w:rsidRPr="00BD3DFA">
        <w:rPr>
          <w:rFonts w:ascii="Times New Roman" w:hAnsi="Times New Roman" w:cs="Times New Roman"/>
        </w:rPr>
        <w:t xml:space="preserve"> 1961-1976.</w:t>
      </w:r>
    </w:p>
    <w:p w14:paraId="3DCD31F9" w14:textId="77777777" w:rsidR="00643749" w:rsidRPr="00BD3DFA" w:rsidRDefault="00871451" w:rsidP="00BD3DFA">
      <w:pPr>
        <w:spacing w:before="120" w:after="60"/>
        <w:jc w:val="both"/>
        <w:rPr>
          <w:rFonts w:ascii="Times New Roman" w:hAnsi="Times New Roman" w:cs="Times New Roman"/>
          <w:b/>
          <w:sz w:val="20"/>
        </w:rPr>
      </w:pPr>
      <w:r w:rsidRPr="00BD3DFA">
        <w:rPr>
          <w:rFonts w:ascii="Times New Roman" w:hAnsi="Times New Roman" w:cs="Times New Roman"/>
          <w:b/>
          <w:sz w:val="20"/>
        </w:rPr>
        <w:t>Commencement.</w:t>
      </w:r>
    </w:p>
    <w:p w14:paraId="0402E4B8" w14:textId="6E825F7D"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b/>
          <w:bCs/>
        </w:rPr>
        <w:t>2.</w:t>
      </w:r>
      <w:r w:rsidR="008A1C01" w:rsidRPr="00BD3DFA">
        <w:rPr>
          <w:rFonts w:ascii="Times New Roman" w:hAnsi="Times New Roman" w:cs="Times New Roman"/>
        </w:rPr>
        <w:t xml:space="preserve"> </w:t>
      </w:r>
      <w:r w:rsidRPr="00BD3DFA">
        <w:rPr>
          <w:rFonts w:ascii="Times New Roman" w:hAnsi="Times New Roman" w:cs="Times New Roman"/>
        </w:rPr>
        <w:t>(1) Sections 1, 2 and 30 shall come into operation on the day on which this Act receives the Royal Assent.</w:t>
      </w:r>
    </w:p>
    <w:p w14:paraId="7E0D105A" w14:textId="77777777"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rPr>
        <w:t>(2)</w:t>
      </w:r>
      <w:r w:rsidR="008A1C01" w:rsidRPr="00BD3DFA">
        <w:rPr>
          <w:rFonts w:ascii="Times New Roman" w:hAnsi="Times New Roman" w:cs="Times New Roman"/>
        </w:rPr>
        <w:t xml:space="preserve"> </w:t>
      </w:r>
      <w:r w:rsidRPr="00BD3DFA">
        <w:rPr>
          <w:rFonts w:ascii="Times New Roman" w:hAnsi="Times New Roman" w:cs="Times New Roman"/>
        </w:rPr>
        <w:t>Sections 14 and 31 shall be deemed to have come into operation on 1 July 1976.</w:t>
      </w:r>
    </w:p>
    <w:p w14:paraId="56393EA9" w14:textId="77777777"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rPr>
        <w:t>(3)</w:t>
      </w:r>
      <w:r w:rsidR="008A1C01" w:rsidRPr="00BD3DFA">
        <w:rPr>
          <w:rFonts w:ascii="Times New Roman" w:hAnsi="Times New Roman" w:cs="Times New Roman"/>
        </w:rPr>
        <w:t xml:space="preserve"> </w:t>
      </w:r>
      <w:r w:rsidRPr="00BD3DFA">
        <w:rPr>
          <w:rFonts w:ascii="Times New Roman" w:hAnsi="Times New Roman" w:cs="Times New Roman"/>
        </w:rPr>
        <w:t>The remaining sections of this Act shall come into operation on a date to be fixed by Proclamation.</w:t>
      </w:r>
    </w:p>
    <w:p w14:paraId="6D25BDDF" w14:textId="77777777"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rPr>
        <w:t>(4)</w:t>
      </w:r>
      <w:r w:rsidR="008A1C01" w:rsidRPr="00BD3DFA">
        <w:rPr>
          <w:rFonts w:ascii="Times New Roman" w:hAnsi="Times New Roman" w:cs="Times New Roman"/>
        </w:rPr>
        <w:t xml:space="preserve"> </w:t>
      </w:r>
      <w:r w:rsidRPr="00BD3DFA">
        <w:rPr>
          <w:rFonts w:ascii="Times New Roman" w:hAnsi="Times New Roman" w:cs="Times New Roman"/>
        </w:rPr>
        <w:t>For the purposes of references in this Act to the commencement of this Act, this Act shall be taken to have commenced on the date fixed under sub-section (3).</w:t>
      </w:r>
    </w:p>
    <w:p w14:paraId="5BF2041A" w14:textId="77777777" w:rsidR="00643749" w:rsidRPr="00BD3DFA" w:rsidRDefault="00871451" w:rsidP="00BD3DFA">
      <w:pPr>
        <w:spacing w:before="120" w:after="60"/>
        <w:jc w:val="both"/>
        <w:rPr>
          <w:rFonts w:ascii="Times New Roman" w:hAnsi="Times New Roman" w:cs="Times New Roman"/>
          <w:b/>
          <w:sz w:val="20"/>
        </w:rPr>
      </w:pPr>
      <w:r w:rsidRPr="00BD3DFA">
        <w:rPr>
          <w:rFonts w:ascii="Times New Roman" w:hAnsi="Times New Roman" w:cs="Times New Roman"/>
          <w:b/>
          <w:sz w:val="20"/>
        </w:rPr>
        <w:t>Interpretation.</w:t>
      </w:r>
    </w:p>
    <w:p w14:paraId="6E944F74" w14:textId="77777777" w:rsidR="00643749" w:rsidRPr="00BD3DFA" w:rsidRDefault="00871451" w:rsidP="00CE5BE0">
      <w:pPr>
        <w:spacing w:before="60" w:after="60"/>
        <w:ind w:firstLine="288"/>
        <w:jc w:val="both"/>
        <w:rPr>
          <w:rFonts w:ascii="Times New Roman" w:hAnsi="Times New Roman" w:cs="Times New Roman"/>
        </w:rPr>
      </w:pPr>
      <w:r w:rsidRPr="00BD3DFA">
        <w:rPr>
          <w:rFonts w:ascii="Times New Roman" w:hAnsi="Times New Roman" w:cs="Times New Roman"/>
          <w:b/>
          <w:bCs/>
        </w:rPr>
        <w:t>3.</w:t>
      </w:r>
      <w:r w:rsidR="008A1C01" w:rsidRPr="00BD3DFA">
        <w:rPr>
          <w:rFonts w:ascii="Times New Roman" w:hAnsi="Times New Roman" w:cs="Times New Roman"/>
        </w:rPr>
        <w:t xml:space="preserve"> </w:t>
      </w:r>
      <w:r w:rsidRPr="00BD3DFA">
        <w:rPr>
          <w:rFonts w:ascii="Times New Roman" w:hAnsi="Times New Roman" w:cs="Times New Roman"/>
        </w:rPr>
        <w:t>Section 5 of the Principal Act is amended—</w:t>
      </w:r>
    </w:p>
    <w:p w14:paraId="4AB91891" w14:textId="1A9626DD" w:rsidR="00643749" w:rsidRPr="00BD3DFA" w:rsidRDefault="00871451" w:rsidP="00AC08AD">
      <w:pPr>
        <w:spacing w:before="60" w:after="6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inserting in sub-section (1), after the definition of “Ambassador”, the following definition:—</w:t>
      </w:r>
    </w:p>
    <w:p w14:paraId="39F03D3B" w14:textId="77777777" w:rsidR="00643749" w:rsidRPr="00BD3DFA" w:rsidRDefault="008A1C01" w:rsidP="00076A1A">
      <w:pPr>
        <w:spacing w:before="60" w:after="60"/>
        <w:ind w:left="1152" w:hanging="288"/>
        <w:rPr>
          <w:rFonts w:ascii="Times New Roman" w:hAnsi="Times New Roman" w:cs="Times New Roman"/>
        </w:rPr>
      </w:pPr>
      <w:r w:rsidRPr="00BD3DFA">
        <w:rPr>
          <w:rFonts w:ascii="Times New Roman" w:hAnsi="Times New Roman" w:cs="Times New Roman"/>
        </w:rPr>
        <w:t>“</w:t>
      </w:r>
      <w:r w:rsidR="00871451" w:rsidRPr="00BD3DFA">
        <w:rPr>
          <w:rFonts w:ascii="Times New Roman" w:hAnsi="Times New Roman" w:cs="Times New Roman"/>
        </w:rPr>
        <w:t xml:space="preserve">‘approved organization’ means an organization approved or deemed to be approved under Part </w:t>
      </w:r>
      <w:proofErr w:type="spellStart"/>
      <w:r w:rsidR="00871451" w:rsidRPr="00BD3DFA">
        <w:rPr>
          <w:rFonts w:ascii="Times New Roman" w:hAnsi="Times New Roman" w:cs="Times New Roman"/>
        </w:rPr>
        <w:t>I</w:t>
      </w:r>
      <w:r w:rsidR="00871451" w:rsidRPr="00BD3DFA">
        <w:rPr>
          <w:rFonts w:ascii="Times New Roman" w:hAnsi="Times New Roman" w:cs="Times New Roman"/>
          <w:smallCaps/>
        </w:rPr>
        <w:t>a</w:t>
      </w:r>
      <w:proofErr w:type="spellEnd"/>
      <w:r w:rsidR="00871451" w:rsidRPr="00BD3DFA">
        <w:rPr>
          <w:rFonts w:ascii="Times New Roman" w:hAnsi="Times New Roman" w:cs="Times New Roman"/>
          <w:smallCaps/>
        </w:rPr>
        <w:t>;”;</w:t>
      </w:r>
    </w:p>
    <w:p w14:paraId="5069D002" w14:textId="77777777" w:rsidR="00643749" w:rsidRPr="00BD3DFA" w:rsidRDefault="00871451" w:rsidP="00AC08AD">
      <w:pPr>
        <w:spacing w:before="60" w:after="6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by inserting in sub-section (1), after the definition of “Consul”, the following definition:—</w:t>
      </w:r>
    </w:p>
    <w:p w14:paraId="065DB2D3" w14:textId="77777777" w:rsidR="00643749" w:rsidRPr="00BD3DFA" w:rsidRDefault="008A1C01" w:rsidP="00076A1A">
      <w:pPr>
        <w:spacing w:before="60" w:after="60"/>
        <w:ind w:left="1152" w:hanging="288"/>
        <w:rPr>
          <w:rFonts w:ascii="Times New Roman" w:hAnsi="Times New Roman" w:cs="Times New Roman"/>
        </w:rPr>
      </w:pPr>
      <w:r w:rsidRPr="00BD3DFA">
        <w:rPr>
          <w:rFonts w:ascii="Times New Roman" w:hAnsi="Times New Roman" w:cs="Times New Roman"/>
        </w:rPr>
        <w:t>“</w:t>
      </w:r>
      <w:r w:rsidR="00871451" w:rsidRPr="00BD3DFA">
        <w:rPr>
          <w:rFonts w:ascii="Times New Roman" w:hAnsi="Times New Roman" w:cs="Times New Roman"/>
        </w:rPr>
        <w:t xml:space="preserve">‘Family Court of a State’ means a Family Court of a State that has jurisdiction under the </w:t>
      </w:r>
      <w:r w:rsidR="00871451" w:rsidRPr="00BD3DFA">
        <w:rPr>
          <w:rFonts w:ascii="Times New Roman" w:hAnsi="Times New Roman" w:cs="Times New Roman"/>
          <w:i/>
          <w:iCs/>
        </w:rPr>
        <w:t>Family Law Act</w:t>
      </w:r>
      <w:r w:rsidR="00871451" w:rsidRPr="00BD3DFA">
        <w:rPr>
          <w:rFonts w:ascii="Times New Roman" w:hAnsi="Times New Roman" w:cs="Times New Roman"/>
        </w:rPr>
        <w:t xml:space="preserve"> 1975 by virtue of a Proclamation under section 41 of that Act;</w:t>
      </w:r>
    </w:p>
    <w:p w14:paraId="53A1F0D0" w14:textId="77777777" w:rsidR="00643749" w:rsidRPr="00BD3DFA" w:rsidRDefault="00871451" w:rsidP="00AC08AD">
      <w:pPr>
        <w:spacing w:before="60" w:after="6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by omitting from sub-section (1) the definition of “Judge” and substituting the following definition:—</w:t>
      </w:r>
    </w:p>
    <w:p w14:paraId="06A04331" w14:textId="77777777" w:rsidR="00643749" w:rsidRPr="00BD3DFA" w:rsidRDefault="008A1C01" w:rsidP="001865C8">
      <w:pPr>
        <w:spacing w:before="60" w:after="60"/>
        <w:ind w:left="1152" w:hanging="288"/>
        <w:rPr>
          <w:rFonts w:ascii="Times New Roman" w:hAnsi="Times New Roman" w:cs="Times New Roman"/>
        </w:rPr>
      </w:pPr>
      <w:r w:rsidRPr="00BD3DFA">
        <w:rPr>
          <w:rFonts w:ascii="Times New Roman" w:hAnsi="Times New Roman" w:cs="Times New Roman"/>
        </w:rPr>
        <w:t>“</w:t>
      </w:r>
      <w:r w:rsidR="00871451" w:rsidRPr="00BD3DFA">
        <w:rPr>
          <w:rFonts w:ascii="Times New Roman" w:hAnsi="Times New Roman" w:cs="Times New Roman"/>
        </w:rPr>
        <w:t>‘Judge’, in relation to the performance of a function under this Act in a State or Territory, means a person who is—</w:t>
      </w:r>
    </w:p>
    <w:p w14:paraId="4D3E6A4B" w14:textId="77777777" w:rsidR="00CE5BE0" w:rsidRDefault="00871451" w:rsidP="00CE5BE0">
      <w:pPr>
        <w:ind w:left="1728" w:hanging="288"/>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a Judge of the Family Court of Australia who is appointed by the Attorney-General to be a person authorized to exercise that power or function;</w:t>
      </w:r>
    </w:p>
    <w:p w14:paraId="57C563EB" w14:textId="77777777" w:rsidR="00643749" w:rsidRPr="00BD3DFA" w:rsidRDefault="00871451" w:rsidP="00076A1A">
      <w:pPr>
        <w:ind w:left="1728" w:hanging="288"/>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a Judge of a court of that State in respect of whom an appropriate arrangement in force under section 9 is applicable; or</w:t>
      </w:r>
    </w:p>
    <w:p w14:paraId="4A9724AF" w14:textId="77777777" w:rsidR="00643749" w:rsidRPr="00BD3DFA" w:rsidRDefault="00871451" w:rsidP="00076A1A">
      <w:pPr>
        <w:ind w:left="1728" w:hanging="288"/>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a Judge of the Supreme Court of that Territory;”; and</w:t>
      </w:r>
    </w:p>
    <w:p w14:paraId="23672026" w14:textId="77777777" w:rsidR="00643749" w:rsidRPr="00BD3DFA" w:rsidRDefault="00871451" w:rsidP="00AC08AD">
      <w:pPr>
        <w:spacing w:before="60" w:after="60"/>
        <w:ind w:left="720" w:hanging="432"/>
        <w:jc w:val="both"/>
        <w:rPr>
          <w:rFonts w:ascii="Times New Roman" w:hAnsi="Times New Roman" w:cs="Times New Roman"/>
        </w:rPr>
      </w:pPr>
      <w:r w:rsidRPr="00BD3DFA">
        <w:rPr>
          <w:rFonts w:ascii="Times New Roman" w:hAnsi="Times New Roman" w:cs="Times New Roman"/>
        </w:rPr>
        <w:t>(d)</w:t>
      </w:r>
      <w:r w:rsidR="008A1C01" w:rsidRPr="00BD3DFA">
        <w:rPr>
          <w:rFonts w:ascii="Times New Roman" w:hAnsi="Times New Roman" w:cs="Times New Roman"/>
        </w:rPr>
        <w:t xml:space="preserve"> </w:t>
      </w:r>
      <w:r w:rsidRPr="00BD3DFA">
        <w:rPr>
          <w:rFonts w:ascii="Times New Roman" w:hAnsi="Times New Roman" w:cs="Times New Roman"/>
        </w:rPr>
        <w:t>by adding at the end thereof the following sub-section:—</w:t>
      </w:r>
    </w:p>
    <w:p w14:paraId="46490BB9" w14:textId="77777777" w:rsidR="00643749" w:rsidRPr="00BD3DFA" w:rsidRDefault="00871451" w:rsidP="00076A1A">
      <w:pPr>
        <w:spacing w:before="60" w:after="60"/>
        <w:ind w:left="1152" w:hanging="288"/>
        <w:rPr>
          <w:rFonts w:ascii="Times New Roman" w:hAnsi="Times New Roman" w:cs="Times New Roman"/>
        </w:rPr>
      </w:pPr>
      <w:r w:rsidRPr="00BD3DFA">
        <w:rPr>
          <w:rFonts w:ascii="Times New Roman" w:hAnsi="Times New Roman" w:cs="Times New Roman"/>
        </w:rPr>
        <w:t>“(4) In ascertaining the domicile of a person for the purposes of this Act—</w:t>
      </w:r>
    </w:p>
    <w:p w14:paraId="7B53A1B4" w14:textId="77777777" w:rsidR="00643749" w:rsidRPr="00BD3DFA" w:rsidRDefault="00871451" w:rsidP="00076A1A">
      <w:pPr>
        <w:spacing w:before="60" w:after="60"/>
        <w:ind w:left="1152" w:hanging="288"/>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a person’s domicile at any time (whether before or after the commencement of this Act) in any country, howsoever acquired, shall be deemed to have continued, or to continue, until the acquisition by that person of a domicile of choice in another country;</w:t>
      </w:r>
    </w:p>
    <w:p w14:paraId="526F6D00" w14:textId="77777777" w:rsidR="00643749" w:rsidRPr="00BD3DFA" w:rsidRDefault="00871451" w:rsidP="00076A1A">
      <w:pPr>
        <w:spacing w:before="60" w:after="60"/>
        <w:ind w:left="1152" w:hanging="288"/>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the domicile of a woman who is, or has at any time been, married, shall be determined as if she had never been married; and</w:t>
      </w:r>
    </w:p>
    <w:p w14:paraId="17B58786" w14:textId="77777777" w:rsidR="00643749" w:rsidRPr="00BD3DFA" w:rsidRDefault="00871451" w:rsidP="00076A1A">
      <w:pPr>
        <w:spacing w:before="60" w:after="60"/>
        <w:ind w:left="1152" w:hanging="288"/>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a person who has attained the age of 18 years, or a person who has not attained that age but is, or has at any time been, married, has, and shall be deemed to have had at all times since that person attained that age or became married, the capacity to acquire a domicile of choice.”.</w:t>
      </w:r>
    </w:p>
    <w:p w14:paraId="1DEECC64" w14:textId="77777777" w:rsidR="00204D23" w:rsidRDefault="00204D23">
      <w:pPr>
        <w:rPr>
          <w:rFonts w:ascii="Times New Roman" w:hAnsi="Times New Roman" w:cs="Times New Roman"/>
          <w:b/>
          <w:bCs/>
        </w:rPr>
      </w:pPr>
      <w:r>
        <w:rPr>
          <w:rFonts w:ascii="Times New Roman" w:hAnsi="Times New Roman" w:cs="Times New Roman"/>
          <w:b/>
          <w:bCs/>
        </w:rPr>
        <w:br w:type="page"/>
      </w:r>
    </w:p>
    <w:p w14:paraId="2A1CD016" w14:textId="5CF77FCD" w:rsidR="00643749" w:rsidRPr="00BD3DFA" w:rsidRDefault="00871451" w:rsidP="00AC08AD">
      <w:pPr>
        <w:spacing w:before="60" w:after="60"/>
        <w:ind w:firstLine="288"/>
        <w:jc w:val="both"/>
        <w:rPr>
          <w:rFonts w:ascii="Times New Roman" w:hAnsi="Times New Roman" w:cs="Times New Roman"/>
        </w:rPr>
      </w:pPr>
      <w:r w:rsidRPr="00BD3DFA">
        <w:rPr>
          <w:rFonts w:ascii="Times New Roman" w:hAnsi="Times New Roman" w:cs="Times New Roman"/>
          <w:b/>
          <w:bCs/>
        </w:rPr>
        <w:lastRenderedPageBreak/>
        <w:t>4.</w:t>
      </w:r>
      <w:r w:rsidR="008A1C01" w:rsidRPr="00BD3DFA">
        <w:rPr>
          <w:rFonts w:ascii="Times New Roman" w:hAnsi="Times New Roman" w:cs="Times New Roman"/>
        </w:rPr>
        <w:t xml:space="preserve"> </w:t>
      </w:r>
      <w:r w:rsidRPr="00BD3DFA">
        <w:rPr>
          <w:rFonts w:ascii="Times New Roman" w:hAnsi="Times New Roman" w:cs="Times New Roman"/>
        </w:rPr>
        <w:t>Section 6 is repealed and the following section is substituted:—</w:t>
      </w:r>
    </w:p>
    <w:p w14:paraId="2E679C82" w14:textId="77777777" w:rsidR="00643749" w:rsidRPr="00AC08AD" w:rsidRDefault="00871451" w:rsidP="00AC08AD">
      <w:pPr>
        <w:spacing w:before="120" w:after="60"/>
        <w:jc w:val="both"/>
        <w:rPr>
          <w:rFonts w:ascii="Times New Roman" w:hAnsi="Times New Roman" w:cs="Times New Roman"/>
          <w:b/>
          <w:sz w:val="20"/>
        </w:rPr>
      </w:pPr>
      <w:r w:rsidRPr="00AC08AD">
        <w:rPr>
          <w:rFonts w:ascii="Times New Roman" w:hAnsi="Times New Roman" w:cs="Times New Roman"/>
          <w:b/>
          <w:sz w:val="20"/>
        </w:rPr>
        <w:t>Act not to exclude operation of certain State and Territory laws.</w:t>
      </w:r>
    </w:p>
    <w:p w14:paraId="57EBE9C3" w14:textId="77777777" w:rsidR="00643749" w:rsidRPr="00BD3DFA" w:rsidRDefault="00871451" w:rsidP="00AC08AD">
      <w:pPr>
        <w:spacing w:before="60" w:after="60"/>
        <w:ind w:firstLine="288"/>
        <w:jc w:val="both"/>
        <w:rPr>
          <w:rFonts w:ascii="Times New Roman" w:hAnsi="Times New Roman" w:cs="Times New Roman"/>
        </w:rPr>
      </w:pPr>
      <w:r w:rsidRPr="00BD3DFA">
        <w:rPr>
          <w:rFonts w:ascii="Times New Roman" w:hAnsi="Times New Roman" w:cs="Times New Roman"/>
        </w:rPr>
        <w:t>“6. This Act shall not be taken to exclude the operation of a law of a State or of a Territory, in so far as that law relates to the registration of marriages, but a marriage solemnized after the commencement of this Act is not invalid by reason of a failure to comply with the requirements of such a law.”.</w:t>
      </w:r>
    </w:p>
    <w:p w14:paraId="1073C312" w14:textId="77777777" w:rsidR="00643749" w:rsidRPr="00AC08AD" w:rsidRDefault="00871451" w:rsidP="00AC08AD">
      <w:pPr>
        <w:spacing w:before="120" w:after="60"/>
        <w:jc w:val="both"/>
        <w:rPr>
          <w:rFonts w:ascii="Times New Roman" w:hAnsi="Times New Roman" w:cs="Times New Roman"/>
          <w:b/>
          <w:sz w:val="20"/>
        </w:rPr>
      </w:pPr>
      <w:r w:rsidRPr="00AC08AD">
        <w:rPr>
          <w:rFonts w:ascii="Times New Roman" w:hAnsi="Times New Roman" w:cs="Times New Roman"/>
          <w:b/>
          <w:sz w:val="20"/>
        </w:rPr>
        <w:t>Validity of certain marriages not affected.</w:t>
      </w:r>
    </w:p>
    <w:p w14:paraId="440F4C3A" w14:textId="77777777" w:rsidR="00643749" w:rsidRPr="00BD3DFA" w:rsidRDefault="00871451" w:rsidP="00AC08AD">
      <w:pPr>
        <w:spacing w:before="60" w:after="60"/>
        <w:ind w:firstLine="288"/>
        <w:jc w:val="both"/>
        <w:rPr>
          <w:rFonts w:ascii="Times New Roman" w:hAnsi="Times New Roman" w:cs="Times New Roman"/>
        </w:rPr>
      </w:pPr>
      <w:r w:rsidRPr="00BD3DFA">
        <w:rPr>
          <w:rFonts w:ascii="Times New Roman" w:hAnsi="Times New Roman" w:cs="Times New Roman"/>
          <w:b/>
          <w:bCs/>
        </w:rPr>
        <w:t>5.</w:t>
      </w:r>
      <w:r w:rsidR="008A1C01" w:rsidRPr="00BD3DFA">
        <w:rPr>
          <w:rFonts w:ascii="Times New Roman" w:hAnsi="Times New Roman" w:cs="Times New Roman"/>
        </w:rPr>
        <w:t xml:space="preserve"> </w:t>
      </w:r>
      <w:r w:rsidRPr="00BD3DFA">
        <w:rPr>
          <w:rFonts w:ascii="Times New Roman" w:hAnsi="Times New Roman" w:cs="Times New Roman"/>
        </w:rPr>
        <w:t>Section 7 of the Principal Act is amended by omitting the words “Part III of this Act” and substituting the words “the Part repealed by the</w:t>
      </w:r>
      <w:r w:rsidRPr="00BD3DFA">
        <w:rPr>
          <w:rFonts w:ascii="Times New Roman" w:hAnsi="Times New Roman" w:cs="Times New Roman"/>
          <w:i/>
          <w:iCs/>
        </w:rPr>
        <w:t xml:space="preserve"> Marriage Amendment Act</w:t>
      </w:r>
      <w:r w:rsidRPr="00BD3DFA">
        <w:rPr>
          <w:rFonts w:ascii="Times New Roman" w:hAnsi="Times New Roman" w:cs="Times New Roman"/>
        </w:rPr>
        <w:t xml:space="preserve"> 1976”.</w:t>
      </w:r>
    </w:p>
    <w:p w14:paraId="19EC19E0" w14:textId="77777777" w:rsidR="00643749" w:rsidRPr="00AC08AD" w:rsidRDefault="00871451" w:rsidP="00AC08AD">
      <w:pPr>
        <w:spacing w:before="120" w:after="60"/>
        <w:jc w:val="both"/>
        <w:rPr>
          <w:rFonts w:ascii="Times New Roman" w:hAnsi="Times New Roman" w:cs="Times New Roman"/>
          <w:b/>
          <w:sz w:val="20"/>
        </w:rPr>
      </w:pPr>
      <w:r w:rsidRPr="00AC08AD">
        <w:rPr>
          <w:rFonts w:ascii="Times New Roman" w:hAnsi="Times New Roman" w:cs="Times New Roman"/>
          <w:b/>
          <w:sz w:val="20"/>
        </w:rPr>
        <w:t>Arrangements with State.</w:t>
      </w:r>
    </w:p>
    <w:p w14:paraId="11A960D2" w14:textId="77777777" w:rsidR="00643749" w:rsidRPr="00BD3DFA" w:rsidRDefault="00871451" w:rsidP="00AC08AD">
      <w:pPr>
        <w:spacing w:before="60" w:after="60"/>
        <w:ind w:firstLine="288"/>
        <w:jc w:val="both"/>
        <w:rPr>
          <w:rFonts w:ascii="Times New Roman" w:hAnsi="Times New Roman" w:cs="Times New Roman"/>
        </w:rPr>
      </w:pPr>
      <w:r w:rsidRPr="00BD3DFA">
        <w:rPr>
          <w:rFonts w:ascii="Times New Roman" w:hAnsi="Times New Roman" w:cs="Times New Roman"/>
          <w:b/>
          <w:bCs/>
        </w:rPr>
        <w:t>6.</w:t>
      </w:r>
      <w:r w:rsidR="008A1C01" w:rsidRPr="00BD3DFA">
        <w:rPr>
          <w:rFonts w:ascii="Times New Roman" w:hAnsi="Times New Roman" w:cs="Times New Roman"/>
        </w:rPr>
        <w:t xml:space="preserve"> </w:t>
      </w:r>
      <w:r w:rsidRPr="00BD3DFA">
        <w:rPr>
          <w:rFonts w:ascii="Times New Roman" w:hAnsi="Times New Roman" w:cs="Times New Roman"/>
        </w:rPr>
        <w:t>Section 9 of the Principal Act is amended—</w:t>
      </w:r>
    </w:p>
    <w:p w14:paraId="29F425D7" w14:textId="77777777" w:rsidR="00643749" w:rsidRPr="00BD3DFA" w:rsidRDefault="00871451" w:rsidP="00AC08AD">
      <w:pPr>
        <w:spacing w:before="60" w:after="6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omitting paragraph (a) of sub-section (1); and</w:t>
      </w:r>
    </w:p>
    <w:p w14:paraId="165C82DF" w14:textId="77777777" w:rsidR="00643749" w:rsidRPr="00BD3DFA" w:rsidRDefault="00871451" w:rsidP="00AC08AD">
      <w:pPr>
        <w:spacing w:before="60" w:after="6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by omitting from paragraph (b) of sub-section (1) the words “sections twelve and seventeen of this Act” and substituting the words and figures “sections 12, 16 and 17”.</w:t>
      </w:r>
    </w:p>
    <w:p w14:paraId="76156FB6" w14:textId="77777777" w:rsidR="00AC08AD" w:rsidRDefault="00871451" w:rsidP="00AC08AD">
      <w:pPr>
        <w:spacing w:before="60" w:after="60"/>
        <w:ind w:firstLine="288"/>
        <w:jc w:val="both"/>
        <w:rPr>
          <w:rFonts w:ascii="Times New Roman" w:hAnsi="Times New Roman" w:cs="Times New Roman"/>
        </w:rPr>
      </w:pPr>
      <w:r w:rsidRPr="00BD3DFA">
        <w:rPr>
          <w:rFonts w:ascii="Times New Roman" w:hAnsi="Times New Roman" w:cs="Times New Roman"/>
          <w:b/>
          <w:bCs/>
        </w:rPr>
        <w:t>7.</w:t>
      </w:r>
      <w:r w:rsidR="008A1C01" w:rsidRPr="00BD3DFA">
        <w:rPr>
          <w:rFonts w:ascii="Times New Roman" w:hAnsi="Times New Roman" w:cs="Times New Roman"/>
        </w:rPr>
        <w:t xml:space="preserve"> </w:t>
      </w:r>
      <w:r w:rsidRPr="00BD3DFA">
        <w:rPr>
          <w:rFonts w:ascii="Times New Roman" w:hAnsi="Times New Roman" w:cs="Times New Roman"/>
        </w:rPr>
        <w:t>After section 9 of the Principal Act the following section is inserted in Part I:—</w:t>
      </w:r>
    </w:p>
    <w:p w14:paraId="4E728A20" w14:textId="15845F03" w:rsidR="00643749" w:rsidRPr="002F1990" w:rsidRDefault="00871451" w:rsidP="002F1990">
      <w:pPr>
        <w:tabs>
          <w:tab w:val="left" w:pos="8020"/>
        </w:tabs>
        <w:spacing w:before="120" w:after="60"/>
        <w:jc w:val="both"/>
        <w:rPr>
          <w:rFonts w:ascii="Times New Roman" w:hAnsi="Times New Roman" w:cs="Times New Roman"/>
          <w:b/>
          <w:sz w:val="20"/>
        </w:rPr>
      </w:pPr>
      <w:r w:rsidRPr="002F1990">
        <w:rPr>
          <w:rFonts w:ascii="Times New Roman" w:hAnsi="Times New Roman" w:cs="Times New Roman"/>
          <w:b/>
          <w:sz w:val="20"/>
        </w:rPr>
        <w:t>Persons who may exercise certain powers may be restricted by Proclamation.</w:t>
      </w:r>
    </w:p>
    <w:p w14:paraId="1B29BCE7" w14:textId="77777777" w:rsidR="00643749" w:rsidRPr="00BD3DFA" w:rsidRDefault="00871451" w:rsidP="007F71D1">
      <w:pPr>
        <w:spacing w:before="60" w:after="60"/>
        <w:ind w:firstLine="288"/>
        <w:jc w:val="both"/>
        <w:rPr>
          <w:rFonts w:ascii="Times New Roman" w:hAnsi="Times New Roman" w:cs="Times New Roman"/>
        </w:rPr>
      </w:pPr>
      <w:r w:rsidRPr="00BD3DFA">
        <w:rPr>
          <w:rFonts w:ascii="Times New Roman" w:hAnsi="Times New Roman" w:cs="Times New Roman"/>
        </w:rPr>
        <w:t>“9</w:t>
      </w:r>
      <w:r w:rsidRPr="00BD3DFA">
        <w:rPr>
          <w:rFonts w:ascii="Times New Roman" w:hAnsi="Times New Roman" w:cs="Times New Roman"/>
          <w:smallCaps/>
        </w:rPr>
        <w:t>a.</w:t>
      </w:r>
      <w:r w:rsidRPr="00BD3DFA">
        <w:rPr>
          <w:rFonts w:ascii="Times New Roman" w:hAnsi="Times New Roman" w:cs="Times New Roman"/>
        </w:rPr>
        <w:t xml:space="preserve"> (1) The Governor-General may, by Proclamation, declare that, on and after a date fixed by the Proclamation, a power or function under this Act that is specified in the Proclamation, being a power or function expressed by this Act to be exercisable by a Judge, or by a Judge or magistrate, is not to be exercised, or is not to be exercised in a specified part of Australia, otherwise than by a Judge who is a Judge of the Family Court of Australia or of the Family Court of a State.</w:t>
      </w:r>
    </w:p>
    <w:p w14:paraId="2B40A424" w14:textId="77777777" w:rsidR="00643749" w:rsidRPr="00BD3DFA" w:rsidRDefault="00871451" w:rsidP="007F71D1">
      <w:pPr>
        <w:spacing w:before="60" w:after="60"/>
        <w:ind w:firstLine="288"/>
        <w:jc w:val="both"/>
        <w:rPr>
          <w:rFonts w:ascii="Times New Roman" w:hAnsi="Times New Roman" w:cs="Times New Roman"/>
        </w:rPr>
      </w:pPr>
      <w:r w:rsidRPr="00BD3DFA">
        <w:rPr>
          <w:rFonts w:ascii="Times New Roman" w:hAnsi="Times New Roman" w:cs="Times New Roman"/>
        </w:rPr>
        <w:t>“(2) Proclamations under this Part in respect of different parts of Australia may be made from time to time.”.</w:t>
      </w:r>
    </w:p>
    <w:p w14:paraId="69E5B1B9" w14:textId="77777777" w:rsidR="007F71D1" w:rsidRDefault="00871451" w:rsidP="007F71D1">
      <w:pPr>
        <w:spacing w:before="60" w:after="60"/>
        <w:ind w:firstLine="288"/>
        <w:jc w:val="both"/>
        <w:rPr>
          <w:rFonts w:ascii="Times New Roman" w:hAnsi="Times New Roman" w:cs="Times New Roman"/>
        </w:rPr>
      </w:pPr>
      <w:r w:rsidRPr="00BD3DFA">
        <w:rPr>
          <w:rFonts w:ascii="Times New Roman" w:hAnsi="Times New Roman" w:cs="Times New Roman"/>
          <w:b/>
          <w:bCs/>
        </w:rPr>
        <w:t>8.</w:t>
      </w:r>
      <w:r w:rsidR="008A1C01" w:rsidRPr="00BD3DFA">
        <w:rPr>
          <w:rFonts w:ascii="Times New Roman" w:hAnsi="Times New Roman" w:cs="Times New Roman"/>
        </w:rPr>
        <w:t xml:space="preserve"> </w:t>
      </w:r>
      <w:r w:rsidRPr="00BD3DFA">
        <w:rPr>
          <w:rFonts w:ascii="Times New Roman" w:hAnsi="Times New Roman" w:cs="Times New Roman"/>
        </w:rPr>
        <w:t>After Part I of the Principal Act, the following Part is inserted:—</w:t>
      </w:r>
    </w:p>
    <w:p w14:paraId="2BDFEC56" w14:textId="77777777" w:rsidR="00643749" w:rsidRPr="00BD3DFA" w:rsidRDefault="00871451" w:rsidP="00D4190E">
      <w:pPr>
        <w:spacing w:before="120" w:after="120"/>
        <w:jc w:val="center"/>
        <w:rPr>
          <w:rFonts w:ascii="Times New Roman" w:hAnsi="Times New Roman" w:cs="Times New Roman"/>
        </w:rPr>
      </w:pPr>
      <w:r w:rsidRPr="00BD3DFA">
        <w:rPr>
          <w:rFonts w:ascii="Times New Roman" w:hAnsi="Times New Roman" w:cs="Times New Roman"/>
        </w:rPr>
        <w:t xml:space="preserve">“PART </w:t>
      </w:r>
      <w:proofErr w:type="spellStart"/>
      <w:r w:rsidRPr="00BD3DFA">
        <w:rPr>
          <w:rFonts w:ascii="Times New Roman" w:hAnsi="Times New Roman" w:cs="Times New Roman"/>
        </w:rPr>
        <w:t>I</w:t>
      </w:r>
      <w:r w:rsidRPr="00BD3DFA">
        <w:rPr>
          <w:rFonts w:ascii="Times New Roman" w:hAnsi="Times New Roman" w:cs="Times New Roman"/>
          <w:smallCaps/>
        </w:rPr>
        <w:t>a</w:t>
      </w:r>
      <w:proofErr w:type="spellEnd"/>
      <w:r w:rsidRPr="00BD3DFA">
        <w:rPr>
          <w:rFonts w:ascii="Times New Roman" w:hAnsi="Times New Roman" w:cs="Times New Roman"/>
          <w:smallCaps/>
        </w:rPr>
        <w:t>—</w:t>
      </w:r>
      <w:r w:rsidRPr="00BD3DFA">
        <w:rPr>
          <w:rFonts w:ascii="Times New Roman" w:hAnsi="Times New Roman" w:cs="Times New Roman"/>
        </w:rPr>
        <w:t>PRE-MARITAL EDUCATION</w:t>
      </w:r>
    </w:p>
    <w:p w14:paraId="487A68D2" w14:textId="77777777" w:rsidR="00643749" w:rsidRPr="00D4190E" w:rsidRDefault="00871451" w:rsidP="00D4190E">
      <w:pPr>
        <w:spacing w:before="120" w:after="60"/>
        <w:jc w:val="both"/>
        <w:rPr>
          <w:rFonts w:ascii="Times New Roman" w:hAnsi="Times New Roman" w:cs="Times New Roman"/>
          <w:b/>
          <w:sz w:val="20"/>
        </w:rPr>
      </w:pPr>
      <w:r w:rsidRPr="00D4190E">
        <w:rPr>
          <w:rFonts w:ascii="Times New Roman" w:hAnsi="Times New Roman" w:cs="Times New Roman"/>
          <w:b/>
          <w:sz w:val="20"/>
        </w:rPr>
        <w:t>Grants to approved organizations.</w:t>
      </w:r>
    </w:p>
    <w:p w14:paraId="1B14285E"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smallCaps/>
        </w:rPr>
        <w:t>“9b.</w:t>
      </w:r>
      <w:r w:rsidRPr="00BD3DFA">
        <w:rPr>
          <w:rFonts w:ascii="Times New Roman" w:hAnsi="Times New Roman" w:cs="Times New Roman"/>
        </w:rPr>
        <w:t xml:space="preserve"> The Attorney-General may, from time to time, out of moneys appropriated by the Parliament for the purposes of this Part, grant to an approved organization, upon such conditions as he thinks fit, such sums by way of financial assistance as he determines for the conduct of programs of pre-marital education.</w:t>
      </w:r>
    </w:p>
    <w:p w14:paraId="6F5D5D16" w14:textId="77777777" w:rsidR="00643749" w:rsidRPr="00D4190E" w:rsidRDefault="00871451" w:rsidP="00D4190E">
      <w:pPr>
        <w:spacing w:before="120" w:after="60"/>
        <w:jc w:val="both"/>
        <w:rPr>
          <w:rFonts w:ascii="Times New Roman" w:hAnsi="Times New Roman" w:cs="Times New Roman"/>
          <w:b/>
          <w:sz w:val="20"/>
        </w:rPr>
      </w:pPr>
      <w:r w:rsidRPr="00D4190E">
        <w:rPr>
          <w:rFonts w:ascii="Times New Roman" w:hAnsi="Times New Roman" w:cs="Times New Roman"/>
          <w:b/>
          <w:sz w:val="20"/>
        </w:rPr>
        <w:t>Approval of voluntary organizations.</w:t>
      </w:r>
    </w:p>
    <w:p w14:paraId="6BC90502"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rPr>
        <w:t>“9</w:t>
      </w:r>
      <w:r w:rsidRPr="00BD3DFA">
        <w:rPr>
          <w:rFonts w:ascii="Times New Roman" w:hAnsi="Times New Roman" w:cs="Times New Roman"/>
          <w:smallCaps/>
        </w:rPr>
        <w:t>c</w:t>
      </w:r>
      <w:r w:rsidRPr="00BD3DFA">
        <w:rPr>
          <w:rFonts w:ascii="Times New Roman" w:hAnsi="Times New Roman" w:cs="Times New Roman"/>
        </w:rPr>
        <w:t xml:space="preserve">. (1) A voluntary organization may apply to the </w:t>
      </w:r>
      <w:r w:rsidRPr="00BD3DFA">
        <w:rPr>
          <w:rFonts w:ascii="Times New Roman" w:hAnsi="Times New Roman" w:cs="Times New Roman"/>
          <w:lang w:val="de-DE" w:eastAsia="de-DE" w:bidi="de-DE"/>
        </w:rPr>
        <w:t>AttorneyGeneral</w:t>
      </w:r>
      <w:r w:rsidRPr="00BD3DFA">
        <w:rPr>
          <w:rFonts w:ascii="Times New Roman" w:hAnsi="Times New Roman" w:cs="Times New Roman"/>
        </w:rPr>
        <w:t xml:space="preserve"> for approval under this Part as an organization conducting programs of pre-marital education.</w:t>
      </w:r>
    </w:p>
    <w:p w14:paraId="19D20CD9"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rPr>
        <w:t>“(2) The Attorney-General may approve the organization if he is satisfied that the organization is willing and able to conduct programs of pre-marital education.</w:t>
      </w:r>
    </w:p>
    <w:p w14:paraId="2A43A2B2"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rPr>
        <w:t>“(3) The approval of an organization under this section may be given subject to such conditions as the Attorney-General determines.</w:t>
      </w:r>
    </w:p>
    <w:p w14:paraId="7FC55389"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rPr>
        <w:t>“(4) Where the approval of an organization is subject to conditions, the Attorney-General may, from time to time, revoke or vary all or any of those conditions or add further conditions.</w:t>
      </w:r>
    </w:p>
    <w:p w14:paraId="5022BCE8"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rPr>
        <w:t>“(5) The Attorney-General may, at any time, revoke the approval of an approved organization where—</w:t>
      </w:r>
    </w:p>
    <w:p w14:paraId="5FB60026" w14:textId="77777777" w:rsidR="00643749" w:rsidRPr="00BD3DFA" w:rsidRDefault="00871451" w:rsidP="00D4190E">
      <w:pPr>
        <w:spacing w:before="60" w:after="6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the organization has not complied with a condition to which the approval of the organization is subject;</w:t>
      </w:r>
    </w:p>
    <w:p w14:paraId="643092E9" w14:textId="77777777" w:rsidR="00643749" w:rsidRPr="00BD3DFA" w:rsidRDefault="00871451" w:rsidP="00D4190E">
      <w:pPr>
        <w:spacing w:before="60" w:after="6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the organization has not furnished, in accordance with section 9</w:t>
      </w:r>
      <w:r w:rsidRPr="00BD3DFA">
        <w:rPr>
          <w:rFonts w:ascii="Times New Roman" w:hAnsi="Times New Roman" w:cs="Times New Roman"/>
          <w:smallCaps/>
        </w:rPr>
        <w:t>e</w:t>
      </w:r>
      <w:r w:rsidRPr="00BD3DFA">
        <w:rPr>
          <w:rFonts w:ascii="Times New Roman" w:hAnsi="Times New Roman" w:cs="Times New Roman"/>
        </w:rPr>
        <w:t>, a statement or report that the organization was required by that section to furnish; or</w:t>
      </w:r>
    </w:p>
    <w:p w14:paraId="3680DE12" w14:textId="77777777" w:rsidR="00643749" w:rsidRPr="00BD3DFA" w:rsidRDefault="00871451" w:rsidP="00D4190E">
      <w:pPr>
        <w:spacing w:before="60" w:after="6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the Attorney-General is satisfied that the organization is not adequately carrying out programs of pre-marital education.</w:t>
      </w:r>
    </w:p>
    <w:p w14:paraId="08D421D3" w14:textId="77777777" w:rsidR="00D4190E" w:rsidRDefault="00871451" w:rsidP="00D4190E">
      <w:pPr>
        <w:spacing w:before="60" w:after="60"/>
        <w:ind w:firstLine="288"/>
        <w:jc w:val="both"/>
        <w:rPr>
          <w:rFonts w:ascii="Times New Roman" w:hAnsi="Times New Roman" w:cs="Times New Roman"/>
          <w:i/>
          <w:iCs/>
        </w:rPr>
      </w:pPr>
      <w:r w:rsidRPr="00BD3DFA">
        <w:rPr>
          <w:rFonts w:ascii="Times New Roman" w:hAnsi="Times New Roman" w:cs="Times New Roman"/>
        </w:rPr>
        <w:t xml:space="preserve">“(6) Notice of the approval of an organization under this section, and notice of the revocation of the approval of an approved organization, shall be published in the </w:t>
      </w:r>
      <w:r w:rsidRPr="00BD3DFA">
        <w:rPr>
          <w:rFonts w:ascii="Times New Roman" w:hAnsi="Times New Roman" w:cs="Times New Roman"/>
          <w:i/>
          <w:iCs/>
        </w:rPr>
        <w:t>Gazette.</w:t>
      </w:r>
    </w:p>
    <w:p w14:paraId="4D22417E" w14:textId="77777777" w:rsidR="00643749" w:rsidRPr="00BD3DFA" w:rsidRDefault="00871451" w:rsidP="00D4190E">
      <w:pPr>
        <w:spacing w:before="60" w:after="60"/>
        <w:ind w:firstLine="288"/>
        <w:jc w:val="both"/>
        <w:rPr>
          <w:rFonts w:ascii="Times New Roman" w:hAnsi="Times New Roman" w:cs="Times New Roman"/>
        </w:rPr>
      </w:pPr>
      <w:r w:rsidRPr="00BD3DFA">
        <w:rPr>
          <w:rFonts w:ascii="Times New Roman" w:hAnsi="Times New Roman" w:cs="Times New Roman"/>
        </w:rPr>
        <w:br w:type="page"/>
      </w:r>
    </w:p>
    <w:p w14:paraId="36374E33" w14:textId="77777777" w:rsidR="00643749" w:rsidRPr="000554D2" w:rsidRDefault="00871451" w:rsidP="000554D2">
      <w:pPr>
        <w:spacing w:before="120" w:after="60"/>
        <w:jc w:val="both"/>
        <w:rPr>
          <w:rFonts w:ascii="Times New Roman" w:hAnsi="Times New Roman" w:cs="Times New Roman"/>
          <w:b/>
          <w:sz w:val="20"/>
        </w:rPr>
      </w:pPr>
      <w:r w:rsidRPr="000554D2">
        <w:rPr>
          <w:rFonts w:ascii="Times New Roman" w:hAnsi="Times New Roman" w:cs="Times New Roman"/>
          <w:b/>
          <w:sz w:val="20"/>
        </w:rPr>
        <w:lastRenderedPageBreak/>
        <w:t>Approved marriage counselling organizations under Family Law Act.</w:t>
      </w:r>
    </w:p>
    <w:p w14:paraId="02BFC2B0" w14:textId="77777777" w:rsidR="00643749" w:rsidRPr="00BD3DFA" w:rsidRDefault="00871451" w:rsidP="000554D2">
      <w:pPr>
        <w:spacing w:before="60" w:after="60"/>
        <w:ind w:firstLine="288"/>
        <w:jc w:val="both"/>
        <w:rPr>
          <w:rFonts w:ascii="Times New Roman" w:hAnsi="Times New Roman" w:cs="Times New Roman"/>
        </w:rPr>
      </w:pPr>
      <w:r w:rsidRPr="00BD3DFA">
        <w:rPr>
          <w:rFonts w:ascii="Times New Roman" w:hAnsi="Times New Roman" w:cs="Times New Roman"/>
          <w:smallCaps/>
        </w:rPr>
        <w:t>“9d.</w:t>
      </w:r>
      <w:r w:rsidRPr="00BD3DFA">
        <w:rPr>
          <w:rFonts w:ascii="Times New Roman" w:hAnsi="Times New Roman" w:cs="Times New Roman"/>
        </w:rPr>
        <w:t xml:space="preserve"> (1) A marriage counselling organization for the time being approved under section 12 of the </w:t>
      </w:r>
      <w:r w:rsidRPr="00BD3DFA">
        <w:rPr>
          <w:rFonts w:ascii="Times New Roman" w:hAnsi="Times New Roman" w:cs="Times New Roman"/>
          <w:i/>
          <w:iCs/>
        </w:rPr>
        <w:t>Family Law Act</w:t>
      </w:r>
      <w:r w:rsidRPr="00BD3DFA">
        <w:rPr>
          <w:rFonts w:ascii="Times New Roman" w:hAnsi="Times New Roman" w:cs="Times New Roman"/>
        </w:rPr>
        <w:t xml:space="preserve"> 1975 shall be deemed to be an organization approved under this Part for the purpose of conducting programs of pre-marital education.</w:t>
      </w:r>
    </w:p>
    <w:p w14:paraId="119C8A58" w14:textId="77777777" w:rsidR="00643749" w:rsidRPr="00BD3DFA" w:rsidRDefault="00871451" w:rsidP="000554D2">
      <w:pPr>
        <w:spacing w:before="60" w:after="60"/>
        <w:ind w:firstLine="288"/>
        <w:jc w:val="both"/>
        <w:rPr>
          <w:rFonts w:ascii="Times New Roman" w:hAnsi="Times New Roman" w:cs="Times New Roman"/>
        </w:rPr>
      </w:pPr>
      <w:r w:rsidRPr="00BD3DFA">
        <w:rPr>
          <w:rFonts w:ascii="Times New Roman" w:hAnsi="Times New Roman" w:cs="Times New Roman"/>
        </w:rPr>
        <w:t>“(2) The Attorney-General may, by notice in writing to an organization referred to in sub-section (1), determine conditions to which the approval of that organization is to be subject.</w:t>
      </w:r>
    </w:p>
    <w:p w14:paraId="3D74127C" w14:textId="77777777" w:rsidR="00643749" w:rsidRPr="000554D2" w:rsidRDefault="00871451" w:rsidP="000554D2">
      <w:pPr>
        <w:spacing w:before="120" w:after="60"/>
        <w:jc w:val="both"/>
        <w:rPr>
          <w:rFonts w:ascii="Times New Roman" w:hAnsi="Times New Roman" w:cs="Times New Roman"/>
          <w:b/>
          <w:sz w:val="20"/>
        </w:rPr>
      </w:pPr>
      <w:r w:rsidRPr="000554D2">
        <w:rPr>
          <w:rFonts w:ascii="Times New Roman" w:hAnsi="Times New Roman" w:cs="Times New Roman"/>
          <w:b/>
          <w:sz w:val="20"/>
        </w:rPr>
        <w:t>Reports and financial statements of approved organizations.</w:t>
      </w:r>
    </w:p>
    <w:p w14:paraId="28F5F897" w14:textId="77777777" w:rsidR="00643749" w:rsidRPr="00BD3DFA" w:rsidRDefault="00871451" w:rsidP="000554D2">
      <w:pPr>
        <w:spacing w:before="60" w:after="60"/>
        <w:ind w:firstLine="288"/>
        <w:jc w:val="both"/>
        <w:rPr>
          <w:rFonts w:ascii="Times New Roman" w:hAnsi="Times New Roman" w:cs="Times New Roman"/>
        </w:rPr>
      </w:pPr>
      <w:r w:rsidRPr="00BD3DFA">
        <w:rPr>
          <w:rFonts w:ascii="Times New Roman" w:hAnsi="Times New Roman" w:cs="Times New Roman"/>
          <w:smallCaps/>
        </w:rPr>
        <w:t>“9e.</w:t>
      </w:r>
      <w:r w:rsidRPr="00BD3DFA">
        <w:rPr>
          <w:rFonts w:ascii="Times New Roman" w:hAnsi="Times New Roman" w:cs="Times New Roman"/>
        </w:rPr>
        <w:t xml:space="preserve"> (1) An approved organization that has received a grant under this Act in the period of 12 months that ended on 30 June in any year shall, not later than 30 September in that year, furnish to the </w:t>
      </w:r>
      <w:r w:rsidRPr="00BD3DFA">
        <w:rPr>
          <w:rFonts w:ascii="Times New Roman" w:hAnsi="Times New Roman" w:cs="Times New Roman"/>
          <w:lang w:val="de-DE" w:eastAsia="de-DE" w:bidi="de-DE"/>
        </w:rPr>
        <w:t>AttorneyGeneral,</w:t>
      </w:r>
      <w:r w:rsidRPr="00BD3DFA">
        <w:rPr>
          <w:rFonts w:ascii="Times New Roman" w:hAnsi="Times New Roman" w:cs="Times New Roman"/>
        </w:rPr>
        <w:t xml:space="preserve"> in respect of that period of 12 months—</w:t>
      </w:r>
    </w:p>
    <w:p w14:paraId="7F4E6EA7" w14:textId="77777777" w:rsidR="00643749" w:rsidRPr="00BD3DFA" w:rsidRDefault="00871451" w:rsidP="000554D2">
      <w:pPr>
        <w:spacing w:before="60" w:after="60"/>
        <w:ind w:left="720" w:hanging="432"/>
        <w:jc w:val="both"/>
        <w:rPr>
          <w:rFonts w:ascii="Times New Roman" w:hAnsi="Times New Roman" w:cs="Times New Roman"/>
        </w:rPr>
      </w:pPr>
      <w:r w:rsidRPr="00BD3DFA">
        <w:rPr>
          <w:rFonts w:ascii="Times New Roman" w:hAnsi="Times New Roman" w:cs="Times New Roman"/>
        </w:rPr>
        <w:t>(a)</w:t>
      </w:r>
      <w:r w:rsidR="00D77921">
        <w:rPr>
          <w:rFonts w:ascii="Times New Roman" w:hAnsi="Times New Roman" w:cs="Times New Roman"/>
        </w:rPr>
        <w:tab/>
      </w:r>
      <w:r w:rsidRPr="00BD3DFA">
        <w:rPr>
          <w:rFonts w:ascii="Times New Roman" w:hAnsi="Times New Roman" w:cs="Times New Roman"/>
        </w:rPr>
        <w:t>an audited financial statement of the receipts and payments of the organization, in which receipts and payments in respect of its pre-marital education activities are shown separately from other receipts and payments; and</w:t>
      </w:r>
    </w:p>
    <w:p w14:paraId="7EF7E68A" w14:textId="77777777" w:rsidR="00643749" w:rsidRPr="00BD3DFA" w:rsidRDefault="00871451" w:rsidP="000554D2">
      <w:pPr>
        <w:spacing w:before="60" w:after="60"/>
        <w:ind w:left="720" w:hanging="432"/>
        <w:jc w:val="both"/>
        <w:rPr>
          <w:rFonts w:ascii="Times New Roman" w:hAnsi="Times New Roman" w:cs="Times New Roman"/>
        </w:rPr>
      </w:pPr>
      <w:r w:rsidRPr="00BD3DFA">
        <w:rPr>
          <w:rFonts w:ascii="Times New Roman" w:hAnsi="Times New Roman" w:cs="Times New Roman"/>
        </w:rPr>
        <w:t>(b)</w:t>
      </w:r>
      <w:r w:rsidR="00D77921">
        <w:rPr>
          <w:rFonts w:ascii="Times New Roman" w:hAnsi="Times New Roman" w:cs="Times New Roman"/>
        </w:rPr>
        <w:tab/>
      </w:r>
      <w:r w:rsidRPr="00BD3DFA">
        <w:rPr>
          <w:rFonts w:ascii="Times New Roman" w:hAnsi="Times New Roman" w:cs="Times New Roman"/>
        </w:rPr>
        <w:t>a report on its pre-marital education activities, including information as to the programs conducted by the organization during the period and the number of participants in those programs.</w:t>
      </w:r>
    </w:p>
    <w:p w14:paraId="07542F4D" w14:textId="77777777" w:rsidR="00643749" w:rsidRPr="00BD3DFA" w:rsidRDefault="00871451" w:rsidP="000554D2">
      <w:pPr>
        <w:spacing w:before="60" w:after="60"/>
        <w:ind w:firstLine="288"/>
        <w:jc w:val="both"/>
        <w:rPr>
          <w:rFonts w:ascii="Times New Roman" w:hAnsi="Times New Roman" w:cs="Times New Roman"/>
        </w:rPr>
      </w:pPr>
      <w:r w:rsidRPr="00BD3DFA">
        <w:rPr>
          <w:rFonts w:ascii="Times New Roman" w:hAnsi="Times New Roman" w:cs="Times New Roman"/>
        </w:rPr>
        <w:t>“(2) Where the Attorney-General is satisfied that it would be impracticable for an organization to comply with the requirements of sub-section (1) or that the application of those requirements to an organization would be unduly onerous, he may, by writing under his hand, exempt the organization, wholly or in part, from those requirements.</w:t>
      </w:r>
      <w:r w:rsidR="008A1C01" w:rsidRPr="00BD3DFA">
        <w:rPr>
          <w:rFonts w:ascii="Times New Roman" w:hAnsi="Times New Roman" w:cs="Times New Roman"/>
        </w:rPr>
        <w:t>”</w:t>
      </w:r>
      <w:r w:rsidRPr="00BD3DFA">
        <w:rPr>
          <w:rFonts w:ascii="Times New Roman" w:hAnsi="Times New Roman" w:cs="Times New Roman"/>
        </w:rPr>
        <w:t>.</w:t>
      </w:r>
    </w:p>
    <w:p w14:paraId="43A7577E" w14:textId="77777777" w:rsidR="00643749" w:rsidRPr="000554D2" w:rsidRDefault="00871451" w:rsidP="000554D2">
      <w:pPr>
        <w:spacing w:before="120" w:after="60"/>
        <w:jc w:val="both"/>
        <w:rPr>
          <w:rFonts w:ascii="Times New Roman" w:hAnsi="Times New Roman" w:cs="Times New Roman"/>
          <w:b/>
          <w:sz w:val="20"/>
        </w:rPr>
      </w:pPr>
      <w:r w:rsidRPr="000554D2">
        <w:rPr>
          <w:rFonts w:ascii="Times New Roman" w:hAnsi="Times New Roman" w:cs="Times New Roman"/>
          <w:b/>
          <w:sz w:val="20"/>
        </w:rPr>
        <w:t>Persons whose consent is required.</w:t>
      </w:r>
    </w:p>
    <w:p w14:paraId="05D4514C" w14:textId="77777777" w:rsidR="00643749" w:rsidRPr="00BD3DFA" w:rsidRDefault="00871451" w:rsidP="000554D2">
      <w:pPr>
        <w:spacing w:before="60" w:after="60"/>
        <w:ind w:firstLine="288"/>
        <w:jc w:val="both"/>
        <w:rPr>
          <w:rFonts w:ascii="Times New Roman" w:hAnsi="Times New Roman" w:cs="Times New Roman"/>
        </w:rPr>
      </w:pPr>
      <w:r w:rsidRPr="00BD3DFA">
        <w:rPr>
          <w:rFonts w:ascii="Times New Roman" w:hAnsi="Times New Roman" w:cs="Times New Roman"/>
          <w:b/>
          <w:bCs/>
        </w:rPr>
        <w:t>9.</w:t>
      </w:r>
      <w:r w:rsidR="008A1C01" w:rsidRPr="00BD3DFA">
        <w:rPr>
          <w:rFonts w:ascii="Times New Roman" w:hAnsi="Times New Roman" w:cs="Times New Roman"/>
        </w:rPr>
        <w:t xml:space="preserve"> </w:t>
      </w:r>
      <w:r w:rsidRPr="00BD3DFA">
        <w:rPr>
          <w:rFonts w:ascii="Times New Roman" w:hAnsi="Times New Roman" w:cs="Times New Roman"/>
        </w:rPr>
        <w:t>Section 14 is amended by omitting paragraph (b) of sub-section (2).</w:t>
      </w:r>
      <w:bookmarkStart w:id="2" w:name="bookmark1"/>
      <w:bookmarkEnd w:id="2"/>
    </w:p>
    <w:p w14:paraId="3D3F7FE4" w14:textId="77777777" w:rsidR="00643749" w:rsidRPr="000554D2" w:rsidRDefault="00871451" w:rsidP="000554D2">
      <w:pPr>
        <w:spacing w:before="120" w:after="60"/>
        <w:jc w:val="both"/>
        <w:rPr>
          <w:rFonts w:ascii="Times New Roman" w:hAnsi="Times New Roman" w:cs="Times New Roman"/>
          <w:b/>
          <w:sz w:val="20"/>
        </w:rPr>
      </w:pPr>
      <w:r w:rsidRPr="000554D2">
        <w:rPr>
          <w:rFonts w:ascii="Times New Roman" w:hAnsi="Times New Roman" w:cs="Times New Roman"/>
          <w:b/>
          <w:sz w:val="20"/>
        </w:rPr>
        <w:t>Consent by magistrate where parent, &amp;c., refuses consent, &amp;c.</w:t>
      </w:r>
    </w:p>
    <w:p w14:paraId="481A18E8" w14:textId="77777777" w:rsidR="00643749" w:rsidRPr="00BD3DFA" w:rsidRDefault="00871451" w:rsidP="000554D2">
      <w:pPr>
        <w:spacing w:before="60" w:after="60"/>
        <w:ind w:firstLine="288"/>
        <w:jc w:val="both"/>
        <w:rPr>
          <w:rFonts w:ascii="Times New Roman" w:hAnsi="Times New Roman" w:cs="Times New Roman"/>
        </w:rPr>
      </w:pPr>
      <w:r w:rsidRPr="00BD3DFA">
        <w:rPr>
          <w:rFonts w:ascii="Times New Roman" w:hAnsi="Times New Roman" w:cs="Times New Roman"/>
          <w:b/>
          <w:bCs/>
        </w:rPr>
        <w:t>10.</w:t>
      </w:r>
      <w:r w:rsidR="008A1C01" w:rsidRPr="00BD3DFA">
        <w:rPr>
          <w:rFonts w:ascii="Times New Roman" w:hAnsi="Times New Roman" w:cs="Times New Roman"/>
        </w:rPr>
        <w:t xml:space="preserve"> </w:t>
      </w:r>
      <w:r w:rsidRPr="00BD3DFA">
        <w:rPr>
          <w:rFonts w:ascii="Times New Roman" w:hAnsi="Times New Roman" w:cs="Times New Roman"/>
        </w:rPr>
        <w:t>Section 16 of the Principal Act is amended—</w:t>
      </w:r>
    </w:p>
    <w:p w14:paraId="2C3A5646" w14:textId="77777777" w:rsidR="00643749" w:rsidRPr="00BD3DFA" w:rsidRDefault="00871451" w:rsidP="000554D2">
      <w:pPr>
        <w:spacing w:before="60" w:after="6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inserting sub-sections (1), (2) and (5), before the word “magistrate”, the words “Judge or”;</w:t>
      </w:r>
    </w:p>
    <w:p w14:paraId="550C74AD" w14:textId="77777777" w:rsidR="00643749" w:rsidRPr="00BD3DFA" w:rsidRDefault="00871451" w:rsidP="000554D2">
      <w:pPr>
        <w:spacing w:before="60" w:after="6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by omitting from sub-section (2) the words “the next succeeding sub-section” and substituting the words “sub-sections (2</w:t>
      </w:r>
      <w:r w:rsidRPr="00BD3DFA">
        <w:rPr>
          <w:rFonts w:ascii="Times New Roman" w:hAnsi="Times New Roman" w:cs="Times New Roman"/>
          <w:smallCaps/>
        </w:rPr>
        <w:t>a</w:t>
      </w:r>
      <w:r w:rsidRPr="00BD3DFA">
        <w:rPr>
          <w:rFonts w:ascii="Times New Roman" w:hAnsi="Times New Roman" w:cs="Times New Roman"/>
        </w:rPr>
        <w:t>) and (3)”;</w:t>
      </w:r>
    </w:p>
    <w:p w14:paraId="59E4E1FE" w14:textId="77777777" w:rsidR="00643749" w:rsidRPr="00BD3DFA" w:rsidRDefault="00871451" w:rsidP="000554D2">
      <w:pPr>
        <w:spacing w:before="60" w:after="6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by inserting after sub-section (2) the following sub-section:—</w:t>
      </w:r>
    </w:p>
    <w:p w14:paraId="3CBEC29D" w14:textId="77777777" w:rsidR="00643749" w:rsidRPr="00BD3DFA" w:rsidRDefault="00871451" w:rsidP="00E87EA6">
      <w:pPr>
        <w:spacing w:before="60" w:after="60"/>
        <w:ind w:left="576" w:firstLine="288"/>
        <w:jc w:val="both"/>
        <w:rPr>
          <w:rFonts w:ascii="Times New Roman" w:hAnsi="Times New Roman" w:cs="Times New Roman"/>
        </w:rPr>
      </w:pPr>
      <w:r w:rsidRPr="00BD3DFA">
        <w:rPr>
          <w:rFonts w:ascii="Times New Roman" w:hAnsi="Times New Roman" w:cs="Times New Roman"/>
        </w:rPr>
        <w:t>“(2</w:t>
      </w:r>
      <w:r w:rsidRPr="00BD3DFA">
        <w:rPr>
          <w:rFonts w:ascii="Times New Roman" w:hAnsi="Times New Roman" w:cs="Times New Roman"/>
          <w:smallCaps/>
        </w:rPr>
        <w:t>a</w:t>
      </w:r>
      <w:r w:rsidRPr="00BD3DFA">
        <w:rPr>
          <w:rFonts w:ascii="Times New Roman" w:hAnsi="Times New Roman" w:cs="Times New Roman"/>
        </w:rPr>
        <w:t>) A Judge or magistrate shall not proceed with an inquiry in accordance with sub-section (2) unless—</w:t>
      </w:r>
    </w:p>
    <w:p w14:paraId="7D3CC5BE" w14:textId="77777777" w:rsidR="00643749" w:rsidRPr="00BD3DFA" w:rsidRDefault="00871451" w:rsidP="00E87EA6">
      <w:pPr>
        <w:spacing w:before="60" w:after="60"/>
        <w:ind w:left="1296"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there has been produced to him a certificate in the prescribed form signed by a marriage counsellor certifying that the applicant has received counselling from the marriage counsellor in relation to the proposed marriage; or</w:t>
      </w:r>
    </w:p>
    <w:p w14:paraId="1F7AF985" w14:textId="77777777" w:rsidR="000554D2" w:rsidRDefault="00871451" w:rsidP="00E87EA6">
      <w:pPr>
        <w:spacing w:before="60" w:after="60"/>
        <w:ind w:left="1296"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the Judge or magistrate is satisfied that counselling by a marriage counsellor is not reasonably available to the applicant.”; and</w:t>
      </w:r>
    </w:p>
    <w:p w14:paraId="17EC28CC" w14:textId="77777777" w:rsidR="00643749" w:rsidRPr="00BD3DFA" w:rsidRDefault="00871451" w:rsidP="001A6828">
      <w:pPr>
        <w:spacing w:before="60" w:after="60"/>
        <w:ind w:left="720" w:hanging="432"/>
        <w:jc w:val="both"/>
        <w:rPr>
          <w:rFonts w:ascii="Times New Roman" w:hAnsi="Times New Roman" w:cs="Times New Roman"/>
        </w:rPr>
      </w:pPr>
      <w:r w:rsidRPr="00BD3DFA">
        <w:rPr>
          <w:rFonts w:ascii="Times New Roman" w:hAnsi="Times New Roman" w:cs="Times New Roman"/>
        </w:rPr>
        <w:t>(d)</w:t>
      </w:r>
      <w:r w:rsidR="008A1C01" w:rsidRPr="00BD3DFA">
        <w:rPr>
          <w:rFonts w:ascii="Times New Roman" w:hAnsi="Times New Roman" w:cs="Times New Roman"/>
        </w:rPr>
        <w:t xml:space="preserve"> </w:t>
      </w:r>
      <w:r w:rsidRPr="00BD3DFA">
        <w:rPr>
          <w:rFonts w:ascii="Times New Roman" w:hAnsi="Times New Roman" w:cs="Times New Roman"/>
        </w:rPr>
        <w:t>by adding at the end thereof the following sub-section:—</w:t>
      </w:r>
    </w:p>
    <w:p w14:paraId="59E5E184" w14:textId="77777777" w:rsidR="00643749" w:rsidRPr="00BD3DFA" w:rsidRDefault="008A1C01" w:rsidP="001A6828">
      <w:pPr>
        <w:spacing w:before="60" w:after="60"/>
        <w:ind w:left="576" w:firstLine="288"/>
        <w:jc w:val="both"/>
        <w:rPr>
          <w:rFonts w:ascii="Times New Roman" w:hAnsi="Times New Roman" w:cs="Times New Roman"/>
        </w:rPr>
      </w:pPr>
      <w:r w:rsidRPr="00BD3DFA">
        <w:rPr>
          <w:rFonts w:ascii="Times New Roman" w:hAnsi="Times New Roman" w:cs="Times New Roman"/>
        </w:rPr>
        <w:t>“</w:t>
      </w:r>
      <w:r w:rsidR="00871451" w:rsidRPr="00BD3DFA">
        <w:rPr>
          <w:rFonts w:ascii="Times New Roman" w:hAnsi="Times New Roman" w:cs="Times New Roman"/>
        </w:rPr>
        <w:t xml:space="preserve">(7) In this section </w:t>
      </w:r>
      <w:r w:rsidRPr="00BD3DFA">
        <w:rPr>
          <w:rFonts w:ascii="Times New Roman" w:hAnsi="Times New Roman" w:cs="Times New Roman"/>
        </w:rPr>
        <w:t>‘</w:t>
      </w:r>
      <w:r w:rsidR="00871451" w:rsidRPr="00BD3DFA">
        <w:rPr>
          <w:rFonts w:ascii="Times New Roman" w:hAnsi="Times New Roman" w:cs="Times New Roman"/>
        </w:rPr>
        <w:t>marriage counsellor</w:t>
      </w:r>
      <w:r w:rsidRPr="00BD3DFA">
        <w:rPr>
          <w:rFonts w:ascii="Times New Roman" w:hAnsi="Times New Roman" w:cs="Times New Roman"/>
        </w:rPr>
        <w:t>’</w:t>
      </w:r>
      <w:r w:rsidR="00871451" w:rsidRPr="00BD3DFA">
        <w:rPr>
          <w:rFonts w:ascii="Times New Roman" w:hAnsi="Times New Roman" w:cs="Times New Roman"/>
        </w:rPr>
        <w:t xml:space="preserve"> has the same meaning as in the </w:t>
      </w:r>
      <w:r w:rsidR="00871451" w:rsidRPr="00BD3DFA">
        <w:rPr>
          <w:rFonts w:ascii="Times New Roman" w:hAnsi="Times New Roman" w:cs="Times New Roman"/>
          <w:i/>
          <w:iCs/>
        </w:rPr>
        <w:t>Family Law Act</w:t>
      </w:r>
      <w:r w:rsidR="00871451" w:rsidRPr="00BD3DFA">
        <w:rPr>
          <w:rFonts w:ascii="Times New Roman" w:hAnsi="Times New Roman" w:cs="Times New Roman"/>
        </w:rPr>
        <w:t xml:space="preserve"> 1975.”.</w:t>
      </w:r>
    </w:p>
    <w:p w14:paraId="630962C3" w14:textId="77777777" w:rsidR="00643749" w:rsidRPr="001A6828" w:rsidRDefault="00871451" w:rsidP="001A6828">
      <w:pPr>
        <w:spacing w:before="120" w:after="60"/>
        <w:jc w:val="both"/>
        <w:rPr>
          <w:rFonts w:ascii="Times New Roman" w:hAnsi="Times New Roman" w:cs="Times New Roman"/>
          <w:b/>
          <w:sz w:val="20"/>
        </w:rPr>
      </w:pPr>
      <w:r w:rsidRPr="001A6828">
        <w:rPr>
          <w:rFonts w:ascii="Times New Roman" w:hAnsi="Times New Roman" w:cs="Times New Roman"/>
          <w:b/>
          <w:sz w:val="20"/>
        </w:rPr>
        <w:t>Re-hearing of applications by a Judge.</w:t>
      </w:r>
    </w:p>
    <w:p w14:paraId="7A1EBC8F" w14:textId="77777777" w:rsidR="00643749" w:rsidRPr="00BD3DFA" w:rsidRDefault="00871451" w:rsidP="001D6E64">
      <w:pPr>
        <w:spacing w:before="60" w:after="60"/>
        <w:ind w:firstLine="288"/>
        <w:jc w:val="both"/>
        <w:rPr>
          <w:rFonts w:ascii="Times New Roman" w:hAnsi="Times New Roman" w:cs="Times New Roman"/>
        </w:rPr>
      </w:pPr>
      <w:r w:rsidRPr="00BD3DFA">
        <w:rPr>
          <w:rFonts w:ascii="Times New Roman" w:hAnsi="Times New Roman" w:cs="Times New Roman"/>
          <w:b/>
          <w:bCs/>
        </w:rPr>
        <w:t>11.</w:t>
      </w:r>
      <w:r w:rsidR="008A1C01" w:rsidRPr="00BD3DFA">
        <w:rPr>
          <w:rFonts w:ascii="Times New Roman" w:hAnsi="Times New Roman" w:cs="Times New Roman"/>
        </w:rPr>
        <w:t xml:space="preserve"> </w:t>
      </w:r>
      <w:r w:rsidRPr="00BD3DFA">
        <w:rPr>
          <w:rFonts w:ascii="Times New Roman" w:hAnsi="Times New Roman" w:cs="Times New Roman"/>
        </w:rPr>
        <w:t>Section 17 of the Principal Act is amended by omitting sub-section (1) and substituting the following sub-section:—</w:t>
      </w:r>
    </w:p>
    <w:p w14:paraId="0834C578" w14:textId="77777777" w:rsidR="00643749" w:rsidRPr="00BD3DFA" w:rsidRDefault="00871451" w:rsidP="001D6E64">
      <w:pPr>
        <w:spacing w:before="60" w:after="60"/>
        <w:ind w:firstLine="288"/>
        <w:jc w:val="both"/>
        <w:rPr>
          <w:rFonts w:ascii="Times New Roman" w:hAnsi="Times New Roman" w:cs="Times New Roman"/>
        </w:rPr>
      </w:pPr>
      <w:r w:rsidRPr="00BD3DFA">
        <w:rPr>
          <w:rFonts w:ascii="Times New Roman" w:hAnsi="Times New Roman" w:cs="Times New Roman"/>
        </w:rPr>
        <w:t>“(1) Where—</w:t>
      </w:r>
    </w:p>
    <w:p w14:paraId="6B884876" w14:textId="77777777" w:rsidR="00643749" w:rsidRPr="00BD3DFA" w:rsidRDefault="00871451" w:rsidP="001D6E64">
      <w:pPr>
        <w:spacing w:before="60" w:after="6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an application to a magistrate under sub-section (1) or (5) of section 16 is refused; or</w:t>
      </w:r>
    </w:p>
    <w:p w14:paraId="6650B5B9" w14:textId="77777777" w:rsidR="00643749" w:rsidRPr="00BD3DFA" w:rsidRDefault="00871451" w:rsidP="001D6E64">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an application to a magistrate under sub-section (1) of that section is granted,</w:t>
      </w:r>
    </w:p>
    <w:p w14:paraId="415878E9" w14:textId="77777777" w:rsidR="00643749" w:rsidRPr="00BD3DFA" w:rsidRDefault="00871451" w:rsidP="00BD3DFA">
      <w:pPr>
        <w:jc w:val="both"/>
        <w:rPr>
          <w:rFonts w:ascii="Times New Roman" w:hAnsi="Times New Roman" w:cs="Times New Roman"/>
        </w:rPr>
      </w:pPr>
      <w:r w:rsidRPr="00BD3DFA">
        <w:rPr>
          <w:rFonts w:ascii="Times New Roman" w:hAnsi="Times New Roman" w:cs="Times New Roman"/>
        </w:rPr>
        <w:t>the applicant or the person in relation to whose consent the application was made, as the case requires, may, in the prescribed manner and within the prescribed time, request that the application be re-heard by a Judge in the State or Territory in which it was heard, and a Judge may re-hear the application accordingly.</w:t>
      </w:r>
      <w:r w:rsidR="008A1C01" w:rsidRPr="00BD3DFA">
        <w:rPr>
          <w:rFonts w:ascii="Times New Roman" w:hAnsi="Times New Roman" w:cs="Times New Roman"/>
        </w:rPr>
        <w:t>”</w:t>
      </w:r>
      <w:r w:rsidRPr="00BD3DFA">
        <w:rPr>
          <w:rFonts w:ascii="Times New Roman" w:hAnsi="Times New Roman" w:cs="Times New Roman"/>
        </w:rPr>
        <w:t>.</w:t>
      </w:r>
    </w:p>
    <w:p w14:paraId="7C5AED36" w14:textId="77777777" w:rsidR="00204D23" w:rsidRDefault="00204D23">
      <w:pPr>
        <w:rPr>
          <w:rFonts w:ascii="Times New Roman" w:hAnsi="Times New Roman" w:cs="Times New Roman"/>
          <w:b/>
          <w:bCs/>
        </w:rPr>
      </w:pPr>
      <w:r>
        <w:rPr>
          <w:rFonts w:ascii="Times New Roman" w:hAnsi="Times New Roman" w:cs="Times New Roman"/>
          <w:b/>
          <w:bCs/>
        </w:rPr>
        <w:br w:type="page"/>
      </w:r>
    </w:p>
    <w:p w14:paraId="7A236266" w14:textId="628FF283" w:rsidR="00643749" w:rsidRPr="00BD3DFA" w:rsidRDefault="00871451" w:rsidP="001D6E64">
      <w:pPr>
        <w:spacing w:before="60" w:after="60"/>
        <w:ind w:firstLine="288"/>
        <w:jc w:val="both"/>
        <w:rPr>
          <w:rFonts w:ascii="Times New Roman" w:hAnsi="Times New Roman" w:cs="Times New Roman"/>
        </w:rPr>
      </w:pPr>
      <w:r w:rsidRPr="00BD3DFA">
        <w:rPr>
          <w:rFonts w:ascii="Times New Roman" w:hAnsi="Times New Roman" w:cs="Times New Roman"/>
          <w:b/>
          <w:bCs/>
        </w:rPr>
        <w:lastRenderedPageBreak/>
        <w:t>12.</w:t>
      </w:r>
      <w:r w:rsidR="008A1C01" w:rsidRPr="00BD3DFA">
        <w:rPr>
          <w:rFonts w:ascii="Times New Roman" w:hAnsi="Times New Roman" w:cs="Times New Roman"/>
        </w:rPr>
        <w:t xml:space="preserve"> </w:t>
      </w:r>
      <w:r w:rsidRPr="00BD3DFA">
        <w:rPr>
          <w:rFonts w:ascii="Times New Roman" w:hAnsi="Times New Roman" w:cs="Times New Roman"/>
        </w:rPr>
        <w:t>Part III of the Principal Act is repealed and the following Part substituted:—</w:t>
      </w:r>
    </w:p>
    <w:p w14:paraId="3A82E881" w14:textId="77777777" w:rsidR="00643749" w:rsidRPr="00BD3DFA" w:rsidRDefault="00871451" w:rsidP="001D6E64">
      <w:pPr>
        <w:spacing w:before="120" w:after="120"/>
        <w:jc w:val="center"/>
        <w:rPr>
          <w:rFonts w:ascii="Times New Roman" w:hAnsi="Times New Roman" w:cs="Times New Roman"/>
        </w:rPr>
      </w:pPr>
      <w:r w:rsidRPr="00BD3DFA">
        <w:rPr>
          <w:rFonts w:ascii="Times New Roman" w:hAnsi="Times New Roman" w:cs="Times New Roman"/>
        </w:rPr>
        <w:t>“PART III—VOID MARRIAGES</w:t>
      </w:r>
    </w:p>
    <w:p w14:paraId="4B1E63AC" w14:textId="77777777" w:rsidR="00643749" w:rsidRPr="001D6E64" w:rsidRDefault="00871451" w:rsidP="001D6E64">
      <w:pPr>
        <w:spacing w:before="120" w:after="60"/>
        <w:jc w:val="both"/>
        <w:rPr>
          <w:rFonts w:ascii="Times New Roman" w:hAnsi="Times New Roman" w:cs="Times New Roman"/>
          <w:b/>
          <w:sz w:val="20"/>
        </w:rPr>
      </w:pPr>
      <w:r w:rsidRPr="001D6E64">
        <w:rPr>
          <w:rFonts w:ascii="Times New Roman" w:hAnsi="Times New Roman" w:cs="Times New Roman"/>
          <w:b/>
          <w:sz w:val="20"/>
        </w:rPr>
        <w:t>Part to be subject to application of private international law.</w:t>
      </w:r>
    </w:p>
    <w:p w14:paraId="67E289E9" w14:textId="77777777" w:rsidR="00643749" w:rsidRPr="00BD3DFA" w:rsidRDefault="00871451" w:rsidP="001D6E64">
      <w:pPr>
        <w:spacing w:before="60" w:after="60"/>
        <w:ind w:firstLine="288"/>
        <w:jc w:val="both"/>
        <w:rPr>
          <w:rFonts w:ascii="Times New Roman" w:hAnsi="Times New Roman" w:cs="Times New Roman"/>
        </w:rPr>
      </w:pPr>
      <w:r w:rsidRPr="00BD3DFA">
        <w:rPr>
          <w:rFonts w:ascii="Times New Roman" w:hAnsi="Times New Roman" w:cs="Times New Roman"/>
        </w:rPr>
        <w:t>“22. Subject to section 10, Part V, section 56 and any regulations made in accordance with paragraph (f) of section 120, this Part has effect subject to the common law rules of private international law.</w:t>
      </w:r>
    </w:p>
    <w:p w14:paraId="78D193F8" w14:textId="77777777" w:rsidR="00643749" w:rsidRPr="001D6E64" w:rsidRDefault="00871451" w:rsidP="001D6E64">
      <w:pPr>
        <w:spacing w:before="120" w:after="60"/>
        <w:jc w:val="both"/>
        <w:rPr>
          <w:rFonts w:ascii="Times New Roman" w:hAnsi="Times New Roman" w:cs="Times New Roman"/>
          <w:b/>
          <w:sz w:val="20"/>
        </w:rPr>
      </w:pPr>
      <w:r w:rsidRPr="001D6E64">
        <w:rPr>
          <w:rFonts w:ascii="Times New Roman" w:hAnsi="Times New Roman" w:cs="Times New Roman"/>
          <w:b/>
          <w:sz w:val="20"/>
        </w:rPr>
        <w:t>Grounds on which marriages are void.</w:t>
      </w:r>
    </w:p>
    <w:p w14:paraId="1B26999E" w14:textId="77777777" w:rsidR="00643749" w:rsidRPr="00BD3DFA" w:rsidRDefault="00871451" w:rsidP="001D6E64">
      <w:pPr>
        <w:spacing w:before="60" w:after="60"/>
        <w:ind w:firstLine="288"/>
        <w:jc w:val="both"/>
        <w:rPr>
          <w:rFonts w:ascii="Times New Roman" w:hAnsi="Times New Roman" w:cs="Times New Roman"/>
        </w:rPr>
      </w:pPr>
      <w:r w:rsidRPr="00BD3DFA">
        <w:rPr>
          <w:rFonts w:ascii="Times New Roman" w:hAnsi="Times New Roman" w:cs="Times New Roman"/>
        </w:rPr>
        <w:t>“23. (1) A marriage that takes place after the commencement of this Act is void where—</w:t>
      </w:r>
    </w:p>
    <w:p w14:paraId="32DFF414" w14:textId="77777777" w:rsidR="00643749" w:rsidRPr="00BD3DFA" w:rsidRDefault="00871451" w:rsidP="001D6E64">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either of the parties is, at the time of the marriage, lawfully married to some other person;</w:t>
      </w:r>
    </w:p>
    <w:p w14:paraId="54A36726" w14:textId="77777777" w:rsidR="00643749" w:rsidRPr="00BD3DFA" w:rsidRDefault="00871451" w:rsidP="001D6E64">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the parties are within a prohibited relationship;</w:t>
      </w:r>
    </w:p>
    <w:p w14:paraId="1BB90C60" w14:textId="77777777" w:rsidR="00643749" w:rsidRPr="00BD3DFA" w:rsidRDefault="00871451" w:rsidP="001D6E64">
      <w:pPr>
        <w:spacing w:before="60" w:after="12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the marriage is one which section 48 provides is not a valid marriage;</w:t>
      </w:r>
    </w:p>
    <w:p w14:paraId="251C841C" w14:textId="77777777" w:rsidR="00643749" w:rsidRPr="00BD3DFA" w:rsidRDefault="00871451" w:rsidP="001D6E64">
      <w:pPr>
        <w:spacing w:before="60" w:after="120"/>
        <w:ind w:left="720" w:hanging="432"/>
        <w:jc w:val="both"/>
        <w:rPr>
          <w:rFonts w:ascii="Times New Roman" w:hAnsi="Times New Roman" w:cs="Times New Roman"/>
        </w:rPr>
      </w:pPr>
      <w:r w:rsidRPr="00BD3DFA">
        <w:rPr>
          <w:rFonts w:ascii="Times New Roman" w:hAnsi="Times New Roman" w:cs="Times New Roman"/>
        </w:rPr>
        <w:t>(d)</w:t>
      </w:r>
      <w:r w:rsidR="008A1C01" w:rsidRPr="00BD3DFA">
        <w:rPr>
          <w:rFonts w:ascii="Times New Roman" w:hAnsi="Times New Roman" w:cs="Times New Roman"/>
        </w:rPr>
        <w:t xml:space="preserve"> </w:t>
      </w:r>
      <w:r w:rsidRPr="00BD3DFA">
        <w:rPr>
          <w:rFonts w:ascii="Times New Roman" w:hAnsi="Times New Roman" w:cs="Times New Roman"/>
        </w:rPr>
        <w:t>the consent of either of the parties is not a real consent because—</w:t>
      </w:r>
    </w:p>
    <w:p w14:paraId="5204F9B7" w14:textId="77777777" w:rsidR="00643749" w:rsidRPr="00BD3DFA" w:rsidRDefault="00871451" w:rsidP="001D6E64">
      <w:pPr>
        <w:spacing w:before="60" w:after="120"/>
        <w:ind w:left="1296" w:hanging="432"/>
        <w:jc w:val="both"/>
        <w:rPr>
          <w:rFonts w:ascii="Times New Roman" w:hAnsi="Times New Roman" w:cs="Times New Roman"/>
        </w:rPr>
      </w:pPr>
      <w:r w:rsidRPr="00BD3DFA">
        <w:rPr>
          <w:rFonts w:ascii="Times New Roman" w:hAnsi="Times New Roman" w:cs="Times New Roman"/>
        </w:rPr>
        <w:t>(i)</w:t>
      </w:r>
      <w:r w:rsidR="008A1C01" w:rsidRPr="00BD3DFA">
        <w:rPr>
          <w:rFonts w:ascii="Times New Roman" w:hAnsi="Times New Roman" w:cs="Times New Roman"/>
        </w:rPr>
        <w:t xml:space="preserve"> </w:t>
      </w:r>
      <w:r w:rsidRPr="00BD3DFA">
        <w:rPr>
          <w:rFonts w:ascii="Times New Roman" w:hAnsi="Times New Roman" w:cs="Times New Roman"/>
        </w:rPr>
        <w:t>it was obtained by duress or fraud;</w:t>
      </w:r>
    </w:p>
    <w:p w14:paraId="23ECCFA1" w14:textId="77777777" w:rsidR="00643749" w:rsidRPr="00BD3DFA" w:rsidRDefault="00871451" w:rsidP="001D6E64">
      <w:pPr>
        <w:spacing w:before="60" w:after="120"/>
        <w:ind w:left="1296" w:hanging="432"/>
        <w:jc w:val="both"/>
        <w:rPr>
          <w:rFonts w:ascii="Times New Roman" w:hAnsi="Times New Roman" w:cs="Times New Roman"/>
        </w:rPr>
      </w:pPr>
      <w:r w:rsidRPr="00BD3DFA">
        <w:rPr>
          <w:rFonts w:ascii="Times New Roman" w:hAnsi="Times New Roman" w:cs="Times New Roman"/>
        </w:rPr>
        <w:t>(ii)</w:t>
      </w:r>
      <w:r w:rsidR="008A1C01" w:rsidRPr="00BD3DFA">
        <w:rPr>
          <w:rFonts w:ascii="Times New Roman" w:hAnsi="Times New Roman" w:cs="Times New Roman"/>
        </w:rPr>
        <w:t xml:space="preserve"> </w:t>
      </w:r>
      <w:r w:rsidRPr="00BD3DFA">
        <w:rPr>
          <w:rFonts w:ascii="Times New Roman" w:hAnsi="Times New Roman" w:cs="Times New Roman"/>
        </w:rPr>
        <w:t>that party is mistaken as to the identity of the other party or as to the nature of the ceremony performed; or</w:t>
      </w:r>
    </w:p>
    <w:p w14:paraId="4EE6076A" w14:textId="77777777" w:rsidR="00643749" w:rsidRPr="00BD3DFA" w:rsidRDefault="00871451" w:rsidP="001D6E64">
      <w:pPr>
        <w:spacing w:before="60" w:after="120"/>
        <w:ind w:left="1296" w:hanging="432"/>
        <w:jc w:val="both"/>
        <w:rPr>
          <w:rFonts w:ascii="Times New Roman" w:hAnsi="Times New Roman" w:cs="Times New Roman"/>
        </w:rPr>
      </w:pPr>
      <w:r w:rsidRPr="00BD3DFA">
        <w:rPr>
          <w:rFonts w:ascii="Times New Roman" w:hAnsi="Times New Roman" w:cs="Times New Roman"/>
        </w:rPr>
        <w:t>(iii)</w:t>
      </w:r>
      <w:r w:rsidR="008A1C01" w:rsidRPr="00BD3DFA">
        <w:rPr>
          <w:rFonts w:ascii="Times New Roman" w:hAnsi="Times New Roman" w:cs="Times New Roman"/>
        </w:rPr>
        <w:t xml:space="preserve"> </w:t>
      </w:r>
      <w:r w:rsidRPr="00BD3DFA">
        <w:rPr>
          <w:rFonts w:ascii="Times New Roman" w:hAnsi="Times New Roman" w:cs="Times New Roman"/>
        </w:rPr>
        <w:t>that party is mentally incapable of understanding the nature and effect of the marriage ceremony; or</w:t>
      </w:r>
    </w:p>
    <w:p w14:paraId="69B742A0" w14:textId="77777777" w:rsidR="00643749" w:rsidRPr="00BD3DFA" w:rsidRDefault="00871451" w:rsidP="001D6E64">
      <w:pPr>
        <w:spacing w:before="60" w:after="120"/>
        <w:ind w:left="720" w:hanging="432"/>
        <w:jc w:val="both"/>
        <w:rPr>
          <w:rFonts w:ascii="Times New Roman" w:hAnsi="Times New Roman" w:cs="Times New Roman"/>
        </w:rPr>
      </w:pPr>
      <w:r w:rsidRPr="00BD3DFA">
        <w:rPr>
          <w:rFonts w:ascii="Times New Roman" w:hAnsi="Times New Roman" w:cs="Times New Roman"/>
        </w:rPr>
        <w:t>(e)</w:t>
      </w:r>
      <w:r w:rsidR="008A1C01" w:rsidRPr="00BD3DFA">
        <w:rPr>
          <w:rFonts w:ascii="Times New Roman" w:hAnsi="Times New Roman" w:cs="Times New Roman"/>
        </w:rPr>
        <w:t xml:space="preserve"> </w:t>
      </w:r>
      <w:r w:rsidRPr="00BD3DFA">
        <w:rPr>
          <w:rFonts w:ascii="Times New Roman" w:hAnsi="Times New Roman" w:cs="Times New Roman"/>
        </w:rPr>
        <w:t>either of the parties is not of marriageable age,</w:t>
      </w:r>
    </w:p>
    <w:p w14:paraId="3683DB27" w14:textId="77777777" w:rsidR="00EE3A89" w:rsidRDefault="00871451" w:rsidP="00BD3DFA">
      <w:pPr>
        <w:jc w:val="both"/>
        <w:rPr>
          <w:rFonts w:ascii="Times New Roman" w:hAnsi="Times New Roman" w:cs="Times New Roman"/>
        </w:rPr>
      </w:pPr>
      <w:r w:rsidRPr="00BD3DFA">
        <w:rPr>
          <w:rFonts w:ascii="Times New Roman" w:hAnsi="Times New Roman" w:cs="Times New Roman"/>
        </w:rPr>
        <w:t>and not otherwise.</w:t>
      </w:r>
    </w:p>
    <w:p w14:paraId="41126B90" w14:textId="77777777" w:rsidR="00643749" w:rsidRPr="00BD3DFA" w:rsidRDefault="00871451" w:rsidP="0044274A">
      <w:pPr>
        <w:spacing w:before="60" w:after="60"/>
        <w:ind w:firstLine="288"/>
        <w:jc w:val="both"/>
        <w:rPr>
          <w:rFonts w:ascii="Times New Roman" w:hAnsi="Times New Roman" w:cs="Times New Roman"/>
        </w:rPr>
      </w:pPr>
      <w:r w:rsidRPr="00BD3DFA">
        <w:rPr>
          <w:rFonts w:ascii="Times New Roman" w:hAnsi="Times New Roman" w:cs="Times New Roman"/>
        </w:rPr>
        <w:t>“(2) Marriages of parties within a prohibited relationship are marriages—</w:t>
      </w:r>
    </w:p>
    <w:p w14:paraId="7AB55D2F" w14:textId="77777777" w:rsidR="00643749" w:rsidRPr="00BD3DFA" w:rsidRDefault="00871451" w:rsidP="0044274A">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44274A">
        <w:rPr>
          <w:rFonts w:ascii="Times New Roman" w:hAnsi="Times New Roman" w:cs="Times New Roman"/>
        </w:rPr>
        <w:tab/>
      </w:r>
      <w:r w:rsidRPr="00BD3DFA">
        <w:rPr>
          <w:rFonts w:ascii="Times New Roman" w:hAnsi="Times New Roman" w:cs="Times New Roman"/>
        </w:rPr>
        <w:t>between a person and an ancestor or descendant of the person; or</w:t>
      </w:r>
    </w:p>
    <w:p w14:paraId="1AC4C72B" w14:textId="77777777" w:rsidR="00643749" w:rsidRPr="00BD3DFA" w:rsidRDefault="00871451" w:rsidP="0044274A">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44274A">
        <w:rPr>
          <w:rFonts w:ascii="Times New Roman" w:hAnsi="Times New Roman" w:cs="Times New Roman"/>
        </w:rPr>
        <w:tab/>
      </w:r>
      <w:r w:rsidRPr="00BD3DFA">
        <w:rPr>
          <w:rFonts w:ascii="Times New Roman" w:hAnsi="Times New Roman" w:cs="Times New Roman"/>
        </w:rPr>
        <w:t>between a brother and a sister (whether of the whole blood or the half-blood).</w:t>
      </w:r>
    </w:p>
    <w:p w14:paraId="0A19701A" w14:textId="77777777" w:rsidR="00643749" w:rsidRPr="00BD3DFA" w:rsidRDefault="00871451" w:rsidP="0044274A">
      <w:pPr>
        <w:spacing w:before="60" w:after="60"/>
        <w:ind w:firstLine="288"/>
        <w:jc w:val="both"/>
        <w:rPr>
          <w:rFonts w:ascii="Times New Roman" w:hAnsi="Times New Roman" w:cs="Times New Roman"/>
        </w:rPr>
      </w:pPr>
      <w:r w:rsidRPr="00BD3DFA">
        <w:rPr>
          <w:rFonts w:ascii="Times New Roman" w:hAnsi="Times New Roman" w:cs="Times New Roman"/>
        </w:rPr>
        <w:t>“(3) Any relationship specified in sub-section (2) includes a relationship traced through, or to, a person who is or was an adopted child, and, for that purpose, the relationship between an adopted child and his adoptive parent, or each of his adoptive parents, shall be deemed to be or to have been the natural relationship of child and parent.</w:t>
      </w:r>
    </w:p>
    <w:p w14:paraId="0CEE40C2" w14:textId="77777777" w:rsidR="00643749" w:rsidRPr="00BD3DFA" w:rsidRDefault="00871451" w:rsidP="0044274A">
      <w:pPr>
        <w:spacing w:before="60" w:after="60"/>
        <w:ind w:firstLine="288"/>
        <w:jc w:val="both"/>
        <w:rPr>
          <w:rFonts w:ascii="Times New Roman" w:hAnsi="Times New Roman" w:cs="Times New Roman"/>
        </w:rPr>
      </w:pPr>
      <w:r w:rsidRPr="00BD3DFA">
        <w:rPr>
          <w:rFonts w:ascii="Times New Roman" w:hAnsi="Times New Roman" w:cs="Times New Roman"/>
        </w:rPr>
        <w:t>“(4) Nothing in sub-section (3) makes it lawful for a person to marry a person whom the first-mentioned person could not lawfully have married if that sub-section had not been enacted.</w:t>
      </w:r>
    </w:p>
    <w:p w14:paraId="2B370581" w14:textId="77777777" w:rsidR="00643749" w:rsidRPr="00BD3DFA" w:rsidRDefault="008A1C01" w:rsidP="0044274A">
      <w:pPr>
        <w:spacing w:before="60" w:after="60"/>
        <w:ind w:firstLine="288"/>
        <w:jc w:val="both"/>
        <w:rPr>
          <w:rFonts w:ascii="Times New Roman" w:hAnsi="Times New Roman" w:cs="Times New Roman"/>
        </w:rPr>
      </w:pPr>
      <w:r w:rsidRPr="00BD3DFA">
        <w:rPr>
          <w:rFonts w:ascii="Times New Roman" w:hAnsi="Times New Roman" w:cs="Times New Roman"/>
        </w:rPr>
        <w:t>“</w:t>
      </w:r>
      <w:r w:rsidR="00871451" w:rsidRPr="00BD3DFA">
        <w:rPr>
          <w:rFonts w:ascii="Times New Roman" w:hAnsi="Times New Roman" w:cs="Times New Roman"/>
        </w:rPr>
        <w:t>(5) For the purposes of this section—</w:t>
      </w:r>
    </w:p>
    <w:p w14:paraId="78DAF416" w14:textId="77777777" w:rsidR="00643749" w:rsidRPr="00BD3DFA" w:rsidRDefault="00871451" w:rsidP="0044274A">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44274A">
        <w:rPr>
          <w:rFonts w:ascii="Times New Roman" w:hAnsi="Times New Roman" w:cs="Times New Roman"/>
        </w:rPr>
        <w:tab/>
      </w:r>
      <w:r w:rsidRPr="00BD3DFA">
        <w:rPr>
          <w:rFonts w:ascii="Times New Roman" w:hAnsi="Times New Roman" w:cs="Times New Roman"/>
        </w:rPr>
        <w:t>a person who has at any time been adopted by another person shall be deemed to remain the adopted child of that other person notwithstanding that any order by which the adoption was effected has been annulled, cancelled or discharged or that the adoption has for any other reason ceased to be effective; and</w:t>
      </w:r>
    </w:p>
    <w:p w14:paraId="02D2E21D" w14:textId="77777777" w:rsidR="00643749" w:rsidRPr="00BD3DFA" w:rsidRDefault="00871451" w:rsidP="0044274A">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44274A">
        <w:rPr>
          <w:rFonts w:ascii="Times New Roman" w:hAnsi="Times New Roman" w:cs="Times New Roman"/>
        </w:rPr>
        <w:tab/>
      </w:r>
      <w:r w:rsidRPr="00BD3DFA">
        <w:rPr>
          <w:rFonts w:ascii="Times New Roman" w:hAnsi="Times New Roman" w:cs="Times New Roman"/>
        </w:rPr>
        <w:t>a person who has been adopted on more than one occasion shall be deemed to be the adopted child of each person by whom he has been adopted.</w:t>
      </w:r>
    </w:p>
    <w:p w14:paraId="6F391839" w14:textId="77777777" w:rsidR="00643749" w:rsidRPr="00BD3DFA" w:rsidRDefault="008A1C01" w:rsidP="0044274A">
      <w:pPr>
        <w:spacing w:before="60" w:after="60"/>
        <w:ind w:firstLine="288"/>
        <w:jc w:val="both"/>
        <w:rPr>
          <w:rFonts w:ascii="Times New Roman" w:hAnsi="Times New Roman" w:cs="Times New Roman"/>
        </w:rPr>
      </w:pPr>
      <w:r w:rsidRPr="00BD3DFA">
        <w:rPr>
          <w:rFonts w:ascii="Times New Roman" w:hAnsi="Times New Roman" w:cs="Times New Roman"/>
        </w:rPr>
        <w:t>“</w:t>
      </w:r>
      <w:r w:rsidR="00871451" w:rsidRPr="00BD3DFA">
        <w:rPr>
          <w:rFonts w:ascii="Times New Roman" w:hAnsi="Times New Roman" w:cs="Times New Roman"/>
        </w:rPr>
        <w:t>(6) For the purposes of this section—</w:t>
      </w:r>
    </w:p>
    <w:p w14:paraId="7C632A8E" w14:textId="77777777" w:rsidR="00643749" w:rsidRPr="00BD3DFA" w:rsidRDefault="00871451" w:rsidP="0044274A">
      <w:pPr>
        <w:spacing w:before="60" w:after="60"/>
        <w:ind w:left="720" w:hanging="432"/>
        <w:jc w:val="both"/>
        <w:rPr>
          <w:rFonts w:ascii="Times New Roman" w:hAnsi="Times New Roman" w:cs="Times New Roman"/>
        </w:rPr>
      </w:pPr>
      <w:r w:rsidRPr="00BD3DFA">
        <w:rPr>
          <w:rFonts w:ascii="Times New Roman" w:hAnsi="Times New Roman" w:cs="Times New Roman"/>
        </w:rPr>
        <w:t>‘adopted’, in relation to a child, means adopted under the law of any place (whether in or out of Australia) relating to the adoption of children;</w:t>
      </w:r>
    </w:p>
    <w:p w14:paraId="0364976E" w14:textId="77777777" w:rsidR="00643749" w:rsidRPr="00BD3DFA" w:rsidRDefault="00871451" w:rsidP="0044274A">
      <w:pPr>
        <w:spacing w:before="60" w:after="60"/>
        <w:ind w:left="720" w:hanging="432"/>
        <w:jc w:val="both"/>
        <w:rPr>
          <w:rFonts w:ascii="Times New Roman" w:hAnsi="Times New Roman" w:cs="Times New Roman"/>
        </w:rPr>
      </w:pPr>
      <w:r w:rsidRPr="00BD3DFA">
        <w:rPr>
          <w:rFonts w:ascii="Times New Roman" w:hAnsi="Times New Roman" w:cs="Times New Roman"/>
        </w:rPr>
        <w:t>‘ancestor’, in relation to a person, means any person from whom the first-mentioned person is descended including a parent of the first-mentioned person.</w:t>
      </w:r>
      <w:r w:rsidR="008A1C01" w:rsidRPr="00BD3DFA">
        <w:rPr>
          <w:rFonts w:ascii="Times New Roman" w:hAnsi="Times New Roman" w:cs="Times New Roman"/>
        </w:rPr>
        <w:t>”</w:t>
      </w:r>
      <w:r w:rsidRPr="00BD3DFA">
        <w:rPr>
          <w:rFonts w:ascii="Times New Roman" w:hAnsi="Times New Roman" w:cs="Times New Roman"/>
        </w:rPr>
        <w:t>.</w:t>
      </w:r>
    </w:p>
    <w:p w14:paraId="45120498" w14:textId="77777777" w:rsidR="00643749" w:rsidRPr="002F1990" w:rsidRDefault="00871451" w:rsidP="002F1990">
      <w:pPr>
        <w:spacing w:before="120" w:after="60"/>
        <w:jc w:val="both"/>
        <w:rPr>
          <w:rFonts w:ascii="Times New Roman" w:hAnsi="Times New Roman" w:cs="Times New Roman"/>
          <w:b/>
          <w:sz w:val="20"/>
        </w:rPr>
      </w:pPr>
      <w:r w:rsidRPr="002F1990">
        <w:rPr>
          <w:rFonts w:ascii="Times New Roman" w:hAnsi="Times New Roman" w:cs="Times New Roman"/>
          <w:b/>
          <w:sz w:val="20"/>
        </w:rPr>
        <w:t>Removal from register.</w:t>
      </w:r>
    </w:p>
    <w:p w14:paraId="5F470672" w14:textId="77777777" w:rsidR="00643749" w:rsidRPr="00BD3DFA" w:rsidRDefault="00871451" w:rsidP="0044274A">
      <w:pPr>
        <w:spacing w:before="60" w:after="60"/>
        <w:ind w:firstLine="288"/>
        <w:jc w:val="both"/>
        <w:rPr>
          <w:rFonts w:ascii="Times New Roman" w:hAnsi="Times New Roman" w:cs="Times New Roman"/>
        </w:rPr>
      </w:pPr>
      <w:r w:rsidRPr="00BD3DFA">
        <w:rPr>
          <w:rFonts w:ascii="Times New Roman" w:hAnsi="Times New Roman" w:cs="Times New Roman"/>
          <w:b/>
          <w:bCs/>
        </w:rPr>
        <w:t>13.</w:t>
      </w:r>
      <w:r w:rsidR="008A1C01" w:rsidRPr="00BD3DFA">
        <w:rPr>
          <w:rFonts w:ascii="Times New Roman" w:hAnsi="Times New Roman" w:cs="Times New Roman"/>
        </w:rPr>
        <w:t xml:space="preserve"> </w:t>
      </w:r>
      <w:r w:rsidRPr="00BD3DFA">
        <w:rPr>
          <w:rFonts w:ascii="Times New Roman" w:hAnsi="Times New Roman" w:cs="Times New Roman"/>
        </w:rPr>
        <w:t>Section 33 of the Principal Act is amended by omitting sub-sections (2), (3) and (4) and substituting the following sub-sections:—</w:t>
      </w:r>
    </w:p>
    <w:p w14:paraId="0EA770DA" w14:textId="77777777" w:rsidR="00204D23" w:rsidRDefault="00204D23">
      <w:pPr>
        <w:rPr>
          <w:rFonts w:ascii="Times New Roman" w:hAnsi="Times New Roman" w:cs="Times New Roman"/>
        </w:rPr>
      </w:pPr>
      <w:r>
        <w:rPr>
          <w:rFonts w:ascii="Times New Roman" w:hAnsi="Times New Roman" w:cs="Times New Roman"/>
        </w:rPr>
        <w:br w:type="page"/>
      </w:r>
    </w:p>
    <w:p w14:paraId="42CF2B57" w14:textId="2B4EF205" w:rsidR="00643749" w:rsidRPr="00BD3DFA" w:rsidRDefault="00871451" w:rsidP="0044274A">
      <w:pPr>
        <w:spacing w:before="60" w:after="60"/>
        <w:ind w:firstLine="288"/>
        <w:jc w:val="both"/>
        <w:rPr>
          <w:rFonts w:ascii="Times New Roman" w:hAnsi="Times New Roman" w:cs="Times New Roman"/>
        </w:rPr>
      </w:pPr>
      <w:r w:rsidRPr="00BD3DFA">
        <w:rPr>
          <w:rFonts w:ascii="Times New Roman" w:hAnsi="Times New Roman" w:cs="Times New Roman"/>
        </w:rPr>
        <w:lastRenderedPageBreak/>
        <w:t>“(2) A Registrar shall not remove the name of a person from a register under this section on a ground specified in paragraph (d) or (e) of sub-section (1) unless—</w:t>
      </w:r>
    </w:p>
    <w:p w14:paraId="20BE7FF9" w14:textId="77777777" w:rsidR="00643749" w:rsidRPr="00BD3DFA" w:rsidRDefault="00871451" w:rsidP="0044274A">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5279B7">
        <w:rPr>
          <w:rFonts w:ascii="Times New Roman" w:hAnsi="Times New Roman" w:cs="Times New Roman"/>
        </w:rPr>
        <w:t xml:space="preserve"> </w:t>
      </w:r>
      <w:r w:rsidRPr="00BD3DFA">
        <w:rPr>
          <w:rFonts w:ascii="Times New Roman" w:hAnsi="Times New Roman" w:cs="Times New Roman"/>
        </w:rPr>
        <w:t>he has, in accordance with the regulations, served on the person a notice in writing—</w:t>
      </w:r>
    </w:p>
    <w:p w14:paraId="4740455B" w14:textId="77777777" w:rsidR="0044274A" w:rsidRDefault="00871451" w:rsidP="0044274A">
      <w:pPr>
        <w:spacing w:before="60" w:after="120"/>
        <w:ind w:left="1584" w:hanging="432"/>
        <w:jc w:val="both"/>
        <w:rPr>
          <w:rFonts w:ascii="Times New Roman" w:hAnsi="Times New Roman" w:cs="Times New Roman"/>
        </w:rPr>
      </w:pPr>
      <w:r w:rsidRPr="00BD3DFA">
        <w:rPr>
          <w:rFonts w:ascii="Times New Roman" w:hAnsi="Times New Roman" w:cs="Times New Roman"/>
        </w:rPr>
        <w:t>(i)</w:t>
      </w:r>
      <w:r w:rsidR="0044274A">
        <w:rPr>
          <w:rFonts w:ascii="Times New Roman" w:hAnsi="Times New Roman" w:cs="Times New Roman"/>
        </w:rPr>
        <w:tab/>
      </w:r>
      <w:r w:rsidRPr="00BD3DFA">
        <w:rPr>
          <w:rFonts w:ascii="Times New Roman" w:hAnsi="Times New Roman" w:cs="Times New Roman"/>
        </w:rPr>
        <w:t>stating his intention to do so on that ground unless, not later than a date specified in the notice and being not less than 21 days from the date of service of the notice, the person satisfies the Registrar that his name should not be removed from the register; and</w:t>
      </w:r>
    </w:p>
    <w:p w14:paraId="3EEE8123" w14:textId="77777777" w:rsidR="00643749" w:rsidRPr="00BD3DFA" w:rsidRDefault="00871451" w:rsidP="005279B7">
      <w:pPr>
        <w:spacing w:before="60" w:after="120"/>
        <w:ind w:left="1584" w:hanging="432"/>
        <w:jc w:val="both"/>
        <w:rPr>
          <w:rFonts w:ascii="Times New Roman" w:hAnsi="Times New Roman" w:cs="Times New Roman"/>
        </w:rPr>
      </w:pPr>
      <w:r w:rsidRPr="00BD3DFA">
        <w:rPr>
          <w:rFonts w:ascii="Times New Roman" w:hAnsi="Times New Roman" w:cs="Times New Roman"/>
        </w:rPr>
        <w:t>(ii)</w:t>
      </w:r>
      <w:r w:rsidR="005279B7">
        <w:rPr>
          <w:rFonts w:ascii="Times New Roman" w:hAnsi="Times New Roman" w:cs="Times New Roman"/>
        </w:rPr>
        <w:tab/>
      </w:r>
      <w:r w:rsidRPr="00BD3DFA">
        <w:rPr>
          <w:rFonts w:ascii="Times New Roman" w:hAnsi="Times New Roman" w:cs="Times New Roman"/>
        </w:rPr>
        <w:t>informing the person that any representations made to the Registrar before that date will be considered by the Registrar;</w:t>
      </w:r>
    </w:p>
    <w:p w14:paraId="5EDCE897" w14:textId="77777777" w:rsidR="00643749" w:rsidRPr="00BD3DFA" w:rsidRDefault="00871451" w:rsidP="005279B7">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he has considered any representations made by the person before the date specified in the notice; and</w:t>
      </w:r>
    </w:p>
    <w:p w14:paraId="5BD3D0A1" w14:textId="77777777" w:rsidR="00643749" w:rsidRPr="00BD3DFA" w:rsidRDefault="00871451" w:rsidP="005279B7">
      <w:pPr>
        <w:spacing w:before="60" w:after="12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the removal takes place within 14 days after the date specified in the notice.</w:t>
      </w:r>
    </w:p>
    <w:p w14:paraId="67F7A047" w14:textId="77777777" w:rsidR="00643749" w:rsidRPr="00BD3DFA" w:rsidRDefault="00871451" w:rsidP="005279B7">
      <w:pPr>
        <w:spacing w:before="60" w:after="60"/>
        <w:ind w:firstLine="288"/>
        <w:jc w:val="both"/>
        <w:rPr>
          <w:rFonts w:ascii="Times New Roman" w:hAnsi="Times New Roman" w:cs="Times New Roman"/>
        </w:rPr>
      </w:pPr>
      <w:r w:rsidRPr="00BD3DFA">
        <w:rPr>
          <w:rFonts w:ascii="Times New Roman" w:hAnsi="Times New Roman" w:cs="Times New Roman"/>
        </w:rPr>
        <w:t>“(3) Where notice is served on a person under sub-section (2), that person shall not solemnize a marriage unless and until—</w:t>
      </w:r>
    </w:p>
    <w:p w14:paraId="21CCC44C" w14:textId="77777777" w:rsidR="00643749" w:rsidRPr="00BD3DFA" w:rsidRDefault="00871451" w:rsidP="00BF3828">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he is notified by the Registrar that the Registrar has decided not to remove his name from the register;</w:t>
      </w:r>
    </w:p>
    <w:p w14:paraId="47935ECB" w14:textId="77777777" w:rsidR="00643749" w:rsidRPr="00BD3DFA" w:rsidRDefault="00871451" w:rsidP="00BF3828">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a period of 14 days has elapsed from the date specified in the notice under sub-section (2) and his name has not been removed from the register; or</w:t>
      </w:r>
    </w:p>
    <w:p w14:paraId="7BA85AA6" w14:textId="77777777" w:rsidR="00643749" w:rsidRPr="00BD3DFA" w:rsidRDefault="00871451" w:rsidP="00BF3828">
      <w:pPr>
        <w:spacing w:before="60" w:after="12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his name, having been removed from the register, is restored to the register.”.</w:t>
      </w:r>
    </w:p>
    <w:p w14:paraId="04AA8865" w14:textId="77777777" w:rsidR="00643749" w:rsidRPr="00BD3DFA" w:rsidRDefault="00871451" w:rsidP="005279B7">
      <w:pPr>
        <w:spacing w:before="60" w:after="60"/>
        <w:ind w:firstLine="288"/>
        <w:jc w:val="both"/>
        <w:rPr>
          <w:rFonts w:ascii="Times New Roman" w:hAnsi="Times New Roman" w:cs="Times New Roman"/>
        </w:rPr>
      </w:pPr>
      <w:r w:rsidRPr="00BD3DFA">
        <w:rPr>
          <w:rFonts w:ascii="Times New Roman" w:hAnsi="Times New Roman" w:cs="Times New Roman"/>
          <w:b/>
          <w:bCs/>
        </w:rPr>
        <w:t>14.</w:t>
      </w:r>
      <w:r w:rsidR="008A1C01" w:rsidRPr="00BD3DFA">
        <w:rPr>
          <w:rFonts w:ascii="Times New Roman" w:hAnsi="Times New Roman" w:cs="Times New Roman"/>
        </w:rPr>
        <w:t xml:space="preserve"> </w:t>
      </w:r>
      <w:r w:rsidRPr="00BD3DFA">
        <w:rPr>
          <w:rFonts w:ascii="Times New Roman" w:hAnsi="Times New Roman" w:cs="Times New Roman"/>
        </w:rPr>
        <w:t>(1) Section 34 of the Principal Act is repealed and the following section substituted: —</w:t>
      </w:r>
    </w:p>
    <w:p w14:paraId="1D3F485C" w14:textId="77777777" w:rsidR="00643749" w:rsidRPr="00BF3828" w:rsidRDefault="00871451" w:rsidP="00BF3828">
      <w:pPr>
        <w:spacing w:before="120" w:after="60"/>
        <w:jc w:val="both"/>
        <w:rPr>
          <w:rFonts w:ascii="Times New Roman" w:hAnsi="Times New Roman" w:cs="Times New Roman"/>
          <w:b/>
          <w:sz w:val="20"/>
        </w:rPr>
      </w:pPr>
      <w:r w:rsidRPr="00BF3828">
        <w:rPr>
          <w:rFonts w:ascii="Times New Roman" w:hAnsi="Times New Roman" w:cs="Times New Roman"/>
          <w:b/>
          <w:sz w:val="20"/>
        </w:rPr>
        <w:t>Review of refusal to register or removal from register.</w:t>
      </w:r>
    </w:p>
    <w:p w14:paraId="1FC7B7B5" w14:textId="77777777" w:rsidR="00643749" w:rsidRPr="00BD3DFA" w:rsidRDefault="00871451" w:rsidP="005279B7">
      <w:pPr>
        <w:spacing w:before="60" w:after="60"/>
        <w:ind w:firstLine="288"/>
        <w:jc w:val="both"/>
        <w:rPr>
          <w:rFonts w:ascii="Times New Roman" w:hAnsi="Times New Roman" w:cs="Times New Roman"/>
        </w:rPr>
      </w:pPr>
      <w:r w:rsidRPr="00BD3DFA">
        <w:rPr>
          <w:rFonts w:ascii="Times New Roman" w:hAnsi="Times New Roman" w:cs="Times New Roman"/>
        </w:rPr>
        <w:t>“34. (1) An application may be made to the Administrative Appeals Tribunal for a review of a decision of a Registrar made on or after 1 July 1976—</w:t>
      </w:r>
    </w:p>
    <w:p w14:paraId="4BDF5CC4" w14:textId="77777777" w:rsidR="00643749" w:rsidRPr="00BD3DFA" w:rsidRDefault="00871451" w:rsidP="00BF3828">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refusing to register a person who has applied for registration under this Division; or</w:t>
      </w:r>
    </w:p>
    <w:p w14:paraId="52F6A604" w14:textId="77777777" w:rsidR="00643749" w:rsidRPr="00BD3DFA" w:rsidRDefault="00871451" w:rsidP="00BF3828">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removing the name of a person from a register in pursuance of section 33.</w:t>
      </w:r>
    </w:p>
    <w:p w14:paraId="5B4BC6FC" w14:textId="77777777" w:rsidR="00643749" w:rsidRPr="00BD3DFA" w:rsidRDefault="00871451" w:rsidP="005279B7">
      <w:pPr>
        <w:spacing w:before="60" w:after="60"/>
        <w:ind w:firstLine="288"/>
        <w:jc w:val="both"/>
        <w:rPr>
          <w:rFonts w:ascii="Times New Roman" w:hAnsi="Times New Roman" w:cs="Times New Roman"/>
        </w:rPr>
      </w:pPr>
      <w:r w:rsidRPr="00BD3DFA">
        <w:rPr>
          <w:rFonts w:ascii="Times New Roman" w:hAnsi="Times New Roman" w:cs="Times New Roman"/>
        </w:rPr>
        <w:t>“(2) For the purposes of such a review, the Tribunal shall be constituted by a presidential member alone.</w:t>
      </w:r>
    </w:p>
    <w:p w14:paraId="051DA218" w14:textId="77777777" w:rsidR="00643749" w:rsidRPr="00BD3DFA" w:rsidRDefault="00871451" w:rsidP="005279B7">
      <w:pPr>
        <w:spacing w:before="60" w:after="60"/>
        <w:ind w:firstLine="288"/>
        <w:jc w:val="both"/>
        <w:rPr>
          <w:rFonts w:ascii="Times New Roman" w:hAnsi="Times New Roman" w:cs="Times New Roman"/>
        </w:rPr>
      </w:pPr>
      <w:r w:rsidRPr="00BD3DFA">
        <w:rPr>
          <w:rFonts w:ascii="Times New Roman" w:hAnsi="Times New Roman" w:cs="Times New Roman"/>
        </w:rPr>
        <w:t>“(3) The reference in sub-section (1) to a decision of a Registrar includes a reference to a decision of a Deputy Registrar of Ministers of Religion given in pursuance of sub-section (2) of section 27.</w:t>
      </w:r>
    </w:p>
    <w:p w14:paraId="5CE01F73" w14:textId="77777777" w:rsidR="00643749" w:rsidRPr="00BD3DFA" w:rsidRDefault="00871451" w:rsidP="005279B7">
      <w:pPr>
        <w:spacing w:before="60" w:after="60"/>
        <w:ind w:firstLine="288"/>
        <w:jc w:val="both"/>
        <w:rPr>
          <w:rFonts w:ascii="Times New Roman" w:hAnsi="Times New Roman" w:cs="Times New Roman"/>
        </w:rPr>
      </w:pPr>
      <w:r w:rsidRPr="00BD3DFA">
        <w:rPr>
          <w:rFonts w:ascii="Times New Roman" w:hAnsi="Times New Roman" w:cs="Times New Roman"/>
        </w:rPr>
        <w:t>“(4) Where the Tribunal sets aside a decision refusing to register a person or a decision under section 33 removing the name of a person from a register, the appropriate Registrar shall forthwith register the person, or restore the name of the person to the register, as the case requires.</w:t>
      </w:r>
    </w:p>
    <w:p w14:paraId="6EC6D853" w14:textId="065C393D" w:rsidR="00643749" w:rsidRPr="00BD3DFA" w:rsidRDefault="00871451" w:rsidP="00204D23">
      <w:pPr>
        <w:spacing w:before="60" w:after="60"/>
        <w:ind w:firstLine="288"/>
        <w:jc w:val="both"/>
        <w:rPr>
          <w:rFonts w:ascii="Times New Roman" w:hAnsi="Times New Roman" w:cs="Times New Roman"/>
        </w:rPr>
      </w:pPr>
      <w:r w:rsidRPr="00BD3DFA">
        <w:rPr>
          <w:rFonts w:ascii="Times New Roman" w:hAnsi="Times New Roman" w:cs="Times New Roman"/>
        </w:rPr>
        <w:t xml:space="preserve">“(5) For the purposes of the making of an application under sub-section (1) and for the purposes of the operation of the </w:t>
      </w:r>
      <w:r w:rsidRPr="00BD3DFA">
        <w:rPr>
          <w:rFonts w:ascii="Times New Roman" w:hAnsi="Times New Roman" w:cs="Times New Roman"/>
          <w:i/>
          <w:iCs/>
        </w:rPr>
        <w:t>Administrative Appeals Tribunal Act</w:t>
      </w:r>
      <w:r w:rsidRPr="00BD3DFA">
        <w:rPr>
          <w:rFonts w:ascii="Times New Roman" w:hAnsi="Times New Roman" w:cs="Times New Roman"/>
        </w:rPr>
        <w:t xml:space="preserve"> 1975 in relation to such an application, where a person has made application under sub-section (1) of section 30 for registration under this Division and, at the expiration of a period of 3 months from the day on which the application was made, the person has not been registered and has not been notified by the Registrar that his</w:t>
      </w:r>
      <w:r w:rsidR="00204D23">
        <w:rPr>
          <w:rFonts w:ascii="Times New Roman" w:hAnsi="Times New Roman" w:cs="Times New Roman"/>
        </w:rPr>
        <w:t xml:space="preserve"> </w:t>
      </w:r>
      <w:r w:rsidRPr="00BD3DFA">
        <w:rPr>
          <w:rFonts w:ascii="Times New Roman" w:hAnsi="Times New Roman" w:cs="Times New Roman"/>
          <w:lang w:val="fr-FR" w:eastAsia="fr-FR" w:bidi="fr-FR"/>
        </w:rPr>
        <w:t xml:space="preserve">application </w:t>
      </w:r>
      <w:r w:rsidRPr="00BD3DFA">
        <w:rPr>
          <w:rFonts w:ascii="Times New Roman" w:hAnsi="Times New Roman" w:cs="Times New Roman"/>
        </w:rPr>
        <w:t>has been refused, the Registrar shall be deemed to have decided, on the last day of that period, not to register that person.</w:t>
      </w:r>
    </w:p>
    <w:p w14:paraId="5D65E475" w14:textId="77777777" w:rsidR="00643749" w:rsidRPr="00BD3DFA" w:rsidRDefault="00871451" w:rsidP="005E75E4">
      <w:pPr>
        <w:spacing w:before="60" w:after="60"/>
        <w:ind w:firstLine="288"/>
        <w:jc w:val="both"/>
        <w:rPr>
          <w:rFonts w:ascii="Times New Roman" w:hAnsi="Times New Roman" w:cs="Times New Roman"/>
        </w:rPr>
      </w:pPr>
      <w:r w:rsidRPr="00BD3DFA">
        <w:rPr>
          <w:rFonts w:ascii="Times New Roman" w:hAnsi="Times New Roman" w:cs="Times New Roman"/>
        </w:rPr>
        <w:t>(2) Notwithstanding the repeal of section 34 of the Principal Act, the provisions of that section continue to apply in relation to a refusal to register a person, or the removal of the name of a person from a register, that took place before the commencement of this section.</w:t>
      </w:r>
    </w:p>
    <w:p w14:paraId="28FA4388" w14:textId="77777777" w:rsidR="00643749" w:rsidRPr="005E75E4" w:rsidRDefault="00871451" w:rsidP="005E75E4">
      <w:pPr>
        <w:spacing w:before="120" w:after="60"/>
        <w:jc w:val="both"/>
        <w:rPr>
          <w:rFonts w:ascii="Times New Roman" w:hAnsi="Times New Roman" w:cs="Times New Roman"/>
          <w:b/>
          <w:sz w:val="20"/>
        </w:rPr>
      </w:pPr>
      <w:r w:rsidRPr="005E75E4">
        <w:rPr>
          <w:rFonts w:ascii="Times New Roman" w:hAnsi="Times New Roman" w:cs="Times New Roman"/>
          <w:b/>
          <w:sz w:val="20"/>
        </w:rPr>
        <w:t>Notice to be given and declaration made.</w:t>
      </w:r>
    </w:p>
    <w:p w14:paraId="23FD88E2" w14:textId="77777777" w:rsidR="00643749" w:rsidRPr="00BD3DFA" w:rsidRDefault="00871451" w:rsidP="005E75E4">
      <w:pPr>
        <w:spacing w:before="60" w:after="60"/>
        <w:ind w:firstLine="288"/>
        <w:jc w:val="both"/>
        <w:rPr>
          <w:rFonts w:ascii="Times New Roman" w:hAnsi="Times New Roman" w:cs="Times New Roman"/>
        </w:rPr>
      </w:pPr>
      <w:r w:rsidRPr="00BD3DFA">
        <w:rPr>
          <w:rFonts w:ascii="Times New Roman" w:hAnsi="Times New Roman" w:cs="Times New Roman"/>
          <w:b/>
          <w:bCs/>
        </w:rPr>
        <w:t>15.</w:t>
      </w:r>
      <w:r w:rsidR="008A1C01" w:rsidRPr="00BD3DFA">
        <w:rPr>
          <w:rFonts w:ascii="Times New Roman" w:hAnsi="Times New Roman" w:cs="Times New Roman"/>
        </w:rPr>
        <w:t xml:space="preserve"> </w:t>
      </w:r>
      <w:r w:rsidRPr="00BD3DFA">
        <w:rPr>
          <w:rFonts w:ascii="Times New Roman" w:hAnsi="Times New Roman" w:cs="Times New Roman"/>
        </w:rPr>
        <w:t>(1) Section 42 of the Principal Act is amended—</w:t>
      </w:r>
    </w:p>
    <w:p w14:paraId="5078FCB9" w14:textId="77777777" w:rsidR="00643749" w:rsidRPr="00BD3DFA" w:rsidRDefault="00871451" w:rsidP="005E75E4">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omitting from paragraph (a) of sub-section (1) the words “the seventh day” and substituting the figure and word “1 month”;</w:t>
      </w:r>
    </w:p>
    <w:p w14:paraId="4C842F01" w14:textId="77777777" w:rsidR="00643749" w:rsidRPr="00BD3DFA" w:rsidRDefault="00871451" w:rsidP="005E75E4">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 xml:space="preserve">by omitting from sub-section (5) the words “the seventh day” and substituting the figure and word </w:t>
      </w:r>
      <w:r w:rsidR="008A1C01" w:rsidRPr="00BD3DFA">
        <w:rPr>
          <w:rFonts w:ascii="Times New Roman" w:hAnsi="Times New Roman" w:cs="Times New Roman"/>
        </w:rPr>
        <w:t>“</w:t>
      </w:r>
      <w:r w:rsidRPr="00BD3DFA">
        <w:rPr>
          <w:rFonts w:ascii="Times New Roman" w:hAnsi="Times New Roman" w:cs="Times New Roman"/>
        </w:rPr>
        <w:t>1 month”; and</w:t>
      </w:r>
    </w:p>
    <w:p w14:paraId="060C257D" w14:textId="77777777" w:rsidR="00643749" w:rsidRPr="00BD3DFA" w:rsidRDefault="00871451" w:rsidP="005E75E4">
      <w:pPr>
        <w:spacing w:before="60" w:after="12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by inserting after sub-section (5) the following sub-section:—</w:t>
      </w:r>
    </w:p>
    <w:p w14:paraId="1B06E402" w14:textId="77777777" w:rsidR="00643749" w:rsidRPr="00BD3DFA" w:rsidRDefault="00871451" w:rsidP="005E75E4">
      <w:pPr>
        <w:spacing w:before="60" w:after="60"/>
        <w:ind w:left="288" w:firstLine="288"/>
        <w:jc w:val="both"/>
        <w:rPr>
          <w:rFonts w:ascii="Times New Roman" w:hAnsi="Times New Roman" w:cs="Times New Roman"/>
        </w:rPr>
      </w:pPr>
      <w:r w:rsidRPr="00BD3DFA">
        <w:rPr>
          <w:rFonts w:ascii="Times New Roman" w:hAnsi="Times New Roman" w:cs="Times New Roman"/>
          <w:smallCaps/>
        </w:rPr>
        <w:lastRenderedPageBreak/>
        <w:t>“(5a)</w:t>
      </w:r>
      <w:r w:rsidRPr="00BD3DFA">
        <w:rPr>
          <w:rFonts w:ascii="Times New Roman" w:hAnsi="Times New Roman" w:cs="Times New Roman"/>
        </w:rPr>
        <w:t xml:space="preserve"> An authorized celebrant shall, as soon as practicable after receiving the notice referred to in sub-section (1), give to the parties a document in the prescribed form outlining the obligations and consequences of marriage and indicating the availability of pre-marital education and counselling.”.</w:t>
      </w:r>
    </w:p>
    <w:p w14:paraId="7265F205" w14:textId="77777777" w:rsidR="00643749" w:rsidRPr="00BD3DFA" w:rsidRDefault="00871451" w:rsidP="005E75E4">
      <w:pPr>
        <w:spacing w:before="60" w:after="60"/>
        <w:ind w:firstLine="288"/>
        <w:jc w:val="both"/>
        <w:rPr>
          <w:rFonts w:ascii="Times New Roman" w:hAnsi="Times New Roman" w:cs="Times New Roman"/>
        </w:rPr>
      </w:pPr>
      <w:r w:rsidRPr="00BD3DFA">
        <w:rPr>
          <w:rFonts w:ascii="Times New Roman" w:hAnsi="Times New Roman" w:cs="Times New Roman"/>
        </w:rPr>
        <w:t>(2) Notwithstanding the amendments to sub-section 42 (1) of the Principal Act made by this section, where a notice in accordance with that sub-section was duly given before the commencement of this Act, the earliest date at which the marriage referred to in the notice may be solemnized shall be determined as if those amendments had not been made.</w:t>
      </w:r>
    </w:p>
    <w:p w14:paraId="4C02AD17" w14:textId="77777777" w:rsidR="00643749" w:rsidRPr="005E75E4" w:rsidRDefault="00871451" w:rsidP="005E75E4">
      <w:pPr>
        <w:spacing w:before="120" w:after="60"/>
        <w:jc w:val="both"/>
        <w:rPr>
          <w:rFonts w:ascii="Times New Roman" w:hAnsi="Times New Roman" w:cs="Times New Roman"/>
          <w:b/>
          <w:sz w:val="20"/>
        </w:rPr>
      </w:pPr>
      <w:r w:rsidRPr="005E75E4">
        <w:rPr>
          <w:rFonts w:ascii="Times New Roman" w:hAnsi="Times New Roman" w:cs="Times New Roman"/>
          <w:b/>
          <w:sz w:val="20"/>
        </w:rPr>
        <w:t>Solemnization of marriages in Australia by foreign diplomatic or consular officer.</w:t>
      </w:r>
    </w:p>
    <w:p w14:paraId="1DB72E30" w14:textId="77777777" w:rsidR="00643749" w:rsidRPr="00BD3DFA" w:rsidRDefault="00871451" w:rsidP="005E75E4">
      <w:pPr>
        <w:spacing w:before="60" w:after="60"/>
        <w:ind w:firstLine="288"/>
        <w:jc w:val="both"/>
        <w:rPr>
          <w:rFonts w:ascii="Times New Roman" w:hAnsi="Times New Roman" w:cs="Times New Roman"/>
        </w:rPr>
      </w:pPr>
      <w:r w:rsidRPr="00BD3DFA">
        <w:rPr>
          <w:rFonts w:ascii="Times New Roman" w:hAnsi="Times New Roman" w:cs="Times New Roman"/>
          <w:b/>
          <w:bCs/>
        </w:rPr>
        <w:t>16.</w:t>
      </w:r>
      <w:r w:rsidR="008A1C01" w:rsidRPr="00BD3DFA">
        <w:rPr>
          <w:rFonts w:ascii="Times New Roman" w:hAnsi="Times New Roman" w:cs="Times New Roman"/>
        </w:rPr>
        <w:t xml:space="preserve"> </w:t>
      </w:r>
      <w:r w:rsidRPr="00BD3DFA">
        <w:rPr>
          <w:rFonts w:ascii="Times New Roman" w:hAnsi="Times New Roman" w:cs="Times New Roman"/>
        </w:rPr>
        <w:t>Section 55 of the Principal Act is amended by omitting paragraph (d) of sub-section (1) and substituting the following paragraph: —</w:t>
      </w:r>
    </w:p>
    <w:p w14:paraId="1773B152" w14:textId="77777777" w:rsidR="00643749" w:rsidRPr="00BD3DFA" w:rsidRDefault="00871451" w:rsidP="005E75E4">
      <w:pPr>
        <w:spacing w:before="60" w:after="120"/>
        <w:ind w:left="720" w:hanging="432"/>
        <w:jc w:val="both"/>
        <w:rPr>
          <w:rFonts w:ascii="Times New Roman" w:hAnsi="Times New Roman" w:cs="Times New Roman"/>
        </w:rPr>
      </w:pPr>
      <w:r w:rsidRPr="00BD3DFA">
        <w:rPr>
          <w:rFonts w:ascii="Times New Roman" w:hAnsi="Times New Roman" w:cs="Times New Roman"/>
        </w:rPr>
        <w:t>“(d) the parties are not within a prohibited relationship of a kind referred to in section 23.”.</w:t>
      </w:r>
    </w:p>
    <w:p w14:paraId="4C664E03" w14:textId="77777777" w:rsidR="00643749" w:rsidRPr="005E75E4" w:rsidRDefault="00871451" w:rsidP="005E75E4">
      <w:pPr>
        <w:spacing w:before="120" w:after="60"/>
        <w:jc w:val="both"/>
        <w:rPr>
          <w:rFonts w:ascii="Times New Roman" w:hAnsi="Times New Roman" w:cs="Times New Roman"/>
          <w:b/>
          <w:sz w:val="20"/>
        </w:rPr>
      </w:pPr>
      <w:r w:rsidRPr="005E75E4">
        <w:rPr>
          <w:rFonts w:ascii="Times New Roman" w:hAnsi="Times New Roman" w:cs="Times New Roman"/>
          <w:b/>
          <w:sz w:val="20"/>
        </w:rPr>
        <w:t>Notice of marriage.</w:t>
      </w:r>
    </w:p>
    <w:p w14:paraId="0BCB9DEA" w14:textId="77777777" w:rsidR="00643749" w:rsidRPr="00BD3DFA" w:rsidRDefault="00871451" w:rsidP="005E75E4">
      <w:pPr>
        <w:spacing w:before="60" w:after="60"/>
        <w:ind w:firstLine="288"/>
        <w:jc w:val="both"/>
        <w:rPr>
          <w:rFonts w:ascii="Times New Roman" w:hAnsi="Times New Roman" w:cs="Times New Roman"/>
        </w:rPr>
      </w:pPr>
      <w:r w:rsidRPr="00BD3DFA">
        <w:rPr>
          <w:rFonts w:ascii="Times New Roman" w:hAnsi="Times New Roman" w:cs="Times New Roman"/>
          <w:b/>
          <w:bCs/>
        </w:rPr>
        <w:t>17.</w:t>
      </w:r>
      <w:r w:rsidR="008A1C01" w:rsidRPr="00BD3DFA">
        <w:rPr>
          <w:rFonts w:ascii="Times New Roman" w:hAnsi="Times New Roman" w:cs="Times New Roman"/>
        </w:rPr>
        <w:t xml:space="preserve"> </w:t>
      </w:r>
      <w:r w:rsidRPr="00BD3DFA">
        <w:rPr>
          <w:rFonts w:ascii="Times New Roman" w:hAnsi="Times New Roman" w:cs="Times New Roman"/>
        </w:rPr>
        <w:t>Section 66 of the Principal Act is amended—</w:t>
      </w:r>
    </w:p>
    <w:p w14:paraId="1D75BECD" w14:textId="77777777" w:rsidR="00643749" w:rsidRPr="00BD3DFA" w:rsidRDefault="00871451" w:rsidP="005E75E4">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omitting paragraph (a) of sub-section (1) and substituting the following paragraph:—</w:t>
      </w:r>
    </w:p>
    <w:p w14:paraId="49257911" w14:textId="77777777" w:rsidR="00643749" w:rsidRPr="00BD3DFA" w:rsidRDefault="00871451" w:rsidP="005E75E4">
      <w:pPr>
        <w:spacing w:before="60" w:after="120"/>
        <w:ind w:left="1152" w:hanging="432"/>
        <w:jc w:val="both"/>
        <w:rPr>
          <w:rFonts w:ascii="Times New Roman" w:hAnsi="Times New Roman" w:cs="Times New Roman"/>
        </w:rPr>
      </w:pPr>
      <w:r w:rsidRPr="00BD3DFA">
        <w:rPr>
          <w:rFonts w:ascii="Times New Roman" w:hAnsi="Times New Roman" w:cs="Times New Roman"/>
        </w:rPr>
        <w:t>“(a) notice in writing of the intended marriage has been given in accordance with this section and has been received by the marriage officer solemnizing the marriage not later than 1 month before the date of the intended marriage; and”; and</w:t>
      </w:r>
    </w:p>
    <w:p w14:paraId="3DA25CAA" w14:textId="77777777" w:rsidR="005E75E4" w:rsidRDefault="00871451" w:rsidP="005E75E4">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 xml:space="preserve">by omitting from sub-section (4) the words “the seventh day or the fourteenth day, as the case may be,” and substituting the figure and word </w:t>
      </w:r>
      <w:r w:rsidR="008A1C01" w:rsidRPr="00BD3DFA">
        <w:rPr>
          <w:rFonts w:ascii="Times New Roman" w:hAnsi="Times New Roman" w:cs="Times New Roman"/>
        </w:rPr>
        <w:t>“</w:t>
      </w:r>
      <w:r w:rsidRPr="00BD3DFA">
        <w:rPr>
          <w:rFonts w:ascii="Times New Roman" w:hAnsi="Times New Roman" w:cs="Times New Roman"/>
        </w:rPr>
        <w:t>1 month”.</w:t>
      </w:r>
    </w:p>
    <w:p w14:paraId="0D89109D" w14:textId="77777777" w:rsidR="00643749" w:rsidRPr="005B1913" w:rsidRDefault="00871451" w:rsidP="005B1913">
      <w:pPr>
        <w:spacing w:before="120" w:after="60"/>
        <w:jc w:val="both"/>
        <w:rPr>
          <w:rFonts w:ascii="Times New Roman" w:hAnsi="Times New Roman" w:cs="Times New Roman"/>
          <w:b/>
          <w:sz w:val="20"/>
        </w:rPr>
      </w:pPr>
      <w:r w:rsidRPr="005B1913">
        <w:rPr>
          <w:rFonts w:ascii="Times New Roman" w:hAnsi="Times New Roman" w:cs="Times New Roman"/>
          <w:b/>
          <w:sz w:val="20"/>
        </w:rPr>
        <w:t>Additional consent to marriage of minor domiciled outside Australia.</w:t>
      </w:r>
    </w:p>
    <w:p w14:paraId="5E4F0723" w14:textId="77777777" w:rsidR="00643749" w:rsidRPr="00BD3DFA" w:rsidRDefault="00871451" w:rsidP="005B1913">
      <w:pPr>
        <w:spacing w:before="60" w:after="60"/>
        <w:ind w:firstLine="288"/>
        <w:jc w:val="both"/>
        <w:rPr>
          <w:rFonts w:ascii="Times New Roman" w:hAnsi="Times New Roman" w:cs="Times New Roman"/>
        </w:rPr>
      </w:pPr>
      <w:r w:rsidRPr="00BD3DFA">
        <w:rPr>
          <w:rFonts w:ascii="Times New Roman" w:hAnsi="Times New Roman" w:cs="Times New Roman"/>
          <w:b/>
          <w:bCs/>
        </w:rPr>
        <w:t>18.</w:t>
      </w:r>
      <w:r w:rsidR="008A1C01" w:rsidRPr="00BD3DFA">
        <w:rPr>
          <w:rFonts w:ascii="Times New Roman" w:hAnsi="Times New Roman" w:cs="Times New Roman"/>
        </w:rPr>
        <w:t xml:space="preserve"> </w:t>
      </w:r>
      <w:r w:rsidRPr="00BD3DFA">
        <w:rPr>
          <w:rFonts w:ascii="Times New Roman" w:hAnsi="Times New Roman" w:cs="Times New Roman"/>
        </w:rPr>
        <w:t xml:space="preserve">Section 76 of the Principal Act is amended by omitting from paragraph (a) of sub-section (1) the words “twenty-one years” and substituting the figure and word </w:t>
      </w:r>
      <w:r w:rsidR="008A1C01" w:rsidRPr="00BD3DFA">
        <w:rPr>
          <w:rFonts w:ascii="Times New Roman" w:hAnsi="Times New Roman" w:cs="Times New Roman"/>
        </w:rPr>
        <w:t>“</w:t>
      </w:r>
      <w:r w:rsidRPr="00BD3DFA">
        <w:rPr>
          <w:rFonts w:ascii="Times New Roman" w:hAnsi="Times New Roman" w:cs="Times New Roman"/>
        </w:rPr>
        <w:t>18 years”.</w:t>
      </w:r>
    </w:p>
    <w:p w14:paraId="18D1BB16" w14:textId="77777777" w:rsidR="00643749" w:rsidRPr="005B1913" w:rsidRDefault="00871451" w:rsidP="005B1913">
      <w:pPr>
        <w:spacing w:before="120" w:after="60"/>
        <w:jc w:val="both"/>
        <w:rPr>
          <w:rFonts w:ascii="Times New Roman" w:hAnsi="Times New Roman" w:cs="Times New Roman"/>
          <w:b/>
          <w:sz w:val="20"/>
        </w:rPr>
      </w:pPr>
      <w:r w:rsidRPr="005B1913">
        <w:rPr>
          <w:rFonts w:ascii="Times New Roman" w:hAnsi="Times New Roman" w:cs="Times New Roman"/>
          <w:b/>
          <w:sz w:val="20"/>
        </w:rPr>
        <w:t>Declarations of legitimacy, &amp;c.</w:t>
      </w:r>
    </w:p>
    <w:p w14:paraId="4102E7A6" w14:textId="77777777" w:rsidR="00643749" w:rsidRPr="00BD3DFA" w:rsidRDefault="00871451" w:rsidP="005B1913">
      <w:pPr>
        <w:spacing w:before="60" w:after="60"/>
        <w:ind w:firstLine="288"/>
        <w:jc w:val="both"/>
        <w:rPr>
          <w:rFonts w:ascii="Times New Roman" w:hAnsi="Times New Roman" w:cs="Times New Roman"/>
        </w:rPr>
      </w:pPr>
      <w:r w:rsidRPr="00BD3DFA">
        <w:rPr>
          <w:rFonts w:ascii="Times New Roman" w:hAnsi="Times New Roman" w:cs="Times New Roman"/>
          <w:b/>
          <w:bCs/>
        </w:rPr>
        <w:t>19.</w:t>
      </w:r>
      <w:r w:rsidR="008A1C01" w:rsidRPr="00BD3DFA">
        <w:rPr>
          <w:rFonts w:ascii="Times New Roman" w:hAnsi="Times New Roman" w:cs="Times New Roman"/>
        </w:rPr>
        <w:t xml:space="preserve"> </w:t>
      </w:r>
      <w:r w:rsidRPr="00BD3DFA">
        <w:rPr>
          <w:rFonts w:ascii="Times New Roman" w:hAnsi="Times New Roman" w:cs="Times New Roman"/>
        </w:rPr>
        <w:t>Section 92 of the Principal Act is amended—</w:t>
      </w:r>
    </w:p>
    <w:p w14:paraId="277DAF09" w14:textId="77777777" w:rsidR="00643749" w:rsidRPr="00BD3DFA" w:rsidRDefault="00871451" w:rsidP="005B1913">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5B1913">
        <w:rPr>
          <w:rFonts w:ascii="Times New Roman" w:hAnsi="Times New Roman" w:cs="Times New Roman"/>
        </w:rPr>
        <w:tab/>
      </w:r>
      <w:r w:rsidRPr="00BD3DFA">
        <w:rPr>
          <w:rFonts w:ascii="Times New Roman" w:hAnsi="Times New Roman" w:cs="Times New Roman"/>
        </w:rPr>
        <w:t>by inserting in sub-section (1), after the words “apply to”, the words “the Family Court of Australia, a Family Court of a State or ;</w:t>
      </w:r>
    </w:p>
    <w:p w14:paraId="1BB0BD0B" w14:textId="77777777" w:rsidR="00643749" w:rsidRPr="00BD3DFA" w:rsidRDefault="00871451" w:rsidP="005B1913">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5B1913">
        <w:rPr>
          <w:rFonts w:ascii="Times New Roman" w:hAnsi="Times New Roman" w:cs="Times New Roman"/>
        </w:rPr>
        <w:tab/>
      </w:r>
      <w:r w:rsidRPr="00BD3DFA">
        <w:rPr>
          <w:rFonts w:ascii="Times New Roman" w:hAnsi="Times New Roman" w:cs="Times New Roman"/>
        </w:rPr>
        <w:t>by omitting sub-section (2) and substituting the following sub-section:—</w:t>
      </w:r>
    </w:p>
    <w:p w14:paraId="6651217D" w14:textId="77777777" w:rsidR="00643749" w:rsidRPr="00BD3DFA" w:rsidRDefault="00871451" w:rsidP="005B1913">
      <w:pPr>
        <w:spacing w:before="60" w:after="60"/>
        <w:ind w:left="288" w:firstLine="288"/>
        <w:jc w:val="both"/>
        <w:rPr>
          <w:rFonts w:ascii="Times New Roman" w:hAnsi="Times New Roman" w:cs="Times New Roman"/>
        </w:rPr>
      </w:pPr>
      <w:r w:rsidRPr="00BD3DFA">
        <w:rPr>
          <w:rFonts w:ascii="Times New Roman" w:hAnsi="Times New Roman" w:cs="Times New Roman"/>
        </w:rPr>
        <w:t>“(2) The Supreme Courts of the States and any Family Court of a State are invested with federal jurisdiction and jurisdiction is conferred, to the extent that the Constitution permits, on the Supreme Courts of the Territories, to hear and determine applications under this section.</w:t>
      </w:r>
      <w:r w:rsidR="008A1C01" w:rsidRPr="00BD3DFA">
        <w:rPr>
          <w:rFonts w:ascii="Times New Roman" w:hAnsi="Times New Roman" w:cs="Times New Roman"/>
        </w:rPr>
        <w:t>”</w:t>
      </w:r>
      <w:r w:rsidRPr="00BD3DFA">
        <w:rPr>
          <w:rFonts w:ascii="Times New Roman" w:hAnsi="Times New Roman" w:cs="Times New Roman"/>
        </w:rPr>
        <w:t>;</w:t>
      </w:r>
    </w:p>
    <w:p w14:paraId="517EB816" w14:textId="77777777" w:rsidR="00643749" w:rsidRPr="00BD3DFA" w:rsidRDefault="00871451" w:rsidP="005B1913">
      <w:pPr>
        <w:spacing w:before="60" w:after="120"/>
        <w:ind w:left="720" w:hanging="432"/>
        <w:jc w:val="both"/>
        <w:rPr>
          <w:rFonts w:ascii="Times New Roman" w:hAnsi="Times New Roman" w:cs="Times New Roman"/>
        </w:rPr>
      </w:pPr>
      <w:r w:rsidRPr="00BD3DFA">
        <w:rPr>
          <w:rFonts w:ascii="Times New Roman" w:hAnsi="Times New Roman" w:cs="Times New Roman"/>
        </w:rPr>
        <w:t>(c)</w:t>
      </w:r>
      <w:r w:rsidR="008A1C01" w:rsidRPr="00BD3DFA">
        <w:rPr>
          <w:rFonts w:ascii="Times New Roman" w:hAnsi="Times New Roman" w:cs="Times New Roman"/>
        </w:rPr>
        <w:t xml:space="preserve"> </w:t>
      </w:r>
      <w:r w:rsidRPr="00BD3DFA">
        <w:rPr>
          <w:rFonts w:ascii="Times New Roman" w:hAnsi="Times New Roman" w:cs="Times New Roman"/>
        </w:rPr>
        <w:t>by omitting from sub-section (3) the words “the Supreme Court of a State</w:t>
      </w:r>
      <w:r w:rsidR="008A1C01" w:rsidRPr="00BD3DFA">
        <w:rPr>
          <w:rFonts w:ascii="Times New Roman" w:hAnsi="Times New Roman" w:cs="Times New Roman"/>
        </w:rPr>
        <w:t>”</w:t>
      </w:r>
      <w:r w:rsidRPr="00BD3DFA">
        <w:rPr>
          <w:rFonts w:ascii="Times New Roman" w:hAnsi="Times New Roman" w:cs="Times New Roman"/>
        </w:rPr>
        <w:t xml:space="preserve"> and substituting the words “a court of a State”; and</w:t>
      </w:r>
    </w:p>
    <w:p w14:paraId="0569119E" w14:textId="77777777" w:rsidR="00643749" w:rsidRPr="00BD3DFA" w:rsidRDefault="00871451" w:rsidP="005B1913">
      <w:pPr>
        <w:spacing w:before="60" w:after="120"/>
        <w:ind w:left="720" w:hanging="432"/>
        <w:jc w:val="both"/>
        <w:rPr>
          <w:rFonts w:ascii="Times New Roman" w:hAnsi="Times New Roman" w:cs="Times New Roman"/>
        </w:rPr>
      </w:pPr>
      <w:r w:rsidRPr="00BD3DFA">
        <w:rPr>
          <w:rFonts w:ascii="Times New Roman" w:hAnsi="Times New Roman" w:cs="Times New Roman"/>
        </w:rPr>
        <w:t>(d)</w:t>
      </w:r>
      <w:r w:rsidR="008A1C01" w:rsidRPr="00BD3DFA">
        <w:rPr>
          <w:rFonts w:ascii="Times New Roman" w:hAnsi="Times New Roman" w:cs="Times New Roman"/>
        </w:rPr>
        <w:t xml:space="preserve"> </w:t>
      </w:r>
      <w:r w:rsidRPr="00BD3DFA">
        <w:rPr>
          <w:rFonts w:ascii="Times New Roman" w:hAnsi="Times New Roman" w:cs="Times New Roman"/>
        </w:rPr>
        <w:t>by adding at the end thereof the following sub-section:—</w:t>
      </w:r>
    </w:p>
    <w:p w14:paraId="2AD583E9" w14:textId="77777777" w:rsidR="00643749" w:rsidRPr="00BD3DFA" w:rsidRDefault="00871451" w:rsidP="005B1913">
      <w:pPr>
        <w:spacing w:before="60" w:after="60"/>
        <w:ind w:left="288" w:firstLine="288"/>
        <w:jc w:val="both"/>
        <w:rPr>
          <w:rFonts w:ascii="Times New Roman" w:hAnsi="Times New Roman" w:cs="Times New Roman"/>
        </w:rPr>
      </w:pPr>
      <w:r w:rsidRPr="00BD3DFA">
        <w:rPr>
          <w:rFonts w:ascii="Times New Roman" w:hAnsi="Times New Roman" w:cs="Times New Roman"/>
        </w:rPr>
        <w:t>“(7) The Governor-General may, by Proclamation, fix a date as the date on and after which proceedings under this section may not be instituted in, or transferred to, the Supreme Court of a State or Territory specified in the Proclamation and that Supreme Court shall not hear and determine any such proceedings so instituted in, or transferred to, that Court on or after that date.”.</w:t>
      </w:r>
    </w:p>
    <w:p w14:paraId="5C324D3F" w14:textId="77777777" w:rsidR="00643749" w:rsidRPr="005B1913" w:rsidRDefault="00871451" w:rsidP="005B1913">
      <w:pPr>
        <w:spacing w:before="120" w:after="60"/>
        <w:jc w:val="both"/>
        <w:rPr>
          <w:rFonts w:ascii="Times New Roman" w:hAnsi="Times New Roman" w:cs="Times New Roman"/>
          <w:b/>
          <w:sz w:val="20"/>
        </w:rPr>
      </w:pPr>
      <w:r w:rsidRPr="005B1913">
        <w:rPr>
          <w:rFonts w:ascii="Times New Roman" w:hAnsi="Times New Roman" w:cs="Times New Roman"/>
          <w:b/>
          <w:sz w:val="20"/>
        </w:rPr>
        <w:t>False declaration, &amp;c.</w:t>
      </w:r>
    </w:p>
    <w:p w14:paraId="10CA4E4B" w14:textId="77777777" w:rsidR="00643749" w:rsidRPr="00BD3DFA" w:rsidRDefault="00871451" w:rsidP="005B1913">
      <w:pPr>
        <w:spacing w:before="60" w:after="60"/>
        <w:ind w:firstLine="288"/>
        <w:jc w:val="both"/>
        <w:rPr>
          <w:rFonts w:ascii="Times New Roman" w:hAnsi="Times New Roman" w:cs="Times New Roman"/>
        </w:rPr>
      </w:pPr>
      <w:r w:rsidRPr="00BD3DFA">
        <w:rPr>
          <w:rFonts w:ascii="Times New Roman" w:hAnsi="Times New Roman" w:cs="Times New Roman"/>
          <w:b/>
          <w:bCs/>
        </w:rPr>
        <w:t>20.</w:t>
      </w:r>
      <w:r w:rsidR="008A1C01" w:rsidRPr="00BD3DFA">
        <w:rPr>
          <w:rFonts w:ascii="Times New Roman" w:hAnsi="Times New Roman" w:cs="Times New Roman"/>
        </w:rPr>
        <w:t xml:space="preserve"> </w:t>
      </w:r>
      <w:r w:rsidRPr="00BD3DFA">
        <w:rPr>
          <w:rFonts w:ascii="Times New Roman" w:hAnsi="Times New Roman" w:cs="Times New Roman"/>
        </w:rPr>
        <w:t>Section 96 of the Principal Act is amended by inserting after sub-section (3), before the Penalty, the following sub-sections:—</w:t>
      </w:r>
    </w:p>
    <w:p w14:paraId="3C2A5602" w14:textId="77777777" w:rsidR="00643749" w:rsidRPr="00BD3DFA" w:rsidRDefault="00871451" w:rsidP="005B1913">
      <w:pPr>
        <w:spacing w:before="60" w:after="60"/>
        <w:ind w:firstLine="288"/>
        <w:jc w:val="both"/>
        <w:rPr>
          <w:rFonts w:ascii="Times New Roman" w:hAnsi="Times New Roman" w:cs="Times New Roman"/>
        </w:rPr>
      </w:pPr>
      <w:r w:rsidRPr="00BD3DFA">
        <w:rPr>
          <w:rFonts w:ascii="Times New Roman" w:hAnsi="Times New Roman" w:cs="Times New Roman"/>
        </w:rPr>
        <w:t>“(4) A person shall not, for the purpose of inducing another person to solemnize a marriage, present, or cause to be presented, a document known to the first-mentioned person to be forged.</w:t>
      </w:r>
    </w:p>
    <w:p w14:paraId="3F325E7F" w14:textId="77777777" w:rsidR="00643749" w:rsidRPr="00BD3DFA" w:rsidRDefault="00871451" w:rsidP="005B1913">
      <w:pPr>
        <w:spacing w:before="60" w:after="60"/>
        <w:ind w:firstLine="288"/>
        <w:jc w:val="both"/>
        <w:rPr>
          <w:rFonts w:ascii="Times New Roman" w:hAnsi="Times New Roman" w:cs="Times New Roman"/>
        </w:rPr>
      </w:pPr>
      <w:r w:rsidRPr="00BD3DFA">
        <w:rPr>
          <w:rFonts w:ascii="Times New Roman" w:hAnsi="Times New Roman" w:cs="Times New Roman"/>
        </w:rPr>
        <w:t>“(5) A person shall not forge, or forge a signature to, a certificate of the kind referred to in sub-section (2</w:t>
      </w:r>
      <w:r w:rsidRPr="00BD3DFA">
        <w:rPr>
          <w:rFonts w:ascii="Times New Roman" w:hAnsi="Times New Roman" w:cs="Times New Roman"/>
          <w:smallCaps/>
        </w:rPr>
        <w:t>a</w:t>
      </w:r>
      <w:r w:rsidRPr="00BD3DFA">
        <w:rPr>
          <w:rFonts w:ascii="Times New Roman" w:hAnsi="Times New Roman" w:cs="Times New Roman"/>
        </w:rPr>
        <w:t>) of section 16 for the purpose of an application under that section.</w:t>
      </w:r>
      <w:r w:rsidR="008A1C01" w:rsidRPr="00BD3DFA">
        <w:rPr>
          <w:rFonts w:ascii="Times New Roman" w:hAnsi="Times New Roman" w:cs="Times New Roman"/>
        </w:rPr>
        <w:t>”</w:t>
      </w:r>
      <w:r w:rsidRPr="00BD3DFA">
        <w:rPr>
          <w:rFonts w:ascii="Times New Roman" w:hAnsi="Times New Roman" w:cs="Times New Roman"/>
        </w:rPr>
        <w:t>.</w:t>
      </w:r>
    </w:p>
    <w:p w14:paraId="0A600AD4" w14:textId="77777777" w:rsidR="00643749" w:rsidRPr="005B1913" w:rsidRDefault="00871451" w:rsidP="005B1913">
      <w:pPr>
        <w:spacing w:before="120" w:after="60"/>
        <w:jc w:val="both"/>
        <w:rPr>
          <w:rFonts w:ascii="Times New Roman" w:hAnsi="Times New Roman" w:cs="Times New Roman"/>
          <w:b/>
          <w:sz w:val="20"/>
        </w:rPr>
      </w:pPr>
      <w:r w:rsidRPr="005B1913">
        <w:rPr>
          <w:rFonts w:ascii="Times New Roman" w:hAnsi="Times New Roman" w:cs="Times New Roman"/>
          <w:b/>
          <w:sz w:val="20"/>
        </w:rPr>
        <w:t>Presenting forged consent, &amp;c.</w:t>
      </w:r>
    </w:p>
    <w:p w14:paraId="218C0E94" w14:textId="77777777" w:rsidR="00643749" w:rsidRPr="00BD3DFA" w:rsidRDefault="00871451" w:rsidP="005B1913">
      <w:pPr>
        <w:spacing w:before="60" w:after="60"/>
        <w:ind w:firstLine="288"/>
        <w:jc w:val="both"/>
        <w:rPr>
          <w:rFonts w:ascii="Times New Roman" w:hAnsi="Times New Roman" w:cs="Times New Roman"/>
        </w:rPr>
      </w:pPr>
      <w:r w:rsidRPr="00BD3DFA">
        <w:rPr>
          <w:rFonts w:ascii="Times New Roman" w:hAnsi="Times New Roman" w:cs="Times New Roman"/>
          <w:b/>
          <w:bCs/>
        </w:rPr>
        <w:t>21.</w:t>
      </w:r>
      <w:r w:rsidR="008A1C01" w:rsidRPr="00BD3DFA">
        <w:rPr>
          <w:rFonts w:ascii="Times New Roman" w:hAnsi="Times New Roman" w:cs="Times New Roman"/>
        </w:rPr>
        <w:t xml:space="preserve"> </w:t>
      </w:r>
      <w:r w:rsidRPr="00BD3DFA">
        <w:rPr>
          <w:rFonts w:ascii="Times New Roman" w:hAnsi="Times New Roman" w:cs="Times New Roman"/>
        </w:rPr>
        <w:t>Section 98 of the Principal Act is amended—</w:t>
      </w:r>
    </w:p>
    <w:p w14:paraId="15181A03" w14:textId="77777777" w:rsidR="00643749" w:rsidRPr="00BD3DFA" w:rsidRDefault="00871451" w:rsidP="005B1913">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inserting in sub-section (1), after the words “solemnize marriages”, the words “or who has the function of registering marriages in a State or Territory”; and</w:t>
      </w:r>
    </w:p>
    <w:p w14:paraId="58AA9B30" w14:textId="77777777" w:rsidR="00643749" w:rsidRPr="00BD3DFA" w:rsidRDefault="00871451" w:rsidP="005B1913">
      <w:pPr>
        <w:spacing w:before="60" w:after="120"/>
        <w:ind w:left="720" w:hanging="432"/>
        <w:jc w:val="both"/>
        <w:rPr>
          <w:rFonts w:ascii="Times New Roman" w:hAnsi="Times New Roman" w:cs="Times New Roman"/>
        </w:rPr>
      </w:pPr>
      <w:r w:rsidRPr="00BD3DFA">
        <w:rPr>
          <w:rFonts w:ascii="Times New Roman" w:hAnsi="Times New Roman" w:cs="Times New Roman"/>
        </w:rPr>
        <w:lastRenderedPageBreak/>
        <w:t>(b)</w:t>
      </w:r>
      <w:r w:rsidR="008A1C01" w:rsidRPr="00BD3DFA">
        <w:rPr>
          <w:rFonts w:ascii="Times New Roman" w:hAnsi="Times New Roman" w:cs="Times New Roman"/>
        </w:rPr>
        <w:t xml:space="preserve"> </w:t>
      </w:r>
      <w:r w:rsidRPr="00BD3DFA">
        <w:rPr>
          <w:rFonts w:ascii="Times New Roman" w:hAnsi="Times New Roman" w:cs="Times New Roman"/>
        </w:rPr>
        <w:t>by inserting after sub-section (1) the following sub-section:—</w:t>
      </w:r>
    </w:p>
    <w:p w14:paraId="24105FD3" w14:textId="77777777" w:rsidR="00643749" w:rsidRPr="00BD3DFA" w:rsidRDefault="00871451" w:rsidP="005B1913">
      <w:pPr>
        <w:spacing w:before="60" w:after="60"/>
        <w:ind w:left="288" w:firstLine="288"/>
        <w:jc w:val="both"/>
        <w:rPr>
          <w:rFonts w:ascii="Times New Roman" w:hAnsi="Times New Roman" w:cs="Times New Roman"/>
        </w:rPr>
      </w:pPr>
      <w:r w:rsidRPr="00BD3DFA">
        <w:rPr>
          <w:rFonts w:ascii="Times New Roman" w:hAnsi="Times New Roman" w:cs="Times New Roman"/>
        </w:rPr>
        <w:t>“(1</w:t>
      </w:r>
      <w:r w:rsidRPr="00BD3DFA">
        <w:rPr>
          <w:rFonts w:ascii="Times New Roman" w:hAnsi="Times New Roman" w:cs="Times New Roman"/>
          <w:smallCaps/>
        </w:rPr>
        <w:t>a</w:t>
      </w:r>
      <w:r w:rsidRPr="00BD3DFA">
        <w:rPr>
          <w:rFonts w:ascii="Times New Roman" w:hAnsi="Times New Roman" w:cs="Times New Roman"/>
        </w:rPr>
        <w:t>) A person shall not—</w:t>
      </w:r>
    </w:p>
    <w:p w14:paraId="019AA5FF" w14:textId="6CDF2C24" w:rsidR="00643749" w:rsidRPr="00BD3DFA" w:rsidRDefault="00871451" w:rsidP="00204D23">
      <w:pPr>
        <w:spacing w:before="60"/>
        <w:ind w:left="1584" w:hanging="432"/>
        <w:jc w:val="both"/>
        <w:rPr>
          <w:rFonts w:ascii="Times New Roman" w:hAnsi="Times New Roman" w:cs="Times New Roman"/>
        </w:rPr>
      </w:pPr>
      <w:r w:rsidRPr="00BD3DFA">
        <w:rPr>
          <w:rFonts w:ascii="Times New Roman" w:hAnsi="Times New Roman" w:cs="Times New Roman"/>
        </w:rPr>
        <w:t>(a) present, or cause to be presented, to a person authorized to solemnize marriages a document of</w:t>
      </w:r>
      <w:r w:rsidR="00204D23">
        <w:rPr>
          <w:rFonts w:ascii="Times New Roman" w:hAnsi="Times New Roman" w:cs="Times New Roman"/>
        </w:rPr>
        <w:t xml:space="preserve"> </w:t>
      </w:r>
      <w:r w:rsidRPr="00BD3DFA">
        <w:rPr>
          <w:rFonts w:ascii="Times New Roman" w:hAnsi="Times New Roman" w:cs="Times New Roman"/>
        </w:rPr>
        <w:t>the kind referred to in sub-paragraph (i) or (ii) of</w:t>
      </w:r>
      <w:r w:rsidR="00204D23">
        <w:rPr>
          <w:rFonts w:ascii="Times New Roman" w:hAnsi="Times New Roman" w:cs="Times New Roman"/>
        </w:rPr>
        <w:t xml:space="preserve"> paragraph (b) of sub-section (</w:t>
      </w:r>
      <w:r w:rsidRPr="00BD3DFA">
        <w:rPr>
          <w:rFonts w:ascii="Times New Roman" w:hAnsi="Times New Roman" w:cs="Times New Roman"/>
        </w:rPr>
        <w:t>1) of section 42; or</w:t>
      </w:r>
    </w:p>
    <w:p w14:paraId="24DED4F8" w14:textId="77777777" w:rsidR="00643749" w:rsidRPr="00BD3DFA" w:rsidRDefault="00871451" w:rsidP="00E41F30">
      <w:pPr>
        <w:spacing w:before="60"/>
        <w:ind w:left="1584" w:hanging="432"/>
        <w:jc w:val="both"/>
        <w:rPr>
          <w:rFonts w:ascii="Times New Roman" w:hAnsi="Times New Roman" w:cs="Times New Roman"/>
        </w:rPr>
      </w:pPr>
      <w:r w:rsidRPr="00BD3DFA">
        <w:rPr>
          <w:rFonts w:ascii="Times New Roman" w:hAnsi="Times New Roman" w:cs="Times New Roman"/>
        </w:rPr>
        <w:t>(b) forward to a person who has the function of registering marriages in a State or Territory a document of the kind referred to in sub-paragraph (ii) of paragraph (b) of sub-section (1) of section 42,</w:t>
      </w:r>
    </w:p>
    <w:p w14:paraId="139D03D1" w14:textId="77777777" w:rsidR="00643749" w:rsidRPr="00BD3DFA" w:rsidRDefault="00871451" w:rsidP="00BD2859">
      <w:pPr>
        <w:spacing w:before="60" w:after="60"/>
        <w:ind w:left="576"/>
        <w:jc w:val="both"/>
        <w:rPr>
          <w:rFonts w:ascii="Times New Roman" w:hAnsi="Times New Roman" w:cs="Times New Roman"/>
        </w:rPr>
      </w:pPr>
      <w:r w:rsidRPr="00BD3DFA">
        <w:rPr>
          <w:rFonts w:ascii="Times New Roman" w:hAnsi="Times New Roman" w:cs="Times New Roman"/>
        </w:rPr>
        <w:t>being a document which, to the knowledge of the first- mentioned person, is forged or is false in a material particular.”.</w:t>
      </w:r>
    </w:p>
    <w:p w14:paraId="09A8201D" w14:textId="77777777" w:rsidR="00643749" w:rsidRPr="00BD2859" w:rsidRDefault="00871451" w:rsidP="00BD2859">
      <w:pPr>
        <w:spacing w:before="120" w:after="60"/>
        <w:jc w:val="both"/>
        <w:rPr>
          <w:rFonts w:ascii="Times New Roman" w:hAnsi="Times New Roman" w:cs="Times New Roman"/>
          <w:b/>
          <w:sz w:val="20"/>
        </w:rPr>
      </w:pPr>
      <w:r w:rsidRPr="00BD2859">
        <w:rPr>
          <w:rFonts w:ascii="Times New Roman" w:hAnsi="Times New Roman" w:cs="Times New Roman"/>
          <w:b/>
          <w:sz w:val="20"/>
        </w:rPr>
        <w:t>Solemnizing marriage where reason to believe there is a legal impediment.</w:t>
      </w:r>
    </w:p>
    <w:p w14:paraId="11E4B6B1" w14:textId="77777777"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b/>
          <w:bCs/>
        </w:rPr>
        <w:t>22.</w:t>
      </w:r>
      <w:r w:rsidR="008A1C01" w:rsidRPr="00BD3DFA">
        <w:rPr>
          <w:rFonts w:ascii="Times New Roman" w:hAnsi="Times New Roman" w:cs="Times New Roman"/>
        </w:rPr>
        <w:t xml:space="preserve"> </w:t>
      </w:r>
      <w:r w:rsidRPr="00BD3DFA">
        <w:rPr>
          <w:rFonts w:ascii="Times New Roman" w:hAnsi="Times New Roman" w:cs="Times New Roman"/>
        </w:rPr>
        <w:t>Section 100 of the Principal Act is amended by inserting after the word “marriage” (last occurring) the words “or if he has reason to believe the marriage would be void</w:t>
      </w:r>
      <w:r w:rsidR="008A1C01" w:rsidRPr="00BD3DFA">
        <w:rPr>
          <w:rFonts w:ascii="Times New Roman" w:hAnsi="Times New Roman" w:cs="Times New Roman"/>
        </w:rPr>
        <w:t>”</w:t>
      </w:r>
      <w:r w:rsidRPr="00BD3DFA">
        <w:rPr>
          <w:rFonts w:ascii="Times New Roman" w:hAnsi="Times New Roman" w:cs="Times New Roman"/>
        </w:rPr>
        <w:t>.</w:t>
      </w:r>
    </w:p>
    <w:p w14:paraId="0E415E56" w14:textId="77777777"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b/>
          <w:bCs/>
        </w:rPr>
        <w:t>23.</w:t>
      </w:r>
      <w:r w:rsidR="008A1C01" w:rsidRPr="00BD3DFA">
        <w:rPr>
          <w:rFonts w:ascii="Times New Roman" w:hAnsi="Times New Roman" w:cs="Times New Roman"/>
        </w:rPr>
        <w:t xml:space="preserve"> </w:t>
      </w:r>
      <w:r w:rsidRPr="00BD3DFA">
        <w:rPr>
          <w:rFonts w:ascii="Times New Roman" w:hAnsi="Times New Roman" w:cs="Times New Roman"/>
        </w:rPr>
        <w:t>(1) After section 111 of the Principal Act the following section is inserted:—</w:t>
      </w:r>
    </w:p>
    <w:p w14:paraId="7CCCC3A5" w14:textId="77777777" w:rsidR="00643749" w:rsidRPr="00BD2859" w:rsidRDefault="00871451" w:rsidP="00BD2859">
      <w:pPr>
        <w:spacing w:before="120" w:after="60"/>
        <w:jc w:val="both"/>
        <w:rPr>
          <w:rFonts w:ascii="Times New Roman" w:hAnsi="Times New Roman" w:cs="Times New Roman"/>
          <w:b/>
          <w:sz w:val="20"/>
        </w:rPr>
      </w:pPr>
      <w:r w:rsidRPr="00BD2859">
        <w:rPr>
          <w:rFonts w:ascii="Times New Roman" w:hAnsi="Times New Roman" w:cs="Times New Roman"/>
          <w:b/>
          <w:sz w:val="20"/>
        </w:rPr>
        <w:t>Abolition of action for breach of promise.</w:t>
      </w:r>
    </w:p>
    <w:p w14:paraId="567A948D" w14:textId="02ADBC2B"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rPr>
        <w:t>“111</w:t>
      </w:r>
      <w:r w:rsidR="00204D23">
        <w:rPr>
          <w:rFonts w:ascii="Times New Roman" w:hAnsi="Times New Roman" w:cs="Times New Roman"/>
          <w:smallCaps/>
        </w:rPr>
        <w:t>a</w:t>
      </w:r>
      <w:r w:rsidRPr="00BD3DFA">
        <w:rPr>
          <w:rFonts w:ascii="Times New Roman" w:hAnsi="Times New Roman" w:cs="Times New Roman"/>
        </w:rPr>
        <w:t>. (1) A person is not entitled to recover damages from another person by reason only of the fact that that other person has failed to perform a promise, undertaking or engagement to marry the first-mentioned person.</w:t>
      </w:r>
    </w:p>
    <w:p w14:paraId="37A1D458" w14:textId="77777777"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rPr>
        <w:t>“(2) This section does not affect an action for the recovery of any gifts given in contemplation of marriage which could have been brought if this section had not been enacted.”.</w:t>
      </w:r>
    </w:p>
    <w:p w14:paraId="565BF5C1" w14:textId="77777777"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rPr>
        <w:t>(2) The amendment made by sub-section (1) does not affect any action for breach of promise of marriage that was instituted before the commencement of this Act.</w:t>
      </w:r>
    </w:p>
    <w:p w14:paraId="20EFD963" w14:textId="77777777" w:rsidR="00643749" w:rsidRPr="00BD2859" w:rsidRDefault="00871451" w:rsidP="00BD2859">
      <w:pPr>
        <w:spacing w:before="120" w:after="60"/>
        <w:jc w:val="both"/>
        <w:rPr>
          <w:rFonts w:ascii="Times New Roman" w:hAnsi="Times New Roman" w:cs="Times New Roman"/>
          <w:b/>
          <w:sz w:val="20"/>
        </w:rPr>
      </w:pPr>
      <w:r w:rsidRPr="00BD2859">
        <w:rPr>
          <w:rFonts w:ascii="Times New Roman" w:hAnsi="Times New Roman" w:cs="Times New Roman"/>
          <w:b/>
          <w:sz w:val="20"/>
        </w:rPr>
        <w:t>Second marriage ceremonies.</w:t>
      </w:r>
    </w:p>
    <w:p w14:paraId="2C737080" w14:textId="76409F8C"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b/>
          <w:bCs/>
        </w:rPr>
        <w:t>24.</w:t>
      </w:r>
      <w:r w:rsidR="008A1C01" w:rsidRPr="00BD3DFA">
        <w:rPr>
          <w:rFonts w:ascii="Times New Roman" w:hAnsi="Times New Roman" w:cs="Times New Roman"/>
        </w:rPr>
        <w:t xml:space="preserve"> </w:t>
      </w:r>
      <w:r w:rsidRPr="00BD3DFA">
        <w:rPr>
          <w:rFonts w:ascii="Times New Roman" w:hAnsi="Times New Roman" w:cs="Times New Roman"/>
        </w:rPr>
        <w:t>Section 113 of the Principal Act is amended by inserting after sub-section (4) the following sub-section:—</w:t>
      </w:r>
    </w:p>
    <w:p w14:paraId="63AFA78E" w14:textId="77777777"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rPr>
        <w:t>“(4</w:t>
      </w:r>
      <w:r w:rsidRPr="00BD3DFA">
        <w:rPr>
          <w:rFonts w:ascii="Times New Roman" w:hAnsi="Times New Roman" w:cs="Times New Roman"/>
          <w:smallCaps/>
        </w:rPr>
        <w:t>a</w:t>
      </w:r>
      <w:r w:rsidRPr="00BD3DFA">
        <w:rPr>
          <w:rFonts w:ascii="Times New Roman" w:hAnsi="Times New Roman" w:cs="Times New Roman"/>
        </w:rPr>
        <w:t>) A marriage which takes place after the commencement of this sub-section in pursuance of sub-section (2) is not invalid by reason of any failure to comply with the requirements of sub-section (3) or (4).”.</w:t>
      </w:r>
    </w:p>
    <w:p w14:paraId="64BBD03F" w14:textId="77777777" w:rsidR="00643749" w:rsidRPr="00BD2859" w:rsidRDefault="00871451" w:rsidP="00BD2859">
      <w:pPr>
        <w:spacing w:before="120" w:after="60"/>
        <w:jc w:val="both"/>
        <w:rPr>
          <w:rFonts w:ascii="Times New Roman" w:hAnsi="Times New Roman" w:cs="Times New Roman"/>
          <w:b/>
          <w:sz w:val="20"/>
        </w:rPr>
      </w:pPr>
      <w:r w:rsidRPr="00BD2859">
        <w:rPr>
          <w:rFonts w:ascii="Times New Roman" w:hAnsi="Times New Roman" w:cs="Times New Roman"/>
          <w:b/>
          <w:sz w:val="20"/>
        </w:rPr>
        <w:t>Judicial notice of signatures of Registrars, celebrants, &amp;c.</w:t>
      </w:r>
    </w:p>
    <w:p w14:paraId="1430DCAD" w14:textId="77777777" w:rsidR="00643749" w:rsidRPr="00BD3DFA" w:rsidRDefault="00871451" w:rsidP="00BD2859">
      <w:pPr>
        <w:spacing w:before="60" w:after="60"/>
        <w:ind w:firstLine="288"/>
        <w:jc w:val="both"/>
        <w:rPr>
          <w:rFonts w:ascii="Times New Roman" w:hAnsi="Times New Roman" w:cs="Times New Roman"/>
        </w:rPr>
      </w:pPr>
      <w:r w:rsidRPr="00BD3DFA">
        <w:rPr>
          <w:rFonts w:ascii="Times New Roman" w:hAnsi="Times New Roman" w:cs="Times New Roman"/>
          <w:b/>
          <w:bCs/>
        </w:rPr>
        <w:t>25.</w:t>
      </w:r>
      <w:r w:rsidR="008A1C01" w:rsidRPr="00BD3DFA">
        <w:rPr>
          <w:rFonts w:ascii="Times New Roman" w:hAnsi="Times New Roman" w:cs="Times New Roman"/>
        </w:rPr>
        <w:t xml:space="preserve"> </w:t>
      </w:r>
      <w:r w:rsidRPr="00BD3DFA">
        <w:rPr>
          <w:rFonts w:ascii="Times New Roman" w:hAnsi="Times New Roman" w:cs="Times New Roman"/>
        </w:rPr>
        <w:t>Section 116 of the Principal Act is amended by omitting paragraph (a) of sub-section (3) and substituting the following paragraph:—</w:t>
      </w:r>
    </w:p>
    <w:p w14:paraId="318E9FE2" w14:textId="77777777" w:rsidR="00BD2859" w:rsidRDefault="00871451" w:rsidP="00BD2859">
      <w:pPr>
        <w:spacing w:before="60" w:after="120"/>
        <w:ind w:left="720" w:hanging="432"/>
        <w:jc w:val="both"/>
        <w:rPr>
          <w:rFonts w:ascii="Times New Roman" w:hAnsi="Times New Roman" w:cs="Times New Roman"/>
        </w:rPr>
      </w:pPr>
      <w:r w:rsidRPr="00BD3DFA">
        <w:rPr>
          <w:rFonts w:ascii="Times New Roman" w:hAnsi="Times New Roman" w:cs="Times New Roman"/>
        </w:rPr>
        <w:t xml:space="preserve">“(a) performed the functions of a Judge or magistrate under Part II of this Act or of a Judge under the Part repealed by the </w:t>
      </w:r>
      <w:r w:rsidRPr="00BD3DFA">
        <w:rPr>
          <w:rFonts w:ascii="Times New Roman" w:hAnsi="Times New Roman" w:cs="Times New Roman"/>
          <w:i/>
          <w:iCs/>
        </w:rPr>
        <w:t>Marriage Amendment Act</w:t>
      </w:r>
      <w:r w:rsidRPr="00BD3DFA">
        <w:rPr>
          <w:rFonts w:ascii="Times New Roman" w:hAnsi="Times New Roman" w:cs="Times New Roman"/>
        </w:rPr>
        <w:t xml:space="preserve"> 1976;</w:t>
      </w:r>
      <w:r w:rsidR="008A1C01" w:rsidRPr="00BD3DFA">
        <w:rPr>
          <w:rFonts w:ascii="Times New Roman" w:hAnsi="Times New Roman" w:cs="Times New Roman"/>
        </w:rPr>
        <w:t>”</w:t>
      </w:r>
      <w:r w:rsidRPr="00BD3DFA">
        <w:rPr>
          <w:rFonts w:ascii="Times New Roman" w:hAnsi="Times New Roman" w:cs="Times New Roman"/>
        </w:rPr>
        <w:t>.</w:t>
      </w:r>
    </w:p>
    <w:p w14:paraId="3B10F681" w14:textId="77777777" w:rsidR="00643749" w:rsidRPr="002C3334" w:rsidRDefault="00871451" w:rsidP="002C3334">
      <w:pPr>
        <w:spacing w:before="120" w:after="60"/>
        <w:jc w:val="both"/>
        <w:rPr>
          <w:rFonts w:ascii="Times New Roman" w:hAnsi="Times New Roman" w:cs="Times New Roman"/>
          <w:b/>
          <w:sz w:val="20"/>
        </w:rPr>
      </w:pPr>
      <w:r w:rsidRPr="002C3334">
        <w:rPr>
          <w:rFonts w:ascii="Times New Roman" w:hAnsi="Times New Roman" w:cs="Times New Roman"/>
          <w:b/>
          <w:sz w:val="20"/>
        </w:rPr>
        <w:t>Evidence of registration, &amp;c.</w:t>
      </w:r>
    </w:p>
    <w:p w14:paraId="14CD9625"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b/>
          <w:bCs/>
        </w:rPr>
        <w:t>26.</w:t>
      </w:r>
      <w:r w:rsidR="008A1C01" w:rsidRPr="00BD3DFA">
        <w:rPr>
          <w:rFonts w:ascii="Times New Roman" w:hAnsi="Times New Roman" w:cs="Times New Roman"/>
        </w:rPr>
        <w:t xml:space="preserve"> </w:t>
      </w:r>
      <w:r w:rsidRPr="00BD3DFA">
        <w:rPr>
          <w:rFonts w:ascii="Times New Roman" w:hAnsi="Times New Roman" w:cs="Times New Roman"/>
        </w:rPr>
        <w:t>Section 117 of the Principal Act is amended by inserting after sub-section (2) the following sub-section:—</w:t>
      </w:r>
    </w:p>
    <w:p w14:paraId="2E05D6C5"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rPr>
        <w:t>“(2</w:t>
      </w:r>
      <w:r w:rsidRPr="00BD3DFA">
        <w:rPr>
          <w:rFonts w:ascii="Times New Roman" w:hAnsi="Times New Roman" w:cs="Times New Roman"/>
          <w:smallCaps/>
        </w:rPr>
        <w:t>a</w:t>
      </w:r>
      <w:r w:rsidRPr="00BD3DFA">
        <w:rPr>
          <w:rFonts w:ascii="Times New Roman" w:hAnsi="Times New Roman" w:cs="Times New Roman"/>
        </w:rPr>
        <w:t>) A certificate under the hand of the Attorney-General stating that a specified person was at a specified date—</w:t>
      </w:r>
    </w:p>
    <w:p w14:paraId="310D086D" w14:textId="77777777" w:rsidR="00643749" w:rsidRPr="00BD3DFA" w:rsidRDefault="00871451" w:rsidP="00D13051">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a person authorized under section 39 to solemnize marriages at the place and subject to the conditions (if any) specified in the certificate; or</w:t>
      </w:r>
    </w:p>
    <w:p w14:paraId="5C0914AA" w14:textId="77777777" w:rsidR="00643749" w:rsidRPr="00BD3DFA" w:rsidRDefault="00871451" w:rsidP="00D13051">
      <w:pPr>
        <w:spacing w:before="60" w:after="120"/>
        <w:ind w:left="720" w:hanging="432"/>
        <w:jc w:val="both"/>
        <w:rPr>
          <w:rFonts w:ascii="Times New Roman" w:hAnsi="Times New Roman" w:cs="Times New Roman"/>
        </w:rPr>
      </w:pPr>
      <w:r w:rsidRPr="00BD3DFA">
        <w:rPr>
          <w:rFonts w:ascii="Times New Roman" w:hAnsi="Times New Roman" w:cs="Times New Roman"/>
        </w:rPr>
        <w:t>(b)</w:t>
      </w:r>
      <w:r w:rsidR="008A1C01" w:rsidRPr="00BD3DFA">
        <w:rPr>
          <w:rFonts w:ascii="Times New Roman" w:hAnsi="Times New Roman" w:cs="Times New Roman"/>
        </w:rPr>
        <w:t xml:space="preserve"> </w:t>
      </w:r>
      <w:r w:rsidRPr="00BD3DFA">
        <w:rPr>
          <w:rFonts w:ascii="Times New Roman" w:hAnsi="Times New Roman" w:cs="Times New Roman"/>
        </w:rPr>
        <w:t>an authorized celebrant or a justice of the peace appointed by the Attorney-General to be a prescribed authority,</w:t>
      </w:r>
    </w:p>
    <w:p w14:paraId="636A9A24" w14:textId="77777777" w:rsidR="00643749" w:rsidRPr="00BD3DFA" w:rsidRDefault="00871451" w:rsidP="00BD3DFA">
      <w:pPr>
        <w:jc w:val="both"/>
        <w:rPr>
          <w:rFonts w:ascii="Times New Roman" w:hAnsi="Times New Roman" w:cs="Times New Roman"/>
        </w:rPr>
      </w:pPr>
      <w:r w:rsidRPr="00BD3DFA">
        <w:rPr>
          <w:rFonts w:ascii="Times New Roman" w:hAnsi="Times New Roman" w:cs="Times New Roman"/>
        </w:rPr>
        <w:t xml:space="preserve">is </w:t>
      </w:r>
      <w:r w:rsidRPr="00BD3DFA">
        <w:rPr>
          <w:rFonts w:ascii="Times New Roman" w:hAnsi="Times New Roman" w:cs="Times New Roman"/>
          <w:i/>
          <w:iCs/>
          <w:lang w:val="it-IT" w:eastAsia="it-IT" w:bidi="it-IT"/>
        </w:rPr>
        <w:t xml:space="preserve">prima </w:t>
      </w:r>
      <w:r w:rsidRPr="00BD3DFA">
        <w:rPr>
          <w:rFonts w:ascii="Times New Roman" w:hAnsi="Times New Roman" w:cs="Times New Roman"/>
          <w:i/>
          <w:iCs/>
        </w:rPr>
        <w:t>facie</w:t>
      </w:r>
      <w:r w:rsidRPr="00BD3DFA">
        <w:rPr>
          <w:rFonts w:ascii="Times New Roman" w:hAnsi="Times New Roman" w:cs="Times New Roman"/>
        </w:rPr>
        <w:t xml:space="preserve"> evidence of the matters stated in the certificate.”.</w:t>
      </w:r>
    </w:p>
    <w:p w14:paraId="0BA855DC" w14:textId="77777777" w:rsidR="00643749" w:rsidRPr="002C3334" w:rsidRDefault="00871451" w:rsidP="002C3334">
      <w:pPr>
        <w:spacing w:before="120" w:after="60"/>
        <w:jc w:val="both"/>
        <w:rPr>
          <w:rFonts w:ascii="Times New Roman" w:hAnsi="Times New Roman" w:cs="Times New Roman"/>
          <w:b/>
          <w:sz w:val="20"/>
        </w:rPr>
      </w:pPr>
      <w:r w:rsidRPr="002C3334">
        <w:rPr>
          <w:rFonts w:ascii="Times New Roman" w:hAnsi="Times New Roman" w:cs="Times New Roman"/>
          <w:b/>
          <w:sz w:val="20"/>
        </w:rPr>
        <w:t>Regulations.</w:t>
      </w:r>
    </w:p>
    <w:p w14:paraId="53F29949"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b/>
          <w:bCs/>
        </w:rPr>
        <w:t>27.</w:t>
      </w:r>
      <w:r w:rsidR="008A1C01" w:rsidRPr="00BD3DFA">
        <w:rPr>
          <w:rFonts w:ascii="Times New Roman" w:hAnsi="Times New Roman" w:cs="Times New Roman"/>
        </w:rPr>
        <w:t xml:space="preserve"> </w:t>
      </w:r>
      <w:r w:rsidRPr="00BD3DFA">
        <w:rPr>
          <w:rFonts w:ascii="Times New Roman" w:hAnsi="Times New Roman" w:cs="Times New Roman"/>
        </w:rPr>
        <w:t>Section 120 of the Principal Act is amended—</w:t>
      </w:r>
    </w:p>
    <w:p w14:paraId="1CEF607C" w14:textId="77777777" w:rsidR="00643749" w:rsidRPr="00BD3DFA" w:rsidRDefault="00871451" w:rsidP="00D13051">
      <w:pPr>
        <w:spacing w:before="60" w:after="120"/>
        <w:ind w:left="720" w:hanging="432"/>
        <w:jc w:val="both"/>
        <w:rPr>
          <w:rFonts w:ascii="Times New Roman" w:hAnsi="Times New Roman" w:cs="Times New Roman"/>
        </w:rPr>
      </w:pPr>
      <w:r w:rsidRPr="00BD3DFA">
        <w:rPr>
          <w:rFonts w:ascii="Times New Roman" w:hAnsi="Times New Roman" w:cs="Times New Roman"/>
        </w:rPr>
        <w:t>(a)</w:t>
      </w:r>
      <w:r w:rsidR="008A1C01" w:rsidRPr="00BD3DFA">
        <w:rPr>
          <w:rFonts w:ascii="Times New Roman" w:hAnsi="Times New Roman" w:cs="Times New Roman"/>
        </w:rPr>
        <w:t xml:space="preserve"> </w:t>
      </w:r>
      <w:r w:rsidRPr="00BD3DFA">
        <w:rPr>
          <w:rFonts w:ascii="Times New Roman" w:hAnsi="Times New Roman" w:cs="Times New Roman"/>
        </w:rPr>
        <w:t>by omitting paragraph (b) and substituting the following paragraph: —</w:t>
      </w:r>
    </w:p>
    <w:p w14:paraId="26553C28" w14:textId="77777777" w:rsidR="00643749" w:rsidRPr="00BD3DFA" w:rsidRDefault="00871451" w:rsidP="00D13051">
      <w:pPr>
        <w:spacing w:before="60" w:after="120"/>
        <w:ind w:left="1296" w:hanging="432"/>
        <w:jc w:val="both"/>
        <w:rPr>
          <w:rFonts w:ascii="Times New Roman" w:hAnsi="Times New Roman" w:cs="Times New Roman"/>
        </w:rPr>
      </w:pPr>
      <w:r w:rsidRPr="00BD3DFA">
        <w:rPr>
          <w:rFonts w:ascii="Times New Roman" w:hAnsi="Times New Roman" w:cs="Times New Roman"/>
        </w:rPr>
        <w:t>“(b) prescribing the practice and procedure in relation to inquiries under Part II by a Judge or a magistrate, including the summoning of witnesses, the production of documents, the taking of evidence on oath or affirmation, the administering of oaths or affirmations and the payment to witnesses of fees and of allowances for expenses;</w:t>
      </w:r>
      <w:r w:rsidR="008A1C01" w:rsidRPr="00BD3DFA">
        <w:rPr>
          <w:rFonts w:ascii="Times New Roman" w:hAnsi="Times New Roman" w:cs="Times New Roman"/>
        </w:rPr>
        <w:t>”</w:t>
      </w:r>
      <w:r w:rsidRPr="00BD3DFA">
        <w:rPr>
          <w:rFonts w:ascii="Times New Roman" w:hAnsi="Times New Roman" w:cs="Times New Roman"/>
        </w:rPr>
        <w:t>; and</w:t>
      </w:r>
    </w:p>
    <w:p w14:paraId="2EF18C78" w14:textId="77777777" w:rsidR="00643749" w:rsidRPr="00BD3DFA" w:rsidRDefault="00871451" w:rsidP="00D13051">
      <w:pPr>
        <w:spacing w:before="60" w:after="120"/>
        <w:ind w:left="720" w:hanging="432"/>
        <w:jc w:val="both"/>
        <w:rPr>
          <w:rFonts w:ascii="Times New Roman" w:hAnsi="Times New Roman" w:cs="Times New Roman"/>
        </w:rPr>
      </w:pPr>
      <w:r w:rsidRPr="00BD3DFA">
        <w:rPr>
          <w:rFonts w:ascii="Times New Roman" w:hAnsi="Times New Roman" w:cs="Times New Roman"/>
        </w:rPr>
        <w:lastRenderedPageBreak/>
        <w:t>(b)</w:t>
      </w:r>
      <w:r w:rsidR="008A1C01" w:rsidRPr="00BD3DFA">
        <w:rPr>
          <w:rFonts w:ascii="Times New Roman" w:hAnsi="Times New Roman" w:cs="Times New Roman"/>
        </w:rPr>
        <w:t xml:space="preserve"> </w:t>
      </w:r>
      <w:r w:rsidRPr="00BD3DFA">
        <w:rPr>
          <w:rFonts w:ascii="Times New Roman" w:hAnsi="Times New Roman" w:cs="Times New Roman"/>
        </w:rPr>
        <w:t>by omitting paragraph (i) and substituting the following paragraph: —</w:t>
      </w:r>
    </w:p>
    <w:p w14:paraId="03A6AB71" w14:textId="77777777" w:rsidR="00643749" w:rsidRPr="00BD3DFA" w:rsidRDefault="00871451" w:rsidP="00D13051">
      <w:pPr>
        <w:spacing w:before="60" w:after="120"/>
        <w:ind w:left="1296" w:hanging="432"/>
        <w:jc w:val="both"/>
        <w:rPr>
          <w:rFonts w:ascii="Times New Roman" w:hAnsi="Times New Roman" w:cs="Times New Roman"/>
        </w:rPr>
      </w:pPr>
      <w:r w:rsidRPr="00BD3DFA">
        <w:rPr>
          <w:rFonts w:ascii="Times New Roman" w:hAnsi="Times New Roman" w:cs="Times New Roman"/>
        </w:rPr>
        <w:t>“(j) prescribing penalties not exceeding a fine of $200 for offences against the regulations.”.</w:t>
      </w:r>
    </w:p>
    <w:p w14:paraId="2C0BCB58" w14:textId="77777777" w:rsidR="00643749" w:rsidRPr="002C3334" w:rsidRDefault="00871451" w:rsidP="002C3334">
      <w:pPr>
        <w:spacing w:before="120" w:after="60"/>
        <w:jc w:val="both"/>
        <w:rPr>
          <w:rFonts w:ascii="Times New Roman" w:hAnsi="Times New Roman" w:cs="Times New Roman"/>
          <w:b/>
          <w:sz w:val="20"/>
        </w:rPr>
      </w:pPr>
      <w:r w:rsidRPr="002C3334">
        <w:rPr>
          <w:rFonts w:ascii="Times New Roman" w:hAnsi="Times New Roman" w:cs="Times New Roman"/>
          <w:b/>
          <w:sz w:val="20"/>
        </w:rPr>
        <w:t>Additional amendments.</w:t>
      </w:r>
    </w:p>
    <w:p w14:paraId="5B84B8C6"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b/>
          <w:bCs/>
        </w:rPr>
        <w:t>28.</w:t>
      </w:r>
      <w:r w:rsidR="008A1C01" w:rsidRPr="00BD3DFA">
        <w:rPr>
          <w:rFonts w:ascii="Times New Roman" w:hAnsi="Times New Roman" w:cs="Times New Roman"/>
        </w:rPr>
        <w:t xml:space="preserve"> </w:t>
      </w:r>
      <w:r w:rsidRPr="00BD3DFA">
        <w:rPr>
          <w:rFonts w:ascii="Times New Roman" w:hAnsi="Times New Roman" w:cs="Times New Roman"/>
        </w:rPr>
        <w:t>The Principal Act is amended as set out in the Schedule.</w:t>
      </w:r>
    </w:p>
    <w:p w14:paraId="0DB15A8D" w14:textId="77777777" w:rsidR="00643749" w:rsidRPr="002C3334" w:rsidRDefault="00871451" w:rsidP="002C3334">
      <w:pPr>
        <w:spacing w:before="120" w:after="60"/>
        <w:jc w:val="both"/>
        <w:rPr>
          <w:rFonts w:ascii="Times New Roman" w:hAnsi="Times New Roman" w:cs="Times New Roman"/>
          <w:b/>
          <w:sz w:val="20"/>
        </w:rPr>
      </w:pPr>
      <w:r w:rsidRPr="002C3334">
        <w:rPr>
          <w:rFonts w:ascii="Times New Roman" w:hAnsi="Times New Roman" w:cs="Times New Roman"/>
          <w:b/>
          <w:sz w:val="20"/>
        </w:rPr>
        <w:t>Amendments of the Family Law Act.</w:t>
      </w:r>
    </w:p>
    <w:p w14:paraId="67EB85CC"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b/>
          <w:bCs/>
        </w:rPr>
        <w:t>29.</w:t>
      </w:r>
      <w:r w:rsidR="008A1C01" w:rsidRPr="00BD3DFA">
        <w:rPr>
          <w:rFonts w:ascii="Times New Roman" w:hAnsi="Times New Roman" w:cs="Times New Roman"/>
        </w:rPr>
        <w:t xml:space="preserve"> </w:t>
      </w:r>
      <w:r w:rsidRPr="00BD3DFA">
        <w:rPr>
          <w:rFonts w:ascii="Times New Roman" w:hAnsi="Times New Roman" w:cs="Times New Roman"/>
        </w:rPr>
        <w:t xml:space="preserve">(1) Section 32 of the </w:t>
      </w:r>
      <w:r w:rsidRPr="00BD3DFA">
        <w:rPr>
          <w:rFonts w:ascii="Times New Roman" w:hAnsi="Times New Roman" w:cs="Times New Roman"/>
          <w:i/>
          <w:iCs/>
        </w:rPr>
        <w:t>Family Law Act</w:t>
      </w:r>
      <w:r w:rsidRPr="00BD3DFA">
        <w:rPr>
          <w:rFonts w:ascii="Times New Roman" w:hAnsi="Times New Roman" w:cs="Times New Roman"/>
        </w:rPr>
        <w:t xml:space="preserve"> 1975 is repealed.</w:t>
      </w:r>
    </w:p>
    <w:p w14:paraId="5178D440" w14:textId="320B2F13"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rPr>
        <w:t xml:space="preserve">(2) Section 51 of the </w:t>
      </w:r>
      <w:r w:rsidRPr="00BD3DFA">
        <w:rPr>
          <w:rFonts w:ascii="Times New Roman" w:hAnsi="Times New Roman" w:cs="Times New Roman"/>
          <w:i/>
          <w:iCs/>
        </w:rPr>
        <w:t>Family Law Act</w:t>
      </w:r>
      <w:r w:rsidRPr="00BD3DFA">
        <w:rPr>
          <w:rFonts w:ascii="Times New Roman" w:hAnsi="Times New Roman" w:cs="Times New Roman"/>
        </w:rPr>
        <w:t xml:space="preserve"> 1975 is repealed and the following section substituted:—</w:t>
      </w:r>
    </w:p>
    <w:p w14:paraId="23737FBB" w14:textId="77777777" w:rsidR="00643749" w:rsidRPr="002C3334" w:rsidRDefault="00871451" w:rsidP="002C3334">
      <w:pPr>
        <w:spacing w:before="120" w:after="60"/>
        <w:jc w:val="both"/>
        <w:rPr>
          <w:rFonts w:ascii="Times New Roman" w:hAnsi="Times New Roman" w:cs="Times New Roman"/>
          <w:b/>
          <w:sz w:val="20"/>
        </w:rPr>
      </w:pPr>
      <w:r w:rsidRPr="002C3334">
        <w:rPr>
          <w:rFonts w:ascii="Times New Roman" w:hAnsi="Times New Roman" w:cs="Times New Roman"/>
          <w:b/>
          <w:sz w:val="20"/>
        </w:rPr>
        <w:t>Nullity of marriage.</w:t>
      </w:r>
    </w:p>
    <w:p w14:paraId="20F7F2AA"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rPr>
        <w:t>“51. An application under this Act for a decree of nullity of marriage shall be based on the ground that the marriage is void.</w:t>
      </w:r>
      <w:r w:rsidR="008A1C01" w:rsidRPr="00BD3DFA">
        <w:rPr>
          <w:rFonts w:ascii="Times New Roman" w:hAnsi="Times New Roman" w:cs="Times New Roman"/>
        </w:rPr>
        <w:t>”</w:t>
      </w:r>
      <w:r w:rsidRPr="00BD3DFA">
        <w:rPr>
          <w:rFonts w:ascii="Times New Roman" w:hAnsi="Times New Roman" w:cs="Times New Roman"/>
        </w:rPr>
        <w:t>.</w:t>
      </w:r>
    </w:p>
    <w:p w14:paraId="63253368" w14:textId="77777777" w:rsidR="00643749" w:rsidRPr="002C3334" w:rsidRDefault="00871451" w:rsidP="002C3334">
      <w:pPr>
        <w:spacing w:before="120" w:after="60"/>
        <w:jc w:val="both"/>
        <w:rPr>
          <w:rFonts w:ascii="Times New Roman" w:hAnsi="Times New Roman" w:cs="Times New Roman"/>
          <w:b/>
          <w:sz w:val="20"/>
        </w:rPr>
      </w:pPr>
      <w:r w:rsidRPr="002C3334">
        <w:rPr>
          <w:rFonts w:ascii="Times New Roman" w:hAnsi="Times New Roman" w:cs="Times New Roman"/>
          <w:b/>
          <w:sz w:val="20"/>
        </w:rPr>
        <w:t>Regulations for the purpose of operation of Principal Act, as amended.</w:t>
      </w:r>
    </w:p>
    <w:p w14:paraId="2531F9D8" w14:textId="77777777" w:rsidR="00643749" w:rsidRPr="00BD3DFA"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b/>
          <w:bCs/>
        </w:rPr>
        <w:t>30.</w:t>
      </w:r>
      <w:r w:rsidR="008A1C01" w:rsidRPr="00BD3DFA">
        <w:rPr>
          <w:rFonts w:ascii="Times New Roman" w:hAnsi="Times New Roman" w:cs="Times New Roman"/>
        </w:rPr>
        <w:t xml:space="preserve"> </w:t>
      </w:r>
      <w:r w:rsidRPr="00BD3DFA">
        <w:rPr>
          <w:rFonts w:ascii="Times New Roman" w:hAnsi="Times New Roman" w:cs="Times New Roman"/>
        </w:rPr>
        <w:t>(1) At any time after this Act receives the Royal Assent and before the commencing date, regulations may be made under the Principal Act as amended by this Act as if all the provisions of this Act had come into operation on the day on which this Act receives the Royal Assent, but regulations so made shall not take effect before the commencing date.</w:t>
      </w:r>
    </w:p>
    <w:p w14:paraId="094A9DE0" w14:textId="77777777" w:rsidR="00D13051" w:rsidRDefault="00871451" w:rsidP="00D13051">
      <w:pPr>
        <w:spacing w:before="60" w:after="60"/>
        <w:ind w:firstLine="288"/>
        <w:jc w:val="both"/>
        <w:rPr>
          <w:rFonts w:ascii="Times New Roman" w:hAnsi="Times New Roman" w:cs="Times New Roman"/>
        </w:rPr>
      </w:pPr>
      <w:r w:rsidRPr="00BD3DFA">
        <w:rPr>
          <w:rFonts w:ascii="Times New Roman" w:hAnsi="Times New Roman" w:cs="Times New Roman"/>
        </w:rPr>
        <w:t>(2) In this section, “commencing date” means the date fixed by Proclamation under sub-section (3) of section 2.</w:t>
      </w:r>
    </w:p>
    <w:p w14:paraId="5FB1BD6C" w14:textId="77777777" w:rsidR="00643749" w:rsidRPr="00982866" w:rsidRDefault="00871451" w:rsidP="00982866">
      <w:pPr>
        <w:spacing w:before="120" w:after="60"/>
        <w:jc w:val="both"/>
        <w:rPr>
          <w:rFonts w:ascii="Times New Roman" w:hAnsi="Times New Roman" w:cs="Times New Roman"/>
          <w:b/>
          <w:sz w:val="20"/>
        </w:rPr>
      </w:pPr>
      <w:r w:rsidRPr="00982866">
        <w:rPr>
          <w:rFonts w:ascii="Times New Roman" w:hAnsi="Times New Roman" w:cs="Times New Roman"/>
          <w:b/>
          <w:sz w:val="20"/>
        </w:rPr>
        <w:t>Amendment of Administrative Appeals Tribunal Act.</w:t>
      </w:r>
    </w:p>
    <w:p w14:paraId="40BCCC60" w14:textId="77777777" w:rsidR="00643749" w:rsidRPr="00BD3DFA" w:rsidRDefault="00871451" w:rsidP="00982866">
      <w:pPr>
        <w:spacing w:before="60" w:after="60"/>
        <w:ind w:firstLine="288"/>
        <w:jc w:val="both"/>
        <w:rPr>
          <w:rFonts w:ascii="Times New Roman" w:hAnsi="Times New Roman" w:cs="Times New Roman"/>
        </w:rPr>
      </w:pPr>
      <w:r w:rsidRPr="00BD3DFA">
        <w:rPr>
          <w:rFonts w:ascii="Times New Roman" w:hAnsi="Times New Roman" w:cs="Times New Roman"/>
          <w:b/>
          <w:bCs/>
        </w:rPr>
        <w:t>31.</w:t>
      </w:r>
      <w:r w:rsidR="008A1C01" w:rsidRPr="00BD3DFA">
        <w:rPr>
          <w:rFonts w:ascii="Times New Roman" w:hAnsi="Times New Roman" w:cs="Times New Roman"/>
        </w:rPr>
        <w:t xml:space="preserve"> </w:t>
      </w:r>
      <w:r w:rsidRPr="00BD3DFA">
        <w:rPr>
          <w:rFonts w:ascii="Times New Roman" w:hAnsi="Times New Roman" w:cs="Times New Roman"/>
        </w:rPr>
        <w:t xml:space="preserve">The Schedule to the </w:t>
      </w:r>
      <w:r w:rsidRPr="00BD3DFA">
        <w:rPr>
          <w:rFonts w:ascii="Times New Roman" w:hAnsi="Times New Roman" w:cs="Times New Roman"/>
          <w:i/>
          <w:iCs/>
        </w:rPr>
        <w:t>Administrative Appeals Tribunal Act</w:t>
      </w:r>
      <w:r w:rsidRPr="00BD3DFA">
        <w:rPr>
          <w:rFonts w:ascii="Times New Roman" w:hAnsi="Times New Roman" w:cs="Times New Roman"/>
        </w:rPr>
        <w:t xml:space="preserve"> 1975 is amended by omitting Part XX.</w:t>
      </w:r>
    </w:p>
    <w:p w14:paraId="25F9472F" w14:textId="77777777" w:rsidR="00643749" w:rsidRPr="00204D23" w:rsidRDefault="00C13564" w:rsidP="00982866">
      <w:pPr>
        <w:tabs>
          <w:tab w:val="left" w:pos="8460"/>
        </w:tabs>
        <w:spacing w:before="1200"/>
        <w:ind w:left="4320"/>
        <w:jc w:val="both"/>
        <w:rPr>
          <w:rFonts w:ascii="Times New Roman" w:hAnsi="Times New Roman" w:cs="Times New Roman"/>
        </w:rPr>
      </w:pPr>
      <w:r>
        <w:rPr>
          <w:rFonts w:ascii="Times New Roman" w:hAnsi="Times New Roman" w:cs="Times New Roman"/>
          <w:noProof/>
          <w:lang w:bidi="ar-SA"/>
        </w:rPr>
        <w:pict w14:anchorId="30423BB7">
          <v:shapetype id="_x0000_t32" coordsize="21600,21600" o:spt="32" o:oned="t" path="m,l21600,21600e" filled="f">
            <v:path arrowok="t" fillok="f" o:connecttype="none"/>
            <o:lock v:ext="edit" shapetype="t"/>
          </v:shapetype>
          <v:shape id="_x0000_s1027" type="#_x0000_t32" style="position:absolute;left:0;text-align:left;margin-left:231pt;margin-top:30.95pt;width:41.25pt;height:0;z-index:251659264" o:connectortype="straight" strokeweight="1.5pt"/>
        </w:pict>
      </w:r>
      <w:r w:rsidR="00871451" w:rsidRPr="00BD3DFA">
        <w:rPr>
          <w:rFonts w:ascii="Times New Roman" w:hAnsi="Times New Roman" w:cs="Times New Roman"/>
        </w:rPr>
        <w:t>SCHEDULE</w:t>
      </w:r>
      <w:r w:rsidR="00982866">
        <w:rPr>
          <w:rFonts w:ascii="Times New Roman" w:hAnsi="Times New Roman" w:cs="Times New Roman"/>
        </w:rPr>
        <w:tab/>
      </w:r>
      <w:r w:rsidR="00871451" w:rsidRPr="00204D23">
        <w:rPr>
          <w:rFonts w:ascii="Times New Roman" w:hAnsi="Times New Roman" w:cs="Times New Roman"/>
          <w:sz w:val="20"/>
        </w:rPr>
        <w:t>Section 28</w:t>
      </w:r>
    </w:p>
    <w:p w14:paraId="672C946A" w14:textId="77777777" w:rsidR="00643749" w:rsidRPr="00BD3DFA" w:rsidRDefault="00871451" w:rsidP="00982866">
      <w:pPr>
        <w:spacing w:before="120" w:after="120"/>
        <w:jc w:val="center"/>
        <w:rPr>
          <w:rFonts w:ascii="Times New Roman" w:hAnsi="Times New Roman" w:cs="Times New Roman"/>
        </w:rPr>
      </w:pPr>
      <w:r w:rsidRPr="00BD3DFA">
        <w:rPr>
          <w:rFonts w:ascii="Times New Roman" w:hAnsi="Times New Roman" w:cs="Times New Roman"/>
          <w:smallCaps/>
        </w:rPr>
        <w:t>additional amendments</w:t>
      </w:r>
    </w:p>
    <w:p w14:paraId="34468525" w14:textId="77777777" w:rsidR="00643749" w:rsidRPr="00244C82" w:rsidRDefault="00871451" w:rsidP="009A58DD">
      <w:pPr>
        <w:spacing w:after="60"/>
        <w:ind w:firstLine="288"/>
        <w:jc w:val="both"/>
        <w:rPr>
          <w:rFonts w:ascii="Times New Roman" w:hAnsi="Times New Roman" w:cs="Times New Roman"/>
          <w:sz w:val="22"/>
        </w:rPr>
      </w:pPr>
      <w:r w:rsidRPr="00244C82">
        <w:rPr>
          <w:rFonts w:ascii="Times New Roman" w:hAnsi="Times New Roman" w:cs="Times New Roman"/>
          <w:sz w:val="22"/>
        </w:rPr>
        <w:t>1.</w:t>
      </w:r>
      <w:r w:rsidR="008A1C01" w:rsidRPr="00244C82">
        <w:rPr>
          <w:rFonts w:ascii="Times New Roman" w:hAnsi="Times New Roman" w:cs="Times New Roman"/>
          <w:sz w:val="22"/>
        </w:rPr>
        <w:t xml:space="preserve"> </w:t>
      </w:r>
      <w:r w:rsidRPr="00244C82">
        <w:rPr>
          <w:rFonts w:ascii="Times New Roman" w:hAnsi="Times New Roman" w:cs="Times New Roman"/>
          <w:sz w:val="22"/>
        </w:rPr>
        <w:t>The following provisions of the Principal Act are amended by omitting any number expressed in words that is used to identify a section of that Act or of another Act and substituting that number expressed in figures:—</w:t>
      </w:r>
    </w:p>
    <w:p w14:paraId="106E9FBB" w14:textId="4607A6A4" w:rsidR="00643749" w:rsidRPr="00244C82" w:rsidRDefault="00871451" w:rsidP="009A58DD">
      <w:pPr>
        <w:spacing w:after="60"/>
        <w:ind w:left="576" w:hanging="288"/>
        <w:jc w:val="both"/>
        <w:rPr>
          <w:rFonts w:ascii="Times New Roman" w:hAnsi="Times New Roman" w:cs="Times New Roman"/>
          <w:sz w:val="22"/>
        </w:rPr>
      </w:pPr>
      <w:r w:rsidRPr="00244C82">
        <w:rPr>
          <w:rFonts w:ascii="Times New Roman" w:hAnsi="Times New Roman" w:cs="Times New Roman"/>
          <w:sz w:val="22"/>
        </w:rPr>
        <w:t>Sections 2(1), 4(2) and (3), 5(1) (definitions of “authorized celebrant”, “magistrate”, “recognized denomination</w:t>
      </w:r>
      <w:r w:rsidR="008A1C01" w:rsidRPr="00244C82">
        <w:rPr>
          <w:rFonts w:ascii="Times New Roman" w:hAnsi="Times New Roman" w:cs="Times New Roman"/>
          <w:sz w:val="22"/>
        </w:rPr>
        <w:t>”</w:t>
      </w:r>
      <w:r w:rsidRPr="00244C82">
        <w:rPr>
          <w:rFonts w:ascii="Times New Roman" w:hAnsi="Times New Roman" w:cs="Times New Roman"/>
          <w:sz w:val="22"/>
        </w:rPr>
        <w:t xml:space="preserve"> and “the commencement of this Act”), 7, 8(4), 9(1)(g), 10(2), 12(4), 16(3), 19(1), 45(3), 46(2), 48(2), 50(3), 52 (definition of “proclaimed overseas country”), 58(2)(a), 61(4)(b) and (c), 63(2) and (4)(b), 68(1), 77(2), 80(3) and (4)(b), 83(1), 85(3), 92(3), 96(2), 98(2), 99, 102, 104, 105, 106(a), 107(1) and (2), 108, 109(1), 110, 111(2) and (3), 113(6) and (7), 119(2) and 120(e), (g) and (h).</w:t>
      </w:r>
    </w:p>
    <w:p w14:paraId="7EF280C0" w14:textId="77777777" w:rsidR="00643749" w:rsidRPr="00244C82" w:rsidRDefault="00871451" w:rsidP="009A58DD">
      <w:pPr>
        <w:spacing w:after="60"/>
        <w:ind w:firstLine="288"/>
        <w:jc w:val="both"/>
        <w:rPr>
          <w:rFonts w:ascii="Times New Roman" w:hAnsi="Times New Roman" w:cs="Times New Roman"/>
          <w:sz w:val="22"/>
        </w:rPr>
      </w:pPr>
      <w:r w:rsidRPr="00244C82">
        <w:rPr>
          <w:rFonts w:ascii="Times New Roman" w:hAnsi="Times New Roman" w:cs="Times New Roman"/>
          <w:sz w:val="22"/>
        </w:rPr>
        <w:t>2.</w:t>
      </w:r>
      <w:r w:rsidR="008A1C01" w:rsidRPr="00244C82">
        <w:rPr>
          <w:rFonts w:ascii="Times New Roman" w:hAnsi="Times New Roman" w:cs="Times New Roman"/>
          <w:sz w:val="22"/>
        </w:rPr>
        <w:t xml:space="preserve"> </w:t>
      </w:r>
      <w:r w:rsidRPr="00244C82">
        <w:rPr>
          <w:rFonts w:ascii="Times New Roman" w:hAnsi="Times New Roman" w:cs="Times New Roman"/>
          <w:sz w:val="22"/>
        </w:rPr>
        <w:t>The following provisions of the Principal Act are amended by omitting the words “of this Act</w:t>
      </w:r>
      <w:r w:rsidR="008A1C01" w:rsidRPr="00244C82">
        <w:rPr>
          <w:rFonts w:ascii="Times New Roman" w:hAnsi="Times New Roman" w:cs="Times New Roman"/>
          <w:sz w:val="22"/>
        </w:rPr>
        <w:t>”</w:t>
      </w:r>
      <w:r w:rsidRPr="00244C82">
        <w:rPr>
          <w:rFonts w:ascii="Times New Roman" w:hAnsi="Times New Roman" w:cs="Times New Roman"/>
          <w:sz w:val="22"/>
        </w:rPr>
        <w:t xml:space="preserve">, </w:t>
      </w:r>
      <w:r w:rsidR="008A1C01" w:rsidRPr="00244C82">
        <w:rPr>
          <w:rFonts w:ascii="Times New Roman" w:hAnsi="Times New Roman" w:cs="Times New Roman"/>
          <w:sz w:val="22"/>
        </w:rPr>
        <w:t>“</w:t>
      </w:r>
      <w:r w:rsidRPr="00244C82">
        <w:rPr>
          <w:rFonts w:ascii="Times New Roman" w:hAnsi="Times New Roman" w:cs="Times New Roman"/>
          <w:sz w:val="22"/>
        </w:rPr>
        <w:t xml:space="preserve">to this Act </w:t>
      </w:r>
      <w:r w:rsidR="008A1C01" w:rsidRPr="00244C82">
        <w:rPr>
          <w:rFonts w:ascii="Times New Roman" w:hAnsi="Times New Roman" w:cs="Times New Roman"/>
          <w:sz w:val="22"/>
        </w:rPr>
        <w:t>“</w:t>
      </w:r>
      <w:r w:rsidRPr="00244C82">
        <w:rPr>
          <w:rFonts w:ascii="Times New Roman" w:hAnsi="Times New Roman" w:cs="Times New Roman"/>
          <w:sz w:val="22"/>
        </w:rPr>
        <w:t>of this section</w:t>
      </w:r>
      <w:r w:rsidR="008A1C01" w:rsidRPr="00244C82">
        <w:rPr>
          <w:rFonts w:ascii="Times New Roman" w:hAnsi="Times New Roman" w:cs="Times New Roman"/>
          <w:sz w:val="22"/>
        </w:rPr>
        <w:t>”</w:t>
      </w:r>
      <w:r w:rsidRPr="00244C82">
        <w:rPr>
          <w:rFonts w:ascii="Times New Roman" w:hAnsi="Times New Roman" w:cs="Times New Roman"/>
          <w:sz w:val="22"/>
        </w:rPr>
        <w:t xml:space="preserve"> and </w:t>
      </w:r>
      <w:r w:rsidR="008A1C01" w:rsidRPr="00244C82">
        <w:rPr>
          <w:rFonts w:ascii="Times New Roman" w:hAnsi="Times New Roman" w:cs="Times New Roman"/>
          <w:sz w:val="22"/>
        </w:rPr>
        <w:t>“</w:t>
      </w:r>
      <w:r w:rsidRPr="00244C82">
        <w:rPr>
          <w:rFonts w:ascii="Times New Roman" w:hAnsi="Times New Roman" w:cs="Times New Roman"/>
          <w:sz w:val="22"/>
        </w:rPr>
        <w:t>of this sub-section” (wherever occurring):—</w:t>
      </w:r>
    </w:p>
    <w:p w14:paraId="38425251" w14:textId="1ACD44FA" w:rsidR="00643749" w:rsidRPr="00244C82" w:rsidRDefault="00871451" w:rsidP="009A58DD">
      <w:pPr>
        <w:spacing w:after="60"/>
        <w:ind w:left="576" w:hanging="288"/>
        <w:jc w:val="both"/>
        <w:rPr>
          <w:rFonts w:ascii="Times New Roman" w:hAnsi="Times New Roman" w:cs="Times New Roman"/>
          <w:sz w:val="22"/>
        </w:rPr>
      </w:pPr>
      <w:r w:rsidRPr="00244C82">
        <w:rPr>
          <w:rFonts w:ascii="Times New Roman" w:hAnsi="Times New Roman" w:cs="Times New Roman"/>
          <w:sz w:val="22"/>
        </w:rPr>
        <w:t>Sections 2(1), 5(1) (definitions of “authorized celebrant”, “magistrate”, “marriage officer”, “overseas country”, “prescribed authority”, “recognized denomination” and “the commencement of this Act”), 8(2), (3) and (4), 9(1)(d), (f) and (g), 10, 12(2), (3)</w:t>
      </w:r>
      <w:r w:rsidR="008A1C01" w:rsidRPr="00244C82">
        <w:rPr>
          <w:rFonts w:ascii="Times New Roman" w:hAnsi="Times New Roman" w:cs="Times New Roman"/>
          <w:sz w:val="22"/>
        </w:rPr>
        <w:t xml:space="preserve"> </w:t>
      </w:r>
      <w:r w:rsidRPr="00244C82">
        <w:rPr>
          <w:rFonts w:ascii="Times New Roman" w:hAnsi="Times New Roman" w:cs="Times New Roman"/>
          <w:sz w:val="22"/>
        </w:rPr>
        <w:t>and (4), 13(1)(a), 14</w:t>
      </w:r>
      <w:r w:rsidR="00DC4784">
        <w:rPr>
          <w:rFonts w:ascii="Times New Roman" w:hAnsi="Times New Roman" w:cs="Times New Roman"/>
          <w:sz w:val="22"/>
        </w:rPr>
        <w:t>(1), (2) and (4), 16</w:t>
      </w:r>
      <w:r w:rsidRPr="00244C82">
        <w:rPr>
          <w:rFonts w:ascii="Times New Roman" w:hAnsi="Times New Roman" w:cs="Times New Roman"/>
          <w:sz w:val="22"/>
        </w:rPr>
        <w:t>(3) and (4</w:t>
      </w:r>
      <w:r w:rsidR="00DC4784">
        <w:rPr>
          <w:rFonts w:ascii="Times New Roman" w:hAnsi="Times New Roman" w:cs="Times New Roman"/>
          <w:sz w:val="22"/>
        </w:rPr>
        <w:t>), 19</w:t>
      </w:r>
      <w:r w:rsidRPr="00244C82">
        <w:rPr>
          <w:rFonts w:ascii="Times New Roman" w:hAnsi="Times New Roman" w:cs="Times New Roman"/>
          <w:sz w:val="22"/>
        </w:rPr>
        <w:t>(1), 21(2)(b), 42(5), (7) and (10), 45(3), 46(2), 48(2), 50(3), 52 (definition of “proclaimed overseas country”), 54(b), 58(2)(a), 61(4)(b) and (c), 68(1), 73, 76(1)(b) and (2), 77(2), 80(3) and (4)(a) and (b), 83(1), 85(4), 95(3) and (4), 96(2), 98(2), 99, 101, 102, 104, 105, 106(a), 111(1), (2) and (3), 112(4), 113(1), (4) and (7), 115(2), (3) and (4), 117(1) and (2) and 120(c), (e), (f), (g) and (h).</w:t>
      </w:r>
    </w:p>
    <w:p w14:paraId="635CBDF9" w14:textId="77777777" w:rsidR="00643749" w:rsidRPr="00244C82" w:rsidRDefault="00871451" w:rsidP="009A58DD">
      <w:pPr>
        <w:spacing w:after="60"/>
        <w:ind w:firstLine="288"/>
        <w:jc w:val="both"/>
        <w:rPr>
          <w:rFonts w:ascii="Times New Roman" w:hAnsi="Times New Roman" w:cs="Times New Roman"/>
          <w:sz w:val="22"/>
        </w:rPr>
      </w:pPr>
      <w:r w:rsidRPr="00244C82">
        <w:rPr>
          <w:rFonts w:ascii="Times New Roman" w:hAnsi="Times New Roman" w:cs="Times New Roman"/>
          <w:sz w:val="22"/>
        </w:rPr>
        <w:t>3.</w:t>
      </w:r>
      <w:r w:rsidR="008A1C01" w:rsidRPr="00244C82">
        <w:rPr>
          <w:rFonts w:ascii="Times New Roman" w:hAnsi="Times New Roman" w:cs="Times New Roman"/>
          <w:sz w:val="22"/>
        </w:rPr>
        <w:t xml:space="preserve"> </w:t>
      </w:r>
      <w:r w:rsidRPr="00244C82">
        <w:rPr>
          <w:rFonts w:ascii="Times New Roman" w:hAnsi="Times New Roman" w:cs="Times New Roman"/>
          <w:sz w:val="22"/>
        </w:rPr>
        <w:t>The following provisions of the Principal Act are amended by omitting the words “Five hundred dollars” and substituting the symbol and figures “$500”:—</w:t>
      </w:r>
    </w:p>
    <w:p w14:paraId="77F0DD69" w14:textId="4FDBF2C0" w:rsidR="00643749" w:rsidRPr="00244C82" w:rsidRDefault="00871451" w:rsidP="009A58DD">
      <w:pPr>
        <w:spacing w:after="60"/>
        <w:ind w:left="576" w:hanging="288"/>
        <w:jc w:val="both"/>
        <w:rPr>
          <w:rFonts w:ascii="Times New Roman" w:hAnsi="Times New Roman" w:cs="Times New Roman"/>
          <w:sz w:val="22"/>
        </w:rPr>
      </w:pPr>
      <w:r w:rsidRPr="00244C82">
        <w:rPr>
          <w:rFonts w:ascii="Times New Roman" w:hAnsi="Times New Roman" w:cs="Times New Roman"/>
          <w:sz w:val="22"/>
        </w:rPr>
        <w:t>Sections 95(2), 97, 98, 99, 100, 101, 102, 103, 104 and 106.</w:t>
      </w:r>
    </w:p>
    <w:p w14:paraId="6E6AEAD2" w14:textId="77777777" w:rsidR="00643749" w:rsidRPr="00244C82" w:rsidRDefault="00871451" w:rsidP="009A58DD">
      <w:pPr>
        <w:spacing w:after="60"/>
        <w:ind w:firstLine="288"/>
        <w:jc w:val="both"/>
        <w:rPr>
          <w:rFonts w:ascii="Times New Roman" w:hAnsi="Times New Roman" w:cs="Times New Roman"/>
          <w:sz w:val="22"/>
        </w:rPr>
      </w:pPr>
      <w:r w:rsidRPr="00244C82">
        <w:rPr>
          <w:rFonts w:ascii="Times New Roman" w:hAnsi="Times New Roman" w:cs="Times New Roman"/>
          <w:sz w:val="22"/>
        </w:rPr>
        <w:t>4.</w:t>
      </w:r>
      <w:r w:rsidR="008A1C01" w:rsidRPr="00244C82">
        <w:rPr>
          <w:rFonts w:ascii="Times New Roman" w:hAnsi="Times New Roman" w:cs="Times New Roman"/>
          <w:sz w:val="22"/>
        </w:rPr>
        <w:t xml:space="preserve"> </w:t>
      </w:r>
      <w:r w:rsidRPr="00244C82">
        <w:rPr>
          <w:rFonts w:ascii="Times New Roman" w:hAnsi="Times New Roman" w:cs="Times New Roman"/>
          <w:sz w:val="22"/>
        </w:rPr>
        <w:t>The following provisions of the Principal Act are amended by omitting the words “six months” and substituting the figure and word “6 months”: —</w:t>
      </w:r>
    </w:p>
    <w:p w14:paraId="16BF66DD" w14:textId="4C5F1EB2" w:rsidR="00643749" w:rsidRPr="00244C82" w:rsidRDefault="00871451" w:rsidP="009A58DD">
      <w:pPr>
        <w:spacing w:after="60"/>
        <w:jc w:val="both"/>
        <w:rPr>
          <w:rFonts w:ascii="Times New Roman" w:hAnsi="Times New Roman" w:cs="Times New Roman"/>
          <w:sz w:val="22"/>
        </w:rPr>
      </w:pPr>
      <w:r w:rsidRPr="00244C82">
        <w:rPr>
          <w:rFonts w:ascii="Times New Roman" w:hAnsi="Times New Roman" w:cs="Times New Roman"/>
          <w:sz w:val="22"/>
        </w:rPr>
        <w:t>Sections 19(1), 95(2), 97, 98, 99, 100, 101, 102, 103, 104 and 106.</w:t>
      </w:r>
    </w:p>
    <w:p w14:paraId="47D9E767" w14:textId="77777777" w:rsidR="00643749" w:rsidRPr="00244C82" w:rsidRDefault="00871451" w:rsidP="009A58DD">
      <w:pPr>
        <w:spacing w:after="60"/>
        <w:ind w:firstLine="288"/>
        <w:jc w:val="both"/>
        <w:rPr>
          <w:rFonts w:ascii="Times New Roman" w:hAnsi="Times New Roman" w:cs="Times New Roman"/>
          <w:sz w:val="22"/>
        </w:rPr>
      </w:pPr>
      <w:r w:rsidRPr="00244C82">
        <w:rPr>
          <w:rFonts w:ascii="Times New Roman" w:hAnsi="Times New Roman" w:cs="Times New Roman"/>
          <w:sz w:val="22"/>
        </w:rPr>
        <w:t>5.</w:t>
      </w:r>
      <w:r w:rsidR="008A1C01" w:rsidRPr="00244C82">
        <w:rPr>
          <w:rFonts w:ascii="Times New Roman" w:hAnsi="Times New Roman" w:cs="Times New Roman"/>
          <w:sz w:val="22"/>
        </w:rPr>
        <w:t xml:space="preserve"> </w:t>
      </w:r>
      <w:r w:rsidRPr="00244C82">
        <w:rPr>
          <w:rFonts w:ascii="Times New Roman" w:hAnsi="Times New Roman" w:cs="Times New Roman"/>
          <w:sz w:val="22"/>
        </w:rPr>
        <w:t>The following provisions of the Principal Act are amended by omitting any number expressed in words that is used in an expression referring to age in years and substituting that number expressed in figures: —</w:t>
      </w:r>
    </w:p>
    <w:p w14:paraId="0D8F4053" w14:textId="5EEC2CCC" w:rsidR="00643749" w:rsidRPr="00244C82" w:rsidRDefault="00871451" w:rsidP="009A58DD">
      <w:pPr>
        <w:spacing w:after="60"/>
        <w:ind w:left="576" w:hanging="288"/>
        <w:jc w:val="both"/>
        <w:rPr>
          <w:rFonts w:ascii="Times New Roman" w:hAnsi="Times New Roman" w:cs="Times New Roman"/>
          <w:sz w:val="22"/>
        </w:rPr>
      </w:pPr>
      <w:r w:rsidRPr="00244C82">
        <w:rPr>
          <w:rFonts w:ascii="Times New Roman" w:hAnsi="Times New Roman" w:cs="Times New Roman"/>
          <w:sz w:val="22"/>
        </w:rPr>
        <w:t>Sections 5(1) (definition of “minor”), 11, 12(1) and (2), 29, 44, 50(2), 69(1)(a), 72(1)(a), 80(2)(c) and 95(4)(a).</w:t>
      </w:r>
    </w:p>
    <w:p w14:paraId="4BA364D4" w14:textId="77777777" w:rsidR="00643749" w:rsidRPr="00244C82" w:rsidRDefault="00871451" w:rsidP="009A58DD">
      <w:pPr>
        <w:spacing w:after="60"/>
        <w:ind w:firstLine="288"/>
        <w:jc w:val="both"/>
        <w:rPr>
          <w:rFonts w:ascii="Times New Roman" w:hAnsi="Times New Roman" w:cs="Times New Roman"/>
          <w:sz w:val="22"/>
        </w:rPr>
      </w:pPr>
      <w:r w:rsidRPr="00244C82">
        <w:rPr>
          <w:rFonts w:ascii="Times New Roman" w:hAnsi="Times New Roman" w:cs="Times New Roman"/>
          <w:sz w:val="22"/>
        </w:rPr>
        <w:lastRenderedPageBreak/>
        <w:t>6.</w:t>
      </w:r>
      <w:r w:rsidR="008A1C01" w:rsidRPr="00244C82">
        <w:rPr>
          <w:rFonts w:ascii="Times New Roman" w:hAnsi="Times New Roman" w:cs="Times New Roman"/>
          <w:sz w:val="22"/>
        </w:rPr>
        <w:t xml:space="preserve"> </w:t>
      </w:r>
      <w:r w:rsidRPr="00244C82">
        <w:rPr>
          <w:rFonts w:ascii="Times New Roman" w:hAnsi="Times New Roman" w:cs="Times New Roman"/>
          <w:sz w:val="22"/>
        </w:rPr>
        <w:t>The Principal Act is further amended as set out in the following table:—</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3790"/>
        <w:gridCol w:w="5979"/>
      </w:tblGrid>
      <w:tr w:rsidR="00643749" w:rsidRPr="00244C82" w14:paraId="54ABF8FD" w14:textId="77777777" w:rsidTr="009A58DD">
        <w:trPr>
          <w:trHeight w:val="254"/>
          <w:jc w:val="center"/>
        </w:trPr>
        <w:tc>
          <w:tcPr>
            <w:tcW w:w="3790" w:type="dxa"/>
            <w:tcBorders>
              <w:top w:val="single" w:sz="4" w:space="0" w:color="auto"/>
            </w:tcBorders>
            <w:shd w:val="clear" w:color="auto" w:fill="FFFFFF"/>
            <w:vAlign w:val="center"/>
          </w:tcPr>
          <w:p w14:paraId="565FE717"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Provision</w:t>
            </w:r>
          </w:p>
        </w:tc>
        <w:tc>
          <w:tcPr>
            <w:tcW w:w="5979" w:type="dxa"/>
            <w:tcBorders>
              <w:top w:val="single" w:sz="4" w:space="0" w:color="auto"/>
            </w:tcBorders>
            <w:shd w:val="clear" w:color="auto" w:fill="FFFFFF"/>
            <w:vAlign w:val="center"/>
          </w:tcPr>
          <w:p w14:paraId="38314189"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Amendment</w:t>
            </w:r>
          </w:p>
        </w:tc>
      </w:tr>
      <w:tr w:rsidR="00643749" w:rsidRPr="00244C82" w14:paraId="0FAB9571" w14:textId="77777777" w:rsidTr="009A58DD">
        <w:trPr>
          <w:trHeight w:val="274"/>
          <w:jc w:val="center"/>
        </w:trPr>
        <w:tc>
          <w:tcPr>
            <w:tcW w:w="3790" w:type="dxa"/>
            <w:tcBorders>
              <w:top w:val="single" w:sz="4" w:space="0" w:color="auto"/>
            </w:tcBorders>
            <w:shd w:val="clear" w:color="auto" w:fill="FFFFFF"/>
            <w:vAlign w:val="bottom"/>
          </w:tcPr>
          <w:p w14:paraId="647BE20B" w14:textId="257F712B"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Sub-section 12(5)</w:t>
            </w:r>
            <w:r w:rsidR="009A58DD" w:rsidRPr="00244C82">
              <w:rPr>
                <w:rFonts w:ascii="Times New Roman" w:hAnsi="Times New Roman" w:cs="Times New Roman"/>
                <w:sz w:val="22"/>
              </w:rPr>
              <w:tab/>
            </w:r>
          </w:p>
        </w:tc>
        <w:tc>
          <w:tcPr>
            <w:tcW w:w="5979" w:type="dxa"/>
            <w:tcBorders>
              <w:top w:val="single" w:sz="4" w:space="0" w:color="auto"/>
            </w:tcBorders>
            <w:shd w:val="clear" w:color="auto" w:fill="FFFFFF"/>
            <w:vAlign w:val="bottom"/>
          </w:tcPr>
          <w:p w14:paraId="7F9B9B8E"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 “three”, substitute “3</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25BBC3CA" w14:textId="77777777" w:rsidTr="009A58DD">
        <w:trPr>
          <w:trHeight w:val="187"/>
          <w:jc w:val="center"/>
        </w:trPr>
        <w:tc>
          <w:tcPr>
            <w:tcW w:w="3790" w:type="dxa"/>
            <w:shd w:val="clear" w:color="auto" w:fill="FFFFFF"/>
            <w:vAlign w:val="bottom"/>
          </w:tcPr>
          <w:p w14:paraId="4490D775" w14:textId="41D3A449"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Sub-paragraph 13(1)(a)(</w:t>
            </w:r>
            <w:proofErr w:type="spellStart"/>
            <w:r w:rsidRPr="00244C82">
              <w:rPr>
                <w:rFonts w:ascii="Times New Roman" w:hAnsi="Times New Roman" w:cs="Times New Roman"/>
                <w:sz w:val="22"/>
              </w:rPr>
              <w:t>i</w:t>
            </w:r>
            <w:proofErr w:type="spellEnd"/>
            <w:r w:rsidRPr="00244C82">
              <w:rPr>
                <w:rFonts w:ascii="Times New Roman" w:hAnsi="Times New Roman" w:cs="Times New Roman"/>
                <w:sz w:val="22"/>
              </w:rPr>
              <w:t>)</w:t>
            </w:r>
            <w:r w:rsidR="009A58DD" w:rsidRPr="00244C82">
              <w:rPr>
                <w:rFonts w:ascii="Times New Roman" w:hAnsi="Times New Roman" w:cs="Times New Roman"/>
                <w:sz w:val="22"/>
              </w:rPr>
              <w:tab/>
            </w:r>
          </w:p>
        </w:tc>
        <w:tc>
          <w:tcPr>
            <w:tcW w:w="5979" w:type="dxa"/>
            <w:shd w:val="clear" w:color="auto" w:fill="FFFFFF"/>
            <w:vAlign w:val="bottom"/>
          </w:tcPr>
          <w:p w14:paraId="03A68151"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 “three”, substitute “3”.</w:t>
            </w:r>
          </w:p>
        </w:tc>
      </w:tr>
      <w:tr w:rsidR="00643749" w:rsidRPr="00244C82" w14:paraId="0DFBA21A" w14:textId="77777777" w:rsidTr="009A58DD">
        <w:trPr>
          <w:trHeight w:val="182"/>
          <w:jc w:val="center"/>
        </w:trPr>
        <w:tc>
          <w:tcPr>
            <w:tcW w:w="3790" w:type="dxa"/>
            <w:shd w:val="clear" w:color="auto" w:fill="FFFFFF"/>
          </w:tcPr>
          <w:p w14:paraId="2F52DB2D" w14:textId="77777777" w:rsidR="00643749" w:rsidRPr="00244C82" w:rsidRDefault="00871451" w:rsidP="009A58DD">
            <w:pPr>
              <w:tabs>
                <w:tab w:val="left" w:leader="dot" w:pos="3600"/>
              </w:tabs>
              <w:jc w:val="both"/>
              <w:rPr>
                <w:rFonts w:ascii="Times New Roman" w:hAnsi="Times New Roman" w:cs="Times New Roman"/>
                <w:sz w:val="22"/>
              </w:rPr>
            </w:pPr>
            <w:r w:rsidRPr="00244C82">
              <w:rPr>
                <w:rFonts w:ascii="Times New Roman" w:hAnsi="Times New Roman" w:cs="Times New Roman"/>
                <w:sz w:val="22"/>
              </w:rPr>
              <w:t>Section 21</w:t>
            </w:r>
            <w:r w:rsidR="009A58DD" w:rsidRPr="00244C82">
              <w:rPr>
                <w:rFonts w:ascii="Times New Roman" w:hAnsi="Times New Roman" w:cs="Times New Roman"/>
                <w:sz w:val="22"/>
              </w:rPr>
              <w:tab/>
            </w:r>
          </w:p>
        </w:tc>
        <w:tc>
          <w:tcPr>
            <w:tcW w:w="5979" w:type="dxa"/>
            <w:shd w:val="clear" w:color="auto" w:fill="FFFFFF"/>
          </w:tcPr>
          <w:p w14:paraId="18AF0911"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 “three” (wherever occurring), substitute “3</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55856A8C" w14:textId="77777777" w:rsidTr="009A58DD">
        <w:trPr>
          <w:trHeight w:val="168"/>
          <w:jc w:val="center"/>
        </w:trPr>
        <w:tc>
          <w:tcPr>
            <w:tcW w:w="3790" w:type="dxa"/>
            <w:shd w:val="clear" w:color="auto" w:fill="FFFFFF"/>
            <w:vAlign w:val="bottom"/>
          </w:tcPr>
          <w:p w14:paraId="09867985" w14:textId="6F526B78"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Sub-section 35(1)</w:t>
            </w:r>
            <w:r w:rsidR="009A58DD" w:rsidRPr="00244C82">
              <w:rPr>
                <w:rFonts w:ascii="Times New Roman" w:hAnsi="Times New Roman" w:cs="Times New Roman"/>
                <w:sz w:val="22"/>
              </w:rPr>
              <w:tab/>
            </w:r>
          </w:p>
        </w:tc>
        <w:tc>
          <w:tcPr>
            <w:tcW w:w="5979" w:type="dxa"/>
            <w:shd w:val="clear" w:color="auto" w:fill="FFFFFF"/>
            <w:vAlign w:val="bottom"/>
          </w:tcPr>
          <w:p w14:paraId="06F08E08"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w:t>
            </w:r>
            <w:r w:rsidR="008A1C01" w:rsidRPr="00244C82">
              <w:rPr>
                <w:rFonts w:ascii="Times New Roman" w:hAnsi="Times New Roman" w:cs="Times New Roman"/>
                <w:sz w:val="22"/>
              </w:rPr>
              <w:t xml:space="preserve"> </w:t>
            </w:r>
            <w:r w:rsidRPr="00244C82">
              <w:rPr>
                <w:rFonts w:ascii="Times New Roman" w:hAnsi="Times New Roman" w:cs="Times New Roman"/>
                <w:sz w:val="22"/>
              </w:rPr>
              <w:t>“thirty”, substitute “30”.</w:t>
            </w:r>
          </w:p>
        </w:tc>
      </w:tr>
      <w:tr w:rsidR="00643749" w:rsidRPr="00244C82" w14:paraId="56C8A954" w14:textId="77777777" w:rsidTr="009A58DD">
        <w:trPr>
          <w:trHeight w:val="192"/>
          <w:jc w:val="center"/>
        </w:trPr>
        <w:tc>
          <w:tcPr>
            <w:tcW w:w="3790" w:type="dxa"/>
            <w:shd w:val="clear" w:color="auto" w:fill="FFFFFF"/>
            <w:vAlign w:val="bottom"/>
          </w:tcPr>
          <w:p w14:paraId="7A556C0D" w14:textId="21F0F20D"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Paragraph 42(1)(a)</w:t>
            </w:r>
            <w:r w:rsidR="009A58DD" w:rsidRPr="00244C82">
              <w:rPr>
                <w:rFonts w:ascii="Times New Roman" w:hAnsi="Times New Roman" w:cs="Times New Roman"/>
                <w:sz w:val="22"/>
              </w:rPr>
              <w:tab/>
            </w:r>
          </w:p>
        </w:tc>
        <w:tc>
          <w:tcPr>
            <w:tcW w:w="5979" w:type="dxa"/>
            <w:shd w:val="clear" w:color="auto" w:fill="FFFFFF"/>
            <w:vAlign w:val="bottom"/>
          </w:tcPr>
          <w:p w14:paraId="3A1F1DD8"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 “three</w:t>
            </w:r>
            <w:r w:rsidR="008A1C01" w:rsidRPr="00244C82">
              <w:rPr>
                <w:rFonts w:ascii="Times New Roman" w:hAnsi="Times New Roman" w:cs="Times New Roman"/>
                <w:sz w:val="22"/>
              </w:rPr>
              <w:t>”</w:t>
            </w:r>
            <w:r w:rsidRPr="00244C82">
              <w:rPr>
                <w:rFonts w:ascii="Times New Roman" w:hAnsi="Times New Roman" w:cs="Times New Roman"/>
                <w:sz w:val="22"/>
              </w:rPr>
              <w:t xml:space="preserve">, substitute </w:t>
            </w:r>
            <w:r w:rsidR="008A1C01" w:rsidRPr="00244C82">
              <w:rPr>
                <w:rFonts w:ascii="Times New Roman" w:hAnsi="Times New Roman" w:cs="Times New Roman"/>
                <w:sz w:val="22"/>
              </w:rPr>
              <w:t>“</w:t>
            </w:r>
            <w:r w:rsidRPr="00244C82">
              <w:rPr>
                <w:rFonts w:ascii="Times New Roman" w:hAnsi="Times New Roman" w:cs="Times New Roman"/>
                <w:sz w:val="22"/>
              </w:rPr>
              <w:t>3</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47D77955" w14:textId="77777777" w:rsidTr="009A58DD">
        <w:trPr>
          <w:trHeight w:val="168"/>
          <w:jc w:val="center"/>
        </w:trPr>
        <w:tc>
          <w:tcPr>
            <w:tcW w:w="3790" w:type="dxa"/>
            <w:shd w:val="clear" w:color="auto" w:fill="FFFFFF"/>
          </w:tcPr>
          <w:p w14:paraId="6B14EEC1" w14:textId="77777777" w:rsidR="00643749" w:rsidRPr="00244C82" w:rsidRDefault="00871451" w:rsidP="009A58DD">
            <w:pPr>
              <w:tabs>
                <w:tab w:val="left" w:leader="dot" w:pos="3600"/>
              </w:tabs>
              <w:jc w:val="both"/>
              <w:rPr>
                <w:rFonts w:ascii="Times New Roman" w:hAnsi="Times New Roman" w:cs="Times New Roman"/>
                <w:sz w:val="22"/>
              </w:rPr>
            </w:pPr>
            <w:r w:rsidRPr="00244C82">
              <w:rPr>
                <w:rFonts w:ascii="Times New Roman" w:hAnsi="Times New Roman" w:cs="Times New Roman"/>
                <w:sz w:val="22"/>
              </w:rPr>
              <w:t>Section 44</w:t>
            </w:r>
            <w:r w:rsidR="009A58DD" w:rsidRPr="00244C82">
              <w:rPr>
                <w:rFonts w:ascii="Times New Roman" w:hAnsi="Times New Roman" w:cs="Times New Roman"/>
                <w:sz w:val="22"/>
              </w:rPr>
              <w:tab/>
            </w:r>
          </w:p>
        </w:tc>
        <w:tc>
          <w:tcPr>
            <w:tcW w:w="5979" w:type="dxa"/>
            <w:shd w:val="clear" w:color="auto" w:fill="FFFFFF"/>
          </w:tcPr>
          <w:p w14:paraId="1D1849E4"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 xml:space="preserve">Omit “two”, substitute </w:t>
            </w:r>
            <w:r w:rsidR="008A1C01" w:rsidRPr="00244C82">
              <w:rPr>
                <w:rFonts w:ascii="Times New Roman" w:hAnsi="Times New Roman" w:cs="Times New Roman"/>
                <w:sz w:val="22"/>
              </w:rPr>
              <w:t>“</w:t>
            </w:r>
            <w:r w:rsidRPr="00244C82">
              <w:rPr>
                <w:rFonts w:ascii="Times New Roman" w:hAnsi="Times New Roman" w:cs="Times New Roman"/>
                <w:sz w:val="22"/>
              </w:rPr>
              <w:t>2</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4DE537BD" w14:textId="77777777" w:rsidTr="009A58DD">
        <w:trPr>
          <w:trHeight w:val="192"/>
          <w:jc w:val="center"/>
        </w:trPr>
        <w:tc>
          <w:tcPr>
            <w:tcW w:w="3790" w:type="dxa"/>
            <w:shd w:val="clear" w:color="auto" w:fill="FFFFFF"/>
            <w:vAlign w:val="bottom"/>
          </w:tcPr>
          <w:p w14:paraId="305692FD" w14:textId="3643FF46"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Paragraph 50(1)(b)</w:t>
            </w:r>
            <w:r w:rsidR="009A58DD" w:rsidRPr="00244C82">
              <w:rPr>
                <w:rFonts w:ascii="Times New Roman" w:hAnsi="Times New Roman" w:cs="Times New Roman"/>
                <w:sz w:val="22"/>
              </w:rPr>
              <w:tab/>
            </w:r>
          </w:p>
        </w:tc>
        <w:tc>
          <w:tcPr>
            <w:tcW w:w="5979" w:type="dxa"/>
            <w:shd w:val="clear" w:color="auto" w:fill="FFFFFF"/>
            <w:vAlign w:val="bottom"/>
          </w:tcPr>
          <w:p w14:paraId="0451B6FA"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 “two”, substitute “2</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49E5C846" w14:textId="77777777" w:rsidTr="009A58DD">
        <w:trPr>
          <w:trHeight w:val="168"/>
          <w:jc w:val="center"/>
        </w:trPr>
        <w:tc>
          <w:tcPr>
            <w:tcW w:w="3790" w:type="dxa"/>
            <w:shd w:val="clear" w:color="auto" w:fill="FFFFFF"/>
            <w:vAlign w:val="bottom"/>
          </w:tcPr>
          <w:p w14:paraId="6D9819DC" w14:textId="69A4ED01"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Sub-section 50(1</w:t>
            </w:r>
            <w:r w:rsidRPr="00244C82">
              <w:rPr>
                <w:rFonts w:ascii="Times New Roman" w:hAnsi="Times New Roman" w:cs="Times New Roman"/>
                <w:smallCaps/>
                <w:sz w:val="22"/>
              </w:rPr>
              <w:t>a</w:t>
            </w:r>
            <w:r w:rsidRPr="00244C82">
              <w:rPr>
                <w:rFonts w:ascii="Times New Roman" w:hAnsi="Times New Roman" w:cs="Times New Roman"/>
                <w:sz w:val="22"/>
              </w:rPr>
              <w:t>)</w:t>
            </w:r>
            <w:r w:rsidR="009A58DD" w:rsidRPr="00244C82">
              <w:rPr>
                <w:rFonts w:ascii="Times New Roman" w:hAnsi="Times New Roman" w:cs="Times New Roman"/>
                <w:sz w:val="22"/>
              </w:rPr>
              <w:tab/>
            </w:r>
          </w:p>
        </w:tc>
        <w:tc>
          <w:tcPr>
            <w:tcW w:w="5979" w:type="dxa"/>
            <w:shd w:val="clear" w:color="auto" w:fill="FFFFFF"/>
            <w:vAlign w:val="bottom"/>
          </w:tcPr>
          <w:p w14:paraId="7F2502B5"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 xml:space="preserve">Omit “one”, substitute </w:t>
            </w:r>
            <w:r w:rsidR="008A1C01" w:rsidRPr="00244C82">
              <w:rPr>
                <w:rFonts w:ascii="Times New Roman" w:hAnsi="Times New Roman" w:cs="Times New Roman"/>
                <w:sz w:val="22"/>
              </w:rPr>
              <w:t>“</w:t>
            </w:r>
            <w:r w:rsidRPr="00244C82">
              <w:rPr>
                <w:rFonts w:ascii="Times New Roman" w:hAnsi="Times New Roman" w:cs="Times New Roman"/>
                <w:sz w:val="22"/>
              </w:rPr>
              <w:t>1</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5ECD5F6C" w14:textId="77777777" w:rsidTr="009A58DD">
        <w:trPr>
          <w:trHeight w:val="178"/>
          <w:jc w:val="center"/>
        </w:trPr>
        <w:tc>
          <w:tcPr>
            <w:tcW w:w="3790" w:type="dxa"/>
            <w:shd w:val="clear" w:color="auto" w:fill="FFFFFF"/>
            <w:vAlign w:val="bottom"/>
          </w:tcPr>
          <w:p w14:paraId="0F40FC46" w14:textId="772531A0"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Sub-section 50(2)</w:t>
            </w:r>
            <w:r w:rsidR="009A58DD" w:rsidRPr="00244C82">
              <w:rPr>
                <w:rFonts w:ascii="Times New Roman" w:hAnsi="Times New Roman" w:cs="Times New Roman"/>
                <w:sz w:val="22"/>
              </w:rPr>
              <w:tab/>
            </w:r>
          </w:p>
        </w:tc>
        <w:tc>
          <w:tcPr>
            <w:tcW w:w="5979" w:type="dxa"/>
            <w:shd w:val="clear" w:color="auto" w:fill="FFFFFF"/>
            <w:vAlign w:val="bottom"/>
          </w:tcPr>
          <w:p w14:paraId="4B1AD0E9"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Omit “two”, substitute “2</w:t>
            </w:r>
            <w:r w:rsidR="008A1C01" w:rsidRPr="00244C82">
              <w:rPr>
                <w:rFonts w:ascii="Times New Roman" w:hAnsi="Times New Roman" w:cs="Times New Roman"/>
                <w:sz w:val="22"/>
              </w:rPr>
              <w:t>”</w:t>
            </w:r>
            <w:r w:rsidRPr="00244C82">
              <w:rPr>
                <w:rFonts w:ascii="Times New Roman" w:hAnsi="Times New Roman" w:cs="Times New Roman"/>
                <w:sz w:val="22"/>
              </w:rPr>
              <w:t>.</w:t>
            </w:r>
          </w:p>
        </w:tc>
      </w:tr>
      <w:tr w:rsidR="00643749" w:rsidRPr="00244C82" w14:paraId="582EFFCE" w14:textId="77777777" w:rsidTr="009A58DD">
        <w:trPr>
          <w:trHeight w:val="360"/>
          <w:jc w:val="center"/>
        </w:trPr>
        <w:tc>
          <w:tcPr>
            <w:tcW w:w="3790" w:type="dxa"/>
            <w:shd w:val="clear" w:color="auto" w:fill="FFFFFF"/>
          </w:tcPr>
          <w:p w14:paraId="07D297D7" w14:textId="05079310"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Paragraph 50(4)(a)</w:t>
            </w:r>
            <w:r w:rsidR="009A58DD" w:rsidRPr="00244C82">
              <w:rPr>
                <w:rFonts w:ascii="Times New Roman" w:hAnsi="Times New Roman" w:cs="Times New Roman"/>
                <w:sz w:val="22"/>
              </w:rPr>
              <w:tab/>
            </w:r>
          </w:p>
        </w:tc>
        <w:tc>
          <w:tcPr>
            <w:tcW w:w="5979" w:type="dxa"/>
            <w:shd w:val="clear" w:color="auto" w:fill="FFFFFF"/>
            <w:vAlign w:val="bottom"/>
          </w:tcPr>
          <w:p w14:paraId="3517D245" w14:textId="63DBCE70"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(a)</w:t>
            </w:r>
            <w:r w:rsidR="008A1C01" w:rsidRPr="00244C82">
              <w:rPr>
                <w:rFonts w:ascii="Times New Roman" w:hAnsi="Times New Roman" w:cs="Times New Roman"/>
                <w:sz w:val="22"/>
              </w:rPr>
              <w:t xml:space="preserve"> </w:t>
            </w:r>
            <w:r w:rsidRPr="00244C82">
              <w:rPr>
                <w:rFonts w:ascii="Times New Roman" w:hAnsi="Times New Roman" w:cs="Times New Roman"/>
                <w:sz w:val="22"/>
              </w:rPr>
              <w:t>Omit “two”, substitute</w:t>
            </w:r>
            <w:r w:rsidR="00DC4784">
              <w:rPr>
                <w:rFonts w:ascii="Times New Roman" w:hAnsi="Times New Roman" w:cs="Times New Roman"/>
                <w:sz w:val="22"/>
              </w:rPr>
              <w:t xml:space="preserve"> “2”</w:t>
            </w:r>
            <w:r w:rsidRPr="00244C82">
              <w:rPr>
                <w:rFonts w:ascii="Times New Roman" w:hAnsi="Times New Roman" w:cs="Times New Roman"/>
                <w:sz w:val="22"/>
              </w:rPr>
              <w:t>.</w:t>
            </w:r>
          </w:p>
          <w:p w14:paraId="6DEA7FA0"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(b)</w:t>
            </w:r>
            <w:r w:rsidR="008A1C01" w:rsidRPr="00244C82">
              <w:rPr>
                <w:rFonts w:ascii="Times New Roman" w:hAnsi="Times New Roman" w:cs="Times New Roman"/>
                <w:sz w:val="22"/>
              </w:rPr>
              <w:t xml:space="preserve"> </w:t>
            </w:r>
            <w:r w:rsidRPr="00244C82">
              <w:rPr>
                <w:rFonts w:ascii="Times New Roman" w:hAnsi="Times New Roman" w:cs="Times New Roman"/>
                <w:sz w:val="22"/>
              </w:rPr>
              <w:t xml:space="preserve">Omit “fourteen”, substitute </w:t>
            </w:r>
            <w:r w:rsidR="008A1C01" w:rsidRPr="00244C82">
              <w:rPr>
                <w:rFonts w:ascii="Times New Roman" w:hAnsi="Times New Roman" w:cs="Times New Roman"/>
                <w:sz w:val="22"/>
              </w:rPr>
              <w:t>“</w:t>
            </w:r>
            <w:r w:rsidRPr="00244C82">
              <w:rPr>
                <w:rFonts w:ascii="Times New Roman" w:hAnsi="Times New Roman" w:cs="Times New Roman"/>
                <w:sz w:val="22"/>
              </w:rPr>
              <w:t>14”.</w:t>
            </w:r>
          </w:p>
        </w:tc>
      </w:tr>
      <w:tr w:rsidR="00643749" w:rsidRPr="00244C82" w14:paraId="5511683E" w14:textId="77777777" w:rsidTr="009A58DD">
        <w:trPr>
          <w:trHeight w:val="221"/>
          <w:jc w:val="center"/>
        </w:trPr>
        <w:tc>
          <w:tcPr>
            <w:tcW w:w="3790" w:type="dxa"/>
            <w:shd w:val="clear" w:color="auto" w:fill="FFFFFF"/>
          </w:tcPr>
          <w:p w14:paraId="1E186438" w14:textId="64141071" w:rsidR="00643749" w:rsidRPr="00244C82" w:rsidRDefault="00871451" w:rsidP="00DC4784">
            <w:pPr>
              <w:tabs>
                <w:tab w:val="left" w:leader="dot" w:pos="3600"/>
              </w:tabs>
              <w:jc w:val="both"/>
              <w:rPr>
                <w:rFonts w:ascii="Times New Roman" w:hAnsi="Times New Roman" w:cs="Times New Roman"/>
                <w:sz w:val="22"/>
              </w:rPr>
            </w:pPr>
            <w:r w:rsidRPr="00244C82">
              <w:rPr>
                <w:rFonts w:ascii="Times New Roman" w:hAnsi="Times New Roman" w:cs="Times New Roman"/>
                <w:sz w:val="22"/>
              </w:rPr>
              <w:t>Paragraph 50(4)(b)</w:t>
            </w:r>
            <w:r w:rsidR="009A58DD" w:rsidRPr="00244C82">
              <w:rPr>
                <w:rFonts w:ascii="Times New Roman" w:hAnsi="Times New Roman" w:cs="Times New Roman"/>
                <w:sz w:val="22"/>
              </w:rPr>
              <w:tab/>
            </w:r>
          </w:p>
        </w:tc>
        <w:tc>
          <w:tcPr>
            <w:tcW w:w="5979" w:type="dxa"/>
            <w:shd w:val="clear" w:color="auto" w:fill="FFFFFF"/>
          </w:tcPr>
          <w:p w14:paraId="28C97EC7" w14:textId="77777777" w:rsidR="00643749" w:rsidRPr="00244C82" w:rsidRDefault="00871451" w:rsidP="00BD3DFA">
            <w:pPr>
              <w:jc w:val="both"/>
              <w:rPr>
                <w:rFonts w:ascii="Times New Roman" w:hAnsi="Times New Roman" w:cs="Times New Roman"/>
                <w:sz w:val="22"/>
              </w:rPr>
            </w:pPr>
            <w:r w:rsidRPr="00244C82">
              <w:rPr>
                <w:rFonts w:ascii="Times New Roman" w:hAnsi="Times New Roman" w:cs="Times New Roman"/>
                <w:sz w:val="22"/>
              </w:rPr>
              <w:t xml:space="preserve">Omit “one”, substitute </w:t>
            </w:r>
            <w:r w:rsidR="008A1C01" w:rsidRPr="00244C82">
              <w:rPr>
                <w:rFonts w:ascii="Times New Roman" w:hAnsi="Times New Roman" w:cs="Times New Roman"/>
                <w:sz w:val="22"/>
              </w:rPr>
              <w:t>“</w:t>
            </w:r>
            <w:r w:rsidRPr="00244C82">
              <w:rPr>
                <w:rFonts w:ascii="Times New Roman" w:hAnsi="Times New Roman" w:cs="Times New Roman"/>
                <w:sz w:val="22"/>
              </w:rPr>
              <w:t>1</w:t>
            </w:r>
            <w:r w:rsidR="008A1C01" w:rsidRPr="00244C82">
              <w:rPr>
                <w:rFonts w:ascii="Times New Roman" w:hAnsi="Times New Roman" w:cs="Times New Roman"/>
                <w:sz w:val="22"/>
              </w:rPr>
              <w:t>”</w:t>
            </w:r>
            <w:r w:rsidRPr="00244C82">
              <w:rPr>
                <w:rFonts w:ascii="Times New Roman" w:hAnsi="Times New Roman" w:cs="Times New Roman"/>
                <w:sz w:val="22"/>
              </w:rPr>
              <w:t>.</w:t>
            </w:r>
          </w:p>
        </w:tc>
      </w:tr>
    </w:tbl>
    <w:p w14:paraId="17D8E519" w14:textId="77777777" w:rsidR="00643749" w:rsidRPr="00BD3DFA" w:rsidRDefault="00871451" w:rsidP="00BD3DFA">
      <w:pPr>
        <w:jc w:val="both"/>
        <w:rPr>
          <w:rFonts w:ascii="Times New Roman" w:hAnsi="Times New Roman" w:cs="Times New Roman"/>
        </w:rPr>
      </w:pPr>
      <w:r w:rsidRPr="00BD3DFA">
        <w:rPr>
          <w:rFonts w:ascii="Times New Roman" w:hAnsi="Times New Roman" w:cs="Times New Roman"/>
        </w:rPr>
        <w:br w:type="page"/>
      </w:r>
    </w:p>
    <w:p w14:paraId="76D9AA00" w14:textId="77777777" w:rsidR="00643749" w:rsidRPr="00BD3DFA" w:rsidRDefault="00871451" w:rsidP="00157F20">
      <w:pPr>
        <w:spacing w:after="120"/>
        <w:jc w:val="center"/>
        <w:rPr>
          <w:rFonts w:ascii="Times New Roman" w:hAnsi="Times New Roman" w:cs="Times New Roman"/>
        </w:rPr>
      </w:pPr>
      <w:r w:rsidRPr="00BD3DFA">
        <w:rPr>
          <w:rFonts w:ascii="Times New Roman" w:hAnsi="Times New Roman" w:cs="Times New Roman"/>
          <w:lang w:val="it-IT" w:eastAsia="it-IT" w:bidi="it-IT"/>
        </w:rPr>
        <w:lastRenderedPageBreak/>
        <w:t>SCHEDULE—</w:t>
      </w:r>
      <w:r w:rsidRPr="00BD3DFA">
        <w:rPr>
          <w:rFonts w:ascii="Times New Roman" w:hAnsi="Times New Roman" w:cs="Times New Roman"/>
        </w:rPr>
        <w:t>continued</w:t>
      </w:r>
    </w:p>
    <w:tbl>
      <w:tblPr>
        <w:tblOverlap w:val="never"/>
        <w:tblW w:w="4626" w:type="pct"/>
        <w:jc w:val="right"/>
        <w:tblLayout w:type="fixed"/>
        <w:tblCellMar>
          <w:left w:w="10" w:type="dxa"/>
          <w:right w:w="10" w:type="dxa"/>
        </w:tblCellMar>
        <w:tblLook w:val="0000" w:firstRow="0" w:lastRow="0" w:firstColumn="0" w:lastColumn="0" w:noHBand="0" w:noVBand="0"/>
      </w:tblPr>
      <w:tblGrid>
        <w:gridCol w:w="3689"/>
        <w:gridCol w:w="5349"/>
      </w:tblGrid>
      <w:tr w:rsidR="00643749" w:rsidRPr="00244C82" w14:paraId="4EB516D5" w14:textId="77777777" w:rsidTr="00157F20">
        <w:trPr>
          <w:trHeight w:val="250"/>
          <w:jc w:val="right"/>
        </w:trPr>
        <w:tc>
          <w:tcPr>
            <w:tcW w:w="3689" w:type="dxa"/>
            <w:tcBorders>
              <w:top w:val="single" w:sz="4" w:space="0" w:color="auto"/>
              <w:bottom w:val="single" w:sz="4" w:space="0" w:color="auto"/>
            </w:tcBorders>
            <w:shd w:val="clear" w:color="auto" w:fill="FFFFFF"/>
          </w:tcPr>
          <w:p w14:paraId="175BAB80"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Provision</w:t>
            </w:r>
          </w:p>
        </w:tc>
        <w:tc>
          <w:tcPr>
            <w:tcW w:w="5349" w:type="dxa"/>
            <w:tcBorders>
              <w:top w:val="single" w:sz="4" w:space="0" w:color="auto"/>
              <w:bottom w:val="single" w:sz="4" w:space="0" w:color="auto"/>
            </w:tcBorders>
            <w:shd w:val="clear" w:color="auto" w:fill="FFFFFF"/>
          </w:tcPr>
          <w:p w14:paraId="32CF1DC0"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Amendment</w:t>
            </w:r>
          </w:p>
        </w:tc>
      </w:tr>
      <w:tr w:rsidR="00643749" w:rsidRPr="00244C82" w14:paraId="623BBE7E" w14:textId="77777777" w:rsidTr="00157F20">
        <w:trPr>
          <w:trHeight w:val="283"/>
          <w:jc w:val="right"/>
        </w:trPr>
        <w:tc>
          <w:tcPr>
            <w:tcW w:w="3689" w:type="dxa"/>
            <w:tcBorders>
              <w:top w:val="single" w:sz="4" w:space="0" w:color="auto"/>
            </w:tcBorders>
            <w:shd w:val="clear" w:color="auto" w:fill="FFFFFF"/>
            <w:vAlign w:val="bottom"/>
          </w:tcPr>
          <w:p w14:paraId="1439B92E" w14:textId="77777777" w:rsidR="00643749" w:rsidRPr="00244C82" w:rsidRDefault="00871451" w:rsidP="00157F20">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Section 51</w:t>
            </w:r>
            <w:r w:rsidR="00157F20" w:rsidRPr="00244C82">
              <w:rPr>
                <w:rFonts w:ascii="Times New Roman" w:hAnsi="Times New Roman" w:cs="Times New Roman"/>
                <w:sz w:val="22"/>
                <w:szCs w:val="22"/>
              </w:rPr>
              <w:tab/>
            </w:r>
          </w:p>
        </w:tc>
        <w:tc>
          <w:tcPr>
            <w:tcW w:w="5349" w:type="dxa"/>
            <w:tcBorders>
              <w:top w:val="single" w:sz="4" w:space="0" w:color="auto"/>
            </w:tcBorders>
            <w:shd w:val="clear" w:color="auto" w:fill="FFFFFF"/>
            <w:vAlign w:val="bottom"/>
          </w:tcPr>
          <w:p w14:paraId="0581DE59"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“seven” (wherever occurring), substitute “7”.</w:t>
            </w:r>
          </w:p>
        </w:tc>
      </w:tr>
      <w:tr w:rsidR="00643749" w:rsidRPr="00244C82" w14:paraId="04BBCA64" w14:textId="77777777" w:rsidTr="00157F20">
        <w:trPr>
          <w:trHeight w:val="173"/>
          <w:jc w:val="right"/>
        </w:trPr>
        <w:tc>
          <w:tcPr>
            <w:tcW w:w="3689" w:type="dxa"/>
            <w:shd w:val="clear" w:color="auto" w:fill="FFFFFF"/>
          </w:tcPr>
          <w:p w14:paraId="2907D086" w14:textId="77777777" w:rsidR="00643749" w:rsidRPr="00244C82" w:rsidRDefault="00871451" w:rsidP="00157F20">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Section 67</w:t>
            </w:r>
            <w:r w:rsidR="00157F20" w:rsidRPr="00244C82">
              <w:rPr>
                <w:rFonts w:ascii="Times New Roman" w:hAnsi="Times New Roman" w:cs="Times New Roman"/>
                <w:sz w:val="22"/>
                <w:szCs w:val="22"/>
              </w:rPr>
              <w:tab/>
            </w:r>
          </w:p>
        </w:tc>
        <w:tc>
          <w:tcPr>
            <w:tcW w:w="5349" w:type="dxa"/>
            <w:shd w:val="clear" w:color="auto" w:fill="FFFFFF"/>
          </w:tcPr>
          <w:p w14:paraId="2BD77BF9"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“three” (wherever occurring), substitute “3</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48ED81BC" w14:textId="77777777" w:rsidTr="00157F20">
        <w:trPr>
          <w:trHeight w:val="163"/>
          <w:jc w:val="right"/>
        </w:trPr>
        <w:tc>
          <w:tcPr>
            <w:tcW w:w="3689" w:type="dxa"/>
            <w:shd w:val="clear" w:color="auto" w:fill="FFFFFF"/>
          </w:tcPr>
          <w:p w14:paraId="33500405" w14:textId="33849909"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Paragraph 69(1)(a)</w:t>
            </w:r>
            <w:r w:rsidR="00157F20" w:rsidRPr="00244C82">
              <w:rPr>
                <w:rFonts w:ascii="Times New Roman" w:hAnsi="Times New Roman" w:cs="Times New Roman"/>
                <w:sz w:val="22"/>
                <w:szCs w:val="22"/>
              </w:rPr>
              <w:tab/>
            </w:r>
          </w:p>
        </w:tc>
        <w:tc>
          <w:tcPr>
            <w:tcW w:w="5349" w:type="dxa"/>
            <w:shd w:val="clear" w:color="auto" w:fill="FFFFFF"/>
          </w:tcPr>
          <w:p w14:paraId="1FB6F54E"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“two”, substitute “2</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0A13A1EF" w14:textId="77777777" w:rsidTr="00157F20">
        <w:trPr>
          <w:trHeight w:val="173"/>
          <w:jc w:val="right"/>
        </w:trPr>
        <w:tc>
          <w:tcPr>
            <w:tcW w:w="3689" w:type="dxa"/>
            <w:shd w:val="clear" w:color="auto" w:fill="FFFFFF"/>
            <w:vAlign w:val="bottom"/>
          </w:tcPr>
          <w:p w14:paraId="5A96DF50" w14:textId="752F52B3"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Paragraph 72(1)(a)</w:t>
            </w:r>
            <w:r w:rsidR="00157F20" w:rsidRPr="00244C82">
              <w:rPr>
                <w:rFonts w:ascii="Times New Roman" w:hAnsi="Times New Roman" w:cs="Times New Roman"/>
                <w:sz w:val="22"/>
                <w:szCs w:val="22"/>
              </w:rPr>
              <w:tab/>
            </w:r>
          </w:p>
        </w:tc>
        <w:tc>
          <w:tcPr>
            <w:tcW w:w="5349" w:type="dxa"/>
            <w:shd w:val="clear" w:color="auto" w:fill="FFFFFF"/>
            <w:vAlign w:val="bottom"/>
          </w:tcPr>
          <w:p w14:paraId="6901EDFB"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“two”, substitute “2</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62449C2D" w14:textId="77777777" w:rsidTr="00157F20">
        <w:trPr>
          <w:trHeight w:val="168"/>
          <w:jc w:val="right"/>
        </w:trPr>
        <w:tc>
          <w:tcPr>
            <w:tcW w:w="3689" w:type="dxa"/>
            <w:shd w:val="clear" w:color="auto" w:fill="FFFFFF"/>
          </w:tcPr>
          <w:p w14:paraId="2E3808F2" w14:textId="2E4055FB"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Paragraph 77(1)(b)</w:t>
            </w:r>
            <w:r w:rsidR="00157F20" w:rsidRPr="00244C82">
              <w:rPr>
                <w:rFonts w:ascii="Times New Roman" w:hAnsi="Times New Roman" w:cs="Times New Roman"/>
                <w:sz w:val="22"/>
                <w:szCs w:val="22"/>
              </w:rPr>
              <w:tab/>
            </w:r>
          </w:p>
        </w:tc>
        <w:tc>
          <w:tcPr>
            <w:tcW w:w="5349" w:type="dxa"/>
            <w:shd w:val="clear" w:color="auto" w:fill="FFFFFF"/>
          </w:tcPr>
          <w:p w14:paraId="36BBEB74"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 xml:space="preserve">Omit “one”, substitute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1</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103E5DD3" w14:textId="77777777" w:rsidTr="00157F20">
        <w:trPr>
          <w:trHeight w:val="178"/>
          <w:jc w:val="right"/>
        </w:trPr>
        <w:tc>
          <w:tcPr>
            <w:tcW w:w="3689" w:type="dxa"/>
            <w:shd w:val="clear" w:color="auto" w:fill="FFFFFF"/>
          </w:tcPr>
          <w:p w14:paraId="7D285EC8" w14:textId="77777777" w:rsidR="00643749" w:rsidRPr="00244C82" w:rsidRDefault="00871451" w:rsidP="00157F20">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Section 80</w:t>
            </w:r>
            <w:r w:rsidR="00157F20" w:rsidRPr="00244C82">
              <w:rPr>
                <w:rFonts w:ascii="Times New Roman" w:hAnsi="Times New Roman" w:cs="Times New Roman"/>
                <w:sz w:val="22"/>
                <w:szCs w:val="22"/>
              </w:rPr>
              <w:tab/>
            </w:r>
          </w:p>
        </w:tc>
        <w:tc>
          <w:tcPr>
            <w:tcW w:w="5349" w:type="dxa"/>
            <w:shd w:val="clear" w:color="auto" w:fill="FFFFFF"/>
          </w:tcPr>
          <w:p w14:paraId="10C92934"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“two” (wherever occurring), substitute “2</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3F716D6F" w14:textId="77777777" w:rsidTr="00157F20">
        <w:trPr>
          <w:trHeight w:val="154"/>
          <w:jc w:val="right"/>
        </w:trPr>
        <w:tc>
          <w:tcPr>
            <w:tcW w:w="3689" w:type="dxa"/>
            <w:shd w:val="clear" w:color="auto" w:fill="FFFFFF"/>
          </w:tcPr>
          <w:p w14:paraId="43A22864" w14:textId="00EFB96D"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89(3)</w:t>
            </w:r>
            <w:r w:rsidR="00157F20" w:rsidRPr="00244C82">
              <w:rPr>
                <w:rFonts w:ascii="Times New Roman" w:hAnsi="Times New Roman" w:cs="Times New Roman"/>
                <w:sz w:val="22"/>
                <w:szCs w:val="22"/>
              </w:rPr>
              <w:tab/>
            </w:r>
          </w:p>
        </w:tc>
        <w:tc>
          <w:tcPr>
            <w:tcW w:w="5349" w:type="dxa"/>
            <w:shd w:val="clear" w:color="auto" w:fill="FFFFFF"/>
          </w:tcPr>
          <w:p w14:paraId="3EF45BC5"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section”.</w:t>
            </w:r>
          </w:p>
        </w:tc>
      </w:tr>
      <w:tr w:rsidR="00643749" w:rsidRPr="00244C82" w14:paraId="667D90FE" w14:textId="77777777" w:rsidTr="00157F20">
        <w:trPr>
          <w:trHeight w:val="168"/>
          <w:jc w:val="right"/>
        </w:trPr>
        <w:tc>
          <w:tcPr>
            <w:tcW w:w="3689" w:type="dxa"/>
            <w:shd w:val="clear" w:color="auto" w:fill="FFFFFF"/>
            <w:vAlign w:val="bottom"/>
          </w:tcPr>
          <w:p w14:paraId="7D7FFF22" w14:textId="07A94532"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91(3)</w:t>
            </w:r>
            <w:r w:rsidR="00157F20" w:rsidRPr="00244C82">
              <w:rPr>
                <w:rFonts w:ascii="Times New Roman" w:hAnsi="Times New Roman" w:cs="Times New Roman"/>
                <w:sz w:val="22"/>
                <w:szCs w:val="22"/>
              </w:rPr>
              <w:tab/>
            </w:r>
          </w:p>
        </w:tc>
        <w:tc>
          <w:tcPr>
            <w:tcW w:w="5349" w:type="dxa"/>
            <w:shd w:val="clear" w:color="auto" w:fill="FFFFFF"/>
            <w:vAlign w:val="bottom"/>
          </w:tcPr>
          <w:p w14:paraId="326BA3F4"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section”.</w:t>
            </w:r>
          </w:p>
        </w:tc>
      </w:tr>
      <w:tr w:rsidR="00643749" w:rsidRPr="00244C82" w14:paraId="03958E79" w14:textId="77777777" w:rsidTr="00157F20">
        <w:trPr>
          <w:trHeight w:val="173"/>
          <w:jc w:val="right"/>
        </w:trPr>
        <w:tc>
          <w:tcPr>
            <w:tcW w:w="3689" w:type="dxa"/>
            <w:shd w:val="clear" w:color="auto" w:fill="FFFFFF"/>
            <w:vAlign w:val="bottom"/>
          </w:tcPr>
          <w:p w14:paraId="7A3059CE" w14:textId="03D0444B"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94(1)</w:t>
            </w:r>
            <w:r w:rsidR="00157F20" w:rsidRPr="00244C82">
              <w:rPr>
                <w:rFonts w:ascii="Times New Roman" w:hAnsi="Times New Roman" w:cs="Times New Roman"/>
                <w:sz w:val="22"/>
                <w:szCs w:val="22"/>
              </w:rPr>
              <w:tab/>
            </w:r>
          </w:p>
        </w:tc>
        <w:tc>
          <w:tcPr>
            <w:tcW w:w="5349" w:type="dxa"/>
            <w:shd w:val="clear" w:color="auto" w:fill="FFFFFF"/>
            <w:vAlign w:val="bottom"/>
          </w:tcPr>
          <w:p w14:paraId="2BF22581"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“five</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 xml:space="preserve">, substitute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5</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67A9EB7A" w14:textId="77777777" w:rsidTr="00157F20">
        <w:trPr>
          <w:trHeight w:val="168"/>
          <w:jc w:val="right"/>
        </w:trPr>
        <w:tc>
          <w:tcPr>
            <w:tcW w:w="3689" w:type="dxa"/>
            <w:shd w:val="clear" w:color="auto" w:fill="FFFFFF"/>
            <w:vAlign w:val="bottom"/>
          </w:tcPr>
          <w:p w14:paraId="1B876BCF" w14:textId="67D8A7E7"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94(3)</w:t>
            </w:r>
            <w:r w:rsidR="00157F20" w:rsidRPr="00244C82">
              <w:rPr>
                <w:rFonts w:ascii="Times New Roman" w:hAnsi="Times New Roman" w:cs="Times New Roman"/>
                <w:sz w:val="22"/>
                <w:szCs w:val="22"/>
              </w:rPr>
              <w:tab/>
            </w:r>
          </w:p>
        </w:tc>
        <w:tc>
          <w:tcPr>
            <w:tcW w:w="5349" w:type="dxa"/>
            <w:shd w:val="clear" w:color="auto" w:fill="FFFFFF"/>
            <w:vAlign w:val="bottom"/>
          </w:tcPr>
          <w:p w14:paraId="353FB25A"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“seven”, substitute“7”.</w:t>
            </w:r>
          </w:p>
        </w:tc>
      </w:tr>
      <w:tr w:rsidR="00643749" w:rsidRPr="00244C82" w14:paraId="6B113D4C" w14:textId="77777777" w:rsidTr="00157F20">
        <w:trPr>
          <w:trHeight w:val="168"/>
          <w:jc w:val="right"/>
        </w:trPr>
        <w:tc>
          <w:tcPr>
            <w:tcW w:w="3689" w:type="dxa"/>
            <w:shd w:val="clear" w:color="auto" w:fill="FFFFFF"/>
            <w:vAlign w:val="bottom"/>
          </w:tcPr>
          <w:p w14:paraId="7CBB9DC7" w14:textId="7DAE4961"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94(4)</w:t>
            </w:r>
            <w:r w:rsidR="00157F20" w:rsidRPr="00244C82">
              <w:rPr>
                <w:rFonts w:ascii="Times New Roman" w:hAnsi="Times New Roman" w:cs="Times New Roman"/>
                <w:sz w:val="22"/>
                <w:szCs w:val="22"/>
              </w:rPr>
              <w:tab/>
            </w:r>
          </w:p>
        </w:tc>
        <w:tc>
          <w:tcPr>
            <w:tcW w:w="5349" w:type="dxa"/>
            <w:shd w:val="clear" w:color="auto" w:fill="FFFFFF"/>
            <w:vAlign w:val="bottom"/>
          </w:tcPr>
          <w:p w14:paraId="44A0E22A"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 xml:space="preserve">Omit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five</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 xml:space="preserve">, substitute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5</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454839F7" w14:textId="77777777" w:rsidTr="00157F20">
        <w:trPr>
          <w:trHeight w:val="173"/>
          <w:jc w:val="right"/>
        </w:trPr>
        <w:tc>
          <w:tcPr>
            <w:tcW w:w="3689" w:type="dxa"/>
            <w:shd w:val="clear" w:color="auto" w:fill="FFFFFF"/>
            <w:vAlign w:val="bottom"/>
          </w:tcPr>
          <w:p w14:paraId="0F6976DC" w14:textId="22420B85"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95(1)</w:t>
            </w:r>
            <w:r w:rsidR="00157F20" w:rsidRPr="00244C82">
              <w:rPr>
                <w:rFonts w:ascii="Times New Roman" w:hAnsi="Times New Roman" w:cs="Times New Roman"/>
                <w:sz w:val="22"/>
                <w:szCs w:val="22"/>
              </w:rPr>
              <w:tab/>
            </w:r>
          </w:p>
        </w:tc>
        <w:tc>
          <w:tcPr>
            <w:tcW w:w="5349" w:type="dxa"/>
            <w:shd w:val="clear" w:color="auto" w:fill="FFFFFF"/>
            <w:vAlign w:val="bottom"/>
          </w:tcPr>
          <w:p w14:paraId="5C019F46"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“five</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 xml:space="preserve">, substitute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5</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w:t>
            </w:r>
          </w:p>
        </w:tc>
      </w:tr>
      <w:tr w:rsidR="00643749" w:rsidRPr="00244C82" w14:paraId="09A7611E" w14:textId="77777777" w:rsidTr="00157F20">
        <w:trPr>
          <w:trHeight w:val="341"/>
          <w:jc w:val="right"/>
        </w:trPr>
        <w:tc>
          <w:tcPr>
            <w:tcW w:w="3689" w:type="dxa"/>
            <w:shd w:val="clear" w:color="auto" w:fill="FFFFFF"/>
          </w:tcPr>
          <w:p w14:paraId="7EE48408" w14:textId="77777777" w:rsidR="00643749" w:rsidRPr="00244C82" w:rsidRDefault="00871451" w:rsidP="00157F20">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Section 96</w:t>
            </w:r>
            <w:r w:rsidR="00157F20" w:rsidRPr="00244C82">
              <w:rPr>
                <w:rFonts w:ascii="Times New Roman" w:hAnsi="Times New Roman" w:cs="Times New Roman"/>
                <w:sz w:val="22"/>
                <w:szCs w:val="22"/>
              </w:rPr>
              <w:tab/>
            </w:r>
          </w:p>
        </w:tc>
        <w:tc>
          <w:tcPr>
            <w:tcW w:w="5349" w:type="dxa"/>
            <w:shd w:val="clear" w:color="auto" w:fill="FFFFFF"/>
            <w:vAlign w:val="bottom"/>
          </w:tcPr>
          <w:p w14:paraId="1FAA15CD"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(a) Omit “One thousand dollars”, substitute “$1000”.</w:t>
            </w:r>
          </w:p>
          <w:p w14:paraId="5B132CB7"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(b)</w:t>
            </w:r>
            <w:r w:rsidR="008A1C01" w:rsidRPr="00244C82">
              <w:rPr>
                <w:rFonts w:ascii="Times New Roman" w:hAnsi="Times New Roman" w:cs="Times New Roman"/>
                <w:sz w:val="22"/>
                <w:szCs w:val="22"/>
              </w:rPr>
              <w:t xml:space="preserve"> </w:t>
            </w:r>
            <w:r w:rsidRPr="00244C82">
              <w:rPr>
                <w:rFonts w:ascii="Times New Roman" w:hAnsi="Times New Roman" w:cs="Times New Roman"/>
                <w:sz w:val="22"/>
                <w:szCs w:val="22"/>
              </w:rPr>
              <w:t>Omit “four”, substitute “4”.</w:t>
            </w:r>
          </w:p>
        </w:tc>
      </w:tr>
      <w:tr w:rsidR="00643749" w:rsidRPr="00244C82" w14:paraId="7F5C5A89" w14:textId="77777777" w:rsidTr="00157F20">
        <w:trPr>
          <w:trHeight w:val="173"/>
          <w:jc w:val="right"/>
        </w:trPr>
        <w:tc>
          <w:tcPr>
            <w:tcW w:w="3689" w:type="dxa"/>
            <w:shd w:val="clear" w:color="auto" w:fill="FFFFFF"/>
            <w:vAlign w:val="bottom"/>
          </w:tcPr>
          <w:p w14:paraId="7545804E" w14:textId="77777777" w:rsidR="00643749" w:rsidRPr="00244C82" w:rsidRDefault="00871451" w:rsidP="00157F20">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Section 105</w:t>
            </w:r>
            <w:r w:rsidR="00157F20" w:rsidRPr="00244C82">
              <w:rPr>
                <w:rFonts w:ascii="Times New Roman" w:hAnsi="Times New Roman" w:cs="Times New Roman"/>
                <w:sz w:val="22"/>
                <w:szCs w:val="22"/>
              </w:rPr>
              <w:tab/>
            </w:r>
          </w:p>
        </w:tc>
        <w:tc>
          <w:tcPr>
            <w:tcW w:w="5349" w:type="dxa"/>
            <w:shd w:val="clear" w:color="auto" w:fill="FFFFFF"/>
            <w:vAlign w:val="bottom"/>
          </w:tcPr>
          <w:p w14:paraId="06582A53"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“One hundred dollars”, substitute “$100”.</w:t>
            </w:r>
          </w:p>
        </w:tc>
      </w:tr>
      <w:tr w:rsidR="00643749" w:rsidRPr="00244C82" w14:paraId="69FB6179" w14:textId="77777777" w:rsidTr="00157F20">
        <w:trPr>
          <w:trHeight w:val="182"/>
          <w:jc w:val="right"/>
        </w:trPr>
        <w:tc>
          <w:tcPr>
            <w:tcW w:w="3689" w:type="dxa"/>
            <w:shd w:val="clear" w:color="auto" w:fill="FFFFFF"/>
            <w:vAlign w:val="bottom"/>
          </w:tcPr>
          <w:p w14:paraId="150A364E" w14:textId="5AC0BBC4"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107(2)</w:t>
            </w:r>
            <w:r w:rsidR="00157F20" w:rsidRPr="00244C82">
              <w:rPr>
                <w:rFonts w:ascii="Times New Roman" w:hAnsi="Times New Roman" w:cs="Times New Roman"/>
                <w:sz w:val="22"/>
                <w:szCs w:val="22"/>
              </w:rPr>
              <w:tab/>
            </w:r>
          </w:p>
        </w:tc>
        <w:tc>
          <w:tcPr>
            <w:tcW w:w="5349" w:type="dxa"/>
            <w:shd w:val="clear" w:color="auto" w:fill="FFFFFF"/>
            <w:vAlign w:val="bottom"/>
          </w:tcPr>
          <w:p w14:paraId="43D1FD9E"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Act” (1st, 3rd, 4th and 5th occurring).</w:t>
            </w:r>
          </w:p>
        </w:tc>
      </w:tr>
      <w:tr w:rsidR="00643749" w:rsidRPr="00244C82" w14:paraId="2C535CD9" w14:textId="77777777" w:rsidTr="00157F20">
        <w:trPr>
          <w:trHeight w:val="158"/>
          <w:jc w:val="right"/>
        </w:trPr>
        <w:tc>
          <w:tcPr>
            <w:tcW w:w="3689" w:type="dxa"/>
            <w:shd w:val="clear" w:color="auto" w:fill="FFFFFF"/>
            <w:vAlign w:val="bottom"/>
          </w:tcPr>
          <w:p w14:paraId="6BD75F4F" w14:textId="2EF02EDD"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108(1)</w:t>
            </w:r>
            <w:r w:rsidR="00157F20" w:rsidRPr="00244C82">
              <w:rPr>
                <w:rFonts w:ascii="Times New Roman" w:hAnsi="Times New Roman" w:cs="Times New Roman"/>
                <w:sz w:val="22"/>
                <w:szCs w:val="22"/>
              </w:rPr>
              <w:tab/>
            </w:r>
          </w:p>
        </w:tc>
        <w:tc>
          <w:tcPr>
            <w:tcW w:w="5349" w:type="dxa"/>
            <w:shd w:val="clear" w:color="auto" w:fill="FFFFFF"/>
            <w:vAlign w:val="bottom"/>
          </w:tcPr>
          <w:p w14:paraId="4070394F"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 xml:space="preserve">Omit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of this Act</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 xml:space="preserve"> (first occurring).</w:t>
            </w:r>
          </w:p>
        </w:tc>
      </w:tr>
      <w:tr w:rsidR="00643749" w:rsidRPr="00244C82" w14:paraId="054BAFC7" w14:textId="77777777" w:rsidTr="00157F20">
        <w:trPr>
          <w:trHeight w:val="182"/>
          <w:jc w:val="right"/>
        </w:trPr>
        <w:tc>
          <w:tcPr>
            <w:tcW w:w="3689" w:type="dxa"/>
            <w:shd w:val="clear" w:color="auto" w:fill="FFFFFF"/>
            <w:vAlign w:val="bottom"/>
          </w:tcPr>
          <w:p w14:paraId="151DBFCF" w14:textId="4F4293E6"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108(2)</w:t>
            </w:r>
            <w:r w:rsidR="00157F20" w:rsidRPr="00244C82">
              <w:rPr>
                <w:rFonts w:ascii="Times New Roman" w:hAnsi="Times New Roman" w:cs="Times New Roman"/>
                <w:sz w:val="22"/>
                <w:szCs w:val="22"/>
              </w:rPr>
              <w:tab/>
            </w:r>
          </w:p>
        </w:tc>
        <w:tc>
          <w:tcPr>
            <w:tcW w:w="5349" w:type="dxa"/>
            <w:shd w:val="clear" w:color="auto" w:fill="FFFFFF"/>
            <w:vAlign w:val="bottom"/>
          </w:tcPr>
          <w:p w14:paraId="31542CE9"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Act” (first occurring).</w:t>
            </w:r>
          </w:p>
        </w:tc>
      </w:tr>
      <w:tr w:rsidR="00643749" w:rsidRPr="00244C82" w14:paraId="35C300CE" w14:textId="77777777" w:rsidTr="00157F20">
        <w:trPr>
          <w:trHeight w:val="168"/>
          <w:jc w:val="right"/>
        </w:trPr>
        <w:tc>
          <w:tcPr>
            <w:tcW w:w="3689" w:type="dxa"/>
            <w:shd w:val="clear" w:color="auto" w:fill="FFFFFF"/>
            <w:vAlign w:val="bottom"/>
          </w:tcPr>
          <w:p w14:paraId="43A3238F" w14:textId="4830C090"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109(1)</w:t>
            </w:r>
            <w:r w:rsidR="00157F20" w:rsidRPr="00244C82">
              <w:rPr>
                <w:rFonts w:ascii="Times New Roman" w:hAnsi="Times New Roman" w:cs="Times New Roman"/>
                <w:sz w:val="22"/>
                <w:szCs w:val="22"/>
              </w:rPr>
              <w:tab/>
            </w:r>
          </w:p>
        </w:tc>
        <w:tc>
          <w:tcPr>
            <w:tcW w:w="5349" w:type="dxa"/>
            <w:shd w:val="clear" w:color="auto" w:fill="FFFFFF"/>
            <w:vAlign w:val="bottom"/>
          </w:tcPr>
          <w:p w14:paraId="6497FC9D"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Act” (last occurring).</w:t>
            </w:r>
          </w:p>
        </w:tc>
      </w:tr>
      <w:tr w:rsidR="00643749" w:rsidRPr="00244C82" w14:paraId="55F631E9" w14:textId="77777777" w:rsidTr="00157F20">
        <w:trPr>
          <w:trHeight w:val="173"/>
          <w:jc w:val="right"/>
        </w:trPr>
        <w:tc>
          <w:tcPr>
            <w:tcW w:w="3689" w:type="dxa"/>
            <w:shd w:val="clear" w:color="auto" w:fill="FFFFFF"/>
            <w:vAlign w:val="bottom"/>
          </w:tcPr>
          <w:p w14:paraId="1502BCA6" w14:textId="11581E45"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109(2)</w:t>
            </w:r>
            <w:r w:rsidR="00157F20" w:rsidRPr="00244C82">
              <w:rPr>
                <w:rFonts w:ascii="Times New Roman" w:hAnsi="Times New Roman" w:cs="Times New Roman"/>
                <w:sz w:val="22"/>
                <w:szCs w:val="22"/>
              </w:rPr>
              <w:tab/>
            </w:r>
          </w:p>
        </w:tc>
        <w:tc>
          <w:tcPr>
            <w:tcW w:w="5349" w:type="dxa"/>
            <w:shd w:val="clear" w:color="auto" w:fill="FFFFFF"/>
            <w:vAlign w:val="bottom"/>
          </w:tcPr>
          <w:p w14:paraId="250BEFAB"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Act” (last occurring).</w:t>
            </w:r>
          </w:p>
        </w:tc>
      </w:tr>
      <w:tr w:rsidR="00643749" w:rsidRPr="00244C82" w14:paraId="4041D335" w14:textId="77777777" w:rsidTr="00157F20">
        <w:trPr>
          <w:trHeight w:val="168"/>
          <w:jc w:val="right"/>
        </w:trPr>
        <w:tc>
          <w:tcPr>
            <w:tcW w:w="3689" w:type="dxa"/>
            <w:shd w:val="clear" w:color="auto" w:fill="FFFFFF"/>
          </w:tcPr>
          <w:p w14:paraId="60E599B9" w14:textId="7C8DFB41"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109(3)</w:t>
            </w:r>
            <w:r w:rsidR="00157F20" w:rsidRPr="00244C82">
              <w:rPr>
                <w:rFonts w:ascii="Times New Roman" w:hAnsi="Times New Roman" w:cs="Times New Roman"/>
                <w:sz w:val="22"/>
                <w:szCs w:val="22"/>
              </w:rPr>
              <w:tab/>
            </w:r>
          </w:p>
        </w:tc>
        <w:tc>
          <w:tcPr>
            <w:tcW w:w="5349" w:type="dxa"/>
            <w:shd w:val="clear" w:color="auto" w:fill="FFFFFF"/>
          </w:tcPr>
          <w:p w14:paraId="6347457E"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Act” (last occurring).</w:t>
            </w:r>
          </w:p>
        </w:tc>
      </w:tr>
      <w:tr w:rsidR="00643749" w:rsidRPr="00244C82" w14:paraId="22F37483" w14:textId="77777777" w:rsidTr="00157F20">
        <w:trPr>
          <w:trHeight w:val="158"/>
          <w:jc w:val="right"/>
        </w:trPr>
        <w:tc>
          <w:tcPr>
            <w:tcW w:w="3689" w:type="dxa"/>
            <w:shd w:val="clear" w:color="auto" w:fill="FFFFFF"/>
          </w:tcPr>
          <w:p w14:paraId="38506954" w14:textId="6DECE3AC"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111(4)</w:t>
            </w:r>
            <w:r w:rsidR="00157F20" w:rsidRPr="00244C82">
              <w:rPr>
                <w:rFonts w:ascii="Times New Roman" w:hAnsi="Times New Roman" w:cs="Times New Roman"/>
                <w:sz w:val="22"/>
                <w:szCs w:val="22"/>
              </w:rPr>
              <w:tab/>
            </w:r>
          </w:p>
        </w:tc>
        <w:tc>
          <w:tcPr>
            <w:tcW w:w="5349" w:type="dxa"/>
            <w:shd w:val="clear" w:color="auto" w:fill="FFFFFF"/>
          </w:tcPr>
          <w:p w14:paraId="7FE58385"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section”.</w:t>
            </w:r>
          </w:p>
        </w:tc>
      </w:tr>
      <w:tr w:rsidR="00643749" w:rsidRPr="00244C82" w14:paraId="2E639A56" w14:textId="77777777" w:rsidTr="00157F20">
        <w:trPr>
          <w:trHeight w:val="355"/>
          <w:jc w:val="right"/>
        </w:trPr>
        <w:tc>
          <w:tcPr>
            <w:tcW w:w="3689" w:type="dxa"/>
            <w:shd w:val="clear" w:color="auto" w:fill="FFFFFF"/>
          </w:tcPr>
          <w:p w14:paraId="70C98E58" w14:textId="33E72F74"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113(2)</w:t>
            </w:r>
            <w:r w:rsidR="00157F20" w:rsidRPr="00244C82">
              <w:rPr>
                <w:rFonts w:ascii="Times New Roman" w:hAnsi="Times New Roman" w:cs="Times New Roman"/>
                <w:sz w:val="22"/>
                <w:szCs w:val="22"/>
              </w:rPr>
              <w:tab/>
            </w:r>
          </w:p>
        </w:tc>
        <w:tc>
          <w:tcPr>
            <w:tcW w:w="5349" w:type="dxa"/>
            <w:shd w:val="clear" w:color="auto" w:fill="FFFFFF"/>
            <w:vAlign w:val="bottom"/>
          </w:tcPr>
          <w:p w14:paraId="7F66AE1E"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(a)</w:t>
            </w:r>
            <w:r w:rsidR="008A1C01" w:rsidRPr="00244C82">
              <w:rPr>
                <w:rFonts w:ascii="Times New Roman" w:hAnsi="Times New Roman" w:cs="Times New Roman"/>
                <w:sz w:val="22"/>
                <w:szCs w:val="22"/>
              </w:rPr>
              <w:t xml:space="preserve"> </w:t>
            </w:r>
            <w:r w:rsidRPr="00244C82">
              <w:rPr>
                <w:rFonts w:ascii="Times New Roman" w:hAnsi="Times New Roman" w:cs="Times New Roman"/>
                <w:sz w:val="22"/>
                <w:szCs w:val="22"/>
              </w:rPr>
              <w:t>Omit “two</w:t>
            </w:r>
            <w:r w:rsidR="008A1C01" w:rsidRPr="00244C82">
              <w:rPr>
                <w:rFonts w:ascii="Times New Roman" w:hAnsi="Times New Roman" w:cs="Times New Roman"/>
                <w:sz w:val="22"/>
                <w:szCs w:val="22"/>
              </w:rPr>
              <w:t xml:space="preserve">” </w:t>
            </w:r>
            <w:r w:rsidRPr="00244C82">
              <w:rPr>
                <w:rFonts w:ascii="Times New Roman" w:hAnsi="Times New Roman" w:cs="Times New Roman"/>
                <w:sz w:val="22"/>
                <w:szCs w:val="22"/>
              </w:rPr>
              <w:t>substitute “2”.</w:t>
            </w:r>
          </w:p>
          <w:p w14:paraId="2132A152"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(b)</w:t>
            </w:r>
            <w:r w:rsidR="008A1C01" w:rsidRPr="00244C82">
              <w:rPr>
                <w:rFonts w:ascii="Times New Roman" w:hAnsi="Times New Roman" w:cs="Times New Roman"/>
                <w:sz w:val="22"/>
                <w:szCs w:val="22"/>
              </w:rPr>
              <w:t xml:space="preserve"> </w:t>
            </w:r>
            <w:r w:rsidRPr="00244C82">
              <w:rPr>
                <w:rFonts w:ascii="Times New Roman" w:hAnsi="Times New Roman" w:cs="Times New Roman"/>
                <w:sz w:val="22"/>
                <w:szCs w:val="22"/>
              </w:rPr>
              <w:t>Omit “of this Act” (last occurring).</w:t>
            </w:r>
          </w:p>
        </w:tc>
      </w:tr>
      <w:tr w:rsidR="00643749" w:rsidRPr="00244C82" w14:paraId="6F45D5B6" w14:textId="77777777" w:rsidTr="00157F20">
        <w:trPr>
          <w:trHeight w:val="154"/>
          <w:jc w:val="right"/>
        </w:trPr>
        <w:tc>
          <w:tcPr>
            <w:tcW w:w="3689" w:type="dxa"/>
            <w:shd w:val="clear" w:color="auto" w:fill="FFFFFF"/>
          </w:tcPr>
          <w:p w14:paraId="3E249D06" w14:textId="47143342"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113(3)</w:t>
            </w:r>
            <w:r w:rsidR="00157F20" w:rsidRPr="00244C82">
              <w:rPr>
                <w:rFonts w:ascii="Times New Roman" w:hAnsi="Times New Roman" w:cs="Times New Roman"/>
                <w:sz w:val="22"/>
                <w:szCs w:val="22"/>
              </w:rPr>
              <w:tab/>
            </w:r>
          </w:p>
        </w:tc>
        <w:tc>
          <w:tcPr>
            <w:tcW w:w="5349" w:type="dxa"/>
            <w:shd w:val="clear" w:color="auto" w:fill="FFFFFF"/>
          </w:tcPr>
          <w:p w14:paraId="1DA8C978"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“two”, substitute “2”.</w:t>
            </w:r>
          </w:p>
        </w:tc>
      </w:tr>
      <w:tr w:rsidR="00643749" w:rsidRPr="00244C82" w14:paraId="02E95ADE" w14:textId="77777777" w:rsidTr="00157F20">
        <w:trPr>
          <w:trHeight w:val="168"/>
          <w:jc w:val="right"/>
        </w:trPr>
        <w:tc>
          <w:tcPr>
            <w:tcW w:w="3689" w:type="dxa"/>
            <w:shd w:val="clear" w:color="auto" w:fill="FFFFFF"/>
            <w:vAlign w:val="bottom"/>
          </w:tcPr>
          <w:p w14:paraId="65248E24" w14:textId="6CFF34B4"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113(5)</w:t>
            </w:r>
            <w:r w:rsidR="00157F20" w:rsidRPr="00244C82">
              <w:rPr>
                <w:rFonts w:ascii="Times New Roman" w:hAnsi="Times New Roman" w:cs="Times New Roman"/>
                <w:sz w:val="22"/>
                <w:szCs w:val="22"/>
              </w:rPr>
              <w:tab/>
            </w:r>
          </w:p>
        </w:tc>
        <w:tc>
          <w:tcPr>
            <w:tcW w:w="5349" w:type="dxa"/>
            <w:shd w:val="clear" w:color="auto" w:fill="FFFFFF"/>
            <w:vAlign w:val="bottom"/>
          </w:tcPr>
          <w:p w14:paraId="466DF1FD"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“two”, substitute “2”.</w:t>
            </w:r>
          </w:p>
        </w:tc>
      </w:tr>
      <w:tr w:rsidR="00643749" w:rsidRPr="00244C82" w14:paraId="775031B9" w14:textId="77777777" w:rsidTr="00157F20">
        <w:trPr>
          <w:trHeight w:val="173"/>
          <w:jc w:val="right"/>
        </w:trPr>
        <w:tc>
          <w:tcPr>
            <w:tcW w:w="3689" w:type="dxa"/>
            <w:shd w:val="clear" w:color="auto" w:fill="FFFFFF"/>
            <w:vAlign w:val="bottom"/>
          </w:tcPr>
          <w:p w14:paraId="4D4FB5F6" w14:textId="1595D368"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113(6)</w:t>
            </w:r>
            <w:r w:rsidR="00157F20" w:rsidRPr="00244C82">
              <w:rPr>
                <w:rFonts w:ascii="Times New Roman" w:hAnsi="Times New Roman" w:cs="Times New Roman"/>
                <w:sz w:val="22"/>
                <w:szCs w:val="22"/>
              </w:rPr>
              <w:tab/>
            </w:r>
          </w:p>
        </w:tc>
        <w:tc>
          <w:tcPr>
            <w:tcW w:w="5349" w:type="dxa"/>
            <w:shd w:val="clear" w:color="auto" w:fill="FFFFFF"/>
            <w:vAlign w:val="bottom"/>
          </w:tcPr>
          <w:p w14:paraId="06048ADF"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Omit “of this Act”.</w:t>
            </w:r>
          </w:p>
        </w:tc>
      </w:tr>
      <w:tr w:rsidR="00643749" w:rsidRPr="00244C82" w14:paraId="56704DF7" w14:textId="77777777" w:rsidTr="00157F20">
        <w:trPr>
          <w:trHeight w:val="192"/>
          <w:jc w:val="right"/>
        </w:trPr>
        <w:tc>
          <w:tcPr>
            <w:tcW w:w="3689" w:type="dxa"/>
            <w:tcBorders>
              <w:bottom w:val="single" w:sz="4" w:space="0" w:color="auto"/>
            </w:tcBorders>
            <w:shd w:val="clear" w:color="auto" w:fill="FFFFFF"/>
            <w:vAlign w:val="bottom"/>
          </w:tcPr>
          <w:p w14:paraId="5A90868F" w14:textId="2FDBF38E" w:rsidR="00643749" w:rsidRPr="00244C82" w:rsidRDefault="00871451" w:rsidP="00DC4784">
            <w:pPr>
              <w:tabs>
                <w:tab w:val="left" w:leader="dot" w:pos="3600"/>
              </w:tabs>
              <w:jc w:val="both"/>
              <w:rPr>
                <w:rFonts w:ascii="Times New Roman" w:hAnsi="Times New Roman" w:cs="Times New Roman"/>
                <w:sz w:val="22"/>
                <w:szCs w:val="22"/>
              </w:rPr>
            </w:pPr>
            <w:r w:rsidRPr="00244C82">
              <w:rPr>
                <w:rFonts w:ascii="Times New Roman" w:hAnsi="Times New Roman" w:cs="Times New Roman"/>
                <w:sz w:val="22"/>
                <w:szCs w:val="22"/>
              </w:rPr>
              <w:t>Sub-section 115(1)</w:t>
            </w:r>
            <w:r w:rsidR="00157F20" w:rsidRPr="00244C82">
              <w:rPr>
                <w:rFonts w:ascii="Times New Roman" w:hAnsi="Times New Roman" w:cs="Times New Roman"/>
                <w:sz w:val="22"/>
                <w:szCs w:val="22"/>
              </w:rPr>
              <w:tab/>
            </w:r>
          </w:p>
        </w:tc>
        <w:tc>
          <w:tcPr>
            <w:tcW w:w="5349" w:type="dxa"/>
            <w:tcBorders>
              <w:bottom w:val="single" w:sz="4" w:space="0" w:color="auto"/>
            </w:tcBorders>
            <w:shd w:val="clear" w:color="auto" w:fill="FFFFFF"/>
            <w:vAlign w:val="bottom"/>
          </w:tcPr>
          <w:p w14:paraId="7586FBA1" w14:textId="77777777" w:rsidR="00643749" w:rsidRPr="00244C82" w:rsidRDefault="00871451" w:rsidP="00BD3DFA">
            <w:pPr>
              <w:jc w:val="both"/>
              <w:rPr>
                <w:rFonts w:ascii="Times New Roman" w:hAnsi="Times New Roman" w:cs="Times New Roman"/>
                <w:sz w:val="22"/>
                <w:szCs w:val="22"/>
              </w:rPr>
            </w:pPr>
            <w:r w:rsidRPr="00244C82">
              <w:rPr>
                <w:rFonts w:ascii="Times New Roman" w:hAnsi="Times New Roman" w:cs="Times New Roman"/>
                <w:sz w:val="22"/>
                <w:szCs w:val="22"/>
              </w:rPr>
              <w:t xml:space="preserve">Omit “fourteenth day of March”, substitute </w:t>
            </w:r>
            <w:r w:rsidR="008A1C01" w:rsidRPr="00244C82">
              <w:rPr>
                <w:rFonts w:ascii="Times New Roman" w:hAnsi="Times New Roman" w:cs="Times New Roman"/>
                <w:sz w:val="22"/>
                <w:szCs w:val="22"/>
              </w:rPr>
              <w:t>“</w:t>
            </w:r>
            <w:r w:rsidRPr="00244C82">
              <w:rPr>
                <w:rFonts w:ascii="Times New Roman" w:hAnsi="Times New Roman" w:cs="Times New Roman"/>
                <w:sz w:val="22"/>
                <w:szCs w:val="22"/>
              </w:rPr>
              <w:t>14 March”.</w:t>
            </w:r>
          </w:p>
        </w:tc>
      </w:tr>
    </w:tbl>
    <w:p w14:paraId="2D6BEDF3" w14:textId="30D959FE" w:rsidR="00643749" w:rsidRPr="00BD3DFA" w:rsidRDefault="00C13564" w:rsidP="00157F20">
      <w:pPr>
        <w:spacing w:before="720" w:after="120"/>
        <w:jc w:val="center"/>
        <w:rPr>
          <w:rFonts w:ascii="Times New Roman" w:hAnsi="Times New Roman" w:cs="Times New Roman"/>
        </w:rPr>
      </w:pPr>
      <w:r>
        <w:rPr>
          <w:rFonts w:ascii="Times New Roman" w:hAnsi="Times New Roman" w:cs="Times New Roman"/>
          <w:b/>
          <w:bCs/>
          <w:noProof/>
          <w:lang w:bidi="ar-SA"/>
        </w:rPr>
        <w:pict w14:anchorId="77F9B504">
          <v:shape id="_x0000_s1026" type="#_x0000_t32" style="position:absolute;left:0;text-align:left;margin-left:0;margin-top:19.6pt;width:488.25pt;height:0;z-index:251658240;mso-position-horizontal-relative:text;mso-position-vertical-relative:text" o:connectortype="straight" strokeweight="1.5pt"/>
        </w:pict>
      </w:r>
    </w:p>
    <w:sectPr w:rsidR="00643749" w:rsidRPr="00BD3DFA" w:rsidSect="00D401A0">
      <w:headerReference w:type="even" r:id="rId8"/>
      <w:headerReference w:type="default" r:id="rId9"/>
      <w:footerReference w:type="even" r:id="rId10"/>
      <w:footerReference w:type="default" r:id="rId11"/>
      <w:headerReference w:type="first" r:id="rId12"/>
      <w:footerReference w:type="first" r:id="rId13"/>
      <w:type w:val="continuous"/>
      <w:pgSz w:w="11909" w:h="18000" w:code="9"/>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D5CCD9" w15:done="0"/>
  <w15:commentEx w15:paraId="01205523" w15:done="0"/>
  <w15:commentEx w15:paraId="506ECAF3" w15:done="0"/>
  <w15:commentEx w15:paraId="456C9EB3" w15:done="0"/>
  <w15:commentEx w15:paraId="731116D6" w15:done="0"/>
  <w15:commentEx w15:paraId="71A5F9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5CCD9" w16cid:durableId="1F643CDC"/>
  <w16cid:commentId w16cid:paraId="01205523" w16cid:durableId="1F643CE3"/>
  <w16cid:commentId w16cid:paraId="506ECAF3" w16cid:durableId="1F643CF5"/>
  <w16cid:commentId w16cid:paraId="456C9EB3" w16cid:durableId="1F643D31"/>
  <w16cid:commentId w16cid:paraId="731116D6" w16cid:durableId="1F643D8C"/>
  <w16cid:commentId w16cid:paraId="71A5F977" w16cid:durableId="1F643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B863B" w14:textId="77777777" w:rsidR="00A7361D" w:rsidRDefault="00A7361D" w:rsidP="00643749">
      <w:r>
        <w:separator/>
      </w:r>
    </w:p>
  </w:endnote>
  <w:endnote w:type="continuationSeparator" w:id="0">
    <w:p w14:paraId="0189126C" w14:textId="77777777" w:rsidR="00A7361D" w:rsidRDefault="00A7361D" w:rsidP="0064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CB636" w14:textId="77777777" w:rsidR="00F77F1D" w:rsidRDefault="00F77F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78DF3" w14:textId="77777777" w:rsidR="00F77F1D" w:rsidRDefault="00F77F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8E8A4" w14:textId="77777777" w:rsidR="00F77F1D" w:rsidRDefault="00F77F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57238" w14:textId="77777777" w:rsidR="00A7361D" w:rsidRDefault="00A7361D"/>
  </w:footnote>
  <w:footnote w:type="continuationSeparator" w:id="0">
    <w:p w14:paraId="1836C8C2" w14:textId="77777777" w:rsidR="00A7361D" w:rsidRDefault="00A736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BF6" w14:textId="77777777" w:rsidR="00D401A0" w:rsidRPr="00F77F1D" w:rsidRDefault="00D401A0" w:rsidP="00D401A0">
    <w:pPr>
      <w:tabs>
        <w:tab w:val="left" w:pos="3960"/>
        <w:tab w:val="left" w:pos="8820"/>
      </w:tabs>
      <w:jc w:val="both"/>
      <w:rPr>
        <w:rFonts w:ascii="Times New Roman" w:hAnsi="Times New Roman" w:cs="Times New Roman"/>
        <w:sz w:val="22"/>
      </w:rPr>
    </w:pPr>
    <w:r w:rsidRPr="00F77F1D">
      <w:rPr>
        <w:rFonts w:ascii="Times New Roman" w:hAnsi="Times New Roman" w:cs="Times New Roman"/>
        <w:sz w:val="22"/>
      </w:rPr>
      <w:t>1976</w:t>
    </w:r>
    <w:r w:rsidRPr="00F77F1D">
      <w:rPr>
        <w:rFonts w:ascii="Times New Roman" w:hAnsi="Times New Roman" w:cs="Times New Roman"/>
        <w:sz w:val="22"/>
      </w:rPr>
      <w:tab/>
    </w:r>
    <w:r w:rsidRPr="00F77F1D">
      <w:rPr>
        <w:rFonts w:ascii="Times New Roman" w:hAnsi="Times New Roman" w:cs="Times New Roman"/>
        <w:i/>
        <w:iCs/>
        <w:sz w:val="22"/>
      </w:rPr>
      <w:t>Marriage Amendment</w:t>
    </w:r>
    <w:r w:rsidRPr="00F77F1D">
      <w:rPr>
        <w:rFonts w:ascii="Times New Roman" w:hAnsi="Times New Roman" w:cs="Times New Roman"/>
        <w:sz w:val="22"/>
      </w:rPr>
      <w:tab/>
      <w:t>No. 209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42777" w14:textId="77777777" w:rsidR="00D401A0" w:rsidRPr="00F77F1D" w:rsidRDefault="00D401A0" w:rsidP="00D401A0">
    <w:pPr>
      <w:tabs>
        <w:tab w:val="left" w:pos="3960"/>
        <w:tab w:val="left" w:pos="8820"/>
      </w:tabs>
      <w:jc w:val="both"/>
      <w:rPr>
        <w:rFonts w:ascii="Times New Roman" w:hAnsi="Times New Roman" w:cs="Times New Roman"/>
        <w:sz w:val="22"/>
      </w:rPr>
    </w:pPr>
    <w:r w:rsidRPr="00F77F1D">
      <w:rPr>
        <w:rFonts w:ascii="Times New Roman" w:hAnsi="Times New Roman" w:cs="Times New Roman"/>
        <w:sz w:val="22"/>
      </w:rPr>
      <w:t>No. 209</w:t>
    </w:r>
    <w:r w:rsidRPr="00F77F1D">
      <w:rPr>
        <w:rFonts w:ascii="Times New Roman" w:hAnsi="Times New Roman" w:cs="Times New Roman"/>
        <w:sz w:val="22"/>
      </w:rPr>
      <w:tab/>
    </w:r>
    <w:r w:rsidRPr="00F77F1D">
      <w:rPr>
        <w:rFonts w:ascii="Times New Roman" w:hAnsi="Times New Roman" w:cs="Times New Roman"/>
        <w:i/>
        <w:iCs/>
        <w:sz w:val="22"/>
      </w:rPr>
      <w:t>Marriage Amendment</w:t>
    </w:r>
    <w:r w:rsidRPr="00F77F1D">
      <w:rPr>
        <w:rFonts w:ascii="Times New Roman" w:hAnsi="Times New Roman" w:cs="Times New Roman"/>
        <w:sz w:val="22"/>
      </w:rPr>
      <w:tab/>
      <w:t>1976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90FBE" w14:textId="77777777" w:rsidR="00F77F1D" w:rsidRDefault="00F77F1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43749"/>
    <w:rsid w:val="000554D2"/>
    <w:rsid w:val="00076A1A"/>
    <w:rsid w:val="000B3358"/>
    <w:rsid w:val="00157F20"/>
    <w:rsid w:val="001865C8"/>
    <w:rsid w:val="001A6828"/>
    <w:rsid w:val="001D6E64"/>
    <w:rsid w:val="00204D23"/>
    <w:rsid w:val="00215F10"/>
    <w:rsid w:val="00244C82"/>
    <w:rsid w:val="002C3334"/>
    <w:rsid w:val="002F1990"/>
    <w:rsid w:val="0044274A"/>
    <w:rsid w:val="005279B7"/>
    <w:rsid w:val="005323D5"/>
    <w:rsid w:val="005B1913"/>
    <w:rsid w:val="005E75E4"/>
    <w:rsid w:val="00643749"/>
    <w:rsid w:val="007F71D1"/>
    <w:rsid w:val="00830089"/>
    <w:rsid w:val="00871451"/>
    <w:rsid w:val="008875BE"/>
    <w:rsid w:val="008A1C01"/>
    <w:rsid w:val="00982866"/>
    <w:rsid w:val="009A58DD"/>
    <w:rsid w:val="00A7361D"/>
    <w:rsid w:val="00AC08AD"/>
    <w:rsid w:val="00BD2859"/>
    <w:rsid w:val="00BD3DFA"/>
    <w:rsid w:val="00BF2951"/>
    <w:rsid w:val="00BF3828"/>
    <w:rsid w:val="00C13564"/>
    <w:rsid w:val="00CE25ED"/>
    <w:rsid w:val="00CE5BE0"/>
    <w:rsid w:val="00D13051"/>
    <w:rsid w:val="00D30F48"/>
    <w:rsid w:val="00D401A0"/>
    <w:rsid w:val="00D4190E"/>
    <w:rsid w:val="00D65A3E"/>
    <w:rsid w:val="00D77921"/>
    <w:rsid w:val="00DC4784"/>
    <w:rsid w:val="00E41F30"/>
    <w:rsid w:val="00E87EA6"/>
    <w:rsid w:val="00EE3A89"/>
    <w:rsid w:val="00EF3359"/>
    <w:rsid w:val="00F30324"/>
    <w:rsid w:val="00F7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47AF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374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43749"/>
    <w:rPr>
      <w:color w:val="0066CC"/>
      <w:u w:val="single"/>
    </w:rPr>
  </w:style>
  <w:style w:type="paragraph" w:styleId="ListParagraph">
    <w:name w:val="List Paragraph"/>
    <w:basedOn w:val="Normal"/>
    <w:uiPriority w:val="34"/>
    <w:qFormat/>
    <w:rsid w:val="00CE5BE0"/>
    <w:pPr>
      <w:ind w:left="720"/>
      <w:contextualSpacing/>
    </w:pPr>
  </w:style>
  <w:style w:type="paragraph" w:styleId="Header">
    <w:name w:val="header"/>
    <w:basedOn w:val="Normal"/>
    <w:link w:val="HeaderChar"/>
    <w:uiPriority w:val="99"/>
    <w:unhideWhenUsed/>
    <w:rsid w:val="00D401A0"/>
    <w:pPr>
      <w:tabs>
        <w:tab w:val="center" w:pos="4680"/>
        <w:tab w:val="right" w:pos="9360"/>
      </w:tabs>
    </w:pPr>
  </w:style>
  <w:style w:type="character" w:customStyle="1" w:styleId="HeaderChar">
    <w:name w:val="Header Char"/>
    <w:basedOn w:val="DefaultParagraphFont"/>
    <w:link w:val="Header"/>
    <w:uiPriority w:val="99"/>
    <w:rsid w:val="00D401A0"/>
    <w:rPr>
      <w:color w:val="000000"/>
    </w:rPr>
  </w:style>
  <w:style w:type="paragraph" w:styleId="Footer">
    <w:name w:val="footer"/>
    <w:basedOn w:val="Normal"/>
    <w:link w:val="FooterChar"/>
    <w:uiPriority w:val="99"/>
    <w:unhideWhenUsed/>
    <w:rsid w:val="00D401A0"/>
    <w:pPr>
      <w:tabs>
        <w:tab w:val="center" w:pos="4680"/>
        <w:tab w:val="right" w:pos="9360"/>
      </w:tabs>
    </w:pPr>
  </w:style>
  <w:style w:type="character" w:customStyle="1" w:styleId="FooterChar">
    <w:name w:val="Footer Char"/>
    <w:basedOn w:val="DefaultParagraphFont"/>
    <w:link w:val="Footer"/>
    <w:uiPriority w:val="99"/>
    <w:rsid w:val="00D401A0"/>
    <w:rPr>
      <w:color w:val="000000"/>
    </w:rPr>
  </w:style>
  <w:style w:type="paragraph" w:styleId="BalloonText">
    <w:name w:val="Balloon Text"/>
    <w:basedOn w:val="Normal"/>
    <w:link w:val="BalloonTextChar"/>
    <w:uiPriority w:val="99"/>
    <w:semiHidden/>
    <w:unhideWhenUsed/>
    <w:rsid w:val="00D401A0"/>
    <w:rPr>
      <w:rFonts w:ascii="Tahoma" w:hAnsi="Tahoma" w:cs="Tahoma"/>
      <w:sz w:val="16"/>
      <w:szCs w:val="16"/>
    </w:rPr>
  </w:style>
  <w:style w:type="character" w:customStyle="1" w:styleId="BalloonTextChar">
    <w:name w:val="Balloon Text Char"/>
    <w:basedOn w:val="DefaultParagraphFont"/>
    <w:link w:val="BalloonText"/>
    <w:uiPriority w:val="99"/>
    <w:semiHidden/>
    <w:rsid w:val="00D401A0"/>
    <w:rPr>
      <w:rFonts w:ascii="Tahoma" w:hAnsi="Tahoma" w:cs="Tahoma"/>
      <w:color w:val="000000"/>
      <w:sz w:val="16"/>
      <w:szCs w:val="16"/>
    </w:rPr>
  </w:style>
  <w:style w:type="character" w:styleId="CommentReference">
    <w:name w:val="annotation reference"/>
    <w:basedOn w:val="DefaultParagraphFont"/>
    <w:uiPriority w:val="99"/>
    <w:semiHidden/>
    <w:unhideWhenUsed/>
    <w:rsid w:val="00F30324"/>
    <w:rPr>
      <w:sz w:val="16"/>
      <w:szCs w:val="16"/>
    </w:rPr>
  </w:style>
  <w:style w:type="paragraph" w:styleId="CommentText">
    <w:name w:val="annotation text"/>
    <w:basedOn w:val="Normal"/>
    <w:link w:val="CommentTextChar"/>
    <w:uiPriority w:val="99"/>
    <w:semiHidden/>
    <w:unhideWhenUsed/>
    <w:rsid w:val="00F30324"/>
    <w:rPr>
      <w:sz w:val="20"/>
      <w:szCs w:val="20"/>
    </w:rPr>
  </w:style>
  <w:style w:type="character" w:customStyle="1" w:styleId="CommentTextChar">
    <w:name w:val="Comment Text Char"/>
    <w:basedOn w:val="DefaultParagraphFont"/>
    <w:link w:val="CommentText"/>
    <w:uiPriority w:val="99"/>
    <w:semiHidden/>
    <w:rsid w:val="00F30324"/>
    <w:rPr>
      <w:color w:val="000000"/>
      <w:sz w:val="20"/>
      <w:szCs w:val="20"/>
    </w:rPr>
  </w:style>
  <w:style w:type="paragraph" w:styleId="CommentSubject">
    <w:name w:val="annotation subject"/>
    <w:basedOn w:val="CommentText"/>
    <w:next w:val="CommentText"/>
    <w:link w:val="CommentSubjectChar"/>
    <w:uiPriority w:val="99"/>
    <w:semiHidden/>
    <w:unhideWhenUsed/>
    <w:rsid w:val="00F30324"/>
    <w:rPr>
      <w:b/>
      <w:bCs/>
    </w:rPr>
  </w:style>
  <w:style w:type="character" w:customStyle="1" w:styleId="CommentSubjectChar">
    <w:name w:val="Comment Subject Char"/>
    <w:basedOn w:val="CommentTextChar"/>
    <w:link w:val="CommentSubject"/>
    <w:uiPriority w:val="99"/>
    <w:semiHidden/>
    <w:rsid w:val="00F30324"/>
    <w:rPr>
      <w:b/>
      <w:bCs/>
      <w:color w:val="000000"/>
      <w:sz w:val="20"/>
      <w:szCs w:val="20"/>
    </w:rPr>
  </w:style>
  <w:style w:type="paragraph" w:styleId="Revision">
    <w:name w:val="Revision"/>
    <w:hidden/>
    <w:uiPriority w:val="99"/>
    <w:semiHidden/>
    <w:rsid w:val="00204D2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99F7-8E7E-45AC-A47B-85B7E5B9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2018-10-06T22:10:00Z</dcterms:created>
  <dcterms:modified xsi:type="dcterms:W3CDTF">2019-08-22T01:32:00Z</dcterms:modified>
</cp:coreProperties>
</file>