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A9" w:rsidRPr="001F27E7" w:rsidRDefault="00BC621C" w:rsidP="00D573AC">
      <w:pPr>
        <w:shd w:val="clear" w:color="auto" w:fill="FFFFFF"/>
        <w:jc w:val="center"/>
        <w:rPr>
          <w:sz w:val="32"/>
          <w:szCs w:val="22"/>
        </w:rPr>
      </w:pPr>
      <w:r w:rsidRPr="001F27E7">
        <w:rPr>
          <w:b/>
          <w:bCs/>
          <w:sz w:val="32"/>
          <w:szCs w:val="22"/>
        </w:rPr>
        <w:t>CUSTOMS TARIFF VALIDATION</w:t>
      </w:r>
      <w:r w:rsidR="00C7161B" w:rsidRPr="001F27E7">
        <w:rPr>
          <w:b/>
          <w:bCs/>
          <w:sz w:val="32"/>
          <w:szCs w:val="22"/>
        </w:rPr>
        <w:t xml:space="preserve"> </w:t>
      </w:r>
      <w:r w:rsidRPr="001F27E7">
        <w:rPr>
          <w:b/>
          <w:bCs/>
          <w:sz w:val="32"/>
          <w:szCs w:val="22"/>
        </w:rPr>
        <w:t>ACT (No. 2) 1977</w:t>
      </w:r>
    </w:p>
    <w:p w:rsidR="00085FA9" w:rsidRPr="00D573AC" w:rsidRDefault="00BC621C" w:rsidP="00F6372B">
      <w:pPr>
        <w:shd w:val="clear" w:color="auto" w:fill="FFFFFF"/>
        <w:spacing w:before="240" w:after="360"/>
        <w:jc w:val="center"/>
        <w:rPr>
          <w:sz w:val="28"/>
          <w:szCs w:val="22"/>
        </w:rPr>
      </w:pPr>
      <w:r w:rsidRPr="00D573AC">
        <w:rPr>
          <w:b/>
          <w:bCs/>
          <w:sz w:val="28"/>
          <w:szCs w:val="22"/>
        </w:rPr>
        <w:t>No. 74 of 1977</w:t>
      </w:r>
    </w:p>
    <w:p w:rsidR="00085FA9" w:rsidRPr="005E287B" w:rsidRDefault="00BC621C" w:rsidP="005E287B">
      <w:pPr>
        <w:shd w:val="clear" w:color="auto" w:fill="FFFFFF"/>
        <w:jc w:val="both"/>
        <w:rPr>
          <w:sz w:val="24"/>
          <w:szCs w:val="22"/>
        </w:rPr>
      </w:pPr>
      <w:r w:rsidRPr="005E287B">
        <w:rPr>
          <w:sz w:val="24"/>
          <w:szCs w:val="22"/>
        </w:rPr>
        <w:t>An Act to provide for the Validation of certain Collections of Duties of Customs.</w:t>
      </w:r>
    </w:p>
    <w:p w:rsidR="00085FA9" w:rsidRPr="005E287B" w:rsidRDefault="00BC621C" w:rsidP="00040021">
      <w:pPr>
        <w:shd w:val="clear" w:color="auto" w:fill="FFFFFF"/>
        <w:spacing w:before="360" w:after="240"/>
        <w:ind w:firstLine="432"/>
        <w:jc w:val="both"/>
        <w:rPr>
          <w:sz w:val="24"/>
          <w:szCs w:val="22"/>
        </w:rPr>
      </w:pPr>
      <w:r w:rsidRPr="005E287B">
        <w:rPr>
          <w:sz w:val="24"/>
          <w:szCs w:val="22"/>
        </w:rPr>
        <w:t>BE IT ENACTED by the Queen, and the Senate and House of Representatives of the Commonw</w:t>
      </w:r>
      <w:r w:rsidR="00AF35AA">
        <w:rPr>
          <w:sz w:val="24"/>
          <w:szCs w:val="22"/>
        </w:rPr>
        <w:t>ealth of Australia, as follows:</w:t>
      </w:r>
      <w:r w:rsidRPr="005E287B">
        <w:rPr>
          <w:rFonts w:eastAsia="Times New Roman"/>
          <w:sz w:val="24"/>
          <w:szCs w:val="22"/>
        </w:rPr>
        <w:t>—</w:t>
      </w:r>
    </w:p>
    <w:p w:rsidR="00085FA9" w:rsidRPr="00293D49" w:rsidRDefault="00BC621C" w:rsidP="00293D49">
      <w:pPr>
        <w:shd w:val="clear" w:color="auto" w:fill="FFFFFF"/>
        <w:spacing w:before="120" w:after="60"/>
        <w:rPr>
          <w:b/>
          <w:szCs w:val="22"/>
        </w:rPr>
      </w:pPr>
      <w:r w:rsidRPr="00293D49">
        <w:rPr>
          <w:b/>
          <w:szCs w:val="22"/>
        </w:rPr>
        <w:t>Short title.</w:t>
      </w:r>
    </w:p>
    <w:p w:rsidR="00085FA9" w:rsidRPr="005E287B" w:rsidRDefault="00BC621C" w:rsidP="00293D49">
      <w:pPr>
        <w:shd w:val="clear" w:color="auto" w:fill="FFFFFF"/>
        <w:spacing w:before="60" w:after="60"/>
        <w:ind w:firstLine="432"/>
        <w:jc w:val="both"/>
        <w:rPr>
          <w:sz w:val="24"/>
          <w:szCs w:val="22"/>
        </w:rPr>
      </w:pPr>
      <w:r w:rsidRPr="00293D49">
        <w:rPr>
          <w:b/>
          <w:sz w:val="24"/>
          <w:szCs w:val="22"/>
        </w:rPr>
        <w:t>1.</w:t>
      </w:r>
      <w:r w:rsidRPr="005E287B">
        <w:rPr>
          <w:sz w:val="24"/>
          <w:szCs w:val="22"/>
        </w:rPr>
        <w:t xml:space="preserve"> This Act may be cited as the </w:t>
      </w:r>
      <w:r w:rsidRPr="005E287B">
        <w:rPr>
          <w:i/>
          <w:iCs/>
          <w:sz w:val="24"/>
          <w:szCs w:val="22"/>
        </w:rPr>
        <w:t xml:space="preserve">Customs Tariff Validation Act </w:t>
      </w:r>
      <w:r w:rsidR="00C7161B" w:rsidRPr="005E287B">
        <w:rPr>
          <w:iCs/>
          <w:sz w:val="24"/>
          <w:szCs w:val="22"/>
        </w:rPr>
        <w:t>(</w:t>
      </w:r>
      <w:r w:rsidRPr="005E287B">
        <w:rPr>
          <w:i/>
          <w:iCs/>
          <w:sz w:val="24"/>
          <w:szCs w:val="22"/>
        </w:rPr>
        <w:t xml:space="preserve">No. </w:t>
      </w:r>
      <w:r w:rsidRPr="005E287B">
        <w:rPr>
          <w:sz w:val="24"/>
          <w:szCs w:val="22"/>
        </w:rPr>
        <w:t>2) 1977.</w:t>
      </w:r>
    </w:p>
    <w:p w:rsidR="00085FA9" w:rsidRPr="00557AB6" w:rsidRDefault="00BC621C" w:rsidP="00557AB6">
      <w:pPr>
        <w:shd w:val="clear" w:color="auto" w:fill="FFFFFF"/>
        <w:spacing w:before="120" w:after="60"/>
        <w:rPr>
          <w:b/>
          <w:szCs w:val="22"/>
        </w:rPr>
      </w:pPr>
      <w:r w:rsidRPr="00557AB6">
        <w:rPr>
          <w:b/>
          <w:szCs w:val="22"/>
        </w:rPr>
        <w:t>Commencement.</w:t>
      </w:r>
    </w:p>
    <w:p w:rsidR="00085FA9" w:rsidRPr="005E287B" w:rsidRDefault="00BC621C" w:rsidP="00557AB6">
      <w:pPr>
        <w:shd w:val="clear" w:color="auto" w:fill="FFFFFF"/>
        <w:spacing w:before="60" w:after="60"/>
        <w:ind w:firstLine="432"/>
        <w:jc w:val="both"/>
        <w:rPr>
          <w:sz w:val="24"/>
          <w:szCs w:val="22"/>
        </w:rPr>
      </w:pPr>
      <w:r w:rsidRPr="00557AB6">
        <w:rPr>
          <w:b/>
          <w:sz w:val="24"/>
          <w:szCs w:val="22"/>
        </w:rPr>
        <w:t>2.</w:t>
      </w:r>
      <w:r w:rsidRPr="005E287B">
        <w:rPr>
          <w:sz w:val="24"/>
          <w:szCs w:val="22"/>
        </w:rPr>
        <w:t xml:space="preserve"> This Act shall come into operation on the day on which it receives the Royal Assent.</w:t>
      </w:r>
    </w:p>
    <w:p w:rsidR="00085FA9" w:rsidRPr="00280B0B" w:rsidRDefault="00BC621C" w:rsidP="00280B0B">
      <w:pPr>
        <w:shd w:val="clear" w:color="auto" w:fill="FFFFFF"/>
        <w:spacing w:before="120" w:after="60"/>
        <w:rPr>
          <w:b/>
          <w:szCs w:val="22"/>
        </w:rPr>
      </w:pPr>
      <w:r w:rsidRPr="00280B0B">
        <w:rPr>
          <w:b/>
          <w:szCs w:val="22"/>
        </w:rPr>
        <w:t>Validation of collections pursuant to Customs Tariff Proposals.</w:t>
      </w:r>
    </w:p>
    <w:p w:rsidR="00085FA9" w:rsidRPr="005E287B" w:rsidRDefault="00BC621C" w:rsidP="00280B0B">
      <w:pPr>
        <w:shd w:val="clear" w:color="auto" w:fill="FFFFFF"/>
        <w:spacing w:before="60" w:after="60"/>
        <w:ind w:firstLine="432"/>
        <w:jc w:val="both"/>
        <w:rPr>
          <w:sz w:val="24"/>
          <w:szCs w:val="22"/>
        </w:rPr>
      </w:pPr>
      <w:r w:rsidRPr="00280B0B">
        <w:rPr>
          <w:b/>
          <w:sz w:val="24"/>
          <w:szCs w:val="22"/>
        </w:rPr>
        <w:t>3.</w:t>
      </w:r>
      <w:r w:rsidRPr="005E287B">
        <w:rPr>
          <w:sz w:val="24"/>
          <w:szCs w:val="22"/>
        </w:rPr>
        <w:t xml:space="preserve"> All duties of Customs demanded or collected (whether before or after the commencement of this Act) on or before 31 December 1977 pursuant to Customs Tariff Proposals introduced into the House of Representatives on any of the following dates shall be deemed to have been lawfully imposed and lawfully demanded or collected:</w:t>
      </w:r>
      <w:r w:rsidRPr="005E287B">
        <w:rPr>
          <w:rFonts w:eastAsia="Times New Roman"/>
          <w:sz w:val="24"/>
          <w:szCs w:val="22"/>
        </w:rPr>
        <w:t>—</w:t>
      </w:r>
    </w:p>
    <w:p w:rsidR="00085FA9" w:rsidRPr="005E287B" w:rsidRDefault="00BC621C" w:rsidP="00ED584C">
      <w:pPr>
        <w:shd w:val="clear" w:color="auto" w:fill="FFFFFF"/>
        <w:ind w:left="2880"/>
        <w:jc w:val="both"/>
        <w:rPr>
          <w:sz w:val="24"/>
          <w:szCs w:val="22"/>
        </w:rPr>
      </w:pPr>
      <w:r w:rsidRPr="005E287B">
        <w:rPr>
          <w:sz w:val="24"/>
          <w:szCs w:val="22"/>
        </w:rPr>
        <w:t>27 April 1977</w:t>
      </w:r>
    </w:p>
    <w:p w:rsidR="00085FA9" w:rsidRPr="005E287B" w:rsidRDefault="00BC621C" w:rsidP="00ED584C">
      <w:pPr>
        <w:shd w:val="clear" w:color="auto" w:fill="FFFFFF"/>
        <w:ind w:left="2880"/>
        <w:jc w:val="both"/>
        <w:rPr>
          <w:sz w:val="24"/>
          <w:szCs w:val="22"/>
        </w:rPr>
      </w:pPr>
      <w:r w:rsidRPr="005E287B">
        <w:rPr>
          <w:sz w:val="24"/>
          <w:szCs w:val="22"/>
        </w:rPr>
        <w:t>3 May 1977</w:t>
      </w:r>
    </w:p>
    <w:p w:rsidR="00085FA9" w:rsidRPr="005E287B" w:rsidRDefault="00BC621C" w:rsidP="00ED584C">
      <w:pPr>
        <w:shd w:val="clear" w:color="auto" w:fill="FFFFFF"/>
        <w:ind w:left="2880"/>
        <w:jc w:val="both"/>
        <w:rPr>
          <w:sz w:val="24"/>
          <w:szCs w:val="22"/>
        </w:rPr>
      </w:pPr>
      <w:r w:rsidRPr="005E287B">
        <w:rPr>
          <w:sz w:val="24"/>
          <w:szCs w:val="22"/>
        </w:rPr>
        <w:t>24 May 1977.</w:t>
      </w:r>
    </w:p>
    <w:p w:rsidR="00BC621C" w:rsidRPr="005E287B" w:rsidRDefault="00325162" w:rsidP="005943F9">
      <w:pPr>
        <w:shd w:val="clear" w:color="auto" w:fill="FFFFFF"/>
        <w:spacing w:before="720" w:after="120"/>
        <w:jc w:val="center"/>
        <w:rPr>
          <w:sz w:val="24"/>
          <w:szCs w:val="22"/>
        </w:rPr>
      </w:pPr>
      <w:r>
        <w:rPr>
          <w:b/>
          <w:noProof/>
          <w:sz w:val="24"/>
          <w:szCs w:val="22"/>
          <w:lang w:val="en-AU" w:eastAsia="en-AU"/>
        </w:rPr>
        <mc:AlternateContent>
          <mc:Choice Requires="wps">
            <w:drawing>
              <wp:anchor distT="0" distB="0" distL="114300" distR="114300" simplePos="0" relativeHeight="251659264" behindDoc="0" locked="0" layoutInCell="1" allowOverlap="1" wp14:anchorId="745636ED" wp14:editId="2A8618A3">
                <wp:simplePos x="0" y="0"/>
                <wp:positionH relativeFrom="column">
                  <wp:posOffset>0</wp:posOffset>
                </wp:positionH>
                <wp:positionV relativeFrom="paragraph">
                  <wp:posOffset>222673</wp:posOffset>
                </wp:positionV>
                <wp:extent cx="623146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2314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7.55pt" to="49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" strokecolor="black [3040]" strokeweight="1.5pt"/>
            </w:pict>
          </mc:Fallback>
        </mc:AlternateContent>
      </w:r>
      <w:bookmarkStart w:id="0" w:name="_GoBack"/>
      <w:bookmarkEnd w:id="0"/>
    </w:p>
    <w:sectPr w:rsidR="00BC621C" w:rsidRPr="005E287B" w:rsidSect="005E287B">
      <w:type w:val="continuous"/>
      <w:pgSz w:w="11909" w:h="18000"/>
      <w:pgMar w:top="1080" w:right="1080" w:bottom="108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1B"/>
    <w:rsid w:val="00040021"/>
    <w:rsid w:val="000662E8"/>
    <w:rsid w:val="00085FA9"/>
    <w:rsid w:val="001E0B39"/>
    <w:rsid w:val="001F27E7"/>
    <w:rsid w:val="00280B0B"/>
    <w:rsid w:val="00293D49"/>
    <w:rsid w:val="00325162"/>
    <w:rsid w:val="00360FE2"/>
    <w:rsid w:val="0040091D"/>
    <w:rsid w:val="00483F7A"/>
    <w:rsid w:val="00557AB6"/>
    <w:rsid w:val="005943F9"/>
    <w:rsid w:val="005E287B"/>
    <w:rsid w:val="00877A31"/>
    <w:rsid w:val="008A13E8"/>
    <w:rsid w:val="008B4FA2"/>
    <w:rsid w:val="008D5F12"/>
    <w:rsid w:val="00AF35AA"/>
    <w:rsid w:val="00B358FA"/>
    <w:rsid w:val="00BA4891"/>
    <w:rsid w:val="00BC621C"/>
    <w:rsid w:val="00C7161B"/>
    <w:rsid w:val="00D35183"/>
    <w:rsid w:val="00D573AC"/>
    <w:rsid w:val="00ED584C"/>
    <w:rsid w:val="00F6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43F9"/>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943F9"/>
    <w:rPr>
      <w:rFonts w:ascii="Tahoma" w:hAnsi="Tahoma"/>
      <w:sz w:val="16"/>
      <w:szCs w:val="16"/>
    </w:rPr>
  </w:style>
  <w:style w:type="character" w:customStyle="1" w:styleId="BalloonTextChar">
    <w:name w:val="Balloon Text Char"/>
    <w:basedOn w:val="DefaultParagraphFont"/>
    <w:link w:val="BalloonText"/>
    <w:uiPriority w:val="99"/>
    <w:semiHidden/>
    <w:rsid w:val="005943F9"/>
    <w:rPr>
      <w:rFonts w:ascii="Tahoma"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43F9"/>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943F9"/>
    <w:rPr>
      <w:rFonts w:ascii="Tahoma" w:hAnsi="Tahoma"/>
      <w:sz w:val="16"/>
      <w:szCs w:val="16"/>
    </w:rPr>
  </w:style>
  <w:style w:type="character" w:customStyle="1" w:styleId="BalloonTextChar">
    <w:name w:val="Balloon Text Char"/>
    <w:basedOn w:val="DefaultParagraphFont"/>
    <w:link w:val="BalloonText"/>
    <w:uiPriority w:val="99"/>
    <w:semiHidden/>
    <w:rsid w:val="005943F9"/>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129</cp:revision>
  <dcterms:created xsi:type="dcterms:W3CDTF">2018-03-05T09:55:00Z</dcterms:created>
  <dcterms:modified xsi:type="dcterms:W3CDTF">2019-08-28T04:27:00Z</dcterms:modified>
</cp:coreProperties>
</file>