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11820" w14:textId="77777777" w:rsidR="00ED644C" w:rsidRPr="00EC1D22" w:rsidRDefault="009C3CA7" w:rsidP="00EC1D22">
      <w:pPr>
        <w:spacing w:before="60" w:after="60"/>
        <w:ind w:left="1728" w:right="1728"/>
        <w:jc w:val="center"/>
        <w:rPr>
          <w:rFonts w:ascii="Times New Roman" w:hAnsi="Times New Roman" w:cs="Times New Roman"/>
          <w:sz w:val="32"/>
        </w:rPr>
      </w:pPr>
      <w:bookmarkStart w:id="0" w:name="_GoBack"/>
      <w:bookmarkEnd w:id="0"/>
      <w:r w:rsidRPr="00EC1D22">
        <w:rPr>
          <w:rFonts w:ascii="Times New Roman" w:hAnsi="Times New Roman" w:cs="Times New Roman"/>
          <w:b/>
          <w:bCs/>
          <w:sz w:val="32"/>
        </w:rPr>
        <w:t>STEVEDORING INDUSTRY ACTS</w:t>
      </w:r>
      <w:r w:rsidR="00EC1D22" w:rsidRPr="00EC1D22">
        <w:rPr>
          <w:rFonts w:ascii="Times New Roman" w:hAnsi="Times New Roman" w:cs="Times New Roman"/>
          <w:sz w:val="32"/>
        </w:rPr>
        <w:t xml:space="preserve"> </w:t>
      </w:r>
      <w:r w:rsidRPr="00EC1D22">
        <w:rPr>
          <w:rFonts w:ascii="Times New Roman" w:hAnsi="Times New Roman" w:cs="Times New Roman"/>
          <w:b/>
          <w:bCs/>
          <w:sz w:val="32"/>
        </w:rPr>
        <w:t>(TERMINATION) ACT 1977</w:t>
      </w:r>
    </w:p>
    <w:p w14:paraId="75077D4E" w14:textId="77777777" w:rsidR="00ED644C" w:rsidRPr="00EC1D22" w:rsidRDefault="009C3CA7" w:rsidP="00EC1D22">
      <w:pPr>
        <w:spacing w:before="120" w:after="240"/>
        <w:jc w:val="center"/>
        <w:rPr>
          <w:rFonts w:ascii="Times New Roman" w:hAnsi="Times New Roman" w:cs="Times New Roman"/>
          <w:sz w:val="28"/>
        </w:rPr>
      </w:pPr>
      <w:bookmarkStart w:id="1" w:name="bookmark1"/>
      <w:r w:rsidRPr="00EC1D22">
        <w:rPr>
          <w:rFonts w:ascii="Times New Roman" w:hAnsi="Times New Roman" w:cs="Times New Roman"/>
          <w:b/>
          <w:bCs/>
          <w:sz w:val="28"/>
        </w:rPr>
        <w:t>No. 119 of 1977</w:t>
      </w:r>
      <w:bookmarkEnd w:id="1"/>
    </w:p>
    <w:p w14:paraId="3B5F18F0" w14:textId="77777777" w:rsidR="00ED644C" w:rsidRPr="004B4E36" w:rsidRDefault="009C3CA7" w:rsidP="00476AB8">
      <w:pPr>
        <w:rPr>
          <w:rFonts w:ascii="Times New Roman" w:hAnsi="Times New Roman" w:cs="Times New Roman"/>
        </w:rPr>
      </w:pPr>
      <w:r w:rsidRPr="004B4E36">
        <w:rPr>
          <w:rFonts w:ascii="Times New Roman" w:hAnsi="Times New Roman" w:cs="Times New Roman"/>
        </w:rPr>
        <w:t xml:space="preserve">An Act to provide for the termination of the </w:t>
      </w:r>
      <w:r w:rsidR="0062167F" w:rsidRPr="004B4E36">
        <w:rPr>
          <w:rFonts w:ascii="Times New Roman" w:hAnsi="Times New Roman" w:cs="Times New Roman"/>
        </w:rPr>
        <w:t>operation</w:t>
      </w:r>
      <w:r w:rsidRPr="004B4E36">
        <w:rPr>
          <w:rFonts w:ascii="Times New Roman" w:hAnsi="Times New Roman" w:cs="Times New Roman"/>
        </w:rPr>
        <w:t xml:space="preserve"> of the Stevedoring Industry Acts and for related purposes.</w:t>
      </w:r>
    </w:p>
    <w:p w14:paraId="4A4C95EA" w14:textId="77777777" w:rsidR="00ED644C" w:rsidRPr="004B4E36" w:rsidRDefault="009C3CA7" w:rsidP="00EC1D22">
      <w:pPr>
        <w:spacing w:before="240" w:after="120"/>
        <w:ind w:firstLine="288"/>
        <w:jc w:val="both"/>
        <w:rPr>
          <w:rFonts w:ascii="Times New Roman" w:hAnsi="Times New Roman" w:cs="Times New Roman"/>
        </w:rPr>
      </w:pPr>
      <w:r w:rsidRPr="004B4E36">
        <w:rPr>
          <w:rFonts w:ascii="Times New Roman" w:hAnsi="Times New Roman" w:cs="Times New Roman"/>
        </w:rPr>
        <w:t>BE IT ENACTED by the Queen, and the Senate and House of Representatives of the Commonwealth of Australia, as follows:</w:t>
      </w:r>
    </w:p>
    <w:p w14:paraId="77200CF8" w14:textId="77777777" w:rsidR="00ED644C" w:rsidRPr="00EC1D22" w:rsidRDefault="009C3CA7" w:rsidP="00EC1D22">
      <w:pPr>
        <w:spacing w:before="240" w:after="120"/>
        <w:jc w:val="center"/>
        <w:rPr>
          <w:rFonts w:ascii="Times New Roman" w:hAnsi="Times New Roman" w:cs="Times New Roman"/>
        </w:rPr>
      </w:pPr>
      <w:r w:rsidRPr="00EC1D22">
        <w:rPr>
          <w:rFonts w:ascii="Times New Roman" w:hAnsi="Times New Roman" w:cs="Times New Roman"/>
        </w:rPr>
        <w:t>PART I—PRELIMINARY</w:t>
      </w:r>
    </w:p>
    <w:p w14:paraId="239E7391" w14:textId="77777777" w:rsidR="00ED644C" w:rsidRPr="00EC1D22" w:rsidRDefault="009C3CA7" w:rsidP="00EC1D22">
      <w:pPr>
        <w:spacing w:before="120" w:after="60"/>
        <w:jc w:val="both"/>
        <w:rPr>
          <w:rFonts w:ascii="Times New Roman" w:hAnsi="Times New Roman" w:cs="Times New Roman"/>
          <w:b/>
          <w:sz w:val="20"/>
        </w:rPr>
      </w:pPr>
      <w:r w:rsidRPr="00EC1D22">
        <w:rPr>
          <w:rFonts w:ascii="Times New Roman" w:hAnsi="Times New Roman" w:cs="Times New Roman"/>
          <w:b/>
          <w:sz w:val="20"/>
        </w:rPr>
        <w:t>Short title</w:t>
      </w:r>
    </w:p>
    <w:p w14:paraId="10C443B1" w14:textId="1C3E0622" w:rsidR="00ED644C" w:rsidRPr="004B4E36" w:rsidRDefault="009C3CA7" w:rsidP="00EC1D22">
      <w:pPr>
        <w:spacing w:after="60"/>
        <w:ind w:firstLine="288"/>
        <w:jc w:val="both"/>
        <w:rPr>
          <w:rFonts w:ascii="Times New Roman" w:hAnsi="Times New Roman" w:cs="Times New Roman"/>
        </w:rPr>
      </w:pPr>
      <w:r w:rsidRPr="004B4E36">
        <w:rPr>
          <w:rFonts w:ascii="Times New Roman" w:hAnsi="Times New Roman" w:cs="Times New Roman"/>
          <w:b/>
          <w:bCs/>
        </w:rPr>
        <w:t>1.</w:t>
      </w:r>
      <w:r w:rsidR="00476AB8" w:rsidRPr="004B4E36">
        <w:rPr>
          <w:rFonts w:ascii="Times New Roman" w:hAnsi="Times New Roman" w:cs="Times New Roman"/>
        </w:rPr>
        <w:t xml:space="preserve"> </w:t>
      </w:r>
      <w:r w:rsidRPr="004B4E36">
        <w:rPr>
          <w:rFonts w:ascii="Times New Roman" w:hAnsi="Times New Roman" w:cs="Times New Roman"/>
        </w:rPr>
        <w:t xml:space="preserve">This Act may be cited as the </w:t>
      </w:r>
      <w:r w:rsidRPr="004B4E36">
        <w:rPr>
          <w:rFonts w:ascii="Times New Roman" w:hAnsi="Times New Roman" w:cs="Times New Roman"/>
          <w:i/>
          <w:iCs/>
        </w:rPr>
        <w:t>Stevedoring Industry Acts (Termination) Act</w:t>
      </w:r>
      <w:r w:rsidRPr="004B4E36">
        <w:rPr>
          <w:rFonts w:ascii="Times New Roman" w:hAnsi="Times New Roman" w:cs="Times New Roman"/>
        </w:rPr>
        <w:t xml:space="preserve"> 1977.</w:t>
      </w:r>
    </w:p>
    <w:p w14:paraId="546591C0" w14:textId="77777777" w:rsidR="00ED644C" w:rsidRPr="00EC1D22" w:rsidRDefault="009C3CA7" w:rsidP="00EC1D22">
      <w:pPr>
        <w:spacing w:before="120" w:after="60"/>
        <w:jc w:val="both"/>
        <w:rPr>
          <w:rFonts w:ascii="Times New Roman" w:hAnsi="Times New Roman" w:cs="Times New Roman"/>
          <w:b/>
          <w:sz w:val="20"/>
        </w:rPr>
      </w:pPr>
      <w:r w:rsidRPr="00EC1D22">
        <w:rPr>
          <w:rFonts w:ascii="Times New Roman" w:hAnsi="Times New Roman" w:cs="Times New Roman"/>
          <w:b/>
          <w:sz w:val="20"/>
        </w:rPr>
        <w:t>Commencement</w:t>
      </w:r>
    </w:p>
    <w:p w14:paraId="57955248" w14:textId="77777777" w:rsidR="00ED644C" w:rsidRPr="004B4E36" w:rsidRDefault="009C3CA7" w:rsidP="00EC1D22">
      <w:pPr>
        <w:spacing w:after="60"/>
        <w:ind w:firstLine="288"/>
        <w:jc w:val="both"/>
        <w:rPr>
          <w:rFonts w:ascii="Times New Roman" w:hAnsi="Times New Roman" w:cs="Times New Roman"/>
        </w:rPr>
      </w:pPr>
      <w:r w:rsidRPr="004B4E36">
        <w:rPr>
          <w:rFonts w:ascii="Times New Roman" w:hAnsi="Times New Roman" w:cs="Times New Roman"/>
          <w:b/>
          <w:bCs/>
        </w:rPr>
        <w:t>2.</w:t>
      </w:r>
      <w:r w:rsidR="00476AB8" w:rsidRPr="004B4E36">
        <w:rPr>
          <w:rFonts w:ascii="Times New Roman" w:hAnsi="Times New Roman" w:cs="Times New Roman"/>
        </w:rPr>
        <w:t xml:space="preserve"> </w:t>
      </w:r>
      <w:r w:rsidRPr="004B4E36">
        <w:rPr>
          <w:rFonts w:ascii="Times New Roman" w:hAnsi="Times New Roman" w:cs="Times New Roman"/>
        </w:rPr>
        <w:t>This Act shall come into operation on a date to be fixed by Proclamation.</w:t>
      </w:r>
    </w:p>
    <w:p w14:paraId="168284B4" w14:textId="77777777" w:rsidR="00ED644C" w:rsidRPr="00EC1D22" w:rsidRDefault="009C3CA7" w:rsidP="00EC1D22">
      <w:pPr>
        <w:spacing w:before="120" w:after="60"/>
        <w:jc w:val="both"/>
        <w:rPr>
          <w:rFonts w:ascii="Times New Roman" w:hAnsi="Times New Roman" w:cs="Times New Roman"/>
          <w:b/>
          <w:sz w:val="20"/>
        </w:rPr>
      </w:pPr>
      <w:r w:rsidRPr="00EC1D22">
        <w:rPr>
          <w:rFonts w:ascii="Times New Roman" w:hAnsi="Times New Roman" w:cs="Times New Roman"/>
          <w:b/>
          <w:sz w:val="20"/>
        </w:rPr>
        <w:t>Interpretation</w:t>
      </w:r>
    </w:p>
    <w:p w14:paraId="28299A20" w14:textId="77777777" w:rsidR="00ED644C" w:rsidRPr="004B4E36" w:rsidRDefault="009C3CA7" w:rsidP="00EC1D22">
      <w:pPr>
        <w:spacing w:after="60"/>
        <w:ind w:firstLine="288"/>
        <w:jc w:val="both"/>
        <w:rPr>
          <w:rFonts w:ascii="Times New Roman" w:hAnsi="Times New Roman" w:cs="Times New Roman"/>
        </w:rPr>
      </w:pPr>
      <w:r w:rsidRPr="004B4E36">
        <w:rPr>
          <w:rFonts w:ascii="Times New Roman" w:hAnsi="Times New Roman" w:cs="Times New Roman"/>
          <w:b/>
          <w:bCs/>
        </w:rPr>
        <w:t>3.</w:t>
      </w:r>
      <w:r w:rsidR="00476AB8" w:rsidRPr="004B4E36">
        <w:rPr>
          <w:rFonts w:ascii="Times New Roman" w:hAnsi="Times New Roman" w:cs="Times New Roman"/>
        </w:rPr>
        <w:t xml:space="preserve"> </w:t>
      </w:r>
      <w:r w:rsidRPr="004B4E36">
        <w:rPr>
          <w:rFonts w:ascii="Times New Roman" w:hAnsi="Times New Roman" w:cs="Times New Roman"/>
        </w:rPr>
        <w:t>In this Act, unless the contrary intention appears—</w:t>
      </w:r>
    </w:p>
    <w:p w14:paraId="5F0A81F5" w14:textId="5AD7ABE6" w:rsidR="00ED644C" w:rsidRPr="004B4E36" w:rsidRDefault="009C3CA7" w:rsidP="00EC1D22">
      <w:pPr>
        <w:ind w:left="792" w:hanging="432"/>
        <w:jc w:val="both"/>
        <w:rPr>
          <w:rFonts w:ascii="Times New Roman" w:hAnsi="Times New Roman" w:cs="Times New Roman"/>
        </w:rPr>
      </w:pPr>
      <w:r w:rsidRPr="004B4E36">
        <w:rPr>
          <w:rFonts w:ascii="Times New Roman" w:hAnsi="Times New Roman" w:cs="Times New Roman"/>
        </w:rPr>
        <w:t>“Authority” means the Australian Stevedoring Industry Authority established by the Stevedoring Industry Act and constituted in accordance with section 6</w:t>
      </w:r>
      <w:r w:rsidR="007475B7">
        <w:rPr>
          <w:rFonts w:ascii="Times New Roman" w:hAnsi="Times New Roman" w:cs="Times New Roman"/>
          <w:smallCaps/>
        </w:rPr>
        <w:t>a</w:t>
      </w:r>
      <w:r w:rsidRPr="004B4E36">
        <w:rPr>
          <w:rFonts w:ascii="Times New Roman" w:hAnsi="Times New Roman" w:cs="Times New Roman"/>
        </w:rPr>
        <w:t xml:space="preserve"> of the Stevedoring Industry (Temporary Provisions) Act;</w:t>
      </w:r>
    </w:p>
    <w:p w14:paraId="31288705" w14:textId="77777777" w:rsidR="00ED644C" w:rsidRPr="004B4E36" w:rsidRDefault="009C3CA7" w:rsidP="00EC1D22">
      <w:pPr>
        <w:ind w:left="792" w:hanging="432"/>
        <w:jc w:val="both"/>
        <w:rPr>
          <w:rFonts w:ascii="Times New Roman" w:hAnsi="Times New Roman" w:cs="Times New Roman"/>
        </w:rPr>
      </w:pPr>
      <w:r w:rsidRPr="004B4E36">
        <w:rPr>
          <w:rFonts w:ascii="Times New Roman" w:hAnsi="Times New Roman" w:cs="Times New Roman"/>
        </w:rPr>
        <w:t>“Commission” means the Australian Conciliation and Arbitration Commission;</w:t>
      </w:r>
    </w:p>
    <w:p w14:paraId="7AD09DAF" w14:textId="77777777" w:rsidR="00ED644C" w:rsidRPr="004B4E36" w:rsidRDefault="009C3CA7" w:rsidP="00EC1D22">
      <w:pPr>
        <w:ind w:left="792" w:hanging="432"/>
        <w:jc w:val="both"/>
        <w:rPr>
          <w:rFonts w:ascii="Times New Roman" w:hAnsi="Times New Roman" w:cs="Times New Roman"/>
        </w:rPr>
      </w:pPr>
      <w:r w:rsidRPr="004B4E36">
        <w:rPr>
          <w:rFonts w:ascii="Times New Roman" w:hAnsi="Times New Roman" w:cs="Times New Roman"/>
        </w:rPr>
        <w:t xml:space="preserve">“Committee” means the Stevedoring Industry Finance Committee established by the </w:t>
      </w:r>
      <w:r w:rsidRPr="004B4E36">
        <w:rPr>
          <w:rFonts w:ascii="Times New Roman" w:hAnsi="Times New Roman" w:cs="Times New Roman"/>
          <w:i/>
          <w:iCs/>
        </w:rPr>
        <w:t xml:space="preserve">Stevedoring Industry Finance Committee Act </w:t>
      </w:r>
      <w:r w:rsidRPr="004B4E36">
        <w:rPr>
          <w:rFonts w:ascii="Times New Roman" w:hAnsi="Times New Roman" w:cs="Times New Roman"/>
        </w:rPr>
        <w:t>1977;</w:t>
      </w:r>
    </w:p>
    <w:p w14:paraId="303E3EBB" w14:textId="77777777" w:rsidR="00ED644C" w:rsidRPr="004B4E36" w:rsidRDefault="009C3CA7" w:rsidP="00EC1D22">
      <w:pPr>
        <w:ind w:left="792" w:hanging="432"/>
        <w:jc w:val="both"/>
        <w:rPr>
          <w:rFonts w:ascii="Times New Roman" w:hAnsi="Times New Roman" w:cs="Times New Roman"/>
        </w:rPr>
      </w:pPr>
      <w:r w:rsidRPr="004B4E36">
        <w:rPr>
          <w:rFonts w:ascii="Times New Roman" w:hAnsi="Times New Roman" w:cs="Times New Roman"/>
        </w:rPr>
        <w:t xml:space="preserve">“Stevedoring Industry Act” means the </w:t>
      </w:r>
      <w:r w:rsidRPr="004B4E36">
        <w:rPr>
          <w:rFonts w:ascii="Times New Roman" w:hAnsi="Times New Roman" w:cs="Times New Roman"/>
          <w:i/>
          <w:iCs/>
        </w:rPr>
        <w:t xml:space="preserve">Stevedoring Industry Act </w:t>
      </w:r>
      <w:r w:rsidRPr="004B4E36">
        <w:rPr>
          <w:rFonts w:ascii="Times New Roman" w:hAnsi="Times New Roman" w:cs="Times New Roman"/>
        </w:rPr>
        <w:t>1956 and includes regulations under that Act;</w:t>
      </w:r>
    </w:p>
    <w:p w14:paraId="5EF96506" w14:textId="77777777" w:rsidR="00ED644C" w:rsidRPr="004B4E36" w:rsidRDefault="009C3CA7" w:rsidP="00EC1D22">
      <w:pPr>
        <w:ind w:left="792" w:hanging="432"/>
        <w:jc w:val="both"/>
        <w:rPr>
          <w:rFonts w:ascii="Times New Roman" w:hAnsi="Times New Roman" w:cs="Times New Roman"/>
        </w:rPr>
      </w:pPr>
      <w:r w:rsidRPr="004B4E36">
        <w:rPr>
          <w:rFonts w:ascii="Times New Roman" w:hAnsi="Times New Roman" w:cs="Times New Roman"/>
        </w:rPr>
        <w:t>“Stevedoring Industry Acts</w:t>
      </w:r>
      <w:r w:rsidR="00476AB8" w:rsidRPr="004B4E36">
        <w:rPr>
          <w:rFonts w:ascii="Times New Roman" w:hAnsi="Times New Roman" w:cs="Times New Roman"/>
        </w:rPr>
        <w:t>”</w:t>
      </w:r>
      <w:r w:rsidRPr="004B4E36">
        <w:rPr>
          <w:rFonts w:ascii="Times New Roman" w:hAnsi="Times New Roman" w:cs="Times New Roman"/>
        </w:rPr>
        <w:t xml:space="preserve"> means—</w:t>
      </w:r>
    </w:p>
    <w:p w14:paraId="20A56FE6" w14:textId="77777777" w:rsidR="00ED644C" w:rsidRPr="004B4E36" w:rsidRDefault="009C3CA7" w:rsidP="00EC1D22">
      <w:pPr>
        <w:ind w:left="1440"/>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The Stevedoring Industry Act;</w:t>
      </w:r>
    </w:p>
    <w:p w14:paraId="05C2806F" w14:textId="77777777" w:rsidR="00ED644C" w:rsidRPr="004B4E36" w:rsidRDefault="009C3CA7" w:rsidP="00EC1D22">
      <w:pPr>
        <w:ind w:left="1440"/>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 xml:space="preserve">the </w:t>
      </w:r>
      <w:r w:rsidRPr="004B4E36">
        <w:rPr>
          <w:rFonts w:ascii="Times New Roman" w:hAnsi="Times New Roman" w:cs="Times New Roman"/>
          <w:i/>
          <w:iCs/>
        </w:rPr>
        <w:t>Stevedoring Industry Act</w:t>
      </w:r>
      <w:r w:rsidRPr="004B4E36">
        <w:rPr>
          <w:rFonts w:ascii="Times New Roman" w:hAnsi="Times New Roman" w:cs="Times New Roman"/>
        </w:rPr>
        <w:t xml:space="preserve"> 1963;</w:t>
      </w:r>
    </w:p>
    <w:p w14:paraId="11C5C671" w14:textId="77777777" w:rsidR="00ED644C" w:rsidRPr="004B4E36" w:rsidRDefault="009C3CA7" w:rsidP="00EC1D22">
      <w:pPr>
        <w:ind w:left="1440"/>
        <w:rPr>
          <w:rFonts w:ascii="Times New Roman" w:hAnsi="Times New Roman" w:cs="Times New Roman"/>
        </w:rPr>
      </w:pPr>
      <w:r w:rsidRPr="004B4E36">
        <w:rPr>
          <w:rFonts w:ascii="Times New Roman" w:hAnsi="Times New Roman" w:cs="Times New Roman"/>
        </w:rPr>
        <w:t>(c)</w:t>
      </w:r>
      <w:r w:rsidR="00476AB8" w:rsidRPr="004B4E36">
        <w:rPr>
          <w:rFonts w:ascii="Times New Roman" w:hAnsi="Times New Roman" w:cs="Times New Roman"/>
        </w:rPr>
        <w:t xml:space="preserve"> </w:t>
      </w:r>
      <w:r w:rsidRPr="004B4E36">
        <w:rPr>
          <w:rFonts w:ascii="Times New Roman" w:hAnsi="Times New Roman" w:cs="Times New Roman"/>
        </w:rPr>
        <w:t xml:space="preserve">Part III of the </w:t>
      </w:r>
      <w:r w:rsidRPr="004B4E36">
        <w:rPr>
          <w:rFonts w:ascii="Times New Roman" w:hAnsi="Times New Roman" w:cs="Times New Roman"/>
          <w:i/>
          <w:iCs/>
        </w:rPr>
        <w:t>Stevedoring Industry Act</w:t>
      </w:r>
      <w:r w:rsidRPr="004B4E36">
        <w:rPr>
          <w:rFonts w:ascii="Times New Roman" w:hAnsi="Times New Roman" w:cs="Times New Roman"/>
        </w:rPr>
        <w:t xml:space="preserve"> 1965; and</w:t>
      </w:r>
    </w:p>
    <w:p w14:paraId="6B5AA5A7" w14:textId="77777777" w:rsidR="00ED644C" w:rsidRPr="004B4E36" w:rsidRDefault="009C3CA7" w:rsidP="00EC1D22">
      <w:pPr>
        <w:ind w:left="1440"/>
        <w:rPr>
          <w:rFonts w:ascii="Times New Roman" w:hAnsi="Times New Roman" w:cs="Times New Roman"/>
        </w:rPr>
      </w:pPr>
      <w:r w:rsidRPr="004B4E36">
        <w:rPr>
          <w:rFonts w:ascii="Times New Roman" w:hAnsi="Times New Roman" w:cs="Times New Roman"/>
        </w:rPr>
        <w:t>(d)</w:t>
      </w:r>
      <w:r w:rsidR="00476AB8" w:rsidRPr="004B4E36">
        <w:rPr>
          <w:rFonts w:ascii="Times New Roman" w:hAnsi="Times New Roman" w:cs="Times New Roman"/>
        </w:rPr>
        <w:t xml:space="preserve"> </w:t>
      </w:r>
      <w:r w:rsidRPr="004B4E36">
        <w:rPr>
          <w:rFonts w:ascii="Times New Roman" w:hAnsi="Times New Roman" w:cs="Times New Roman"/>
        </w:rPr>
        <w:t>the Stevedoring Industry (Temporary Provisions) Act;</w:t>
      </w:r>
    </w:p>
    <w:p w14:paraId="0F91F840" w14:textId="77777777" w:rsidR="00ED644C" w:rsidRPr="004B4E36" w:rsidRDefault="009C3CA7" w:rsidP="00EC1D22">
      <w:pPr>
        <w:ind w:left="792" w:hanging="432"/>
        <w:jc w:val="both"/>
        <w:rPr>
          <w:rFonts w:ascii="Times New Roman" w:hAnsi="Times New Roman" w:cs="Times New Roman"/>
        </w:rPr>
      </w:pPr>
      <w:r w:rsidRPr="004B4E36">
        <w:rPr>
          <w:rFonts w:ascii="Times New Roman" w:hAnsi="Times New Roman" w:cs="Times New Roman"/>
        </w:rPr>
        <w:t xml:space="preserve">“Stevedoring Industry (Temporary Provisions) Act” means the </w:t>
      </w:r>
      <w:r w:rsidRPr="004B4E36">
        <w:rPr>
          <w:rFonts w:ascii="Times New Roman" w:hAnsi="Times New Roman" w:cs="Times New Roman"/>
          <w:i/>
          <w:iCs/>
        </w:rPr>
        <w:t>Stevedoring Industry (Temporary Provisions) Act</w:t>
      </w:r>
      <w:r w:rsidRPr="004B4E36">
        <w:rPr>
          <w:rFonts w:ascii="Times New Roman" w:hAnsi="Times New Roman" w:cs="Times New Roman"/>
        </w:rPr>
        <w:t xml:space="preserve"> 1967 and includes regulations under that Act;</w:t>
      </w:r>
    </w:p>
    <w:p w14:paraId="6DED5709" w14:textId="77777777" w:rsidR="00EC1D22" w:rsidRDefault="009C3CA7" w:rsidP="00EC1D22">
      <w:pPr>
        <w:ind w:left="792" w:hanging="432"/>
        <w:jc w:val="both"/>
        <w:rPr>
          <w:rFonts w:ascii="Times New Roman" w:hAnsi="Times New Roman" w:cs="Times New Roman"/>
        </w:rPr>
      </w:pPr>
      <w:r w:rsidRPr="004B4E36">
        <w:rPr>
          <w:rFonts w:ascii="Times New Roman" w:hAnsi="Times New Roman" w:cs="Times New Roman"/>
        </w:rPr>
        <w:t xml:space="preserve">“transitional period” means the period commencing immediately after the commencement of this Act and ending on such day as is fixed by the Minister, by notice in the </w:t>
      </w:r>
      <w:r w:rsidRPr="004B4E36">
        <w:rPr>
          <w:rFonts w:ascii="Times New Roman" w:hAnsi="Times New Roman" w:cs="Times New Roman"/>
          <w:i/>
          <w:iCs/>
        </w:rPr>
        <w:t>Gazette,</w:t>
      </w:r>
      <w:r w:rsidRPr="004B4E36">
        <w:rPr>
          <w:rFonts w:ascii="Times New Roman" w:hAnsi="Times New Roman" w:cs="Times New Roman"/>
        </w:rPr>
        <w:t xml:space="preserve"> as the terminating day for the purposes of this definition.</w:t>
      </w:r>
    </w:p>
    <w:p w14:paraId="7EF7DC1E" w14:textId="77777777" w:rsidR="00ED644C" w:rsidRPr="005E0657" w:rsidRDefault="009C3CA7" w:rsidP="007475B7">
      <w:pPr>
        <w:spacing w:before="120" w:after="60"/>
        <w:jc w:val="center"/>
        <w:rPr>
          <w:rFonts w:ascii="Times New Roman" w:hAnsi="Times New Roman" w:cs="Times New Roman"/>
        </w:rPr>
      </w:pPr>
      <w:r w:rsidRPr="005E0657">
        <w:rPr>
          <w:rFonts w:ascii="Times New Roman" w:hAnsi="Times New Roman" w:cs="Times New Roman"/>
        </w:rPr>
        <w:t>PART II—TERMINATION OF OPERATIONS OF AUTHORITY</w:t>
      </w:r>
    </w:p>
    <w:p w14:paraId="05C45959" w14:textId="77777777" w:rsidR="00ED644C" w:rsidRPr="005E0657" w:rsidRDefault="009C3CA7" w:rsidP="005E0657">
      <w:pPr>
        <w:spacing w:before="120" w:after="60"/>
        <w:jc w:val="both"/>
        <w:rPr>
          <w:rFonts w:ascii="Times New Roman" w:hAnsi="Times New Roman" w:cs="Times New Roman"/>
          <w:b/>
          <w:sz w:val="20"/>
        </w:rPr>
      </w:pPr>
      <w:r w:rsidRPr="005E0657">
        <w:rPr>
          <w:rFonts w:ascii="Times New Roman" w:hAnsi="Times New Roman" w:cs="Times New Roman"/>
          <w:b/>
          <w:sz w:val="20"/>
        </w:rPr>
        <w:t>Stevedoring Industry Acts to cease to have effect</w:t>
      </w:r>
    </w:p>
    <w:p w14:paraId="58A454EB"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b/>
          <w:bCs/>
        </w:rPr>
        <w:t>4.</w:t>
      </w:r>
      <w:r w:rsidR="00476AB8" w:rsidRPr="004B4E36">
        <w:rPr>
          <w:rFonts w:ascii="Times New Roman" w:hAnsi="Times New Roman" w:cs="Times New Roman"/>
        </w:rPr>
        <w:t xml:space="preserve"> </w:t>
      </w:r>
      <w:r w:rsidRPr="004B4E36">
        <w:rPr>
          <w:rFonts w:ascii="Times New Roman" w:hAnsi="Times New Roman" w:cs="Times New Roman"/>
        </w:rPr>
        <w:t xml:space="preserve">(1) Subject to this Part, the </w:t>
      </w:r>
      <w:r w:rsidR="0062167F" w:rsidRPr="004B4E36">
        <w:rPr>
          <w:rFonts w:ascii="Times New Roman" w:hAnsi="Times New Roman" w:cs="Times New Roman"/>
        </w:rPr>
        <w:t>Stevedoring</w:t>
      </w:r>
      <w:r w:rsidRPr="004B4E36">
        <w:rPr>
          <w:rFonts w:ascii="Times New Roman" w:hAnsi="Times New Roman" w:cs="Times New Roman"/>
        </w:rPr>
        <w:t xml:space="preserve"> Industry Acts cease to have effect at the commencement of this Act.</w:t>
      </w:r>
    </w:p>
    <w:p w14:paraId="335A8DF1"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rPr>
        <w:t>(2)</w:t>
      </w:r>
      <w:r w:rsidR="00476AB8" w:rsidRPr="004B4E36">
        <w:rPr>
          <w:rFonts w:ascii="Times New Roman" w:hAnsi="Times New Roman" w:cs="Times New Roman"/>
        </w:rPr>
        <w:t xml:space="preserve"> </w:t>
      </w:r>
      <w:r w:rsidRPr="004B4E36">
        <w:rPr>
          <w:rFonts w:ascii="Times New Roman" w:hAnsi="Times New Roman" w:cs="Times New Roman"/>
        </w:rPr>
        <w:t xml:space="preserve">Where a provision of the Stevedoring Industry Acts ceases to have effect at any time by reason of the </w:t>
      </w:r>
      <w:r w:rsidR="0062167F" w:rsidRPr="004B4E36">
        <w:rPr>
          <w:rFonts w:ascii="Times New Roman" w:hAnsi="Times New Roman" w:cs="Times New Roman"/>
        </w:rPr>
        <w:t>operation</w:t>
      </w:r>
      <w:r w:rsidRPr="004B4E36">
        <w:rPr>
          <w:rFonts w:ascii="Times New Roman" w:hAnsi="Times New Roman" w:cs="Times New Roman"/>
        </w:rPr>
        <w:t xml:space="preserve"> of this Part, that provision shall be deemed, for the purposes of section 8 of the </w:t>
      </w:r>
      <w:r w:rsidRPr="004B4E36">
        <w:rPr>
          <w:rFonts w:ascii="Times New Roman" w:hAnsi="Times New Roman" w:cs="Times New Roman"/>
          <w:i/>
          <w:iCs/>
        </w:rPr>
        <w:t>Acts Interpretation Act</w:t>
      </w:r>
      <w:r w:rsidRPr="004B4E36">
        <w:rPr>
          <w:rFonts w:ascii="Times New Roman" w:hAnsi="Times New Roman" w:cs="Times New Roman"/>
        </w:rPr>
        <w:t xml:space="preserve"> 1901, to have been repealed at that time by this Act.</w:t>
      </w:r>
    </w:p>
    <w:p w14:paraId="340436D6"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rPr>
        <w:t>(3)</w:t>
      </w:r>
      <w:r w:rsidR="00476AB8" w:rsidRPr="004B4E36">
        <w:rPr>
          <w:rFonts w:ascii="Times New Roman" w:hAnsi="Times New Roman" w:cs="Times New Roman"/>
        </w:rPr>
        <w:t xml:space="preserve"> </w:t>
      </w:r>
      <w:r w:rsidRPr="004B4E36">
        <w:rPr>
          <w:rFonts w:ascii="Times New Roman" w:hAnsi="Times New Roman" w:cs="Times New Roman"/>
        </w:rPr>
        <w:t xml:space="preserve">The provisions of this Part other than this section cease to have effect at the end of the transitional period and shall be deemed, for the purposes of section 8 of the </w:t>
      </w:r>
      <w:r w:rsidRPr="004B4E36">
        <w:rPr>
          <w:rFonts w:ascii="Times New Roman" w:hAnsi="Times New Roman" w:cs="Times New Roman"/>
          <w:i/>
          <w:iCs/>
        </w:rPr>
        <w:t>Acts Interpretation Act</w:t>
      </w:r>
      <w:r w:rsidRPr="004B4E36">
        <w:rPr>
          <w:rFonts w:ascii="Times New Roman" w:hAnsi="Times New Roman" w:cs="Times New Roman"/>
        </w:rPr>
        <w:t xml:space="preserve"> 1901, to have been repealed at the end of that period by an Act other than this Act.</w:t>
      </w:r>
    </w:p>
    <w:p w14:paraId="20B872E1" w14:textId="77777777" w:rsidR="00ED644C" w:rsidRPr="005E0657" w:rsidRDefault="009C3CA7" w:rsidP="005E0657">
      <w:pPr>
        <w:spacing w:before="120" w:after="60"/>
        <w:jc w:val="both"/>
        <w:rPr>
          <w:rFonts w:ascii="Times New Roman" w:hAnsi="Times New Roman" w:cs="Times New Roman"/>
          <w:b/>
          <w:sz w:val="20"/>
        </w:rPr>
      </w:pPr>
      <w:r w:rsidRPr="005E0657">
        <w:rPr>
          <w:rFonts w:ascii="Times New Roman" w:hAnsi="Times New Roman" w:cs="Times New Roman"/>
          <w:b/>
          <w:sz w:val="20"/>
        </w:rPr>
        <w:t>Continued operation of Stevedoring Industry Acts during transitional period</w:t>
      </w:r>
    </w:p>
    <w:p w14:paraId="5F1BF1FC"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b/>
          <w:bCs/>
        </w:rPr>
        <w:t>5.</w:t>
      </w:r>
      <w:r w:rsidR="00476AB8" w:rsidRPr="004B4E36">
        <w:rPr>
          <w:rFonts w:ascii="Times New Roman" w:hAnsi="Times New Roman" w:cs="Times New Roman"/>
        </w:rPr>
        <w:t xml:space="preserve"> </w:t>
      </w:r>
      <w:r w:rsidRPr="004B4E36">
        <w:rPr>
          <w:rFonts w:ascii="Times New Roman" w:hAnsi="Times New Roman" w:cs="Times New Roman"/>
        </w:rPr>
        <w:t>(1) The Authority is continued in existence during the transitional period for the purpose of the performance of functions by the Authority under the succeeding provisions of this Part.</w:t>
      </w:r>
    </w:p>
    <w:p w14:paraId="4E1F3EFE"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rPr>
        <w:t>(2)</w:t>
      </w:r>
      <w:r w:rsidR="00476AB8" w:rsidRPr="004B4E36">
        <w:rPr>
          <w:rFonts w:ascii="Times New Roman" w:hAnsi="Times New Roman" w:cs="Times New Roman"/>
        </w:rPr>
        <w:t xml:space="preserve"> </w:t>
      </w:r>
      <w:r w:rsidRPr="004B4E36">
        <w:rPr>
          <w:rFonts w:ascii="Times New Roman" w:hAnsi="Times New Roman" w:cs="Times New Roman"/>
        </w:rPr>
        <w:t>Such of the provisions of the Stevedoring Industry Acts as are necessary for or in relation to—</w:t>
      </w:r>
    </w:p>
    <w:p w14:paraId="1FC06613" w14:textId="77777777" w:rsidR="00ED644C" w:rsidRPr="004B4E36" w:rsidRDefault="009C3CA7" w:rsidP="005E0657">
      <w:pPr>
        <w:ind w:left="720"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the performance by the Authority of functions under the succeeding provisions of this Part; or</w:t>
      </w:r>
    </w:p>
    <w:p w14:paraId="3318AB8A" w14:textId="77777777" w:rsidR="00ED644C" w:rsidRPr="004B4E36" w:rsidRDefault="009C3CA7" w:rsidP="005E0657">
      <w:pPr>
        <w:ind w:left="720"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the operation of any of the succeeding provisions of this Part, continue to have effect during the transitional period.</w:t>
      </w:r>
    </w:p>
    <w:p w14:paraId="54798F4B"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rPr>
        <w:lastRenderedPageBreak/>
        <w:t>(3)</w:t>
      </w:r>
      <w:r w:rsidR="00476AB8" w:rsidRPr="004B4E36">
        <w:rPr>
          <w:rFonts w:ascii="Times New Roman" w:hAnsi="Times New Roman" w:cs="Times New Roman"/>
        </w:rPr>
        <w:t xml:space="preserve"> </w:t>
      </w:r>
      <w:r w:rsidRPr="004B4E36">
        <w:rPr>
          <w:rFonts w:ascii="Times New Roman" w:hAnsi="Times New Roman" w:cs="Times New Roman"/>
        </w:rPr>
        <w:t>Without limiting by implication the generality of sub-section (2), sections 14 and 15 and Part IV of the Stevedoring Industry Act and sections 6</w:t>
      </w:r>
      <w:r w:rsidRPr="004B4E36">
        <w:rPr>
          <w:rFonts w:ascii="Times New Roman" w:hAnsi="Times New Roman" w:cs="Times New Roman"/>
          <w:smallCaps/>
        </w:rPr>
        <w:t>a</w:t>
      </w:r>
      <w:r w:rsidRPr="004B4E36">
        <w:rPr>
          <w:rFonts w:ascii="Times New Roman" w:hAnsi="Times New Roman" w:cs="Times New Roman"/>
        </w:rPr>
        <w:t>, 6</w:t>
      </w:r>
      <w:r w:rsidRPr="004B4E36">
        <w:rPr>
          <w:rFonts w:ascii="Times New Roman" w:hAnsi="Times New Roman" w:cs="Times New Roman"/>
          <w:smallCaps/>
        </w:rPr>
        <w:t>b, 6d, 6e, 6f,</w:t>
      </w:r>
      <w:r w:rsidRPr="004B4E36">
        <w:rPr>
          <w:rFonts w:ascii="Times New Roman" w:hAnsi="Times New Roman" w:cs="Times New Roman"/>
        </w:rPr>
        <w:t xml:space="preserve"> 6</w:t>
      </w:r>
      <w:r w:rsidRPr="004B4E36">
        <w:rPr>
          <w:rFonts w:ascii="Times New Roman" w:hAnsi="Times New Roman" w:cs="Times New Roman"/>
          <w:smallCaps/>
        </w:rPr>
        <w:t>g</w:t>
      </w:r>
      <w:r w:rsidRPr="004B4E36">
        <w:rPr>
          <w:rFonts w:ascii="Times New Roman" w:hAnsi="Times New Roman" w:cs="Times New Roman"/>
        </w:rPr>
        <w:t xml:space="preserve"> and 6</w:t>
      </w:r>
      <w:r w:rsidRPr="004B4E36">
        <w:rPr>
          <w:rFonts w:ascii="Times New Roman" w:hAnsi="Times New Roman" w:cs="Times New Roman"/>
          <w:smallCaps/>
        </w:rPr>
        <w:t>h</w:t>
      </w:r>
      <w:r w:rsidRPr="004B4E36">
        <w:rPr>
          <w:rFonts w:ascii="Times New Roman" w:hAnsi="Times New Roman" w:cs="Times New Roman"/>
        </w:rPr>
        <w:t xml:space="preserve"> of the Stevedoring Industry (Temporary Provisions) Act continue to have effect during the transitional period for the purpose mentioned in that sub-section.</w:t>
      </w:r>
    </w:p>
    <w:p w14:paraId="567B18FF" w14:textId="77777777" w:rsidR="00ED644C" w:rsidRPr="005E0657" w:rsidRDefault="009C3CA7" w:rsidP="005E0657">
      <w:pPr>
        <w:spacing w:before="120" w:after="60"/>
        <w:jc w:val="both"/>
        <w:rPr>
          <w:rFonts w:ascii="Times New Roman" w:hAnsi="Times New Roman" w:cs="Times New Roman"/>
          <w:b/>
          <w:sz w:val="20"/>
        </w:rPr>
      </w:pPr>
      <w:r w:rsidRPr="005E0657">
        <w:rPr>
          <w:rFonts w:ascii="Times New Roman" w:hAnsi="Times New Roman" w:cs="Times New Roman"/>
          <w:b/>
          <w:sz w:val="20"/>
        </w:rPr>
        <w:t>Payments to Committee</w:t>
      </w:r>
    </w:p>
    <w:p w14:paraId="4B7AC5EE"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b/>
          <w:bCs/>
        </w:rPr>
        <w:t>6.</w:t>
      </w:r>
      <w:r w:rsidR="00476AB8" w:rsidRPr="004B4E36">
        <w:rPr>
          <w:rFonts w:ascii="Times New Roman" w:hAnsi="Times New Roman" w:cs="Times New Roman"/>
        </w:rPr>
        <w:t xml:space="preserve"> </w:t>
      </w:r>
      <w:r w:rsidRPr="004B4E36">
        <w:rPr>
          <w:rFonts w:ascii="Times New Roman" w:hAnsi="Times New Roman" w:cs="Times New Roman"/>
        </w:rPr>
        <w:t>The Authority may, subject to any direction by the Minister, and shall, if directed to do so by the Minister, make payments to the Committee out of moneys of the Authority.</w:t>
      </w:r>
    </w:p>
    <w:p w14:paraId="40080664" w14:textId="77777777" w:rsidR="00ED644C" w:rsidRPr="005E0657" w:rsidRDefault="009C3CA7" w:rsidP="005E0657">
      <w:pPr>
        <w:spacing w:before="120" w:after="60"/>
        <w:jc w:val="both"/>
        <w:rPr>
          <w:rFonts w:ascii="Times New Roman" w:hAnsi="Times New Roman" w:cs="Times New Roman"/>
          <w:b/>
          <w:sz w:val="20"/>
        </w:rPr>
      </w:pPr>
      <w:r w:rsidRPr="005E0657">
        <w:rPr>
          <w:rFonts w:ascii="Times New Roman" w:hAnsi="Times New Roman" w:cs="Times New Roman"/>
          <w:b/>
          <w:sz w:val="20"/>
        </w:rPr>
        <w:t>Payments to Authority</w:t>
      </w:r>
    </w:p>
    <w:p w14:paraId="0EE9F662"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b/>
          <w:bCs/>
        </w:rPr>
        <w:t>7.</w:t>
      </w:r>
      <w:r w:rsidR="00476AB8" w:rsidRPr="004B4E36">
        <w:rPr>
          <w:rFonts w:ascii="Times New Roman" w:hAnsi="Times New Roman" w:cs="Times New Roman"/>
        </w:rPr>
        <w:t xml:space="preserve"> </w:t>
      </w:r>
      <w:r w:rsidRPr="004B4E36">
        <w:rPr>
          <w:rFonts w:ascii="Times New Roman" w:hAnsi="Times New Roman" w:cs="Times New Roman"/>
        </w:rPr>
        <w:t>Section 46 of the Stevedoring Industry Act continues to have effect for the purpose of the payment to the Authority of amounts referred to in that section.</w:t>
      </w:r>
    </w:p>
    <w:p w14:paraId="409DCF17" w14:textId="77777777" w:rsidR="00ED644C" w:rsidRPr="005E0657" w:rsidRDefault="009C3CA7" w:rsidP="005E0657">
      <w:pPr>
        <w:spacing w:before="120" w:after="60"/>
        <w:jc w:val="both"/>
        <w:rPr>
          <w:rFonts w:ascii="Times New Roman" w:hAnsi="Times New Roman" w:cs="Times New Roman"/>
          <w:b/>
          <w:sz w:val="20"/>
        </w:rPr>
      </w:pPr>
      <w:r w:rsidRPr="005E0657">
        <w:rPr>
          <w:rFonts w:ascii="Times New Roman" w:hAnsi="Times New Roman" w:cs="Times New Roman"/>
          <w:b/>
          <w:sz w:val="20"/>
        </w:rPr>
        <w:t>Disposal of assets</w:t>
      </w:r>
    </w:p>
    <w:p w14:paraId="011E75C2"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b/>
          <w:bCs/>
        </w:rPr>
        <w:t>8.</w:t>
      </w:r>
      <w:r w:rsidR="00476AB8" w:rsidRPr="004B4E36">
        <w:rPr>
          <w:rFonts w:ascii="Times New Roman" w:hAnsi="Times New Roman" w:cs="Times New Roman"/>
          <w:b/>
          <w:bCs/>
        </w:rPr>
        <w:t xml:space="preserve"> </w:t>
      </w:r>
      <w:r w:rsidRPr="004B4E36">
        <w:rPr>
          <w:rFonts w:ascii="Times New Roman" w:hAnsi="Times New Roman" w:cs="Times New Roman"/>
        </w:rPr>
        <w:t>(1) Subject to sub-section (2), the Authority may dispose of any property vested in the Authority immediately before the commencement of this Act.</w:t>
      </w:r>
    </w:p>
    <w:p w14:paraId="08984322" w14:textId="77777777" w:rsidR="00ED644C" w:rsidRPr="004B4E36" w:rsidRDefault="009C3CA7" w:rsidP="005E0657">
      <w:pPr>
        <w:spacing w:after="60"/>
        <w:ind w:firstLine="288"/>
        <w:jc w:val="both"/>
        <w:rPr>
          <w:rFonts w:ascii="Times New Roman" w:hAnsi="Times New Roman" w:cs="Times New Roman"/>
        </w:rPr>
      </w:pPr>
      <w:r w:rsidRPr="004B4E36">
        <w:rPr>
          <w:rFonts w:ascii="Times New Roman" w:hAnsi="Times New Roman" w:cs="Times New Roman"/>
        </w:rPr>
        <w:t>(2)</w:t>
      </w:r>
      <w:r w:rsidR="00476AB8" w:rsidRPr="004B4E36">
        <w:rPr>
          <w:rFonts w:ascii="Times New Roman" w:hAnsi="Times New Roman" w:cs="Times New Roman"/>
        </w:rPr>
        <w:t xml:space="preserve"> </w:t>
      </w:r>
      <w:r w:rsidRPr="004B4E36">
        <w:rPr>
          <w:rFonts w:ascii="Times New Roman" w:hAnsi="Times New Roman" w:cs="Times New Roman"/>
        </w:rPr>
        <w:t>Any disposal of property by the Authority involving an amount exceeding $20,000 is subject to the approval of the Minister.</w:t>
      </w:r>
    </w:p>
    <w:p w14:paraId="545436E9" w14:textId="77777777" w:rsidR="005E0657" w:rsidRDefault="009C3CA7" w:rsidP="005E0657">
      <w:pPr>
        <w:spacing w:after="60"/>
        <w:ind w:firstLine="288"/>
        <w:jc w:val="both"/>
        <w:rPr>
          <w:rFonts w:ascii="Times New Roman" w:hAnsi="Times New Roman" w:cs="Times New Roman"/>
        </w:rPr>
      </w:pPr>
      <w:r w:rsidRPr="004B4E36">
        <w:rPr>
          <w:rFonts w:ascii="Times New Roman" w:hAnsi="Times New Roman" w:cs="Times New Roman"/>
        </w:rPr>
        <w:t>(3)</w:t>
      </w:r>
      <w:r w:rsidR="00476AB8" w:rsidRPr="004B4E36">
        <w:rPr>
          <w:rFonts w:ascii="Times New Roman" w:hAnsi="Times New Roman" w:cs="Times New Roman"/>
        </w:rPr>
        <w:t xml:space="preserve"> </w:t>
      </w:r>
      <w:r w:rsidRPr="004B4E36">
        <w:rPr>
          <w:rFonts w:ascii="Times New Roman" w:hAnsi="Times New Roman" w:cs="Times New Roman"/>
        </w:rPr>
        <w:t>In this section, “property” includes a lease or sub-lease.</w:t>
      </w:r>
    </w:p>
    <w:p w14:paraId="3D368023" w14:textId="77777777" w:rsidR="00ED644C" w:rsidRPr="009B2752" w:rsidRDefault="009C3CA7" w:rsidP="009B2752">
      <w:pPr>
        <w:spacing w:before="120" w:after="60"/>
        <w:jc w:val="both"/>
        <w:rPr>
          <w:rFonts w:ascii="Times New Roman" w:hAnsi="Times New Roman" w:cs="Times New Roman"/>
          <w:b/>
          <w:sz w:val="20"/>
        </w:rPr>
      </w:pPr>
      <w:r w:rsidRPr="009B2752">
        <w:rPr>
          <w:rFonts w:ascii="Times New Roman" w:hAnsi="Times New Roman" w:cs="Times New Roman"/>
          <w:b/>
          <w:sz w:val="20"/>
        </w:rPr>
        <w:t>Payments to waterside workers</w:t>
      </w:r>
    </w:p>
    <w:p w14:paraId="6EDE8E5C" w14:textId="77777777" w:rsidR="00ED644C" w:rsidRPr="004B4E36" w:rsidRDefault="009C3CA7" w:rsidP="009B2752">
      <w:pPr>
        <w:spacing w:after="60"/>
        <w:ind w:firstLine="288"/>
        <w:jc w:val="both"/>
        <w:rPr>
          <w:rFonts w:ascii="Times New Roman" w:hAnsi="Times New Roman" w:cs="Times New Roman"/>
        </w:rPr>
      </w:pPr>
      <w:r w:rsidRPr="009B2752">
        <w:rPr>
          <w:rFonts w:ascii="Times New Roman" w:hAnsi="Times New Roman" w:cs="Times New Roman"/>
          <w:b/>
          <w:bCs/>
        </w:rPr>
        <w:t>9.</w:t>
      </w:r>
      <w:r w:rsidR="00476AB8" w:rsidRPr="004B4E36">
        <w:rPr>
          <w:rFonts w:ascii="Times New Roman" w:hAnsi="Times New Roman" w:cs="Times New Roman"/>
        </w:rPr>
        <w:t xml:space="preserve"> </w:t>
      </w:r>
      <w:r w:rsidRPr="004B4E36">
        <w:rPr>
          <w:rFonts w:ascii="Times New Roman" w:hAnsi="Times New Roman" w:cs="Times New Roman"/>
        </w:rPr>
        <w:t>The Stevedoring Industry Acts continue to have effect for the purposes of the making by the Authority of—</w:t>
      </w:r>
    </w:p>
    <w:p w14:paraId="6B0862D8" w14:textId="77777777" w:rsidR="00ED644C" w:rsidRPr="004B4E36" w:rsidRDefault="009C3CA7" w:rsidP="009B2752">
      <w:pPr>
        <w:spacing w:before="60" w:after="60"/>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payments under section 31</w:t>
      </w:r>
      <w:r w:rsidRPr="004B4E36">
        <w:rPr>
          <w:rFonts w:ascii="Times New Roman" w:hAnsi="Times New Roman" w:cs="Times New Roman"/>
          <w:smallCaps/>
        </w:rPr>
        <w:t>a</w:t>
      </w:r>
      <w:r w:rsidRPr="004B4E36">
        <w:rPr>
          <w:rFonts w:ascii="Times New Roman" w:hAnsi="Times New Roman" w:cs="Times New Roman"/>
        </w:rPr>
        <w:t xml:space="preserve"> of the Stevedoring Industry Act or payments under an award or order of the Commission, being payments in satisfaction of rights accrued before the commencement of this Act; and</w:t>
      </w:r>
    </w:p>
    <w:p w14:paraId="3BC4E963" w14:textId="77777777" w:rsidR="00ED644C" w:rsidRPr="004B4E36" w:rsidRDefault="009C3CA7" w:rsidP="009B2752">
      <w:pPr>
        <w:spacing w:before="60" w:after="60"/>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payments under section 52</w:t>
      </w:r>
      <w:r w:rsidRPr="004B4E36">
        <w:rPr>
          <w:rFonts w:ascii="Times New Roman" w:hAnsi="Times New Roman" w:cs="Times New Roman"/>
          <w:smallCaps/>
        </w:rPr>
        <w:t>b</w:t>
      </w:r>
      <w:r w:rsidRPr="004B4E36">
        <w:rPr>
          <w:rFonts w:ascii="Times New Roman" w:hAnsi="Times New Roman" w:cs="Times New Roman"/>
        </w:rPr>
        <w:t xml:space="preserve"> of the Stevedoring Industry Act in respect of the deaths of persons occurring before the commencement of this Act.</w:t>
      </w:r>
    </w:p>
    <w:p w14:paraId="0C3A4A9E" w14:textId="77777777" w:rsidR="00ED644C" w:rsidRPr="009B2752" w:rsidRDefault="009C3CA7" w:rsidP="009B2752">
      <w:pPr>
        <w:spacing w:before="120" w:after="60"/>
        <w:jc w:val="both"/>
        <w:rPr>
          <w:rFonts w:ascii="Times New Roman" w:hAnsi="Times New Roman" w:cs="Times New Roman"/>
          <w:b/>
          <w:sz w:val="20"/>
        </w:rPr>
      </w:pPr>
      <w:r w:rsidRPr="009B2752">
        <w:rPr>
          <w:rFonts w:ascii="Times New Roman" w:hAnsi="Times New Roman" w:cs="Times New Roman"/>
          <w:b/>
          <w:sz w:val="20"/>
        </w:rPr>
        <w:t>Payments to employers</w:t>
      </w:r>
    </w:p>
    <w:p w14:paraId="334D4619" w14:textId="77777777" w:rsidR="00ED644C" w:rsidRPr="004B4E36" w:rsidRDefault="009C3CA7" w:rsidP="009B2752">
      <w:pPr>
        <w:spacing w:after="60"/>
        <w:ind w:firstLine="288"/>
        <w:jc w:val="both"/>
        <w:rPr>
          <w:rFonts w:ascii="Times New Roman" w:hAnsi="Times New Roman" w:cs="Times New Roman"/>
        </w:rPr>
      </w:pPr>
      <w:r w:rsidRPr="004B4E36">
        <w:rPr>
          <w:rFonts w:ascii="Times New Roman" w:hAnsi="Times New Roman" w:cs="Times New Roman"/>
          <w:b/>
          <w:bCs/>
        </w:rPr>
        <w:t>10.</w:t>
      </w:r>
      <w:r w:rsidR="00476AB8" w:rsidRPr="004B4E36">
        <w:rPr>
          <w:rFonts w:ascii="Times New Roman" w:hAnsi="Times New Roman" w:cs="Times New Roman"/>
        </w:rPr>
        <w:t xml:space="preserve"> </w:t>
      </w:r>
      <w:r w:rsidRPr="004B4E36">
        <w:rPr>
          <w:rFonts w:ascii="Times New Roman" w:hAnsi="Times New Roman" w:cs="Times New Roman"/>
        </w:rPr>
        <w:t>Sections 7, 7</w:t>
      </w:r>
      <w:r w:rsidRPr="004B4E36">
        <w:rPr>
          <w:rFonts w:ascii="Times New Roman" w:hAnsi="Times New Roman" w:cs="Times New Roman"/>
          <w:smallCaps/>
        </w:rPr>
        <w:t>b</w:t>
      </w:r>
      <w:r w:rsidRPr="004B4E36">
        <w:rPr>
          <w:rFonts w:ascii="Times New Roman" w:hAnsi="Times New Roman" w:cs="Times New Roman"/>
        </w:rPr>
        <w:t xml:space="preserve"> and 7</w:t>
      </w:r>
      <w:r w:rsidRPr="004B4E36">
        <w:rPr>
          <w:rFonts w:ascii="Times New Roman" w:hAnsi="Times New Roman" w:cs="Times New Roman"/>
          <w:smallCaps/>
        </w:rPr>
        <w:t>c</w:t>
      </w:r>
      <w:r w:rsidRPr="004B4E36">
        <w:rPr>
          <w:rFonts w:ascii="Times New Roman" w:hAnsi="Times New Roman" w:cs="Times New Roman"/>
        </w:rPr>
        <w:t xml:space="preserve"> of the Stevedoring Industry (Temporary Provisions) Act continue to have effect for the purpose of the making by the Authority of payments of the kinds referred to in those sections.</w:t>
      </w:r>
    </w:p>
    <w:p w14:paraId="3686F77D" w14:textId="77777777" w:rsidR="00ED644C" w:rsidRPr="009B2752" w:rsidRDefault="009C3CA7" w:rsidP="009B2752">
      <w:pPr>
        <w:spacing w:before="120" w:after="60"/>
        <w:jc w:val="both"/>
        <w:rPr>
          <w:rFonts w:ascii="Times New Roman" w:hAnsi="Times New Roman" w:cs="Times New Roman"/>
          <w:b/>
          <w:sz w:val="20"/>
        </w:rPr>
      </w:pPr>
      <w:r w:rsidRPr="009B2752">
        <w:rPr>
          <w:rFonts w:ascii="Times New Roman" w:hAnsi="Times New Roman" w:cs="Times New Roman"/>
          <w:b/>
          <w:sz w:val="20"/>
        </w:rPr>
        <w:t>Suspension or cancellation of registration</w:t>
      </w:r>
    </w:p>
    <w:p w14:paraId="72D1380B" w14:textId="49D46A6F" w:rsidR="00ED644C" w:rsidRPr="004B4E36" w:rsidRDefault="009C3CA7" w:rsidP="009B2752">
      <w:pPr>
        <w:spacing w:after="60"/>
        <w:ind w:firstLine="288"/>
        <w:jc w:val="both"/>
        <w:rPr>
          <w:rFonts w:ascii="Times New Roman" w:hAnsi="Times New Roman" w:cs="Times New Roman"/>
        </w:rPr>
      </w:pPr>
      <w:r w:rsidRPr="004B4E36">
        <w:rPr>
          <w:rFonts w:ascii="Times New Roman" w:hAnsi="Times New Roman" w:cs="Times New Roman"/>
          <w:b/>
          <w:bCs/>
        </w:rPr>
        <w:t>11.</w:t>
      </w:r>
      <w:r w:rsidR="00476AB8" w:rsidRPr="004B4E36">
        <w:rPr>
          <w:rFonts w:ascii="Times New Roman" w:hAnsi="Times New Roman" w:cs="Times New Roman"/>
        </w:rPr>
        <w:t xml:space="preserve"> </w:t>
      </w:r>
      <w:r w:rsidRPr="004B4E36">
        <w:rPr>
          <w:rFonts w:ascii="Times New Roman" w:hAnsi="Times New Roman" w:cs="Times New Roman"/>
        </w:rPr>
        <w:t>(1) Where, before the commencement of this Act, the registration of a person as a waterside worker was cancelled or suspended as mentioned in paragraph 37(1)(a) of the Stevedoring Industry Act and, immediately before the commencement of this Act, an appeal under section 37 of the Stevedoring Industry Act was pending in relation to the cancellation or suspension, the Stevedoring Industry Acts continue to have effect for the purposes of—</w:t>
      </w:r>
    </w:p>
    <w:p w14:paraId="5F6002B1" w14:textId="77777777" w:rsidR="00ED644C" w:rsidRPr="004B4E36" w:rsidRDefault="009C3CA7" w:rsidP="009B2752">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the hearing and determination of the appeal; and</w:t>
      </w:r>
    </w:p>
    <w:p w14:paraId="01543485" w14:textId="77777777" w:rsidR="00ED644C" w:rsidRPr="004B4E36" w:rsidRDefault="009C3CA7" w:rsidP="009B2752">
      <w:pPr>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 xml:space="preserve">the payment of compensation by the Authority or by an employer in pursuance of an order of the Commission in </w:t>
      </w:r>
      <w:proofErr w:type="spellStart"/>
      <w:r w:rsidRPr="004B4E36">
        <w:rPr>
          <w:rFonts w:ascii="Times New Roman" w:hAnsi="Times New Roman" w:cs="Times New Roman"/>
        </w:rPr>
        <w:t>connexion</w:t>
      </w:r>
      <w:proofErr w:type="spellEnd"/>
      <w:r w:rsidRPr="004B4E36">
        <w:rPr>
          <w:rFonts w:ascii="Times New Roman" w:hAnsi="Times New Roman" w:cs="Times New Roman"/>
        </w:rPr>
        <w:t xml:space="preserve"> with the appeal.</w:t>
      </w:r>
    </w:p>
    <w:p w14:paraId="166F7B3B" w14:textId="374E2B01" w:rsidR="00ED644C" w:rsidRPr="004B4E36" w:rsidRDefault="009C3CA7" w:rsidP="009B2752">
      <w:pPr>
        <w:spacing w:before="60" w:after="60"/>
        <w:ind w:firstLine="288"/>
        <w:jc w:val="both"/>
        <w:rPr>
          <w:rFonts w:ascii="Times New Roman" w:hAnsi="Times New Roman" w:cs="Times New Roman"/>
        </w:rPr>
      </w:pPr>
      <w:r w:rsidRPr="004B4E36">
        <w:rPr>
          <w:rFonts w:ascii="Times New Roman" w:hAnsi="Times New Roman" w:cs="Times New Roman"/>
        </w:rPr>
        <w:t>(2) Where, within 14 days before the commencement of this Act, the registration of a person as a waterside worker was cancelled or suspended as mentioned in paragraph 37(1)(a) of the Stevedoring Industry Act and an appeal in relation to the cancellation or suspension had not been made before the commencement of this Act, the Stevedoring Industry Acts continue to have effect for the purpose of—</w:t>
      </w:r>
    </w:p>
    <w:p w14:paraId="4DD740A7" w14:textId="77777777" w:rsidR="00ED644C" w:rsidRPr="004B4E36" w:rsidRDefault="009C3CA7" w:rsidP="009B2752">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the making, hearing and determination of an appeal in relation to the cancellation or suspension; and</w:t>
      </w:r>
    </w:p>
    <w:p w14:paraId="55D8312D" w14:textId="77777777" w:rsidR="00ED644C" w:rsidRPr="004B4E36" w:rsidRDefault="009C3CA7" w:rsidP="009B2752">
      <w:pPr>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 xml:space="preserve">the payment of compensation by the Authority or by an employer in pursuance of an order of the Commission in </w:t>
      </w:r>
      <w:proofErr w:type="spellStart"/>
      <w:r w:rsidRPr="004B4E36">
        <w:rPr>
          <w:rFonts w:ascii="Times New Roman" w:hAnsi="Times New Roman" w:cs="Times New Roman"/>
        </w:rPr>
        <w:t>connexion</w:t>
      </w:r>
      <w:proofErr w:type="spellEnd"/>
      <w:r w:rsidRPr="004B4E36">
        <w:rPr>
          <w:rFonts w:ascii="Times New Roman" w:hAnsi="Times New Roman" w:cs="Times New Roman"/>
        </w:rPr>
        <w:t xml:space="preserve"> with the appeal.</w:t>
      </w:r>
    </w:p>
    <w:p w14:paraId="61E38016" w14:textId="77777777" w:rsidR="00ED644C" w:rsidRPr="009B2752" w:rsidRDefault="009C3CA7" w:rsidP="009B2752">
      <w:pPr>
        <w:spacing w:before="120" w:after="60"/>
        <w:jc w:val="both"/>
        <w:rPr>
          <w:rFonts w:ascii="Times New Roman" w:hAnsi="Times New Roman" w:cs="Times New Roman"/>
          <w:b/>
          <w:sz w:val="20"/>
        </w:rPr>
      </w:pPr>
      <w:r w:rsidRPr="009B2752">
        <w:rPr>
          <w:rFonts w:ascii="Times New Roman" w:hAnsi="Times New Roman" w:cs="Times New Roman"/>
          <w:b/>
          <w:sz w:val="20"/>
        </w:rPr>
        <w:t>Attendance money</w:t>
      </w:r>
    </w:p>
    <w:p w14:paraId="6FB5A5AE" w14:textId="1498D7CE" w:rsidR="00ED644C" w:rsidRPr="004B4E36" w:rsidRDefault="009C3CA7" w:rsidP="00B9147A">
      <w:pPr>
        <w:spacing w:after="60"/>
        <w:ind w:firstLine="288"/>
        <w:jc w:val="both"/>
        <w:rPr>
          <w:rFonts w:ascii="Times New Roman" w:hAnsi="Times New Roman" w:cs="Times New Roman"/>
        </w:rPr>
      </w:pPr>
      <w:r w:rsidRPr="004B4E36">
        <w:rPr>
          <w:rFonts w:ascii="Times New Roman" w:hAnsi="Times New Roman" w:cs="Times New Roman"/>
          <w:b/>
          <w:bCs/>
        </w:rPr>
        <w:t>12.</w:t>
      </w:r>
      <w:r w:rsidR="00476AB8" w:rsidRPr="004B4E36">
        <w:rPr>
          <w:rFonts w:ascii="Times New Roman" w:hAnsi="Times New Roman" w:cs="Times New Roman"/>
        </w:rPr>
        <w:t xml:space="preserve"> </w:t>
      </w:r>
      <w:r w:rsidRPr="004B4E36">
        <w:rPr>
          <w:rFonts w:ascii="Times New Roman" w:hAnsi="Times New Roman" w:cs="Times New Roman"/>
        </w:rPr>
        <w:t>(1) Where, before the commencement of this Act, the entitlement of a registered waterside worker to attendance money was suspended as mentioned in paragraph 37(1)(b) of the Stevedoring Industry Act and, immediately before the commencement of this Act, an appeal under section 37 of the Stevedoring Industry Act was pending in relation to the suspension, the Stevedoring Industry Acts continue to have effect for the purposes of—</w:t>
      </w:r>
    </w:p>
    <w:p w14:paraId="26A1EE50" w14:textId="77777777" w:rsidR="00B9147A" w:rsidRDefault="009C3CA7" w:rsidP="00B9147A">
      <w:pPr>
        <w:spacing w:after="60"/>
        <w:ind w:firstLine="288"/>
        <w:jc w:val="both"/>
        <w:rPr>
          <w:rFonts w:ascii="Times New Roman" w:hAnsi="Times New Roman" w:cs="Times New Roman"/>
        </w:rPr>
      </w:pPr>
      <w:r w:rsidRPr="004B4E36">
        <w:rPr>
          <w:rFonts w:ascii="Times New Roman" w:hAnsi="Times New Roman" w:cs="Times New Roman"/>
        </w:rPr>
        <w:t>(a) the hearing and determination of the appeal; and</w:t>
      </w:r>
    </w:p>
    <w:p w14:paraId="123E405C"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lastRenderedPageBreak/>
        <w:t>(b) any payment of compensation by the Authority or by an employer in pursuance of the decision of the Commission on the appeal.</w:t>
      </w:r>
    </w:p>
    <w:p w14:paraId="7937B5DA" w14:textId="542AAE4A" w:rsidR="00ED644C" w:rsidRPr="004B4E36" w:rsidRDefault="009C3CA7" w:rsidP="000E7E2B">
      <w:pPr>
        <w:spacing w:after="60"/>
        <w:ind w:firstLine="288"/>
        <w:jc w:val="both"/>
        <w:rPr>
          <w:rFonts w:ascii="Times New Roman" w:hAnsi="Times New Roman" w:cs="Times New Roman"/>
        </w:rPr>
      </w:pPr>
      <w:r w:rsidRPr="004B4E36">
        <w:rPr>
          <w:rFonts w:ascii="Times New Roman" w:hAnsi="Times New Roman" w:cs="Times New Roman"/>
        </w:rPr>
        <w:t>(2) Where, within 14 days before the commencement of this Act, the entitlement of a registered waterside worker to attendance money was suspended as mentioned in paragraph 37(1)(b) of the Stevedoring Industry Act and an appeal in relation to the suspension had not been made before the commencement of this Act, the Stevedoring Industry Acts continue to have effect for the purpose of—</w:t>
      </w:r>
    </w:p>
    <w:p w14:paraId="69486162"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the lodging, hearing and determination of an appeal in relation to the suspension; and</w:t>
      </w:r>
    </w:p>
    <w:p w14:paraId="18CCC9BD"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any payment of compensation by the Authority or by an employer in pursuance of the decision of the Commission on the appeal.</w:t>
      </w:r>
    </w:p>
    <w:p w14:paraId="03642909" w14:textId="77777777" w:rsidR="00ED644C" w:rsidRPr="000E7E2B" w:rsidRDefault="009C3CA7" w:rsidP="000E7E2B">
      <w:pPr>
        <w:spacing w:before="120" w:after="60"/>
        <w:jc w:val="both"/>
        <w:rPr>
          <w:rFonts w:ascii="Times New Roman" w:hAnsi="Times New Roman" w:cs="Times New Roman"/>
          <w:b/>
          <w:sz w:val="20"/>
        </w:rPr>
      </w:pPr>
      <w:r w:rsidRPr="000E7E2B">
        <w:rPr>
          <w:rFonts w:ascii="Times New Roman" w:hAnsi="Times New Roman" w:cs="Times New Roman"/>
          <w:b/>
          <w:sz w:val="20"/>
        </w:rPr>
        <w:t>Appeals to medical boards</w:t>
      </w:r>
    </w:p>
    <w:p w14:paraId="3486FBC9" w14:textId="046D3689" w:rsidR="00ED644C" w:rsidRPr="004B4E36" w:rsidRDefault="009C3CA7" w:rsidP="000E7E2B">
      <w:pPr>
        <w:spacing w:after="60"/>
        <w:ind w:firstLine="288"/>
        <w:jc w:val="both"/>
        <w:rPr>
          <w:rFonts w:ascii="Times New Roman" w:hAnsi="Times New Roman" w:cs="Times New Roman"/>
        </w:rPr>
      </w:pPr>
      <w:r w:rsidRPr="004B4E36">
        <w:rPr>
          <w:rFonts w:ascii="Times New Roman" w:hAnsi="Times New Roman" w:cs="Times New Roman"/>
          <w:b/>
          <w:bCs/>
        </w:rPr>
        <w:t>13.</w:t>
      </w:r>
      <w:r w:rsidR="00476AB8" w:rsidRPr="004B4E36">
        <w:rPr>
          <w:rFonts w:ascii="Times New Roman" w:hAnsi="Times New Roman" w:cs="Times New Roman"/>
        </w:rPr>
        <w:t xml:space="preserve"> </w:t>
      </w:r>
      <w:r w:rsidRPr="004B4E36">
        <w:rPr>
          <w:rFonts w:ascii="Times New Roman" w:hAnsi="Times New Roman" w:cs="Times New Roman"/>
        </w:rPr>
        <w:t>(1) Where, before the commencement of this Act, a waterside worker, in pursuance of sub-section 37</w:t>
      </w:r>
      <w:r w:rsidRPr="004B4E36">
        <w:rPr>
          <w:rFonts w:ascii="Times New Roman" w:hAnsi="Times New Roman" w:cs="Times New Roman"/>
          <w:smallCaps/>
        </w:rPr>
        <w:t>b</w:t>
      </w:r>
      <w:r w:rsidRPr="004B4E36">
        <w:rPr>
          <w:rFonts w:ascii="Times New Roman" w:hAnsi="Times New Roman" w:cs="Times New Roman"/>
        </w:rPr>
        <w:t>(3) of the Stevedoring Industry Act, gave notice to the Authority that he objected to a suspension, transfer or refusal referred to in that sub-section and the objection had not finally been dealt with before the commencement of this Act, the Stevedoring Industry Act continues to have effect for the purposes of—</w:t>
      </w:r>
    </w:p>
    <w:p w14:paraId="39762CBB"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the hearing and determination of the objection; and</w:t>
      </w:r>
    </w:p>
    <w:p w14:paraId="059ECC31"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the payment of compensation by the Authority to the waterside worker in respect of the suspension, transfer or refusal.</w:t>
      </w:r>
    </w:p>
    <w:p w14:paraId="380C2781" w14:textId="77777777" w:rsidR="00ED644C" w:rsidRPr="004B4E36" w:rsidRDefault="009C3CA7" w:rsidP="000E7E2B">
      <w:pPr>
        <w:spacing w:after="60"/>
        <w:ind w:firstLine="288"/>
        <w:jc w:val="both"/>
        <w:rPr>
          <w:rFonts w:ascii="Times New Roman" w:hAnsi="Times New Roman" w:cs="Times New Roman"/>
        </w:rPr>
      </w:pPr>
      <w:r w:rsidRPr="004B4E36">
        <w:rPr>
          <w:rFonts w:ascii="Times New Roman" w:hAnsi="Times New Roman" w:cs="Times New Roman"/>
        </w:rPr>
        <w:t>(2) Where, within 14 days before the commencement of this Act, the Authority, in pursuance of sub-section 37</w:t>
      </w:r>
      <w:r w:rsidRPr="004B4E36">
        <w:rPr>
          <w:rFonts w:ascii="Times New Roman" w:hAnsi="Times New Roman" w:cs="Times New Roman"/>
          <w:smallCaps/>
        </w:rPr>
        <w:t>b</w:t>
      </w:r>
      <w:r w:rsidRPr="004B4E36">
        <w:rPr>
          <w:rFonts w:ascii="Times New Roman" w:hAnsi="Times New Roman" w:cs="Times New Roman"/>
        </w:rPr>
        <w:t xml:space="preserve"> (3) of the Stevedoring Industry Act, served on a waterside worker notice of a suspension, transfer or refusal referred to in that sub-section and the waterside worker had not, before the commencement of this Act, given notice to the Authority that he objected to the suspension, transfer or refusal, the Stevedoring Industry Act continues to have effect for the purposes of—</w:t>
      </w:r>
    </w:p>
    <w:p w14:paraId="45544014"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the lodging, hearing and determination of an objection against the suspension, transfer or refusal; and</w:t>
      </w:r>
    </w:p>
    <w:p w14:paraId="4C2B0C4B"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the payment of compensation by the Authority to the waterside worker in respect of the suspension, transfer or refusal.</w:t>
      </w:r>
    </w:p>
    <w:p w14:paraId="2A836899" w14:textId="77777777" w:rsidR="00ED644C" w:rsidRPr="000E7E2B" w:rsidRDefault="009C3CA7" w:rsidP="003B1F86">
      <w:pPr>
        <w:spacing w:before="240" w:after="120"/>
        <w:jc w:val="center"/>
        <w:rPr>
          <w:rFonts w:ascii="Times New Roman" w:hAnsi="Times New Roman" w:cs="Times New Roman"/>
        </w:rPr>
      </w:pPr>
      <w:r w:rsidRPr="000E7E2B">
        <w:rPr>
          <w:rFonts w:ascii="Times New Roman" w:hAnsi="Times New Roman" w:cs="Times New Roman"/>
        </w:rPr>
        <w:t>PART III—MISCELLANEOUS</w:t>
      </w:r>
    </w:p>
    <w:p w14:paraId="0E5076C6" w14:textId="77777777" w:rsidR="00ED644C" w:rsidRPr="000E7E2B" w:rsidRDefault="009C3CA7" w:rsidP="000E7E2B">
      <w:pPr>
        <w:spacing w:before="120" w:after="60"/>
        <w:jc w:val="both"/>
        <w:rPr>
          <w:rFonts w:ascii="Times New Roman" w:hAnsi="Times New Roman" w:cs="Times New Roman"/>
          <w:b/>
          <w:sz w:val="20"/>
        </w:rPr>
      </w:pPr>
      <w:r w:rsidRPr="000E7E2B">
        <w:rPr>
          <w:rFonts w:ascii="Times New Roman" w:hAnsi="Times New Roman" w:cs="Times New Roman"/>
          <w:b/>
          <w:sz w:val="20"/>
        </w:rPr>
        <w:t>Transfer of rights and liabilities</w:t>
      </w:r>
    </w:p>
    <w:p w14:paraId="3FE93E74" w14:textId="77777777" w:rsidR="00ED644C" w:rsidRPr="004B4E36" w:rsidRDefault="009C3CA7" w:rsidP="000E7E2B">
      <w:pPr>
        <w:spacing w:after="60"/>
        <w:ind w:firstLine="288"/>
        <w:jc w:val="both"/>
        <w:rPr>
          <w:rFonts w:ascii="Times New Roman" w:hAnsi="Times New Roman" w:cs="Times New Roman"/>
        </w:rPr>
      </w:pPr>
      <w:r w:rsidRPr="004B4E36">
        <w:rPr>
          <w:rFonts w:ascii="Times New Roman" w:hAnsi="Times New Roman" w:cs="Times New Roman"/>
          <w:b/>
          <w:bCs/>
        </w:rPr>
        <w:t>14.</w:t>
      </w:r>
      <w:r w:rsidR="00476AB8" w:rsidRPr="004B4E36">
        <w:rPr>
          <w:rFonts w:ascii="Times New Roman" w:hAnsi="Times New Roman" w:cs="Times New Roman"/>
        </w:rPr>
        <w:t xml:space="preserve"> </w:t>
      </w:r>
      <w:r w:rsidRPr="004B4E36">
        <w:rPr>
          <w:rFonts w:ascii="Times New Roman" w:hAnsi="Times New Roman" w:cs="Times New Roman"/>
        </w:rPr>
        <w:t>On the expiration of the transitional period—</w:t>
      </w:r>
    </w:p>
    <w:p w14:paraId="720DCEA4"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all rights and property that, immediately before the expiration of the transitional period, were vested in the Authority are, by force of this section, vested in the Committee; and</w:t>
      </w:r>
    </w:p>
    <w:p w14:paraId="2342EFA5" w14:textId="2A36DD98" w:rsidR="00ED644C" w:rsidRPr="004B4E36" w:rsidRDefault="009C3CA7" w:rsidP="007475B7">
      <w:pPr>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the Committee is, by force of this section, liable to perform all the duties and to discharge all the liabilities and obligations of</w:t>
      </w:r>
      <w:r w:rsidR="007475B7">
        <w:rPr>
          <w:rFonts w:ascii="Times New Roman" w:hAnsi="Times New Roman" w:cs="Times New Roman"/>
        </w:rPr>
        <w:t xml:space="preserve"> </w:t>
      </w:r>
      <w:r w:rsidRPr="004B4E36">
        <w:rPr>
          <w:rFonts w:ascii="Times New Roman" w:hAnsi="Times New Roman" w:cs="Times New Roman"/>
        </w:rPr>
        <w:t>the Authority that existed immediately before the expiration of that period.</w:t>
      </w:r>
    </w:p>
    <w:p w14:paraId="59F04104" w14:textId="77777777" w:rsidR="00ED644C" w:rsidRPr="000E7E2B" w:rsidRDefault="009C3CA7" w:rsidP="000E7E2B">
      <w:pPr>
        <w:spacing w:before="120" w:after="60"/>
        <w:jc w:val="both"/>
        <w:rPr>
          <w:rFonts w:ascii="Times New Roman" w:hAnsi="Times New Roman" w:cs="Times New Roman"/>
          <w:b/>
          <w:sz w:val="20"/>
        </w:rPr>
      </w:pPr>
      <w:r w:rsidRPr="000E7E2B">
        <w:rPr>
          <w:rFonts w:ascii="Times New Roman" w:hAnsi="Times New Roman" w:cs="Times New Roman"/>
          <w:b/>
          <w:sz w:val="20"/>
        </w:rPr>
        <w:t>Contracts and other instruments</w:t>
      </w:r>
    </w:p>
    <w:p w14:paraId="70FB1981" w14:textId="77777777" w:rsidR="00ED644C" w:rsidRPr="004B4E36" w:rsidRDefault="009C3CA7" w:rsidP="000E7E2B">
      <w:pPr>
        <w:spacing w:after="60"/>
        <w:ind w:firstLine="288"/>
        <w:jc w:val="both"/>
        <w:rPr>
          <w:rFonts w:ascii="Times New Roman" w:hAnsi="Times New Roman" w:cs="Times New Roman"/>
        </w:rPr>
      </w:pPr>
      <w:r w:rsidRPr="004B4E36">
        <w:rPr>
          <w:rFonts w:ascii="Times New Roman" w:hAnsi="Times New Roman" w:cs="Times New Roman"/>
          <w:b/>
          <w:bCs/>
        </w:rPr>
        <w:t>15.</w:t>
      </w:r>
      <w:r w:rsidRPr="004B4E36">
        <w:rPr>
          <w:rFonts w:ascii="Times New Roman" w:hAnsi="Times New Roman" w:cs="Times New Roman"/>
        </w:rPr>
        <w:t xml:space="preserve"> Any contract or other instrument subsisting immediately before the expiration of the transitional period to which the Authority was a party has effect after the expiration of that period as if—</w:t>
      </w:r>
    </w:p>
    <w:p w14:paraId="6C0E6F02"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the Committee were substituted for the Authority as a party to the contract or other instrument; and</w:t>
      </w:r>
    </w:p>
    <w:p w14:paraId="00C59764"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any reference in the contract or other instrument to the Authority were (except in relation to matters that occurred before the expiration of that period) a reference to the Committee.</w:t>
      </w:r>
    </w:p>
    <w:p w14:paraId="374D8DF4" w14:textId="77777777" w:rsidR="00ED644C" w:rsidRPr="000E7E2B" w:rsidRDefault="009C3CA7" w:rsidP="000E7E2B">
      <w:pPr>
        <w:spacing w:before="120" w:after="60"/>
        <w:jc w:val="both"/>
        <w:rPr>
          <w:rFonts w:ascii="Times New Roman" w:hAnsi="Times New Roman" w:cs="Times New Roman"/>
          <w:b/>
          <w:sz w:val="20"/>
        </w:rPr>
      </w:pPr>
      <w:r w:rsidRPr="000E7E2B">
        <w:rPr>
          <w:rFonts w:ascii="Times New Roman" w:hAnsi="Times New Roman" w:cs="Times New Roman"/>
          <w:b/>
          <w:sz w:val="20"/>
        </w:rPr>
        <w:t>Final report by Authority</w:t>
      </w:r>
    </w:p>
    <w:p w14:paraId="354B8D14" w14:textId="77777777" w:rsidR="00ED644C" w:rsidRPr="004B4E36" w:rsidRDefault="009C3CA7" w:rsidP="000E7E2B">
      <w:pPr>
        <w:spacing w:after="60"/>
        <w:ind w:firstLine="288"/>
        <w:jc w:val="both"/>
        <w:rPr>
          <w:rFonts w:ascii="Times New Roman" w:hAnsi="Times New Roman" w:cs="Times New Roman"/>
        </w:rPr>
      </w:pPr>
      <w:r w:rsidRPr="004B4E36">
        <w:rPr>
          <w:rFonts w:ascii="Times New Roman" w:hAnsi="Times New Roman" w:cs="Times New Roman"/>
          <w:b/>
          <w:bCs/>
        </w:rPr>
        <w:t>16.</w:t>
      </w:r>
      <w:r w:rsidRPr="004B4E36">
        <w:rPr>
          <w:rFonts w:ascii="Times New Roman" w:hAnsi="Times New Roman" w:cs="Times New Roman"/>
        </w:rPr>
        <w:t xml:space="preserve"> (1) As soon as practicable after the expiration of the transitional period, the Authority shall prepare and furnish to the Minister a report on the operations of the Authority during the period (in this section referred to as the “relevant period</w:t>
      </w:r>
      <w:r w:rsidR="00476AB8" w:rsidRPr="004B4E36">
        <w:rPr>
          <w:rFonts w:ascii="Times New Roman" w:hAnsi="Times New Roman" w:cs="Times New Roman"/>
        </w:rPr>
        <w:t>”</w:t>
      </w:r>
      <w:r w:rsidRPr="004B4E36">
        <w:rPr>
          <w:rFonts w:ascii="Times New Roman" w:hAnsi="Times New Roman" w:cs="Times New Roman"/>
        </w:rPr>
        <w:t>) that—</w:t>
      </w:r>
    </w:p>
    <w:p w14:paraId="2E70097D" w14:textId="77777777" w:rsidR="00ED644C" w:rsidRPr="004B4E36" w:rsidRDefault="009C3CA7" w:rsidP="000E7E2B">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commenced at the expiration of the last period in respect of which the Authority prepared a report under section 58 of the Stevedoring Industry Act; and</w:t>
      </w:r>
    </w:p>
    <w:p w14:paraId="1B28D65B" w14:textId="77777777" w:rsidR="00ED644C" w:rsidRPr="004B4E36" w:rsidRDefault="009C3CA7" w:rsidP="000E7E2B">
      <w:pPr>
        <w:spacing w:after="60"/>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ended immediately before the expiration of the transitional period,</w:t>
      </w:r>
    </w:p>
    <w:p w14:paraId="08B421A7" w14:textId="77777777" w:rsidR="00ED644C" w:rsidRPr="004B4E36" w:rsidRDefault="009C3CA7" w:rsidP="00476AB8">
      <w:pPr>
        <w:rPr>
          <w:rFonts w:ascii="Times New Roman" w:hAnsi="Times New Roman" w:cs="Times New Roman"/>
        </w:rPr>
      </w:pPr>
      <w:r w:rsidRPr="004B4E36">
        <w:rPr>
          <w:rFonts w:ascii="Times New Roman" w:hAnsi="Times New Roman" w:cs="Times New Roman"/>
        </w:rPr>
        <w:t>together with financial statements in respect of the relevant period.</w:t>
      </w:r>
    </w:p>
    <w:p w14:paraId="46298C67" w14:textId="77777777" w:rsidR="007475B7" w:rsidRDefault="007475B7">
      <w:pPr>
        <w:rPr>
          <w:rFonts w:ascii="Times New Roman" w:hAnsi="Times New Roman" w:cs="Times New Roman"/>
        </w:rPr>
      </w:pPr>
      <w:r>
        <w:rPr>
          <w:rFonts w:ascii="Times New Roman" w:hAnsi="Times New Roman" w:cs="Times New Roman"/>
        </w:rPr>
        <w:br w:type="page"/>
      </w:r>
    </w:p>
    <w:p w14:paraId="017BA6D0" w14:textId="15DFCF8A" w:rsidR="00ED644C" w:rsidRPr="004B4E36" w:rsidRDefault="009C3CA7" w:rsidP="000E7E2B">
      <w:pPr>
        <w:spacing w:before="60" w:after="60"/>
        <w:ind w:firstLine="288"/>
        <w:jc w:val="both"/>
        <w:rPr>
          <w:rFonts w:ascii="Times New Roman" w:hAnsi="Times New Roman" w:cs="Times New Roman"/>
        </w:rPr>
      </w:pPr>
      <w:r w:rsidRPr="004B4E36">
        <w:rPr>
          <w:rFonts w:ascii="Times New Roman" w:hAnsi="Times New Roman" w:cs="Times New Roman"/>
        </w:rPr>
        <w:t>(2) Before furnishing the financial statements to the Minister, the Authority shall submit them to the Auditor-General, who shall report to the Minister—</w:t>
      </w:r>
    </w:p>
    <w:p w14:paraId="7FBB344D" w14:textId="77777777" w:rsidR="00ED644C" w:rsidRPr="004B4E36" w:rsidRDefault="009C3CA7" w:rsidP="00770947">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whether the statements are based on proper accounts and records;</w:t>
      </w:r>
    </w:p>
    <w:p w14:paraId="4BD27DC3" w14:textId="77777777" w:rsidR="00ED644C" w:rsidRPr="004B4E36" w:rsidRDefault="009C3CA7" w:rsidP="00770947">
      <w:pPr>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whether the statements are in agreement with the accounts and records;</w:t>
      </w:r>
    </w:p>
    <w:p w14:paraId="652F76BB" w14:textId="77777777" w:rsidR="00ED644C" w:rsidRPr="004B4E36" w:rsidRDefault="009C3CA7" w:rsidP="00770947">
      <w:pPr>
        <w:ind w:left="648" w:hanging="360"/>
        <w:jc w:val="both"/>
        <w:rPr>
          <w:rFonts w:ascii="Times New Roman" w:hAnsi="Times New Roman" w:cs="Times New Roman"/>
        </w:rPr>
      </w:pPr>
      <w:r w:rsidRPr="004B4E36">
        <w:rPr>
          <w:rFonts w:ascii="Times New Roman" w:hAnsi="Times New Roman" w:cs="Times New Roman"/>
        </w:rPr>
        <w:t>(c)</w:t>
      </w:r>
      <w:r w:rsidR="00476AB8" w:rsidRPr="004B4E36">
        <w:rPr>
          <w:rFonts w:ascii="Times New Roman" w:hAnsi="Times New Roman" w:cs="Times New Roman"/>
        </w:rPr>
        <w:t xml:space="preserve"> </w:t>
      </w:r>
      <w:r w:rsidRPr="004B4E36">
        <w:rPr>
          <w:rFonts w:ascii="Times New Roman" w:hAnsi="Times New Roman" w:cs="Times New Roman"/>
        </w:rPr>
        <w:t>whether the receipt and expenditure of moneys, and the acquisition and disposal of assets, by the Authority during the relevant period have been in accordance with this Act and the Stevedoring Industry Act; and</w:t>
      </w:r>
    </w:p>
    <w:p w14:paraId="68EADC6B" w14:textId="77777777" w:rsidR="00ED644C" w:rsidRPr="004B4E36" w:rsidRDefault="009C3CA7" w:rsidP="00770947">
      <w:pPr>
        <w:ind w:left="648" w:hanging="360"/>
        <w:jc w:val="both"/>
        <w:rPr>
          <w:rFonts w:ascii="Times New Roman" w:hAnsi="Times New Roman" w:cs="Times New Roman"/>
        </w:rPr>
      </w:pPr>
      <w:r w:rsidRPr="004B4E36">
        <w:rPr>
          <w:rFonts w:ascii="Times New Roman" w:hAnsi="Times New Roman" w:cs="Times New Roman"/>
        </w:rPr>
        <w:t>(d)</w:t>
      </w:r>
      <w:r w:rsidR="00476AB8" w:rsidRPr="004B4E36">
        <w:rPr>
          <w:rFonts w:ascii="Times New Roman" w:hAnsi="Times New Roman" w:cs="Times New Roman"/>
        </w:rPr>
        <w:t xml:space="preserve"> </w:t>
      </w:r>
      <w:r w:rsidRPr="004B4E36">
        <w:rPr>
          <w:rFonts w:ascii="Times New Roman" w:hAnsi="Times New Roman" w:cs="Times New Roman"/>
        </w:rPr>
        <w:t>as to such other matters arising out of the statements as the Auditor-General considers should be reported to the Minister.</w:t>
      </w:r>
    </w:p>
    <w:p w14:paraId="1516D1B6" w14:textId="77777777" w:rsidR="00ED644C" w:rsidRPr="004B4E36" w:rsidRDefault="009C3CA7" w:rsidP="00A722A8">
      <w:pPr>
        <w:spacing w:before="60" w:after="60"/>
        <w:ind w:firstLine="288"/>
        <w:jc w:val="both"/>
        <w:rPr>
          <w:rFonts w:ascii="Times New Roman" w:hAnsi="Times New Roman" w:cs="Times New Roman"/>
        </w:rPr>
      </w:pPr>
      <w:r w:rsidRPr="004B4E36">
        <w:rPr>
          <w:rFonts w:ascii="Times New Roman" w:hAnsi="Times New Roman" w:cs="Times New Roman"/>
        </w:rPr>
        <w:t>(3) The Minister shall cause the report and financial statements prepared in accordance with sub-section (1), together with the report of the Auditor-General, to be laid before each House of the Parliament within 15 sitting days of that House after their receipt by the Minister.</w:t>
      </w:r>
    </w:p>
    <w:p w14:paraId="2777E89E" w14:textId="77777777" w:rsidR="00770947" w:rsidRDefault="009C3CA7" w:rsidP="00770947">
      <w:pPr>
        <w:spacing w:after="60"/>
        <w:ind w:firstLine="288"/>
        <w:jc w:val="both"/>
        <w:rPr>
          <w:rFonts w:ascii="Times New Roman" w:hAnsi="Times New Roman" w:cs="Times New Roman"/>
        </w:rPr>
      </w:pPr>
      <w:r w:rsidRPr="004B4E36">
        <w:rPr>
          <w:rFonts w:ascii="Times New Roman" w:hAnsi="Times New Roman" w:cs="Times New Roman"/>
        </w:rPr>
        <w:t>(4)</w:t>
      </w:r>
      <w:r w:rsidR="00476AB8" w:rsidRPr="004B4E36">
        <w:rPr>
          <w:rFonts w:ascii="Times New Roman" w:hAnsi="Times New Roman" w:cs="Times New Roman"/>
        </w:rPr>
        <w:t xml:space="preserve"> </w:t>
      </w:r>
      <w:r w:rsidRPr="004B4E36">
        <w:rPr>
          <w:rFonts w:ascii="Times New Roman" w:hAnsi="Times New Roman" w:cs="Times New Roman"/>
        </w:rPr>
        <w:t>The Authority, as constituted immediately before the expiration of the transitional period, shall, for the purpose of complying with its obligations under this section, continue in existence until it has complied with those obligations.</w:t>
      </w:r>
    </w:p>
    <w:p w14:paraId="7D0BFD43" w14:textId="77777777" w:rsidR="00ED644C" w:rsidRPr="004B4E36" w:rsidRDefault="009C3CA7" w:rsidP="00662FB3">
      <w:pPr>
        <w:spacing w:after="60"/>
        <w:ind w:firstLine="288"/>
        <w:jc w:val="both"/>
        <w:rPr>
          <w:rFonts w:ascii="Times New Roman" w:hAnsi="Times New Roman" w:cs="Times New Roman"/>
        </w:rPr>
      </w:pPr>
      <w:r w:rsidRPr="004B4E36">
        <w:rPr>
          <w:rFonts w:ascii="Times New Roman" w:hAnsi="Times New Roman" w:cs="Times New Roman"/>
        </w:rPr>
        <w:t>(5)</w:t>
      </w:r>
      <w:r w:rsidR="00476AB8" w:rsidRPr="004B4E36">
        <w:rPr>
          <w:rFonts w:ascii="Times New Roman" w:hAnsi="Times New Roman" w:cs="Times New Roman"/>
        </w:rPr>
        <w:t xml:space="preserve"> </w:t>
      </w:r>
      <w:r w:rsidRPr="004B4E36">
        <w:rPr>
          <w:rFonts w:ascii="Times New Roman" w:hAnsi="Times New Roman" w:cs="Times New Roman"/>
          <w:lang w:val="fr-FR" w:eastAsia="fr-FR" w:bidi="fr-FR"/>
        </w:rPr>
        <w:t xml:space="preserve">Section 59 </w:t>
      </w:r>
      <w:r w:rsidRPr="004B4E36">
        <w:rPr>
          <w:rFonts w:ascii="Times New Roman" w:hAnsi="Times New Roman" w:cs="Times New Roman"/>
        </w:rPr>
        <w:t>of the Stevedoring Industry Act—</w:t>
      </w:r>
    </w:p>
    <w:p w14:paraId="4FFFF20B" w14:textId="77777777" w:rsidR="00ED644C" w:rsidRPr="004B4E36" w:rsidRDefault="009C3CA7" w:rsidP="00662FB3">
      <w:pPr>
        <w:ind w:left="648" w:hanging="360"/>
        <w:jc w:val="both"/>
        <w:rPr>
          <w:rFonts w:ascii="Times New Roman" w:hAnsi="Times New Roman" w:cs="Times New Roman"/>
        </w:rPr>
      </w:pPr>
      <w:r w:rsidRPr="004B4E36">
        <w:rPr>
          <w:rFonts w:ascii="Times New Roman" w:hAnsi="Times New Roman" w:cs="Times New Roman"/>
        </w:rPr>
        <w:t>(a)</w:t>
      </w:r>
      <w:r w:rsidR="00476AB8" w:rsidRPr="004B4E36">
        <w:rPr>
          <w:rFonts w:ascii="Times New Roman" w:hAnsi="Times New Roman" w:cs="Times New Roman"/>
        </w:rPr>
        <w:t xml:space="preserve"> </w:t>
      </w:r>
      <w:r w:rsidRPr="004B4E36">
        <w:rPr>
          <w:rFonts w:ascii="Times New Roman" w:hAnsi="Times New Roman" w:cs="Times New Roman"/>
        </w:rPr>
        <w:t>continues to apply in relation to reports made under section 57 or 58 of the Stevedoring Industry Act; and</w:t>
      </w:r>
    </w:p>
    <w:p w14:paraId="28F56FD5" w14:textId="77777777" w:rsidR="00ED644C" w:rsidRPr="004B4E36" w:rsidRDefault="009C3CA7" w:rsidP="00662FB3">
      <w:pPr>
        <w:ind w:left="648" w:hanging="360"/>
        <w:jc w:val="both"/>
        <w:rPr>
          <w:rFonts w:ascii="Times New Roman" w:hAnsi="Times New Roman" w:cs="Times New Roman"/>
        </w:rPr>
      </w:pPr>
      <w:r w:rsidRPr="004B4E36">
        <w:rPr>
          <w:rFonts w:ascii="Times New Roman" w:hAnsi="Times New Roman" w:cs="Times New Roman"/>
        </w:rPr>
        <w:t>(b)</w:t>
      </w:r>
      <w:r w:rsidR="00476AB8" w:rsidRPr="004B4E36">
        <w:rPr>
          <w:rFonts w:ascii="Times New Roman" w:hAnsi="Times New Roman" w:cs="Times New Roman"/>
        </w:rPr>
        <w:t xml:space="preserve"> </w:t>
      </w:r>
      <w:r w:rsidRPr="004B4E36">
        <w:rPr>
          <w:rFonts w:ascii="Times New Roman" w:hAnsi="Times New Roman" w:cs="Times New Roman"/>
        </w:rPr>
        <w:t>applies in relation to a report under sub-section (1) of this section in like manner as it applies in relation to reports under sections 57 and 58 of the Stevedoring Industry Act.</w:t>
      </w:r>
    </w:p>
    <w:p w14:paraId="6ACFFE11" w14:textId="77777777" w:rsidR="00ED644C" w:rsidRPr="004B4E36" w:rsidRDefault="009C3CA7" w:rsidP="00662FB3">
      <w:pPr>
        <w:spacing w:before="60" w:after="60"/>
        <w:ind w:firstLine="288"/>
        <w:jc w:val="both"/>
        <w:rPr>
          <w:rFonts w:ascii="Times New Roman" w:hAnsi="Times New Roman" w:cs="Times New Roman"/>
        </w:rPr>
      </w:pPr>
      <w:r w:rsidRPr="004B4E36">
        <w:rPr>
          <w:rFonts w:ascii="Times New Roman" w:hAnsi="Times New Roman" w:cs="Times New Roman"/>
          <w:b/>
          <w:bCs/>
        </w:rPr>
        <w:t>17.</w:t>
      </w:r>
      <w:r w:rsidRPr="004B4E36">
        <w:rPr>
          <w:rFonts w:ascii="Times New Roman" w:hAnsi="Times New Roman" w:cs="Times New Roman"/>
        </w:rPr>
        <w:t xml:space="preserve"> The Governor-General may make regulations, not inconsistent Regulations with this Act, prescribing all matters necessary or convenient to be prescribed for carrying out or giving effect to this Act.</w:t>
      </w:r>
    </w:p>
    <w:p w14:paraId="28E28D14" w14:textId="24194A8C" w:rsidR="00ED644C" w:rsidRPr="004B4E36" w:rsidRDefault="00072476" w:rsidP="007475B7">
      <w:pPr>
        <w:spacing w:before="480" w:after="120"/>
        <w:jc w:val="center"/>
        <w:rPr>
          <w:rFonts w:ascii="Times New Roman" w:hAnsi="Times New Roman" w:cs="Times New Roman"/>
        </w:rPr>
      </w:pPr>
      <w:r>
        <w:rPr>
          <w:rFonts w:ascii="Times New Roman" w:hAnsi="Times New Roman" w:cs="Times New Roman"/>
          <w:b/>
          <w:bCs/>
          <w:noProof/>
          <w:lang w:bidi="ar-SA"/>
        </w:rPr>
        <w:pict w14:anchorId="164AFDCD">
          <v:shapetype id="_x0000_t32" coordsize="21600,21600" o:spt="32" o:oned="t" path="m,l21600,21600e" filled="f">
            <v:path arrowok="t" fillok="f" o:connecttype="none"/>
            <o:lock v:ext="edit" shapetype="t"/>
          </v:shapetype>
          <v:shape id="_x0000_s1026" type="#_x0000_t32" style="position:absolute;left:0;text-align:left;margin-left:0;margin-top:8.1pt;width:491pt;height:0;z-index:251658240" o:connectortype="straight"/>
        </w:pict>
      </w:r>
    </w:p>
    <w:sectPr w:rsidR="00ED644C" w:rsidRPr="004B4E36" w:rsidSect="00574044">
      <w:headerReference w:type="even" r:id="rId6"/>
      <w:headerReference w:type="default" r:id="rId7"/>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A808B" w14:textId="77777777" w:rsidR="00072476" w:rsidRDefault="00072476" w:rsidP="00ED644C">
      <w:r>
        <w:separator/>
      </w:r>
    </w:p>
  </w:endnote>
  <w:endnote w:type="continuationSeparator" w:id="0">
    <w:p w14:paraId="10229BAF" w14:textId="77777777" w:rsidR="00072476" w:rsidRDefault="00072476" w:rsidP="00ED6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32C64" w14:textId="77777777" w:rsidR="00072476" w:rsidRDefault="00072476"/>
  </w:footnote>
  <w:footnote w:type="continuationSeparator" w:id="0">
    <w:p w14:paraId="0B84CE7B" w14:textId="77777777" w:rsidR="00072476" w:rsidRDefault="000724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78848" w14:textId="77777777" w:rsidR="005B5B31" w:rsidRPr="00935265" w:rsidRDefault="005B5B31" w:rsidP="00935265">
    <w:pPr>
      <w:pStyle w:val="Header"/>
      <w:tabs>
        <w:tab w:val="clear" w:pos="9360"/>
        <w:tab w:val="right" w:pos="9720"/>
      </w:tabs>
      <w:rPr>
        <w:sz w:val="22"/>
      </w:rPr>
    </w:pPr>
    <w:r w:rsidRPr="00574044">
      <w:rPr>
        <w:rFonts w:ascii="Times New Roman" w:hAnsi="Times New Roman" w:cs="Times New Roman"/>
        <w:color w:val="auto"/>
        <w:sz w:val="22"/>
        <w:szCs w:val="22"/>
        <w:lang w:bidi="ar-SA"/>
      </w:rPr>
      <w:t xml:space="preserve">No. </w:t>
    </w:r>
    <w:r w:rsidRPr="00574044">
      <w:rPr>
        <w:rFonts w:ascii="Times New Roman" w:hAnsi="Times New Roman" w:cs="Times New Roman"/>
        <w:bCs/>
        <w:color w:val="auto"/>
        <w:sz w:val="22"/>
        <w:szCs w:val="22"/>
        <w:lang w:bidi="ar-SA"/>
      </w:rPr>
      <w:t>119</w:t>
    </w:r>
    <w:r w:rsidRPr="00574044">
      <w:rPr>
        <w:rFonts w:ascii="Times New Roman" w:hAnsi="Times New Roman" w:cs="Times New Roman"/>
        <w:bCs/>
        <w:color w:val="auto"/>
        <w:sz w:val="22"/>
        <w:szCs w:val="22"/>
        <w:lang w:bidi="ar-SA"/>
      </w:rPr>
      <w:tab/>
    </w:r>
    <w:r w:rsidRPr="00574044">
      <w:rPr>
        <w:rFonts w:ascii="Times New Roman" w:hAnsi="Times New Roman" w:cs="Times New Roman"/>
        <w:i/>
        <w:iCs/>
        <w:color w:val="auto"/>
        <w:sz w:val="22"/>
        <w:szCs w:val="20"/>
        <w:lang w:bidi="ar-SA"/>
      </w:rPr>
      <w:t>Stevedoring Industry Acts (Termination)</w:t>
    </w:r>
    <w:r w:rsidRPr="00574044">
      <w:rPr>
        <w:rFonts w:ascii="Times New Roman" w:hAnsi="Times New Roman" w:cs="Times New Roman"/>
        <w:i/>
        <w:iCs/>
        <w:color w:val="auto"/>
        <w:sz w:val="22"/>
        <w:szCs w:val="20"/>
        <w:lang w:bidi="ar-SA"/>
      </w:rPr>
      <w:tab/>
    </w:r>
    <w:r w:rsidRPr="00574044">
      <w:rPr>
        <w:rFonts w:ascii="Times New Roman" w:hAnsi="Times New Roman" w:cs="Times New Roman"/>
        <w:bCs/>
        <w:color w:val="auto"/>
        <w:sz w:val="22"/>
        <w:szCs w:val="22"/>
        <w:lang w:bidi="ar-SA"/>
      </w:rPr>
      <w:t>1977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AA3D1" w14:textId="77777777" w:rsidR="00574044" w:rsidRPr="00574044" w:rsidRDefault="00574044" w:rsidP="00574044">
    <w:pPr>
      <w:pStyle w:val="Header"/>
      <w:tabs>
        <w:tab w:val="clear" w:pos="9360"/>
        <w:tab w:val="right" w:pos="9720"/>
      </w:tabs>
      <w:rPr>
        <w:sz w:val="22"/>
      </w:rPr>
    </w:pPr>
    <w:r w:rsidRPr="00574044">
      <w:rPr>
        <w:rFonts w:ascii="Times New Roman" w:hAnsi="Times New Roman" w:cs="Times New Roman"/>
        <w:bCs/>
        <w:color w:val="auto"/>
        <w:sz w:val="22"/>
        <w:szCs w:val="22"/>
        <w:lang w:bidi="ar-SA"/>
      </w:rPr>
      <w:t>1977</w:t>
    </w:r>
    <w:r w:rsidRPr="00574044">
      <w:rPr>
        <w:rFonts w:ascii="Times New Roman" w:hAnsi="Times New Roman" w:cs="Times New Roman"/>
        <w:bCs/>
        <w:color w:val="auto"/>
        <w:sz w:val="22"/>
        <w:szCs w:val="22"/>
        <w:lang w:bidi="ar-SA"/>
      </w:rPr>
      <w:tab/>
    </w:r>
    <w:r w:rsidRPr="00574044">
      <w:rPr>
        <w:rFonts w:ascii="Times New Roman" w:hAnsi="Times New Roman" w:cs="Times New Roman"/>
        <w:i/>
        <w:iCs/>
        <w:color w:val="auto"/>
        <w:sz w:val="22"/>
        <w:szCs w:val="20"/>
        <w:lang w:bidi="ar-SA"/>
      </w:rPr>
      <w:t>Stevedoring Industry Acts (Termination)</w:t>
    </w:r>
    <w:r w:rsidRPr="00574044">
      <w:rPr>
        <w:rFonts w:ascii="Times New Roman" w:hAnsi="Times New Roman" w:cs="Times New Roman"/>
        <w:i/>
        <w:iCs/>
        <w:color w:val="auto"/>
        <w:sz w:val="22"/>
        <w:szCs w:val="20"/>
        <w:lang w:bidi="ar-SA"/>
      </w:rPr>
      <w:tab/>
    </w:r>
    <w:r w:rsidRPr="00574044">
      <w:rPr>
        <w:rFonts w:ascii="Times New Roman" w:hAnsi="Times New Roman" w:cs="Times New Roman"/>
        <w:color w:val="auto"/>
        <w:sz w:val="22"/>
        <w:szCs w:val="22"/>
        <w:lang w:bidi="ar-SA"/>
      </w:rPr>
      <w:t xml:space="preserve">No. </w:t>
    </w:r>
    <w:r w:rsidRPr="00574044">
      <w:rPr>
        <w:rFonts w:ascii="Times New Roman" w:hAnsi="Times New Roman" w:cs="Times New Roman"/>
        <w:bCs/>
        <w:color w:val="auto"/>
        <w:sz w:val="22"/>
        <w:szCs w:val="22"/>
        <w:lang w:bidi="ar-SA"/>
      </w:rPr>
      <w:t>119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ED644C"/>
    <w:rsid w:val="00072476"/>
    <w:rsid w:val="000A78CB"/>
    <w:rsid w:val="000E69A1"/>
    <w:rsid w:val="000E7E2B"/>
    <w:rsid w:val="001F721D"/>
    <w:rsid w:val="003B1F86"/>
    <w:rsid w:val="003D4D9C"/>
    <w:rsid w:val="00407B19"/>
    <w:rsid w:val="00460BF5"/>
    <w:rsid w:val="00476AB8"/>
    <w:rsid w:val="004B4E36"/>
    <w:rsid w:val="00532BF2"/>
    <w:rsid w:val="00574044"/>
    <w:rsid w:val="005B5B31"/>
    <w:rsid w:val="005E0657"/>
    <w:rsid w:val="0062167F"/>
    <w:rsid w:val="00662FB3"/>
    <w:rsid w:val="007475B7"/>
    <w:rsid w:val="00770947"/>
    <w:rsid w:val="008A2E9E"/>
    <w:rsid w:val="00935265"/>
    <w:rsid w:val="009B2752"/>
    <w:rsid w:val="009C3CA7"/>
    <w:rsid w:val="00A722A8"/>
    <w:rsid w:val="00B9147A"/>
    <w:rsid w:val="00EC1D22"/>
    <w:rsid w:val="00ED644C"/>
    <w:rsid w:val="00F1306F"/>
    <w:rsid w:val="00FB3122"/>
    <w:rsid w:val="00FE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14:docId w14:val="6A31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644C"/>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D644C"/>
    <w:rPr>
      <w:color w:val="0066CC"/>
      <w:u w:val="single"/>
    </w:rPr>
  </w:style>
  <w:style w:type="paragraph" w:styleId="Header">
    <w:name w:val="header"/>
    <w:basedOn w:val="Normal"/>
    <w:link w:val="HeaderChar"/>
    <w:uiPriority w:val="99"/>
    <w:unhideWhenUsed/>
    <w:rsid w:val="00574044"/>
    <w:pPr>
      <w:tabs>
        <w:tab w:val="center" w:pos="4680"/>
        <w:tab w:val="right" w:pos="9360"/>
      </w:tabs>
    </w:pPr>
  </w:style>
  <w:style w:type="character" w:customStyle="1" w:styleId="HeaderChar">
    <w:name w:val="Header Char"/>
    <w:basedOn w:val="DefaultParagraphFont"/>
    <w:link w:val="Header"/>
    <w:uiPriority w:val="99"/>
    <w:rsid w:val="00574044"/>
    <w:rPr>
      <w:color w:val="000000"/>
    </w:rPr>
  </w:style>
  <w:style w:type="paragraph" w:styleId="Footer">
    <w:name w:val="footer"/>
    <w:basedOn w:val="Normal"/>
    <w:link w:val="FooterChar"/>
    <w:uiPriority w:val="99"/>
    <w:unhideWhenUsed/>
    <w:rsid w:val="00574044"/>
    <w:pPr>
      <w:tabs>
        <w:tab w:val="center" w:pos="4680"/>
        <w:tab w:val="right" w:pos="9360"/>
      </w:tabs>
    </w:pPr>
  </w:style>
  <w:style w:type="character" w:customStyle="1" w:styleId="FooterChar">
    <w:name w:val="Footer Char"/>
    <w:basedOn w:val="DefaultParagraphFont"/>
    <w:link w:val="Footer"/>
    <w:uiPriority w:val="99"/>
    <w:rsid w:val="00574044"/>
    <w:rPr>
      <w:color w:val="000000"/>
    </w:rPr>
  </w:style>
  <w:style w:type="paragraph" w:styleId="BalloonText">
    <w:name w:val="Balloon Text"/>
    <w:basedOn w:val="Normal"/>
    <w:link w:val="BalloonTextChar"/>
    <w:uiPriority w:val="99"/>
    <w:semiHidden/>
    <w:unhideWhenUsed/>
    <w:rsid w:val="00574044"/>
    <w:rPr>
      <w:rFonts w:ascii="Tahoma" w:hAnsi="Tahoma" w:cs="Tahoma"/>
      <w:sz w:val="16"/>
      <w:szCs w:val="16"/>
    </w:rPr>
  </w:style>
  <w:style w:type="character" w:customStyle="1" w:styleId="BalloonTextChar">
    <w:name w:val="Balloon Text Char"/>
    <w:basedOn w:val="DefaultParagraphFont"/>
    <w:link w:val="BalloonText"/>
    <w:uiPriority w:val="99"/>
    <w:semiHidden/>
    <w:rsid w:val="00574044"/>
    <w:rPr>
      <w:rFonts w:ascii="Tahoma" w:hAnsi="Tahoma" w:cs="Tahoma"/>
      <w:color w:val="000000"/>
      <w:sz w:val="16"/>
      <w:szCs w:val="16"/>
    </w:rPr>
  </w:style>
  <w:style w:type="character" w:styleId="CommentReference">
    <w:name w:val="annotation reference"/>
    <w:basedOn w:val="DefaultParagraphFont"/>
    <w:uiPriority w:val="99"/>
    <w:semiHidden/>
    <w:unhideWhenUsed/>
    <w:rsid w:val="008A2E9E"/>
    <w:rPr>
      <w:sz w:val="16"/>
      <w:szCs w:val="16"/>
    </w:rPr>
  </w:style>
  <w:style w:type="paragraph" w:styleId="CommentText">
    <w:name w:val="annotation text"/>
    <w:basedOn w:val="Normal"/>
    <w:link w:val="CommentTextChar"/>
    <w:uiPriority w:val="99"/>
    <w:semiHidden/>
    <w:unhideWhenUsed/>
    <w:rsid w:val="008A2E9E"/>
    <w:rPr>
      <w:sz w:val="20"/>
      <w:szCs w:val="20"/>
    </w:rPr>
  </w:style>
  <w:style w:type="character" w:customStyle="1" w:styleId="CommentTextChar">
    <w:name w:val="Comment Text Char"/>
    <w:basedOn w:val="DefaultParagraphFont"/>
    <w:link w:val="CommentText"/>
    <w:uiPriority w:val="99"/>
    <w:semiHidden/>
    <w:rsid w:val="008A2E9E"/>
    <w:rPr>
      <w:color w:val="000000"/>
      <w:sz w:val="20"/>
      <w:szCs w:val="20"/>
    </w:rPr>
  </w:style>
  <w:style w:type="paragraph" w:styleId="CommentSubject">
    <w:name w:val="annotation subject"/>
    <w:basedOn w:val="CommentText"/>
    <w:next w:val="CommentText"/>
    <w:link w:val="CommentSubjectChar"/>
    <w:uiPriority w:val="99"/>
    <w:semiHidden/>
    <w:unhideWhenUsed/>
    <w:rsid w:val="008A2E9E"/>
    <w:rPr>
      <w:b/>
      <w:bCs/>
    </w:rPr>
  </w:style>
  <w:style w:type="character" w:customStyle="1" w:styleId="CommentSubjectChar">
    <w:name w:val="Comment Subject Char"/>
    <w:basedOn w:val="CommentTextChar"/>
    <w:link w:val="CommentSubject"/>
    <w:uiPriority w:val="99"/>
    <w:semiHidden/>
    <w:rsid w:val="008A2E9E"/>
    <w:rPr>
      <w:b/>
      <w:bCs/>
      <w:color w:val="000000"/>
      <w:sz w:val="20"/>
      <w:szCs w:val="20"/>
    </w:rPr>
  </w:style>
  <w:style w:type="paragraph" w:styleId="Revision">
    <w:name w:val="Revision"/>
    <w:hidden/>
    <w:uiPriority w:val="99"/>
    <w:semiHidden/>
    <w:rsid w:val="007475B7"/>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2018-10-09T01:04:00Z</dcterms:created>
  <dcterms:modified xsi:type="dcterms:W3CDTF">2019-09-03T21:11:00Z</dcterms:modified>
</cp:coreProperties>
</file>