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5F810" w14:textId="77777777" w:rsidR="004F05E2" w:rsidRPr="009B5B65" w:rsidRDefault="00D06A50" w:rsidP="009B5B65">
      <w:pPr>
        <w:spacing w:before="60" w:after="60"/>
        <w:jc w:val="center"/>
        <w:rPr>
          <w:rFonts w:ascii="Times New Roman" w:hAnsi="Times New Roman" w:cs="Times New Roman"/>
          <w:sz w:val="32"/>
        </w:rPr>
      </w:pPr>
      <w:bookmarkStart w:id="0" w:name="bookmark0"/>
      <w:r w:rsidRPr="009B5B65">
        <w:rPr>
          <w:rFonts w:ascii="Times New Roman" w:hAnsi="Times New Roman" w:cs="Times New Roman"/>
          <w:b/>
          <w:bCs/>
          <w:sz w:val="32"/>
        </w:rPr>
        <w:t>SOCIAL SERVICES AMENDMENT ACT 1977</w:t>
      </w:r>
      <w:bookmarkEnd w:id="0"/>
    </w:p>
    <w:p w14:paraId="0E2A315E" w14:textId="77777777" w:rsidR="004F05E2" w:rsidRPr="009B5B65" w:rsidRDefault="00D06A50" w:rsidP="009B5B65">
      <w:pPr>
        <w:spacing w:before="120" w:after="240"/>
        <w:jc w:val="center"/>
        <w:rPr>
          <w:rFonts w:ascii="Times New Roman" w:hAnsi="Times New Roman" w:cs="Times New Roman"/>
          <w:sz w:val="28"/>
        </w:rPr>
      </w:pPr>
      <w:bookmarkStart w:id="1" w:name="bookmark1"/>
      <w:r w:rsidRPr="009B5B65">
        <w:rPr>
          <w:rFonts w:ascii="Times New Roman" w:hAnsi="Times New Roman" w:cs="Times New Roman"/>
          <w:b/>
          <w:bCs/>
          <w:sz w:val="28"/>
        </w:rPr>
        <w:t>No. 159 of 1977</w:t>
      </w:r>
      <w:bookmarkEnd w:id="1"/>
    </w:p>
    <w:p w14:paraId="03B4956E" w14:textId="77777777" w:rsidR="004F05E2" w:rsidRPr="009B5B65" w:rsidRDefault="00D06A50" w:rsidP="009B5B65">
      <w:pPr>
        <w:spacing w:before="360" w:after="360"/>
        <w:jc w:val="center"/>
        <w:rPr>
          <w:rFonts w:ascii="Times New Roman" w:hAnsi="Times New Roman" w:cs="Times New Roman"/>
        </w:rPr>
      </w:pPr>
      <w:r w:rsidRPr="009B5B65">
        <w:rPr>
          <w:rFonts w:ascii="Times New Roman" w:hAnsi="Times New Roman" w:cs="Times New Roman"/>
        </w:rPr>
        <w:t>An Act relating to social services.</w:t>
      </w:r>
    </w:p>
    <w:p w14:paraId="41D54BDE" w14:textId="77777777" w:rsidR="004F05E2" w:rsidRPr="009B5B65" w:rsidRDefault="00D06A50" w:rsidP="009B5B65">
      <w:pPr>
        <w:spacing w:after="60"/>
        <w:ind w:firstLine="288"/>
        <w:jc w:val="both"/>
        <w:rPr>
          <w:rFonts w:ascii="Times New Roman" w:hAnsi="Times New Roman" w:cs="Times New Roman"/>
        </w:rPr>
      </w:pPr>
      <w:r w:rsidRPr="009B5B65">
        <w:rPr>
          <w:rFonts w:ascii="Times New Roman" w:hAnsi="Times New Roman" w:cs="Times New Roman"/>
        </w:rPr>
        <w:t>BE IT ENACTED by the Queen, and the Senate and House of Representatives of the Commonwealth of Australia, as follows:</w:t>
      </w:r>
    </w:p>
    <w:p w14:paraId="2ECC5240" w14:textId="77777777" w:rsidR="004F05E2" w:rsidRPr="009B5B65" w:rsidRDefault="00D06A50" w:rsidP="009B5B65">
      <w:pPr>
        <w:spacing w:before="120" w:after="60"/>
        <w:jc w:val="both"/>
        <w:rPr>
          <w:rFonts w:ascii="Times New Roman" w:hAnsi="Times New Roman" w:cs="Times New Roman"/>
          <w:b/>
          <w:sz w:val="20"/>
        </w:rPr>
      </w:pPr>
      <w:r w:rsidRPr="009B5B65">
        <w:rPr>
          <w:rFonts w:ascii="Times New Roman" w:hAnsi="Times New Roman" w:cs="Times New Roman"/>
          <w:b/>
          <w:sz w:val="20"/>
        </w:rPr>
        <w:t>Short title, &amp;c.</w:t>
      </w:r>
    </w:p>
    <w:p w14:paraId="6F7C297A" w14:textId="607416C9" w:rsidR="004F05E2" w:rsidRPr="009B5B65" w:rsidRDefault="00D06A50" w:rsidP="009B5B65">
      <w:pPr>
        <w:spacing w:after="60"/>
        <w:ind w:firstLine="288"/>
        <w:jc w:val="both"/>
        <w:rPr>
          <w:rFonts w:ascii="Times New Roman" w:hAnsi="Times New Roman" w:cs="Times New Roman"/>
        </w:rPr>
      </w:pPr>
      <w:r w:rsidRPr="009B5B65">
        <w:rPr>
          <w:rFonts w:ascii="Times New Roman" w:hAnsi="Times New Roman" w:cs="Times New Roman"/>
          <w:b/>
          <w:bCs/>
        </w:rPr>
        <w:t>1.</w:t>
      </w:r>
      <w:r w:rsidR="009A7101" w:rsidRPr="009B5B65">
        <w:rPr>
          <w:rFonts w:ascii="Times New Roman" w:hAnsi="Times New Roman" w:cs="Times New Roman"/>
        </w:rPr>
        <w:t xml:space="preserve"> </w:t>
      </w:r>
      <w:r w:rsidRPr="009B5B65">
        <w:rPr>
          <w:rFonts w:ascii="Times New Roman" w:hAnsi="Times New Roman" w:cs="Times New Roman"/>
        </w:rPr>
        <w:t xml:space="preserve">(1) This Act may be cited as the </w:t>
      </w:r>
      <w:r w:rsidRPr="009B5B65">
        <w:rPr>
          <w:rFonts w:ascii="Times New Roman" w:hAnsi="Times New Roman" w:cs="Times New Roman"/>
          <w:i/>
          <w:iCs/>
        </w:rPr>
        <w:t xml:space="preserve">Social Services Amendment Act </w:t>
      </w:r>
      <w:r w:rsidRPr="009B5B65">
        <w:rPr>
          <w:rFonts w:ascii="Times New Roman" w:hAnsi="Times New Roman" w:cs="Times New Roman"/>
        </w:rPr>
        <w:t>1977.</w:t>
      </w:r>
    </w:p>
    <w:p w14:paraId="0950316C" w14:textId="77777777" w:rsidR="0058702B" w:rsidRDefault="0058702B" w:rsidP="0058702B">
      <w:pPr>
        <w:spacing w:after="60"/>
        <w:ind w:firstLine="432"/>
        <w:jc w:val="both"/>
        <w:rPr>
          <w:rFonts w:ascii="Times New Roman" w:hAnsi="Times New Roman" w:cs="Times New Roman"/>
          <w:sz w:val="2"/>
          <w:szCs w:val="2"/>
        </w:rPr>
      </w:pPr>
    </w:p>
    <w:p w14:paraId="6484B8B3" w14:textId="780F5A5C" w:rsidR="004F05E2" w:rsidRPr="009B5B65" w:rsidRDefault="00D06A50" w:rsidP="0058702B">
      <w:pPr>
        <w:spacing w:after="60"/>
        <w:ind w:firstLine="288"/>
        <w:jc w:val="both"/>
        <w:rPr>
          <w:rFonts w:ascii="Times New Roman" w:hAnsi="Times New Roman" w:cs="Times New Roman"/>
        </w:rPr>
      </w:pPr>
      <w:r w:rsidRPr="009B5B65">
        <w:rPr>
          <w:rFonts w:ascii="Times New Roman" w:hAnsi="Times New Roman" w:cs="Times New Roman"/>
        </w:rPr>
        <w:t>(2)</w:t>
      </w:r>
      <w:r w:rsidR="009A7101" w:rsidRPr="009B5B65">
        <w:rPr>
          <w:rFonts w:ascii="Times New Roman" w:hAnsi="Times New Roman" w:cs="Times New Roman"/>
        </w:rPr>
        <w:t xml:space="preserve"> </w:t>
      </w:r>
      <w:r w:rsidRPr="009B5B65">
        <w:rPr>
          <w:rFonts w:ascii="Times New Roman" w:hAnsi="Times New Roman" w:cs="Times New Roman"/>
        </w:rPr>
        <w:t xml:space="preserve">The </w:t>
      </w:r>
      <w:r w:rsidRPr="009B5B65">
        <w:rPr>
          <w:rFonts w:ascii="Times New Roman" w:hAnsi="Times New Roman" w:cs="Times New Roman"/>
          <w:i/>
          <w:iCs/>
        </w:rPr>
        <w:t>Social Services Act</w:t>
      </w:r>
      <w:r w:rsidRPr="009B5B65">
        <w:rPr>
          <w:rFonts w:ascii="Times New Roman" w:hAnsi="Times New Roman" w:cs="Times New Roman"/>
        </w:rPr>
        <w:t xml:space="preserve"> 1947 is in this Act referred to as the Principal Act.</w:t>
      </w:r>
    </w:p>
    <w:p w14:paraId="52AE9B45" w14:textId="77777777" w:rsidR="004F05E2" w:rsidRPr="009B5B65" w:rsidRDefault="00D06A50" w:rsidP="009B5B65">
      <w:pPr>
        <w:spacing w:before="120" w:after="60"/>
        <w:jc w:val="both"/>
        <w:rPr>
          <w:rFonts w:ascii="Times New Roman" w:hAnsi="Times New Roman" w:cs="Times New Roman"/>
          <w:b/>
          <w:sz w:val="20"/>
        </w:rPr>
      </w:pPr>
      <w:r w:rsidRPr="009B5B65">
        <w:rPr>
          <w:rFonts w:ascii="Times New Roman" w:hAnsi="Times New Roman" w:cs="Times New Roman"/>
          <w:b/>
          <w:sz w:val="20"/>
        </w:rPr>
        <w:t>Commencement</w:t>
      </w:r>
    </w:p>
    <w:p w14:paraId="0F8783A8" w14:textId="3BD00BC3" w:rsidR="004F05E2" w:rsidRPr="009B5B65" w:rsidRDefault="00D06A50" w:rsidP="009B5B65">
      <w:pPr>
        <w:spacing w:after="60"/>
        <w:ind w:firstLine="288"/>
        <w:jc w:val="both"/>
        <w:rPr>
          <w:rFonts w:ascii="Times New Roman" w:hAnsi="Times New Roman" w:cs="Times New Roman"/>
        </w:rPr>
      </w:pPr>
      <w:r w:rsidRPr="009B5B65">
        <w:rPr>
          <w:rFonts w:ascii="Times New Roman" w:hAnsi="Times New Roman" w:cs="Times New Roman"/>
          <w:b/>
          <w:bCs/>
        </w:rPr>
        <w:t>2.</w:t>
      </w:r>
      <w:r w:rsidR="009A7101" w:rsidRPr="009B5B65">
        <w:rPr>
          <w:rFonts w:ascii="Times New Roman" w:hAnsi="Times New Roman" w:cs="Times New Roman"/>
        </w:rPr>
        <w:t xml:space="preserve"> </w:t>
      </w:r>
      <w:r w:rsidRPr="009B5B65">
        <w:rPr>
          <w:rFonts w:ascii="Times New Roman" w:hAnsi="Times New Roman" w:cs="Times New Roman"/>
        </w:rPr>
        <w:t>(1) Subject to sub-section (2), this Act shall come into operation on the day on which it receives the Royal Assent.</w:t>
      </w:r>
    </w:p>
    <w:p w14:paraId="5CD2727C" w14:textId="77777777" w:rsidR="0058702B" w:rsidRDefault="0058702B" w:rsidP="0058702B">
      <w:pPr>
        <w:spacing w:after="60"/>
        <w:ind w:firstLine="432"/>
        <w:jc w:val="both"/>
        <w:rPr>
          <w:rFonts w:ascii="Times New Roman" w:hAnsi="Times New Roman" w:cs="Times New Roman"/>
          <w:sz w:val="2"/>
          <w:szCs w:val="2"/>
        </w:rPr>
      </w:pPr>
    </w:p>
    <w:p w14:paraId="107EF091" w14:textId="375FFA3A" w:rsidR="004F05E2" w:rsidRPr="009B5B65" w:rsidRDefault="00D06A50" w:rsidP="0058702B">
      <w:pPr>
        <w:spacing w:after="60"/>
        <w:ind w:firstLine="288"/>
        <w:jc w:val="both"/>
        <w:rPr>
          <w:rFonts w:ascii="Times New Roman" w:hAnsi="Times New Roman" w:cs="Times New Roman"/>
        </w:rPr>
      </w:pPr>
      <w:r w:rsidRPr="009B5B65">
        <w:rPr>
          <w:rFonts w:ascii="Times New Roman" w:hAnsi="Times New Roman" w:cs="Times New Roman"/>
        </w:rPr>
        <w:t xml:space="preserve">(2) </w:t>
      </w:r>
      <w:bookmarkStart w:id="2" w:name="_GoBack"/>
      <w:r w:rsidRPr="009B5B65">
        <w:rPr>
          <w:rFonts w:ascii="Times New Roman" w:hAnsi="Times New Roman" w:cs="Times New Roman"/>
        </w:rPr>
        <w:t>Sections 11, 12 and 24 shall come into operation on 1 November 1977 or, if this Act has not received the Royal Assent on or before that day, those sections shall be deemed to have come into operation on that day.</w:t>
      </w:r>
      <w:bookmarkEnd w:id="2"/>
    </w:p>
    <w:p w14:paraId="70DFA544" w14:textId="77777777" w:rsidR="004F05E2" w:rsidRPr="009B5B65" w:rsidRDefault="00D06A50" w:rsidP="009B5B65">
      <w:pPr>
        <w:spacing w:after="60"/>
        <w:ind w:firstLine="288"/>
        <w:jc w:val="both"/>
        <w:rPr>
          <w:rFonts w:ascii="Times New Roman" w:hAnsi="Times New Roman" w:cs="Times New Roman"/>
        </w:rPr>
      </w:pPr>
      <w:r w:rsidRPr="009B5B65">
        <w:rPr>
          <w:rFonts w:ascii="Times New Roman" w:hAnsi="Times New Roman" w:cs="Times New Roman"/>
          <w:b/>
          <w:bCs/>
        </w:rPr>
        <w:t>3.</w:t>
      </w:r>
      <w:r w:rsidR="009A7101" w:rsidRPr="009B5B65">
        <w:rPr>
          <w:rFonts w:ascii="Times New Roman" w:hAnsi="Times New Roman" w:cs="Times New Roman"/>
        </w:rPr>
        <w:t xml:space="preserve"> </w:t>
      </w:r>
      <w:r w:rsidRPr="009B5B65">
        <w:rPr>
          <w:rFonts w:ascii="Times New Roman" w:hAnsi="Times New Roman" w:cs="Times New Roman"/>
        </w:rPr>
        <w:t xml:space="preserve">(1) Part </w:t>
      </w:r>
      <w:proofErr w:type="spellStart"/>
      <w:r w:rsidRPr="009B5B65">
        <w:rPr>
          <w:rFonts w:ascii="Times New Roman" w:hAnsi="Times New Roman" w:cs="Times New Roman"/>
        </w:rPr>
        <w:t>IV</w:t>
      </w:r>
      <w:r w:rsidRPr="009B5B65">
        <w:rPr>
          <w:rFonts w:ascii="Times New Roman" w:hAnsi="Times New Roman" w:cs="Times New Roman"/>
          <w:smallCaps/>
        </w:rPr>
        <w:t>aaa</w:t>
      </w:r>
      <w:proofErr w:type="spellEnd"/>
      <w:r w:rsidRPr="009B5B65">
        <w:rPr>
          <w:rFonts w:ascii="Times New Roman" w:hAnsi="Times New Roman" w:cs="Times New Roman"/>
        </w:rPr>
        <w:t xml:space="preserve"> of the Principal Act is repealed and the following Part substituted:</w:t>
      </w:r>
    </w:p>
    <w:p w14:paraId="4ED4238E" w14:textId="77777777" w:rsidR="004F05E2" w:rsidRPr="009B5B65" w:rsidRDefault="00D06A50" w:rsidP="009B5B65">
      <w:pPr>
        <w:spacing w:before="240" w:after="120"/>
        <w:jc w:val="center"/>
        <w:rPr>
          <w:rFonts w:ascii="Times New Roman" w:hAnsi="Times New Roman" w:cs="Times New Roman"/>
        </w:rPr>
      </w:pPr>
      <w:r w:rsidRPr="009B5B65">
        <w:rPr>
          <w:rFonts w:ascii="Times New Roman" w:hAnsi="Times New Roman" w:cs="Times New Roman"/>
        </w:rPr>
        <w:t xml:space="preserve">“PART </w:t>
      </w:r>
      <w:proofErr w:type="spellStart"/>
      <w:r w:rsidRPr="009B5B65">
        <w:rPr>
          <w:rFonts w:ascii="Times New Roman" w:hAnsi="Times New Roman" w:cs="Times New Roman"/>
        </w:rPr>
        <w:t>IV</w:t>
      </w:r>
      <w:r w:rsidRPr="009B5B65">
        <w:rPr>
          <w:rFonts w:ascii="Times New Roman" w:hAnsi="Times New Roman" w:cs="Times New Roman"/>
          <w:smallCaps/>
        </w:rPr>
        <w:t>aaa</w:t>
      </w:r>
      <w:proofErr w:type="spellEnd"/>
      <w:r w:rsidRPr="009B5B65">
        <w:rPr>
          <w:rFonts w:ascii="Times New Roman" w:hAnsi="Times New Roman" w:cs="Times New Roman"/>
          <w:smallCaps/>
        </w:rPr>
        <w:t>—</w:t>
      </w:r>
      <w:r w:rsidRPr="009B5B65">
        <w:rPr>
          <w:rFonts w:ascii="Times New Roman" w:hAnsi="Times New Roman" w:cs="Times New Roman"/>
        </w:rPr>
        <w:t>SUPPORTING PARENTS’ BENEFITS</w:t>
      </w:r>
    </w:p>
    <w:p w14:paraId="3B64D02F" w14:textId="77777777" w:rsidR="004F05E2" w:rsidRPr="009B5B65" w:rsidRDefault="00D06A50" w:rsidP="009B5B65">
      <w:pPr>
        <w:spacing w:before="120" w:after="60"/>
        <w:jc w:val="both"/>
        <w:rPr>
          <w:rFonts w:ascii="Times New Roman" w:hAnsi="Times New Roman" w:cs="Times New Roman"/>
          <w:b/>
          <w:sz w:val="20"/>
        </w:rPr>
      </w:pPr>
      <w:r w:rsidRPr="009B5B65">
        <w:rPr>
          <w:rFonts w:ascii="Times New Roman" w:hAnsi="Times New Roman" w:cs="Times New Roman"/>
          <w:b/>
          <w:sz w:val="20"/>
        </w:rPr>
        <w:t>Interpretation</w:t>
      </w:r>
    </w:p>
    <w:p w14:paraId="25936D7F" w14:textId="77777777" w:rsidR="004F05E2" w:rsidRPr="009B5B65" w:rsidRDefault="009A7101" w:rsidP="00054E6F">
      <w:pPr>
        <w:ind w:left="792" w:hanging="432"/>
        <w:jc w:val="both"/>
        <w:rPr>
          <w:rFonts w:ascii="Times New Roman" w:hAnsi="Times New Roman" w:cs="Times New Roman"/>
        </w:rPr>
      </w:pPr>
      <w:r w:rsidRPr="009B5B65">
        <w:rPr>
          <w:rFonts w:ascii="Times New Roman" w:hAnsi="Times New Roman" w:cs="Times New Roman"/>
        </w:rPr>
        <w:t>“</w:t>
      </w:r>
      <w:r w:rsidR="00D06A50" w:rsidRPr="009B5B65">
        <w:rPr>
          <w:rFonts w:ascii="Times New Roman" w:hAnsi="Times New Roman" w:cs="Times New Roman"/>
        </w:rPr>
        <w:t>83</w:t>
      </w:r>
      <w:r w:rsidR="00D06A50" w:rsidRPr="00054E6F">
        <w:rPr>
          <w:rFonts w:ascii="Times New Roman" w:hAnsi="Times New Roman" w:cs="Times New Roman"/>
          <w:smallCaps/>
        </w:rPr>
        <w:t>aaa</w:t>
      </w:r>
      <w:r w:rsidR="00D06A50" w:rsidRPr="009B5B65">
        <w:rPr>
          <w:rFonts w:ascii="Times New Roman" w:hAnsi="Times New Roman" w:cs="Times New Roman"/>
        </w:rPr>
        <w:t>. (1) In this Part, unless the contrary intention appears—</w:t>
      </w:r>
    </w:p>
    <w:p w14:paraId="23DC737C" w14:textId="77777777" w:rsidR="004F05E2" w:rsidRPr="009B5B65" w:rsidRDefault="00D06A50" w:rsidP="00054E6F">
      <w:pPr>
        <w:ind w:left="792" w:hanging="432"/>
        <w:jc w:val="both"/>
        <w:rPr>
          <w:rFonts w:ascii="Times New Roman" w:hAnsi="Times New Roman" w:cs="Times New Roman"/>
        </w:rPr>
      </w:pPr>
      <w:r w:rsidRPr="009B5B65">
        <w:rPr>
          <w:rFonts w:ascii="Times New Roman" w:hAnsi="Times New Roman" w:cs="Times New Roman"/>
        </w:rPr>
        <w:t>‘beneficiary</w:t>
      </w:r>
      <w:r w:rsidR="009A7101" w:rsidRPr="009B5B65">
        <w:rPr>
          <w:rFonts w:ascii="Times New Roman" w:hAnsi="Times New Roman" w:cs="Times New Roman"/>
        </w:rPr>
        <w:t>’</w:t>
      </w:r>
      <w:r w:rsidRPr="009B5B65">
        <w:rPr>
          <w:rFonts w:ascii="Times New Roman" w:hAnsi="Times New Roman" w:cs="Times New Roman"/>
        </w:rPr>
        <w:t xml:space="preserve"> means a person in receipt of a benefit;</w:t>
      </w:r>
    </w:p>
    <w:p w14:paraId="5B47276C" w14:textId="77777777" w:rsidR="004F05E2" w:rsidRPr="009B5B65" w:rsidRDefault="00D06A50" w:rsidP="00054E6F">
      <w:pPr>
        <w:ind w:left="792" w:hanging="432"/>
        <w:jc w:val="both"/>
        <w:rPr>
          <w:rFonts w:ascii="Times New Roman" w:hAnsi="Times New Roman" w:cs="Times New Roman"/>
        </w:rPr>
      </w:pPr>
      <w:r w:rsidRPr="009B5B65">
        <w:rPr>
          <w:rFonts w:ascii="Times New Roman" w:hAnsi="Times New Roman" w:cs="Times New Roman"/>
        </w:rPr>
        <w:t>‘benefit’ means a benefit under this Part, and includes an allowance by way of supplementary assistance;</w:t>
      </w:r>
    </w:p>
    <w:p w14:paraId="53C05018" w14:textId="77777777" w:rsidR="004F05E2" w:rsidRPr="009B5B65" w:rsidRDefault="00D06A50" w:rsidP="00054E6F">
      <w:pPr>
        <w:ind w:left="792" w:hanging="432"/>
        <w:jc w:val="both"/>
        <w:rPr>
          <w:rFonts w:ascii="Times New Roman" w:hAnsi="Times New Roman" w:cs="Times New Roman"/>
        </w:rPr>
      </w:pPr>
      <w:r w:rsidRPr="009B5B65">
        <w:rPr>
          <w:rFonts w:ascii="Times New Roman" w:hAnsi="Times New Roman" w:cs="Times New Roman"/>
        </w:rPr>
        <w:t>‘child’ means a child under the age of 16 years;</w:t>
      </w:r>
    </w:p>
    <w:p w14:paraId="13CD9E36" w14:textId="77777777" w:rsidR="004F05E2" w:rsidRPr="009B5B65" w:rsidRDefault="00D06A50" w:rsidP="00054E6F">
      <w:pPr>
        <w:ind w:left="792" w:hanging="432"/>
        <w:jc w:val="both"/>
        <w:rPr>
          <w:rFonts w:ascii="Times New Roman" w:hAnsi="Times New Roman" w:cs="Times New Roman"/>
        </w:rPr>
      </w:pPr>
      <w:r w:rsidRPr="009B5B65">
        <w:rPr>
          <w:rFonts w:ascii="Times New Roman" w:hAnsi="Times New Roman" w:cs="Times New Roman"/>
        </w:rPr>
        <w:t>‘supporting father’ means a man (whether married or unmarried) who—</w:t>
      </w:r>
    </w:p>
    <w:p w14:paraId="523B29E6" w14:textId="77777777" w:rsidR="004F05E2" w:rsidRPr="009B5B65" w:rsidRDefault="00D06A50" w:rsidP="009B5B65">
      <w:pPr>
        <w:spacing w:before="60" w:after="60"/>
        <w:ind w:left="1440" w:hanging="576"/>
        <w:rPr>
          <w:rFonts w:ascii="Times New Roman" w:hAnsi="Times New Roman" w:cs="Times New Roman"/>
        </w:rPr>
      </w:pPr>
      <w:r w:rsidRPr="009B5B65">
        <w:rPr>
          <w:rFonts w:ascii="Times New Roman" w:hAnsi="Times New Roman" w:cs="Times New Roman"/>
        </w:rPr>
        <w:t>(a)</w:t>
      </w:r>
      <w:r w:rsidR="009A7101" w:rsidRPr="009B5B65">
        <w:rPr>
          <w:rFonts w:ascii="Times New Roman" w:hAnsi="Times New Roman" w:cs="Times New Roman"/>
        </w:rPr>
        <w:t xml:space="preserve"> </w:t>
      </w:r>
      <w:r w:rsidRPr="009B5B65">
        <w:rPr>
          <w:rFonts w:ascii="Times New Roman" w:hAnsi="Times New Roman" w:cs="Times New Roman"/>
        </w:rPr>
        <w:t>has the custody, care and control of a child who has attained the age of 6 months, being a child—</w:t>
      </w:r>
    </w:p>
    <w:p w14:paraId="42C343CE" w14:textId="77777777" w:rsidR="004F05E2" w:rsidRPr="009B5B65" w:rsidRDefault="00D06A50" w:rsidP="009B5B65">
      <w:pPr>
        <w:spacing w:before="60" w:after="60"/>
        <w:ind w:left="1800" w:hanging="360"/>
        <w:jc w:val="both"/>
        <w:rPr>
          <w:rFonts w:ascii="Times New Roman" w:hAnsi="Times New Roman" w:cs="Times New Roman"/>
        </w:rPr>
      </w:pPr>
      <w:r w:rsidRPr="009B5B65">
        <w:rPr>
          <w:rFonts w:ascii="Times New Roman" w:hAnsi="Times New Roman" w:cs="Times New Roman"/>
        </w:rPr>
        <w:t>(i)</w:t>
      </w:r>
      <w:r w:rsidR="009A7101" w:rsidRPr="009B5B65">
        <w:rPr>
          <w:rFonts w:ascii="Times New Roman" w:hAnsi="Times New Roman" w:cs="Times New Roman"/>
        </w:rPr>
        <w:t xml:space="preserve"> </w:t>
      </w:r>
      <w:r w:rsidRPr="009B5B65">
        <w:rPr>
          <w:rFonts w:ascii="Times New Roman" w:hAnsi="Times New Roman" w:cs="Times New Roman"/>
        </w:rPr>
        <w:t>of whom that man is the father; or</w:t>
      </w:r>
    </w:p>
    <w:p w14:paraId="09D9DD9B" w14:textId="2AF97489" w:rsidR="004F05E2" w:rsidRPr="009B5B65" w:rsidRDefault="00D06A50" w:rsidP="00054E6F">
      <w:pPr>
        <w:spacing w:before="60" w:after="60"/>
        <w:ind w:left="1800" w:hanging="360"/>
        <w:jc w:val="both"/>
        <w:rPr>
          <w:rFonts w:ascii="Times New Roman" w:hAnsi="Times New Roman" w:cs="Times New Roman"/>
        </w:rPr>
      </w:pPr>
      <w:r w:rsidRPr="009B5B65">
        <w:rPr>
          <w:rFonts w:ascii="Times New Roman" w:hAnsi="Times New Roman" w:cs="Times New Roman"/>
        </w:rPr>
        <w:t>(ii)</w:t>
      </w:r>
      <w:r w:rsidR="009A7101" w:rsidRPr="009B5B65">
        <w:rPr>
          <w:rFonts w:ascii="Times New Roman" w:hAnsi="Times New Roman" w:cs="Times New Roman"/>
        </w:rPr>
        <w:t xml:space="preserve"> </w:t>
      </w:r>
      <w:r w:rsidRPr="009B5B65">
        <w:rPr>
          <w:rFonts w:ascii="Times New Roman" w:hAnsi="Times New Roman" w:cs="Times New Roman"/>
        </w:rPr>
        <w:t xml:space="preserve">in the case of a man who is a married man living apart from his wife or a man who has ceased to live with a woman as her husband on a </w:t>
      </w:r>
      <w:r w:rsidRPr="009B5B65">
        <w:rPr>
          <w:rFonts w:ascii="Times New Roman" w:hAnsi="Times New Roman" w:cs="Times New Roman"/>
          <w:i/>
          <w:iCs/>
        </w:rPr>
        <w:t xml:space="preserve">bona fide </w:t>
      </w:r>
      <w:r w:rsidRPr="009B5B65">
        <w:rPr>
          <w:rFonts w:ascii="Times New Roman" w:hAnsi="Times New Roman" w:cs="Times New Roman"/>
        </w:rPr>
        <w:t>domestic basis although not legally married to her—who was an adopted child of, or in the custody, care and control of, that man on the relevant date;</w:t>
      </w:r>
    </w:p>
    <w:p w14:paraId="061747DF" w14:textId="77777777" w:rsidR="004F05E2" w:rsidRPr="009B5B65" w:rsidRDefault="00D06A50" w:rsidP="009B5B65">
      <w:pPr>
        <w:spacing w:before="60" w:after="60"/>
        <w:ind w:left="1224" w:hanging="360"/>
        <w:rPr>
          <w:rFonts w:ascii="Times New Roman" w:hAnsi="Times New Roman" w:cs="Times New Roman"/>
        </w:rPr>
      </w:pPr>
      <w:r w:rsidRPr="009B5B65">
        <w:rPr>
          <w:rFonts w:ascii="Times New Roman" w:hAnsi="Times New Roman" w:cs="Times New Roman"/>
        </w:rPr>
        <w:t>(b)</w:t>
      </w:r>
      <w:r w:rsidR="009A7101" w:rsidRPr="009B5B65">
        <w:rPr>
          <w:rFonts w:ascii="Times New Roman" w:hAnsi="Times New Roman" w:cs="Times New Roman"/>
        </w:rPr>
        <w:t xml:space="preserve"> </w:t>
      </w:r>
      <w:r w:rsidRPr="009B5B65">
        <w:rPr>
          <w:rFonts w:ascii="Times New Roman" w:hAnsi="Times New Roman" w:cs="Times New Roman"/>
        </w:rPr>
        <w:t xml:space="preserve">is not living with, and for a period of at least 6 months has not been living with, a woman as her husband on a </w:t>
      </w:r>
      <w:r w:rsidRPr="009B5B65">
        <w:rPr>
          <w:rFonts w:ascii="Times New Roman" w:hAnsi="Times New Roman" w:cs="Times New Roman"/>
          <w:i/>
          <w:iCs/>
        </w:rPr>
        <w:t>bona fide</w:t>
      </w:r>
      <w:r w:rsidRPr="009B5B65">
        <w:rPr>
          <w:rFonts w:ascii="Times New Roman" w:hAnsi="Times New Roman" w:cs="Times New Roman"/>
        </w:rPr>
        <w:t xml:space="preserve"> domestic basis although not legally married to her; and</w:t>
      </w:r>
    </w:p>
    <w:p w14:paraId="462CF134" w14:textId="77777777" w:rsidR="004F05E2" w:rsidRPr="009B5B65" w:rsidRDefault="00D06A50" w:rsidP="009B5B65">
      <w:pPr>
        <w:spacing w:before="60" w:after="60"/>
        <w:ind w:left="1224" w:hanging="360"/>
        <w:rPr>
          <w:rFonts w:ascii="Times New Roman" w:hAnsi="Times New Roman" w:cs="Times New Roman"/>
        </w:rPr>
      </w:pPr>
      <w:r w:rsidRPr="009B5B65">
        <w:rPr>
          <w:rFonts w:ascii="Times New Roman" w:hAnsi="Times New Roman" w:cs="Times New Roman"/>
        </w:rPr>
        <w:t>(c)</w:t>
      </w:r>
      <w:r w:rsidR="009A7101" w:rsidRPr="009B5B65">
        <w:rPr>
          <w:rFonts w:ascii="Times New Roman" w:hAnsi="Times New Roman" w:cs="Times New Roman"/>
        </w:rPr>
        <w:t xml:space="preserve"> </w:t>
      </w:r>
      <w:r w:rsidRPr="009B5B65">
        <w:rPr>
          <w:rFonts w:ascii="Times New Roman" w:hAnsi="Times New Roman" w:cs="Times New Roman"/>
        </w:rPr>
        <w:t>in the case of a married man—is living apart from his wife and has been so living apart for a period of at least 6 months,</w:t>
      </w:r>
    </w:p>
    <w:p w14:paraId="452E44C3" w14:textId="77777777" w:rsidR="004F05E2" w:rsidRPr="009B5B65" w:rsidRDefault="00D06A50" w:rsidP="009B5B65">
      <w:pPr>
        <w:ind w:left="720"/>
        <w:jc w:val="both"/>
        <w:rPr>
          <w:rFonts w:ascii="Times New Roman" w:hAnsi="Times New Roman" w:cs="Times New Roman"/>
        </w:rPr>
      </w:pPr>
      <w:r w:rsidRPr="009B5B65">
        <w:rPr>
          <w:rFonts w:ascii="Times New Roman" w:hAnsi="Times New Roman" w:cs="Times New Roman"/>
        </w:rPr>
        <w:t xml:space="preserve">but does not include a man who is qualified to receive a pension under Part III, or a benefit under Part VII, of this Act, a service pension under the </w:t>
      </w:r>
      <w:r w:rsidRPr="009B5B65">
        <w:rPr>
          <w:rFonts w:ascii="Times New Roman" w:hAnsi="Times New Roman" w:cs="Times New Roman"/>
          <w:i/>
          <w:iCs/>
        </w:rPr>
        <w:t>Repatriation Act</w:t>
      </w:r>
      <w:r w:rsidRPr="009B5B65">
        <w:rPr>
          <w:rFonts w:ascii="Times New Roman" w:hAnsi="Times New Roman" w:cs="Times New Roman"/>
        </w:rPr>
        <w:t xml:space="preserve"> 1920 or an allowance under the </w:t>
      </w:r>
      <w:r w:rsidRPr="009B5B65">
        <w:rPr>
          <w:rFonts w:ascii="Times New Roman" w:hAnsi="Times New Roman" w:cs="Times New Roman"/>
          <w:i/>
          <w:iCs/>
        </w:rPr>
        <w:t>Tuberculosis Act</w:t>
      </w:r>
      <w:r w:rsidRPr="009B5B65">
        <w:rPr>
          <w:rFonts w:ascii="Times New Roman" w:hAnsi="Times New Roman" w:cs="Times New Roman"/>
        </w:rPr>
        <w:t xml:space="preserve"> 1948 or is in receipt of a benefit provided by a State that, in the opinion of the Director-General, is similar to a benefit provided by the State that is an approved benefit within the meaning of the </w:t>
      </w:r>
      <w:r w:rsidRPr="009B5B65">
        <w:rPr>
          <w:rFonts w:ascii="Times New Roman" w:hAnsi="Times New Roman" w:cs="Times New Roman"/>
          <w:i/>
          <w:iCs/>
        </w:rPr>
        <w:t xml:space="preserve">States Grants (Deserted Wives) Act </w:t>
      </w:r>
      <w:r w:rsidRPr="009B5B65">
        <w:rPr>
          <w:rFonts w:ascii="Times New Roman" w:hAnsi="Times New Roman" w:cs="Times New Roman"/>
        </w:rPr>
        <w:t>1968;</w:t>
      </w:r>
    </w:p>
    <w:p w14:paraId="1B10C3C2" w14:textId="77777777" w:rsidR="004F05E2" w:rsidRPr="009B5B65" w:rsidRDefault="00D06A50" w:rsidP="009B5B65">
      <w:pPr>
        <w:ind w:left="792" w:hanging="432"/>
        <w:jc w:val="both"/>
        <w:rPr>
          <w:rFonts w:ascii="Times New Roman" w:hAnsi="Times New Roman" w:cs="Times New Roman"/>
        </w:rPr>
      </w:pPr>
      <w:r w:rsidRPr="009B5B65">
        <w:rPr>
          <w:rFonts w:ascii="Times New Roman" w:hAnsi="Times New Roman" w:cs="Times New Roman"/>
        </w:rPr>
        <w:t>‘supporting mother’ means a woman (whether married or unmarried) who—</w:t>
      </w:r>
    </w:p>
    <w:p w14:paraId="6D32B7ED" w14:textId="77777777" w:rsidR="004F05E2" w:rsidRPr="009B5B65" w:rsidRDefault="00D06A50" w:rsidP="009B5B65">
      <w:pPr>
        <w:spacing w:before="60" w:after="60"/>
        <w:ind w:left="1224" w:hanging="360"/>
        <w:rPr>
          <w:rFonts w:ascii="Times New Roman" w:hAnsi="Times New Roman" w:cs="Times New Roman"/>
        </w:rPr>
      </w:pPr>
      <w:r w:rsidRPr="009B5B65">
        <w:rPr>
          <w:rFonts w:ascii="Times New Roman" w:hAnsi="Times New Roman" w:cs="Times New Roman"/>
        </w:rPr>
        <w:t>(a)</w:t>
      </w:r>
      <w:r w:rsidR="009A7101" w:rsidRPr="009B5B65">
        <w:rPr>
          <w:rFonts w:ascii="Times New Roman" w:hAnsi="Times New Roman" w:cs="Times New Roman"/>
        </w:rPr>
        <w:t xml:space="preserve"> </w:t>
      </w:r>
      <w:r w:rsidRPr="009B5B65">
        <w:rPr>
          <w:rFonts w:ascii="Times New Roman" w:hAnsi="Times New Roman" w:cs="Times New Roman"/>
        </w:rPr>
        <w:t>has the custody, care and control of a child who has attained the age of 6 months, being a child who—</w:t>
      </w:r>
    </w:p>
    <w:p w14:paraId="4DC6DFC1" w14:textId="77777777" w:rsidR="004F05E2" w:rsidRPr="009B5B65" w:rsidRDefault="00D06A50" w:rsidP="009B5B65">
      <w:pPr>
        <w:spacing w:before="60" w:after="60"/>
        <w:ind w:left="1800" w:hanging="360"/>
        <w:jc w:val="both"/>
        <w:rPr>
          <w:rFonts w:ascii="Times New Roman" w:hAnsi="Times New Roman" w:cs="Times New Roman"/>
        </w:rPr>
      </w:pPr>
      <w:r w:rsidRPr="009B5B65">
        <w:rPr>
          <w:rFonts w:ascii="Times New Roman" w:hAnsi="Times New Roman" w:cs="Times New Roman"/>
        </w:rPr>
        <w:t>(i)</w:t>
      </w:r>
      <w:r w:rsidR="009A7101" w:rsidRPr="009B5B65">
        <w:rPr>
          <w:rFonts w:ascii="Times New Roman" w:hAnsi="Times New Roman" w:cs="Times New Roman"/>
        </w:rPr>
        <w:t xml:space="preserve"> </w:t>
      </w:r>
      <w:r w:rsidRPr="009B5B65">
        <w:rPr>
          <w:rFonts w:ascii="Times New Roman" w:hAnsi="Times New Roman" w:cs="Times New Roman"/>
        </w:rPr>
        <w:t>was born of that woman; or</w:t>
      </w:r>
    </w:p>
    <w:p w14:paraId="6182D53D" w14:textId="77777777" w:rsidR="004F05E2" w:rsidRPr="009B5B65" w:rsidRDefault="00D06A50" w:rsidP="009B5B65">
      <w:pPr>
        <w:spacing w:before="60" w:after="60"/>
        <w:ind w:left="1800" w:hanging="360"/>
        <w:jc w:val="both"/>
        <w:rPr>
          <w:rFonts w:ascii="Times New Roman" w:hAnsi="Times New Roman" w:cs="Times New Roman"/>
        </w:rPr>
      </w:pPr>
      <w:r w:rsidRPr="009B5B65">
        <w:rPr>
          <w:rFonts w:ascii="Times New Roman" w:hAnsi="Times New Roman" w:cs="Times New Roman"/>
        </w:rPr>
        <w:t>(ii)</w:t>
      </w:r>
      <w:r w:rsidR="009A7101" w:rsidRPr="009B5B65">
        <w:rPr>
          <w:rFonts w:ascii="Times New Roman" w:hAnsi="Times New Roman" w:cs="Times New Roman"/>
        </w:rPr>
        <w:t xml:space="preserve"> </w:t>
      </w:r>
      <w:r w:rsidRPr="009B5B65">
        <w:rPr>
          <w:rFonts w:ascii="Times New Roman" w:hAnsi="Times New Roman" w:cs="Times New Roman"/>
        </w:rPr>
        <w:t xml:space="preserve">in the case of a woman who is a married woman living apart from her husband or a woman who has ceased to live with a man as his wife on a </w:t>
      </w:r>
      <w:r w:rsidRPr="009B5B65">
        <w:rPr>
          <w:rFonts w:ascii="Times New Roman" w:hAnsi="Times New Roman" w:cs="Times New Roman"/>
          <w:i/>
          <w:iCs/>
        </w:rPr>
        <w:t>bona fide</w:t>
      </w:r>
      <w:r w:rsidRPr="009B5B65">
        <w:rPr>
          <w:rFonts w:ascii="Times New Roman" w:hAnsi="Times New Roman" w:cs="Times New Roman"/>
        </w:rPr>
        <w:t xml:space="preserve"> domestic basis although not legally married to him—was an adopted child of, or in the custody, care and control of, that woman on the relevant date;</w:t>
      </w:r>
    </w:p>
    <w:p w14:paraId="733B751A" w14:textId="77777777" w:rsidR="004F05E2" w:rsidRPr="009B5B65" w:rsidRDefault="00D06A50" w:rsidP="009B5B65">
      <w:pPr>
        <w:spacing w:before="60" w:after="60"/>
        <w:ind w:left="1224" w:hanging="360"/>
        <w:rPr>
          <w:rFonts w:ascii="Times New Roman" w:hAnsi="Times New Roman" w:cs="Times New Roman"/>
        </w:rPr>
      </w:pPr>
      <w:r w:rsidRPr="009B5B65">
        <w:rPr>
          <w:rFonts w:ascii="Times New Roman" w:hAnsi="Times New Roman" w:cs="Times New Roman"/>
        </w:rPr>
        <w:lastRenderedPageBreak/>
        <w:t>(b)</w:t>
      </w:r>
      <w:r w:rsidR="009A7101" w:rsidRPr="009B5B65">
        <w:rPr>
          <w:rFonts w:ascii="Times New Roman" w:hAnsi="Times New Roman" w:cs="Times New Roman"/>
        </w:rPr>
        <w:t xml:space="preserve"> </w:t>
      </w:r>
      <w:r w:rsidRPr="009B5B65">
        <w:rPr>
          <w:rFonts w:ascii="Times New Roman" w:hAnsi="Times New Roman" w:cs="Times New Roman"/>
        </w:rPr>
        <w:t xml:space="preserve">is not living with, and for a period of at least 6 months has not been living with, a man as his wife on a </w:t>
      </w:r>
      <w:r w:rsidRPr="009B5B65">
        <w:rPr>
          <w:rFonts w:ascii="Times New Roman" w:hAnsi="Times New Roman" w:cs="Times New Roman"/>
          <w:i/>
          <w:iCs/>
        </w:rPr>
        <w:t xml:space="preserve">bona fide </w:t>
      </w:r>
      <w:r w:rsidRPr="009B5B65">
        <w:rPr>
          <w:rFonts w:ascii="Times New Roman" w:hAnsi="Times New Roman" w:cs="Times New Roman"/>
        </w:rPr>
        <w:t>domestic basis although not legally married to him; and</w:t>
      </w:r>
    </w:p>
    <w:p w14:paraId="4B084E85" w14:textId="77777777" w:rsidR="004F05E2" w:rsidRPr="009B5B65" w:rsidRDefault="00D06A50" w:rsidP="009B5B65">
      <w:pPr>
        <w:spacing w:before="60" w:after="60"/>
        <w:ind w:left="1224" w:hanging="360"/>
        <w:rPr>
          <w:rFonts w:ascii="Times New Roman" w:hAnsi="Times New Roman" w:cs="Times New Roman"/>
        </w:rPr>
      </w:pPr>
      <w:r w:rsidRPr="009B5B65">
        <w:rPr>
          <w:rFonts w:ascii="Times New Roman" w:hAnsi="Times New Roman" w:cs="Times New Roman"/>
        </w:rPr>
        <w:t>(c)</w:t>
      </w:r>
      <w:r w:rsidR="009A7101" w:rsidRPr="009B5B65">
        <w:rPr>
          <w:rFonts w:ascii="Times New Roman" w:hAnsi="Times New Roman" w:cs="Times New Roman"/>
        </w:rPr>
        <w:t xml:space="preserve"> </w:t>
      </w:r>
      <w:r w:rsidRPr="009B5B65">
        <w:rPr>
          <w:rFonts w:ascii="Times New Roman" w:hAnsi="Times New Roman" w:cs="Times New Roman"/>
        </w:rPr>
        <w:t>in the case of a married woman—is living apart from her husband and has been so living apart for a period of at least 6 months,</w:t>
      </w:r>
    </w:p>
    <w:p w14:paraId="18B929B2" w14:textId="77777777" w:rsidR="004F05E2" w:rsidRPr="009B5B65" w:rsidRDefault="00D06A50" w:rsidP="009B5B65">
      <w:pPr>
        <w:ind w:left="720"/>
        <w:jc w:val="both"/>
        <w:rPr>
          <w:rFonts w:ascii="Times New Roman" w:hAnsi="Times New Roman" w:cs="Times New Roman"/>
        </w:rPr>
      </w:pPr>
      <w:r w:rsidRPr="009B5B65">
        <w:rPr>
          <w:rFonts w:ascii="Times New Roman" w:hAnsi="Times New Roman" w:cs="Times New Roman"/>
        </w:rPr>
        <w:t xml:space="preserve">but does not include a woman who is qualified to receive a pension under Part III or IV, or a benefit under Part VII, of this Act, a service pension under the </w:t>
      </w:r>
      <w:r w:rsidRPr="009B5B65">
        <w:rPr>
          <w:rFonts w:ascii="Times New Roman" w:hAnsi="Times New Roman" w:cs="Times New Roman"/>
          <w:i/>
          <w:iCs/>
        </w:rPr>
        <w:t>Repatriation Act</w:t>
      </w:r>
      <w:r w:rsidRPr="009B5B65">
        <w:rPr>
          <w:rFonts w:ascii="Times New Roman" w:hAnsi="Times New Roman" w:cs="Times New Roman"/>
        </w:rPr>
        <w:t xml:space="preserve"> 1920 or an allowance under the </w:t>
      </w:r>
      <w:r w:rsidRPr="009B5B65">
        <w:rPr>
          <w:rFonts w:ascii="Times New Roman" w:hAnsi="Times New Roman" w:cs="Times New Roman"/>
          <w:i/>
          <w:iCs/>
        </w:rPr>
        <w:t>Tuberculosis Act</w:t>
      </w:r>
      <w:r w:rsidRPr="009B5B65">
        <w:rPr>
          <w:rFonts w:ascii="Times New Roman" w:hAnsi="Times New Roman" w:cs="Times New Roman"/>
        </w:rPr>
        <w:t xml:space="preserve"> 1948 or is in receipt of a benefit provided by a State that is an approved benefit within the meaning of the </w:t>
      </w:r>
      <w:r w:rsidRPr="009B5B65">
        <w:rPr>
          <w:rFonts w:ascii="Times New Roman" w:hAnsi="Times New Roman" w:cs="Times New Roman"/>
          <w:i/>
          <w:iCs/>
        </w:rPr>
        <w:t>States Grants (Deserted Wives) Act</w:t>
      </w:r>
      <w:r w:rsidRPr="009B5B65">
        <w:rPr>
          <w:rFonts w:ascii="Times New Roman" w:hAnsi="Times New Roman" w:cs="Times New Roman"/>
        </w:rPr>
        <w:t xml:space="preserve"> 1968;</w:t>
      </w:r>
    </w:p>
    <w:p w14:paraId="1281624A" w14:textId="77777777" w:rsidR="004F05E2" w:rsidRPr="009B5B65" w:rsidRDefault="00D06A50" w:rsidP="009B5B65">
      <w:pPr>
        <w:ind w:left="792" w:hanging="432"/>
        <w:jc w:val="both"/>
        <w:rPr>
          <w:rFonts w:ascii="Times New Roman" w:hAnsi="Times New Roman" w:cs="Times New Roman"/>
        </w:rPr>
      </w:pPr>
      <w:r w:rsidRPr="009B5B65">
        <w:rPr>
          <w:rFonts w:ascii="Times New Roman" w:hAnsi="Times New Roman" w:cs="Times New Roman"/>
        </w:rPr>
        <w:t>‘supporting parent’ means a person who is a supporting father or a supporting mother.</w:t>
      </w:r>
    </w:p>
    <w:p w14:paraId="08A47572" w14:textId="77777777" w:rsidR="0058702B" w:rsidRDefault="0058702B" w:rsidP="0058702B">
      <w:pPr>
        <w:spacing w:after="60"/>
        <w:ind w:firstLine="432"/>
        <w:jc w:val="both"/>
        <w:rPr>
          <w:rFonts w:ascii="Times New Roman" w:hAnsi="Times New Roman" w:cs="Times New Roman"/>
          <w:sz w:val="2"/>
          <w:szCs w:val="2"/>
        </w:rPr>
      </w:pPr>
    </w:p>
    <w:p w14:paraId="283A519C" w14:textId="5B845B03" w:rsidR="004F05E2" w:rsidRPr="009B5B65" w:rsidRDefault="00D06A50" w:rsidP="0058702B">
      <w:pPr>
        <w:spacing w:after="60"/>
        <w:ind w:firstLine="288"/>
        <w:jc w:val="both"/>
        <w:rPr>
          <w:rFonts w:ascii="Times New Roman" w:hAnsi="Times New Roman" w:cs="Times New Roman"/>
        </w:rPr>
      </w:pPr>
      <w:r w:rsidRPr="009B5B65">
        <w:rPr>
          <w:rFonts w:ascii="Times New Roman" w:hAnsi="Times New Roman" w:cs="Times New Roman"/>
        </w:rPr>
        <w:t>“(2) For the purposes of the definition of ‘supporting mother’ in sub-section (1)—</w:t>
      </w:r>
    </w:p>
    <w:p w14:paraId="13AB11F1" w14:textId="68688408" w:rsidR="004F05E2" w:rsidRPr="009B5B65" w:rsidRDefault="00D06A50" w:rsidP="00054E6F">
      <w:pPr>
        <w:ind w:left="720" w:hanging="360"/>
        <w:jc w:val="both"/>
        <w:rPr>
          <w:rFonts w:ascii="Times New Roman" w:hAnsi="Times New Roman" w:cs="Times New Roman"/>
        </w:rPr>
      </w:pPr>
      <w:r w:rsidRPr="009B5B65">
        <w:rPr>
          <w:rFonts w:ascii="Times New Roman" w:hAnsi="Times New Roman" w:cs="Times New Roman"/>
        </w:rPr>
        <w:t>(a)</w:t>
      </w:r>
      <w:r w:rsidR="009A7101" w:rsidRPr="009B5B65">
        <w:rPr>
          <w:rFonts w:ascii="Times New Roman" w:hAnsi="Times New Roman" w:cs="Times New Roman"/>
        </w:rPr>
        <w:t xml:space="preserve"> </w:t>
      </w:r>
      <w:r w:rsidRPr="009B5B65">
        <w:rPr>
          <w:rFonts w:ascii="Times New Roman" w:hAnsi="Times New Roman" w:cs="Times New Roman"/>
        </w:rPr>
        <w:t>the relevant date, in relation to a woman referred to in sub-paragraph (ii) of paragraph (a) of that definition, is whichever</w:t>
      </w:r>
      <w:r w:rsidR="00054E6F">
        <w:rPr>
          <w:rFonts w:ascii="Times New Roman" w:hAnsi="Times New Roman" w:cs="Times New Roman"/>
        </w:rPr>
        <w:t xml:space="preserve"> </w:t>
      </w:r>
      <w:r w:rsidRPr="009B5B65">
        <w:rPr>
          <w:rFonts w:ascii="Times New Roman" w:hAnsi="Times New Roman" w:cs="Times New Roman"/>
        </w:rPr>
        <w:t>of the following dates is applicable to the woman or, if both dates are so applicable, the later date:</w:t>
      </w:r>
    </w:p>
    <w:p w14:paraId="24DC04D9" w14:textId="77777777" w:rsidR="004F05E2" w:rsidRPr="009B5B65" w:rsidRDefault="00D06A50" w:rsidP="00D528CF">
      <w:pPr>
        <w:spacing w:before="60" w:after="60"/>
        <w:ind w:left="1224" w:hanging="360"/>
        <w:rPr>
          <w:rFonts w:ascii="Times New Roman" w:hAnsi="Times New Roman" w:cs="Times New Roman"/>
        </w:rPr>
      </w:pPr>
      <w:r w:rsidRPr="009B5B65">
        <w:rPr>
          <w:rFonts w:ascii="Times New Roman" w:hAnsi="Times New Roman" w:cs="Times New Roman"/>
        </w:rPr>
        <w:t>(i)</w:t>
      </w:r>
      <w:r w:rsidR="009A7101" w:rsidRPr="009B5B65">
        <w:rPr>
          <w:rFonts w:ascii="Times New Roman" w:hAnsi="Times New Roman" w:cs="Times New Roman"/>
        </w:rPr>
        <w:t xml:space="preserve"> </w:t>
      </w:r>
      <w:r w:rsidRPr="009B5B65">
        <w:rPr>
          <w:rFonts w:ascii="Times New Roman" w:hAnsi="Times New Roman" w:cs="Times New Roman"/>
        </w:rPr>
        <w:t>the date on which the woman commenced to live apart from her husband;</w:t>
      </w:r>
    </w:p>
    <w:p w14:paraId="27B2B873" w14:textId="77777777" w:rsidR="004F05E2" w:rsidRPr="009B5B65" w:rsidRDefault="00D06A50" w:rsidP="00D528CF">
      <w:pPr>
        <w:spacing w:before="60" w:after="60"/>
        <w:ind w:left="1224" w:hanging="360"/>
        <w:rPr>
          <w:rFonts w:ascii="Times New Roman" w:hAnsi="Times New Roman" w:cs="Times New Roman"/>
        </w:rPr>
      </w:pPr>
      <w:r w:rsidRPr="009B5B65">
        <w:rPr>
          <w:rFonts w:ascii="Times New Roman" w:hAnsi="Times New Roman" w:cs="Times New Roman"/>
        </w:rPr>
        <w:t>(ii)</w:t>
      </w:r>
      <w:r w:rsidR="009A7101" w:rsidRPr="009B5B65">
        <w:rPr>
          <w:rFonts w:ascii="Times New Roman" w:hAnsi="Times New Roman" w:cs="Times New Roman"/>
        </w:rPr>
        <w:t xml:space="preserve"> </w:t>
      </w:r>
      <w:r w:rsidRPr="009B5B65">
        <w:rPr>
          <w:rFonts w:ascii="Times New Roman" w:hAnsi="Times New Roman" w:cs="Times New Roman"/>
        </w:rPr>
        <w:t xml:space="preserve">the date on which the woman ceased, or last ceased, to live with a man as his wife on a </w:t>
      </w:r>
      <w:r w:rsidRPr="009B5B65">
        <w:rPr>
          <w:rFonts w:ascii="Times New Roman" w:hAnsi="Times New Roman" w:cs="Times New Roman"/>
          <w:i/>
          <w:iCs/>
        </w:rPr>
        <w:t>bona fide</w:t>
      </w:r>
      <w:r w:rsidRPr="009B5B65">
        <w:rPr>
          <w:rFonts w:ascii="Times New Roman" w:hAnsi="Times New Roman" w:cs="Times New Roman"/>
        </w:rPr>
        <w:t xml:space="preserve"> domestic basis although not legally married to him; and</w:t>
      </w:r>
    </w:p>
    <w:p w14:paraId="0E5ACF6C" w14:textId="77777777" w:rsidR="004F05E2" w:rsidRPr="009B5B65" w:rsidRDefault="00D06A50" w:rsidP="00D528CF">
      <w:pPr>
        <w:ind w:left="792" w:hanging="432"/>
        <w:jc w:val="both"/>
        <w:rPr>
          <w:rFonts w:ascii="Times New Roman" w:hAnsi="Times New Roman" w:cs="Times New Roman"/>
        </w:rPr>
      </w:pPr>
      <w:r w:rsidRPr="009B5B65">
        <w:rPr>
          <w:rFonts w:ascii="Times New Roman" w:hAnsi="Times New Roman" w:cs="Times New Roman"/>
        </w:rPr>
        <w:t>(b)</w:t>
      </w:r>
      <w:r w:rsidR="009A7101" w:rsidRPr="009B5B65">
        <w:rPr>
          <w:rFonts w:ascii="Times New Roman" w:hAnsi="Times New Roman" w:cs="Times New Roman"/>
        </w:rPr>
        <w:t xml:space="preserve"> </w:t>
      </w:r>
      <w:r w:rsidRPr="009B5B65">
        <w:rPr>
          <w:rFonts w:ascii="Times New Roman" w:hAnsi="Times New Roman" w:cs="Times New Roman"/>
        </w:rPr>
        <w:t xml:space="preserve">a woman shall be deemed not to be, or not to have been, living with a man as his wife on a </w:t>
      </w:r>
      <w:r w:rsidRPr="009B5B65">
        <w:rPr>
          <w:rFonts w:ascii="Times New Roman" w:hAnsi="Times New Roman" w:cs="Times New Roman"/>
          <w:i/>
          <w:iCs/>
        </w:rPr>
        <w:t>bona fide</w:t>
      </w:r>
      <w:r w:rsidRPr="009B5B65">
        <w:rPr>
          <w:rFonts w:ascii="Times New Roman" w:hAnsi="Times New Roman" w:cs="Times New Roman"/>
        </w:rPr>
        <w:t xml:space="preserve"> domestic basis although not legally married to him, being a man who has been convicted of an offence, during any period during which the man is, or was, imprisoned in connexion with the offence, being a continuous period of not less than 6 months, whether or not the period commenced before the conviction.</w:t>
      </w:r>
    </w:p>
    <w:p w14:paraId="4CD42C30" w14:textId="77777777" w:rsidR="004F05E2" w:rsidRPr="009B5B65" w:rsidRDefault="00D06A50" w:rsidP="00D528CF">
      <w:pPr>
        <w:spacing w:after="60"/>
        <w:ind w:firstLine="288"/>
        <w:jc w:val="both"/>
        <w:rPr>
          <w:rFonts w:ascii="Times New Roman" w:hAnsi="Times New Roman" w:cs="Times New Roman"/>
        </w:rPr>
      </w:pPr>
      <w:r w:rsidRPr="009B5B65">
        <w:rPr>
          <w:rFonts w:ascii="Times New Roman" w:hAnsi="Times New Roman" w:cs="Times New Roman"/>
        </w:rPr>
        <w:t>“(3) For the purposes of the definition of ‘supporting father’ in sub-section (1)—</w:t>
      </w:r>
    </w:p>
    <w:p w14:paraId="02B011FF" w14:textId="77777777" w:rsidR="004F05E2" w:rsidRPr="009B5B65" w:rsidRDefault="00D06A50" w:rsidP="00D528CF">
      <w:pPr>
        <w:ind w:left="792" w:hanging="432"/>
        <w:jc w:val="both"/>
        <w:rPr>
          <w:rFonts w:ascii="Times New Roman" w:hAnsi="Times New Roman" w:cs="Times New Roman"/>
        </w:rPr>
      </w:pPr>
      <w:r w:rsidRPr="009B5B65">
        <w:rPr>
          <w:rFonts w:ascii="Times New Roman" w:hAnsi="Times New Roman" w:cs="Times New Roman"/>
        </w:rPr>
        <w:t>(a)</w:t>
      </w:r>
      <w:r w:rsidR="009A7101" w:rsidRPr="009B5B65">
        <w:rPr>
          <w:rFonts w:ascii="Times New Roman" w:hAnsi="Times New Roman" w:cs="Times New Roman"/>
        </w:rPr>
        <w:t xml:space="preserve"> </w:t>
      </w:r>
      <w:r w:rsidRPr="009B5B65">
        <w:rPr>
          <w:rFonts w:ascii="Times New Roman" w:hAnsi="Times New Roman" w:cs="Times New Roman"/>
        </w:rPr>
        <w:t>the relevant date, in relation to a man referred to in sub-paragraph (ii) of paragraph (a) of that definition, is whichever of the following dates is applicable to the man, or if both dates are so applicable, the later date:</w:t>
      </w:r>
    </w:p>
    <w:p w14:paraId="37AF0DF9" w14:textId="77777777" w:rsidR="004F05E2" w:rsidRPr="009B5B65" w:rsidRDefault="00D06A50" w:rsidP="0058702B">
      <w:pPr>
        <w:spacing w:before="60" w:after="60"/>
        <w:ind w:left="1418" w:hanging="284"/>
        <w:rPr>
          <w:rFonts w:ascii="Times New Roman" w:hAnsi="Times New Roman" w:cs="Times New Roman"/>
        </w:rPr>
      </w:pPr>
      <w:r w:rsidRPr="009B5B65">
        <w:rPr>
          <w:rFonts w:ascii="Times New Roman" w:hAnsi="Times New Roman" w:cs="Times New Roman"/>
        </w:rPr>
        <w:t>(i)</w:t>
      </w:r>
      <w:r w:rsidR="009A7101" w:rsidRPr="009B5B65">
        <w:rPr>
          <w:rFonts w:ascii="Times New Roman" w:hAnsi="Times New Roman" w:cs="Times New Roman"/>
        </w:rPr>
        <w:t xml:space="preserve"> </w:t>
      </w:r>
      <w:r w:rsidRPr="009B5B65">
        <w:rPr>
          <w:rFonts w:ascii="Times New Roman" w:hAnsi="Times New Roman" w:cs="Times New Roman"/>
        </w:rPr>
        <w:t>the date on which the man commenced to live apart from his wife;</w:t>
      </w:r>
    </w:p>
    <w:p w14:paraId="51B7D4FD" w14:textId="77777777" w:rsidR="004F05E2" w:rsidRPr="009B5B65" w:rsidRDefault="00D06A50" w:rsidP="0058702B">
      <w:pPr>
        <w:spacing w:before="60" w:after="60"/>
        <w:ind w:left="1418" w:hanging="284"/>
        <w:rPr>
          <w:rFonts w:ascii="Times New Roman" w:hAnsi="Times New Roman" w:cs="Times New Roman"/>
        </w:rPr>
      </w:pPr>
      <w:r w:rsidRPr="009B5B65">
        <w:rPr>
          <w:rFonts w:ascii="Times New Roman" w:hAnsi="Times New Roman" w:cs="Times New Roman"/>
        </w:rPr>
        <w:t>(ii)</w:t>
      </w:r>
      <w:r w:rsidR="009A7101" w:rsidRPr="009B5B65">
        <w:rPr>
          <w:rFonts w:ascii="Times New Roman" w:hAnsi="Times New Roman" w:cs="Times New Roman"/>
        </w:rPr>
        <w:t xml:space="preserve"> </w:t>
      </w:r>
      <w:r w:rsidRPr="009B5B65">
        <w:rPr>
          <w:rFonts w:ascii="Times New Roman" w:hAnsi="Times New Roman" w:cs="Times New Roman"/>
        </w:rPr>
        <w:t xml:space="preserve">the date on which the man ceased, or last ceased, to live with a woman as her husband on a </w:t>
      </w:r>
      <w:r w:rsidRPr="009B5B65">
        <w:rPr>
          <w:rFonts w:ascii="Times New Roman" w:hAnsi="Times New Roman" w:cs="Times New Roman"/>
          <w:i/>
          <w:iCs/>
        </w:rPr>
        <w:t>bona fide</w:t>
      </w:r>
      <w:r w:rsidRPr="009B5B65">
        <w:rPr>
          <w:rFonts w:ascii="Times New Roman" w:hAnsi="Times New Roman" w:cs="Times New Roman"/>
        </w:rPr>
        <w:t xml:space="preserve"> domestic basis although not legally married to her; and</w:t>
      </w:r>
    </w:p>
    <w:p w14:paraId="1472BBFD" w14:textId="77777777" w:rsidR="004F05E2" w:rsidRPr="009B5B65" w:rsidRDefault="00D06A50" w:rsidP="00D528CF">
      <w:pPr>
        <w:ind w:left="792" w:hanging="432"/>
        <w:jc w:val="both"/>
        <w:rPr>
          <w:rFonts w:ascii="Times New Roman" w:hAnsi="Times New Roman" w:cs="Times New Roman"/>
        </w:rPr>
      </w:pPr>
      <w:r w:rsidRPr="009B5B65">
        <w:rPr>
          <w:rFonts w:ascii="Times New Roman" w:hAnsi="Times New Roman" w:cs="Times New Roman"/>
        </w:rPr>
        <w:t>(b)</w:t>
      </w:r>
      <w:r w:rsidR="009A7101" w:rsidRPr="009B5B65">
        <w:rPr>
          <w:rFonts w:ascii="Times New Roman" w:hAnsi="Times New Roman" w:cs="Times New Roman"/>
        </w:rPr>
        <w:t xml:space="preserve"> </w:t>
      </w:r>
      <w:r w:rsidRPr="009B5B65">
        <w:rPr>
          <w:rFonts w:ascii="Times New Roman" w:hAnsi="Times New Roman" w:cs="Times New Roman"/>
        </w:rPr>
        <w:t xml:space="preserve">a man shall be deemed not to be, or not to have been, living with a woman as her husband on a </w:t>
      </w:r>
      <w:r w:rsidRPr="009B5B65">
        <w:rPr>
          <w:rFonts w:ascii="Times New Roman" w:hAnsi="Times New Roman" w:cs="Times New Roman"/>
          <w:i/>
          <w:iCs/>
        </w:rPr>
        <w:t>bona fide</w:t>
      </w:r>
      <w:r w:rsidRPr="009B5B65">
        <w:rPr>
          <w:rFonts w:ascii="Times New Roman" w:hAnsi="Times New Roman" w:cs="Times New Roman"/>
        </w:rPr>
        <w:t xml:space="preserve"> domestic basis although not legally married to her, being a woman who has been convicted of an offence, during any period during which the woman is, or was, imprisoned in connexion with the offence, being a continuous period of not less than 6 months, whether or not the period commenced before the conviction.</w:t>
      </w:r>
    </w:p>
    <w:p w14:paraId="10A296BB" w14:textId="77777777" w:rsidR="0058702B" w:rsidRDefault="0058702B" w:rsidP="0058702B">
      <w:pPr>
        <w:spacing w:after="60"/>
        <w:ind w:firstLine="432"/>
        <w:jc w:val="both"/>
        <w:rPr>
          <w:rFonts w:ascii="Times New Roman" w:hAnsi="Times New Roman" w:cs="Times New Roman"/>
          <w:sz w:val="2"/>
          <w:szCs w:val="2"/>
        </w:rPr>
      </w:pPr>
    </w:p>
    <w:p w14:paraId="487D31CA" w14:textId="7FA45A5A" w:rsidR="004F05E2" w:rsidRPr="009B5B65" w:rsidRDefault="00D06A50" w:rsidP="0058702B">
      <w:pPr>
        <w:spacing w:after="60"/>
        <w:ind w:firstLine="288"/>
        <w:jc w:val="both"/>
        <w:rPr>
          <w:rFonts w:ascii="Times New Roman" w:hAnsi="Times New Roman" w:cs="Times New Roman"/>
        </w:rPr>
      </w:pPr>
      <w:r w:rsidRPr="009B5B65">
        <w:rPr>
          <w:rFonts w:ascii="Times New Roman" w:hAnsi="Times New Roman" w:cs="Times New Roman"/>
        </w:rPr>
        <w:t>“(4) For the purposes of this Part, a child who is being maintained by a person shall be deemed to be a child of whom the person has, and had at any time when the person was maintaining the child, the custody, care and control.</w:t>
      </w:r>
    </w:p>
    <w:p w14:paraId="05EBF285" w14:textId="77777777" w:rsidR="0058702B" w:rsidRDefault="0058702B" w:rsidP="0058702B">
      <w:pPr>
        <w:spacing w:after="60"/>
        <w:ind w:firstLine="432"/>
        <w:jc w:val="both"/>
        <w:rPr>
          <w:rFonts w:ascii="Times New Roman" w:hAnsi="Times New Roman" w:cs="Times New Roman"/>
          <w:sz w:val="2"/>
          <w:szCs w:val="2"/>
        </w:rPr>
      </w:pPr>
    </w:p>
    <w:p w14:paraId="47C38D84" w14:textId="5F2B2DD9" w:rsidR="004F05E2" w:rsidRPr="009B5B65" w:rsidRDefault="00D06A50" w:rsidP="0058702B">
      <w:pPr>
        <w:spacing w:after="60"/>
        <w:ind w:firstLine="288"/>
        <w:jc w:val="both"/>
        <w:rPr>
          <w:rFonts w:ascii="Times New Roman" w:hAnsi="Times New Roman" w:cs="Times New Roman"/>
        </w:rPr>
      </w:pPr>
      <w:r w:rsidRPr="009B5B65">
        <w:rPr>
          <w:rFonts w:ascii="Times New Roman" w:hAnsi="Times New Roman" w:cs="Times New Roman"/>
        </w:rPr>
        <w:t xml:space="preserve">“(5) In this </w:t>
      </w:r>
      <w:r w:rsidRPr="009B5B65">
        <w:rPr>
          <w:rFonts w:ascii="Times New Roman" w:hAnsi="Times New Roman" w:cs="Times New Roman"/>
          <w:lang w:val="es-ES" w:eastAsia="es-ES" w:bidi="es-ES"/>
        </w:rPr>
        <w:t>Part—</w:t>
      </w:r>
    </w:p>
    <w:p w14:paraId="3418D972" w14:textId="77777777" w:rsidR="004F05E2" w:rsidRPr="009B5B65" w:rsidRDefault="00D06A50" w:rsidP="00C148D2">
      <w:pPr>
        <w:ind w:left="720" w:hanging="360"/>
        <w:jc w:val="both"/>
        <w:rPr>
          <w:rFonts w:ascii="Times New Roman" w:hAnsi="Times New Roman" w:cs="Times New Roman"/>
        </w:rPr>
      </w:pPr>
      <w:r w:rsidRPr="009B5B65">
        <w:rPr>
          <w:rFonts w:ascii="Times New Roman" w:hAnsi="Times New Roman" w:cs="Times New Roman"/>
          <w:lang w:val="es-ES" w:eastAsia="es-ES" w:bidi="es-ES"/>
        </w:rPr>
        <w:t xml:space="preserve">(a) </w:t>
      </w:r>
      <w:r w:rsidRPr="009B5B65">
        <w:rPr>
          <w:rFonts w:ascii="Times New Roman" w:hAnsi="Times New Roman" w:cs="Times New Roman"/>
        </w:rPr>
        <w:t>a reference to a woman who is living apart from her husband shall be read as a reference to a woman who is so living apart by reason that she and her husband are estranged; and</w:t>
      </w:r>
    </w:p>
    <w:p w14:paraId="0A61C33B" w14:textId="641F42DC" w:rsidR="004F05E2" w:rsidRPr="009B5B65" w:rsidRDefault="00D06A50" w:rsidP="00054E6F">
      <w:pPr>
        <w:ind w:left="720" w:hanging="360"/>
        <w:jc w:val="both"/>
        <w:rPr>
          <w:rFonts w:ascii="Times New Roman" w:hAnsi="Times New Roman" w:cs="Times New Roman"/>
        </w:rPr>
      </w:pPr>
      <w:r w:rsidRPr="009B5B65">
        <w:rPr>
          <w:rFonts w:ascii="Times New Roman" w:hAnsi="Times New Roman" w:cs="Times New Roman"/>
        </w:rPr>
        <w:t>(b) a reference to a man who is living apart from his wife shall be read as a reference to a man who is so living apart by reason that he and his wife are estranged.</w:t>
      </w:r>
    </w:p>
    <w:p w14:paraId="638B75EA" w14:textId="77777777" w:rsidR="004F05E2" w:rsidRPr="009B5B65" w:rsidRDefault="00D06A50" w:rsidP="008A1021">
      <w:pPr>
        <w:spacing w:after="60"/>
        <w:ind w:firstLine="288"/>
        <w:jc w:val="both"/>
        <w:rPr>
          <w:rFonts w:ascii="Times New Roman" w:hAnsi="Times New Roman" w:cs="Times New Roman"/>
        </w:rPr>
      </w:pPr>
      <w:r w:rsidRPr="009B5B65">
        <w:rPr>
          <w:rFonts w:ascii="Times New Roman" w:hAnsi="Times New Roman" w:cs="Times New Roman"/>
        </w:rPr>
        <w:t>“(6) For the purposes of the application of a provision of Part IV in relation to a supporting parent in accordance with section 83</w:t>
      </w:r>
      <w:r w:rsidRPr="009B5B65">
        <w:rPr>
          <w:rFonts w:ascii="Times New Roman" w:hAnsi="Times New Roman" w:cs="Times New Roman"/>
          <w:smallCaps/>
        </w:rPr>
        <w:t>aae</w:t>
      </w:r>
      <w:r w:rsidRPr="009B5B65">
        <w:rPr>
          <w:rFonts w:ascii="Times New Roman" w:hAnsi="Times New Roman" w:cs="Times New Roman"/>
        </w:rPr>
        <w:t xml:space="preserve"> or 83</w:t>
      </w:r>
      <w:r w:rsidRPr="009B5B65">
        <w:rPr>
          <w:rFonts w:ascii="Times New Roman" w:hAnsi="Times New Roman" w:cs="Times New Roman"/>
          <w:smallCaps/>
        </w:rPr>
        <w:t>aag</w:t>
      </w:r>
      <w:r w:rsidRPr="009B5B65">
        <w:rPr>
          <w:rFonts w:ascii="Times New Roman" w:hAnsi="Times New Roman" w:cs="Times New Roman"/>
        </w:rPr>
        <w:t>, that provision shall be read as if—</w:t>
      </w:r>
    </w:p>
    <w:p w14:paraId="783776C9" w14:textId="77777777" w:rsidR="004F05E2" w:rsidRPr="009B5B65" w:rsidRDefault="00D06A50" w:rsidP="008A1021">
      <w:pPr>
        <w:ind w:left="792" w:hanging="432"/>
        <w:jc w:val="both"/>
        <w:rPr>
          <w:rFonts w:ascii="Times New Roman" w:hAnsi="Times New Roman" w:cs="Times New Roman"/>
        </w:rPr>
      </w:pPr>
      <w:r w:rsidRPr="009B5B65">
        <w:rPr>
          <w:rFonts w:ascii="Times New Roman" w:hAnsi="Times New Roman" w:cs="Times New Roman"/>
        </w:rPr>
        <w:t>(a)</w:t>
      </w:r>
      <w:r w:rsidR="009A7101" w:rsidRPr="009B5B65">
        <w:rPr>
          <w:rFonts w:ascii="Times New Roman" w:hAnsi="Times New Roman" w:cs="Times New Roman"/>
        </w:rPr>
        <w:t xml:space="preserve"> </w:t>
      </w:r>
      <w:r w:rsidRPr="009B5B65">
        <w:rPr>
          <w:rFonts w:ascii="Times New Roman" w:hAnsi="Times New Roman" w:cs="Times New Roman"/>
        </w:rPr>
        <w:t>the benefit of the supporting parent were a pension under that Part;</w:t>
      </w:r>
    </w:p>
    <w:p w14:paraId="02D4E2A0" w14:textId="77777777" w:rsidR="004F05E2" w:rsidRPr="009B5B65" w:rsidRDefault="00D06A50" w:rsidP="008A1021">
      <w:pPr>
        <w:ind w:left="792" w:hanging="432"/>
        <w:jc w:val="both"/>
        <w:rPr>
          <w:rFonts w:ascii="Times New Roman" w:hAnsi="Times New Roman" w:cs="Times New Roman"/>
        </w:rPr>
      </w:pPr>
      <w:r w:rsidRPr="009B5B65">
        <w:rPr>
          <w:rFonts w:ascii="Times New Roman" w:hAnsi="Times New Roman" w:cs="Times New Roman"/>
        </w:rPr>
        <w:t>(b)</w:t>
      </w:r>
      <w:r w:rsidR="009A7101" w:rsidRPr="009B5B65">
        <w:rPr>
          <w:rFonts w:ascii="Times New Roman" w:hAnsi="Times New Roman" w:cs="Times New Roman"/>
        </w:rPr>
        <w:t xml:space="preserve"> </w:t>
      </w:r>
      <w:r w:rsidRPr="009B5B65">
        <w:rPr>
          <w:rFonts w:ascii="Times New Roman" w:hAnsi="Times New Roman" w:cs="Times New Roman"/>
        </w:rPr>
        <w:t>any reference to sub-section (4) of section 59 were a reference to sub-section (4) of this section;</w:t>
      </w:r>
    </w:p>
    <w:p w14:paraId="3C06D34A" w14:textId="77777777" w:rsidR="004F05E2" w:rsidRPr="009B5B65" w:rsidRDefault="00D06A50" w:rsidP="008A1021">
      <w:pPr>
        <w:ind w:left="792" w:hanging="432"/>
        <w:jc w:val="both"/>
        <w:rPr>
          <w:rFonts w:ascii="Times New Roman" w:hAnsi="Times New Roman" w:cs="Times New Roman"/>
        </w:rPr>
      </w:pPr>
      <w:r w:rsidRPr="009B5B65">
        <w:rPr>
          <w:rFonts w:ascii="Times New Roman" w:hAnsi="Times New Roman" w:cs="Times New Roman"/>
        </w:rPr>
        <w:t>(c)</w:t>
      </w:r>
      <w:r w:rsidR="009A7101" w:rsidRPr="009B5B65">
        <w:rPr>
          <w:rFonts w:ascii="Times New Roman" w:hAnsi="Times New Roman" w:cs="Times New Roman"/>
        </w:rPr>
        <w:t xml:space="preserve"> </w:t>
      </w:r>
      <w:r w:rsidRPr="009B5B65">
        <w:rPr>
          <w:rFonts w:ascii="Times New Roman" w:hAnsi="Times New Roman" w:cs="Times New Roman"/>
        </w:rPr>
        <w:t>any reference to section 59</w:t>
      </w:r>
      <w:r w:rsidRPr="009B5B65">
        <w:rPr>
          <w:rFonts w:ascii="Times New Roman" w:hAnsi="Times New Roman" w:cs="Times New Roman"/>
          <w:smallCaps/>
        </w:rPr>
        <w:t>a</w:t>
      </w:r>
      <w:r w:rsidRPr="009B5B65">
        <w:rPr>
          <w:rFonts w:ascii="Times New Roman" w:hAnsi="Times New Roman" w:cs="Times New Roman"/>
        </w:rPr>
        <w:t xml:space="preserve"> were a reference to section 83</w:t>
      </w:r>
      <w:r w:rsidRPr="009B5B65">
        <w:rPr>
          <w:rFonts w:ascii="Times New Roman" w:hAnsi="Times New Roman" w:cs="Times New Roman"/>
          <w:smallCaps/>
        </w:rPr>
        <w:t>aab</w:t>
      </w:r>
      <w:r w:rsidRPr="009B5B65">
        <w:rPr>
          <w:rFonts w:ascii="Times New Roman" w:hAnsi="Times New Roman" w:cs="Times New Roman"/>
        </w:rPr>
        <w:t>;</w:t>
      </w:r>
    </w:p>
    <w:p w14:paraId="6CE49C71" w14:textId="77777777" w:rsidR="004F05E2" w:rsidRPr="009B5B65" w:rsidRDefault="00D06A50" w:rsidP="008A1021">
      <w:pPr>
        <w:ind w:left="792" w:hanging="432"/>
        <w:jc w:val="both"/>
        <w:rPr>
          <w:rFonts w:ascii="Times New Roman" w:hAnsi="Times New Roman" w:cs="Times New Roman"/>
        </w:rPr>
      </w:pPr>
      <w:r w:rsidRPr="009B5B65">
        <w:rPr>
          <w:rFonts w:ascii="Times New Roman" w:hAnsi="Times New Roman" w:cs="Times New Roman"/>
        </w:rPr>
        <w:t>(d)</w:t>
      </w:r>
      <w:r w:rsidR="009A7101" w:rsidRPr="009B5B65">
        <w:rPr>
          <w:rFonts w:ascii="Times New Roman" w:hAnsi="Times New Roman" w:cs="Times New Roman"/>
        </w:rPr>
        <w:t xml:space="preserve"> </w:t>
      </w:r>
      <w:r w:rsidRPr="009B5B65">
        <w:rPr>
          <w:rFonts w:ascii="Times New Roman" w:hAnsi="Times New Roman" w:cs="Times New Roman"/>
        </w:rPr>
        <w:t>any reference in section 61 to sub-section (1) of section 60 were a reference to section 83</w:t>
      </w:r>
      <w:r w:rsidRPr="009B5B65">
        <w:rPr>
          <w:rFonts w:ascii="Times New Roman" w:hAnsi="Times New Roman" w:cs="Times New Roman"/>
          <w:smallCaps/>
        </w:rPr>
        <w:t>aac</w:t>
      </w:r>
      <w:r w:rsidRPr="009B5B65">
        <w:rPr>
          <w:rFonts w:ascii="Times New Roman" w:hAnsi="Times New Roman" w:cs="Times New Roman"/>
        </w:rPr>
        <w:t>;</w:t>
      </w:r>
    </w:p>
    <w:p w14:paraId="195294BD" w14:textId="77777777" w:rsidR="004F05E2" w:rsidRPr="009B5B65" w:rsidRDefault="00D06A50" w:rsidP="008A1021">
      <w:pPr>
        <w:ind w:left="792" w:hanging="432"/>
        <w:jc w:val="both"/>
        <w:rPr>
          <w:rFonts w:ascii="Times New Roman" w:hAnsi="Times New Roman" w:cs="Times New Roman"/>
        </w:rPr>
      </w:pPr>
      <w:r w:rsidRPr="009B5B65">
        <w:rPr>
          <w:rFonts w:ascii="Times New Roman" w:hAnsi="Times New Roman" w:cs="Times New Roman"/>
        </w:rPr>
        <w:t>(e)</w:t>
      </w:r>
      <w:r w:rsidR="009A7101" w:rsidRPr="009B5B65">
        <w:rPr>
          <w:rFonts w:ascii="Times New Roman" w:hAnsi="Times New Roman" w:cs="Times New Roman"/>
        </w:rPr>
        <w:t xml:space="preserve"> </w:t>
      </w:r>
      <w:r w:rsidRPr="009B5B65">
        <w:rPr>
          <w:rFonts w:ascii="Times New Roman" w:hAnsi="Times New Roman" w:cs="Times New Roman"/>
        </w:rPr>
        <w:t>any reference to a payment under Part IV were a reference to a benefit; and</w:t>
      </w:r>
    </w:p>
    <w:p w14:paraId="1020C98A" w14:textId="77777777" w:rsidR="004F05E2" w:rsidRPr="009B5B65" w:rsidRDefault="00D06A50" w:rsidP="008A1021">
      <w:pPr>
        <w:ind w:left="792" w:hanging="432"/>
        <w:jc w:val="both"/>
        <w:rPr>
          <w:rFonts w:ascii="Times New Roman" w:hAnsi="Times New Roman" w:cs="Times New Roman"/>
        </w:rPr>
      </w:pPr>
      <w:r w:rsidRPr="009B5B65">
        <w:rPr>
          <w:rFonts w:ascii="Times New Roman" w:hAnsi="Times New Roman" w:cs="Times New Roman"/>
        </w:rPr>
        <w:t>(f)</w:t>
      </w:r>
      <w:r w:rsidR="009A7101" w:rsidRPr="009B5B65">
        <w:rPr>
          <w:rFonts w:ascii="Times New Roman" w:hAnsi="Times New Roman" w:cs="Times New Roman"/>
        </w:rPr>
        <w:t xml:space="preserve"> </w:t>
      </w:r>
      <w:r w:rsidRPr="009B5B65">
        <w:rPr>
          <w:rFonts w:ascii="Times New Roman" w:hAnsi="Times New Roman" w:cs="Times New Roman"/>
        </w:rPr>
        <w:t>any reference to sub-section (5) of section 74 included a reference to section 83</w:t>
      </w:r>
      <w:r w:rsidRPr="009B5B65">
        <w:rPr>
          <w:rFonts w:ascii="Times New Roman" w:hAnsi="Times New Roman" w:cs="Times New Roman"/>
          <w:smallCaps/>
        </w:rPr>
        <w:t>aah</w:t>
      </w:r>
      <w:r w:rsidRPr="009B5B65">
        <w:rPr>
          <w:rFonts w:ascii="Times New Roman" w:hAnsi="Times New Roman" w:cs="Times New Roman"/>
        </w:rPr>
        <w:t>.</w:t>
      </w:r>
    </w:p>
    <w:p w14:paraId="54E0736C" w14:textId="77777777" w:rsidR="0058702B" w:rsidRDefault="0058702B" w:rsidP="0058702B">
      <w:pPr>
        <w:spacing w:after="60"/>
        <w:ind w:firstLine="432"/>
        <w:jc w:val="both"/>
        <w:rPr>
          <w:rFonts w:ascii="Times New Roman" w:hAnsi="Times New Roman" w:cs="Times New Roman"/>
          <w:sz w:val="2"/>
          <w:szCs w:val="2"/>
        </w:rPr>
      </w:pPr>
    </w:p>
    <w:p w14:paraId="0624769E" w14:textId="77777777" w:rsidR="00054E6F" w:rsidRDefault="00054E6F">
      <w:pPr>
        <w:rPr>
          <w:rFonts w:ascii="Times New Roman" w:hAnsi="Times New Roman" w:cs="Times New Roman"/>
        </w:rPr>
      </w:pPr>
      <w:r>
        <w:rPr>
          <w:rFonts w:ascii="Times New Roman" w:hAnsi="Times New Roman" w:cs="Times New Roman"/>
        </w:rPr>
        <w:br w:type="page"/>
      </w:r>
    </w:p>
    <w:p w14:paraId="41B8CA3B" w14:textId="38B4AB82" w:rsidR="004F05E2" w:rsidRPr="009B5B65" w:rsidRDefault="00D06A50" w:rsidP="0058702B">
      <w:pPr>
        <w:spacing w:before="120" w:after="60"/>
        <w:ind w:firstLine="288"/>
        <w:jc w:val="both"/>
        <w:rPr>
          <w:rFonts w:ascii="Times New Roman" w:hAnsi="Times New Roman" w:cs="Times New Roman"/>
        </w:rPr>
      </w:pPr>
      <w:r w:rsidRPr="009B5B65">
        <w:rPr>
          <w:rFonts w:ascii="Times New Roman" w:hAnsi="Times New Roman" w:cs="Times New Roman"/>
        </w:rPr>
        <w:lastRenderedPageBreak/>
        <w:t>“(7) A reference in this Part to a period of residence in Australia shall be read as including a reference to a period of residence in an area that was, at the time of the residence, an external Territory, other than Norfolk Island.</w:t>
      </w:r>
    </w:p>
    <w:p w14:paraId="693304A9" w14:textId="77777777" w:rsidR="0058702B" w:rsidRDefault="0058702B" w:rsidP="0058702B">
      <w:pPr>
        <w:spacing w:after="60"/>
        <w:ind w:firstLine="432"/>
        <w:jc w:val="both"/>
        <w:rPr>
          <w:rFonts w:ascii="Times New Roman" w:hAnsi="Times New Roman" w:cs="Times New Roman"/>
          <w:sz w:val="2"/>
          <w:szCs w:val="2"/>
        </w:rPr>
      </w:pPr>
    </w:p>
    <w:p w14:paraId="6546AF51" w14:textId="77777777" w:rsidR="004F05E2" w:rsidRPr="008A1021" w:rsidRDefault="00D06A50" w:rsidP="008A1021">
      <w:pPr>
        <w:spacing w:before="120" w:after="60"/>
        <w:jc w:val="both"/>
        <w:rPr>
          <w:rFonts w:ascii="Times New Roman" w:hAnsi="Times New Roman" w:cs="Times New Roman"/>
          <w:b/>
          <w:sz w:val="20"/>
        </w:rPr>
      </w:pPr>
      <w:r w:rsidRPr="008A1021">
        <w:rPr>
          <w:rFonts w:ascii="Times New Roman" w:hAnsi="Times New Roman" w:cs="Times New Roman"/>
          <w:b/>
          <w:sz w:val="20"/>
        </w:rPr>
        <w:t>Student children over the age of 16 years</w:t>
      </w:r>
    </w:p>
    <w:p w14:paraId="63C0B427" w14:textId="77777777" w:rsidR="004F05E2" w:rsidRPr="009B5B65" w:rsidRDefault="00D06A50" w:rsidP="008A1021">
      <w:pPr>
        <w:spacing w:after="60"/>
        <w:ind w:firstLine="288"/>
        <w:jc w:val="both"/>
        <w:rPr>
          <w:rFonts w:ascii="Times New Roman" w:hAnsi="Times New Roman" w:cs="Times New Roman"/>
        </w:rPr>
      </w:pPr>
      <w:r w:rsidRPr="009B5B65">
        <w:rPr>
          <w:rFonts w:ascii="Times New Roman" w:hAnsi="Times New Roman" w:cs="Times New Roman"/>
        </w:rPr>
        <w:t>“83</w:t>
      </w:r>
      <w:r w:rsidRPr="009B5B65">
        <w:rPr>
          <w:rFonts w:ascii="Times New Roman" w:hAnsi="Times New Roman" w:cs="Times New Roman"/>
          <w:smallCaps/>
        </w:rPr>
        <w:t>aab</w:t>
      </w:r>
      <w:r w:rsidRPr="009B5B65">
        <w:rPr>
          <w:rFonts w:ascii="Times New Roman" w:hAnsi="Times New Roman" w:cs="Times New Roman"/>
        </w:rPr>
        <w:t>. Where a person (in this section referred to as ‘the dependant</w:t>
      </w:r>
      <w:r w:rsidR="009A7101" w:rsidRPr="009B5B65">
        <w:rPr>
          <w:rFonts w:ascii="Times New Roman" w:hAnsi="Times New Roman" w:cs="Times New Roman"/>
        </w:rPr>
        <w:t>’</w:t>
      </w:r>
      <w:r w:rsidRPr="009B5B65">
        <w:rPr>
          <w:rFonts w:ascii="Times New Roman" w:hAnsi="Times New Roman" w:cs="Times New Roman"/>
        </w:rPr>
        <w:t>) who is wholly or substantially dependent on another person (in this section referred to as ‘the parent’)—</w:t>
      </w:r>
    </w:p>
    <w:p w14:paraId="72CC346D" w14:textId="77777777" w:rsidR="004F05E2" w:rsidRPr="009B5B65" w:rsidRDefault="00D06A50" w:rsidP="008A1021">
      <w:pPr>
        <w:ind w:left="792" w:hanging="432"/>
        <w:jc w:val="both"/>
        <w:rPr>
          <w:rFonts w:ascii="Times New Roman" w:hAnsi="Times New Roman" w:cs="Times New Roman"/>
        </w:rPr>
      </w:pPr>
      <w:r w:rsidRPr="009B5B65">
        <w:rPr>
          <w:rFonts w:ascii="Times New Roman" w:hAnsi="Times New Roman" w:cs="Times New Roman"/>
        </w:rPr>
        <w:t>(a)</w:t>
      </w:r>
      <w:r w:rsidR="009A7101" w:rsidRPr="009B5B65">
        <w:rPr>
          <w:rFonts w:ascii="Times New Roman" w:hAnsi="Times New Roman" w:cs="Times New Roman"/>
        </w:rPr>
        <w:t xml:space="preserve"> </w:t>
      </w:r>
      <w:r w:rsidRPr="009B5B65">
        <w:rPr>
          <w:rFonts w:ascii="Times New Roman" w:hAnsi="Times New Roman" w:cs="Times New Roman"/>
        </w:rPr>
        <w:t>has attained the age of 16 years;</w:t>
      </w:r>
    </w:p>
    <w:p w14:paraId="1F0427E5" w14:textId="77777777" w:rsidR="004F05E2" w:rsidRPr="009B5B65" w:rsidRDefault="00D06A50" w:rsidP="008A1021">
      <w:pPr>
        <w:ind w:left="792" w:hanging="432"/>
        <w:jc w:val="both"/>
        <w:rPr>
          <w:rFonts w:ascii="Times New Roman" w:hAnsi="Times New Roman" w:cs="Times New Roman"/>
        </w:rPr>
      </w:pPr>
      <w:r w:rsidRPr="009B5B65">
        <w:rPr>
          <w:rFonts w:ascii="Times New Roman" w:hAnsi="Times New Roman" w:cs="Times New Roman"/>
        </w:rPr>
        <w:t>(b)</w:t>
      </w:r>
      <w:r w:rsidR="009A7101" w:rsidRPr="009B5B65">
        <w:rPr>
          <w:rFonts w:ascii="Times New Roman" w:hAnsi="Times New Roman" w:cs="Times New Roman"/>
        </w:rPr>
        <w:t xml:space="preserve"> </w:t>
      </w:r>
      <w:r w:rsidRPr="009B5B65">
        <w:rPr>
          <w:rFonts w:ascii="Times New Roman" w:hAnsi="Times New Roman" w:cs="Times New Roman"/>
        </w:rPr>
        <w:t>is receiving full-time education at a school, college or university; and</w:t>
      </w:r>
    </w:p>
    <w:p w14:paraId="7D7B3E0D" w14:textId="77777777" w:rsidR="004F05E2" w:rsidRPr="009B5B65" w:rsidRDefault="00D06A50" w:rsidP="008A1021">
      <w:pPr>
        <w:ind w:left="792" w:hanging="432"/>
        <w:jc w:val="both"/>
        <w:rPr>
          <w:rFonts w:ascii="Times New Roman" w:hAnsi="Times New Roman" w:cs="Times New Roman"/>
        </w:rPr>
      </w:pPr>
      <w:r w:rsidRPr="009B5B65">
        <w:rPr>
          <w:rFonts w:ascii="Times New Roman" w:hAnsi="Times New Roman" w:cs="Times New Roman"/>
        </w:rPr>
        <w:t>(c)</w:t>
      </w:r>
      <w:r w:rsidR="009A7101" w:rsidRPr="009B5B65">
        <w:rPr>
          <w:rFonts w:ascii="Times New Roman" w:hAnsi="Times New Roman" w:cs="Times New Roman"/>
        </w:rPr>
        <w:t xml:space="preserve"> </w:t>
      </w:r>
      <w:r w:rsidRPr="009B5B65">
        <w:rPr>
          <w:rFonts w:ascii="Times New Roman" w:hAnsi="Times New Roman" w:cs="Times New Roman"/>
        </w:rPr>
        <w:t>is not in receipt of an invalid pension under Part III,</w:t>
      </w:r>
    </w:p>
    <w:p w14:paraId="7C086BF6" w14:textId="77777777" w:rsidR="004F05E2" w:rsidRPr="009B5B65" w:rsidRDefault="00D06A50" w:rsidP="009B5B65">
      <w:pPr>
        <w:jc w:val="both"/>
        <w:rPr>
          <w:rFonts w:ascii="Times New Roman" w:hAnsi="Times New Roman" w:cs="Times New Roman"/>
        </w:rPr>
      </w:pPr>
      <w:r w:rsidRPr="009B5B65">
        <w:rPr>
          <w:rFonts w:ascii="Times New Roman" w:hAnsi="Times New Roman" w:cs="Times New Roman"/>
        </w:rPr>
        <w:t>this Part applies in relation to the parent as if the dependant—</w:t>
      </w:r>
    </w:p>
    <w:p w14:paraId="6A22A44A" w14:textId="77777777" w:rsidR="004F05E2" w:rsidRPr="009B5B65" w:rsidRDefault="00D06A50" w:rsidP="008A1021">
      <w:pPr>
        <w:ind w:left="792" w:hanging="432"/>
        <w:jc w:val="both"/>
        <w:rPr>
          <w:rFonts w:ascii="Times New Roman" w:hAnsi="Times New Roman" w:cs="Times New Roman"/>
        </w:rPr>
      </w:pPr>
      <w:r w:rsidRPr="009B5B65">
        <w:rPr>
          <w:rFonts w:ascii="Times New Roman" w:hAnsi="Times New Roman" w:cs="Times New Roman"/>
        </w:rPr>
        <w:t>(d) were a child;</w:t>
      </w:r>
    </w:p>
    <w:p w14:paraId="4E05A8B0" w14:textId="77777777" w:rsidR="004F05E2" w:rsidRPr="009B5B65" w:rsidRDefault="00D06A50" w:rsidP="008A1021">
      <w:pPr>
        <w:ind w:left="792" w:hanging="432"/>
        <w:jc w:val="both"/>
        <w:rPr>
          <w:rFonts w:ascii="Times New Roman" w:hAnsi="Times New Roman" w:cs="Times New Roman"/>
        </w:rPr>
      </w:pPr>
      <w:r w:rsidRPr="009B5B65">
        <w:rPr>
          <w:rFonts w:ascii="Times New Roman" w:hAnsi="Times New Roman" w:cs="Times New Roman"/>
        </w:rPr>
        <w:t>(e)</w:t>
      </w:r>
      <w:r w:rsidR="009A7101" w:rsidRPr="009B5B65">
        <w:rPr>
          <w:rFonts w:ascii="Times New Roman" w:hAnsi="Times New Roman" w:cs="Times New Roman"/>
        </w:rPr>
        <w:t xml:space="preserve"> </w:t>
      </w:r>
      <w:r w:rsidRPr="009B5B65">
        <w:rPr>
          <w:rFonts w:ascii="Times New Roman" w:hAnsi="Times New Roman" w:cs="Times New Roman"/>
        </w:rPr>
        <w:t>were in the custody, care and control of the parent; and</w:t>
      </w:r>
    </w:p>
    <w:p w14:paraId="4A2540CD" w14:textId="77777777" w:rsidR="004F05E2" w:rsidRPr="009B5B65" w:rsidRDefault="00D06A50" w:rsidP="00D63A3A">
      <w:pPr>
        <w:ind w:left="720" w:hanging="360"/>
        <w:jc w:val="both"/>
        <w:rPr>
          <w:rFonts w:ascii="Times New Roman" w:hAnsi="Times New Roman" w:cs="Times New Roman"/>
        </w:rPr>
      </w:pPr>
      <w:r w:rsidRPr="009B5B65">
        <w:rPr>
          <w:rFonts w:ascii="Times New Roman" w:hAnsi="Times New Roman" w:cs="Times New Roman"/>
        </w:rPr>
        <w:t>(f)</w:t>
      </w:r>
      <w:r w:rsidR="009A7101" w:rsidRPr="009B5B65">
        <w:rPr>
          <w:rFonts w:ascii="Times New Roman" w:hAnsi="Times New Roman" w:cs="Times New Roman"/>
        </w:rPr>
        <w:t xml:space="preserve"> </w:t>
      </w:r>
      <w:r w:rsidRPr="009B5B65">
        <w:rPr>
          <w:rFonts w:ascii="Times New Roman" w:hAnsi="Times New Roman" w:cs="Times New Roman"/>
        </w:rPr>
        <w:t>had been in the custody, care and control of the parent at any time when the dependant was wholly or substantially dependent on the parent.</w:t>
      </w:r>
    </w:p>
    <w:p w14:paraId="1233E2A6" w14:textId="77777777" w:rsidR="004F05E2" w:rsidRPr="008A1021" w:rsidRDefault="00D06A50" w:rsidP="008A1021">
      <w:pPr>
        <w:spacing w:before="120" w:after="60"/>
        <w:jc w:val="both"/>
        <w:rPr>
          <w:rFonts w:ascii="Times New Roman" w:hAnsi="Times New Roman" w:cs="Times New Roman"/>
          <w:b/>
          <w:sz w:val="20"/>
        </w:rPr>
      </w:pPr>
      <w:r w:rsidRPr="008A1021">
        <w:rPr>
          <w:rFonts w:ascii="Times New Roman" w:hAnsi="Times New Roman" w:cs="Times New Roman"/>
          <w:b/>
          <w:sz w:val="20"/>
        </w:rPr>
        <w:t>Qualifications for benefit</w:t>
      </w:r>
    </w:p>
    <w:p w14:paraId="6B8ABC8A" w14:textId="77777777" w:rsidR="004F05E2" w:rsidRPr="009B5B65" w:rsidRDefault="00D06A50" w:rsidP="008A1021">
      <w:pPr>
        <w:spacing w:after="60"/>
        <w:ind w:firstLine="288"/>
        <w:jc w:val="both"/>
        <w:rPr>
          <w:rFonts w:ascii="Times New Roman" w:hAnsi="Times New Roman" w:cs="Times New Roman"/>
        </w:rPr>
      </w:pPr>
      <w:r w:rsidRPr="009B5B65">
        <w:rPr>
          <w:rFonts w:ascii="Times New Roman" w:hAnsi="Times New Roman" w:cs="Times New Roman"/>
        </w:rPr>
        <w:t>“83</w:t>
      </w:r>
      <w:r w:rsidRPr="009B5B65">
        <w:rPr>
          <w:rFonts w:ascii="Times New Roman" w:hAnsi="Times New Roman" w:cs="Times New Roman"/>
          <w:smallCaps/>
        </w:rPr>
        <w:t>aac</w:t>
      </w:r>
      <w:r w:rsidRPr="009B5B65">
        <w:rPr>
          <w:rFonts w:ascii="Times New Roman" w:hAnsi="Times New Roman" w:cs="Times New Roman"/>
        </w:rPr>
        <w:t xml:space="preserve"> (1) Subject to this Part, a supporting parent is qualified to receive a benefit if the parent is residing in, and is physically present in, Australia on the date on which the supporting parent lodges a claim for the benefit and—</w:t>
      </w:r>
    </w:p>
    <w:p w14:paraId="446FE9DA" w14:textId="77777777" w:rsidR="004F05E2" w:rsidRPr="009B5B65" w:rsidRDefault="00D06A50" w:rsidP="00846796">
      <w:pPr>
        <w:ind w:left="648" w:hanging="360"/>
        <w:jc w:val="both"/>
        <w:rPr>
          <w:rFonts w:ascii="Times New Roman" w:hAnsi="Times New Roman" w:cs="Times New Roman"/>
        </w:rPr>
      </w:pPr>
      <w:r w:rsidRPr="009B5B65">
        <w:rPr>
          <w:rFonts w:ascii="Times New Roman" w:hAnsi="Times New Roman" w:cs="Times New Roman"/>
        </w:rPr>
        <w:t>(a)</w:t>
      </w:r>
      <w:r w:rsidR="009A7101" w:rsidRPr="009B5B65">
        <w:rPr>
          <w:rFonts w:ascii="Times New Roman" w:hAnsi="Times New Roman" w:cs="Times New Roman"/>
        </w:rPr>
        <w:t xml:space="preserve"> </w:t>
      </w:r>
      <w:r w:rsidRPr="009B5B65">
        <w:rPr>
          <w:rFonts w:ascii="Times New Roman" w:hAnsi="Times New Roman" w:cs="Times New Roman"/>
        </w:rPr>
        <w:t>in the case of a woman who is a supporting mother in relation to a child born of her—that child was bo</w:t>
      </w:r>
      <w:r w:rsidR="009A7101" w:rsidRPr="009B5B65">
        <w:rPr>
          <w:rFonts w:ascii="Times New Roman" w:hAnsi="Times New Roman" w:cs="Times New Roman"/>
        </w:rPr>
        <w:t>rn</w:t>
      </w:r>
      <w:r w:rsidRPr="009B5B65">
        <w:rPr>
          <w:rFonts w:ascii="Times New Roman" w:hAnsi="Times New Roman" w:cs="Times New Roman"/>
        </w:rPr>
        <w:t xml:space="preserve"> while she was residing in Australia;</w:t>
      </w:r>
    </w:p>
    <w:p w14:paraId="146B2372" w14:textId="77777777" w:rsidR="008A1021" w:rsidRDefault="00D06A50" w:rsidP="00846796">
      <w:pPr>
        <w:ind w:left="648" w:hanging="360"/>
        <w:jc w:val="both"/>
        <w:rPr>
          <w:rFonts w:ascii="Times New Roman" w:hAnsi="Times New Roman" w:cs="Times New Roman"/>
        </w:rPr>
      </w:pPr>
      <w:r w:rsidRPr="009B5B65">
        <w:rPr>
          <w:rFonts w:ascii="Times New Roman" w:hAnsi="Times New Roman" w:cs="Times New Roman"/>
        </w:rPr>
        <w:t>(b)</w:t>
      </w:r>
      <w:r w:rsidR="009A7101" w:rsidRPr="009B5B65">
        <w:rPr>
          <w:rFonts w:ascii="Times New Roman" w:hAnsi="Times New Roman" w:cs="Times New Roman"/>
        </w:rPr>
        <w:t xml:space="preserve"> </w:t>
      </w:r>
      <w:r w:rsidRPr="009B5B65">
        <w:rPr>
          <w:rFonts w:ascii="Times New Roman" w:hAnsi="Times New Roman" w:cs="Times New Roman"/>
        </w:rPr>
        <w:t>in the case of a man who is a supporting father in relation to a child of whom is he the father—that child was bo</w:t>
      </w:r>
      <w:r w:rsidR="009A7101" w:rsidRPr="009B5B65">
        <w:rPr>
          <w:rFonts w:ascii="Times New Roman" w:hAnsi="Times New Roman" w:cs="Times New Roman"/>
        </w:rPr>
        <w:t>rn</w:t>
      </w:r>
      <w:r w:rsidRPr="009B5B65">
        <w:rPr>
          <w:rFonts w:ascii="Times New Roman" w:hAnsi="Times New Roman" w:cs="Times New Roman"/>
        </w:rPr>
        <w:t xml:space="preserve"> in Australia and that man was residing in Australia at the time of that birth;</w:t>
      </w:r>
    </w:p>
    <w:p w14:paraId="1D83CC90" w14:textId="77777777" w:rsidR="004F05E2" w:rsidRPr="009B5B65" w:rsidRDefault="00D06A50" w:rsidP="00846796">
      <w:pPr>
        <w:ind w:left="648" w:hanging="360"/>
        <w:jc w:val="both"/>
        <w:rPr>
          <w:rFonts w:ascii="Times New Roman" w:hAnsi="Times New Roman" w:cs="Times New Roman"/>
        </w:rPr>
      </w:pPr>
      <w:r w:rsidRPr="009B5B65">
        <w:rPr>
          <w:rFonts w:ascii="Times New Roman" w:hAnsi="Times New Roman" w:cs="Times New Roman"/>
        </w:rPr>
        <w:t>(c)</w:t>
      </w:r>
      <w:r w:rsidR="009A7101" w:rsidRPr="009B5B65">
        <w:rPr>
          <w:rFonts w:ascii="Times New Roman" w:hAnsi="Times New Roman" w:cs="Times New Roman"/>
        </w:rPr>
        <w:t xml:space="preserve"> </w:t>
      </w:r>
      <w:r w:rsidRPr="009B5B65">
        <w:rPr>
          <w:rFonts w:ascii="Times New Roman" w:hAnsi="Times New Roman" w:cs="Times New Roman"/>
        </w:rPr>
        <w:t>in the case of a married person living apart from his or her spouse—the married person was residing in Australia immediately before he or she so commenced to live apart;</w:t>
      </w:r>
    </w:p>
    <w:p w14:paraId="644B8401" w14:textId="77777777" w:rsidR="004F05E2" w:rsidRPr="009B5B65" w:rsidRDefault="00D06A50" w:rsidP="00846796">
      <w:pPr>
        <w:ind w:left="648" w:hanging="360"/>
        <w:jc w:val="both"/>
        <w:rPr>
          <w:rFonts w:ascii="Times New Roman" w:hAnsi="Times New Roman" w:cs="Times New Roman"/>
        </w:rPr>
      </w:pPr>
      <w:r w:rsidRPr="009B5B65">
        <w:rPr>
          <w:rFonts w:ascii="Times New Roman" w:hAnsi="Times New Roman" w:cs="Times New Roman"/>
        </w:rPr>
        <w:t>(d)</w:t>
      </w:r>
      <w:r w:rsidR="009A7101" w:rsidRPr="009B5B65">
        <w:rPr>
          <w:rFonts w:ascii="Times New Roman" w:hAnsi="Times New Roman" w:cs="Times New Roman"/>
        </w:rPr>
        <w:t xml:space="preserve"> </w:t>
      </w:r>
      <w:r w:rsidRPr="009B5B65">
        <w:rPr>
          <w:rFonts w:ascii="Times New Roman" w:hAnsi="Times New Roman" w:cs="Times New Roman"/>
        </w:rPr>
        <w:t xml:space="preserve">in the case of a woman who has ceased to live with a man as his wife on a </w:t>
      </w:r>
      <w:r w:rsidRPr="009B5B65">
        <w:rPr>
          <w:rFonts w:ascii="Times New Roman" w:hAnsi="Times New Roman" w:cs="Times New Roman"/>
          <w:i/>
          <w:iCs/>
        </w:rPr>
        <w:t>bona fide</w:t>
      </w:r>
      <w:r w:rsidRPr="009B5B65">
        <w:rPr>
          <w:rFonts w:ascii="Times New Roman" w:hAnsi="Times New Roman" w:cs="Times New Roman"/>
        </w:rPr>
        <w:t xml:space="preserve"> domestic basis although not legally married to him—she was residing in Australia immediately before she so ceased or last so ceased;</w:t>
      </w:r>
    </w:p>
    <w:p w14:paraId="40141672" w14:textId="77777777" w:rsidR="004F05E2" w:rsidRPr="009B5B65" w:rsidRDefault="00D06A50" w:rsidP="00846796">
      <w:pPr>
        <w:ind w:left="648" w:hanging="360"/>
        <w:jc w:val="both"/>
        <w:rPr>
          <w:rFonts w:ascii="Times New Roman" w:hAnsi="Times New Roman" w:cs="Times New Roman"/>
        </w:rPr>
      </w:pPr>
      <w:r w:rsidRPr="009B5B65">
        <w:rPr>
          <w:rFonts w:ascii="Times New Roman" w:hAnsi="Times New Roman" w:cs="Times New Roman"/>
        </w:rPr>
        <w:t>(e)</w:t>
      </w:r>
      <w:r w:rsidR="009A7101" w:rsidRPr="009B5B65">
        <w:rPr>
          <w:rFonts w:ascii="Times New Roman" w:hAnsi="Times New Roman" w:cs="Times New Roman"/>
        </w:rPr>
        <w:t xml:space="preserve"> </w:t>
      </w:r>
      <w:r w:rsidRPr="009B5B65">
        <w:rPr>
          <w:rFonts w:ascii="Times New Roman" w:hAnsi="Times New Roman" w:cs="Times New Roman"/>
        </w:rPr>
        <w:t xml:space="preserve">in the case of a man who has ceased to live with a woman as her husband on a </w:t>
      </w:r>
      <w:r w:rsidRPr="009B5B65">
        <w:rPr>
          <w:rFonts w:ascii="Times New Roman" w:hAnsi="Times New Roman" w:cs="Times New Roman"/>
          <w:i/>
          <w:iCs/>
        </w:rPr>
        <w:t>bona fide</w:t>
      </w:r>
      <w:r w:rsidRPr="009B5B65">
        <w:rPr>
          <w:rFonts w:ascii="Times New Roman" w:hAnsi="Times New Roman" w:cs="Times New Roman"/>
        </w:rPr>
        <w:t xml:space="preserve"> domestic basis although not legally married to her—he was residing in Australia immediately before he so ceased or last so ceased;</w:t>
      </w:r>
    </w:p>
    <w:p w14:paraId="5DADE576" w14:textId="77777777" w:rsidR="004F05E2" w:rsidRPr="009B5B65" w:rsidRDefault="00D06A50" w:rsidP="00846796">
      <w:pPr>
        <w:ind w:left="648" w:hanging="360"/>
        <w:jc w:val="both"/>
        <w:rPr>
          <w:rFonts w:ascii="Times New Roman" w:hAnsi="Times New Roman" w:cs="Times New Roman"/>
        </w:rPr>
      </w:pPr>
      <w:r w:rsidRPr="009B5B65">
        <w:rPr>
          <w:rFonts w:ascii="Times New Roman" w:hAnsi="Times New Roman" w:cs="Times New Roman"/>
        </w:rPr>
        <w:t>(f)</w:t>
      </w:r>
      <w:r w:rsidR="009A7101" w:rsidRPr="009B5B65">
        <w:rPr>
          <w:rFonts w:ascii="Times New Roman" w:hAnsi="Times New Roman" w:cs="Times New Roman"/>
        </w:rPr>
        <w:t xml:space="preserve"> </w:t>
      </w:r>
      <w:r w:rsidRPr="009B5B65">
        <w:rPr>
          <w:rFonts w:ascii="Times New Roman" w:hAnsi="Times New Roman" w:cs="Times New Roman"/>
        </w:rPr>
        <w:t>the supporting parent has been continuously resident in Australia for a period of not less than 5 years immediately preceding the date on which the claim for the benefit is lodged; or</w:t>
      </w:r>
    </w:p>
    <w:p w14:paraId="7348B5BB" w14:textId="77777777" w:rsidR="004F05E2" w:rsidRPr="009B5B65" w:rsidRDefault="00D06A50" w:rsidP="00846796">
      <w:pPr>
        <w:ind w:left="648" w:hanging="360"/>
        <w:jc w:val="both"/>
        <w:rPr>
          <w:rFonts w:ascii="Times New Roman" w:hAnsi="Times New Roman" w:cs="Times New Roman"/>
        </w:rPr>
      </w:pPr>
      <w:r w:rsidRPr="009B5B65">
        <w:rPr>
          <w:rFonts w:ascii="Times New Roman" w:hAnsi="Times New Roman" w:cs="Times New Roman"/>
        </w:rPr>
        <w:t>(g)</w:t>
      </w:r>
      <w:r w:rsidR="009A7101" w:rsidRPr="009B5B65">
        <w:rPr>
          <w:rFonts w:ascii="Times New Roman" w:hAnsi="Times New Roman" w:cs="Times New Roman"/>
        </w:rPr>
        <w:t xml:space="preserve"> </w:t>
      </w:r>
      <w:r w:rsidRPr="009B5B65">
        <w:rPr>
          <w:rFonts w:ascii="Times New Roman" w:hAnsi="Times New Roman" w:cs="Times New Roman"/>
        </w:rPr>
        <w:t>the supporting parent has, at any time, been continuously resident in Australia for a period of not less than 10 years.</w:t>
      </w:r>
    </w:p>
    <w:p w14:paraId="4770CD48" w14:textId="77777777" w:rsidR="004F05E2" w:rsidRPr="009B5B65" w:rsidRDefault="00D06A50" w:rsidP="00846796">
      <w:pPr>
        <w:spacing w:after="60"/>
        <w:ind w:firstLine="288"/>
        <w:jc w:val="both"/>
        <w:rPr>
          <w:rFonts w:ascii="Times New Roman" w:hAnsi="Times New Roman" w:cs="Times New Roman"/>
        </w:rPr>
      </w:pPr>
      <w:r w:rsidRPr="009B5B65">
        <w:rPr>
          <w:rFonts w:ascii="Times New Roman" w:hAnsi="Times New Roman" w:cs="Times New Roman"/>
        </w:rPr>
        <w:t>“(2) A reference in paragraph (a), (b), (c), (d) or (e) of sub-section (1) to residence in Australia shall be read as including a reference to residence in an area that was, at the time of the residence, an external Territory, other than Norfolk Island.</w:t>
      </w:r>
    </w:p>
    <w:p w14:paraId="4D8010DB" w14:textId="77777777" w:rsidR="004F05E2" w:rsidRPr="00846796" w:rsidRDefault="00D06A50" w:rsidP="00846796">
      <w:pPr>
        <w:spacing w:before="120" w:after="60"/>
        <w:jc w:val="both"/>
        <w:rPr>
          <w:rFonts w:ascii="Times New Roman" w:hAnsi="Times New Roman" w:cs="Times New Roman"/>
          <w:b/>
          <w:sz w:val="20"/>
        </w:rPr>
      </w:pPr>
      <w:r w:rsidRPr="00846796">
        <w:rPr>
          <w:rFonts w:ascii="Times New Roman" w:hAnsi="Times New Roman" w:cs="Times New Roman"/>
          <w:b/>
          <w:sz w:val="20"/>
        </w:rPr>
        <w:t>Condition of grant of benefit</w:t>
      </w:r>
    </w:p>
    <w:p w14:paraId="45138942" w14:textId="77777777" w:rsidR="004F05E2" w:rsidRPr="009B5B65" w:rsidRDefault="00D06A50" w:rsidP="00846796">
      <w:pPr>
        <w:spacing w:after="60"/>
        <w:ind w:firstLine="288"/>
        <w:jc w:val="both"/>
        <w:rPr>
          <w:rFonts w:ascii="Times New Roman" w:hAnsi="Times New Roman" w:cs="Times New Roman"/>
        </w:rPr>
      </w:pPr>
      <w:r w:rsidRPr="009B5B65">
        <w:rPr>
          <w:rFonts w:ascii="Times New Roman" w:hAnsi="Times New Roman" w:cs="Times New Roman"/>
        </w:rPr>
        <w:t>“83</w:t>
      </w:r>
      <w:r w:rsidRPr="009B5B65">
        <w:rPr>
          <w:rFonts w:ascii="Times New Roman" w:hAnsi="Times New Roman" w:cs="Times New Roman"/>
          <w:smallCaps/>
        </w:rPr>
        <w:t>aad</w:t>
      </w:r>
      <w:r w:rsidRPr="009B5B65">
        <w:rPr>
          <w:rFonts w:ascii="Times New Roman" w:hAnsi="Times New Roman" w:cs="Times New Roman"/>
        </w:rPr>
        <w:t>. A benefit shall not be granted to a person who is a supporting parent unless the Director-General considers that it is reasonable that the supporting parent should have taken action to obtain maintenance from the person or persons who is or are the father or fathers, or the mother or mothers, as the case may be, of the child or children in relation to whom the first-mentioned person is the supporting parent and that that person has taken such action to obtain such maintenance as the Director-General considers reasonable.</w:t>
      </w:r>
    </w:p>
    <w:p w14:paraId="198591CE" w14:textId="77777777" w:rsidR="004F05E2" w:rsidRPr="00846796" w:rsidRDefault="00D06A50" w:rsidP="00846796">
      <w:pPr>
        <w:spacing w:before="120" w:after="60"/>
        <w:jc w:val="both"/>
        <w:rPr>
          <w:rFonts w:ascii="Times New Roman" w:hAnsi="Times New Roman" w:cs="Times New Roman"/>
          <w:b/>
          <w:sz w:val="20"/>
        </w:rPr>
      </w:pPr>
      <w:r w:rsidRPr="00846796">
        <w:rPr>
          <w:rFonts w:ascii="Times New Roman" w:hAnsi="Times New Roman" w:cs="Times New Roman"/>
          <w:b/>
          <w:sz w:val="20"/>
        </w:rPr>
        <w:t>Rate of benefit</w:t>
      </w:r>
    </w:p>
    <w:p w14:paraId="343743BC" w14:textId="77777777" w:rsidR="004F05E2" w:rsidRPr="009B5B65" w:rsidRDefault="00D06A50" w:rsidP="00846796">
      <w:pPr>
        <w:spacing w:after="60"/>
        <w:ind w:firstLine="288"/>
        <w:jc w:val="both"/>
        <w:rPr>
          <w:rFonts w:ascii="Times New Roman" w:hAnsi="Times New Roman" w:cs="Times New Roman"/>
        </w:rPr>
      </w:pPr>
      <w:r w:rsidRPr="009B5B65">
        <w:rPr>
          <w:rFonts w:ascii="Times New Roman" w:hAnsi="Times New Roman" w:cs="Times New Roman"/>
        </w:rPr>
        <w:t>“83</w:t>
      </w:r>
      <w:r w:rsidRPr="009B5B65">
        <w:rPr>
          <w:rFonts w:ascii="Times New Roman" w:hAnsi="Times New Roman" w:cs="Times New Roman"/>
          <w:smallCaps/>
        </w:rPr>
        <w:t>aae</w:t>
      </w:r>
      <w:r w:rsidRPr="009B5B65">
        <w:rPr>
          <w:rFonts w:ascii="Times New Roman" w:hAnsi="Times New Roman" w:cs="Times New Roman"/>
        </w:rPr>
        <w:t>. The rate of a benefit is a rate equal to the rate of the pension (excluding supplementary assistance) that would be payable under Part IV to the supporting parent if the supporting parent were a class A widow for the purposes of that Part.</w:t>
      </w:r>
    </w:p>
    <w:p w14:paraId="55B66ED3" w14:textId="77777777" w:rsidR="00054E6F" w:rsidRDefault="00054E6F">
      <w:pPr>
        <w:rPr>
          <w:rFonts w:ascii="Times New Roman" w:hAnsi="Times New Roman" w:cs="Times New Roman"/>
          <w:b/>
          <w:sz w:val="20"/>
        </w:rPr>
      </w:pPr>
      <w:r>
        <w:rPr>
          <w:rFonts w:ascii="Times New Roman" w:hAnsi="Times New Roman" w:cs="Times New Roman"/>
          <w:b/>
          <w:sz w:val="20"/>
        </w:rPr>
        <w:br w:type="page"/>
      </w:r>
    </w:p>
    <w:p w14:paraId="472E4A1B" w14:textId="252D4B82" w:rsidR="004F05E2" w:rsidRPr="00846796" w:rsidRDefault="00D06A50" w:rsidP="00846796">
      <w:pPr>
        <w:spacing w:before="120" w:after="60"/>
        <w:jc w:val="both"/>
        <w:rPr>
          <w:rFonts w:ascii="Times New Roman" w:hAnsi="Times New Roman" w:cs="Times New Roman"/>
          <w:b/>
          <w:sz w:val="20"/>
        </w:rPr>
      </w:pPr>
      <w:r w:rsidRPr="00846796">
        <w:rPr>
          <w:rFonts w:ascii="Times New Roman" w:hAnsi="Times New Roman" w:cs="Times New Roman"/>
          <w:b/>
          <w:sz w:val="20"/>
        </w:rPr>
        <w:lastRenderedPageBreak/>
        <w:t>Date from which benefit is payable</w:t>
      </w:r>
    </w:p>
    <w:p w14:paraId="55DDBA3C" w14:textId="77777777" w:rsidR="004F05E2" w:rsidRPr="009B5B65" w:rsidRDefault="00D06A50" w:rsidP="00846796">
      <w:pPr>
        <w:spacing w:after="60"/>
        <w:ind w:firstLine="288"/>
        <w:jc w:val="both"/>
        <w:rPr>
          <w:rFonts w:ascii="Times New Roman" w:hAnsi="Times New Roman" w:cs="Times New Roman"/>
        </w:rPr>
      </w:pPr>
      <w:r w:rsidRPr="009B5B65">
        <w:rPr>
          <w:rFonts w:ascii="Times New Roman" w:hAnsi="Times New Roman" w:cs="Times New Roman"/>
        </w:rPr>
        <w:t>“83</w:t>
      </w:r>
      <w:r w:rsidRPr="009B5B65">
        <w:rPr>
          <w:rFonts w:ascii="Times New Roman" w:hAnsi="Times New Roman" w:cs="Times New Roman"/>
          <w:smallCaps/>
        </w:rPr>
        <w:t>aaf</w:t>
      </w:r>
      <w:r w:rsidRPr="009B5B65">
        <w:rPr>
          <w:rFonts w:ascii="Times New Roman" w:hAnsi="Times New Roman" w:cs="Times New Roman"/>
        </w:rPr>
        <w:t>. Where a benefit is granted, it shall be paid from a date determined by the Director-General, but the date so determined shall not be prior to the date on which the claim for the benefit was lodged or later than the day that, for the purposes of Part III, is the first pension pay-day occurring after the day on which the claim was lodged, except where the determination of the claim has been delayed by neglect or default on behalf of the claimant, in which case the Director-General shall fix such later date of commencement as he considers reasonable in the circumstances.</w:t>
      </w:r>
    </w:p>
    <w:p w14:paraId="363E7420" w14:textId="77777777" w:rsidR="004F05E2" w:rsidRPr="00846796" w:rsidRDefault="00D06A50" w:rsidP="00846796">
      <w:pPr>
        <w:spacing w:before="120" w:after="60"/>
        <w:jc w:val="both"/>
        <w:rPr>
          <w:rFonts w:ascii="Times New Roman" w:hAnsi="Times New Roman" w:cs="Times New Roman"/>
          <w:b/>
          <w:sz w:val="20"/>
        </w:rPr>
      </w:pPr>
      <w:r w:rsidRPr="00846796">
        <w:rPr>
          <w:rFonts w:ascii="Times New Roman" w:hAnsi="Times New Roman" w:cs="Times New Roman"/>
          <w:b/>
          <w:sz w:val="20"/>
        </w:rPr>
        <w:t>Application of certain provisions of Part IV</w:t>
      </w:r>
    </w:p>
    <w:p w14:paraId="14F9D1C9" w14:textId="77777777" w:rsidR="00846796" w:rsidRDefault="00D06A50" w:rsidP="00846796">
      <w:pPr>
        <w:spacing w:after="60"/>
        <w:ind w:firstLine="288"/>
        <w:jc w:val="both"/>
        <w:rPr>
          <w:rFonts w:ascii="Times New Roman" w:hAnsi="Times New Roman" w:cs="Times New Roman"/>
        </w:rPr>
      </w:pPr>
      <w:r w:rsidRPr="009B5B65">
        <w:rPr>
          <w:rFonts w:ascii="Times New Roman" w:hAnsi="Times New Roman" w:cs="Times New Roman"/>
        </w:rPr>
        <w:t>“83</w:t>
      </w:r>
      <w:r w:rsidRPr="009B5B65">
        <w:rPr>
          <w:rFonts w:ascii="Times New Roman" w:hAnsi="Times New Roman" w:cs="Times New Roman"/>
          <w:smallCaps/>
        </w:rPr>
        <w:t>aag</w:t>
      </w:r>
      <w:r w:rsidRPr="009B5B65">
        <w:rPr>
          <w:rFonts w:ascii="Times New Roman" w:hAnsi="Times New Roman" w:cs="Times New Roman"/>
        </w:rPr>
        <w:t xml:space="preserve">. Section 61 and Divisions </w:t>
      </w:r>
      <w:r w:rsidRPr="009B5B65">
        <w:rPr>
          <w:rFonts w:ascii="Times New Roman" w:hAnsi="Times New Roman" w:cs="Times New Roman"/>
          <w:smallCaps/>
        </w:rPr>
        <w:t xml:space="preserve">3a, 4, 5 </w:t>
      </w:r>
      <w:r w:rsidRPr="009B5B65">
        <w:rPr>
          <w:rFonts w:ascii="Times New Roman" w:hAnsi="Times New Roman" w:cs="Times New Roman"/>
        </w:rPr>
        <w:t>(other than section 68), 6</w:t>
      </w:r>
      <w:r w:rsidRPr="009B5B65">
        <w:rPr>
          <w:rFonts w:ascii="Times New Roman" w:hAnsi="Times New Roman" w:cs="Times New Roman"/>
          <w:b/>
          <w:bCs/>
        </w:rPr>
        <w:t xml:space="preserve"> </w:t>
      </w:r>
      <w:r w:rsidRPr="009B5B65">
        <w:rPr>
          <w:rFonts w:ascii="Times New Roman" w:hAnsi="Times New Roman" w:cs="Times New Roman"/>
        </w:rPr>
        <w:t>and 7 of Part IV apply in relation to a beneficiary as if the beneficiary were a widow for the purposes of that Part.</w:t>
      </w:r>
    </w:p>
    <w:p w14:paraId="2B01802C" w14:textId="77777777" w:rsidR="004F05E2" w:rsidRPr="001110C1" w:rsidRDefault="00D06A50" w:rsidP="001110C1">
      <w:pPr>
        <w:spacing w:before="120" w:after="60"/>
        <w:jc w:val="both"/>
        <w:rPr>
          <w:rFonts w:ascii="Times New Roman" w:hAnsi="Times New Roman" w:cs="Times New Roman"/>
          <w:b/>
          <w:sz w:val="20"/>
        </w:rPr>
      </w:pPr>
      <w:r w:rsidRPr="001110C1">
        <w:rPr>
          <w:rFonts w:ascii="Times New Roman" w:hAnsi="Times New Roman" w:cs="Times New Roman"/>
          <w:b/>
          <w:sz w:val="20"/>
          <w:lang w:val="fr-FR" w:eastAsia="fr-FR" w:bidi="fr-FR"/>
        </w:rPr>
        <w:t xml:space="preserve">Notification </w:t>
      </w:r>
      <w:r w:rsidRPr="001110C1">
        <w:rPr>
          <w:rFonts w:ascii="Times New Roman" w:hAnsi="Times New Roman" w:cs="Times New Roman"/>
          <w:b/>
          <w:sz w:val="20"/>
        </w:rPr>
        <w:t xml:space="preserve">of </w:t>
      </w:r>
      <w:r w:rsidRPr="001110C1">
        <w:rPr>
          <w:rFonts w:ascii="Times New Roman" w:hAnsi="Times New Roman" w:cs="Times New Roman"/>
          <w:b/>
          <w:sz w:val="20"/>
          <w:lang w:val="fr-FR" w:eastAsia="fr-FR" w:bidi="fr-FR"/>
        </w:rPr>
        <w:t xml:space="preserve">change </w:t>
      </w:r>
      <w:r w:rsidRPr="001110C1">
        <w:rPr>
          <w:rFonts w:ascii="Times New Roman" w:hAnsi="Times New Roman" w:cs="Times New Roman"/>
          <w:b/>
          <w:sz w:val="20"/>
        </w:rPr>
        <w:t>of circumstance</w:t>
      </w:r>
    </w:p>
    <w:p w14:paraId="739EE96E" w14:textId="77777777" w:rsidR="004F05E2" w:rsidRPr="009B5B65" w:rsidRDefault="00D06A50" w:rsidP="001110C1">
      <w:pPr>
        <w:spacing w:after="60"/>
        <w:ind w:firstLine="288"/>
        <w:jc w:val="both"/>
        <w:rPr>
          <w:rFonts w:ascii="Times New Roman" w:hAnsi="Times New Roman" w:cs="Times New Roman"/>
        </w:rPr>
      </w:pPr>
      <w:r w:rsidRPr="009B5B65">
        <w:rPr>
          <w:rFonts w:ascii="Times New Roman" w:hAnsi="Times New Roman" w:cs="Times New Roman"/>
        </w:rPr>
        <w:t>“83</w:t>
      </w:r>
      <w:r w:rsidRPr="009B5B65">
        <w:rPr>
          <w:rFonts w:ascii="Times New Roman" w:hAnsi="Times New Roman" w:cs="Times New Roman"/>
          <w:smallCaps/>
        </w:rPr>
        <w:t>aah</w:t>
      </w:r>
      <w:r w:rsidRPr="009B5B65">
        <w:rPr>
          <w:rFonts w:ascii="Times New Roman" w:hAnsi="Times New Roman" w:cs="Times New Roman"/>
        </w:rPr>
        <w:t>. In the event of—</w:t>
      </w:r>
    </w:p>
    <w:p w14:paraId="326E0BCF" w14:textId="77777777" w:rsidR="004F05E2" w:rsidRPr="009B5B65" w:rsidRDefault="00D06A50" w:rsidP="001110C1">
      <w:pPr>
        <w:ind w:left="648" w:hanging="360"/>
        <w:jc w:val="both"/>
        <w:rPr>
          <w:rFonts w:ascii="Times New Roman" w:hAnsi="Times New Roman" w:cs="Times New Roman"/>
        </w:rPr>
      </w:pPr>
      <w:r w:rsidRPr="009B5B65">
        <w:rPr>
          <w:rFonts w:ascii="Times New Roman" w:hAnsi="Times New Roman" w:cs="Times New Roman"/>
        </w:rPr>
        <w:t>(a)</w:t>
      </w:r>
      <w:r w:rsidR="009A7101" w:rsidRPr="009B5B65">
        <w:rPr>
          <w:rFonts w:ascii="Times New Roman" w:hAnsi="Times New Roman" w:cs="Times New Roman"/>
        </w:rPr>
        <w:t xml:space="preserve"> </w:t>
      </w:r>
      <w:r w:rsidRPr="009B5B65">
        <w:rPr>
          <w:rFonts w:ascii="Times New Roman" w:hAnsi="Times New Roman" w:cs="Times New Roman"/>
        </w:rPr>
        <w:t>a beneficiary, being a married person, ceasing to live apart from his or her spouse;</w:t>
      </w:r>
    </w:p>
    <w:p w14:paraId="42C7DEF0" w14:textId="77777777" w:rsidR="004F05E2" w:rsidRPr="009B5B65" w:rsidRDefault="00D06A50" w:rsidP="001110C1">
      <w:pPr>
        <w:ind w:left="648" w:hanging="360"/>
        <w:jc w:val="both"/>
        <w:rPr>
          <w:rFonts w:ascii="Times New Roman" w:hAnsi="Times New Roman" w:cs="Times New Roman"/>
        </w:rPr>
      </w:pPr>
      <w:r w:rsidRPr="009B5B65">
        <w:rPr>
          <w:rFonts w:ascii="Times New Roman" w:hAnsi="Times New Roman" w:cs="Times New Roman"/>
        </w:rPr>
        <w:t>(b)</w:t>
      </w:r>
      <w:r w:rsidR="009A7101" w:rsidRPr="009B5B65">
        <w:rPr>
          <w:rFonts w:ascii="Times New Roman" w:hAnsi="Times New Roman" w:cs="Times New Roman"/>
        </w:rPr>
        <w:t xml:space="preserve"> </w:t>
      </w:r>
      <w:r w:rsidRPr="009B5B65">
        <w:rPr>
          <w:rFonts w:ascii="Times New Roman" w:hAnsi="Times New Roman" w:cs="Times New Roman"/>
        </w:rPr>
        <w:t xml:space="preserve">a beneficiary, being a woman, commencing to live with a man as his wife on a </w:t>
      </w:r>
      <w:r w:rsidRPr="009B5B65">
        <w:rPr>
          <w:rFonts w:ascii="Times New Roman" w:hAnsi="Times New Roman" w:cs="Times New Roman"/>
          <w:i/>
          <w:iCs/>
        </w:rPr>
        <w:t>bona fide</w:t>
      </w:r>
      <w:r w:rsidRPr="009B5B65">
        <w:rPr>
          <w:rFonts w:ascii="Times New Roman" w:hAnsi="Times New Roman" w:cs="Times New Roman"/>
        </w:rPr>
        <w:t xml:space="preserve"> domestic basis although not legally married to him; or</w:t>
      </w:r>
    </w:p>
    <w:p w14:paraId="08C075C2" w14:textId="77777777" w:rsidR="004F05E2" w:rsidRPr="009B5B65" w:rsidRDefault="00D06A50" w:rsidP="001110C1">
      <w:pPr>
        <w:ind w:left="648" w:hanging="360"/>
        <w:jc w:val="both"/>
        <w:rPr>
          <w:rFonts w:ascii="Times New Roman" w:hAnsi="Times New Roman" w:cs="Times New Roman"/>
        </w:rPr>
      </w:pPr>
      <w:r w:rsidRPr="009B5B65">
        <w:rPr>
          <w:rFonts w:ascii="Times New Roman" w:hAnsi="Times New Roman" w:cs="Times New Roman"/>
        </w:rPr>
        <w:t>(c)</w:t>
      </w:r>
      <w:r w:rsidR="009A7101" w:rsidRPr="009B5B65">
        <w:rPr>
          <w:rFonts w:ascii="Times New Roman" w:hAnsi="Times New Roman" w:cs="Times New Roman"/>
        </w:rPr>
        <w:t xml:space="preserve"> </w:t>
      </w:r>
      <w:r w:rsidRPr="009B5B65">
        <w:rPr>
          <w:rFonts w:ascii="Times New Roman" w:hAnsi="Times New Roman" w:cs="Times New Roman"/>
        </w:rPr>
        <w:t xml:space="preserve">a beneficiary, being a man, commencing to live with a woman as her husband on a </w:t>
      </w:r>
      <w:r w:rsidRPr="009B5B65">
        <w:rPr>
          <w:rFonts w:ascii="Times New Roman" w:hAnsi="Times New Roman" w:cs="Times New Roman"/>
          <w:i/>
          <w:iCs/>
        </w:rPr>
        <w:t>bona fide</w:t>
      </w:r>
      <w:r w:rsidRPr="009B5B65">
        <w:rPr>
          <w:rFonts w:ascii="Times New Roman" w:hAnsi="Times New Roman" w:cs="Times New Roman"/>
        </w:rPr>
        <w:t xml:space="preserve"> domestic basis although not legally married to her,</w:t>
      </w:r>
    </w:p>
    <w:p w14:paraId="5A723B69" w14:textId="77777777" w:rsidR="004F05E2" w:rsidRPr="009B5B65" w:rsidRDefault="00D06A50" w:rsidP="009B5B65">
      <w:pPr>
        <w:jc w:val="both"/>
        <w:rPr>
          <w:rFonts w:ascii="Times New Roman" w:hAnsi="Times New Roman" w:cs="Times New Roman"/>
        </w:rPr>
      </w:pPr>
      <w:r w:rsidRPr="009B5B65">
        <w:rPr>
          <w:rFonts w:ascii="Times New Roman" w:hAnsi="Times New Roman" w:cs="Times New Roman"/>
        </w:rPr>
        <w:t>the beneficiary shall, within 14 days after the occurrence of the event, notify a Director accordingly.</w:t>
      </w:r>
    </w:p>
    <w:p w14:paraId="6B5E243A" w14:textId="77777777" w:rsidR="004F05E2" w:rsidRPr="009B5B65" w:rsidRDefault="00D06A50" w:rsidP="001110C1">
      <w:pPr>
        <w:ind w:left="648" w:hanging="360"/>
        <w:jc w:val="both"/>
        <w:rPr>
          <w:rFonts w:ascii="Times New Roman" w:hAnsi="Times New Roman" w:cs="Times New Roman"/>
        </w:rPr>
      </w:pPr>
      <w:r w:rsidRPr="009B5B65">
        <w:rPr>
          <w:rFonts w:ascii="Times New Roman" w:hAnsi="Times New Roman" w:cs="Times New Roman"/>
        </w:rPr>
        <w:t>Penalty: $40.”.</w:t>
      </w:r>
    </w:p>
    <w:p w14:paraId="15A0B34B" w14:textId="77777777" w:rsidR="0058702B" w:rsidRDefault="0058702B" w:rsidP="0058702B">
      <w:pPr>
        <w:spacing w:after="60"/>
        <w:ind w:firstLine="432"/>
        <w:jc w:val="both"/>
        <w:rPr>
          <w:rFonts w:ascii="Times New Roman" w:hAnsi="Times New Roman" w:cs="Times New Roman"/>
          <w:sz w:val="2"/>
          <w:szCs w:val="2"/>
        </w:rPr>
      </w:pPr>
    </w:p>
    <w:p w14:paraId="510AFF37" w14:textId="77777777" w:rsidR="0058702B" w:rsidRDefault="0058702B" w:rsidP="0058702B">
      <w:pPr>
        <w:spacing w:after="60"/>
        <w:ind w:firstLine="432"/>
        <w:jc w:val="both"/>
        <w:rPr>
          <w:rFonts w:ascii="Times New Roman" w:hAnsi="Times New Roman" w:cs="Times New Roman"/>
          <w:sz w:val="2"/>
          <w:szCs w:val="2"/>
        </w:rPr>
      </w:pPr>
      <w:r w:rsidRPr="009B5B65">
        <w:rPr>
          <w:rFonts w:ascii="Times New Roman" w:hAnsi="Times New Roman" w:cs="Times New Roman"/>
        </w:rPr>
        <w:t xml:space="preserve"> </w:t>
      </w:r>
    </w:p>
    <w:p w14:paraId="2DEDB8F3" w14:textId="5D9F691A" w:rsidR="004F05E2" w:rsidRPr="009B5B65" w:rsidRDefault="00D06A50" w:rsidP="0058702B">
      <w:pPr>
        <w:spacing w:before="60" w:after="60"/>
        <w:ind w:firstLine="288"/>
        <w:jc w:val="both"/>
        <w:rPr>
          <w:rFonts w:ascii="Times New Roman" w:hAnsi="Times New Roman" w:cs="Times New Roman"/>
        </w:rPr>
      </w:pPr>
      <w:r w:rsidRPr="009B5B65">
        <w:rPr>
          <w:rFonts w:ascii="Times New Roman" w:hAnsi="Times New Roman" w:cs="Times New Roman"/>
        </w:rPr>
        <w:t xml:space="preserve">(2) A benefit in force under Part </w:t>
      </w:r>
      <w:proofErr w:type="spellStart"/>
      <w:r w:rsidRPr="009B5B65">
        <w:rPr>
          <w:rFonts w:ascii="Times New Roman" w:hAnsi="Times New Roman" w:cs="Times New Roman"/>
        </w:rPr>
        <w:t>IV</w:t>
      </w:r>
      <w:r w:rsidRPr="009B5B65">
        <w:rPr>
          <w:rFonts w:ascii="Times New Roman" w:hAnsi="Times New Roman" w:cs="Times New Roman"/>
          <w:smallCaps/>
        </w:rPr>
        <w:t>aaa</w:t>
      </w:r>
      <w:proofErr w:type="spellEnd"/>
      <w:r w:rsidRPr="009B5B65">
        <w:rPr>
          <w:rFonts w:ascii="Times New Roman" w:hAnsi="Times New Roman" w:cs="Times New Roman"/>
        </w:rPr>
        <w:t xml:space="preserve"> of the Principal Act immediately before the commencement of this section continues in force, after the commencement of this section, as if it had been granted under the Part substituted for that first-mentioned Part by sub-section (1) of this section.</w:t>
      </w:r>
    </w:p>
    <w:p w14:paraId="13DCFF32" w14:textId="77777777" w:rsidR="004F05E2" w:rsidRPr="001110C1" w:rsidRDefault="00D06A50" w:rsidP="001110C1">
      <w:pPr>
        <w:spacing w:before="120" w:after="60"/>
        <w:jc w:val="both"/>
        <w:rPr>
          <w:rFonts w:ascii="Times New Roman" w:hAnsi="Times New Roman" w:cs="Times New Roman"/>
          <w:b/>
          <w:sz w:val="20"/>
        </w:rPr>
      </w:pPr>
      <w:r w:rsidRPr="001110C1">
        <w:rPr>
          <w:rFonts w:ascii="Times New Roman" w:hAnsi="Times New Roman" w:cs="Times New Roman"/>
          <w:b/>
          <w:sz w:val="20"/>
        </w:rPr>
        <w:t>Interpretation</w:t>
      </w:r>
    </w:p>
    <w:p w14:paraId="2036EE7E" w14:textId="77777777" w:rsidR="004F05E2" w:rsidRPr="009B5B65" w:rsidRDefault="00D06A50" w:rsidP="001110C1">
      <w:pPr>
        <w:spacing w:after="60"/>
        <w:ind w:firstLine="288"/>
        <w:jc w:val="both"/>
        <w:rPr>
          <w:rFonts w:ascii="Times New Roman" w:hAnsi="Times New Roman" w:cs="Times New Roman"/>
        </w:rPr>
      </w:pPr>
      <w:r w:rsidRPr="009B5B65">
        <w:rPr>
          <w:rFonts w:ascii="Times New Roman" w:hAnsi="Times New Roman" w:cs="Times New Roman"/>
          <w:b/>
          <w:bCs/>
        </w:rPr>
        <w:t>4</w:t>
      </w:r>
      <w:r w:rsidRPr="009B5B65">
        <w:rPr>
          <w:rFonts w:ascii="Times New Roman" w:hAnsi="Times New Roman" w:cs="Times New Roman"/>
        </w:rPr>
        <w:t>.</w:t>
      </w:r>
      <w:r w:rsidR="009A7101" w:rsidRPr="009B5B65">
        <w:rPr>
          <w:rFonts w:ascii="Times New Roman" w:hAnsi="Times New Roman" w:cs="Times New Roman"/>
        </w:rPr>
        <w:t xml:space="preserve"> </w:t>
      </w:r>
      <w:r w:rsidRPr="009B5B65">
        <w:rPr>
          <w:rFonts w:ascii="Times New Roman" w:hAnsi="Times New Roman" w:cs="Times New Roman"/>
        </w:rPr>
        <w:t>Section 105</w:t>
      </w:r>
      <w:r w:rsidRPr="009B5B65">
        <w:rPr>
          <w:rFonts w:ascii="Times New Roman" w:hAnsi="Times New Roman" w:cs="Times New Roman"/>
          <w:smallCaps/>
        </w:rPr>
        <w:t>h</w:t>
      </w:r>
      <w:r w:rsidRPr="009B5B65">
        <w:rPr>
          <w:rFonts w:ascii="Times New Roman" w:hAnsi="Times New Roman" w:cs="Times New Roman"/>
        </w:rPr>
        <w:t xml:space="preserve"> of the Principal Act is amended by inserting in sub-section (1), after the definition of “endowment period”, the following definition:</w:t>
      </w:r>
    </w:p>
    <w:p w14:paraId="76681CA1" w14:textId="77777777" w:rsidR="004F05E2" w:rsidRPr="009B5B65" w:rsidRDefault="009A7101" w:rsidP="001110C1">
      <w:pPr>
        <w:ind w:left="648" w:hanging="360"/>
        <w:jc w:val="both"/>
        <w:rPr>
          <w:rFonts w:ascii="Times New Roman" w:hAnsi="Times New Roman" w:cs="Times New Roman"/>
        </w:rPr>
      </w:pPr>
      <w:r w:rsidRPr="009B5B65">
        <w:rPr>
          <w:rFonts w:ascii="Times New Roman" w:hAnsi="Times New Roman" w:cs="Times New Roman"/>
        </w:rPr>
        <w:t>“</w:t>
      </w:r>
      <w:r w:rsidR="00D06A50" w:rsidRPr="009B5B65">
        <w:rPr>
          <w:rFonts w:ascii="Times New Roman" w:hAnsi="Times New Roman" w:cs="Times New Roman"/>
        </w:rPr>
        <w:t>‘handicapped child’ means a child who is not a severely handicapped child but who—</w:t>
      </w:r>
    </w:p>
    <w:p w14:paraId="131F49EC" w14:textId="77777777" w:rsidR="004F05E2" w:rsidRPr="009B5B65" w:rsidRDefault="00D06A50" w:rsidP="001110C1">
      <w:pPr>
        <w:ind w:left="648" w:hanging="360"/>
        <w:jc w:val="both"/>
        <w:rPr>
          <w:rFonts w:ascii="Times New Roman" w:hAnsi="Times New Roman" w:cs="Times New Roman"/>
        </w:rPr>
      </w:pPr>
      <w:r w:rsidRPr="009B5B65">
        <w:rPr>
          <w:rFonts w:ascii="Times New Roman" w:hAnsi="Times New Roman" w:cs="Times New Roman"/>
        </w:rPr>
        <w:t>(a)</w:t>
      </w:r>
      <w:r w:rsidR="009A7101" w:rsidRPr="009B5B65">
        <w:rPr>
          <w:rFonts w:ascii="Times New Roman" w:hAnsi="Times New Roman" w:cs="Times New Roman"/>
        </w:rPr>
        <w:t xml:space="preserve"> </w:t>
      </w:r>
      <w:r w:rsidRPr="009B5B65">
        <w:rPr>
          <w:rFonts w:ascii="Times New Roman" w:hAnsi="Times New Roman" w:cs="Times New Roman"/>
        </w:rPr>
        <w:t>has a physical or mental disability;</w:t>
      </w:r>
    </w:p>
    <w:p w14:paraId="326398E9" w14:textId="77777777" w:rsidR="004F05E2" w:rsidRPr="009B5B65" w:rsidRDefault="00D06A50" w:rsidP="001110C1">
      <w:pPr>
        <w:ind w:left="648" w:hanging="360"/>
        <w:jc w:val="both"/>
        <w:rPr>
          <w:rFonts w:ascii="Times New Roman" w:hAnsi="Times New Roman" w:cs="Times New Roman"/>
        </w:rPr>
      </w:pPr>
      <w:r w:rsidRPr="009B5B65">
        <w:rPr>
          <w:rFonts w:ascii="Times New Roman" w:hAnsi="Times New Roman" w:cs="Times New Roman"/>
        </w:rPr>
        <w:t>(b)</w:t>
      </w:r>
      <w:r w:rsidR="009A7101" w:rsidRPr="009B5B65">
        <w:rPr>
          <w:rFonts w:ascii="Times New Roman" w:hAnsi="Times New Roman" w:cs="Times New Roman"/>
        </w:rPr>
        <w:t xml:space="preserve"> </w:t>
      </w:r>
      <w:r w:rsidRPr="009B5B65">
        <w:rPr>
          <w:rFonts w:ascii="Times New Roman" w:hAnsi="Times New Roman" w:cs="Times New Roman"/>
        </w:rPr>
        <w:t>by reason of that disability, needs care and attention only marginally less than the care and attention that he would need if he were a severely handicapped child; and</w:t>
      </w:r>
    </w:p>
    <w:p w14:paraId="31EDE2A2" w14:textId="77777777" w:rsidR="004F05E2" w:rsidRPr="009B5B65" w:rsidRDefault="00D06A50" w:rsidP="001110C1">
      <w:pPr>
        <w:ind w:left="648" w:hanging="360"/>
        <w:jc w:val="both"/>
        <w:rPr>
          <w:rFonts w:ascii="Times New Roman" w:hAnsi="Times New Roman" w:cs="Times New Roman"/>
        </w:rPr>
      </w:pPr>
      <w:r w:rsidRPr="009B5B65">
        <w:rPr>
          <w:rFonts w:ascii="Times New Roman" w:hAnsi="Times New Roman" w:cs="Times New Roman"/>
        </w:rPr>
        <w:t>(c)</w:t>
      </w:r>
      <w:r w:rsidR="009A7101" w:rsidRPr="009B5B65">
        <w:rPr>
          <w:rFonts w:ascii="Times New Roman" w:hAnsi="Times New Roman" w:cs="Times New Roman"/>
        </w:rPr>
        <w:t xml:space="preserve"> </w:t>
      </w:r>
      <w:r w:rsidRPr="009B5B65">
        <w:rPr>
          <w:rFonts w:ascii="Times New Roman" w:hAnsi="Times New Roman" w:cs="Times New Roman"/>
        </w:rPr>
        <w:t>is likely to need such care and attention permanently or for an extended period;</w:t>
      </w:r>
      <w:r w:rsidR="009A7101" w:rsidRPr="009B5B65">
        <w:rPr>
          <w:rFonts w:ascii="Times New Roman" w:hAnsi="Times New Roman" w:cs="Times New Roman"/>
        </w:rPr>
        <w:t>”</w:t>
      </w:r>
      <w:r w:rsidRPr="009B5B65">
        <w:rPr>
          <w:rFonts w:ascii="Times New Roman" w:hAnsi="Times New Roman" w:cs="Times New Roman"/>
        </w:rPr>
        <w:t>.</w:t>
      </w:r>
    </w:p>
    <w:p w14:paraId="0E1C3F57" w14:textId="77777777" w:rsidR="0058702B" w:rsidRDefault="0058702B" w:rsidP="0058702B">
      <w:pPr>
        <w:spacing w:after="60"/>
        <w:ind w:firstLine="432"/>
        <w:jc w:val="both"/>
        <w:rPr>
          <w:rFonts w:ascii="Times New Roman" w:hAnsi="Times New Roman" w:cs="Times New Roman"/>
          <w:sz w:val="2"/>
          <w:szCs w:val="2"/>
        </w:rPr>
      </w:pPr>
    </w:p>
    <w:p w14:paraId="6CB6A1F4" w14:textId="77777777" w:rsidR="0058702B" w:rsidRDefault="0058702B" w:rsidP="0058702B">
      <w:pPr>
        <w:spacing w:after="60"/>
        <w:ind w:firstLine="432"/>
        <w:jc w:val="both"/>
        <w:rPr>
          <w:rFonts w:ascii="Times New Roman" w:hAnsi="Times New Roman" w:cs="Times New Roman"/>
          <w:sz w:val="2"/>
          <w:szCs w:val="2"/>
        </w:rPr>
      </w:pPr>
    </w:p>
    <w:p w14:paraId="356FF412" w14:textId="77777777" w:rsidR="0058702B" w:rsidRDefault="0058702B" w:rsidP="0058702B">
      <w:pPr>
        <w:spacing w:after="60"/>
        <w:ind w:firstLine="432"/>
        <w:jc w:val="both"/>
        <w:rPr>
          <w:rFonts w:ascii="Times New Roman" w:hAnsi="Times New Roman" w:cs="Times New Roman"/>
          <w:sz w:val="2"/>
          <w:szCs w:val="2"/>
        </w:rPr>
      </w:pPr>
    </w:p>
    <w:p w14:paraId="22F315B5" w14:textId="77777777" w:rsidR="004F05E2" w:rsidRPr="009B5B65" w:rsidRDefault="00D06A50" w:rsidP="001110C1">
      <w:pPr>
        <w:spacing w:before="60" w:after="60"/>
        <w:ind w:firstLine="288"/>
        <w:jc w:val="both"/>
        <w:rPr>
          <w:rFonts w:ascii="Times New Roman" w:hAnsi="Times New Roman" w:cs="Times New Roman"/>
        </w:rPr>
      </w:pPr>
      <w:r w:rsidRPr="009B5B65">
        <w:rPr>
          <w:rFonts w:ascii="Times New Roman" w:hAnsi="Times New Roman" w:cs="Times New Roman"/>
          <w:b/>
          <w:bCs/>
        </w:rPr>
        <w:t>5.</w:t>
      </w:r>
      <w:r w:rsidR="009A7101" w:rsidRPr="009B5B65">
        <w:rPr>
          <w:rFonts w:ascii="Times New Roman" w:hAnsi="Times New Roman" w:cs="Times New Roman"/>
        </w:rPr>
        <w:t xml:space="preserve"> </w:t>
      </w:r>
      <w:r w:rsidRPr="009B5B65">
        <w:rPr>
          <w:rFonts w:ascii="Times New Roman" w:hAnsi="Times New Roman" w:cs="Times New Roman"/>
        </w:rPr>
        <w:t>After section 105</w:t>
      </w:r>
      <w:r w:rsidRPr="009B5B65">
        <w:rPr>
          <w:rFonts w:ascii="Times New Roman" w:hAnsi="Times New Roman" w:cs="Times New Roman"/>
          <w:smallCaps/>
        </w:rPr>
        <w:t>j</w:t>
      </w:r>
      <w:r w:rsidRPr="009B5B65">
        <w:rPr>
          <w:rFonts w:ascii="Times New Roman" w:hAnsi="Times New Roman" w:cs="Times New Roman"/>
        </w:rPr>
        <w:t xml:space="preserve"> of the Principal Act the following sections are inserted:</w:t>
      </w:r>
    </w:p>
    <w:p w14:paraId="629478F3" w14:textId="77777777" w:rsidR="004F05E2" w:rsidRPr="001110C1" w:rsidRDefault="00D06A50" w:rsidP="001110C1">
      <w:pPr>
        <w:spacing w:before="120" w:after="60"/>
        <w:jc w:val="both"/>
        <w:rPr>
          <w:rFonts w:ascii="Times New Roman" w:hAnsi="Times New Roman" w:cs="Times New Roman"/>
          <w:b/>
          <w:sz w:val="20"/>
        </w:rPr>
      </w:pPr>
      <w:r w:rsidRPr="001110C1">
        <w:rPr>
          <w:rFonts w:ascii="Times New Roman" w:hAnsi="Times New Roman" w:cs="Times New Roman"/>
          <w:b/>
          <w:sz w:val="20"/>
        </w:rPr>
        <w:t>Alternative qualifications for handicapped child’s allowance</w:t>
      </w:r>
    </w:p>
    <w:p w14:paraId="74F0E4F4" w14:textId="77777777" w:rsidR="004F05E2" w:rsidRPr="009B5B65" w:rsidRDefault="00D06A50" w:rsidP="001110C1">
      <w:pPr>
        <w:spacing w:after="60"/>
        <w:ind w:firstLine="288"/>
        <w:jc w:val="both"/>
        <w:rPr>
          <w:rFonts w:ascii="Times New Roman" w:hAnsi="Times New Roman" w:cs="Times New Roman"/>
        </w:rPr>
      </w:pPr>
      <w:r w:rsidRPr="009B5B65">
        <w:rPr>
          <w:rFonts w:ascii="Times New Roman" w:hAnsi="Times New Roman" w:cs="Times New Roman"/>
        </w:rPr>
        <w:t>“105</w:t>
      </w:r>
      <w:r w:rsidRPr="009B5B65">
        <w:rPr>
          <w:rFonts w:ascii="Times New Roman" w:hAnsi="Times New Roman" w:cs="Times New Roman"/>
          <w:smallCaps/>
        </w:rPr>
        <w:t>ja</w:t>
      </w:r>
      <w:r w:rsidRPr="009B5B65">
        <w:rPr>
          <w:rFonts w:ascii="Times New Roman" w:hAnsi="Times New Roman" w:cs="Times New Roman"/>
        </w:rPr>
        <w:t>. The Director-General may grant a handicapped child’s allowance in respect of a handicapped child to a person having the custody, care and control of the child if the Director-General is satisfied that the person—</w:t>
      </w:r>
    </w:p>
    <w:p w14:paraId="588C6D4F" w14:textId="77777777" w:rsidR="004F05E2" w:rsidRPr="009B5B65" w:rsidRDefault="00D06A50" w:rsidP="001110C1">
      <w:pPr>
        <w:ind w:left="648" w:hanging="360"/>
        <w:jc w:val="both"/>
        <w:rPr>
          <w:rFonts w:ascii="Times New Roman" w:hAnsi="Times New Roman" w:cs="Times New Roman"/>
        </w:rPr>
      </w:pPr>
      <w:r w:rsidRPr="009B5B65">
        <w:rPr>
          <w:rFonts w:ascii="Times New Roman" w:hAnsi="Times New Roman" w:cs="Times New Roman"/>
        </w:rPr>
        <w:t>(a)</w:t>
      </w:r>
      <w:r w:rsidR="009A7101" w:rsidRPr="009B5B65">
        <w:rPr>
          <w:rFonts w:ascii="Times New Roman" w:hAnsi="Times New Roman" w:cs="Times New Roman"/>
        </w:rPr>
        <w:t xml:space="preserve"> </w:t>
      </w:r>
      <w:r w:rsidRPr="009B5B65">
        <w:rPr>
          <w:rFonts w:ascii="Times New Roman" w:hAnsi="Times New Roman" w:cs="Times New Roman"/>
        </w:rPr>
        <w:t>provides, in a private home that is the residence of that person and of that child, care and attention in respect of that child only marginally less than the care and attention that the child would need if he were a severely handicapped child; and</w:t>
      </w:r>
    </w:p>
    <w:p w14:paraId="1E4A5587" w14:textId="77777777" w:rsidR="001110C1" w:rsidRDefault="00D06A50" w:rsidP="001110C1">
      <w:pPr>
        <w:ind w:left="648" w:hanging="360"/>
        <w:jc w:val="both"/>
        <w:rPr>
          <w:rFonts w:ascii="Times New Roman" w:hAnsi="Times New Roman" w:cs="Times New Roman"/>
        </w:rPr>
      </w:pPr>
      <w:r w:rsidRPr="009B5B65">
        <w:rPr>
          <w:rFonts w:ascii="Times New Roman" w:hAnsi="Times New Roman" w:cs="Times New Roman"/>
        </w:rPr>
        <w:t>(b)</w:t>
      </w:r>
      <w:r w:rsidR="009A7101" w:rsidRPr="009B5B65">
        <w:rPr>
          <w:rFonts w:ascii="Times New Roman" w:hAnsi="Times New Roman" w:cs="Times New Roman"/>
        </w:rPr>
        <w:t xml:space="preserve"> </w:t>
      </w:r>
      <w:r w:rsidRPr="009B5B65">
        <w:rPr>
          <w:rFonts w:ascii="Times New Roman" w:hAnsi="Times New Roman" w:cs="Times New Roman"/>
        </w:rPr>
        <w:t>is, by reason of the provision of that care and attention, subjected to severe financial hardship.</w:t>
      </w:r>
    </w:p>
    <w:p w14:paraId="726B5ABB" w14:textId="77777777" w:rsidR="004F05E2" w:rsidRPr="008560AE" w:rsidRDefault="00D06A50" w:rsidP="008560AE">
      <w:pPr>
        <w:spacing w:before="120" w:after="60"/>
        <w:jc w:val="both"/>
        <w:rPr>
          <w:rFonts w:ascii="Times New Roman" w:hAnsi="Times New Roman" w:cs="Times New Roman"/>
          <w:b/>
          <w:sz w:val="20"/>
        </w:rPr>
      </w:pPr>
      <w:r w:rsidRPr="008560AE">
        <w:rPr>
          <w:rFonts w:ascii="Times New Roman" w:hAnsi="Times New Roman" w:cs="Times New Roman"/>
          <w:b/>
          <w:sz w:val="20"/>
        </w:rPr>
        <w:t>Director-General to indicate provision under which allowance is granted</w:t>
      </w:r>
    </w:p>
    <w:p w14:paraId="1B849BBE" w14:textId="77777777" w:rsidR="004F05E2" w:rsidRPr="009B5B65" w:rsidRDefault="00D06A50" w:rsidP="008560AE">
      <w:pPr>
        <w:spacing w:after="60"/>
        <w:ind w:firstLine="288"/>
        <w:jc w:val="both"/>
        <w:rPr>
          <w:rFonts w:ascii="Times New Roman" w:hAnsi="Times New Roman" w:cs="Times New Roman"/>
        </w:rPr>
      </w:pPr>
      <w:r w:rsidRPr="009B5B65">
        <w:rPr>
          <w:rFonts w:ascii="Times New Roman" w:hAnsi="Times New Roman" w:cs="Times New Roman"/>
        </w:rPr>
        <w:t>“105</w:t>
      </w:r>
      <w:r w:rsidRPr="009B5B65">
        <w:rPr>
          <w:rFonts w:ascii="Times New Roman" w:hAnsi="Times New Roman" w:cs="Times New Roman"/>
          <w:smallCaps/>
        </w:rPr>
        <w:t>jb</w:t>
      </w:r>
      <w:r w:rsidRPr="009B5B65">
        <w:rPr>
          <w:rFonts w:ascii="Times New Roman" w:hAnsi="Times New Roman" w:cs="Times New Roman"/>
        </w:rPr>
        <w:t>. Where the Director-General grants a handicapped child’s allowance to a person in respect of a child he shall inform the person, in writing, whether the allowance has been granted to the person in pursuance of section 105</w:t>
      </w:r>
      <w:r w:rsidRPr="009B5B65">
        <w:rPr>
          <w:rFonts w:ascii="Times New Roman" w:hAnsi="Times New Roman" w:cs="Times New Roman"/>
          <w:smallCaps/>
        </w:rPr>
        <w:t>j</w:t>
      </w:r>
      <w:r w:rsidRPr="009B5B65">
        <w:rPr>
          <w:rFonts w:ascii="Times New Roman" w:hAnsi="Times New Roman" w:cs="Times New Roman"/>
        </w:rPr>
        <w:t xml:space="preserve"> or of section 105</w:t>
      </w:r>
      <w:r w:rsidRPr="009B5B65">
        <w:rPr>
          <w:rFonts w:ascii="Times New Roman" w:hAnsi="Times New Roman" w:cs="Times New Roman"/>
          <w:smallCaps/>
        </w:rPr>
        <w:t>ja</w:t>
      </w:r>
      <w:r w:rsidRPr="009B5B65">
        <w:rPr>
          <w:rFonts w:ascii="Times New Roman" w:hAnsi="Times New Roman" w:cs="Times New Roman"/>
        </w:rPr>
        <w:t>.”.</w:t>
      </w:r>
    </w:p>
    <w:p w14:paraId="49577967" w14:textId="77777777" w:rsidR="004F05E2" w:rsidRPr="009B5B65" w:rsidRDefault="00D06A50" w:rsidP="008560AE">
      <w:pPr>
        <w:spacing w:after="60"/>
        <w:ind w:firstLine="288"/>
        <w:jc w:val="both"/>
        <w:rPr>
          <w:rFonts w:ascii="Times New Roman" w:hAnsi="Times New Roman" w:cs="Times New Roman"/>
        </w:rPr>
      </w:pPr>
      <w:r w:rsidRPr="009B5B65">
        <w:rPr>
          <w:rFonts w:ascii="Times New Roman" w:hAnsi="Times New Roman" w:cs="Times New Roman"/>
          <w:b/>
          <w:bCs/>
        </w:rPr>
        <w:t>6.</w:t>
      </w:r>
      <w:r w:rsidR="009A7101" w:rsidRPr="009B5B65">
        <w:rPr>
          <w:rFonts w:ascii="Times New Roman" w:hAnsi="Times New Roman" w:cs="Times New Roman"/>
        </w:rPr>
        <w:t xml:space="preserve"> </w:t>
      </w:r>
      <w:r w:rsidRPr="009B5B65">
        <w:rPr>
          <w:rFonts w:ascii="Times New Roman" w:hAnsi="Times New Roman" w:cs="Times New Roman"/>
        </w:rPr>
        <w:t>Sections 105</w:t>
      </w:r>
      <w:r w:rsidRPr="009B5B65">
        <w:rPr>
          <w:rFonts w:ascii="Times New Roman" w:hAnsi="Times New Roman" w:cs="Times New Roman"/>
          <w:smallCaps/>
        </w:rPr>
        <w:t>l</w:t>
      </w:r>
      <w:r w:rsidRPr="009B5B65">
        <w:rPr>
          <w:rFonts w:ascii="Times New Roman" w:hAnsi="Times New Roman" w:cs="Times New Roman"/>
        </w:rPr>
        <w:t xml:space="preserve"> and 105</w:t>
      </w:r>
      <w:r w:rsidRPr="009B5B65">
        <w:rPr>
          <w:rFonts w:ascii="Times New Roman" w:hAnsi="Times New Roman" w:cs="Times New Roman"/>
          <w:smallCaps/>
        </w:rPr>
        <w:t>m</w:t>
      </w:r>
      <w:r w:rsidRPr="009B5B65">
        <w:rPr>
          <w:rFonts w:ascii="Times New Roman" w:hAnsi="Times New Roman" w:cs="Times New Roman"/>
        </w:rPr>
        <w:t xml:space="preserve"> of the Principal Act are repealed and the following section is substituted:</w:t>
      </w:r>
    </w:p>
    <w:p w14:paraId="3BD932CB" w14:textId="77777777" w:rsidR="004F05E2" w:rsidRPr="008560AE" w:rsidRDefault="00D06A50" w:rsidP="008560AE">
      <w:pPr>
        <w:spacing w:before="120" w:after="60"/>
        <w:jc w:val="both"/>
        <w:rPr>
          <w:rFonts w:ascii="Times New Roman" w:hAnsi="Times New Roman" w:cs="Times New Roman"/>
          <w:b/>
          <w:sz w:val="20"/>
        </w:rPr>
      </w:pPr>
      <w:r w:rsidRPr="008560AE">
        <w:rPr>
          <w:rFonts w:ascii="Times New Roman" w:hAnsi="Times New Roman" w:cs="Times New Roman"/>
          <w:b/>
          <w:sz w:val="20"/>
        </w:rPr>
        <w:t>Rate of handicapped child’s allowance</w:t>
      </w:r>
    </w:p>
    <w:p w14:paraId="167E6F70" w14:textId="77777777" w:rsidR="004F05E2" w:rsidRPr="009B5B65" w:rsidRDefault="009A7101" w:rsidP="008560AE">
      <w:pPr>
        <w:spacing w:after="60"/>
        <w:ind w:firstLine="288"/>
        <w:jc w:val="both"/>
        <w:rPr>
          <w:rFonts w:ascii="Times New Roman" w:hAnsi="Times New Roman" w:cs="Times New Roman"/>
        </w:rPr>
      </w:pPr>
      <w:r w:rsidRPr="009B5B65">
        <w:rPr>
          <w:rFonts w:ascii="Times New Roman" w:hAnsi="Times New Roman" w:cs="Times New Roman"/>
        </w:rPr>
        <w:t>“</w:t>
      </w:r>
      <w:r w:rsidR="00D06A50" w:rsidRPr="009B5B65">
        <w:rPr>
          <w:rFonts w:ascii="Times New Roman" w:hAnsi="Times New Roman" w:cs="Times New Roman"/>
        </w:rPr>
        <w:t>105</w:t>
      </w:r>
      <w:r w:rsidR="00D06A50" w:rsidRPr="009B5B65">
        <w:rPr>
          <w:rFonts w:ascii="Times New Roman" w:hAnsi="Times New Roman" w:cs="Times New Roman"/>
          <w:smallCaps/>
        </w:rPr>
        <w:t>l</w:t>
      </w:r>
      <w:r w:rsidR="00D06A50" w:rsidRPr="009B5B65">
        <w:rPr>
          <w:rFonts w:ascii="Times New Roman" w:hAnsi="Times New Roman" w:cs="Times New Roman"/>
        </w:rPr>
        <w:t>. The rate of a handicapped child’s allowance in respect of a child is—</w:t>
      </w:r>
    </w:p>
    <w:p w14:paraId="0B85DF6D" w14:textId="77777777" w:rsidR="004F05E2" w:rsidRPr="009B5B65" w:rsidRDefault="00D06A50" w:rsidP="008560AE">
      <w:pPr>
        <w:ind w:left="648" w:hanging="360"/>
        <w:jc w:val="both"/>
        <w:rPr>
          <w:rFonts w:ascii="Times New Roman" w:hAnsi="Times New Roman" w:cs="Times New Roman"/>
        </w:rPr>
      </w:pPr>
      <w:r w:rsidRPr="009B5B65">
        <w:rPr>
          <w:rFonts w:ascii="Times New Roman" w:hAnsi="Times New Roman" w:cs="Times New Roman"/>
        </w:rPr>
        <w:t>(a)</w:t>
      </w:r>
      <w:r w:rsidR="009A7101" w:rsidRPr="009B5B65">
        <w:rPr>
          <w:rFonts w:ascii="Times New Roman" w:hAnsi="Times New Roman" w:cs="Times New Roman"/>
        </w:rPr>
        <w:t xml:space="preserve"> </w:t>
      </w:r>
      <w:r w:rsidRPr="009B5B65">
        <w:rPr>
          <w:rFonts w:ascii="Times New Roman" w:hAnsi="Times New Roman" w:cs="Times New Roman"/>
        </w:rPr>
        <w:t>where the allowance has been granted in pursuance of section 105</w:t>
      </w:r>
      <w:r w:rsidRPr="009B5B65">
        <w:rPr>
          <w:rFonts w:ascii="Times New Roman" w:hAnsi="Times New Roman" w:cs="Times New Roman"/>
          <w:smallCaps/>
        </w:rPr>
        <w:t>j</w:t>
      </w:r>
      <w:r w:rsidRPr="009B5B65">
        <w:rPr>
          <w:rFonts w:ascii="Times New Roman" w:hAnsi="Times New Roman" w:cs="Times New Roman"/>
        </w:rPr>
        <w:t>—$15 per week; or</w:t>
      </w:r>
    </w:p>
    <w:p w14:paraId="29D913DE" w14:textId="77777777" w:rsidR="004F05E2" w:rsidRPr="009B5B65" w:rsidRDefault="00D06A50" w:rsidP="008560AE">
      <w:pPr>
        <w:ind w:left="648" w:hanging="360"/>
        <w:jc w:val="both"/>
        <w:rPr>
          <w:rFonts w:ascii="Times New Roman" w:hAnsi="Times New Roman" w:cs="Times New Roman"/>
        </w:rPr>
      </w:pPr>
      <w:r w:rsidRPr="009B5B65">
        <w:rPr>
          <w:rFonts w:ascii="Times New Roman" w:hAnsi="Times New Roman" w:cs="Times New Roman"/>
        </w:rPr>
        <w:t>(b)</w:t>
      </w:r>
      <w:r w:rsidR="009A7101" w:rsidRPr="009B5B65">
        <w:rPr>
          <w:rFonts w:ascii="Times New Roman" w:hAnsi="Times New Roman" w:cs="Times New Roman"/>
        </w:rPr>
        <w:t xml:space="preserve"> </w:t>
      </w:r>
      <w:r w:rsidRPr="009B5B65">
        <w:rPr>
          <w:rFonts w:ascii="Times New Roman" w:hAnsi="Times New Roman" w:cs="Times New Roman"/>
        </w:rPr>
        <w:t>where the allowance has been granted in pursuance of section 105</w:t>
      </w:r>
      <w:r w:rsidRPr="009B5B65">
        <w:rPr>
          <w:rFonts w:ascii="Times New Roman" w:hAnsi="Times New Roman" w:cs="Times New Roman"/>
          <w:smallCaps/>
        </w:rPr>
        <w:t>ja</w:t>
      </w:r>
      <w:r w:rsidRPr="009B5B65">
        <w:rPr>
          <w:rFonts w:ascii="Times New Roman" w:hAnsi="Times New Roman" w:cs="Times New Roman"/>
        </w:rPr>
        <w:t>—such rate as the Director-General, in his discretion, from time to time, determines, but not exceeding the rate specified in paragraph (a).”.</w:t>
      </w:r>
    </w:p>
    <w:p w14:paraId="07DBF921" w14:textId="77777777" w:rsidR="0058702B" w:rsidRDefault="0058702B" w:rsidP="0058702B">
      <w:pPr>
        <w:spacing w:after="60"/>
        <w:ind w:firstLine="432"/>
        <w:jc w:val="both"/>
        <w:rPr>
          <w:rFonts w:ascii="Times New Roman" w:hAnsi="Times New Roman" w:cs="Times New Roman"/>
          <w:sz w:val="2"/>
          <w:szCs w:val="2"/>
        </w:rPr>
      </w:pPr>
    </w:p>
    <w:p w14:paraId="1CF1136C" w14:textId="77777777" w:rsidR="0058702B" w:rsidRDefault="0058702B" w:rsidP="0058702B">
      <w:pPr>
        <w:spacing w:after="60"/>
        <w:ind w:firstLine="432"/>
        <w:jc w:val="both"/>
        <w:rPr>
          <w:rFonts w:ascii="Times New Roman" w:hAnsi="Times New Roman" w:cs="Times New Roman"/>
          <w:sz w:val="2"/>
          <w:szCs w:val="2"/>
        </w:rPr>
      </w:pPr>
    </w:p>
    <w:p w14:paraId="5453E92F" w14:textId="77777777" w:rsidR="00054E6F" w:rsidRDefault="00054E6F">
      <w:pPr>
        <w:rPr>
          <w:rFonts w:ascii="Times New Roman" w:hAnsi="Times New Roman" w:cs="Times New Roman"/>
          <w:b/>
          <w:bCs/>
        </w:rPr>
      </w:pPr>
      <w:r>
        <w:rPr>
          <w:rFonts w:ascii="Times New Roman" w:hAnsi="Times New Roman" w:cs="Times New Roman"/>
          <w:b/>
          <w:bCs/>
        </w:rPr>
        <w:br w:type="page"/>
      </w:r>
    </w:p>
    <w:p w14:paraId="6782E50F" w14:textId="1546B329" w:rsidR="004F05E2" w:rsidRPr="009B5B65" w:rsidRDefault="00D06A50" w:rsidP="008560AE">
      <w:pPr>
        <w:spacing w:after="60"/>
        <w:ind w:firstLine="288"/>
        <w:jc w:val="both"/>
        <w:rPr>
          <w:rFonts w:ascii="Times New Roman" w:hAnsi="Times New Roman" w:cs="Times New Roman"/>
        </w:rPr>
      </w:pPr>
      <w:r w:rsidRPr="009B5B65">
        <w:rPr>
          <w:rFonts w:ascii="Times New Roman" w:hAnsi="Times New Roman" w:cs="Times New Roman"/>
          <w:b/>
          <w:bCs/>
        </w:rPr>
        <w:lastRenderedPageBreak/>
        <w:t>7.</w:t>
      </w:r>
      <w:r w:rsidR="009A7101" w:rsidRPr="009B5B65">
        <w:rPr>
          <w:rFonts w:ascii="Times New Roman" w:hAnsi="Times New Roman" w:cs="Times New Roman"/>
        </w:rPr>
        <w:t xml:space="preserve"> </w:t>
      </w:r>
      <w:r w:rsidRPr="009B5B65">
        <w:rPr>
          <w:rFonts w:ascii="Times New Roman" w:hAnsi="Times New Roman" w:cs="Times New Roman"/>
        </w:rPr>
        <w:t>After section 105</w:t>
      </w:r>
      <w:r w:rsidRPr="009B5B65">
        <w:rPr>
          <w:rFonts w:ascii="Times New Roman" w:hAnsi="Times New Roman" w:cs="Times New Roman"/>
          <w:smallCaps/>
        </w:rPr>
        <w:t>n</w:t>
      </w:r>
      <w:r w:rsidRPr="009B5B65">
        <w:rPr>
          <w:rFonts w:ascii="Times New Roman" w:hAnsi="Times New Roman" w:cs="Times New Roman"/>
        </w:rPr>
        <w:t xml:space="preserve"> of the Principal Act the following section is inserted:</w:t>
      </w:r>
    </w:p>
    <w:p w14:paraId="239A4D96" w14:textId="77777777" w:rsidR="004F05E2" w:rsidRPr="008560AE" w:rsidRDefault="00D06A50" w:rsidP="008560AE">
      <w:pPr>
        <w:spacing w:before="120" w:after="60"/>
        <w:jc w:val="both"/>
        <w:rPr>
          <w:rFonts w:ascii="Times New Roman" w:hAnsi="Times New Roman" w:cs="Times New Roman"/>
          <w:b/>
          <w:sz w:val="20"/>
        </w:rPr>
      </w:pPr>
      <w:r w:rsidRPr="008560AE">
        <w:rPr>
          <w:rFonts w:ascii="Times New Roman" w:hAnsi="Times New Roman" w:cs="Times New Roman"/>
          <w:b/>
          <w:sz w:val="20"/>
        </w:rPr>
        <w:t>Statement to be furnished when required</w:t>
      </w:r>
    </w:p>
    <w:p w14:paraId="719F44DD" w14:textId="77777777" w:rsidR="004F05E2" w:rsidRPr="009B5B65" w:rsidRDefault="009A7101" w:rsidP="008560AE">
      <w:pPr>
        <w:spacing w:after="60"/>
        <w:ind w:firstLine="288"/>
        <w:jc w:val="both"/>
        <w:rPr>
          <w:rFonts w:ascii="Times New Roman" w:hAnsi="Times New Roman" w:cs="Times New Roman"/>
        </w:rPr>
      </w:pPr>
      <w:r w:rsidRPr="009B5B65">
        <w:rPr>
          <w:rFonts w:ascii="Times New Roman" w:hAnsi="Times New Roman" w:cs="Times New Roman"/>
        </w:rPr>
        <w:t>“</w:t>
      </w:r>
      <w:r w:rsidR="00D06A50" w:rsidRPr="009B5B65">
        <w:rPr>
          <w:rFonts w:ascii="Times New Roman" w:hAnsi="Times New Roman" w:cs="Times New Roman"/>
        </w:rPr>
        <w:t>105</w:t>
      </w:r>
      <w:r w:rsidR="00D06A50" w:rsidRPr="009B5B65">
        <w:rPr>
          <w:rFonts w:ascii="Times New Roman" w:hAnsi="Times New Roman" w:cs="Times New Roman"/>
          <w:smallCaps/>
        </w:rPr>
        <w:t>na</w:t>
      </w:r>
      <w:r w:rsidR="00D06A50" w:rsidRPr="009B5B65">
        <w:rPr>
          <w:rFonts w:ascii="Times New Roman" w:hAnsi="Times New Roman" w:cs="Times New Roman"/>
        </w:rPr>
        <w:t>. A person to whom the Director-General has, in pursuance of section 105</w:t>
      </w:r>
      <w:r w:rsidR="00D06A50" w:rsidRPr="009B5B65">
        <w:rPr>
          <w:rFonts w:ascii="Times New Roman" w:hAnsi="Times New Roman" w:cs="Times New Roman"/>
          <w:smallCaps/>
        </w:rPr>
        <w:t>ja</w:t>
      </w:r>
      <w:r w:rsidR="00D06A50" w:rsidRPr="009B5B65">
        <w:rPr>
          <w:rFonts w:ascii="Times New Roman" w:hAnsi="Times New Roman" w:cs="Times New Roman"/>
        </w:rPr>
        <w:t>, granted a handicapped child’s allowance shall, whenever so required by the Director-General and within such time as the Director-General specifies, furnish to the Director-General a statement, in accordance with a form approved by the Director-General, relating to any matter referred to in the form, being a matter that might affect the payment to him of that allowance.</w:t>
      </w:r>
    </w:p>
    <w:p w14:paraId="0621B62B" w14:textId="77777777" w:rsidR="004F05E2" w:rsidRPr="009B5B65" w:rsidRDefault="00D06A50" w:rsidP="008560AE">
      <w:pPr>
        <w:spacing w:after="60"/>
        <w:ind w:firstLine="288"/>
        <w:jc w:val="both"/>
        <w:rPr>
          <w:rFonts w:ascii="Times New Roman" w:hAnsi="Times New Roman" w:cs="Times New Roman"/>
        </w:rPr>
      </w:pPr>
      <w:r w:rsidRPr="009B5B65">
        <w:rPr>
          <w:rFonts w:ascii="Times New Roman" w:hAnsi="Times New Roman" w:cs="Times New Roman"/>
        </w:rPr>
        <w:t>Penalty: $40.”.</w:t>
      </w:r>
    </w:p>
    <w:p w14:paraId="5656480B" w14:textId="77777777" w:rsidR="004F05E2" w:rsidRPr="008560AE" w:rsidRDefault="00D06A50" w:rsidP="008560AE">
      <w:pPr>
        <w:spacing w:before="120" w:after="60"/>
        <w:jc w:val="both"/>
        <w:rPr>
          <w:rFonts w:ascii="Times New Roman" w:hAnsi="Times New Roman" w:cs="Times New Roman"/>
          <w:b/>
          <w:sz w:val="20"/>
        </w:rPr>
      </w:pPr>
      <w:r w:rsidRPr="008560AE">
        <w:rPr>
          <w:rFonts w:ascii="Times New Roman" w:hAnsi="Times New Roman" w:cs="Times New Roman"/>
          <w:b/>
          <w:sz w:val="20"/>
        </w:rPr>
        <w:t>Obligation to notify</w:t>
      </w:r>
    </w:p>
    <w:p w14:paraId="47169F38" w14:textId="77777777" w:rsidR="004F05E2" w:rsidRPr="009B5B65" w:rsidRDefault="00D06A50" w:rsidP="008560AE">
      <w:pPr>
        <w:spacing w:after="60"/>
        <w:ind w:firstLine="288"/>
        <w:jc w:val="both"/>
        <w:rPr>
          <w:rFonts w:ascii="Times New Roman" w:hAnsi="Times New Roman" w:cs="Times New Roman"/>
        </w:rPr>
      </w:pPr>
      <w:r w:rsidRPr="009B5B65">
        <w:rPr>
          <w:rFonts w:ascii="Times New Roman" w:hAnsi="Times New Roman" w:cs="Times New Roman"/>
          <w:b/>
          <w:bCs/>
        </w:rPr>
        <w:t>8.</w:t>
      </w:r>
      <w:r w:rsidR="009A7101" w:rsidRPr="009B5B65">
        <w:rPr>
          <w:rFonts w:ascii="Times New Roman" w:hAnsi="Times New Roman" w:cs="Times New Roman"/>
        </w:rPr>
        <w:t xml:space="preserve"> </w:t>
      </w:r>
      <w:r w:rsidRPr="009B5B65">
        <w:rPr>
          <w:rFonts w:ascii="Times New Roman" w:hAnsi="Times New Roman" w:cs="Times New Roman"/>
        </w:rPr>
        <w:t>Section 105</w:t>
      </w:r>
      <w:r w:rsidRPr="009B5B65">
        <w:rPr>
          <w:rFonts w:ascii="Times New Roman" w:hAnsi="Times New Roman" w:cs="Times New Roman"/>
          <w:smallCaps/>
        </w:rPr>
        <w:t>p</w:t>
      </w:r>
      <w:r w:rsidRPr="009B5B65">
        <w:rPr>
          <w:rFonts w:ascii="Times New Roman" w:hAnsi="Times New Roman" w:cs="Times New Roman"/>
        </w:rPr>
        <w:t xml:space="preserve"> of the Principal Act is amended—</w:t>
      </w:r>
    </w:p>
    <w:p w14:paraId="49E6FD49" w14:textId="77777777" w:rsidR="004F05E2" w:rsidRPr="009B5B65" w:rsidRDefault="00D06A50" w:rsidP="008560AE">
      <w:pPr>
        <w:ind w:left="648" w:hanging="360"/>
        <w:jc w:val="both"/>
        <w:rPr>
          <w:rFonts w:ascii="Times New Roman" w:hAnsi="Times New Roman" w:cs="Times New Roman"/>
        </w:rPr>
      </w:pPr>
      <w:r w:rsidRPr="009B5B65">
        <w:rPr>
          <w:rFonts w:ascii="Times New Roman" w:hAnsi="Times New Roman" w:cs="Times New Roman"/>
        </w:rPr>
        <w:t>(a)</w:t>
      </w:r>
      <w:r w:rsidR="009A7101" w:rsidRPr="009B5B65">
        <w:rPr>
          <w:rFonts w:ascii="Times New Roman" w:hAnsi="Times New Roman" w:cs="Times New Roman"/>
        </w:rPr>
        <w:t xml:space="preserve"> </w:t>
      </w:r>
      <w:r w:rsidRPr="009B5B65">
        <w:rPr>
          <w:rFonts w:ascii="Times New Roman" w:hAnsi="Times New Roman" w:cs="Times New Roman"/>
        </w:rPr>
        <w:t>by inserting “in pursuance of section 105</w:t>
      </w:r>
      <w:r w:rsidRPr="009B5B65">
        <w:rPr>
          <w:rFonts w:ascii="Times New Roman" w:hAnsi="Times New Roman" w:cs="Times New Roman"/>
          <w:smallCaps/>
        </w:rPr>
        <w:t>j</w:t>
      </w:r>
      <w:r w:rsidRPr="009B5B65">
        <w:rPr>
          <w:rFonts w:ascii="Times New Roman" w:hAnsi="Times New Roman" w:cs="Times New Roman"/>
        </w:rPr>
        <w:t>” after “allowance”;</w:t>
      </w:r>
    </w:p>
    <w:p w14:paraId="3D8FC079" w14:textId="77777777" w:rsidR="004F05E2" w:rsidRPr="009B5B65" w:rsidRDefault="00D06A50" w:rsidP="008560AE">
      <w:pPr>
        <w:ind w:left="648" w:hanging="360"/>
        <w:jc w:val="both"/>
        <w:rPr>
          <w:rFonts w:ascii="Times New Roman" w:hAnsi="Times New Roman" w:cs="Times New Roman"/>
        </w:rPr>
      </w:pPr>
      <w:r w:rsidRPr="009B5B65">
        <w:rPr>
          <w:rFonts w:ascii="Times New Roman" w:hAnsi="Times New Roman" w:cs="Times New Roman"/>
        </w:rPr>
        <w:t>(b)</w:t>
      </w:r>
      <w:r w:rsidR="009A7101" w:rsidRPr="009B5B65">
        <w:rPr>
          <w:rFonts w:ascii="Times New Roman" w:hAnsi="Times New Roman" w:cs="Times New Roman"/>
        </w:rPr>
        <w:t xml:space="preserve"> </w:t>
      </w:r>
      <w:r w:rsidRPr="009B5B65">
        <w:rPr>
          <w:rFonts w:ascii="Times New Roman" w:hAnsi="Times New Roman" w:cs="Times New Roman"/>
        </w:rPr>
        <w:t>by omitting “Penalty: $40”; and</w:t>
      </w:r>
    </w:p>
    <w:p w14:paraId="4ED7AB76" w14:textId="77777777" w:rsidR="004F05E2" w:rsidRPr="009B5B65" w:rsidRDefault="00D06A50" w:rsidP="008560AE">
      <w:pPr>
        <w:ind w:left="648" w:hanging="360"/>
        <w:jc w:val="both"/>
        <w:rPr>
          <w:rFonts w:ascii="Times New Roman" w:hAnsi="Times New Roman" w:cs="Times New Roman"/>
        </w:rPr>
      </w:pPr>
      <w:r w:rsidRPr="009B5B65">
        <w:rPr>
          <w:rFonts w:ascii="Times New Roman" w:hAnsi="Times New Roman" w:cs="Times New Roman"/>
        </w:rPr>
        <w:t>(c)</w:t>
      </w:r>
      <w:r w:rsidR="009A7101" w:rsidRPr="009B5B65">
        <w:rPr>
          <w:rFonts w:ascii="Times New Roman" w:hAnsi="Times New Roman" w:cs="Times New Roman"/>
        </w:rPr>
        <w:t xml:space="preserve"> </w:t>
      </w:r>
      <w:r w:rsidRPr="009B5B65">
        <w:rPr>
          <w:rFonts w:ascii="Times New Roman" w:hAnsi="Times New Roman" w:cs="Times New Roman"/>
        </w:rPr>
        <w:t>by adding at the end thereof the following sub-section:</w:t>
      </w:r>
    </w:p>
    <w:p w14:paraId="42D9AEF9" w14:textId="77777777" w:rsidR="004F05E2" w:rsidRPr="009B5B65" w:rsidRDefault="00D06A50" w:rsidP="008560AE">
      <w:pPr>
        <w:spacing w:after="60"/>
        <w:ind w:left="576" w:firstLine="288"/>
        <w:jc w:val="both"/>
        <w:rPr>
          <w:rFonts w:ascii="Times New Roman" w:hAnsi="Times New Roman" w:cs="Times New Roman"/>
        </w:rPr>
      </w:pPr>
      <w:r w:rsidRPr="009B5B65">
        <w:rPr>
          <w:rFonts w:ascii="Times New Roman" w:hAnsi="Times New Roman" w:cs="Times New Roman"/>
        </w:rPr>
        <w:t>“(2) Where a child who is in the custody, care and control of a person who receives a handicapped child’s allowance in pursuance of section 105</w:t>
      </w:r>
      <w:r w:rsidRPr="009B5B65">
        <w:rPr>
          <w:rFonts w:ascii="Times New Roman" w:hAnsi="Times New Roman" w:cs="Times New Roman"/>
          <w:smallCaps/>
        </w:rPr>
        <w:t>ja</w:t>
      </w:r>
      <w:r w:rsidRPr="009B5B65">
        <w:rPr>
          <w:rFonts w:ascii="Times New Roman" w:hAnsi="Times New Roman" w:cs="Times New Roman"/>
        </w:rPr>
        <w:t xml:space="preserve"> in respect of that child ceases to require care and attention of the standard that he required when the allowance was granted, that person shall, within 14 days of that child’s ceasing to require care and attention of that standard, notify a Director accordingly.</w:t>
      </w:r>
    </w:p>
    <w:p w14:paraId="341A6FE2" w14:textId="77777777" w:rsidR="004F05E2" w:rsidRPr="009B5B65" w:rsidRDefault="00D06A50" w:rsidP="008560AE">
      <w:pPr>
        <w:spacing w:after="60"/>
        <w:ind w:left="720" w:firstLine="288"/>
        <w:jc w:val="both"/>
        <w:rPr>
          <w:rFonts w:ascii="Times New Roman" w:hAnsi="Times New Roman" w:cs="Times New Roman"/>
        </w:rPr>
      </w:pPr>
      <w:r w:rsidRPr="009B5B65">
        <w:rPr>
          <w:rFonts w:ascii="Times New Roman" w:hAnsi="Times New Roman" w:cs="Times New Roman"/>
        </w:rPr>
        <w:t>Penalty: $40.”.</w:t>
      </w:r>
    </w:p>
    <w:p w14:paraId="7542FA61" w14:textId="77777777" w:rsidR="0058702B" w:rsidRDefault="0058702B" w:rsidP="0058702B">
      <w:pPr>
        <w:spacing w:after="60"/>
        <w:ind w:firstLine="432"/>
        <w:jc w:val="both"/>
        <w:rPr>
          <w:rFonts w:ascii="Times New Roman" w:hAnsi="Times New Roman" w:cs="Times New Roman"/>
          <w:sz w:val="2"/>
          <w:szCs w:val="2"/>
        </w:rPr>
      </w:pPr>
    </w:p>
    <w:p w14:paraId="258C4DCE" w14:textId="77777777" w:rsidR="004F05E2" w:rsidRPr="008560AE" w:rsidRDefault="00D06A50" w:rsidP="008560AE">
      <w:pPr>
        <w:spacing w:before="120" w:after="60"/>
        <w:jc w:val="both"/>
        <w:rPr>
          <w:rFonts w:ascii="Times New Roman" w:hAnsi="Times New Roman" w:cs="Times New Roman"/>
          <w:b/>
          <w:sz w:val="20"/>
        </w:rPr>
      </w:pPr>
      <w:r w:rsidRPr="008560AE">
        <w:rPr>
          <w:rFonts w:ascii="Times New Roman" w:hAnsi="Times New Roman" w:cs="Times New Roman"/>
          <w:b/>
          <w:sz w:val="20"/>
        </w:rPr>
        <w:t>Cessation of handicapped child’s allowance granted under section 105</w:t>
      </w:r>
      <w:r w:rsidRPr="008560AE">
        <w:rPr>
          <w:rFonts w:ascii="Times New Roman" w:hAnsi="Times New Roman" w:cs="Times New Roman"/>
          <w:b/>
          <w:smallCaps/>
          <w:sz w:val="20"/>
        </w:rPr>
        <w:t>j</w:t>
      </w:r>
    </w:p>
    <w:p w14:paraId="1291A757" w14:textId="77777777" w:rsidR="004F05E2" w:rsidRPr="009B5B65" w:rsidRDefault="00D06A50" w:rsidP="008560AE">
      <w:pPr>
        <w:spacing w:after="60"/>
        <w:ind w:firstLine="288"/>
        <w:jc w:val="both"/>
        <w:rPr>
          <w:rFonts w:ascii="Times New Roman" w:hAnsi="Times New Roman" w:cs="Times New Roman"/>
        </w:rPr>
      </w:pPr>
      <w:r w:rsidRPr="009B5B65">
        <w:rPr>
          <w:rFonts w:ascii="Times New Roman" w:hAnsi="Times New Roman" w:cs="Times New Roman"/>
          <w:b/>
          <w:bCs/>
        </w:rPr>
        <w:t>9.</w:t>
      </w:r>
      <w:r w:rsidR="009A7101" w:rsidRPr="009B5B65">
        <w:rPr>
          <w:rFonts w:ascii="Times New Roman" w:hAnsi="Times New Roman" w:cs="Times New Roman"/>
        </w:rPr>
        <w:t xml:space="preserve"> </w:t>
      </w:r>
      <w:r w:rsidRPr="009B5B65">
        <w:rPr>
          <w:rFonts w:ascii="Times New Roman" w:hAnsi="Times New Roman" w:cs="Times New Roman"/>
        </w:rPr>
        <w:t>Section 105</w:t>
      </w:r>
      <w:r w:rsidRPr="009B5B65">
        <w:rPr>
          <w:rFonts w:ascii="Times New Roman" w:hAnsi="Times New Roman" w:cs="Times New Roman"/>
          <w:smallCaps/>
        </w:rPr>
        <w:t>q</w:t>
      </w:r>
      <w:r w:rsidRPr="009B5B65">
        <w:rPr>
          <w:rFonts w:ascii="Times New Roman" w:hAnsi="Times New Roman" w:cs="Times New Roman"/>
        </w:rPr>
        <w:t xml:space="preserve"> of the Principal Act is amended by adding at the end thereof the following sub-section:</w:t>
      </w:r>
    </w:p>
    <w:p w14:paraId="78CD5D5D" w14:textId="77777777" w:rsidR="0058702B" w:rsidRDefault="0058702B" w:rsidP="0058702B">
      <w:pPr>
        <w:spacing w:after="60"/>
        <w:ind w:firstLine="432"/>
        <w:jc w:val="both"/>
        <w:rPr>
          <w:rFonts w:ascii="Times New Roman" w:hAnsi="Times New Roman" w:cs="Times New Roman"/>
          <w:sz w:val="2"/>
          <w:szCs w:val="2"/>
        </w:rPr>
      </w:pPr>
    </w:p>
    <w:p w14:paraId="7983B1CB" w14:textId="3225A03E" w:rsidR="008560AE" w:rsidRDefault="00D06A50" w:rsidP="0058702B">
      <w:pPr>
        <w:spacing w:after="60"/>
        <w:ind w:firstLine="288"/>
        <w:jc w:val="both"/>
        <w:rPr>
          <w:rFonts w:ascii="Times New Roman" w:hAnsi="Times New Roman" w:cs="Times New Roman"/>
        </w:rPr>
      </w:pPr>
      <w:r w:rsidRPr="009B5B65">
        <w:rPr>
          <w:rFonts w:ascii="Times New Roman" w:hAnsi="Times New Roman" w:cs="Times New Roman"/>
        </w:rPr>
        <w:t>“(3) This section applies in relation to a handicapped child’s allowance granted in pursuance of section 105</w:t>
      </w:r>
      <w:r w:rsidRPr="009B5B65">
        <w:rPr>
          <w:rFonts w:ascii="Times New Roman" w:hAnsi="Times New Roman" w:cs="Times New Roman"/>
          <w:smallCaps/>
        </w:rPr>
        <w:t>j</w:t>
      </w:r>
      <w:r w:rsidRPr="009B5B65">
        <w:rPr>
          <w:rFonts w:ascii="Times New Roman" w:hAnsi="Times New Roman" w:cs="Times New Roman"/>
        </w:rPr>
        <w:t>.”.</w:t>
      </w:r>
    </w:p>
    <w:p w14:paraId="1931BEF7" w14:textId="77777777" w:rsidR="004F05E2" w:rsidRPr="009B5B65" w:rsidRDefault="00D06A50" w:rsidP="008C17C9">
      <w:pPr>
        <w:spacing w:after="60"/>
        <w:ind w:firstLine="288"/>
        <w:jc w:val="both"/>
        <w:rPr>
          <w:rFonts w:ascii="Times New Roman" w:hAnsi="Times New Roman" w:cs="Times New Roman"/>
        </w:rPr>
      </w:pPr>
      <w:r w:rsidRPr="009B5B65">
        <w:rPr>
          <w:rFonts w:ascii="Times New Roman" w:hAnsi="Times New Roman" w:cs="Times New Roman"/>
          <w:b/>
          <w:bCs/>
        </w:rPr>
        <w:t>10.</w:t>
      </w:r>
      <w:r w:rsidRPr="009B5B65">
        <w:rPr>
          <w:rFonts w:ascii="Times New Roman" w:hAnsi="Times New Roman" w:cs="Times New Roman"/>
        </w:rPr>
        <w:t xml:space="preserve"> After section 105</w:t>
      </w:r>
      <w:r w:rsidRPr="009B5B65">
        <w:rPr>
          <w:rFonts w:ascii="Times New Roman" w:hAnsi="Times New Roman" w:cs="Times New Roman"/>
          <w:smallCaps/>
        </w:rPr>
        <w:t>q</w:t>
      </w:r>
      <w:r w:rsidRPr="009B5B65">
        <w:rPr>
          <w:rFonts w:ascii="Times New Roman" w:hAnsi="Times New Roman" w:cs="Times New Roman"/>
        </w:rPr>
        <w:t xml:space="preserve"> of the Principal Act the following section is</w:t>
      </w:r>
      <w:r w:rsidR="008C17C9">
        <w:rPr>
          <w:rFonts w:ascii="Times New Roman" w:hAnsi="Times New Roman" w:cs="Times New Roman"/>
        </w:rPr>
        <w:t xml:space="preserve"> </w:t>
      </w:r>
      <w:r w:rsidRPr="009B5B65">
        <w:rPr>
          <w:rFonts w:ascii="Times New Roman" w:hAnsi="Times New Roman" w:cs="Times New Roman"/>
        </w:rPr>
        <w:t>inserted:</w:t>
      </w:r>
    </w:p>
    <w:p w14:paraId="2477B6D7" w14:textId="77777777" w:rsidR="004F05E2" w:rsidRPr="008C17C9" w:rsidRDefault="00D06A50" w:rsidP="008C17C9">
      <w:pPr>
        <w:spacing w:before="120" w:after="60"/>
        <w:jc w:val="both"/>
        <w:rPr>
          <w:rFonts w:ascii="Times New Roman" w:hAnsi="Times New Roman" w:cs="Times New Roman"/>
          <w:b/>
          <w:sz w:val="20"/>
        </w:rPr>
      </w:pPr>
      <w:r w:rsidRPr="008C17C9">
        <w:rPr>
          <w:rFonts w:ascii="Times New Roman" w:hAnsi="Times New Roman" w:cs="Times New Roman"/>
          <w:b/>
          <w:sz w:val="20"/>
        </w:rPr>
        <w:t>Cessation of handicapped child’s allowance granted under section 105</w:t>
      </w:r>
      <w:r w:rsidRPr="008C17C9">
        <w:rPr>
          <w:rFonts w:ascii="Times New Roman" w:hAnsi="Times New Roman" w:cs="Times New Roman"/>
          <w:b/>
          <w:smallCaps/>
          <w:sz w:val="20"/>
        </w:rPr>
        <w:t>ja</w:t>
      </w:r>
    </w:p>
    <w:p w14:paraId="1FAE16EC" w14:textId="77777777" w:rsidR="004F05E2" w:rsidRPr="009B5B65" w:rsidRDefault="00D06A50" w:rsidP="008C17C9">
      <w:pPr>
        <w:spacing w:after="60"/>
        <w:ind w:firstLine="288"/>
        <w:jc w:val="both"/>
        <w:rPr>
          <w:rFonts w:ascii="Times New Roman" w:hAnsi="Times New Roman" w:cs="Times New Roman"/>
        </w:rPr>
      </w:pPr>
      <w:r w:rsidRPr="009B5B65">
        <w:rPr>
          <w:rFonts w:ascii="Times New Roman" w:hAnsi="Times New Roman" w:cs="Times New Roman"/>
        </w:rPr>
        <w:t>“105</w:t>
      </w:r>
      <w:r w:rsidRPr="009B5B65">
        <w:rPr>
          <w:rFonts w:ascii="Times New Roman" w:hAnsi="Times New Roman" w:cs="Times New Roman"/>
          <w:smallCaps/>
        </w:rPr>
        <w:t>qa</w:t>
      </w:r>
      <w:r w:rsidRPr="009B5B65">
        <w:rPr>
          <w:rFonts w:ascii="Times New Roman" w:hAnsi="Times New Roman" w:cs="Times New Roman"/>
        </w:rPr>
        <w:t>. If, at any time, after the grant to a person of a handicapped child’s allowance in pursuance of section 105</w:t>
      </w:r>
      <w:r w:rsidRPr="009B5B65">
        <w:rPr>
          <w:rFonts w:ascii="Times New Roman" w:hAnsi="Times New Roman" w:cs="Times New Roman"/>
          <w:smallCaps/>
        </w:rPr>
        <w:t>ja</w:t>
      </w:r>
      <w:r w:rsidRPr="009B5B65">
        <w:rPr>
          <w:rFonts w:ascii="Times New Roman" w:hAnsi="Times New Roman" w:cs="Times New Roman"/>
        </w:rPr>
        <w:t>, the Director-General considers that—</w:t>
      </w:r>
    </w:p>
    <w:p w14:paraId="74B213C7" w14:textId="77777777" w:rsidR="004F05E2" w:rsidRPr="009B5B65" w:rsidRDefault="00D06A50" w:rsidP="008C17C9">
      <w:pPr>
        <w:ind w:left="648" w:hanging="360"/>
        <w:jc w:val="both"/>
        <w:rPr>
          <w:rFonts w:ascii="Times New Roman" w:hAnsi="Times New Roman" w:cs="Times New Roman"/>
        </w:rPr>
      </w:pPr>
      <w:r w:rsidRPr="009B5B65">
        <w:rPr>
          <w:rFonts w:ascii="Times New Roman" w:hAnsi="Times New Roman" w:cs="Times New Roman"/>
        </w:rPr>
        <w:t>(a)</w:t>
      </w:r>
      <w:r w:rsidR="009A7101" w:rsidRPr="009B5B65">
        <w:rPr>
          <w:rFonts w:ascii="Times New Roman" w:hAnsi="Times New Roman" w:cs="Times New Roman"/>
        </w:rPr>
        <w:t xml:space="preserve"> </w:t>
      </w:r>
      <w:r w:rsidRPr="009B5B65">
        <w:rPr>
          <w:rFonts w:ascii="Times New Roman" w:hAnsi="Times New Roman" w:cs="Times New Roman"/>
        </w:rPr>
        <w:t>having regard to the income of the person to whom the allowance has been granted;</w:t>
      </w:r>
    </w:p>
    <w:p w14:paraId="6EADB466" w14:textId="77777777" w:rsidR="004F05E2" w:rsidRPr="009B5B65" w:rsidRDefault="00D06A50" w:rsidP="008C17C9">
      <w:pPr>
        <w:ind w:left="648" w:hanging="360"/>
        <w:jc w:val="both"/>
        <w:rPr>
          <w:rFonts w:ascii="Times New Roman" w:hAnsi="Times New Roman" w:cs="Times New Roman"/>
        </w:rPr>
      </w:pPr>
      <w:r w:rsidRPr="009B5B65">
        <w:rPr>
          <w:rFonts w:ascii="Times New Roman" w:hAnsi="Times New Roman" w:cs="Times New Roman"/>
        </w:rPr>
        <w:t>(b)</w:t>
      </w:r>
      <w:r w:rsidR="009A7101" w:rsidRPr="009B5B65">
        <w:rPr>
          <w:rFonts w:ascii="Times New Roman" w:hAnsi="Times New Roman" w:cs="Times New Roman"/>
        </w:rPr>
        <w:t xml:space="preserve"> </w:t>
      </w:r>
      <w:r w:rsidRPr="009B5B65">
        <w:rPr>
          <w:rFonts w:ascii="Times New Roman" w:hAnsi="Times New Roman" w:cs="Times New Roman"/>
        </w:rPr>
        <w:t>by reason of the failure of that person to comply with a requirement made of him under section 105</w:t>
      </w:r>
      <w:r w:rsidRPr="009B5B65">
        <w:rPr>
          <w:rFonts w:ascii="Times New Roman" w:hAnsi="Times New Roman" w:cs="Times New Roman"/>
          <w:smallCaps/>
        </w:rPr>
        <w:t>na</w:t>
      </w:r>
      <w:r w:rsidRPr="009B5B65">
        <w:rPr>
          <w:rFonts w:ascii="Times New Roman" w:hAnsi="Times New Roman" w:cs="Times New Roman"/>
        </w:rPr>
        <w:t>; or</w:t>
      </w:r>
    </w:p>
    <w:p w14:paraId="18EE97AE" w14:textId="77777777" w:rsidR="004F05E2" w:rsidRPr="009B5B65" w:rsidRDefault="00D06A50" w:rsidP="008C17C9">
      <w:pPr>
        <w:ind w:left="648" w:hanging="360"/>
        <w:jc w:val="both"/>
        <w:rPr>
          <w:rFonts w:ascii="Times New Roman" w:hAnsi="Times New Roman" w:cs="Times New Roman"/>
        </w:rPr>
      </w:pPr>
      <w:r w:rsidRPr="009B5B65">
        <w:rPr>
          <w:rFonts w:ascii="Times New Roman" w:hAnsi="Times New Roman" w:cs="Times New Roman"/>
        </w:rPr>
        <w:t>(c)</w:t>
      </w:r>
      <w:r w:rsidR="009A7101" w:rsidRPr="009B5B65">
        <w:rPr>
          <w:rFonts w:ascii="Times New Roman" w:hAnsi="Times New Roman" w:cs="Times New Roman"/>
        </w:rPr>
        <w:t xml:space="preserve"> </w:t>
      </w:r>
      <w:r w:rsidRPr="009B5B65">
        <w:rPr>
          <w:rFonts w:ascii="Times New Roman" w:hAnsi="Times New Roman" w:cs="Times New Roman"/>
        </w:rPr>
        <w:t>for any other reason,</w:t>
      </w:r>
    </w:p>
    <w:p w14:paraId="143DB3F9" w14:textId="77777777" w:rsidR="004F05E2" w:rsidRPr="009B5B65" w:rsidRDefault="00D06A50" w:rsidP="009B5B65">
      <w:pPr>
        <w:jc w:val="both"/>
        <w:rPr>
          <w:rFonts w:ascii="Times New Roman" w:hAnsi="Times New Roman" w:cs="Times New Roman"/>
        </w:rPr>
      </w:pPr>
      <w:r w:rsidRPr="009B5B65">
        <w:rPr>
          <w:rFonts w:ascii="Times New Roman" w:hAnsi="Times New Roman" w:cs="Times New Roman"/>
        </w:rPr>
        <w:t>the allowance should be cancelled, the Director-General may cancel the allowance.”.</w:t>
      </w:r>
    </w:p>
    <w:p w14:paraId="1E2E0F0E" w14:textId="77777777" w:rsidR="004F05E2" w:rsidRPr="008C17C9" w:rsidRDefault="00D06A50" w:rsidP="008C17C9">
      <w:pPr>
        <w:spacing w:before="120" w:after="60"/>
        <w:jc w:val="both"/>
        <w:rPr>
          <w:rFonts w:ascii="Times New Roman" w:hAnsi="Times New Roman" w:cs="Times New Roman"/>
          <w:b/>
          <w:sz w:val="20"/>
        </w:rPr>
      </w:pPr>
      <w:r w:rsidRPr="008C17C9">
        <w:rPr>
          <w:rFonts w:ascii="Times New Roman" w:hAnsi="Times New Roman" w:cs="Times New Roman"/>
          <w:b/>
          <w:sz w:val="20"/>
        </w:rPr>
        <w:t>Married women</w:t>
      </w:r>
    </w:p>
    <w:p w14:paraId="68045D62" w14:textId="77777777" w:rsidR="004F05E2" w:rsidRPr="009B5B65" w:rsidRDefault="00D06A50" w:rsidP="008C17C9">
      <w:pPr>
        <w:spacing w:after="60"/>
        <w:ind w:firstLine="288"/>
        <w:jc w:val="both"/>
        <w:rPr>
          <w:rFonts w:ascii="Times New Roman" w:hAnsi="Times New Roman" w:cs="Times New Roman"/>
        </w:rPr>
      </w:pPr>
      <w:r w:rsidRPr="009B5B65">
        <w:rPr>
          <w:rFonts w:ascii="Times New Roman" w:hAnsi="Times New Roman" w:cs="Times New Roman"/>
          <w:b/>
          <w:bCs/>
        </w:rPr>
        <w:t>11.</w:t>
      </w:r>
      <w:r w:rsidR="009A7101" w:rsidRPr="009B5B65">
        <w:rPr>
          <w:rFonts w:ascii="Times New Roman" w:hAnsi="Times New Roman" w:cs="Times New Roman"/>
        </w:rPr>
        <w:t xml:space="preserve"> </w:t>
      </w:r>
      <w:r w:rsidRPr="009B5B65">
        <w:rPr>
          <w:rFonts w:ascii="Times New Roman" w:hAnsi="Times New Roman" w:cs="Times New Roman"/>
        </w:rPr>
        <w:t>Section 110 of the Principal Act is repealed.</w:t>
      </w:r>
    </w:p>
    <w:p w14:paraId="0A7F5584" w14:textId="77777777" w:rsidR="004F05E2" w:rsidRPr="0058702B" w:rsidRDefault="00D06A50" w:rsidP="008C17C9">
      <w:pPr>
        <w:spacing w:before="120" w:after="60"/>
        <w:jc w:val="both"/>
        <w:rPr>
          <w:rFonts w:ascii="Times New Roman" w:hAnsi="Times New Roman" w:cs="Times New Roman"/>
          <w:b/>
          <w:sz w:val="22"/>
        </w:rPr>
      </w:pPr>
      <w:r w:rsidRPr="0058702B">
        <w:rPr>
          <w:rFonts w:ascii="Times New Roman" w:hAnsi="Times New Roman" w:cs="Times New Roman"/>
          <w:b/>
          <w:sz w:val="22"/>
        </w:rPr>
        <w:t>Income test</w:t>
      </w:r>
    </w:p>
    <w:p w14:paraId="5200656B" w14:textId="77777777" w:rsidR="004F05E2" w:rsidRPr="009B5B65" w:rsidRDefault="00D06A50" w:rsidP="008C17C9">
      <w:pPr>
        <w:spacing w:after="60"/>
        <w:ind w:firstLine="288"/>
        <w:jc w:val="both"/>
        <w:rPr>
          <w:rFonts w:ascii="Times New Roman" w:hAnsi="Times New Roman" w:cs="Times New Roman"/>
        </w:rPr>
      </w:pPr>
      <w:r w:rsidRPr="009B5B65">
        <w:rPr>
          <w:rFonts w:ascii="Times New Roman" w:hAnsi="Times New Roman" w:cs="Times New Roman"/>
          <w:b/>
          <w:bCs/>
        </w:rPr>
        <w:t>12.</w:t>
      </w:r>
      <w:r w:rsidR="009A7101" w:rsidRPr="009B5B65">
        <w:rPr>
          <w:rFonts w:ascii="Times New Roman" w:hAnsi="Times New Roman" w:cs="Times New Roman"/>
        </w:rPr>
        <w:t xml:space="preserve"> </w:t>
      </w:r>
      <w:r w:rsidRPr="009B5B65">
        <w:rPr>
          <w:rFonts w:ascii="Times New Roman" w:hAnsi="Times New Roman" w:cs="Times New Roman"/>
        </w:rPr>
        <w:t>Section 114 of the Principal Act is amended by omitting from sub-section (3) “, in the case of an unemployment benefit,”.</w:t>
      </w:r>
    </w:p>
    <w:p w14:paraId="743FAA1C" w14:textId="77777777" w:rsidR="004F05E2" w:rsidRPr="008C17C9" w:rsidRDefault="00D06A50" w:rsidP="008C17C9">
      <w:pPr>
        <w:spacing w:before="120" w:after="60"/>
        <w:jc w:val="both"/>
        <w:rPr>
          <w:rFonts w:ascii="Times New Roman" w:hAnsi="Times New Roman" w:cs="Times New Roman"/>
          <w:b/>
          <w:sz w:val="20"/>
        </w:rPr>
      </w:pPr>
      <w:r w:rsidRPr="008C17C9">
        <w:rPr>
          <w:rFonts w:ascii="Times New Roman" w:hAnsi="Times New Roman" w:cs="Times New Roman"/>
          <w:b/>
          <w:sz w:val="20"/>
        </w:rPr>
        <w:t>Date from which benefit is to commence</w:t>
      </w:r>
    </w:p>
    <w:p w14:paraId="496DF81F" w14:textId="77777777" w:rsidR="004F05E2" w:rsidRPr="009B5B65" w:rsidRDefault="00D06A50" w:rsidP="008C17C9">
      <w:pPr>
        <w:spacing w:after="60"/>
        <w:ind w:firstLine="288"/>
        <w:jc w:val="both"/>
        <w:rPr>
          <w:rFonts w:ascii="Times New Roman" w:hAnsi="Times New Roman" w:cs="Times New Roman"/>
        </w:rPr>
      </w:pPr>
      <w:r w:rsidRPr="009B5B65">
        <w:rPr>
          <w:rFonts w:ascii="Times New Roman" w:hAnsi="Times New Roman" w:cs="Times New Roman"/>
          <w:b/>
          <w:bCs/>
        </w:rPr>
        <w:t>13.</w:t>
      </w:r>
      <w:r w:rsidR="009A7101" w:rsidRPr="009B5B65">
        <w:rPr>
          <w:rFonts w:ascii="Times New Roman" w:hAnsi="Times New Roman" w:cs="Times New Roman"/>
        </w:rPr>
        <w:t xml:space="preserve"> </w:t>
      </w:r>
      <w:r w:rsidRPr="009B5B65">
        <w:rPr>
          <w:rFonts w:ascii="Times New Roman" w:hAnsi="Times New Roman" w:cs="Times New Roman"/>
        </w:rPr>
        <w:t>Section 119 of the Principal Act is amended—</w:t>
      </w:r>
    </w:p>
    <w:p w14:paraId="1AD49228" w14:textId="77777777" w:rsidR="004F05E2" w:rsidRPr="009B5B65" w:rsidRDefault="00D06A50" w:rsidP="008C17C9">
      <w:pPr>
        <w:ind w:left="648" w:hanging="360"/>
        <w:jc w:val="both"/>
        <w:rPr>
          <w:rFonts w:ascii="Times New Roman" w:hAnsi="Times New Roman" w:cs="Times New Roman"/>
        </w:rPr>
      </w:pPr>
      <w:r w:rsidRPr="009B5B65">
        <w:rPr>
          <w:rFonts w:ascii="Times New Roman" w:hAnsi="Times New Roman" w:cs="Times New Roman"/>
        </w:rPr>
        <w:t>(a)</w:t>
      </w:r>
      <w:r w:rsidR="009A7101" w:rsidRPr="009B5B65">
        <w:rPr>
          <w:rFonts w:ascii="Times New Roman" w:hAnsi="Times New Roman" w:cs="Times New Roman"/>
        </w:rPr>
        <w:t xml:space="preserve"> </w:t>
      </w:r>
      <w:r w:rsidRPr="009B5B65">
        <w:rPr>
          <w:rFonts w:ascii="Times New Roman" w:hAnsi="Times New Roman" w:cs="Times New Roman"/>
        </w:rPr>
        <w:t>by omitting from sub-section (1) “An unemployment benefit” and substituting “Subject to sub-section (1</w:t>
      </w:r>
      <w:r w:rsidRPr="009B5B65">
        <w:rPr>
          <w:rFonts w:ascii="Times New Roman" w:hAnsi="Times New Roman" w:cs="Times New Roman"/>
          <w:smallCaps/>
        </w:rPr>
        <w:t>a</w:t>
      </w:r>
      <w:r w:rsidRPr="009B5B65">
        <w:rPr>
          <w:rFonts w:ascii="Times New Roman" w:hAnsi="Times New Roman" w:cs="Times New Roman"/>
        </w:rPr>
        <w:t>), an unemployment benefit”; and</w:t>
      </w:r>
    </w:p>
    <w:p w14:paraId="67F7DAA7" w14:textId="77777777" w:rsidR="004F05E2" w:rsidRPr="009B5B65" w:rsidRDefault="00D06A50" w:rsidP="008C17C9">
      <w:pPr>
        <w:ind w:left="648" w:hanging="360"/>
        <w:jc w:val="both"/>
        <w:rPr>
          <w:rFonts w:ascii="Times New Roman" w:hAnsi="Times New Roman" w:cs="Times New Roman"/>
        </w:rPr>
      </w:pPr>
      <w:r w:rsidRPr="009B5B65">
        <w:rPr>
          <w:rFonts w:ascii="Times New Roman" w:hAnsi="Times New Roman" w:cs="Times New Roman"/>
        </w:rPr>
        <w:t>(b)</w:t>
      </w:r>
      <w:r w:rsidR="009A7101" w:rsidRPr="009B5B65">
        <w:rPr>
          <w:rFonts w:ascii="Times New Roman" w:hAnsi="Times New Roman" w:cs="Times New Roman"/>
        </w:rPr>
        <w:t xml:space="preserve"> </w:t>
      </w:r>
      <w:r w:rsidRPr="009B5B65">
        <w:rPr>
          <w:rFonts w:ascii="Times New Roman" w:hAnsi="Times New Roman" w:cs="Times New Roman"/>
        </w:rPr>
        <w:t>by inserting after sub-section (1) the following sub-section:</w:t>
      </w:r>
    </w:p>
    <w:p w14:paraId="2A8C1581" w14:textId="77777777" w:rsidR="004F05E2" w:rsidRPr="009B5B65" w:rsidRDefault="00D06A50" w:rsidP="008C17C9">
      <w:pPr>
        <w:spacing w:before="120" w:after="120"/>
        <w:ind w:left="864"/>
        <w:rPr>
          <w:rFonts w:ascii="Times New Roman" w:hAnsi="Times New Roman" w:cs="Times New Roman"/>
        </w:rPr>
      </w:pPr>
      <w:r w:rsidRPr="009B5B65">
        <w:rPr>
          <w:rFonts w:ascii="Times New Roman" w:hAnsi="Times New Roman" w:cs="Times New Roman"/>
        </w:rPr>
        <w:t>“(1</w:t>
      </w:r>
      <w:r w:rsidRPr="009B5B65">
        <w:rPr>
          <w:rFonts w:ascii="Times New Roman" w:hAnsi="Times New Roman" w:cs="Times New Roman"/>
          <w:smallCaps/>
        </w:rPr>
        <w:t>a</w:t>
      </w:r>
      <w:r w:rsidRPr="009B5B65">
        <w:rPr>
          <w:rFonts w:ascii="Times New Roman" w:hAnsi="Times New Roman" w:cs="Times New Roman"/>
        </w:rPr>
        <w:t>) Where—</w:t>
      </w:r>
    </w:p>
    <w:p w14:paraId="5B21D1B9" w14:textId="77777777" w:rsidR="004F05E2" w:rsidRPr="009B5B65" w:rsidRDefault="00D06A50" w:rsidP="001E39D3">
      <w:pPr>
        <w:ind w:left="1512" w:hanging="360"/>
        <w:jc w:val="both"/>
        <w:rPr>
          <w:rFonts w:ascii="Times New Roman" w:hAnsi="Times New Roman" w:cs="Times New Roman"/>
        </w:rPr>
      </w:pPr>
      <w:r w:rsidRPr="009B5B65">
        <w:rPr>
          <w:rFonts w:ascii="Times New Roman" w:hAnsi="Times New Roman" w:cs="Times New Roman"/>
        </w:rPr>
        <w:t>(a)</w:t>
      </w:r>
      <w:r w:rsidR="009A7101" w:rsidRPr="009B5B65">
        <w:rPr>
          <w:rFonts w:ascii="Times New Roman" w:hAnsi="Times New Roman" w:cs="Times New Roman"/>
        </w:rPr>
        <w:t xml:space="preserve"> </w:t>
      </w:r>
      <w:r w:rsidRPr="009B5B65">
        <w:rPr>
          <w:rFonts w:ascii="Times New Roman" w:hAnsi="Times New Roman" w:cs="Times New Roman"/>
        </w:rPr>
        <w:t>a claim for unemployment benefit is made by a person who has been unemployed for a continuous period of one or more days ending immediately before the claim is made; and</w:t>
      </w:r>
    </w:p>
    <w:p w14:paraId="2625BE26" w14:textId="77777777" w:rsidR="00054E6F" w:rsidRDefault="00054E6F">
      <w:pPr>
        <w:rPr>
          <w:rFonts w:ascii="Times New Roman" w:hAnsi="Times New Roman" w:cs="Times New Roman"/>
        </w:rPr>
      </w:pPr>
      <w:r>
        <w:rPr>
          <w:rFonts w:ascii="Times New Roman" w:hAnsi="Times New Roman" w:cs="Times New Roman"/>
        </w:rPr>
        <w:br w:type="page"/>
      </w:r>
    </w:p>
    <w:p w14:paraId="3B779A92" w14:textId="226DA8BB" w:rsidR="004F05E2" w:rsidRPr="009B5B65" w:rsidRDefault="00D06A50" w:rsidP="001E39D3">
      <w:pPr>
        <w:ind w:left="1512" w:hanging="360"/>
        <w:jc w:val="both"/>
        <w:rPr>
          <w:rFonts w:ascii="Times New Roman" w:hAnsi="Times New Roman" w:cs="Times New Roman"/>
        </w:rPr>
      </w:pPr>
      <w:r w:rsidRPr="009B5B65">
        <w:rPr>
          <w:rFonts w:ascii="Times New Roman" w:hAnsi="Times New Roman" w:cs="Times New Roman"/>
        </w:rPr>
        <w:lastRenderedPageBreak/>
        <w:t>(b)</w:t>
      </w:r>
      <w:r w:rsidR="009A7101" w:rsidRPr="009B5B65">
        <w:rPr>
          <w:rFonts w:ascii="Times New Roman" w:hAnsi="Times New Roman" w:cs="Times New Roman"/>
        </w:rPr>
        <w:t xml:space="preserve"> </w:t>
      </w:r>
      <w:r w:rsidRPr="009B5B65">
        <w:rPr>
          <w:rFonts w:ascii="Times New Roman" w:hAnsi="Times New Roman" w:cs="Times New Roman"/>
        </w:rPr>
        <w:t>the Director-General is satisfied that, during the whole of that period, or during a number of consecutive days in that period ending at the expiration of that period, the person was capable of undertaking and was willing to undertake work that, in the opinion of the Director-General, was suitable to be undertaken by that person and took reasonable steps to obtain such work,</w:t>
      </w:r>
    </w:p>
    <w:p w14:paraId="7671B03F" w14:textId="77777777" w:rsidR="008C17C9" w:rsidRDefault="00D06A50" w:rsidP="00353BBE">
      <w:pPr>
        <w:spacing w:after="60"/>
        <w:jc w:val="both"/>
        <w:rPr>
          <w:rFonts w:ascii="Times New Roman" w:hAnsi="Times New Roman" w:cs="Times New Roman"/>
        </w:rPr>
      </w:pPr>
      <w:r w:rsidRPr="009B5B65">
        <w:rPr>
          <w:rFonts w:ascii="Times New Roman" w:hAnsi="Times New Roman" w:cs="Times New Roman"/>
        </w:rPr>
        <w:t>the Director-General shall advance the day from and including which the benefit is payable by a number of days equal to the number of days in respect of which the Director-General is so satisfied or 7 days, whichever is the less.”.</w:t>
      </w:r>
    </w:p>
    <w:p w14:paraId="04F703B1" w14:textId="77777777" w:rsidR="004F05E2" w:rsidRPr="009B5B65" w:rsidRDefault="00D06A50" w:rsidP="00DC77F0">
      <w:pPr>
        <w:spacing w:after="60"/>
        <w:ind w:firstLine="288"/>
        <w:jc w:val="both"/>
        <w:rPr>
          <w:rFonts w:ascii="Times New Roman" w:hAnsi="Times New Roman" w:cs="Times New Roman"/>
        </w:rPr>
      </w:pPr>
      <w:r w:rsidRPr="009B5B65">
        <w:rPr>
          <w:rFonts w:ascii="Times New Roman" w:hAnsi="Times New Roman" w:cs="Times New Roman"/>
          <w:b/>
          <w:bCs/>
        </w:rPr>
        <w:t>14.</w:t>
      </w:r>
      <w:r w:rsidRPr="009B5B65">
        <w:rPr>
          <w:rFonts w:ascii="Times New Roman" w:hAnsi="Times New Roman" w:cs="Times New Roman"/>
        </w:rPr>
        <w:t xml:space="preserve"> After section 120 of the Principal Act the following section is</w:t>
      </w:r>
      <w:r w:rsidR="00DC77F0">
        <w:rPr>
          <w:rFonts w:ascii="Times New Roman" w:hAnsi="Times New Roman" w:cs="Times New Roman"/>
        </w:rPr>
        <w:t xml:space="preserve"> </w:t>
      </w:r>
      <w:r w:rsidRPr="009B5B65">
        <w:rPr>
          <w:rFonts w:ascii="Times New Roman" w:hAnsi="Times New Roman" w:cs="Times New Roman"/>
        </w:rPr>
        <w:t>inserted:</w:t>
      </w:r>
    </w:p>
    <w:p w14:paraId="13555CFF" w14:textId="77777777" w:rsidR="004F05E2" w:rsidRPr="00DC77F0" w:rsidRDefault="00D06A50" w:rsidP="00DC77F0">
      <w:pPr>
        <w:spacing w:before="120" w:after="60"/>
        <w:jc w:val="both"/>
        <w:rPr>
          <w:rFonts w:ascii="Times New Roman" w:hAnsi="Times New Roman" w:cs="Times New Roman"/>
          <w:b/>
          <w:sz w:val="20"/>
        </w:rPr>
      </w:pPr>
      <w:r w:rsidRPr="00DC77F0">
        <w:rPr>
          <w:rFonts w:ascii="Times New Roman" w:hAnsi="Times New Roman" w:cs="Times New Roman"/>
          <w:b/>
          <w:sz w:val="20"/>
        </w:rPr>
        <w:t>Non-payment for 6 weeks of unemployment benefit in case of persons ceasing education</w:t>
      </w:r>
    </w:p>
    <w:p w14:paraId="4CDD55E1" w14:textId="77777777" w:rsidR="004F05E2" w:rsidRPr="009B5B65" w:rsidRDefault="00D06A50" w:rsidP="00DC77F0">
      <w:pPr>
        <w:spacing w:after="60"/>
        <w:ind w:firstLine="288"/>
        <w:jc w:val="both"/>
        <w:rPr>
          <w:rFonts w:ascii="Times New Roman" w:hAnsi="Times New Roman" w:cs="Times New Roman"/>
        </w:rPr>
      </w:pPr>
      <w:r w:rsidRPr="009B5B65">
        <w:rPr>
          <w:rFonts w:ascii="Times New Roman" w:hAnsi="Times New Roman" w:cs="Times New Roman"/>
        </w:rPr>
        <w:t>“120</w:t>
      </w:r>
      <w:r w:rsidRPr="009B5B65">
        <w:rPr>
          <w:rFonts w:ascii="Times New Roman" w:hAnsi="Times New Roman" w:cs="Times New Roman"/>
          <w:smallCaps/>
        </w:rPr>
        <w:t>a</w:t>
      </w:r>
      <w:r w:rsidRPr="009B5B65">
        <w:rPr>
          <w:rFonts w:ascii="Times New Roman" w:hAnsi="Times New Roman" w:cs="Times New Roman"/>
        </w:rPr>
        <w:t>. (1) Subject to this section, where—</w:t>
      </w:r>
    </w:p>
    <w:p w14:paraId="62346C9E" w14:textId="77777777" w:rsidR="004F05E2" w:rsidRPr="009B5B65" w:rsidRDefault="00D06A50" w:rsidP="00DC77F0">
      <w:pPr>
        <w:ind w:left="648" w:hanging="360"/>
        <w:jc w:val="both"/>
        <w:rPr>
          <w:rFonts w:ascii="Times New Roman" w:hAnsi="Times New Roman" w:cs="Times New Roman"/>
        </w:rPr>
      </w:pPr>
      <w:r w:rsidRPr="009B5B65">
        <w:rPr>
          <w:rFonts w:ascii="Times New Roman" w:hAnsi="Times New Roman" w:cs="Times New Roman"/>
        </w:rPr>
        <w:t>(a)</w:t>
      </w:r>
      <w:r w:rsidR="009A7101" w:rsidRPr="009B5B65">
        <w:rPr>
          <w:rFonts w:ascii="Times New Roman" w:hAnsi="Times New Roman" w:cs="Times New Roman"/>
        </w:rPr>
        <w:t xml:space="preserve"> </w:t>
      </w:r>
      <w:r w:rsidRPr="009B5B65">
        <w:rPr>
          <w:rFonts w:ascii="Times New Roman" w:hAnsi="Times New Roman" w:cs="Times New Roman"/>
        </w:rPr>
        <w:t>a person who has ceased to be a full-time secondary school student makes a claim for unemployment benefit; or</w:t>
      </w:r>
    </w:p>
    <w:p w14:paraId="1037E3AF" w14:textId="77777777" w:rsidR="004F05E2" w:rsidRPr="009B5B65" w:rsidRDefault="00D06A50" w:rsidP="00DC77F0">
      <w:pPr>
        <w:spacing w:after="60"/>
        <w:ind w:left="648" w:hanging="360"/>
        <w:jc w:val="both"/>
        <w:rPr>
          <w:rFonts w:ascii="Times New Roman" w:hAnsi="Times New Roman" w:cs="Times New Roman"/>
        </w:rPr>
      </w:pPr>
      <w:r w:rsidRPr="009B5B65">
        <w:rPr>
          <w:rFonts w:ascii="Times New Roman" w:hAnsi="Times New Roman" w:cs="Times New Roman"/>
        </w:rPr>
        <w:t>(b)</w:t>
      </w:r>
      <w:r w:rsidR="009A7101" w:rsidRPr="009B5B65">
        <w:rPr>
          <w:rFonts w:ascii="Times New Roman" w:hAnsi="Times New Roman" w:cs="Times New Roman"/>
        </w:rPr>
        <w:t xml:space="preserve"> </w:t>
      </w:r>
      <w:r w:rsidRPr="009B5B65">
        <w:rPr>
          <w:rFonts w:ascii="Times New Roman" w:hAnsi="Times New Roman" w:cs="Times New Roman"/>
        </w:rPr>
        <w:t>a person who has ceased to undertake a full-time course of study at an institution of tertiary education (not being a course of study that, in the opinion of the Director-General, was being undertaken for a post-graduate or higher degree or similar qualification) without having completed that course of study makes a claim for unemployment benefit and the person so ceased to undertake that course voluntarily without having a reason that, in the opinion of the Director-General, was good and sufficient,</w:t>
      </w:r>
    </w:p>
    <w:p w14:paraId="4B2674D5" w14:textId="77777777" w:rsidR="004F05E2" w:rsidRPr="009B5B65" w:rsidRDefault="00D06A50" w:rsidP="00DC77F0">
      <w:pPr>
        <w:spacing w:after="60"/>
        <w:jc w:val="both"/>
        <w:rPr>
          <w:rFonts w:ascii="Times New Roman" w:hAnsi="Times New Roman" w:cs="Times New Roman"/>
        </w:rPr>
      </w:pPr>
      <w:r w:rsidRPr="009B5B65">
        <w:rPr>
          <w:rFonts w:ascii="Times New Roman" w:hAnsi="Times New Roman" w:cs="Times New Roman"/>
        </w:rPr>
        <w:t>unemployment benefit is not payable to the person in respect of any period of unemployment during the period of 6 weeks after the day on which the person so ceased to be a full-time secondary school student or to undertake that course, as the case may be.</w:t>
      </w:r>
    </w:p>
    <w:p w14:paraId="1D5CFB6E" w14:textId="77777777" w:rsidR="0058702B" w:rsidRDefault="0058702B" w:rsidP="0058702B">
      <w:pPr>
        <w:spacing w:after="60"/>
        <w:ind w:firstLine="432"/>
        <w:jc w:val="both"/>
        <w:rPr>
          <w:rFonts w:ascii="Times New Roman" w:hAnsi="Times New Roman" w:cs="Times New Roman"/>
          <w:sz w:val="2"/>
          <w:szCs w:val="2"/>
        </w:rPr>
      </w:pPr>
    </w:p>
    <w:p w14:paraId="13265B98" w14:textId="1258396B" w:rsidR="004F05E2" w:rsidRPr="009B5B65" w:rsidRDefault="00D06A50" w:rsidP="0058702B">
      <w:pPr>
        <w:spacing w:after="60"/>
        <w:ind w:firstLine="288"/>
        <w:jc w:val="both"/>
        <w:rPr>
          <w:rFonts w:ascii="Times New Roman" w:hAnsi="Times New Roman" w:cs="Times New Roman"/>
        </w:rPr>
      </w:pPr>
      <w:r w:rsidRPr="009B5B65">
        <w:rPr>
          <w:rFonts w:ascii="Times New Roman" w:hAnsi="Times New Roman" w:cs="Times New Roman"/>
        </w:rPr>
        <w:t>“(2) A reference in this section to a full-time secondary school student shall be read as including a reference to a student undertaking a full-time course of secondary education provided by a correspondence school.</w:t>
      </w:r>
    </w:p>
    <w:p w14:paraId="41948546" w14:textId="77777777" w:rsidR="0058702B" w:rsidRDefault="0058702B" w:rsidP="0058702B">
      <w:pPr>
        <w:spacing w:after="60"/>
        <w:ind w:firstLine="432"/>
        <w:jc w:val="both"/>
        <w:rPr>
          <w:rFonts w:ascii="Times New Roman" w:hAnsi="Times New Roman" w:cs="Times New Roman"/>
          <w:sz w:val="2"/>
          <w:szCs w:val="2"/>
        </w:rPr>
      </w:pPr>
    </w:p>
    <w:p w14:paraId="79C9AAF7" w14:textId="42AD6DC0" w:rsidR="004F05E2" w:rsidRPr="009B5B65" w:rsidRDefault="00D06A50" w:rsidP="0058702B">
      <w:pPr>
        <w:spacing w:after="60"/>
        <w:ind w:firstLine="288"/>
        <w:jc w:val="both"/>
        <w:rPr>
          <w:rFonts w:ascii="Times New Roman" w:hAnsi="Times New Roman" w:cs="Times New Roman"/>
        </w:rPr>
      </w:pPr>
      <w:r w:rsidRPr="009B5B65">
        <w:rPr>
          <w:rFonts w:ascii="Times New Roman" w:hAnsi="Times New Roman" w:cs="Times New Roman"/>
        </w:rPr>
        <w:t>“(3) Where—</w:t>
      </w:r>
    </w:p>
    <w:p w14:paraId="48B0AC15" w14:textId="77777777" w:rsidR="004F05E2" w:rsidRPr="009B5B65" w:rsidRDefault="00D06A50" w:rsidP="00DC77F0">
      <w:pPr>
        <w:ind w:left="648" w:hanging="360"/>
        <w:jc w:val="both"/>
        <w:rPr>
          <w:rFonts w:ascii="Times New Roman" w:hAnsi="Times New Roman" w:cs="Times New Roman"/>
        </w:rPr>
      </w:pPr>
      <w:r w:rsidRPr="009B5B65">
        <w:rPr>
          <w:rFonts w:ascii="Times New Roman" w:hAnsi="Times New Roman" w:cs="Times New Roman"/>
        </w:rPr>
        <w:t>(a)</w:t>
      </w:r>
      <w:r w:rsidR="009A7101" w:rsidRPr="009B5B65">
        <w:rPr>
          <w:rFonts w:ascii="Times New Roman" w:hAnsi="Times New Roman" w:cs="Times New Roman"/>
        </w:rPr>
        <w:t xml:space="preserve"> </w:t>
      </w:r>
      <w:r w:rsidRPr="009B5B65">
        <w:rPr>
          <w:rFonts w:ascii="Times New Roman" w:hAnsi="Times New Roman" w:cs="Times New Roman"/>
        </w:rPr>
        <w:t>a person is a full-time secondary school student undertaking a course of education at the end of which an examination or examinations is or are to be held, whether by the school at which the person is such a student or by another examining authority;</w:t>
      </w:r>
    </w:p>
    <w:p w14:paraId="3CC68044" w14:textId="77777777" w:rsidR="004F05E2" w:rsidRPr="009B5B65" w:rsidRDefault="00D06A50" w:rsidP="00DC77F0">
      <w:pPr>
        <w:ind w:left="648" w:hanging="360"/>
        <w:jc w:val="both"/>
        <w:rPr>
          <w:rFonts w:ascii="Times New Roman" w:hAnsi="Times New Roman" w:cs="Times New Roman"/>
        </w:rPr>
      </w:pPr>
      <w:r w:rsidRPr="009B5B65">
        <w:rPr>
          <w:rFonts w:ascii="Times New Roman" w:hAnsi="Times New Roman" w:cs="Times New Roman"/>
        </w:rPr>
        <w:t>(b)</w:t>
      </w:r>
      <w:r w:rsidR="009A7101" w:rsidRPr="009B5B65">
        <w:rPr>
          <w:rFonts w:ascii="Times New Roman" w:hAnsi="Times New Roman" w:cs="Times New Roman"/>
        </w:rPr>
        <w:t xml:space="preserve"> </w:t>
      </w:r>
      <w:r w:rsidRPr="009B5B65">
        <w:rPr>
          <w:rFonts w:ascii="Times New Roman" w:hAnsi="Times New Roman" w:cs="Times New Roman"/>
        </w:rPr>
        <w:t>the person has informed the school or authority that he proposes to be a candidate, or has not informed the school or authority in writing that he does not propose to be a candidate, at that examination or those examinations; and</w:t>
      </w:r>
    </w:p>
    <w:p w14:paraId="263373FE" w14:textId="77777777" w:rsidR="004F05E2" w:rsidRPr="009B5B65" w:rsidRDefault="00D06A50" w:rsidP="00DC77F0">
      <w:pPr>
        <w:ind w:left="648" w:hanging="360"/>
        <w:jc w:val="both"/>
        <w:rPr>
          <w:rFonts w:ascii="Times New Roman" w:hAnsi="Times New Roman" w:cs="Times New Roman"/>
        </w:rPr>
      </w:pPr>
      <w:r w:rsidRPr="009B5B65">
        <w:rPr>
          <w:rFonts w:ascii="Times New Roman" w:hAnsi="Times New Roman" w:cs="Times New Roman"/>
        </w:rPr>
        <w:t>(c)</w:t>
      </w:r>
      <w:r w:rsidR="009A7101" w:rsidRPr="009B5B65">
        <w:rPr>
          <w:rFonts w:ascii="Times New Roman" w:hAnsi="Times New Roman" w:cs="Times New Roman"/>
        </w:rPr>
        <w:t xml:space="preserve"> </w:t>
      </w:r>
      <w:r w:rsidRPr="009B5B65">
        <w:rPr>
          <w:rFonts w:ascii="Times New Roman" w:hAnsi="Times New Roman" w:cs="Times New Roman"/>
        </w:rPr>
        <w:t>the person has completed, or substantially completed, that course of education apart from sitting for that examination or those examinations,</w:t>
      </w:r>
    </w:p>
    <w:p w14:paraId="1EF58F19" w14:textId="77777777" w:rsidR="004F05E2" w:rsidRPr="009B5B65" w:rsidRDefault="00D06A50" w:rsidP="00DC77F0">
      <w:pPr>
        <w:spacing w:after="60"/>
        <w:jc w:val="both"/>
        <w:rPr>
          <w:rFonts w:ascii="Times New Roman" w:hAnsi="Times New Roman" w:cs="Times New Roman"/>
        </w:rPr>
      </w:pPr>
      <w:r w:rsidRPr="009B5B65">
        <w:rPr>
          <w:rFonts w:ascii="Times New Roman" w:hAnsi="Times New Roman" w:cs="Times New Roman"/>
        </w:rPr>
        <w:t>the person shall not be taken for the purposes of this section to cease to be a full-time secondary school student until that examination or the last of those examinations has been held.</w:t>
      </w:r>
    </w:p>
    <w:p w14:paraId="4D7F71EC" w14:textId="77777777" w:rsidR="0058702B" w:rsidRDefault="0058702B" w:rsidP="0058702B">
      <w:pPr>
        <w:spacing w:after="60"/>
        <w:ind w:firstLine="432"/>
        <w:jc w:val="both"/>
        <w:rPr>
          <w:rFonts w:ascii="Times New Roman" w:hAnsi="Times New Roman" w:cs="Times New Roman"/>
          <w:sz w:val="2"/>
          <w:szCs w:val="2"/>
        </w:rPr>
      </w:pPr>
    </w:p>
    <w:p w14:paraId="2D423B49" w14:textId="12CFA303" w:rsidR="004F05E2" w:rsidRPr="009B5B65" w:rsidRDefault="00D06A50" w:rsidP="0058702B">
      <w:pPr>
        <w:spacing w:after="60"/>
        <w:ind w:firstLine="288"/>
        <w:jc w:val="both"/>
        <w:rPr>
          <w:rFonts w:ascii="Times New Roman" w:hAnsi="Times New Roman" w:cs="Times New Roman"/>
        </w:rPr>
      </w:pPr>
      <w:r w:rsidRPr="009B5B65">
        <w:rPr>
          <w:rFonts w:ascii="Times New Roman" w:hAnsi="Times New Roman" w:cs="Times New Roman"/>
        </w:rPr>
        <w:t xml:space="preserve">“(4) In this section, ‘institution of tertiary education’ includes any institution that is a tertiary institution for the purposes of the </w:t>
      </w:r>
      <w:r w:rsidRPr="009B5B65">
        <w:rPr>
          <w:rFonts w:ascii="Times New Roman" w:hAnsi="Times New Roman" w:cs="Times New Roman"/>
          <w:i/>
          <w:iCs/>
        </w:rPr>
        <w:t>Tertiary Education Commission Act</w:t>
      </w:r>
      <w:r w:rsidRPr="009B5B65">
        <w:rPr>
          <w:rFonts w:ascii="Times New Roman" w:hAnsi="Times New Roman" w:cs="Times New Roman"/>
        </w:rPr>
        <w:t xml:space="preserve"> 1977.”.</w:t>
      </w:r>
    </w:p>
    <w:p w14:paraId="60E91D1C" w14:textId="77777777" w:rsidR="004F05E2" w:rsidRPr="00DC77F0" w:rsidRDefault="00D06A50" w:rsidP="00DC77F0">
      <w:pPr>
        <w:spacing w:before="120" w:after="60"/>
        <w:jc w:val="both"/>
        <w:rPr>
          <w:rFonts w:ascii="Times New Roman" w:hAnsi="Times New Roman" w:cs="Times New Roman"/>
          <w:b/>
          <w:sz w:val="20"/>
        </w:rPr>
      </w:pPr>
      <w:r w:rsidRPr="00DC77F0">
        <w:rPr>
          <w:rFonts w:ascii="Times New Roman" w:hAnsi="Times New Roman" w:cs="Times New Roman"/>
          <w:b/>
          <w:sz w:val="20"/>
        </w:rPr>
        <w:t>Receipt of income, &amp;c., to be notified</w:t>
      </w:r>
    </w:p>
    <w:p w14:paraId="6A0EA0D9" w14:textId="77777777" w:rsidR="004F05E2" w:rsidRPr="009B5B65" w:rsidRDefault="00D06A50" w:rsidP="00DC77F0">
      <w:pPr>
        <w:spacing w:after="60"/>
        <w:ind w:firstLine="288"/>
        <w:jc w:val="both"/>
        <w:rPr>
          <w:rFonts w:ascii="Times New Roman" w:hAnsi="Times New Roman" w:cs="Times New Roman"/>
        </w:rPr>
      </w:pPr>
      <w:r w:rsidRPr="00DC77F0">
        <w:rPr>
          <w:rFonts w:ascii="Times New Roman" w:hAnsi="Times New Roman" w:cs="Times New Roman"/>
          <w:b/>
        </w:rPr>
        <w:t>15.</w:t>
      </w:r>
      <w:r w:rsidR="009A7101" w:rsidRPr="009B5B65">
        <w:rPr>
          <w:rFonts w:ascii="Times New Roman" w:hAnsi="Times New Roman" w:cs="Times New Roman"/>
        </w:rPr>
        <w:t xml:space="preserve"> </w:t>
      </w:r>
      <w:r w:rsidRPr="009B5B65">
        <w:rPr>
          <w:rFonts w:ascii="Times New Roman" w:hAnsi="Times New Roman" w:cs="Times New Roman"/>
        </w:rPr>
        <w:t>Section 130 of the Principal Act is amended—</w:t>
      </w:r>
    </w:p>
    <w:p w14:paraId="4E3D9154" w14:textId="77777777" w:rsidR="00DC77F0" w:rsidRDefault="00D06A50" w:rsidP="00DC77F0">
      <w:pPr>
        <w:ind w:left="648" w:hanging="360"/>
        <w:jc w:val="both"/>
        <w:rPr>
          <w:rFonts w:ascii="Times New Roman" w:hAnsi="Times New Roman" w:cs="Times New Roman"/>
        </w:rPr>
      </w:pPr>
      <w:r w:rsidRPr="009B5B65">
        <w:rPr>
          <w:rFonts w:ascii="Times New Roman" w:hAnsi="Times New Roman" w:cs="Times New Roman"/>
        </w:rPr>
        <w:t>(a) by omitting from sub-sections (1), (1</w:t>
      </w:r>
      <w:r w:rsidRPr="009B5B65">
        <w:rPr>
          <w:rFonts w:ascii="Times New Roman" w:hAnsi="Times New Roman" w:cs="Times New Roman"/>
          <w:smallCaps/>
        </w:rPr>
        <w:t>b</w:t>
      </w:r>
      <w:r w:rsidRPr="009B5B65">
        <w:rPr>
          <w:rFonts w:ascii="Times New Roman" w:hAnsi="Times New Roman" w:cs="Times New Roman"/>
        </w:rPr>
        <w:t>) and (2) “within seven days” and substituting “immediately”; and</w:t>
      </w:r>
    </w:p>
    <w:p w14:paraId="4B72FCB2" w14:textId="77777777" w:rsidR="004F05E2" w:rsidRPr="009B5B65" w:rsidRDefault="00D06A50" w:rsidP="002F2344">
      <w:pPr>
        <w:ind w:left="648" w:hanging="360"/>
        <w:jc w:val="both"/>
        <w:rPr>
          <w:rFonts w:ascii="Times New Roman" w:hAnsi="Times New Roman" w:cs="Times New Roman"/>
        </w:rPr>
      </w:pPr>
      <w:r w:rsidRPr="009B5B65">
        <w:rPr>
          <w:rFonts w:ascii="Times New Roman" w:hAnsi="Times New Roman" w:cs="Times New Roman"/>
        </w:rPr>
        <w:t>(b) by omitting from sub-sections (1</w:t>
      </w:r>
      <w:r w:rsidRPr="009B5B65">
        <w:rPr>
          <w:rFonts w:ascii="Times New Roman" w:hAnsi="Times New Roman" w:cs="Times New Roman"/>
          <w:smallCaps/>
        </w:rPr>
        <w:t>a</w:t>
      </w:r>
      <w:r w:rsidRPr="009B5B65">
        <w:rPr>
          <w:rFonts w:ascii="Times New Roman" w:hAnsi="Times New Roman" w:cs="Times New Roman"/>
        </w:rPr>
        <w:t>) and (1</w:t>
      </w:r>
      <w:r w:rsidRPr="009B5B65">
        <w:rPr>
          <w:rFonts w:ascii="Times New Roman" w:hAnsi="Times New Roman" w:cs="Times New Roman"/>
          <w:smallCaps/>
        </w:rPr>
        <w:t>c</w:t>
      </w:r>
      <w:r w:rsidRPr="009B5B65">
        <w:rPr>
          <w:rFonts w:ascii="Times New Roman" w:hAnsi="Times New Roman" w:cs="Times New Roman"/>
        </w:rPr>
        <w:t>) “within 7 days” and substituting “immediately”.</w:t>
      </w:r>
    </w:p>
    <w:p w14:paraId="15551774" w14:textId="77777777" w:rsidR="0058702B" w:rsidRDefault="0058702B" w:rsidP="0058702B">
      <w:pPr>
        <w:spacing w:after="60"/>
        <w:ind w:firstLine="432"/>
        <w:jc w:val="both"/>
        <w:rPr>
          <w:rFonts w:ascii="Times New Roman" w:hAnsi="Times New Roman" w:cs="Times New Roman"/>
          <w:sz w:val="2"/>
          <w:szCs w:val="2"/>
        </w:rPr>
      </w:pPr>
    </w:p>
    <w:p w14:paraId="7C7167FF" w14:textId="77777777" w:rsidR="0058702B" w:rsidRDefault="0058702B" w:rsidP="0058702B">
      <w:pPr>
        <w:spacing w:after="60"/>
        <w:ind w:firstLine="432"/>
        <w:jc w:val="both"/>
        <w:rPr>
          <w:rFonts w:ascii="Times New Roman" w:hAnsi="Times New Roman" w:cs="Times New Roman"/>
          <w:sz w:val="2"/>
          <w:szCs w:val="2"/>
        </w:rPr>
      </w:pPr>
    </w:p>
    <w:p w14:paraId="25AF9DF2" w14:textId="77777777" w:rsidR="004F05E2" w:rsidRPr="009B5B65" w:rsidRDefault="00D06A50" w:rsidP="002F2344">
      <w:pPr>
        <w:spacing w:before="120" w:after="60"/>
        <w:ind w:firstLine="288"/>
        <w:jc w:val="both"/>
        <w:rPr>
          <w:rFonts w:ascii="Times New Roman" w:hAnsi="Times New Roman" w:cs="Times New Roman"/>
        </w:rPr>
      </w:pPr>
      <w:r w:rsidRPr="009B5B65">
        <w:rPr>
          <w:rFonts w:ascii="Times New Roman" w:hAnsi="Times New Roman" w:cs="Times New Roman"/>
          <w:b/>
          <w:bCs/>
        </w:rPr>
        <w:t>16.</w:t>
      </w:r>
      <w:r w:rsidR="009A7101" w:rsidRPr="009B5B65">
        <w:rPr>
          <w:rFonts w:ascii="Times New Roman" w:hAnsi="Times New Roman" w:cs="Times New Roman"/>
        </w:rPr>
        <w:t xml:space="preserve"> </w:t>
      </w:r>
      <w:r w:rsidRPr="009B5B65">
        <w:rPr>
          <w:rFonts w:ascii="Times New Roman" w:hAnsi="Times New Roman" w:cs="Times New Roman"/>
        </w:rPr>
        <w:t>After section 130 of the Principal Act the following section is inserted:</w:t>
      </w:r>
    </w:p>
    <w:p w14:paraId="5D4B0D93" w14:textId="77777777" w:rsidR="004F05E2" w:rsidRPr="002F2344" w:rsidRDefault="00D06A50" w:rsidP="002F2344">
      <w:pPr>
        <w:spacing w:before="120" w:after="60"/>
        <w:jc w:val="both"/>
        <w:rPr>
          <w:rFonts w:ascii="Times New Roman" w:hAnsi="Times New Roman" w:cs="Times New Roman"/>
          <w:b/>
          <w:sz w:val="20"/>
        </w:rPr>
      </w:pPr>
      <w:r w:rsidRPr="002F2344">
        <w:rPr>
          <w:rFonts w:ascii="Times New Roman" w:hAnsi="Times New Roman" w:cs="Times New Roman"/>
          <w:b/>
          <w:sz w:val="20"/>
        </w:rPr>
        <w:t>Engaging in employment, &amp;c., to be notified</w:t>
      </w:r>
    </w:p>
    <w:p w14:paraId="2354B73E" w14:textId="77777777" w:rsidR="004F05E2" w:rsidRPr="009B5B65" w:rsidRDefault="00D06A50" w:rsidP="002F2344">
      <w:pPr>
        <w:spacing w:after="60"/>
        <w:ind w:firstLine="288"/>
        <w:jc w:val="both"/>
        <w:rPr>
          <w:rFonts w:ascii="Times New Roman" w:hAnsi="Times New Roman" w:cs="Times New Roman"/>
        </w:rPr>
      </w:pPr>
      <w:r w:rsidRPr="009B5B65">
        <w:rPr>
          <w:rFonts w:ascii="Times New Roman" w:hAnsi="Times New Roman" w:cs="Times New Roman"/>
        </w:rPr>
        <w:t>“130</w:t>
      </w:r>
      <w:r w:rsidRPr="009B5B65">
        <w:rPr>
          <w:rFonts w:ascii="Times New Roman" w:hAnsi="Times New Roman" w:cs="Times New Roman"/>
          <w:smallCaps/>
        </w:rPr>
        <w:t>a</w:t>
      </w:r>
      <w:r w:rsidRPr="009B5B65">
        <w:rPr>
          <w:rFonts w:ascii="Times New Roman" w:hAnsi="Times New Roman" w:cs="Times New Roman"/>
        </w:rPr>
        <w:t>. A beneficiary who—</w:t>
      </w:r>
    </w:p>
    <w:p w14:paraId="04067C26" w14:textId="77777777" w:rsidR="004F05E2" w:rsidRPr="009B5B65" w:rsidRDefault="00D06A50" w:rsidP="00667C20">
      <w:pPr>
        <w:ind w:left="648" w:hanging="360"/>
        <w:jc w:val="both"/>
        <w:rPr>
          <w:rFonts w:ascii="Times New Roman" w:hAnsi="Times New Roman" w:cs="Times New Roman"/>
        </w:rPr>
      </w:pPr>
      <w:r w:rsidRPr="009B5B65">
        <w:rPr>
          <w:rFonts w:ascii="Times New Roman" w:hAnsi="Times New Roman" w:cs="Times New Roman"/>
        </w:rPr>
        <w:t>(a)</w:t>
      </w:r>
      <w:r w:rsidR="009A7101" w:rsidRPr="009B5B65">
        <w:rPr>
          <w:rFonts w:ascii="Times New Roman" w:hAnsi="Times New Roman" w:cs="Times New Roman"/>
        </w:rPr>
        <w:t xml:space="preserve"> </w:t>
      </w:r>
      <w:r w:rsidRPr="009B5B65">
        <w:rPr>
          <w:rFonts w:ascii="Times New Roman" w:hAnsi="Times New Roman" w:cs="Times New Roman"/>
        </w:rPr>
        <w:t>commences to engage in paid employment (including casual employment) with an employer; or</w:t>
      </w:r>
    </w:p>
    <w:p w14:paraId="07D5813E" w14:textId="77777777" w:rsidR="004F05E2" w:rsidRPr="009B5B65" w:rsidRDefault="00D06A50" w:rsidP="00667C20">
      <w:pPr>
        <w:ind w:left="648" w:hanging="360"/>
        <w:jc w:val="both"/>
        <w:rPr>
          <w:rFonts w:ascii="Times New Roman" w:hAnsi="Times New Roman" w:cs="Times New Roman"/>
        </w:rPr>
      </w:pPr>
      <w:r w:rsidRPr="009B5B65">
        <w:rPr>
          <w:rFonts w:ascii="Times New Roman" w:hAnsi="Times New Roman" w:cs="Times New Roman"/>
        </w:rPr>
        <w:t>(b)</w:t>
      </w:r>
      <w:r w:rsidR="009A7101" w:rsidRPr="009B5B65">
        <w:rPr>
          <w:rFonts w:ascii="Times New Roman" w:hAnsi="Times New Roman" w:cs="Times New Roman"/>
        </w:rPr>
        <w:t xml:space="preserve"> </w:t>
      </w:r>
      <w:r w:rsidRPr="009B5B65">
        <w:rPr>
          <w:rFonts w:ascii="Times New Roman" w:hAnsi="Times New Roman" w:cs="Times New Roman"/>
        </w:rPr>
        <w:t>commences to carry on a profession, trade or business, whether on his own account or as a member of a partnership,</w:t>
      </w:r>
    </w:p>
    <w:p w14:paraId="24CBED49" w14:textId="77777777" w:rsidR="004F05E2" w:rsidRPr="009B5B65" w:rsidRDefault="00D06A50" w:rsidP="00667C20">
      <w:pPr>
        <w:spacing w:after="60"/>
        <w:jc w:val="both"/>
        <w:rPr>
          <w:rFonts w:ascii="Times New Roman" w:hAnsi="Times New Roman" w:cs="Times New Roman"/>
        </w:rPr>
      </w:pPr>
      <w:r w:rsidRPr="009B5B65">
        <w:rPr>
          <w:rFonts w:ascii="Times New Roman" w:hAnsi="Times New Roman" w:cs="Times New Roman"/>
        </w:rPr>
        <w:t>shall, immediately upon so commencing to engage in paid employment or to carry on the profession, trade or business, notify a Registrar accordingly.</w:t>
      </w:r>
    </w:p>
    <w:p w14:paraId="3E5AC11E" w14:textId="77777777" w:rsidR="004F05E2" w:rsidRPr="009B5B65" w:rsidRDefault="00D06A50" w:rsidP="00667C20">
      <w:pPr>
        <w:spacing w:after="60"/>
        <w:ind w:firstLine="288"/>
        <w:jc w:val="both"/>
        <w:rPr>
          <w:rFonts w:ascii="Times New Roman" w:hAnsi="Times New Roman" w:cs="Times New Roman"/>
        </w:rPr>
      </w:pPr>
      <w:r w:rsidRPr="009B5B65">
        <w:rPr>
          <w:rFonts w:ascii="Times New Roman" w:hAnsi="Times New Roman" w:cs="Times New Roman"/>
        </w:rPr>
        <w:t>Penalty: $40.”.</w:t>
      </w:r>
    </w:p>
    <w:p w14:paraId="3AAF6D32" w14:textId="77777777" w:rsidR="004F05E2" w:rsidRPr="00667C20" w:rsidRDefault="00D06A50" w:rsidP="00667C20">
      <w:pPr>
        <w:spacing w:before="120" w:after="60"/>
        <w:jc w:val="both"/>
        <w:rPr>
          <w:rFonts w:ascii="Times New Roman" w:hAnsi="Times New Roman" w:cs="Times New Roman"/>
          <w:b/>
          <w:sz w:val="20"/>
        </w:rPr>
      </w:pPr>
      <w:r w:rsidRPr="00667C20">
        <w:rPr>
          <w:rFonts w:ascii="Times New Roman" w:hAnsi="Times New Roman" w:cs="Times New Roman"/>
          <w:b/>
          <w:sz w:val="20"/>
        </w:rPr>
        <w:lastRenderedPageBreak/>
        <w:t>Cancellation, &amp;c., of benefit</w:t>
      </w:r>
    </w:p>
    <w:p w14:paraId="76FCF412" w14:textId="77777777" w:rsidR="004F05E2" w:rsidRPr="009B5B65" w:rsidRDefault="00D06A50" w:rsidP="00667C20">
      <w:pPr>
        <w:spacing w:after="60"/>
        <w:ind w:firstLine="288"/>
        <w:jc w:val="both"/>
        <w:rPr>
          <w:rFonts w:ascii="Times New Roman" w:hAnsi="Times New Roman" w:cs="Times New Roman"/>
        </w:rPr>
      </w:pPr>
      <w:r w:rsidRPr="009B5B65">
        <w:rPr>
          <w:rFonts w:ascii="Times New Roman" w:hAnsi="Times New Roman" w:cs="Times New Roman"/>
          <w:b/>
          <w:bCs/>
        </w:rPr>
        <w:t>17.</w:t>
      </w:r>
      <w:r w:rsidR="009A7101" w:rsidRPr="009B5B65">
        <w:rPr>
          <w:rFonts w:ascii="Times New Roman" w:hAnsi="Times New Roman" w:cs="Times New Roman"/>
        </w:rPr>
        <w:t xml:space="preserve"> </w:t>
      </w:r>
      <w:r w:rsidRPr="009B5B65">
        <w:rPr>
          <w:rFonts w:ascii="Times New Roman" w:hAnsi="Times New Roman" w:cs="Times New Roman"/>
        </w:rPr>
        <w:t>Section 131 of the Principal Act is amended by omitting from paragraph (b) “either of the last two preceding sections” and substituting “section 129, 130 or 130</w:t>
      </w:r>
      <w:r w:rsidRPr="009B5B65">
        <w:rPr>
          <w:rFonts w:ascii="Times New Roman" w:hAnsi="Times New Roman" w:cs="Times New Roman"/>
          <w:smallCaps/>
        </w:rPr>
        <w:t>a</w:t>
      </w:r>
      <w:r w:rsidRPr="009B5B65">
        <w:rPr>
          <w:rFonts w:ascii="Times New Roman" w:hAnsi="Times New Roman" w:cs="Times New Roman"/>
        </w:rPr>
        <w:t>”.</w:t>
      </w:r>
    </w:p>
    <w:p w14:paraId="612C5FBB" w14:textId="77777777" w:rsidR="004F05E2" w:rsidRPr="009B5B65" w:rsidRDefault="00D06A50" w:rsidP="00667C20">
      <w:pPr>
        <w:spacing w:after="60"/>
        <w:ind w:firstLine="288"/>
        <w:jc w:val="both"/>
        <w:rPr>
          <w:rFonts w:ascii="Times New Roman" w:hAnsi="Times New Roman" w:cs="Times New Roman"/>
        </w:rPr>
      </w:pPr>
      <w:r w:rsidRPr="009B5B65">
        <w:rPr>
          <w:rFonts w:ascii="Times New Roman" w:hAnsi="Times New Roman" w:cs="Times New Roman"/>
          <w:b/>
          <w:bCs/>
        </w:rPr>
        <w:t>18.</w:t>
      </w:r>
      <w:r w:rsidR="009A7101" w:rsidRPr="009B5B65">
        <w:rPr>
          <w:rFonts w:ascii="Times New Roman" w:hAnsi="Times New Roman" w:cs="Times New Roman"/>
        </w:rPr>
        <w:t xml:space="preserve"> </w:t>
      </w:r>
      <w:r w:rsidRPr="009B5B65">
        <w:rPr>
          <w:rFonts w:ascii="Times New Roman" w:hAnsi="Times New Roman" w:cs="Times New Roman"/>
        </w:rPr>
        <w:t>Section 132 of the Principal Act is repealed and the following section substituted:</w:t>
      </w:r>
    </w:p>
    <w:p w14:paraId="7E61793F" w14:textId="77777777" w:rsidR="004F05E2" w:rsidRPr="00667C20" w:rsidRDefault="00D06A50" w:rsidP="00667C20">
      <w:pPr>
        <w:spacing w:before="120" w:after="60"/>
        <w:jc w:val="both"/>
        <w:rPr>
          <w:rFonts w:ascii="Times New Roman" w:hAnsi="Times New Roman" w:cs="Times New Roman"/>
          <w:b/>
          <w:sz w:val="20"/>
        </w:rPr>
      </w:pPr>
      <w:r w:rsidRPr="00667C20">
        <w:rPr>
          <w:rFonts w:ascii="Times New Roman" w:hAnsi="Times New Roman" w:cs="Times New Roman"/>
          <w:b/>
          <w:sz w:val="20"/>
        </w:rPr>
        <w:t>Benefits to be paid by instalments</w:t>
      </w:r>
    </w:p>
    <w:p w14:paraId="7C7570CD" w14:textId="77777777" w:rsidR="004F05E2" w:rsidRPr="009B5B65" w:rsidRDefault="00D06A50" w:rsidP="00667C20">
      <w:pPr>
        <w:spacing w:after="60"/>
        <w:ind w:firstLine="288"/>
        <w:jc w:val="both"/>
        <w:rPr>
          <w:rFonts w:ascii="Times New Roman" w:hAnsi="Times New Roman" w:cs="Times New Roman"/>
        </w:rPr>
      </w:pPr>
      <w:r w:rsidRPr="009B5B65">
        <w:rPr>
          <w:rFonts w:ascii="Times New Roman" w:hAnsi="Times New Roman" w:cs="Times New Roman"/>
        </w:rPr>
        <w:t>“132. (1) Benefits shall be paid by instalments in respect of such periods as the Director-General determines.</w:t>
      </w:r>
    </w:p>
    <w:p w14:paraId="40755FAF" w14:textId="77777777" w:rsidR="004F05E2" w:rsidRPr="009B5B65" w:rsidRDefault="00D06A50" w:rsidP="00667C20">
      <w:pPr>
        <w:spacing w:after="60"/>
        <w:ind w:firstLine="288"/>
        <w:jc w:val="both"/>
        <w:rPr>
          <w:rFonts w:ascii="Times New Roman" w:hAnsi="Times New Roman" w:cs="Times New Roman"/>
        </w:rPr>
      </w:pPr>
      <w:r w:rsidRPr="009B5B65">
        <w:rPr>
          <w:rFonts w:ascii="Times New Roman" w:hAnsi="Times New Roman" w:cs="Times New Roman"/>
        </w:rPr>
        <w:t>“(2) Instalments shall be paid at such times as the Director-General determines.</w:t>
      </w:r>
    </w:p>
    <w:p w14:paraId="71E4961C" w14:textId="77777777" w:rsidR="004F05E2" w:rsidRPr="009B5B65" w:rsidRDefault="00D06A50" w:rsidP="00667C20">
      <w:pPr>
        <w:spacing w:after="60"/>
        <w:ind w:firstLine="288"/>
        <w:jc w:val="both"/>
        <w:rPr>
          <w:rFonts w:ascii="Times New Roman" w:hAnsi="Times New Roman" w:cs="Times New Roman"/>
        </w:rPr>
      </w:pPr>
      <w:r w:rsidRPr="009B5B65">
        <w:rPr>
          <w:rFonts w:ascii="Times New Roman" w:hAnsi="Times New Roman" w:cs="Times New Roman"/>
        </w:rPr>
        <w:t>“(3) Where the period in respect of an instalment of a benefit is, or includes, a period of less than a week (in this sub-section referred to as ‘the relevant period’), the instalment, or that part of the instalment that relates to the relevant period, shall be an amount calculated at one-fifth of the weekly rate of the benefit for each day, not being a Saturday or Sunday, in the relevant period.”.</w:t>
      </w:r>
    </w:p>
    <w:p w14:paraId="695FB2B2" w14:textId="77777777" w:rsidR="004F05E2" w:rsidRPr="00667C20" w:rsidRDefault="00D06A50" w:rsidP="00667C20">
      <w:pPr>
        <w:spacing w:before="120" w:after="60"/>
        <w:jc w:val="both"/>
        <w:rPr>
          <w:rFonts w:ascii="Times New Roman" w:hAnsi="Times New Roman" w:cs="Times New Roman"/>
          <w:b/>
          <w:sz w:val="20"/>
        </w:rPr>
      </w:pPr>
      <w:r w:rsidRPr="00667C20">
        <w:rPr>
          <w:rFonts w:ascii="Times New Roman" w:hAnsi="Times New Roman" w:cs="Times New Roman"/>
          <w:b/>
          <w:sz w:val="20"/>
        </w:rPr>
        <w:t>Provision of treatment and training</w:t>
      </w:r>
    </w:p>
    <w:p w14:paraId="175740B1" w14:textId="77777777" w:rsidR="004F05E2" w:rsidRPr="009B5B65" w:rsidRDefault="00D06A50" w:rsidP="00667C20">
      <w:pPr>
        <w:spacing w:after="60"/>
        <w:ind w:firstLine="288"/>
        <w:jc w:val="both"/>
        <w:rPr>
          <w:rFonts w:ascii="Times New Roman" w:hAnsi="Times New Roman" w:cs="Times New Roman"/>
        </w:rPr>
      </w:pPr>
      <w:r w:rsidRPr="009B5B65">
        <w:rPr>
          <w:rFonts w:ascii="Times New Roman" w:hAnsi="Times New Roman" w:cs="Times New Roman"/>
          <w:b/>
          <w:bCs/>
        </w:rPr>
        <w:t>19.</w:t>
      </w:r>
      <w:r w:rsidR="009A7101" w:rsidRPr="009B5B65">
        <w:rPr>
          <w:rFonts w:ascii="Times New Roman" w:hAnsi="Times New Roman" w:cs="Times New Roman"/>
        </w:rPr>
        <w:t xml:space="preserve"> </w:t>
      </w:r>
      <w:r w:rsidRPr="009B5B65">
        <w:rPr>
          <w:rFonts w:ascii="Times New Roman" w:hAnsi="Times New Roman" w:cs="Times New Roman"/>
        </w:rPr>
        <w:t>Section 135 of the Principal Act is amended by omitting paragraph (a) of sub-section (1) and substituting the following paragraph:</w:t>
      </w:r>
    </w:p>
    <w:p w14:paraId="09597A9B" w14:textId="77777777" w:rsidR="004F05E2" w:rsidRPr="009B5B65" w:rsidRDefault="00D06A50" w:rsidP="00667C20">
      <w:pPr>
        <w:ind w:left="648" w:hanging="360"/>
        <w:jc w:val="both"/>
        <w:rPr>
          <w:rFonts w:ascii="Times New Roman" w:hAnsi="Times New Roman" w:cs="Times New Roman"/>
        </w:rPr>
      </w:pPr>
      <w:r w:rsidRPr="009B5B65">
        <w:rPr>
          <w:rFonts w:ascii="Times New Roman" w:hAnsi="Times New Roman" w:cs="Times New Roman"/>
        </w:rPr>
        <w:t>“(a) treatment and training of persons who are suffering from a physical or mental disability, being—</w:t>
      </w:r>
    </w:p>
    <w:p w14:paraId="48C1378B" w14:textId="77777777" w:rsidR="004F05E2" w:rsidRPr="009B5B65" w:rsidRDefault="00D06A50" w:rsidP="00350CFD">
      <w:pPr>
        <w:spacing w:before="60" w:after="60"/>
        <w:ind w:left="1224" w:hanging="360"/>
        <w:jc w:val="both"/>
        <w:rPr>
          <w:rFonts w:ascii="Times New Roman" w:hAnsi="Times New Roman" w:cs="Times New Roman"/>
        </w:rPr>
      </w:pPr>
      <w:r w:rsidRPr="009B5B65">
        <w:rPr>
          <w:rFonts w:ascii="Times New Roman" w:hAnsi="Times New Roman" w:cs="Times New Roman"/>
        </w:rPr>
        <w:t>(i)</w:t>
      </w:r>
      <w:r w:rsidR="009A7101" w:rsidRPr="009B5B65">
        <w:rPr>
          <w:rFonts w:ascii="Times New Roman" w:hAnsi="Times New Roman" w:cs="Times New Roman"/>
        </w:rPr>
        <w:t xml:space="preserve"> </w:t>
      </w:r>
      <w:r w:rsidRPr="009B5B65">
        <w:rPr>
          <w:rFonts w:ascii="Times New Roman" w:hAnsi="Times New Roman" w:cs="Times New Roman"/>
        </w:rPr>
        <w:t>pensioners and claimants for pensions, being persons who would be likely to derive substantial benefit from that treatment and training;</w:t>
      </w:r>
    </w:p>
    <w:p w14:paraId="377CA1EB" w14:textId="77777777" w:rsidR="00667C20" w:rsidRDefault="00D06A50" w:rsidP="00D96C6C">
      <w:pPr>
        <w:spacing w:before="60" w:after="60"/>
        <w:ind w:left="1224" w:hanging="360"/>
        <w:jc w:val="both"/>
        <w:rPr>
          <w:rFonts w:ascii="Times New Roman" w:hAnsi="Times New Roman" w:cs="Times New Roman"/>
        </w:rPr>
      </w:pPr>
      <w:r w:rsidRPr="009B5B65">
        <w:rPr>
          <w:rFonts w:ascii="Times New Roman" w:hAnsi="Times New Roman" w:cs="Times New Roman"/>
        </w:rPr>
        <w:t>(ii)</w:t>
      </w:r>
      <w:r w:rsidR="009A7101" w:rsidRPr="009B5B65">
        <w:rPr>
          <w:rFonts w:ascii="Times New Roman" w:hAnsi="Times New Roman" w:cs="Times New Roman"/>
        </w:rPr>
        <w:t xml:space="preserve"> </w:t>
      </w:r>
      <w:r w:rsidRPr="009B5B65">
        <w:rPr>
          <w:rFonts w:ascii="Times New Roman" w:hAnsi="Times New Roman" w:cs="Times New Roman"/>
        </w:rPr>
        <w:t>beneficiaries and claimants for benefits who, without that treatment and training, would be likely to become unemployable;</w:t>
      </w:r>
    </w:p>
    <w:p w14:paraId="4FA90C39" w14:textId="77777777" w:rsidR="004F05E2" w:rsidRPr="009B5B65" w:rsidRDefault="00D06A50" w:rsidP="003F613E">
      <w:pPr>
        <w:spacing w:before="60" w:after="60"/>
        <w:ind w:left="1224" w:hanging="360"/>
        <w:jc w:val="both"/>
        <w:rPr>
          <w:rFonts w:ascii="Times New Roman" w:hAnsi="Times New Roman" w:cs="Times New Roman"/>
        </w:rPr>
      </w:pPr>
      <w:r w:rsidRPr="009B5B65">
        <w:rPr>
          <w:rFonts w:ascii="Times New Roman" w:hAnsi="Times New Roman" w:cs="Times New Roman"/>
        </w:rPr>
        <w:t>(iii)</w:t>
      </w:r>
      <w:r w:rsidR="009A7101" w:rsidRPr="009B5B65">
        <w:rPr>
          <w:rFonts w:ascii="Times New Roman" w:hAnsi="Times New Roman" w:cs="Times New Roman"/>
        </w:rPr>
        <w:t xml:space="preserve"> </w:t>
      </w:r>
      <w:r w:rsidRPr="009B5B65">
        <w:rPr>
          <w:rFonts w:ascii="Times New Roman" w:hAnsi="Times New Roman" w:cs="Times New Roman"/>
        </w:rPr>
        <w:t xml:space="preserve">persons in respect of whom allowances are being paid under section 9 of the </w:t>
      </w:r>
      <w:r w:rsidRPr="009B5B65">
        <w:rPr>
          <w:rFonts w:ascii="Times New Roman" w:hAnsi="Times New Roman" w:cs="Times New Roman"/>
          <w:i/>
          <w:iCs/>
        </w:rPr>
        <w:t>Tuberculosis Act</w:t>
      </w:r>
      <w:r w:rsidRPr="009B5B65">
        <w:rPr>
          <w:rFonts w:ascii="Times New Roman" w:hAnsi="Times New Roman" w:cs="Times New Roman"/>
        </w:rPr>
        <w:t xml:space="preserve"> 1948, being persons who would be likely to derive substantial benefit from that treatment and training;</w:t>
      </w:r>
    </w:p>
    <w:p w14:paraId="2346B635" w14:textId="77777777" w:rsidR="004F05E2" w:rsidRPr="009B5B65" w:rsidRDefault="00D06A50" w:rsidP="003F613E">
      <w:pPr>
        <w:spacing w:before="60" w:after="60"/>
        <w:ind w:left="1224" w:hanging="360"/>
        <w:jc w:val="both"/>
        <w:rPr>
          <w:rFonts w:ascii="Times New Roman" w:hAnsi="Times New Roman" w:cs="Times New Roman"/>
        </w:rPr>
      </w:pPr>
      <w:r w:rsidRPr="009B5B65">
        <w:rPr>
          <w:rFonts w:ascii="Times New Roman" w:hAnsi="Times New Roman" w:cs="Times New Roman"/>
        </w:rPr>
        <w:t>(iv)</w:t>
      </w:r>
      <w:r w:rsidR="009A7101" w:rsidRPr="009B5B65">
        <w:rPr>
          <w:rFonts w:ascii="Times New Roman" w:hAnsi="Times New Roman" w:cs="Times New Roman"/>
        </w:rPr>
        <w:t xml:space="preserve"> </w:t>
      </w:r>
      <w:r w:rsidRPr="009B5B65">
        <w:rPr>
          <w:rFonts w:ascii="Times New Roman" w:hAnsi="Times New Roman" w:cs="Times New Roman"/>
        </w:rPr>
        <w:t>persons who have attained the age of 14 years but have not attained the age of 16 years, being persons who, without that treatment and training, would be likely to become qualified to receive pensions on attaining the age of 16 years; and</w:t>
      </w:r>
    </w:p>
    <w:p w14:paraId="6AC8DE60" w14:textId="77777777" w:rsidR="004F05E2" w:rsidRPr="009B5B65" w:rsidRDefault="00D06A50" w:rsidP="003F613E">
      <w:pPr>
        <w:spacing w:before="60" w:after="60"/>
        <w:ind w:left="1224" w:hanging="360"/>
        <w:jc w:val="both"/>
        <w:rPr>
          <w:rFonts w:ascii="Times New Roman" w:hAnsi="Times New Roman" w:cs="Times New Roman"/>
        </w:rPr>
      </w:pPr>
      <w:r w:rsidRPr="009B5B65">
        <w:rPr>
          <w:rFonts w:ascii="Times New Roman" w:hAnsi="Times New Roman" w:cs="Times New Roman"/>
        </w:rPr>
        <w:t>(v)</w:t>
      </w:r>
      <w:r w:rsidR="009A7101" w:rsidRPr="009B5B65">
        <w:rPr>
          <w:rFonts w:ascii="Times New Roman" w:hAnsi="Times New Roman" w:cs="Times New Roman"/>
        </w:rPr>
        <w:t xml:space="preserve"> </w:t>
      </w:r>
      <w:r w:rsidRPr="009B5B65">
        <w:rPr>
          <w:rFonts w:ascii="Times New Roman" w:hAnsi="Times New Roman" w:cs="Times New Roman"/>
        </w:rPr>
        <w:t>any other persons, being persons who have attained the age of 16 years but, being men, have not attained the age of 65 years or, being women, have not attained the age of 60 years, who would be likely to derive substantial benefit from that treatment and training; and</w:t>
      </w:r>
    </w:p>
    <w:p w14:paraId="370801E3" w14:textId="77777777" w:rsidR="004F05E2" w:rsidRPr="009B39D9" w:rsidRDefault="00D06A50" w:rsidP="009B39D9">
      <w:pPr>
        <w:spacing w:before="120" w:after="60"/>
        <w:jc w:val="both"/>
        <w:rPr>
          <w:rFonts w:ascii="Times New Roman" w:hAnsi="Times New Roman" w:cs="Times New Roman"/>
          <w:b/>
          <w:sz w:val="20"/>
        </w:rPr>
      </w:pPr>
      <w:r w:rsidRPr="009B39D9">
        <w:rPr>
          <w:rFonts w:ascii="Times New Roman" w:hAnsi="Times New Roman" w:cs="Times New Roman"/>
          <w:b/>
          <w:sz w:val="20"/>
        </w:rPr>
        <w:t>Eligibility for treatment and training</w:t>
      </w:r>
    </w:p>
    <w:p w14:paraId="493D226D" w14:textId="77777777" w:rsidR="004F05E2" w:rsidRPr="009B5B65" w:rsidRDefault="00D06A50" w:rsidP="009B39D9">
      <w:pPr>
        <w:spacing w:after="60"/>
        <w:ind w:firstLine="288"/>
        <w:jc w:val="both"/>
        <w:rPr>
          <w:rFonts w:ascii="Times New Roman" w:hAnsi="Times New Roman" w:cs="Times New Roman"/>
        </w:rPr>
      </w:pPr>
      <w:r w:rsidRPr="009B5B65">
        <w:rPr>
          <w:rFonts w:ascii="Times New Roman" w:hAnsi="Times New Roman" w:cs="Times New Roman"/>
          <w:b/>
          <w:bCs/>
        </w:rPr>
        <w:t>20.</w:t>
      </w:r>
      <w:r w:rsidR="009A7101" w:rsidRPr="009B5B65">
        <w:rPr>
          <w:rFonts w:ascii="Times New Roman" w:hAnsi="Times New Roman" w:cs="Times New Roman"/>
        </w:rPr>
        <w:t xml:space="preserve"> </w:t>
      </w:r>
      <w:r w:rsidRPr="009B5B65">
        <w:rPr>
          <w:rFonts w:ascii="Times New Roman" w:hAnsi="Times New Roman" w:cs="Times New Roman"/>
        </w:rPr>
        <w:t>Section 135</w:t>
      </w:r>
      <w:r w:rsidRPr="009B5B65">
        <w:rPr>
          <w:rFonts w:ascii="Times New Roman" w:hAnsi="Times New Roman" w:cs="Times New Roman"/>
          <w:smallCaps/>
        </w:rPr>
        <w:t>a</w:t>
      </w:r>
      <w:r w:rsidRPr="009B5B65">
        <w:rPr>
          <w:rFonts w:ascii="Times New Roman" w:hAnsi="Times New Roman" w:cs="Times New Roman"/>
        </w:rPr>
        <w:t xml:space="preserve"> of the Principal Act is amended by omitting sub-section (2) and substituting the following sub-section:</w:t>
      </w:r>
    </w:p>
    <w:p w14:paraId="495E9BF2" w14:textId="77777777" w:rsidR="004F05E2" w:rsidRPr="009B5B65" w:rsidRDefault="00D06A50" w:rsidP="009B39D9">
      <w:pPr>
        <w:spacing w:after="60"/>
        <w:ind w:firstLine="288"/>
        <w:jc w:val="both"/>
        <w:rPr>
          <w:rFonts w:ascii="Times New Roman" w:hAnsi="Times New Roman" w:cs="Times New Roman"/>
        </w:rPr>
      </w:pPr>
      <w:r w:rsidRPr="009B5B65">
        <w:rPr>
          <w:rFonts w:ascii="Times New Roman" w:hAnsi="Times New Roman" w:cs="Times New Roman"/>
        </w:rPr>
        <w:t>“(2) A person is not eligible to receive treatment or training unless the physical or mental disability from which he is suffering—</w:t>
      </w:r>
    </w:p>
    <w:p w14:paraId="4D915F6A" w14:textId="77777777" w:rsidR="004F05E2" w:rsidRPr="009B5B65" w:rsidRDefault="00D06A50" w:rsidP="009B39D9">
      <w:pPr>
        <w:spacing w:after="60"/>
        <w:ind w:firstLine="288"/>
        <w:jc w:val="both"/>
        <w:rPr>
          <w:rFonts w:ascii="Times New Roman" w:hAnsi="Times New Roman" w:cs="Times New Roman"/>
        </w:rPr>
      </w:pPr>
      <w:r w:rsidRPr="009B5B65">
        <w:rPr>
          <w:rFonts w:ascii="Times New Roman" w:hAnsi="Times New Roman" w:cs="Times New Roman"/>
        </w:rPr>
        <w:t>(a)</w:t>
      </w:r>
      <w:r w:rsidR="009A7101" w:rsidRPr="009B5B65">
        <w:rPr>
          <w:rFonts w:ascii="Times New Roman" w:hAnsi="Times New Roman" w:cs="Times New Roman"/>
        </w:rPr>
        <w:t xml:space="preserve"> </w:t>
      </w:r>
      <w:r w:rsidRPr="009B5B65">
        <w:rPr>
          <w:rFonts w:ascii="Times New Roman" w:hAnsi="Times New Roman" w:cs="Times New Roman"/>
        </w:rPr>
        <w:t>appears likely to continue—</w:t>
      </w:r>
    </w:p>
    <w:p w14:paraId="5D0650CE" w14:textId="77777777" w:rsidR="004F05E2" w:rsidRPr="009B5B65" w:rsidRDefault="00D06A50" w:rsidP="009B39D9">
      <w:pPr>
        <w:spacing w:before="60" w:after="60"/>
        <w:ind w:left="1224" w:hanging="360"/>
        <w:rPr>
          <w:rFonts w:ascii="Times New Roman" w:hAnsi="Times New Roman" w:cs="Times New Roman"/>
        </w:rPr>
      </w:pPr>
      <w:r w:rsidRPr="009B5B65">
        <w:rPr>
          <w:rFonts w:ascii="Times New Roman" w:hAnsi="Times New Roman" w:cs="Times New Roman"/>
        </w:rPr>
        <w:t>(i)</w:t>
      </w:r>
      <w:r w:rsidR="009A7101" w:rsidRPr="009B5B65">
        <w:rPr>
          <w:rFonts w:ascii="Times New Roman" w:hAnsi="Times New Roman" w:cs="Times New Roman"/>
        </w:rPr>
        <w:t xml:space="preserve"> </w:t>
      </w:r>
      <w:r w:rsidRPr="009B5B65">
        <w:rPr>
          <w:rFonts w:ascii="Times New Roman" w:hAnsi="Times New Roman" w:cs="Times New Roman"/>
        </w:rPr>
        <w:t>where the disability has existed for a period of not less than 13 weeks—for a further period of not less than 13 weeks; or</w:t>
      </w:r>
    </w:p>
    <w:p w14:paraId="5656CCDF" w14:textId="77777777" w:rsidR="004F05E2" w:rsidRPr="009B5B65" w:rsidRDefault="00D06A50" w:rsidP="009B39D9">
      <w:pPr>
        <w:spacing w:before="60" w:after="60"/>
        <w:ind w:left="1224" w:hanging="360"/>
        <w:rPr>
          <w:rFonts w:ascii="Times New Roman" w:hAnsi="Times New Roman" w:cs="Times New Roman"/>
        </w:rPr>
      </w:pPr>
      <w:r w:rsidRPr="009B5B65">
        <w:rPr>
          <w:rFonts w:ascii="Times New Roman" w:hAnsi="Times New Roman" w:cs="Times New Roman"/>
        </w:rPr>
        <w:t>(ii)</w:t>
      </w:r>
      <w:r w:rsidR="009A7101" w:rsidRPr="009B5B65">
        <w:rPr>
          <w:rFonts w:ascii="Times New Roman" w:hAnsi="Times New Roman" w:cs="Times New Roman"/>
        </w:rPr>
        <w:t xml:space="preserve"> </w:t>
      </w:r>
      <w:r w:rsidRPr="009B5B65">
        <w:rPr>
          <w:rFonts w:ascii="Times New Roman" w:hAnsi="Times New Roman" w:cs="Times New Roman"/>
        </w:rPr>
        <w:t>in any other case—for a period of not less than 26 weeks from the date of commencement of the disability; and</w:t>
      </w:r>
    </w:p>
    <w:p w14:paraId="5AFE5F47" w14:textId="77777777" w:rsidR="004F05E2" w:rsidRPr="009B5B65" w:rsidRDefault="00D06A50" w:rsidP="009B39D9">
      <w:pPr>
        <w:spacing w:after="60"/>
        <w:ind w:firstLine="288"/>
        <w:jc w:val="both"/>
        <w:rPr>
          <w:rFonts w:ascii="Times New Roman" w:hAnsi="Times New Roman" w:cs="Times New Roman"/>
        </w:rPr>
      </w:pPr>
      <w:r w:rsidRPr="009B5B65">
        <w:rPr>
          <w:rFonts w:ascii="Times New Roman" w:hAnsi="Times New Roman" w:cs="Times New Roman"/>
        </w:rPr>
        <w:t>(b)</w:t>
      </w:r>
      <w:r w:rsidR="009A7101" w:rsidRPr="009B5B65">
        <w:rPr>
          <w:rFonts w:ascii="Times New Roman" w:hAnsi="Times New Roman" w:cs="Times New Roman"/>
        </w:rPr>
        <w:t xml:space="preserve"> </w:t>
      </w:r>
      <w:r w:rsidRPr="009B5B65">
        <w:rPr>
          <w:rFonts w:ascii="Times New Roman" w:hAnsi="Times New Roman" w:cs="Times New Roman"/>
        </w:rPr>
        <w:t>is, or is likely to be, a substantial handicap to—</w:t>
      </w:r>
    </w:p>
    <w:p w14:paraId="6B99FF95" w14:textId="77777777" w:rsidR="004F05E2" w:rsidRPr="009B5B65" w:rsidRDefault="00D06A50" w:rsidP="003F613E">
      <w:pPr>
        <w:spacing w:before="60" w:after="60"/>
        <w:ind w:left="1224" w:hanging="360"/>
        <w:jc w:val="both"/>
        <w:rPr>
          <w:rFonts w:ascii="Times New Roman" w:hAnsi="Times New Roman" w:cs="Times New Roman"/>
        </w:rPr>
      </w:pPr>
      <w:r w:rsidRPr="009B5B65">
        <w:rPr>
          <w:rFonts w:ascii="Times New Roman" w:hAnsi="Times New Roman" w:cs="Times New Roman"/>
        </w:rPr>
        <w:t>(i)</w:t>
      </w:r>
      <w:r w:rsidR="009A7101" w:rsidRPr="009B5B65">
        <w:rPr>
          <w:rFonts w:ascii="Times New Roman" w:hAnsi="Times New Roman" w:cs="Times New Roman"/>
        </w:rPr>
        <w:t xml:space="preserve"> </w:t>
      </w:r>
      <w:r w:rsidRPr="009B5B65">
        <w:rPr>
          <w:rFonts w:ascii="Times New Roman" w:hAnsi="Times New Roman" w:cs="Times New Roman"/>
        </w:rPr>
        <w:t>the person’s undertaking employment, whether full-time or part-time employment or sheltered employment;</w:t>
      </w:r>
    </w:p>
    <w:p w14:paraId="0DEEDA56" w14:textId="77777777" w:rsidR="004F05E2" w:rsidRPr="009B5B65" w:rsidRDefault="00D06A50" w:rsidP="003F613E">
      <w:pPr>
        <w:spacing w:before="60" w:after="60"/>
        <w:ind w:left="1224" w:hanging="360"/>
        <w:jc w:val="both"/>
        <w:rPr>
          <w:rFonts w:ascii="Times New Roman" w:hAnsi="Times New Roman" w:cs="Times New Roman"/>
        </w:rPr>
      </w:pPr>
      <w:r w:rsidRPr="009B5B65">
        <w:rPr>
          <w:rFonts w:ascii="Times New Roman" w:hAnsi="Times New Roman" w:cs="Times New Roman"/>
        </w:rPr>
        <w:t>(ii)</w:t>
      </w:r>
      <w:r w:rsidR="009A7101" w:rsidRPr="009B5B65">
        <w:rPr>
          <w:rFonts w:ascii="Times New Roman" w:hAnsi="Times New Roman" w:cs="Times New Roman"/>
        </w:rPr>
        <w:t xml:space="preserve"> </w:t>
      </w:r>
      <w:r w:rsidRPr="009B5B65">
        <w:rPr>
          <w:rFonts w:ascii="Times New Roman" w:hAnsi="Times New Roman" w:cs="Times New Roman"/>
        </w:rPr>
        <w:t>the person’s undertaking or resuming household duties; or</w:t>
      </w:r>
    </w:p>
    <w:p w14:paraId="1F3ADB9A" w14:textId="77777777" w:rsidR="004F05E2" w:rsidRPr="009B5B65" w:rsidRDefault="00D06A50" w:rsidP="003F613E">
      <w:pPr>
        <w:spacing w:before="60" w:after="60"/>
        <w:ind w:left="1224" w:hanging="360"/>
        <w:jc w:val="both"/>
        <w:rPr>
          <w:rFonts w:ascii="Times New Roman" w:hAnsi="Times New Roman" w:cs="Times New Roman"/>
        </w:rPr>
      </w:pPr>
      <w:r w:rsidRPr="009B5B65">
        <w:rPr>
          <w:rFonts w:ascii="Times New Roman" w:hAnsi="Times New Roman" w:cs="Times New Roman"/>
        </w:rPr>
        <w:t>(iii)</w:t>
      </w:r>
      <w:r w:rsidR="009A7101" w:rsidRPr="009B5B65">
        <w:rPr>
          <w:rFonts w:ascii="Times New Roman" w:hAnsi="Times New Roman" w:cs="Times New Roman"/>
        </w:rPr>
        <w:t xml:space="preserve"> </w:t>
      </w:r>
      <w:r w:rsidRPr="009B5B65">
        <w:rPr>
          <w:rFonts w:ascii="Times New Roman" w:hAnsi="Times New Roman" w:cs="Times New Roman"/>
        </w:rPr>
        <w:t>the person’s leading an independent or semi</w:t>
      </w:r>
      <w:r w:rsidR="009A7101" w:rsidRPr="009B5B65">
        <w:rPr>
          <w:rFonts w:ascii="Times New Roman" w:hAnsi="Times New Roman" w:cs="Times New Roman"/>
        </w:rPr>
        <w:t>-</w:t>
      </w:r>
      <w:r w:rsidRPr="009B5B65">
        <w:rPr>
          <w:rFonts w:ascii="Times New Roman" w:hAnsi="Times New Roman" w:cs="Times New Roman"/>
        </w:rPr>
        <w:t>independent life in his own home.”.</w:t>
      </w:r>
    </w:p>
    <w:p w14:paraId="30076BED" w14:textId="77777777" w:rsidR="004F05E2" w:rsidRPr="009B39D9" w:rsidRDefault="00D06A50" w:rsidP="009B39D9">
      <w:pPr>
        <w:spacing w:before="120" w:after="60"/>
        <w:jc w:val="both"/>
        <w:rPr>
          <w:rFonts w:ascii="Times New Roman" w:hAnsi="Times New Roman" w:cs="Times New Roman"/>
          <w:b/>
          <w:sz w:val="20"/>
        </w:rPr>
      </w:pPr>
      <w:r w:rsidRPr="009B39D9">
        <w:rPr>
          <w:rFonts w:ascii="Times New Roman" w:hAnsi="Times New Roman" w:cs="Times New Roman"/>
          <w:b/>
          <w:sz w:val="20"/>
        </w:rPr>
        <w:t>Payments during training</w:t>
      </w:r>
    </w:p>
    <w:p w14:paraId="27C439CB" w14:textId="77777777" w:rsidR="004F05E2" w:rsidRPr="009B5B65" w:rsidRDefault="00D06A50" w:rsidP="003F613E">
      <w:pPr>
        <w:spacing w:after="60"/>
        <w:ind w:firstLine="288"/>
        <w:jc w:val="both"/>
        <w:rPr>
          <w:rFonts w:ascii="Times New Roman" w:hAnsi="Times New Roman" w:cs="Times New Roman"/>
        </w:rPr>
      </w:pPr>
      <w:r w:rsidRPr="009B5B65">
        <w:rPr>
          <w:rFonts w:ascii="Times New Roman" w:hAnsi="Times New Roman" w:cs="Times New Roman"/>
          <w:b/>
          <w:bCs/>
        </w:rPr>
        <w:t>21.</w:t>
      </w:r>
      <w:r w:rsidR="009A7101" w:rsidRPr="009B5B65">
        <w:rPr>
          <w:rFonts w:ascii="Times New Roman" w:hAnsi="Times New Roman" w:cs="Times New Roman"/>
        </w:rPr>
        <w:t xml:space="preserve"> </w:t>
      </w:r>
      <w:r w:rsidRPr="009B5B65">
        <w:rPr>
          <w:rFonts w:ascii="Times New Roman" w:hAnsi="Times New Roman" w:cs="Times New Roman"/>
        </w:rPr>
        <w:t>Section 135</w:t>
      </w:r>
      <w:r w:rsidRPr="009B5B65">
        <w:rPr>
          <w:rFonts w:ascii="Times New Roman" w:hAnsi="Times New Roman" w:cs="Times New Roman"/>
          <w:smallCaps/>
        </w:rPr>
        <w:t>d</w:t>
      </w:r>
      <w:r w:rsidRPr="009B5B65">
        <w:rPr>
          <w:rFonts w:ascii="Times New Roman" w:hAnsi="Times New Roman" w:cs="Times New Roman"/>
        </w:rPr>
        <w:t xml:space="preserve"> of the Principal Act is amended by adding at the end thereof the following sub-section:</w:t>
      </w:r>
    </w:p>
    <w:p w14:paraId="2DE9DA4B" w14:textId="77777777" w:rsidR="004F05E2" w:rsidRPr="009B5B65" w:rsidRDefault="00D06A50" w:rsidP="003F613E">
      <w:pPr>
        <w:spacing w:after="60"/>
        <w:ind w:firstLine="288"/>
        <w:rPr>
          <w:rFonts w:ascii="Times New Roman" w:hAnsi="Times New Roman" w:cs="Times New Roman"/>
        </w:rPr>
      </w:pPr>
      <w:r w:rsidRPr="009B5B65">
        <w:rPr>
          <w:rFonts w:ascii="Times New Roman" w:hAnsi="Times New Roman" w:cs="Times New Roman"/>
        </w:rPr>
        <w:t>“(6) This section does not apply in relation to a person referred to in sub-paragraph (v) of paragraph (a) of sub-section (1) of section 135 unless the Director-General otherwise directs.”.</w:t>
      </w:r>
    </w:p>
    <w:p w14:paraId="7F6835E6" w14:textId="77777777" w:rsidR="004F05E2" w:rsidRPr="009B39D9" w:rsidRDefault="00D06A50" w:rsidP="009B39D9">
      <w:pPr>
        <w:spacing w:before="120" w:after="60"/>
        <w:jc w:val="both"/>
        <w:rPr>
          <w:rFonts w:ascii="Times New Roman" w:hAnsi="Times New Roman" w:cs="Times New Roman"/>
          <w:b/>
          <w:sz w:val="20"/>
        </w:rPr>
      </w:pPr>
      <w:r w:rsidRPr="009B39D9">
        <w:rPr>
          <w:rFonts w:ascii="Times New Roman" w:hAnsi="Times New Roman" w:cs="Times New Roman"/>
          <w:b/>
          <w:sz w:val="20"/>
        </w:rPr>
        <w:lastRenderedPageBreak/>
        <w:t>Persons becoming ineligible for pension or benefit during treatment or training</w:t>
      </w:r>
    </w:p>
    <w:p w14:paraId="5BE8C3C5" w14:textId="77777777" w:rsidR="009B39D9" w:rsidRDefault="00D06A50" w:rsidP="009B39D9">
      <w:pPr>
        <w:spacing w:after="60"/>
        <w:ind w:firstLine="288"/>
        <w:jc w:val="both"/>
        <w:rPr>
          <w:rFonts w:ascii="Times New Roman" w:hAnsi="Times New Roman" w:cs="Times New Roman"/>
        </w:rPr>
      </w:pPr>
      <w:r w:rsidRPr="009B5B65">
        <w:rPr>
          <w:rFonts w:ascii="Times New Roman" w:hAnsi="Times New Roman" w:cs="Times New Roman"/>
          <w:b/>
          <w:bCs/>
        </w:rPr>
        <w:t>22.</w:t>
      </w:r>
      <w:r w:rsidRPr="009B5B65">
        <w:rPr>
          <w:rFonts w:ascii="Times New Roman" w:hAnsi="Times New Roman" w:cs="Times New Roman"/>
        </w:rPr>
        <w:t xml:space="preserve"> Section 135</w:t>
      </w:r>
      <w:r w:rsidRPr="009B5B65">
        <w:rPr>
          <w:rFonts w:ascii="Times New Roman" w:hAnsi="Times New Roman" w:cs="Times New Roman"/>
          <w:smallCaps/>
        </w:rPr>
        <w:t>p</w:t>
      </w:r>
      <w:r w:rsidRPr="009B5B65">
        <w:rPr>
          <w:rFonts w:ascii="Times New Roman" w:hAnsi="Times New Roman" w:cs="Times New Roman"/>
        </w:rPr>
        <w:t xml:space="preserve"> of the Principal Act is repealed.</w:t>
      </w:r>
    </w:p>
    <w:p w14:paraId="452764DD" w14:textId="77777777" w:rsidR="004F05E2" w:rsidRPr="003F613E" w:rsidRDefault="00D06A50" w:rsidP="003F613E">
      <w:pPr>
        <w:spacing w:before="120" w:after="60"/>
        <w:jc w:val="both"/>
        <w:rPr>
          <w:rFonts w:ascii="Times New Roman" w:hAnsi="Times New Roman" w:cs="Times New Roman"/>
          <w:b/>
          <w:sz w:val="20"/>
        </w:rPr>
      </w:pPr>
      <w:r w:rsidRPr="003F613E">
        <w:rPr>
          <w:rFonts w:ascii="Times New Roman" w:hAnsi="Times New Roman" w:cs="Times New Roman"/>
          <w:b/>
          <w:sz w:val="20"/>
        </w:rPr>
        <w:t>Completion of treatment and training</w:t>
      </w:r>
    </w:p>
    <w:p w14:paraId="135548FB" w14:textId="77777777" w:rsidR="004F05E2" w:rsidRPr="009B5B65" w:rsidRDefault="00D06A50" w:rsidP="003F613E">
      <w:pPr>
        <w:spacing w:after="60"/>
        <w:ind w:firstLine="288"/>
        <w:jc w:val="both"/>
        <w:rPr>
          <w:rFonts w:ascii="Times New Roman" w:hAnsi="Times New Roman" w:cs="Times New Roman"/>
        </w:rPr>
      </w:pPr>
      <w:r w:rsidRPr="009B5B65">
        <w:rPr>
          <w:rFonts w:ascii="Times New Roman" w:hAnsi="Times New Roman" w:cs="Times New Roman"/>
          <w:b/>
          <w:bCs/>
        </w:rPr>
        <w:t>23.</w:t>
      </w:r>
      <w:r w:rsidRPr="009B5B65">
        <w:rPr>
          <w:rFonts w:ascii="Times New Roman" w:hAnsi="Times New Roman" w:cs="Times New Roman"/>
        </w:rPr>
        <w:t xml:space="preserve"> Section 135</w:t>
      </w:r>
      <w:r w:rsidRPr="009B5B65">
        <w:rPr>
          <w:rFonts w:ascii="Times New Roman" w:hAnsi="Times New Roman" w:cs="Times New Roman"/>
          <w:smallCaps/>
        </w:rPr>
        <w:t>q</w:t>
      </w:r>
      <w:r w:rsidRPr="009B5B65">
        <w:rPr>
          <w:rFonts w:ascii="Times New Roman" w:hAnsi="Times New Roman" w:cs="Times New Roman"/>
        </w:rPr>
        <w:t xml:space="preserve"> of the Principal Act is amended by omitting sub-section (5) and substituting the following sub-section:</w:t>
      </w:r>
    </w:p>
    <w:p w14:paraId="49DD7EBA" w14:textId="77777777" w:rsidR="0058702B" w:rsidRDefault="0058702B" w:rsidP="0058702B">
      <w:pPr>
        <w:spacing w:after="60"/>
        <w:ind w:firstLine="432"/>
        <w:jc w:val="both"/>
        <w:rPr>
          <w:rFonts w:ascii="Times New Roman" w:hAnsi="Times New Roman" w:cs="Times New Roman"/>
          <w:sz w:val="2"/>
          <w:szCs w:val="2"/>
        </w:rPr>
      </w:pPr>
    </w:p>
    <w:p w14:paraId="51539297" w14:textId="0309AEC8" w:rsidR="004F05E2" w:rsidRPr="009B5B65" w:rsidRDefault="00D06A50" w:rsidP="0058702B">
      <w:pPr>
        <w:spacing w:after="60"/>
        <w:ind w:firstLine="288"/>
        <w:jc w:val="both"/>
        <w:rPr>
          <w:rFonts w:ascii="Times New Roman" w:hAnsi="Times New Roman" w:cs="Times New Roman"/>
        </w:rPr>
      </w:pPr>
      <w:r w:rsidRPr="009B5B65">
        <w:rPr>
          <w:rFonts w:ascii="Times New Roman" w:hAnsi="Times New Roman" w:cs="Times New Roman"/>
        </w:rPr>
        <w:t>“(5) The Director-General may permit a person whose treatment or training has been discontinued to receive such treatment as the D</w:t>
      </w:r>
      <w:r w:rsidR="00054E6F">
        <w:rPr>
          <w:rFonts w:ascii="Times New Roman" w:hAnsi="Times New Roman" w:cs="Times New Roman"/>
        </w:rPr>
        <w:t>irector-</w:t>
      </w:r>
      <w:r w:rsidRPr="009B5B65">
        <w:rPr>
          <w:rFonts w:ascii="Times New Roman" w:hAnsi="Times New Roman" w:cs="Times New Roman"/>
        </w:rPr>
        <w:t>General determines for a period not exceeding 6 months commencing on the date on which the person’s treatment or training, as the case may be, was so discontinued.</w:t>
      </w:r>
    </w:p>
    <w:p w14:paraId="0E2B8FB6" w14:textId="77777777" w:rsidR="004F05E2" w:rsidRPr="003F613E" w:rsidRDefault="00D06A50" w:rsidP="003F613E">
      <w:pPr>
        <w:spacing w:before="120" w:after="60"/>
        <w:jc w:val="both"/>
        <w:rPr>
          <w:rFonts w:ascii="Times New Roman" w:hAnsi="Times New Roman" w:cs="Times New Roman"/>
          <w:b/>
          <w:sz w:val="20"/>
        </w:rPr>
      </w:pPr>
      <w:r w:rsidRPr="003F613E">
        <w:rPr>
          <w:rFonts w:ascii="Times New Roman" w:hAnsi="Times New Roman" w:cs="Times New Roman"/>
          <w:b/>
          <w:sz w:val="20"/>
        </w:rPr>
        <w:t>Postponement of application of amendment made by section 12</w:t>
      </w:r>
    </w:p>
    <w:p w14:paraId="3834FF53" w14:textId="77777777" w:rsidR="004F05E2" w:rsidRPr="009B5B65" w:rsidRDefault="00D06A50" w:rsidP="003F613E">
      <w:pPr>
        <w:spacing w:after="60"/>
        <w:ind w:firstLine="288"/>
        <w:jc w:val="both"/>
        <w:rPr>
          <w:rFonts w:ascii="Times New Roman" w:hAnsi="Times New Roman" w:cs="Times New Roman"/>
        </w:rPr>
      </w:pPr>
      <w:r w:rsidRPr="009B5B65">
        <w:rPr>
          <w:rFonts w:ascii="Times New Roman" w:hAnsi="Times New Roman" w:cs="Times New Roman"/>
          <w:b/>
          <w:bCs/>
        </w:rPr>
        <w:t>24.</w:t>
      </w:r>
      <w:r w:rsidRPr="009B5B65">
        <w:rPr>
          <w:rFonts w:ascii="Times New Roman" w:hAnsi="Times New Roman" w:cs="Times New Roman"/>
        </w:rPr>
        <w:t xml:space="preserve"> (1) Subject to sub-section (4), this section applies to a sickness benefit if—</w:t>
      </w:r>
    </w:p>
    <w:p w14:paraId="6433F48F" w14:textId="77777777" w:rsidR="004F05E2" w:rsidRPr="009B5B65" w:rsidRDefault="00D06A50" w:rsidP="003F613E">
      <w:pPr>
        <w:ind w:left="648" w:hanging="360"/>
        <w:jc w:val="both"/>
        <w:rPr>
          <w:rFonts w:ascii="Times New Roman" w:hAnsi="Times New Roman" w:cs="Times New Roman"/>
        </w:rPr>
      </w:pPr>
      <w:r w:rsidRPr="009B5B65">
        <w:rPr>
          <w:rFonts w:ascii="Times New Roman" w:hAnsi="Times New Roman" w:cs="Times New Roman"/>
        </w:rPr>
        <w:t>(a)</w:t>
      </w:r>
      <w:r w:rsidR="009A7101" w:rsidRPr="009B5B65">
        <w:rPr>
          <w:rFonts w:ascii="Times New Roman" w:hAnsi="Times New Roman" w:cs="Times New Roman"/>
        </w:rPr>
        <w:t xml:space="preserve"> </w:t>
      </w:r>
      <w:r w:rsidRPr="009B5B65">
        <w:rPr>
          <w:rFonts w:ascii="Times New Roman" w:hAnsi="Times New Roman" w:cs="Times New Roman"/>
        </w:rPr>
        <w:t>the sickness benefit was in force immediately before 1 November 1977; and</w:t>
      </w:r>
    </w:p>
    <w:p w14:paraId="3839F0E2" w14:textId="77777777" w:rsidR="004F05E2" w:rsidRPr="009B5B65" w:rsidRDefault="00D06A50" w:rsidP="003F613E">
      <w:pPr>
        <w:ind w:left="648" w:hanging="360"/>
        <w:jc w:val="both"/>
        <w:rPr>
          <w:rFonts w:ascii="Times New Roman" w:hAnsi="Times New Roman" w:cs="Times New Roman"/>
        </w:rPr>
      </w:pPr>
      <w:r w:rsidRPr="009B5B65">
        <w:rPr>
          <w:rFonts w:ascii="Times New Roman" w:hAnsi="Times New Roman" w:cs="Times New Roman"/>
        </w:rPr>
        <w:t>(b)</w:t>
      </w:r>
      <w:r w:rsidR="009A7101" w:rsidRPr="009B5B65">
        <w:rPr>
          <w:rFonts w:ascii="Times New Roman" w:hAnsi="Times New Roman" w:cs="Times New Roman"/>
        </w:rPr>
        <w:t xml:space="preserve"> </w:t>
      </w:r>
      <w:r w:rsidRPr="009B5B65">
        <w:rPr>
          <w:rFonts w:ascii="Times New Roman" w:hAnsi="Times New Roman" w:cs="Times New Roman"/>
        </w:rPr>
        <w:t>the effect of the application of the amendment made by section 12 in relation to the sickness benefit would be to reduce or cancel the sickness benefit with effect on and from that date.</w:t>
      </w:r>
    </w:p>
    <w:p w14:paraId="21DAED43" w14:textId="77777777" w:rsidR="0058702B" w:rsidRDefault="0058702B" w:rsidP="0058702B">
      <w:pPr>
        <w:spacing w:after="60"/>
        <w:ind w:firstLine="432"/>
        <w:jc w:val="both"/>
        <w:rPr>
          <w:rFonts w:ascii="Times New Roman" w:hAnsi="Times New Roman" w:cs="Times New Roman"/>
          <w:sz w:val="2"/>
          <w:szCs w:val="2"/>
        </w:rPr>
      </w:pPr>
    </w:p>
    <w:p w14:paraId="66CCF10A" w14:textId="2BEECBB5" w:rsidR="004F05E2" w:rsidRPr="009B5B65" w:rsidRDefault="00D06A50" w:rsidP="0058702B">
      <w:pPr>
        <w:spacing w:after="60"/>
        <w:ind w:firstLine="288"/>
        <w:jc w:val="both"/>
        <w:rPr>
          <w:rFonts w:ascii="Times New Roman" w:hAnsi="Times New Roman" w:cs="Times New Roman"/>
        </w:rPr>
      </w:pPr>
      <w:r w:rsidRPr="009B5B65">
        <w:rPr>
          <w:rFonts w:ascii="Times New Roman" w:hAnsi="Times New Roman" w:cs="Times New Roman"/>
        </w:rPr>
        <w:t>(2)</w:t>
      </w:r>
      <w:r w:rsidR="009A7101" w:rsidRPr="009B5B65">
        <w:rPr>
          <w:rFonts w:ascii="Times New Roman" w:hAnsi="Times New Roman" w:cs="Times New Roman"/>
        </w:rPr>
        <w:t xml:space="preserve"> </w:t>
      </w:r>
      <w:r w:rsidRPr="009B5B65">
        <w:rPr>
          <w:rFonts w:ascii="Times New Roman" w:hAnsi="Times New Roman" w:cs="Times New Roman"/>
        </w:rPr>
        <w:t>The amendment made by section 12 does not apply in relation to a sickness benefit to which this section applies.</w:t>
      </w:r>
    </w:p>
    <w:p w14:paraId="5F47F455" w14:textId="77777777" w:rsidR="004F05E2" w:rsidRPr="009B5B65" w:rsidRDefault="00D06A50" w:rsidP="003F613E">
      <w:pPr>
        <w:spacing w:after="60"/>
        <w:ind w:firstLine="288"/>
        <w:jc w:val="both"/>
        <w:rPr>
          <w:rFonts w:ascii="Times New Roman" w:hAnsi="Times New Roman" w:cs="Times New Roman"/>
        </w:rPr>
      </w:pPr>
      <w:r w:rsidRPr="009B5B65">
        <w:rPr>
          <w:rFonts w:ascii="Times New Roman" w:hAnsi="Times New Roman" w:cs="Times New Roman"/>
        </w:rPr>
        <w:t>(3)</w:t>
      </w:r>
      <w:r w:rsidR="009A7101" w:rsidRPr="009B5B65">
        <w:rPr>
          <w:rFonts w:ascii="Times New Roman" w:hAnsi="Times New Roman" w:cs="Times New Roman"/>
        </w:rPr>
        <w:t xml:space="preserve"> </w:t>
      </w:r>
      <w:r w:rsidRPr="009B5B65">
        <w:rPr>
          <w:rFonts w:ascii="Times New Roman" w:hAnsi="Times New Roman" w:cs="Times New Roman"/>
        </w:rPr>
        <w:t>The rate of a sickness benefit to which this section applies—</w:t>
      </w:r>
    </w:p>
    <w:p w14:paraId="667549B4" w14:textId="77777777" w:rsidR="004F05E2" w:rsidRPr="009B5B65" w:rsidRDefault="00D06A50" w:rsidP="003F613E">
      <w:pPr>
        <w:ind w:left="720" w:hanging="432"/>
        <w:jc w:val="both"/>
        <w:rPr>
          <w:rFonts w:ascii="Times New Roman" w:hAnsi="Times New Roman" w:cs="Times New Roman"/>
        </w:rPr>
      </w:pPr>
      <w:r w:rsidRPr="009B5B65">
        <w:rPr>
          <w:rFonts w:ascii="Times New Roman" w:hAnsi="Times New Roman" w:cs="Times New Roman"/>
        </w:rPr>
        <w:t>(a)</w:t>
      </w:r>
      <w:r w:rsidR="009A7101" w:rsidRPr="009B5B65">
        <w:rPr>
          <w:rFonts w:ascii="Times New Roman" w:hAnsi="Times New Roman" w:cs="Times New Roman"/>
        </w:rPr>
        <w:t xml:space="preserve"> </w:t>
      </w:r>
      <w:r w:rsidRPr="009B5B65">
        <w:rPr>
          <w:rFonts w:ascii="Times New Roman" w:hAnsi="Times New Roman" w:cs="Times New Roman"/>
        </w:rPr>
        <w:t>shall not be greater than the rate at which it was payable on 31 October 1977; and</w:t>
      </w:r>
    </w:p>
    <w:p w14:paraId="3C995CA7" w14:textId="77777777" w:rsidR="004F05E2" w:rsidRPr="009B5B65" w:rsidRDefault="00D06A50" w:rsidP="003F613E">
      <w:pPr>
        <w:ind w:left="720" w:hanging="432"/>
        <w:jc w:val="both"/>
        <w:rPr>
          <w:rFonts w:ascii="Times New Roman" w:hAnsi="Times New Roman" w:cs="Times New Roman"/>
        </w:rPr>
      </w:pPr>
      <w:r w:rsidRPr="009B5B65">
        <w:rPr>
          <w:rFonts w:ascii="Times New Roman" w:hAnsi="Times New Roman" w:cs="Times New Roman"/>
        </w:rPr>
        <w:t>(b)</w:t>
      </w:r>
      <w:r w:rsidR="009A7101" w:rsidRPr="009B5B65">
        <w:rPr>
          <w:rFonts w:ascii="Times New Roman" w:hAnsi="Times New Roman" w:cs="Times New Roman"/>
        </w:rPr>
        <w:t xml:space="preserve"> </w:t>
      </w:r>
      <w:r w:rsidRPr="009B5B65">
        <w:rPr>
          <w:rFonts w:ascii="Times New Roman" w:hAnsi="Times New Roman" w:cs="Times New Roman"/>
        </w:rPr>
        <w:t>shall not be increased at any time by reason of a reduction in the income of the beneficiary.</w:t>
      </w:r>
    </w:p>
    <w:p w14:paraId="62843979" w14:textId="77777777" w:rsidR="0058702B" w:rsidRDefault="0058702B" w:rsidP="0058702B">
      <w:pPr>
        <w:spacing w:after="60"/>
        <w:ind w:firstLine="432"/>
        <w:jc w:val="both"/>
        <w:rPr>
          <w:rFonts w:ascii="Times New Roman" w:hAnsi="Times New Roman" w:cs="Times New Roman"/>
          <w:sz w:val="2"/>
          <w:szCs w:val="2"/>
        </w:rPr>
      </w:pPr>
    </w:p>
    <w:p w14:paraId="059DC9C0" w14:textId="2582E1D6" w:rsidR="004F05E2" w:rsidRPr="009B5B65" w:rsidRDefault="00D06A50" w:rsidP="0058702B">
      <w:pPr>
        <w:spacing w:after="60"/>
        <w:ind w:firstLine="288"/>
        <w:jc w:val="both"/>
        <w:rPr>
          <w:rFonts w:ascii="Times New Roman" w:hAnsi="Times New Roman" w:cs="Times New Roman"/>
        </w:rPr>
      </w:pPr>
      <w:r w:rsidRPr="009B5B65">
        <w:rPr>
          <w:rFonts w:ascii="Times New Roman" w:hAnsi="Times New Roman" w:cs="Times New Roman"/>
        </w:rPr>
        <w:t>(4)</w:t>
      </w:r>
      <w:r w:rsidR="009A7101" w:rsidRPr="009B5B65">
        <w:rPr>
          <w:rFonts w:ascii="Times New Roman" w:hAnsi="Times New Roman" w:cs="Times New Roman"/>
        </w:rPr>
        <w:t xml:space="preserve"> </w:t>
      </w:r>
      <w:r w:rsidRPr="009B5B65">
        <w:rPr>
          <w:rFonts w:ascii="Times New Roman" w:hAnsi="Times New Roman" w:cs="Times New Roman"/>
        </w:rPr>
        <w:t>This section ceases to apply to a sickness benefit when the rate at which the sickness benefit would be payable but for this section is greater than the rate at which the sickness benefit is payable in accordance with this section.</w:t>
      </w:r>
    </w:p>
    <w:sectPr w:rsidR="004F05E2" w:rsidRPr="009B5B65" w:rsidSect="004C5B03">
      <w:headerReference w:type="even" r:id="rId8"/>
      <w:headerReference w:type="default" r:id="rId9"/>
      <w:type w:val="continuous"/>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1F697E" w15:done="0"/>
  <w15:commentEx w15:paraId="321EE1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1F697E" w16cid:durableId="1F6852E4"/>
  <w16cid:commentId w16cid:paraId="321EE1BD" w16cid:durableId="1F6853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A68CB" w14:textId="77777777" w:rsidR="0023051F" w:rsidRDefault="0023051F" w:rsidP="004F05E2">
      <w:r>
        <w:separator/>
      </w:r>
    </w:p>
  </w:endnote>
  <w:endnote w:type="continuationSeparator" w:id="0">
    <w:p w14:paraId="613088AC" w14:textId="77777777" w:rsidR="0023051F" w:rsidRDefault="0023051F" w:rsidP="004F0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965FF" w14:textId="77777777" w:rsidR="0023051F" w:rsidRDefault="0023051F"/>
  </w:footnote>
  <w:footnote w:type="continuationSeparator" w:id="0">
    <w:p w14:paraId="1FF43C1C" w14:textId="77777777" w:rsidR="0023051F" w:rsidRDefault="002305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292EC" w14:textId="77777777" w:rsidR="004C5B03" w:rsidRPr="004C5B03" w:rsidRDefault="004C5B03" w:rsidP="004C5B03">
    <w:pPr>
      <w:pStyle w:val="Header"/>
      <w:tabs>
        <w:tab w:val="clear" w:pos="4680"/>
        <w:tab w:val="clear" w:pos="9360"/>
        <w:tab w:val="center" w:pos="5130"/>
        <w:tab w:val="right" w:pos="9720"/>
      </w:tabs>
      <w:rPr>
        <w:sz w:val="22"/>
      </w:rPr>
    </w:pPr>
    <w:r w:rsidRPr="004C5B03">
      <w:rPr>
        <w:rFonts w:ascii="Times New Roman" w:hAnsi="Times New Roman" w:cs="Times New Roman"/>
        <w:sz w:val="22"/>
      </w:rPr>
      <w:t>No. 159</w:t>
    </w:r>
    <w:r w:rsidRPr="004C5B03">
      <w:rPr>
        <w:rFonts w:ascii="Times New Roman" w:hAnsi="Times New Roman" w:cs="Times New Roman"/>
        <w:sz w:val="22"/>
      </w:rPr>
      <w:tab/>
    </w:r>
    <w:r w:rsidRPr="004C5B03">
      <w:rPr>
        <w:rFonts w:ascii="Times New Roman" w:hAnsi="Times New Roman" w:cs="Times New Roman"/>
        <w:i/>
        <w:iCs/>
        <w:sz w:val="22"/>
      </w:rPr>
      <w:t>Social Services Amendment</w:t>
    </w:r>
    <w:r w:rsidRPr="004C5B03">
      <w:rPr>
        <w:rFonts w:ascii="Times New Roman" w:hAnsi="Times New Roman" w:cs="Times New Roman"/>
        <w:sz w:val="22"/>
      </w:rPr>
      <w:tab/>
      <w:t>1977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A6CF4" w14:textId="77777777" w:rsidR="004C5B03" w:rsidRDefault="009A1ED5" w:rsidP="009A1ED5">
    <w:pPr>
      <w:pStyle w:val="Header"/>
      <w:tabs>
        <w:tab w:val="clear" w:pos="9360"/>
        <w:tab w:val="right" w:pos="9720"/>
      </w:tabs>
    </w:pPr>
    <w:r w:rsidRPr="004C5B03">
      <w:rPr>
        <w:rFonts w:ascii="Times New Roman" w:hAnsi="Times New Roman" w:cs="Times New Roman"/>
        <w:sz w:val="22"/>
      </w:rPr>
      <w:t>1977</w:t>
    </w:r>
    <w:r w:rsidRPr="004C5B03">
      <w:rPr>
        <w:rFonts w:ascii="Times New Roman" w:hAnsi="Times New Roman" w:cs="Times New Roman"/>
        <w:sz w:val="22"/>
      </w:rPr>
      <w:tab/>
    </w:r>
    <w:r w:rsidRPr="004C5B03">
      <w:rPr>
        <w:rFonts w:ascii="Times New Roman" w:hAnsi="Times New Roman" w:cs="Times New Roman"/>
        <w:i/>
        <w:iCs/>
        <w:sz w:val="22"/>
      </w:rPr>
      <w:t>Social Services Amendment</w:t>
    </w:r>
    <w:r w:rsidRPr="004C5B03">
      <w:rPr>
        <w:rFonts w:ascii="Times New Roman" w:hAnsi="Times New Roman" w:cs="Times New Roman"/>
        <w:sz w:val="22"/>
      </w:rPr>
      <w:tab/>
      <w:t>No. 159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4F05E2"/>
    <w:rsid w:val="00054E6F"/>
    <w:rsid w:val="00093162"/>
    <w:rsid w:val="001110C1"/>
    <w:rsid w:val="001A4824"/>
    <w:rsid w:val="001E39D3"/>
    <w:rsid w:val="001F66B8"/>
    <w:rsid w:val="0023051F"/>
    <w:rsid w:val="00254512"/>
    <w:rsid w:val="002F2344"/>
    <w:rsid w:val="00350CFD"/>
    <w:rsid w:val="00353BBE"/>
    <w:rsid w:val="003F4301"/>
    <w:rsid w:val="003F613E"/>
    <w:rsid w:val="004618C5"/>
    <w:rsid w:val="004C5B03"/>
    <w:rsid w:val="004F05E2"/>
    <w:rsid w:val="0058702B"/>
    <w:rsid w:val="0066481B"/>
    <w:rsid w:val="00667C20"/>
    <w:rsid w:val="006D0246"/>
    <w:rsid w:val="00846796"/>
    <w:rsid w:val="008560AE"/>
    <w:rsid w:val="008A1021"/>
    <w:rsid w:val="008C17C9"/>
    <w:rsid w:val="00976293"/>
    <w:rsid w:val="00997E75"/>
    <w:rsid w:val="009A1ED5"/>
    <w:rsid w:val="009A7101"/>
    <w:rsid w:val="009B39D9"/>
    <w:rsid w:val="009B5B65"/>
    <w:rsid w:val="00A54D4C"/>
    <w:rsid w:val="00C148D2"/>
    <w:rsid w:val="00C84BBB"/>
    <w:rsid w:val="00CE5949"/>
    <w:rsid w:val="00D06A50"/>
    <w:rsid w:val="00D528CF"/>
    <w:rsid w:val="00D63A3A"/>
    <w:rsid w:val="00D96C6C"/>
    <w:rsid w:val="00DC77F0"/>
    <w:rsid w:val="00E13FA6"/>
    <w:rsid w:val="00E65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2D32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05E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F05E2"/>
    <w:rPr>
      <w:color w:val="0066CC"/>
      <w:u w:val="single"/>
    </w:rPr>
  </w:style>
  <w:style w:type="paragraph" w:styleId="ListParagraph">
    <w:name w:val="List Paragraph"/>
    <w:basedOn w:val="Normal"/>
    <w:uiPriority w:val="34"/>
    <w:qFormat/>
    <w:rsid w:val="009B5B65"/>
    <w:pPr>
      <w:ind w:left="720"/>
      <w:contextualSpacing/>
    </w:pPr>
  </w:style>
  <w:style w:type="paragraph" w:styleId="Header">
    <w:name w:val="header"/>
    <w:basedOn w:val="Normal"/>
    <w:link w:val="HeaderChar"/>
    <w:uiPriority w:val="99"/>
    <w:unhideWhenUsed/>
    <w:rsid w:val="004C5B03"/>
    <w:pPr>
      <w:tabs>
        <w:tab w:val="center" w:pos="4680"/>
        <w:tab w:val="right" w:pos="9360"/>
      </w:tabs>
    </w:pPr>
  </w:style>
  <w:style w:type="character" w:customStyle="1" w:styleId="HeaderChar">
    <w:name w:val="Header Char"/>
    <w:basedOn w:val="DefaultParagraphFont"/>
    <w:link w:val="Header"/>
    <w:uiPriority w:val="99"/>
    <w:rsid w:val="004C5B03"/>
    <w:rPr>
      <w:color w:val="000000"/>
    </w:rPr>
  </w:style>
  <w:style w:type="paragraph" w:styleId="Footer">
    <w:name w:val="footer"/>
    <w:basedOn w:val="Normal"/>
    <w:link w:val="FooterChar"/>
    <w:uiPriority w:val="99"/>
    <w:unhideWhenUsed/>
    <w:rsid w:val="004C5B03"/>
    <w:pPr>
      <w:tabs>
        <w:tab w:val="center" w:pos="4680"/>
        <w:tab w:val="right" w:pos="9360"/>
      </w:tabs>
    </w:pPr>
  </w:style>
  <w:style w:type="character" w:customStyle="1" w:styleId="FooterChar">
    <w:name w:val="Footer Char"/>
    <w:basedOn w:val="DefaultParagraphFont"/>
    <w:link w:val="Footer"/>
    <w:uiPriority w:val="99"/>
    <w:rsid w:val="004C5B03"/>
    <w:rPr>
      <w:color w:val="000000"/>
    </w:rPr>
  </w:style>
  <w:style w:type="paragraph" w:styleId="BalloonText">
    <w:name w:val="Balloon Text"/>
    <w:basedOn w:val="Normal"/>
    <w:link w:val="BalloonTextChar"/>
    <w:uiPriority w:val="99"/>
    <w:semiHidden/>
    <w:unhideWhenUsed/>
    <w:rsid w:val="004C5B03"/>
    <w:rPr>
      <w:rFonts w:ascii="Tahoma" w:hAnsi="Tahoma" w:cs="Tahoma"/>
      <w:sz w:val="16"/>
      <w:szCs w:val="16"/>
    </w:rPr>
  </w:style>
  <w:style w:type="character" w:customStyle="1" w:styleId="BalloonTextChar">
    <w:name w:val="Balloon Text Char"/>
    <w:basedOn w:val="DefaultParagraphFont"/>
    <w:link w:val="BalloonText"/>
    <w:uiPriority w:val="99"/>
    <w:semiHidden/>
    <w:rsid w:val="004C5B03"/>
    <w:rPr>
      <w:rFonts w:ascii="Tahoma" w:hAnsi="Tahoma" w:cs="Tahoma"/>
      <w:color w:val="000000"/>
      <w:sz w:val="16"/>
      <w:szCs w:val="16"/>
    </w:rPr>
  </w:style>
  <w:style w:type="character" w:styleId="CommentReference">
    <w:name w:val="annotation reference"/>
    <w:basedOn w:val="DefaultParagraphFont"/>
    <w:uiPriority w:val="99"/>
    <w:semiHidden/>
    <w:unhideWhenUsed/>
    <w:rsid w:val="00A54D4C"/>
    <w:rPr>
      <w:sz w:val="16"/>
      <w:szCs w:val="16"/>
    </w:rPr>
  </w:style>
  <w:style w:type="paragraph" w:styleId="CommentText">
    <w:name w:val="annotation text"/>
    <w:basedOn w:val="Normal"/>
    <w:link w:val="CommentTextChar"/>
    <w:uiPriority w:val="99"/>
    <w:semiHidden/>
    <w:unhideWhenUsed/>
    <w:rsid w:val="00A54D4C"/>
    <w:rPr>
      <w:sz w:val="20"/>
      <w:szCs w:val="20"/>
    </w:rPr>
  </w:style>
  <w:style w:type="character" w:customStyle="1" w:styleId="CommentTextChar">
    <w:name w:val="Comment Text Char"/>
    <w:basedOn w:val="DefaultParagraphFont"/>
    <w:link w:val="CommentText"/>
    <w:uiPriority w:val="99"/>
    <w:semiHidden/>
    <w:rsid w:val="00A54D4C"/>
    <w:rPr>
      <w:color w:val="000000"/>
      <w:sz w:val="20"/>
      <w:szCs w:val="20"/>
    </w:rPr>
  </w:style>
  <w:style w:type="paragraph" w:styleId="CommentSubject">
    <w:name w:val="annotation subject"/>
    <w:basedOn w:val="CommentText"/>
    <w:next w:val="CommentText"/>
    <w:link w:val="CommentSubjectChar"/>
    <w:uiPriority w:val="99"/>
    <w:semiHidden/>
    <w:unhideWhenUsed/>
    <w:rsid w:val="00A54D4C"/>
    <w:rPr>
      <w:b/>
      <w:bCs/>
    </w:rPr>
  </w:style>
  <w:style w:type="character" w:customStyle="1" w:styleId="CommentSubjectChar">
    <w:name w:val="Comment Subject Char"/>
    <w:basedOn w:val="CommentTextChar"/>
    <w:link w:val="CommentSubject"/>
    <w:uiPriority w:val="99"/>
    <w:semiHidden/>
    <w:rsid w:val="00A54D4C"/>
    <w:rPr>
      <w:b/>
      <w:bCs/>
      <w:color w:val="000000"/>
      <w:sz w:val="20"/>
      <w:szCs w:val="20"/>
    </w:rPr>
  </w:style>
  <w:style w:type="paragraph" w:styleId="Revision">
    <w:name w:val="Revision"/>
    <w:hidden/>
    <w:uiPriority w:val="99"/>
    <w:semiHidden/>
    <w:rsid w:val="00054E6F"/>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09281">
      <w:bodyDiv w:val="1"/>
      <w:marLeft w:val="0"/>
      <w:marRight w:val="0"/>
      <w:marTop w:val="0"/>
      <w:marBottom w:val="0"/>
      <w:divBdr>
        <w:top w:val="none" w:sz="0" w:space="0" w:color="auto"/>
        <w:left w:val="none" w:sz="0" w:space="0" w:color="auto"/>
        <w:bottom w:val="none" w:sz="0" w:space="0" w:color="auto"/>
        <w:right w:val="none" w:sz="0" w:space="0" w:color="auto"/>
      </w:divBdr>
    </w:div>
    <w:div w:id="113450901">
      <w:bodyDiv w:val="1"/>
      <w:marLeft w:val="0"/>
      <w:marRight w:val="0"/>
      <w:marTop w:val="0"/>
      <w:marBottom w:val="0"/>
      <w:divBdr>
        <w:top w:val="none" w:sz="0" w:space="0" w:color="auto"/>
        <w:left w:val="none" w:sz="0" w:space="0" w:color="auto"/>
        <w:bottom w:val="none" w:sz="0" w:space="0" w:color="auto"/>
        <w:right w:val="none" w:sz="0" w:space="0" w:color="auto"/>
      </w:divBdr>
    </w:div>
    <w:div w:id="196816265">
      <w:bodyDiv w:val="1"/>
      <w:marLeft w:val="0"/>
      <w:marRight w:val="0"/>
      <w:marTop w:val="0"/>
      <w:marBottom w:val="0"/>
      <w:divBdr>
        <w:top w:val="none" w:sz="0" w:space="0" w:color="auto"/>
        <w:left w:val="none" w:sz="0" w:space="0" w:color="auto"/>
        <w:bottom w:val="none" w:sz="0" w:space="0" w:color="auto"/>
        <w:right w:val="none" w:sz="0" w:space="0" w:color="auto"/>
      </w:divBdr>
    </w:div>
    <w:div w:id="271131396">
      <w:bodyDiv w:val="1"/>
      <w:marLeft w:val="0"/>
      <w:marRight w:val="0"/>
      <w:marTop w:val="0"/>
      <w:marBottom w:val="0"/>
      <w:divBdr>
        <w:top w:val="none" w:sz="0" w:space="0" w:color="auto"/>
        <w:left w:val="none" w:sz="0" w:space="0" w:color="auto"/>
        <w:bottom w:val="none" w:sz="0" w:space="0" w:color="auto"/>
        <w:right w:val="none" w:sz="0" w:space="0" w:color="auto"/>
      </w:divBdr>
    </w:div>
    <w:div w:id="293607884">
      <w:bodyDiv w:val="1"/>
      <w:marLeft w:val="0"/>
      <w:marRight w:val="0"/>
      <w:marTop w:val="0"/>
      <w:marBottom w:val="0"/>
      <w:divBdr>
        <w:top w:val="none" w:sz="0" w:space="0" w:color="auto"/>
        <w:left w:val="none" w:sz="0" w:space="0" w:color="auto"/>
        <w:bottom w:val="none" w:sz="0" w:space="0" w:color="auto"/>
        <w:right w:val="none" w:sz="0" w:space="0" w:color="auto"/>
      </w:divBdr>
    </w:div>
    <w:div w:id="487869542">
      <w:bodyDiv w:val="1"/>
      <w:marLeft w:val="0"/>
      <w:marRight w:val="0"/>
      <w:marTop w:val="0"/>
      <w:marBottom w:val="0"/>
      <w:divBdr>
        <w:top w:val="none" w:sz="0" w:space="0" w:color="auto"/>
        <w:left w:val="none" w:sz="0" w:space="0" w:color="auto"/>
        <w:bottom w:val="none" w:sz="0" w:space="0" w:color="auto"/>
        <w:right w:val="none" w:sz="0" w:space="0" w:color="auto"/>
      </w:divBdr>
    </w:div>
    <w:div w:id="538668320">
      <w:bodyDiv w:val="1"/>
      <w:marLeft w:val="0"/>
      <w:marRight w:val="0"/>
      <w:marTop w:val="0"/>
      <w:marBottom w:val="0"/>
      <w:divBdr>
        <w:top w:val="none" w:sz="0" w:space="0" w:color="auto"/>
        <w:left w:val="none" w:sz="0" w:space="0" w:color="auto"/>
        <w:bottom w:val="none" w:sz="0" w:space="0" w:color="auto"/>
        <w:right w:val="none" w:sz="0" w:space="0" w:color="auto"/>
      </w:divBdr>
    </w:div>
    <w:div w:id="542251388">
      <w:bodyDiv w:val="1"/>
      <w:marLeft w:val="0"/>
      <w:marRight w:val="0"/>
      <w:marTop w:val="0"/>
      <w:marBottom w:val="0"/>
      <w:divBdr>
        <w:top w:val="none" w:sz="0" w:space="0" w:color="auto"/>
        <w:left w:val="none" w:sz="0" w:space="0" w:color="auto"/>
        <w:bottom w:val="none" w:sz="0" w:space="0" w:color="auto"/>
        <w:right w:val="none" w:sz="0" w:space="0" w:color="auto"/>
      </w:divBdr>
    </w:div>
    <w:div w:id="695498591">
      <w:bodyDiv w:val="1"/>
      <w:marLeft w:val="0"/>
      <w:marRight w:val="0"/>
      <w:marTop w:val="0"/>
      <w:marBottom w:val="0"/>
      <w:divBdr>
        <w:top w:val="none" w:sz="0" w:space="0" w:color="auto"/>
        <w:left w:val="none" w:sz="0" w:space="0" w:color="auto"/>
        <w:bottom w:val="none" w:sz="0" w:space="0" w:color="auto"/>
        <w:right w:val="none" w:sz="0" w:space="0" w:color="auto"/>
      </w:divBdr>
    </w:div>
    <w:div w:id="849609185">
      <w:bodyDiv w:val="1"/>
      <w:marLeft w:val="0"/>
      <w:marRight w:val="0"/>
      <w:marTop w:val="0"/>
      <w:marBottom w:val="0"/>
      <w:divBdr>
        <w:top w:val="none" w:sz="0" w:space="0" w:color="auto"/>
        <w:left w:val="none" w:sz="0" w:space="0" w:color="auto"/>
        <w:bottom w:val="none" w:sz="0" w:space="0" w:color="auto"/>
        <w:right w:val="none" w:sz="0" w:space="0" w:color="auto"/>
      </w:divBdr>
    </w:div>
    <w:div w:id="853805351">
      <w:bodyDiv w:val="1"/>
      <w:marLeft w:val="0"/>
      <w:marRight w:val="0"/>
      <w:marTop w:val="0"/>
      <w:marBottom w:val="0"/>
      <w:divBdr>
        <w:top w:val="none" w:sz="0" w:space="0" w:color="auto"/>
        <w:left w:val="none" w:sz="0" w:space="0" w:color="auto"/>
        <w:bottom w:val="none" w:sz="0" w:space="0" w:color="auto"/>
        <w:right w:val="none" w:sz="0" w:space="0" w:color="auto"/>
      </w:divBdr>
    </w:div>
    <w:div w:id="1183282766">
      <w:bodyDiv w:val="1"/>
      <w:marLeft w:val="0"/>
      <w:marRight w:val="0"/>
      <w:marTop w:val="0"/>
      <w:marBottom w:val="0"/>
      <w:divBdr>
        <w:top w:val="none" w:sz="0" w:space="0" w:color="auto"/>
        <w:left w:val="none" w:sz="0" w:space="0" w:color="auto"/>
        <w:bottom w:val="none" w:sz="0" w:space="0" w:color="auto"/>
        <w:right w:val="none" w:sz="0" w:space="0" w:color="auto"/>
      </w:divBdr>
    </w:div>
    <w:div w:id="1212228474">
      <w:bodyDiv w:val="1"/>
      <w:marLeft w:val="0"/>
      <w:marRight w:val="0"/>
      <w:marTop w:val="0"/>
      <w:marBottom w:val="0"/>
      <w:divBdr>
        <w:top w:val="none" w:sz="0" w:space="0" w:color="auto"/>
        <w:left w:val="none" w:sz="0" w:space="0" w:color="auto"/>
        <w:bottom w:val="none" w:sz="0" w:space="0" w:color="auto"/>
        <w:right w:val="none" w:sz="0" w:space="0" w:color="auto"/>
      </w:divBdr>
    </w:div>
    <w:div w:id="1413965596">
      <w:bodyDiv w:val="1"/>
      <w:marLeft w:val="0"/>
      <w:marRight w:val="0"/>
      <w:marTop w:val="0"/>
      <w:marBottom w:val="0"/>
      <w:divBdr>
        <w:top w:val="none" w:sz="0" w:space="0" w:color="auto"/>
        <w:left w:val="none" w:sz="0" w:space="0" w:color="auto"/>
        <w:bottom w:val="none" w:sz="0" w:space="0" w:color="auto"/>
        <w:right w:val="none" w:sz="0" w:space="0" w:color="auto"/>
      </w:divBdr>
    </w:div>
    <w:div w:id="1427727204">
      <w:bodyDiv w:val="1"/>
      <w:marLeft w:val="0"/>
      <w:marRight w:val="0"/>
      <w:marTop w:val="0"/>
      <w:marBottom w:val="0"/>
      <w:divBdr>
        <w:top w:val="none" w:sz="0" w:space="0" w:color="auto"/>
        <w:left w:val="none" w:sz="0" w:space="0" w:color="auto"/>
        <w:bottom w:val="none" w:sz="0" w:space="0" w:color="auto"/>
        <w:right w:val="none" w:sz="0" w:space="0" w:color="auto"/>
      </w:divBdr>
    </w:div>
    <w:div w:id="1520045043">
      <w:bodyDiv w:val="1"/>
      <w:marLeft w:val="0"/>
      <w:marRight w:val="0"/>
      <w:marTop w:val="0"/>
      <w:marBottom w:val="0"/>
      <w:divBdr>
        <w:top w:val="none" w:sz="0" w:space="0" w:color="auto"/>
        <w:left w:val="none" w:sz="0" w:space="0" w:color="auto"/>
        <w:bottom w:val="none" w:sz="0" w:space="0" w:color="auto"/>
        <w:right w:val="none" w:sz="0" w:space="0" w:color="auto"/>
      </w:divBdr>
    </w:div>
    <w:div w:id="1526870435">
      <w:bodyDiv w:val="1"/>
      <w:marLeft w:val="0"/>
      <w:marRight w:val="0"/>
      <w:marTop w:val="0"/>
      <w:marBottom w:val="0"/>
      <w:divBdr>
        <w:top w:val="none" w:sz="0" w:space="0" w:color="auto"/>
        <w:left w:val="none" w:sz="0" w:space="0" w:color="auto"/>
        <w:bottom w:val="none" w:sz="0" w:space="0" w:color="auto"/>
        <w:right w:val="none" w:sz="0" w:space="0" w:color="auto"/>
      </w:divBdr>
    </w:div>
    <w:div w:id="1562251129">
      <w:bodyDiv w:val="1"/>
      <w:marLeft w:val="0"/>
      <w:marRight w:val="0"/>
      <w:marTop w:val="0"/>
      <w:marBottom w:val="0"/>
      <w:divBdr>
        <w:top w:val="none" w:sz="0" w:space="0" w:color="auto"/>
        <w:left w:val="none" w:sz="0" w:space="0" w:color="auto"/>
        <w:bottom w:val="none" w:sz="0" w:space="0" w:color="auto"/>
        <w:right w:val="none" w:sz="0" w:space="0" w:color="auto"/>
      </w:divBdr>
    </w:div>
    <w:div w:id="1581520085">
      <w:bodyDiv w:val="1"/>
      <w:marLeft w:val="0"/>
      <w:marRight w:val="0"/>
      <w:marTop w:val="0"/>
      <w:marBottom w:val="0"/>
      <w:divBdr>
        <w:top w:val="none" w:sz="0" w:space="0" w:color="auto"/>
        <w:left w:val="none" w:sz="0" w:space="0" w:color="auto"/>
        <w:bottom w:val="none" w:sz="0" w:space="0" w:color="auto"/>
        <w:right w:val="none" w:sz="0" w:space="0" w:color="auto"/>
      </w:divBdr>
    </w:div>
    <w:div w:id="1739011796">
      <w:bodyDiv w:val="1"/>
      <w:marLeft w:val="0"/>
      <w:marRight w:val="0"/>
      <w:marTop w:val="0"/>
      <w:marBottom w:val="0"/>
      <w:divBdr>
        <w:top w:val="none" w:sz="0" w:space="0" w:color="auto"/>
        <w:left w:val="none" w:sz="0" w:space="0" w:color="auto"/>
        <w:bottom w:val="none" w:sz="0" w:space="0" w:color="auto"/>
        <w:right w:val="none" w:sz="0" w:space="0" w:color="auto"/>
      </w:divBdr>
    </w:div>
    <w:div w:id="1922399379">
      <w:bodyDiv w:val="1"/>
      <w:marLeft w:val="0"/>
      <w:marRight w:val="0"/>
      <w:marTop w:val="0"/>
      <w:marBottom w:val="0"/>
      <w:divBdr>
        <w:top w:val="none" w:sz="0" w:space="0" w:color="auto"/>
        <w:left w:val="none" w:sz="0" w:space="0" w:color="auto"/>
        <w:bottom w:val="none" w:sz="0" w:space="0" w:color="auto"/>
        <w:right w:val="none" w:sz="0" w:space="0" w:color="auto"/>
      </w:divBdr>
    </w:div>
    <w:div w:id="2065373301">
      <w:bodyDiv w:val="1"/>
      <w:marLeft w:val="0"/>
      <w:marRight w:val="0"/>
      <w:marTop w:val="0"/>
      <w:marBottom w:val="0"/>
      <w:divBdr>
        <w:top w:val="none" w:sz="0" w:space="0" w:color="auto"/>
        <w:left w:val="none" w:sz="0" w:space="0" w:color="auto"/>
        <w:bottom w:val="none" w:sz="0" w:space="0" w:color="auto"/>
        <w:right w:val="none" w:sz="0" w:space="0" w:color="auto"/>
      </w:divBdr>
    </w:div>
    <w:div w:id="2086301128">
      <w:bodyDiv w:val="1"/>
      <w:marLeft w:val="0"/>
      <w:marRight w:val="0"/>
      <w:marTop w:val="0"/>
      <w:marBottom w:val="0"/>
      <w:divBdr>
        <w:top w:val="none" w:sz="0" w:space="0" w:color="auto"/>
        <w:left w:val="none" w:sz="0" w:space="0" w:color="auto"/>
        <w:bottom w:val="none" w:sz="0" w:space="0" w:color="auto"/>
        <w:right w:val="none" w:sz="0" w:space="0" w:color="auto"/>
      </w:divBdr>
    </w:div>
    <w:div w:id="2115592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6BD53-7F47-4772-A9D6-8B7A2BF2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8</Pages>
  <Words>3858</Words>
  <Characters>21994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3</cp:revision>
  <dcterms:created xsi:type="dcterms:W3CDTF">2018-10-10T00:31:00Z</dcterms:created>
  <dcterms:modified xsi:type="dcterms:W3CDTF">2019-09-05T04:08:00Z</dcterms:modified>
</cp:coreProperties>
</file>