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165D2" w14:textId="77777777" w:rsidR="00003F5F" w:rsidRPr="00D567D9" w:rsidRDefault="00CC3D16" w:rsidP="00D567D9">
      <w:pPr>
        <w:shd w:val="clear" w:color="auto" w:fill="FFFFFF"/>
        <w:spacing w:before="60" w:after="60"/>
        <w:ind w:left="1440" w:right="1440"/>
        <w:jc w:val="center"/>
        <w:rPr>
          <w:b/>
          <w:bCs/>
          <w:sz w:val="32"/>
          <w:szCs w:val="28"/>
        </w:rPr>
      </w:pPr>
      <w:r w:rsidRPr="00D567D9">
        <w:rPr>
          <w:b/>
          <w:bCs/>
          <w:sz w:val="32"/>
          <w:szCs w:val="28"/>
        </w:rPr>
        <w:t>ABORIGINAL LAND RIGHTS (NORTHERN TERRITORY) AMENDMENT ACT (No. 3) 1978</w:t>
      </w:r>
    </w:p>
    <w:p w14:paraId="053BE89B" w14:textId="77777777" w:rsidR="00A86947" w:rsidRPr="00D567D9" w:rsidRDefault="00CC3D16" w:rsidP="00D567D9">
      <w:pPr>
        <w:shd w:val="clear" w:color="auto" w:fill="FFFFFF"/>
        <w:spacing w:before="240" w:after="240"/>
        <w:jc w:val="center"/>
        <w:rPr>
          <w:sz w:val="28"/>
          <w:szCs w:val="24"/>
        </w:rPr>
      </w:pPr>
      <w:r w:rsidRPr="00D567D9">
        <w:rPr>
          <w:b/>
          <w:bCs/>
          <w:sz w:val="28"/>
          <w:szCs w:val="28"/>
        </w:rPr>
        <w:t>No. 70 of 1978</w:t>
      </w:r>
    </w:p>
    <w:p w14:paraId="66574871" w14:textId="77777777" w:rsidR="00A86947" w:rsidRPr="00D567D9" w:rsidRDefault="00CC3D16" w:rsidP="00D567D9">
      <w:pPr>
        <w:shd w:val="clear" w:color="auto" w:fill="FFFFFF"/>
        <w:spacing w:before="360" w:after="360"/>
        <w:jc w:val="both"/>
        <w:rPr>
          <w:sz w:val="24"/>
          <w:szCs w:val="24"/>
        </w:rPr>
      </w:pPr>
      <w:r w:rsidRPr="00D567D9">
        <w:rPr>
          <w:sz w:val="24"/>
          <w:szCs w:val="24"/>
        </w:rPr>
        <w:t xml:space="preserve">An Act to amend the </w:t>
      </w:r>
      <w:r w:rsidRPr="00D567D9">
        <w:rPr>
          <w:i/>
          <w:iCs/>
          <w:sz w:val="24"/>
          <w:szCs w:val="24"/>
        </w:rPr>
        <w:t xml:space="preserve">Aboriginal Land Rights (Northern Territory) Act </w:t>
      </w:r>
      <w:r w:rsidRPr="00D567D9">
        <w:rPr>
          <w:sz w:val="24"/>
          <w:szCs w:val="24"/>
        </w:rPr>
        <w:t>1976 for purposes related to the self-government of the Northern Territory.</w:t>
      </w:r>
    </w:p>
    <w:p w14:paraId="3D82F17D" w14:textId="77777777" w:rsidR="00A86947" w:rsidRPr="00D567D9" w:rsidRDefault="00CC3D16" w:rsidP="00D567D9">
      <w:pPr>
        <w:shd w:val="clear" w:color="auto" w:fill="FFFFFF"/>
        <w:ind w:firstLine="288"/>
        <w:jc w:val="both"/>
        <w:rPr>
          <w:sz w:val="24"/>
          <w:szCs w:val="24"/>
        </w:rPr>
      </w:pPr>
      <w:r w:rsidRPr="00D567D9">
        <w:rPr>
          <w:sz w:val="24"/>
          <w:szCs w:val="24"/>
        </w:rPr>
        <w:t>BE IT ENACTED by the Queen, and the Senate and House of Representatives of the Commonwealth of Australia, as follows:</w:t>
      </w:r>
    </w:p>
    <w:p w14:paraId="63772B77" w14:textId="77777777" w:rsidR="00A86947" w:rsidRPr="00D567D9" w:rsidRDefault="00CC3D16" w:rsidP="00D567D9">
      <w:pPr>
        <w:shd w:val="clear" w:color="auto" w:fill="FFFFFF"/>
        <w:spacing w:before="120" w:after="60"/>
        <w:jc w:val="both"/>
        <w:rPr>
          <w:b/>
          <w:szCs w:val="24"/>
        </w:rPr>
      </w:pPr>
      <w:r w:rsidRPr="00D567D9">
        <w:rPr>
          <w:b/>
          <w:szCs w:val="18"/>
        </w:rPr>
        <w:t>Short title, &amp;c.</w:t>
      </w:r>
    </w:p>
    <w:p w14:paraId="6DCB5303" w14:textId="04108C45" w:rsidR="00A86947" w:rsidRPr="00D567D9" w:rsidRDefault="00CC3D16" w:rsidP="00D567D9">
      <w:pPr>
        <w:shd w:val="clear" w:color="auto" w:fill="FFFFFF"/>
        <w:ind w:firstLine="288"/>
        <w:jc w:val="both"/>
        <w:rPr>
          <w:sz w:val="24"/>
          <w:szCs w:val="24"/>
        </w:rPr>
      </w:pPr>
      <w:r w:rsidRPr="00D567D9">
        <w:rPr>
          <w:b/>
          <w:sz w:val="24"/>
          <w:szCs w:val="24"/>
        </w:rPr>
        <w:t>1.</w:t>
      </w:r>
      <w:r w:rsidRPr="00D567D9">
        <w:rPr>
          <w:sz w:val="24"/>
          <w:szCs w:val="24"/>
        </w:rPr>
        <w:t xml:space="preserve"> (1) This Act</w:t>
      </w:r>
      <w:r w:rsidR="00C1617E" w:rsidRPr="00D567D9">
        <w:rPr>
          <w:sz w:val="24"/>
          <w:szCs w:val="24"/>
        </w:rPr>
        <w:t xml:space="preserve"> </w:t>
      </w:r>
      <w:r w:rsidRPr="00D567D9">
        <w:rPr>
          <w:sz w:val="24"/>
          <w:szCs w:val="24"/>
        </w:rPr>
        <w:t>may</w:t>
      </w:r>
      <w:r w:rsidR="00C1617E" w:rsidRPr="00D567D9">
        <w:rPr>
          <w:sz w:val="24"/>
          <w:szCs w:val="24"/>
        </w:rPr>
        <w:t xml:space="preserve"> </w:t>
      </w:r>
      <w:r w:rsidRPr="00D567D9">
        <w:rPr>
          <w:sz w:val="24"/>
          <w:szCs w:val="24"/>
        </w:rPr>
        <w:t>be</w:t>
      </w:r>
      <w:r w:rsidR="00C1617E" w:rsidRPr="00D567D9">
        <w:rPr>
          <w:sz w:val="24"/>
          <w:szCs w:val="24"/>
        </w:rPr>
        <w:t xml:space="preserve"> </w:t>
      </w:r>
      <w:r w:rsidRPr="00D567D9">
        <w:rPr>
          <w:sz w:val="24"/>
          <w:szCs w:val="24"/>
        </w:rPr>
        <w:t>cited</w:t>
      </w:r>
      <w:r w:rsidR="00C1617E" w:rsidRPr="00D567D9">
        <w:rPr>
          <w:sz w:val="24"/>
          <w:szCs w:val="24"/>
        </w:rPr>
        <w:t xml:space="preserve"> </w:t>
      </w:r>
      <w:r w:rsidRPr="00D567D9">
        <w:rPr>
          <w:sz w:val="24"/>
          <w:szCs w:val="24"/>
        </w:rPr>
        <w:t xml:space="preserve">as the </w:t>
      </w:r>
      <w:r w:rsidRPr="00D567D9">
        <w:rPr>
          <w:i/>
          <w:iCs/>
          <w:sz w:val="24"/>
          <w:szCs w:val="24"/>
        </w:rPr>
        <w:t xml:space="preserve">Aboriginal Land Rights (Northern Territory) Amendment Act </w:t>
      </w:r>
      <w:r w:rsidRPr="00D567D9">
        <w:rPr>
          <w:iCs/>
          <w:sz w:val="24"/>
          <w:szCs w:val="24"/>
        </w:rPr>
        <w:t>(</w:t>
      </w:r>
      <w:r w:rsidRPr="00D567D9">
        <w:rPr>
          <w:i/>
          <w:iCs/>
          <w:sz w:val="24"/>
          <w:szCs w:val="24"/>
        </w:rPr>
        <w:t xml:space="preserve">No. </w:t>
      </w:r>
      <w:r w:rsidRPr="00D567D9">
        <w:rPr>
          <w:sz w:val="24"/>
          <w:szCs w:val="24"/>
        </w:rPr>
        <w:t>3) 1978.</w:t>
      </w:r>
    </w:p>
    <w:p w14:paraId="2C3C91AD" w14:textId="09E1E81F" w:rsidR="00A86947" w:rsidRPr="00D567D9" w:rsidRDefault="00CC3D16" w:rsidP="00D567D9">
      <w:pPr>
        <w:shd w:val="clear" w:color="auto" w:fill="FFFFFF"/>
        <w:spacing w:before="60" w:after="60"/>
        <w:ind w:firstLine="288"/>
        <w:jc w:val="both"/>
        <w:rPr>
          <w:sz w:val="24"/>
          <w:szCs w:val="24"/>
        </w:rPr>
      </w:pPr>
      <w:r w:rsidRPr="00D567D9">
        <w:rPr>
          <w:sz w:val="24"/>
          <w:szCs w:val="24"/>
        </w:rPr>
        <w:t xml:space="preserve">(2) The </w:t>
      </w:r>
      <w:r w:rsidRPr="00D567D9">
        <w:rPr>
          <w:i/>
          <w:iCs/>
          <w:sz w:val="24"/>
          <w:szCs w:val="24"/>
        </w:rPr>
        <w:t xml:space="preserve">Aboriginal Land Rights (Northern Territory) Act </w:t>
      </w:r>
      <w:r w:rsidRPr="00D567D9">
        <w:rPr>
          <w:sz w:val="24"/>
          <w:szCs w:val="24"/>
        </w:rPr>
        <w:t>1976 is in this Act referred to as the Principal Act.</w:t>
      </w:r>
    </w:p>
    <w:p w14:paraId="2AAD6FCB" w14:textId="77777777" w:rsidR="00A86947" w:rsidRPr="00D567D9" w:rsidRDefault="00CC3D16" w:rsidP="00D567D9">
      <w:pPr>
        <w:shd w:val="clear" w:color="auto" w:fill="FFFFFF"/>
        <w:spacing w:before="120" w:after="60"/>
        <w:jc w:val="both"/>
        <w:rPr>
          <w:b/>
          <w:szCs w:val="18"/>
        </w:rPr>
      </w:pPr>
      <w:r w:rsidRPr="00D567D9">
        <w:rPr>
          <w:b/>
          <w:szCs w:val="18"/>
        </w:rPr>
        <w:t>Commencement</w:t>
      </w:r>
    </w:p>
    <w:p w14:paraId="5AA67F55" w14:textId="77777777" w:rsidR="00A86947" w:rsidRPr="00D567D9" w:rsidRDefault="00CC3D16" w:rsidP="00D567D9">
      <w:pPr>
        <w:shd w:val="clear" w:color="auto" w:fill="FFFFFF"/>
        <w:ind w:firstLine="288"/>
        <w:jc w:val="both"/>
        <w:rPr>
          <w:sz w:val="24"/>
          <w:szCs w:val="24"/>
        </w:rPr>
      </w:pPr>
      <w:r w:rsidRPr="00D567D9">
        <w:rPr>
          <w:b/>
          <w:sz w:val="24"/>
          <w:szCs w:val="24"/>
        </w:rPr>
        <w:t>2.</w:t>
      </w:r>
      <w:r w:rsidRPr="00D567D9">
        <w:rPr>
          <w:sz w:val="24"/>
          <w:szCs w:val="24"/>
        </w:rPr>
        <w:t xml:space="preserve"> This Act shall come into operation on 1 July 1978.</w:t>
      </w:r>
    </w:p>
    <w:p w14:paraId="406FCFBF" w14:textId="77777777" w:rsidR="00A86947" w:rsidRPr="00D567D9" w:rsidRDefault="00CC3D16" w:rsidP="00D567D9">
      <w:pPr>
        <w:shd w:val="clear" w:color="auto" w:fill="FFFFFF"/>
        <w:spacing w:before="120" w:after="60"/>
        <w:jc w:val="both"/>
        <w:rPr>
          <w:b/>
          <w:szCs w:val="18"/>
        </w:rPr>
      </w:pPr>
      <w:r w:rsidRPr="00D567D9">
        <w:rPr>
          <w:b/>
          <w:szCs w:val="18"/>
        </w:rPr>
        <w:t>Interpretation</w:t>
      </w:r>
    </w:p>
    <w:p w14:paraId="1C81B37F" w14:textId="77777777" w:rsidR="00A86947" w:rsidRPr="00D567D9" w:rsidRDefault="00CC3D16" w:rsidP="00D567D9">
      <w:pPr>
        <w:shd w:val="clear" w:color="auto" w:fill="FFFFFF"/>
        <w:spacing w:before="60" w:after="60"/>
        <w:ind w:firstLine="288"/>
        <w:jc w:val="both"/>
        <w:rPr>
          <w:sz w:val="24"/>
          <w:szCs w:val="24"/>
        </w:rPr>
      </w:pPr>
      <w:r w:rsidRPr="00D567D9">
        <w:rPr>
          <w:b/>
          <w:sz w:val="24"/>
          <w:szCs w:val="24"/>
        </w:rPr>
        <w:t>3.</w:t>
      </w:r>
      <w:r w:rsidRPr="00D567D9">
        <w:rPr>
          <w:sz w:val="24"/>
          <w:szCs w:val="24"/>
        </w:rPr>
        <w:t xml:space="preserve"> Section 3 of the Principal Act is amended</w:t>
      </w:r>
      <w:r w:rsidRPr="00D567D9">
        <w:rPr>
          <w:rFonts w:eastAsia="Times New Roman"/>
          <w:sz w:val="24"/>
          <w:szCs w:val="24"/>
        </w:rPr>
        <w:t>—</w:t>
      </w:r>
    </w:p>
    <w:p w14:paraId="36CFD233" w14:textId="77777777" w:rsidR="00A86947" w:rsidRPr="00D567D9" w:rsidRDefault="00CC3D16" w:rsidP="00D567D9">
      <w:pPr>
        <w:shd w:val="clear" w:color="auto" w:fill="FFFFFF"/>
        <w:spacing w:before="60" w:after="60"/>
        <w:ind w:left="576" w:hanging="288"/>
        <w:rPr>
          <w:sz w:val="24"/>
          <w:szCs w:val="24"/>
        </w:rPr>
      </w:pPr>
      <w:r w:rsidRPr="00D567D9">
        <w:rPr>
          <w:sz w:val="24"/>
          <w:szCs w:val="24"/>
        </w:rPr>
        <w:t>(a)</w:t>
      </w:r>
      <w:r w:rsidR="00C1617E" w:rsidRPr="00D567D9">
        <w:rPr>
          <w:sz w:val="24"/>
          <w:szCs w:val="24"/>
        </w:rPr>
        <w:t xml:space="preserve"> </w:t>
      </w:r>
      <w:r w:rsidRPr="00D567D9">
        <w:rPr>
          <w:sz w:val="24"/>
          <w:szCs w:val="24"/>
        </w:rPr>
        <w:t xml:space="preserve">by omitting from the definition of </w:t>
      </w:r>
      <w:r w:rsidR="00C1617E" w:rsidRPr="00D567D9">
        <w:rPr>
          <w:sz w:val="24"/>
          <w:szCs w:val="24"/>
        </w:rPr>
        <w:t>“</w:t>
      </w:r>
      <w:r w:rsidRPr="00D567D9">
        <w:rPr>
          <w:sz w:val="24"/>
          <w:szCs w:val="24"/>
        </w:rPr>
        <w:t>law of the Northern Territory</w:t>
      </w:r>
      <w:r w:rsidR="00C1617E" w:rsidRPr="00D567D9">
        <w:rPr>
          <w:sz w:val="24"/>
          <w:szCs w:val="24"/>
        </w:rPr>
        <w:t>”</w:t>
      </w:r>
      <w:r w:rsidRPr="00D567D9">
        <w:rPr>
          <w:sz w:val="24"/>
          <w:szCs w:val="24"/>
        </w:rPr>
        <w:t xml:space="preserve"> in sub-section (1) </w:t>
      </w:r>
      <w:r w:rsidR="00C1617E" w:rsidRPr="00D567D9">
        <w:rPr>
          <w:i/>
          <w:iCs/>
          <w:sz w:val="24"/>
          <w:szCs w:val="24"/>
        </w:rPr>
        <w:t>“</w:t>
      </w:r>
      <w:r w:rsidRPr="00D567D9">
        <w:rPr>
          <w:i/>
          <w:iCs/>
          <w:sz w:val="24"/>
          <w:szCs w:val="24"/>
        </w:rPr>
        <w:t xml:space="preserve">Northern Territory (Administration) Act </w:t>
      </w:r>
      <w:r w:rsidRPr="00D567D9">
        <w:rPr>
          <w:sz w:val="24"/>
          <w:szCs w:val="24"/>
        </w:rPr>
        <w:t>1910</w:t>
      </w:r>
      <w:r w:rsidR="00C1617E" w:rsidRPr="00D567D9">
        <w:rPr>
          <w:sz w:val="24"/>
          <w:szCs w:val="24"/>
        </w:rPr>
        <w:t>”</w:t>
      </w:r>
      <w:r w:rsidRPr="00D567D9">
        <w:rPr>
          <w:sz w:val="24"/>
          <w:szCs w:val="24"/>
        </w:rPr>
        <w:t xml:space="preserve"> and substituting </w:t>
      </w:r>
      <w:r w:rsidR="00C1617E" w:rsidRPr="00D567D9">
        <w:rPr>
          <w:i/>
          <w:iCs/>
          <w:sz w:val="24"/>
          <w:szCs w:val="24"/>
        </w:rPr>
        <w:t>“</w:t>
      </w:r>
      <w:r w:rsidRPr="00D567D9">
        <w:rPr>
          <w:i/>
          <w:iCs/>
          <w:sz w:val="24"/>
          <w:szCs w:val="24"/>
        </w:rPr>
        <w:t xml:space="preserve">Northern Territory (Self-Government) Act </w:t>
      </w:r>
      <w:r w:rsidRPr="00D567D9">
        <w:rPr>
          <w:sz w:val="24"/>
          <w:szCs w:val="24"/>
        </w:rPr>
        <w:t>1978</w:t>
      </w:r>
      <w:r w:rsidR="00C1617E" w:rsidRPr="00D567D9">
        <w:rPr>
          <w:sz w:val="24"/>
          <w:szCs w:val="24"/>
        </w:rPr>
        <w:t>”</w:t>
      </w:r>
      <w:r w:rsidRPr="00D567D9">
        <w:rPr>
          <w:sz w:val="24"/>
          <w:szCs w:val="24"/>
        </w:rPr>
        <w:t>;</w:t>
      </w:r>
    </w:p>
    <w:p w14:paraId="5DBFB7CE" w14:textId="5186E893" w:rsidR="00A86947" w:rsidRPr="00D567D9" w:rsidRDefault="00CC3D16" w:rsidP="00D567D9">
      <w:pPr>
        <w:shd w:val="clear" w:color="auto" w:fill="FFFFFF"/>
        <w:spacing w:before="60" w:after="60"/>
        <w:ind w:left="576" w:hanging="288"/>
        <w:rPr>
          <w:sz w:val="24"/>
          <w:szCs w:val="24"/>
        </w:rPr>
      </w:pPr>
      <w:r w:rsidRPr="00D567D9">
        <w:rPr>
          <w:sz w:val="24"/>
          <w:szCs w:val="24"/>
        </w:rPr>
        <w:t>(b)</w:t>
      </w:r>
      <w:r w:rsidR="00C1617E" w:rsidRPr="00D567D9">
        <w:rPr>
          <w:sz w:val="24"/>
          <w:szCs w:val="24"/>
        </w:rPr>
        <w:t xml:space="preserve"> </w:t>
      </w:r>
      <w:r w:rsidRPr="00D567D9">
        <w:rPr>
          <w:sz w:val="24"/>
          <w:szCs w:val="24"/>
        </w:rPr>
        <w:t xml:space="preserve">by inserting in the definition of </w:t>
      </w:r>
      <w:r w:rsidR="00C1617E" w:rsidRPr="00D567D9">
        <w:rPr>
          <w:sz w:val="24"/>
          <w:szCs w:val="24"/>
        </w:rPr>
        <w:t>“</w:t>
      </w:r>
      <w:r w:rsidRPr="00D567D9">
        <w:rPr>
          <w:sz w:val="24"/>
          <w:szCs w:val="24"/>
        </w:rPr>
        <w:t>mineral royalties</w:t>
      </w:r>
      <w:r w:rsidR="00C1617E" w:rsidRPr="00D567D9">
        <w:rPr>
          <w:sz w:val="24"/>
          <w:szCs w:val="24"/>
        </w:rPr>
        <w:t>”</w:t>
      </w:r>
      <w:r w:rsidRPr="00D567D9">
        <w:rPr>
          <w:sz w:val="24"/>
          <w:szCs w:val="24"/>
        </w:rPr>
        <w:t xml:space="preserve"> in sub</w:t>
      </w:r>
      <w:r w:rsidR="004B6FCE">
        <w:rPr>
          <w:sz w:val="24"/>
          <w:szCs w:val="24"/>
        </w:rPr>
        <w:t>-</w:t>
      </w:r>
      <w:r w:rsidRPr="00D567D9">
        <w:rPr>
          <w:sz w:val="24"/>
          <w:szCs w:val="24"/>
        </w:rPr>
        <w:t xml:space="preserve">section (1) </w:t>
      </w:r>
      <w:r w:rsidR="00C1617E" w:rsidRPr="00D567D9">
        <w:rPr>
          <w:sz w:val="24"/>
          <w:szCs w:val="24"/>
        </w:rPr>
        <w:t>“</w:t>
      </w:r>
      <w:r w:rsidRPr="00D567D9">
        <w:rPr>
          <w:sz w:val="24"/>
          <w:szCs w:val="24"/>
        </w:rPr>
        <w:t>or the Northern Territory</w:t>
      </w:r>
      <w:r w:rsidR="00C1617E" w:rsidRPr="00D567D9">
        <w:rPr>
          <w:sz w:val="24"/>
          <w:szCs w:val="24"/>
        </w:rPr>
        <w:t>”</w:t>
      </w:r>
      <w:r w:rsidRPr="00D567D9">
        <w:rPr>
          <w:sz w:val="24"/>
          <w:szCs w:val="24"/>
        </w:rPr>
        <w:t xml:space="preserve"> after </w:t>
      </w:r>
      <w:r w:rsidR="00C1617E" w:rsidRPr="00D567D9">
        <w:rPr>
          <w:sz w:val="24"/>
          <w:szCs w:val="24"/>
        </w:rPr>
        <w:t>“</w:t>
      </w:r>
      <w:r w:rsidRPr="00D567D9">
        <w:rPr>
          <w:sz w:val="24"/>
          <w:szCs w:val="24"/>
        </w:rPr>
        <w:t>Commonwealth</w:t>
      </w:r>
      <w:r w:rsidR="00C1617E" w:rsidRPr="00D567D9">
        <w:rPr>
          <w:sz w:val="24"/>
          <w:szCs w:val="24"/>
        </w:rPr>
        <w:t>”</w:t>
      </w:r>
      <w:r w:rsidRPr="00D567D9">
        <w:rPr>
          <w:sz w:val="24"/>
          <w:szCs w:val="24"/>
        </w:rPr>
        <w:t>; and</w:t>
      </w:r>
    </w:p>
    <w:p w14:paraId="1EFB4C67" w14:textId="77777777" w:rsidR="00A86947" w:rsidRPr="00D567D9" w:rsidRDefault="00CC3D16" w:rsidP="00D567D9">
      <w:pPr>
        <w:shd w:val="clear" w:color="auto" w:fill="FFFFFF"/>
        <w:spacing w:before="60" w:after="60"/>
        <w:ind w:left="576" w:hanging="288"/>
        <w:rPr>
          <w:sz w:val="24"/>
          <w:szCs w:val="24"/>
        </w:rPr>
      </w:pPr>
      <w:r w:rsidRPr="00D567D9">
        <w:rPr>
          <w:sz w:val="24"/>
          <w:szCs w:val="24"/>
        </w:rPr>
        <w:t>(c)</w:t>
      </w:r>
      <w:r w:rsidR="00C1617E" w:rsidRPr="00D567D9">
        <w:rPr>
          <w:sz w:val="24"/>
          <w:szCs w:val="24"/>
        </w:rPr>
        <w:t xml:space="preserve"> </w:t>
      </w:r>
      <w:r w:rsidRPr="00D567D9">
        <w:rPr>
          <w:sz w:val="24"/>
          <w:szCs w:val="24"/>
        </w:rPr>
        <w:t>by adding at the end thereof the following sub-section:</w:t>
      </w:r>
    </w:p>
    <w:p w14:paraId="29AEDAD8" w14:textId="77777777" w:rsidR="00A86947" w:rsidRPr="00D567D9" w:rsidRDefault="00C1617E" w:rsidP="00D567D9">
      <w:pPr>
        <w:shd w:val="clear" w:color="auto" w:fill="FFFFFF"/>
        <w:spacing w:before="60" w:after="60"/>
        <w:ind w:left="576" w:firstLine="288"/>
        <w:jc w:val="both"/>
        <w:rPr>
          <w:sz w:val="24"/>
          <w:szCs w:val="24"/>
        </w:rPr>
      </w:pPr>
      <w:r w:rsidRPr="00D567D9">
        <w:rPr>
          <w:sz w:val="24"/>
          <w:szCs w:val="24"/>
        </w:rPr>
        <w:t>“</w:t>
      </w:r>
      <w:r w:rsidR="00CC3D16" w:rsidRPr="00D567D9">
        <w:rPr>
          <w:sz w:val="24"/>
          <w:szCs w:val="24"/>
        </w:rPr>
        <w:t>(6) A reference in this Act to the Crown shall be read as a reference to the Crown in right of the Commonwealth or the Crown in right of the Northern Territory or both, as the case requires.</w:t>
      </w:r>
      <w:r w:rsidRPr="00D567D9">
        <w:rPr>
          <w:sz w:val="24"/>
          <w:szCs w:val="24"/>
        </w:rPr>
        <w:t>”</w:t>
      </w:r>
      <w:r w:rsidR="00CC3D16" w:rsidRPr="00D567D9">
        <w:rPr>
          <w:sz w:val="24"/>
          <w:szCs w:val="24"/>
        </w:rPr>
        <w:t>.</w:t>
      </w:r>
    </w:p>
    <w:p w14:paraId="340E58A0" w14:textId="77777777" w:rsidR="00A86947" w:rsidRPr="00D567D9" w:rsidRDefault="00CC3D16" w:rsidP="00D567D9">
      <w:pPr>
        <w:shd w:val="clear" w:color="auto" w:fill="FFFFFF"/>
        <w:spacing w:before="60" w:after="60"/>
        <w:ind w:firstLine="288"/>
        <w:jc w:val="both"/>
        <w:rPr>
          <w:sz w:val="24"/>
          <w:szCs w:val="24"/>
        </w:rPr>
      </w:pPr>
      <w:r w:rsidRPr="00D567D9">
        <w:rPr>
          <w:b/>
          <w:sz w:val="24"/>
          <w:szCs w:val="24"/>
        </w:rPr>
        <w:t>4.</w:t>
      </w:r>
      <w:r w:rsidRPr="00D567D9">
        <w:rPr>
          <w:sz w:val="24"/>
          <w:szCs w:val="24"/>
        </w:rPr>
        <w:t xml:space="preserve"> After section 3 of the Principal Act the following section is inserted in Part I:</w:t>
      </w:r>
    </w:p>
    <w:p w14:paraId="256AC8E5" w14:textId="511E3F10" w:rsidR="00A86947" w:rsidRPr="004B6FCE" w:rsidRDefault="00CC3D16" w:rsidP="004B6FCE">
      <w:pPr>
        <w:shd w:val="clear" w:color="auto" w:fill="FFFFFF"/>
        <w:spacing w:before="120" w:after="60"/>
        <w:jc w:val="both"/>
        <w:rPr>
          <w:b/>
          <w:szCs w:val="18"/>
        </w:rPr>
      </w:pPr>
      <w:r w:rsidRPr="004B6FCE">
        <w:rPr>
          <w:b/>
          <w:szCs w:val="18"/>
        </w:rPr>
        <w:t>Crown land vested in Northern Territory</w:t>
      </w:r>
    </w:p>
    <w:p w14:paraId="0CA9B9B5" w14:textId="77777777" w:rsidR="00C13919" w:rsidRDefault="00C13919" w:rsidP="00C13919">
      <w:pPr>
        <w:shd w:val="clear" w:color="auto" w:fill="FFFFFF"/>
        <w:spacing w:after="60"/>
        <w:ind w:firstLine="432"/>
        <w:jc w:val="both"/>
        <w:rPr>
          <w:sz w:val="4"/>
          <w:szCs w:val="4"/>
        </w:rPr>
      </w:pPr>
    </w:p>
    <w:p w14:paraId="6646174A" w14:textId="70FC9FF4" w:rsidR="00A86947" w:rsidRPr="00D567D9" w:rsidRDefault="00C1617E" w:rsidP="00C13919">
      <w:pPr>
        <w:shd w:val="clear" w:color="auto" w:fill="FFFFFF"/>
        <w:ind w:firstLine="288"/>
        <w:jc w:val="both"/>
        <w:rPr>
          <w:sz w:val="24"/>
          <w:szCs w:val="24"/>
        </w:rPr>
      </w:pPr>
      <w:r w:rsidRPr="00D567D9">
        <w:rPr>
          <w:sz w:val="24"/>
          <w:szCs w:val="24"/>
        </w:rPr>
        <w:t>“</w:t>
      </w:r>
      <w:r w:rsidR="00CC3D16" w:rsidRPr="00D567D9">
        <w:rPr>
          <w:sz w:val="24"/>
          <w:szCs w:val="24"/>
        </w:rPr>
        <w:t>3</w:t>
      </w:r>
      <w:r w:rsidR="004B6FCE">
        <w:rPr>
          <w:smallCaps/>
          <w:sz w:val="24"/>
          <w:szCs w:val="24"/>
        </w:rPr>
        <w:t>a</w:t>
      </w:r>
      <w:r w:rsidR="00CC3D16" w:rsidRPr="00D567D9">
        <w:rPr>
          <w:sz w:val="24"/>
          <w:szCs w:val="24"/>
        </w:rPr>
        <w:t>. (1) Notwithstanding any law of the Northern Territory, the application of this Act in relation to Crown land extends to Crown land that is vested in the Northern Territory.</w:t>
      </w:r>
    </w:p>
    <w:p w14:paraId="29F8571D" w14:textId="77777777" w:rsidR="00C13919" w:rsidRDefault="00C13919" w:rsidP="00C13919">
      <w:pPr>
        <w:shd w:val="clear" w:color="auto" w:fill="FFFFFF"/>
        <w:spacing w:after="60"/>
        <w:ind w:firstLine="432"/>
        <w:jc w:val="both"/>
        <w:rPr>
          <w:sz w:val="4"/>
          <w:szCs w:val="4"/>
        </w:rPr>
      </w:pPr>
    </w:p>
    <w:p w14:paraId="3732B639" w14:textId="45C19E12" w:rsidR="00A86947" w:rsidRPr="00D567D9" w:rsidRDefault="00C1617E" w:rsidP="00C13919">
      <w:pPr>
        <w:shd w:val="clear" w:color="auto" w:fill="FFFFFF"/>
        <w:ind w:firstLine="288"/>
        <w:jc w:val="both"/>
        <w:rPr>
          <w:sz w:val="24"/>
          <w:szCs w:val="24"/>
        </w:rPr>
      </w:pPr>
      <w:r w:rsidRPr="00D567D9">
        <w:rPr>
          <w:sz w:val="24"/>
          <w:szCs w:val="24"/>
        </w:rPr>
        <w:t>“</w:t>
      </w:r>
      <w:r w:rsidR="00CC3D16" w:rsidRPr="00D567D9">
        <w:rPr>
          <w:sz w:val="24"/>
          <w:szCs w:val="24"/>
        </w:rPr>
        <w:t>(2) Notwithstanding any law of the Commonwealth or of the Northern Territory, the Commonwealth is not liable to pay to the Northern Territory any compensation by reason of the making of a grant to a Land Trust of Crown land that is vested in the Northern Territory.</w:t>
      </w:r>
      <w:r w:rsidRPr="00D567D9">
        <w:rPr>
          <w:sz w:val="24"/>
          <w:szCs w:val="24"/>
        </w:rPr>
        <w:t>”</w:t>
      </w:r>
      <w:r w:rsidR="00CC3D16" w:rsidRPr="00D567D9">
        <w:rPr>
          <w:sz w:val="24"/>
          <w:szCs w:val="24"/>
        </w:rPr>
        <w:t>.</w:t>
      </w:r>
    </w:p>
    <w:p w14:paraId="65A16FD1" w14:textId="2F65485A" w:rsidR="00A86947" w:rsidRPr="00D567D9" w:rsidRDefault="00CC3D16" w:rsidP="00D567D9">
      <w:pPr>
        <w:shd w:val="clear" w:color="auto" w:fill="FFFFFF"/>
        <w:spacing w:before="120" w:after="60"/>
        <w:jc w:val="both"/>
        <w:rPr>
          <w:b/>
          <w:szCs w:val="24"/>
        </w:rPr>
      </w:pPr>
      <w:r w:rsidRPr="00D567D9">
        <w:rPr>
          <w:b/>
          <w:szCs w:val="18"/>
          <w:lang w:val="fr-FR"/>
        </w:rPr>
        <w:t xml:space="preserve">Occupation, &amp;c., </w:t>
      </w:r>
      <w:r w:rsidRPr="00D567D9">
        <w:rPr>
          <w:b/>
          <w:szCs w:val="18"/>
        </w:rPr>
        <w:t xml:space="preserve">by the </w:t>
      </w:r>
      <w:r w:rsidRPr="00D567D9">
        <w:rPr>
          <w:b/>
          <w:szCs w:val="18"/>
          <w:lang w:val="fr-FR"/>
        </w:rPr>
        <w:t xml:space="preserve">Crown, &amp;c., </w:t>
      </w:r>
      <w:r w:rsidRPr="00D567D9">
        <w:rPr>
          <w:b/>
          <w:szCs w:val="18"/>
        </w:rPr>
        <w:t>of Aboriginal land vested in Land Trust</w:t>
      </w:r>
    </w:p>
    <w:p w14:paraId="7D4BA50D" w14:textId="77777777" w:rsidR="00A86947" w:rsidRPr="00D567D9" w:rsidRDefault="00CC3D16" w:rsidP="00D567D9">
      <w:pPr>
        <w:shd w:val="clear" w:color="auto" w:fill="FFFFFF"/>
        <w:spacing w:before="60" w:after="60"/>
        <w:ind w:firstLine="288"/>
        <w:jc w:val="both"/>
        <w:rPr>
          <w:sz w:val="24"/>
          <w:szCs w:val="24"/>
        </w:rPr>
      </w:pPr>
      <w:r w:rsidRPr="00D567D9">
        <w:rPr>
          <w:b/>
          <w:sz w:val="24"/>
          <w:szCs w:val="24"/>
        </w:rPr>
        <w:t>5.</w:t>
      </w:r>
      <w:r w:rsidRPr="00D567D9">
        <w:rPr>
          <w:sz w:val="24"/>
          <w:szCs w:val="24"/>
        </w:rPr>
        <w:t xml:space="preserve"> Section</w:t>
      </w:r>
      <w:r w:rsidR="00C1617E" w:rsidRPr="00D567D9">
        <w:rPr>
          <w:sz w:val="24"/>
          <w:szCs w:val="24"/>
        </w:rPr>
        <w:t xml:space="preserve"> </w:t>
      </w:r>
      <w:r w:rsidRPr="00D567D9">
        <w:rPr>
          <w:sz w:val="24"/>
          <w:szCs w:val="24"/>
        </w:rPr>
        <w:t xml:space="preserve">14 of the Principal Act is amended by inserting in sub-section (3) </w:t>
      </w:r>
      <w:r w:rsidR="00C1617E" w:rsidRPr="00D567D9">
        <w:rPr>
          <w:sz w:val="24"/>
          <w:szCs w:val="24"/>
        </w:rPr>
        <w:t>“</w:t>
      </w:r>
      <w:r w:rsidRPr="00D567D9">
        <w:rPr>
          <w:sz w:val="24"/>
          <w:szCs w:val="24"/>
        </w:rPr>
        <w:t>, the Northern Territory</w:t>
      </w:r>
      <w:r w:rsidR="00C1617E" w:rsidRPr="00D567D9">
        <w:rPr>
          <w:sz w:val="24"/>
          <w:szCs w:val="24"/>
        </w:rPr>
        <w:t>”</w:t>
      </w:r>
      <w:r w:rsidRPr="00D567D9">
        <w:rPr>
          <w:sz w:val="24"/>
          <w:szCs w:val="24"/>
        </w:rPr>
        <w:t xml:space="preserve"> after </w:t>
      </w:r>
      <w:r w:rsidR="00C1617E" w:rsidRPr="00D567D9">
        <w:rPr>
          <w:sz w:val="24"/>
          <w:szCs w:val="24"/>
        </w:rPr>
        <w:t>“</w:t>
      </w:r>
      <w:r w:rsidRPr="00D567D9">
        <w:rPr>
          <w:sz w:val="24"/>
          <w:szCs w:val="24"/>
        </w:rPr>
        <w:t>Commonwealth</w:t>
      </w:r>
      <w:r w:rsidR="00C1617E" w:rsidRPr="00D567D9">
        <w:rPr>
          <w:sz w:val="24"/>
          <w:szCs w:val="24"/>
        </w:rPr>
        <w:t>”</w:t>
      </w:r>
      <w:r w:rsidRPr="00D567D9">
        <w:rPr>
          <w:sz w:val="24"/>
          <w:szCs w:val="24"/>
        </w:rPr>
        <w:t>.</w:t>
      </w:r>
    </w:p>
    <w:p w14:paraId="0492CCEB" w14:textId="77777777" w:rsidR="00A86947" w:rsidRPr="00D567D9" w:rsidRDefault="00CC3D16" w:rsidP="00D567D9">
      <w:pPr>
        <w:shd w:val="clear" w:color="auto" w:fill="FFFFFF"/>
        <w:spacing w:before="60" w:after="60"/>
        <w:ind w:firstLine="288"/>
        <w:jc w:val="both"/>
        <w:rPr>
          <w:sz w:val="24"/>
          <w:szCs w:val="24"/>
        </w:rPr>
      </w:pPr>
      <w:r w:rsidRPr="00D567D9">
        <w:rPr>
          <w:b/>
          <w:sz w:val="24"/>
          <w:szCs w:val="24"/>
        </w:rPr>
        <w:t>6.</w:t>
      </w:r>
      <w:r w:rsidRPr="00D567D9">
        <w:rPr>
          <w:sz w:val="24"/>
          <w:szCs w:val="24"/>
        </w:rPr>
        <w:t xml:space="preserve"> Section 17 of the Principal Act is repealed and the following section substituted:</w:t>
      </w:r>
    </w:p>
    <w:p w14:paraId="0ECBF82A" w14:textId="77777777" w:rsidR="00A86947" w:rsidRPr="00D567D9" w:rsidRDefault="00CC3D16" w:rsidP="00D567D9">
      <w:pPr>
        <w:shd w:val="clear" w:color="auto" w:fill="FFFFFF"/>
        <w:spacing w:before="120" w:after="60"/>
        <w:jc w:val="both"/>
        <w:rPr>
          <w:b/>
          <w:szCs w:val="18"/>
          <w:lang w:val="fr-FR"/>
        </w:rPr>
      </w:pPr>
      <w:r w:rsidRPr="00D567D9">
        <w:rPr>
          <w:b/>
          <w:szCs w:val="18"/>
          <w:lang w:val="fr-FR"/>
        </w:rPr>
        <w:t>Appropriation, &amp;c., of payments to Land Council</w:t>
      </w:r>
    </w:p>
    <w:p w14:paraId="41FC1DDA" w14:textId="77777777" w:rsidR="00A86947" w:rsidRPr="00D567D9" w:rsidRDefault="00C1617E" w:rsidP="00D567D9">
      <w:pPr>
        <w:shd w:val="clear" w:color="auto" w:fill="FFFFFF"/>
        <w:spacing w:before="60" w:after="60"/>
        <w:ind w:firstLine="288"/>
        <w:jc w:val="both"/>
        <w:rPr>
          <w:sz w:val="24"/>
          <w:szCs w:val="24"/>
        </w:rPr>
      </w:pPr>
      <w:r w:rsidRPr="00D567D9">
        <w:rPr>
          <w:sz w:val="24"/>
          <w:szCs w:val="24"/>
        </w:rPr>
        <w:t>“</w:t>
      </w:r>
      <w:r w:rsidR="00CC3D16" w:rsidRPr="00D567D9">
        <w:rPr>
          <w:sz w:val="24"/>
          <w:szCs w:val="24"/>
        </w:rPr>
        <w:t>17. The amount of any payment to a Land Council under section 15 or 16 shall be paid</w:t>
      </w:r>
      <w:r w:rsidR="00CC3D16" w:rsidRPr="00D567D9">
        <w:rPr>
          <w:rFonts w:eastAsia="Times New Roman"/>
          <w:sz w:val="24"/>
          <w:szCs w:val="24"/>
        </w:rPr>
        <w:t>—</w:t>
      </w:r>
    </w:p>
    <w:p w14:paraId="00120FB0" w14:textId="77777777" w:rsidR="00A86947" w:rsidRPr="00D567D9" w:rsidRDefault="00CC3D16" w:rsidP="00D567D9">
      <w:pPr>
        <w:shd w:val="clear" w:color="auto" w:fill="FFFFFF"/>
        <w:spacing w:before="60" w:after="60"/>
        <w:ind w:left="576" w:hanging="288"/>
        <w:rPr>
          <w:sz w:val="24"/>
          <w:szCs w:val="24"/>
        </w:rPr>
      </w:pPr>
      <w:r w:rsidRPr="00D567D9">
        <w:rPr>
          <w:sz w:val="24"/>
          <w:szCs w:val="24"/>
        </w:rPr>
        <w:t>(a)</w:t>
      </w:r>
      <w:r w:rsidR="00C1617E" w:rsidRPr="00D567D9">
        <w:rPr>
          <w:sz w:val="24"/>
          <w:szCs w:val="24"/>
        </w:rPr>
        <w:t xml:space="preserve"> </w:t>
      </w:r>
      <w:r w:rsidRPr="00D567D9">
        <w:rPr>
          <w:sz w:val="24"/>
          <w:szCs w:val="24"/>
        </w:rPr>
        <w:t>in the case of a payment by the Commonwealth</w:t>
      </w:r>
      <w:r w:rsidRPr="00D567D9">
        <w:rPr>
          <w:rFonts w:eastAsia="Times New Roman"/>
          <w:sz w:val="24"/>
          <w:szCs w:val="24"/>
        </w:rPr>
        <w:t>—out of the Consolidated Revenue Fund, which is appropriated accordingly; or</w:t>
      </w:r>
    </w:p>
    <w:p w14:paraId="4FF07E18" w14:textId="77777777" w:rsidR="00A86947" w:rsidRPr="00D567D9" w:rsidRDefault="00CC3D16" w:rsidP="00D567D9">
      <w:pPr>
        <w:shd w:val="clear" w:color="auto" w:fill="FFFFFF"/>
        <w:spacing w:before="60" w:after="60"/>
        <w:ind w:left="576" w:hanging="288"/>
        <w:rPr>
          <w:sz w:val="24"/>
          <w:szCs w:val="24"/>
        </w:rPr>
      </w:pPr>
      <w:r w:rsidRPr="00D567D9">
        <w:rPr>
          <w:sz w:val="24"/>
          <w:szCs w:val="24"/>
        </w:rPr>
        <w:t>(b)</w:t>
      </w:r>
      <w:r w:rsidR="00C1617E" w:rsidRPr="00D567D9">
        <w:rPr>
          <w:sz w:val="24"/>
          <w:szCs w:val="24"/>
        </w:rPr>
        <w:t xml:space="preserve"> </w:t>
      </w:r>
      <w:r w:rsidRPr="00D567D9">
        <w:rPr>
          <w:sz w:val="24"/>
          <w:szCs w:val="24"/>
        </w:rPr>
        <w:t>in the case of a payment by the Northern Territory</w:t>
      </w:r>
      <w:r w:rsidRPr="00D567D9">
        <w:rPr>
          <w:rFonts w:eastAsia="Times New Roman"/>
          <w:sz w:val="24"/>
          <w:szCs w:val="24"/>
        </w:rPr>
        <w:t>—out of moneys lawfully available for the purpose.</w:t>
      </w:r>
      <w:r w:rsidR="00C1617E" w:rsidRPr="00D567D9">
        <w:rPr>
          <w:rFonts w:eastAsia="Times New Roman"/>
          <w:sz w:val="24"/>
          <w:szCs w:val="24"/>
        </w:rPr>
        <w:t>”</w:t>
      </w:r>
      <w:r w:rsidRPr="00D567D9">
        <w:rPr>
          <w:rFonts w:eastAsia="Times New Roman"/>
          <w:sz w:val="24"/>
          <w:szCs w:val="24"/>
        </w:rPr>
        <w:t>.</w:t>
      </w:r>
    </w:p>
    <w:p w14:paraId="58225089" w14:textId="77777777" w:rsidR="00A86947" w:rsidRPr="00D567D9" w:rsidRDefault="00CC3D16" w:rsidP="00D567D9">
      <w:pPr>
        <w:shd w:val="clear" w:color="auto" w:fill="FFFFFF"/>
        <w:spacing w:before="120" w:after="60"/>
        <w:jc w:val="both"/>
        <w:rPr>
          <w:b/>
          <w:szCs w:val="18"/>
          <w:lang w:val="fr-FR"/>
        </w:rPr>
      </w:pPr>
      <w:r w:rsidRPr="00D567D9">
        <w:rPr>
          <w:b/>
          <w:szCs w:val="18"/>
          <w:lang w:val="fr-FR"/>
        </w:rPr>
        <w:t>Dealings, &amp;c., with interests in land by Land Trusts</w:t>
      </w:r>
    </w:p>
    <w:p w14:paraId="37787BE0" w14:textId="2F0A2957" w:rsidR="00A86947" w:rsidRPr="00D567D9" w:rsidRDefault="00CC3D16" w:rsidP="00D567D9">
      <w:pPr>
        <w:shd w:val="clear" w:color="auto" w:fill="FFFFFF"/>
        <w:spacing w:before="60" w:after="60"/>
        <w:ind w:firstLine="288"/>
        <w:jc w:val="both"/>
        <w:rPr>
          <w:sz w:val="24"/>
          <w:szCs w:val="24"/>
        </w:rPr>
      </w:pPr>
      <w:r w:rsidRPr="00D567D9">
        <w:rPr>
          <w:b/>
          <w:sz w:val="24"/>
          <w:szCs w:val="24"/>
        </w:rPr>
        <w:t>7.</w:t>
      </w:r>
      <w:r w:rsidRPr="00D567D9">
        <w:rPr>
          <w:sz w:val="24"/>
          <w:szCs w:val="24"/>
        </w:rPr>
        <w:t xml:space="preserve"> Section 19 of the Principal Act is amended by inserting in sub</w:t>
      </w:r>
      <w:r w:rsidR="004B6FCE">
        <w:rPr>
          <w:sz w:val="24"/>
          <w:szCs w:val="24"/>
        </w:rPr>
        <w:t>-</w:t>
      </w:r>
      <w:r w:rsidRPr="00D567D9">
        <w:rPr>
          <w:sz w:val="24"/>
          <w:szCs w:val="24"/>
        </w:rPr>
        <w:t xml:space="preserve">section (3) </w:t>
      </w:r>
      <w:r w:rsidR="00C1617E" w:rsidRPr="00D567D9">
        <w:rPr>
          <w:sz w:val="24"/>
          <w:szCs w:val="24"/>
        </w:rPr>
        <w:t>“</w:t>
      </w:r>
      <w:r w:rsidRPr="00D567D9">
        <w:rPr>
          <w:sz w:val="24"/>
          <w:szCs w:val="24"/>
        </w:rPr>
        <w:t>, the Northern Territory</w:t>
      </w:r>
      <w:r w:rsidR="00C1617E" w:rsidRPr="00D567D9">
        <w:rPr>
          <w:sz w:val="24"/>
          <w:szCs w:val="24"/>
        </w:rPr>
        <w:t>”</w:t>
      </w:r>
      <w:r w:rsidRPr="00D567D9">
        <w:rPr>
          <w:sz w:val="24"/>
          <w:szCs w:val="24"/>
        </w:rPr>
        <w:t xml:space="preserve"> after </w:t>
      </w:r>
      <w:r w:rsidR="00C1617E" w:rsidRPr="00D567D9">
        <w:rPr>
          <w:sz w:val="24"/>
          <w:szCs w:val="24"/>
        </w:rPr>
        <w:t>“</w:t>
      </w:r>
      <w:r w:rsidRPr="00D567D9">
        <w:rPr>
          <w:sz w:val="24"/>
          <w:szCs w:val="24"/>
        </w:rPr>
        <w:t>Commonwealth</w:t>
      </w:r>
      <w:r w:rsidR="00C1617E" w:rsidRPr="00D567D9">
        <w:rPr>
          <w:sz w:val="24"/>
          <w:szCs w:val="24"/>
        </w:rPr>
        <w:t>”</w:t>
      </w:r>
      <w:r w:rsidRPr="00D567D9">
        <w:rPr>
          <w:sz w:val="24"/>
          <w:szCs w:val="24"/>
        </w:rPr>
        <w:t>.</w:t>
      </w:r>
    </w:p>
    <w:p w14:paraId="24350DA1" w14:textId="77777777" w:rsidR="00A86947" w:rsidRPr="00D567D9" w:rsidRDefault="00CC3D16" w:rsidP="00D567D9">
      <w:pPr>
        <w:shd w:val="clear" w:color="auto" w:fill="FFFFFF"/>
        <w:spacing w:before="120" w:after="60"/>
        <w:jc w:val="both"/>
        <w:rPr>
          <w:b/>
          <w:szCs w:val="18"/>
          <w:lang w:val="fr-FR"/>
        </w:rPr>
      </w:pPr>
      <w:r w:rsidRPr="00D567D9">
        <w:rPr>
          <w:b/>
          <w:szCs w:val="18"/>
          <w:lang w:val="fr-FR"/>
        </w:rPr>
        <w:lastRenderedPageBreak/>
        <w:t>Payments into Trust Account</w:t>
      </w:r>
    </w:p>
    <w:p w14:paraId="22589762" w14:textId="77777777" w:rsidR="00A86947" w:rsidRPr="00D567D9" w:rsidRDefault="00CC3D16" w:rsidP="00D567D9">
      <w:pPr>
        <w:shd w:val="clear" w:color="auto" w:fill="FFFFFF"/>
        <w:spacing w:before="60" w:after="60"/>
        <w:ind w:firstLine="288"/>
        <w:jc w:val="both"/>
        <w:rPr>
          <w:sz w:val="24"/>
          <w:szCs w:val="24"/>
        </w:rPr>
      </w:pPr>
      <w:r w:rsidRPr="00D567D9">
        <w:rPr>
          <w:b/>
          <w:sz w:val="24"/>
          <w:szCs w:val="24"/>
        </w:rPr>
        <w:t>8.</w:t>
      </w:r>
      <w:r w:rsidRPr="00D567D9">
        <w:rPr>
          <w:sz w:val="24"/>
          <w:szCs w:val="24"/>
        </w:rPr>
        <w:t xml:space="preserve"> Section 63 of the Principal Act is amended</w:t>
      </w:r>
      <w:r w:rsidRPr="00D567D9">
        <w:rPr>
          <w:rFonts w:eastAsia="Times New Roman"/>
          <w:sz w:val="24"/>
          <w:szCs w:val="24"/>
        </w:rPr>
        <w:t>—</w:t>
      </w:r>
    </w:p>
    <w:p w14:paraId="3BB43F6D" w14:textId="77777777" w:rsidR="00A86947" w:rsidRPr="00D567D9" w:rsidRDefault="00CC3D16" w:rsidP="00D567D9">
      <w:pPr>
        <w:shd w:val="clear" w:color="auto" w:fill="FFFFFF"/>
        <w:spacing w:before="60" w:after="60"/>
        <w:ind w:left="576" w:hanging="288"/>
        <w:rPr>
          <w:sz w:val="24"/>
          <w:szCs w:val="24"/>
        </w:rPr>
      </w:pPr>
      <w:r w:rsidRPr="00D567D9">
        <w:rPr>
          <w:sz w:val="24"/>
          <w:szCs w:val="24"/>
        </w:rPr>
        <w:t>(a)</w:t>
      </w:r>
      <w:r w:rsidR="00C1617E" w:rsidRPr="00D567D9">
        <w:rPr>
          <w:sz w:val="24"/>
          <w:szCs w:val="24"/>
        </w:rPr>
        <w:t xml:space="preserve"> </w:t>
      </w:r>
      <w:r w:rsidRPr="00D567D9">
        <w:rPr>
          <w:sz w:val="24"/>
          <w:szCs w:val="24"/>
        </w:rPr>
        <w:t>by omitting sub-section (2) and substituting the following sub-section:</w:t>
      </w:r>
    </w:p>
    <w:p w14:paraId="0CF2149D" w14:textId="77777777" w:rsidR="00A86947" w:rsidRPr="00D567D9" w:rsidRDefault="00C1617E" w:rsidP="00D567D9">
      <w:pPr>
        <w:shd w:val="clear" w:color="auto" w:fill="FFFFFF"/>
        <w:spacing w:before="60" w:after="60"/>
        <w:ind w:left="288" w:firstLine="288"/>
        <w:jc w:val="both"/>
        <w:rPr>
          <w:sz w:val="24"/>
          <w:szCs w:val="24"/>
        </w:rPr>
      </w:pPr>
      <w:r w:rsidRPr="00D567D9">
        <w:rPr>
          <w:sz w:val="24"/>
          <w:szCs w:val="24"/>
        </w:rPr>
        <w:t>“</w:t>
      </w:r>
      <w:r w:rsidR="00CC3D16" w:rsidRPr="00D567D9">
        <w:rPr>
          <w:sz w:val="24"/>
          <w:szCs w:val="24"/>
        </w:rPr>
        <w:t>(2) Subject to sub-section (3), there shall be paid into the Trust Account, from time to time, out of the Consolidated Revenue Fund, amounts equal to the amounts of any royalties received by the Commonwealth or the Northern Territory in respect of a mining interest in Aboriginal land.</w:t>
      </w:r>
      <w:r w:rsidRPr="00D567D9">
        <w:rPr>
          <w:sz w:val="24"/>
          <w:szCs w:val="24"/>
        </w:rPr>
        <w:t>”</w:t>
      </w:r>
      <w:r w:rsidR="00CC3D16" w:rsidRPr="00D567D9">
        <w:rPr>
          <w:sz w:val="24"/>
          <w:szCs w:val="24"/>
        </w:rPr>
        <w:t>; and</w:t>
      </w:r>
    </w:p>
    <w:p w14:paraId="3E0D809C" w14:textId="171971A8" w:rsidR="00A86947" w:rsidRPr="00D567D9" w:rsidRDefault="00CC3D16" w:rsidP="00D567D9">
      <w:pPr>
        <w:shd w:val="clear" w:color="auto" w:fill="FFFFFF"/>
        <w:spacing w:before="60" w:after="60"/>
        <w:ind w:left="576" w:hanging="288"/>
        <w:rPr>
          <w:sz w:val="24"/>
          <w:szCs w:val="24"/>
        </w:rPr>
      </w:pPr>
      <w:r w:rsidRPr="00D567D9">
        <w:rPr>
          <w:sz w:val="24"/>
          <w:szCs w:val="24"/>
        </w:rPr>
        <w:t>(b)</w:t>
      </w:r>
      <w:r w:rsidR="00C1617E" w:rsidRPr="00D567D9">
        <w:rPr>
          <w:sz w:val="24"/>
          <w:szCs w:val="24"/>
        </w:rPr>
        <w:t xml:space="preserve"> </w:t>
      </w:r>
      <w:r w:rsidRPr="00D567D9">
        <w:rPr>
          <w:sz w:val="24"/>
          <w:szCs w:val="24"/>
        </w:rPr>
        <w:t xml:space="preserve">by inserting in sub-section (4) </w:t>
      </w:r>
      <w:r w:rsidR="00C1617E" w:rsidRPr="00D567D9">
        <w:rPr>
          <w:sz w:val="24"/>
          <w:szCs w:val="24"/>
        </w:rPr>
        <w:t>“</w:t>
      </w:r>
      <w:r w:rsidRPr="00D567D9">
        <w:rPr>
          <w:sz w:val="24"/>
          <w:szCs w:val="24"/>
        </w:rPr>
        <w:t>,</w:t>
      </w:r>
      <w:r w:rsidR="004B6FCE">
        <w:rPr>
          <w:sz w:val="24"/>
          <w:szCs w:val="24"/>
        </w:rPr>
        <w:t xml:space="preserve"> </w:t>
      </w:r>
      <w:r w:rsidRPr="00D567D9">
        <w:rPr>
          <w:sz w:val="24"/>
          <w:szCs w:val="24"/>
        </w:rPr>
        <w:t>the Northern Territory</w:t>
      </w:r>
      <w:r w:rsidR="00C1617E" w:rsidRPr="00D567D9">
        <w:rPr>
          <w:sz w:val="24"/>
          <w:szCs w:val="24"/>
        </w:rPr>
        <w:t>”</w:t>
      </w:r>
      <w:r w:rsidRPr="00D567D9">
        <w:rPr>
          <w:sz w:val="24"/>
          <w:szCs w:val="24"/>
        </w:rPr>
        <w:t xml:space="preserve"> after </w:t>
      </w:r>
      <w:r w:rsidR="00C1617E" w:rsidRPr="00D567D9">
        <w:rPr>
          <w:sz w:val="24"/>
          <w:szCs w:val="24"/>
        </w:rPr>
        <w:t>“</w:t>
      </w:r>
      <w:r w:rsidRPr="00D567D9">
        <w:rPr>
          <w:sz w:val="24"/>
          <w:szCs w:val="24"/>
        </w:rPr>
        <w:t>Commonwealth</w:t>
      </w:r>
      <w:r w:rsidR="00C1617E" w:rsidRPr="00D567D9">
        <w:rPr>
          <w:sz w:val="24"/>
          <w:szCs w:val="24"/>
        </w:rPr>
        <w:t>”</w:t>
      </w:r>
      <w:r w:rsidRPr="00D567D9">
        <w:rPr>
          <w:sz w:val="24"/>
          <w:szCs w:val="24"/>
        </w:rPr>
        <w:t>.</w:t>
      </w:r>
    </w:p>
    <w:p w14:paraId="270BB5A4" w14:textId="77777777" w:rsidR="00A86947" w:rsidRPr="00D567D9" w:rsidRDefault="00CC3D16" w:rsidP="00D567D9">
      <w:pPr>
        <w:shd w:val="clear" w:color="auto" w:fill="FFFFFF"/>
        <w:spacing w:before="120" w:after="60"/>
        <w:jc w:val="both"/>
        <w:rPr>
          <w:b/>
          <w:szCs w:val="18"/>
          <w:lang w:val="fr-FR"/>
        </w:rPr>
      </w:pPr>
      <w:r w:rsidRPr="00D567D9">
        <w:rPr>
          <w:b/>
          <w:szCs w:val="18"/>
          <w:lang w:val="fr-FR"/>
        </w:rPr>
        <w:t>Reciprocal legislation of the Northern Territory</w:t>
      </w:r>
    </w:p>
    <w:p w14:paraId="07442DAC" w14:textId="77777777" w:rsidR="00A86947" w:rsidRPr="00D567D9" w:rsidRDefault="00CC3D16" w:rsidP="00D567D9">
      <w:pPr>
        <w:shd w:val="clear" w:color="auto" w:fill="FFFFFF"/>
        <w:spacing w:before="60" w:after="60"/>
        <w:ind w:firstLine="288"/>
        <w:jc w:val="both"/>
        <w:rPr>
          <w:sz w:val="24"/>
          <w:szCs w:val="24"/>
        </w:rPr>
      </w:pPr>
      <w:r w:rsidRPr="00D567D9">
        <w:rPr>
          <w:b/>
          <w:sz w:val="24"/>
          <w:szCs w:val="24"/>
        </w:rPr>
        <w:t>9.</w:t>
      </w:r>
      <w:r w:rsidRPr="00D567D9">
        <w:rPr>
          <w:sz w:val="24"/>
          <w:szCs w:val="24"/>
        </w:rPr>
        <w:t xml:space="preserve"> Section 73 of the Principal Act is amended</w:t>
      </w:r>
      <w:r w:rsidRPr="00D567D9">
        <w:rPr>
          <w:rFonts w:eastAsia="Times New Roman"/>
          <w:sz w:val="24"/>
          <w:szCs w:val="24"/>
        </w:rPr>
        <w:t>—</w:t>
      </w:r>
    </w:p>
    <w:p w14:paraId="5D98D1D6" w14:textId="6FDB97B1" w:rsidR="00A86947" w:rsidRPr="00D567D9" w:rsidRDefault="00CC3D16" w:rsidP="00D567D9">
      <w:pPr>
        <w:shd w:val="clear" w:color="auto" w:fill="FFFFFF"/>
        <w:spacing w:before="60" w:after="60"/>
        <w:ind w:left="576" w:hanging="288"/>
        <w:rPr>
          <w:sz w:val="24"/>
          <w:szCs w:val="24"/>
        </w:rPr>
      </w:pPr>
      <w:r w:rsidRPr="00D567D9">
        <w:rPr>
          <w:sz w:val="24"/>
          <w:szCs w:val="24"/>
        </w:rPr>
        <w:t>(a)</w:t>
      </w:r>
      <w:r w:rsidR="00C1617E" w:rsidRPr="00D567D9">
        <w:rPr>
          <w:sz w:val="24"/>
          <w:szCs w:val="24"/>
        </w:rPr>
        <w:t xml:space="preserve"> </w:t>
      </w:r>
      <w:r w:rsidRPr="00D567D9">
        <w:rPr>
          <w:sz w:val="24"/>
          <w:szCs w:val="24"/>
        </w:rPr>
        <w:t xml:space="preserve">by omitting from sub-section (1) </w:t>
      </w:r>
      <w:r w:rsidR="00C1617E" w:rsidRPr="00D567D9">
        <w:rPr>
          <w:sz w:val="24"/>
          <w:szCs w:val="24"/>
        </w:rPr>
        <w:t>“</w:t>
      </w:r>
      <w:r w:rsidRPr="00D567D9">
        <w:rPr>
          <w:sz w:val="24"/>
          <w:szCs w:val="24"/>
        </w:rPr>
        <w:t>for the Northern Territory to make Ordinances under section 4</w:t>
      </w:r>
      <w:r w:rsidR="004B6FCE">
        <w:rPr>
          <w:smallCaps/>
          <w:sz w:val="24"/>
          <w:szCs w:val="24"/>
        </w:rPr>
        <w:t>u</w:t>
      </w:r>
      <w:r w:rsidRPr="00D567D9">
        <w:rPr>
          <w:sz w:val="24"/>
          <w:szCs w:val="24"/>
        </w:rPr>
        <w:t xml:space="preserve"> of the </w:t>
      </w:r>
      <w:r w:rsidRPr="00D567D9">
        <w:rPr>
          <w:i/>
          <w:iCs/>
          <w:sz w:val="24"/>
          <w:szCs w:val="24"/>
        </w:rPr>
        <w:t xml:space="preserve">Northern Territory (Administration) Act </w:t>
      </w:r>
      <w:r w:rsidRPr="00D567D9">
        <w:rPr>
          <w:sz w:val="24"/>
          <w:szCs w:val="24"/>
        </w:rPr>
        <w:t>1910</w:t>
      </w:r>
      <w:r w:rsidR="00C1617E" w:rsidRPr="00D567D9">
        <w:rPr>
          <w:sz w:val="24"/>
          <w:szCs w:val="24"/>
        </w:rPr>
        <w:t>”</w:t>
      </w:r>
      <w:r w:rsidRPr="00D567D9">
        <w:rPr>
          <w:sz w:val="24"/>
          <w:szCs w:val="24"/>
        </w:rPr>
        <w:t xml:space="preserve"> and substituting </w:t>
      </w:r>
      <w:r w:rsidR="00C1617E" w:rsidRPr="00D567D9">
        <w:rPr>
          <w:sz w:val="24"/>
          <w:szCs w:val="24"/>
        </w:rPr>
        <w:t>“</w:t>
      </w:r>
      <w:r w:rsidRPr="00D567D9">
        <w:rPr>
          <w:sz w:val="24"/>
          <w:szCs w:val="24"/>
        </w:rPr>
        <w:t xml:space="preserve">of the Northern Territory under the </w:t>
      </w:r>
      <w:r w:rsidRPr="00D567D9">
        <w:rPr>
          <w:i/>
          <w:iCs/>
          <w:sz w:val="24"/>
          <w:szCs w:val="24"/>
        </w:rPr>
        <w:t xml:space="preserve">Northern Territory (Self-Government) Act </w:t>
      </w:r>
      <w:r w:rsidRPr="00D567D9">
        <w:rPr>
          <w:sz w:val="24"/>
          <w:szCs w:val="24"/>
        </w:rPr>
        <w:t>1978 in relation to the making of laws</w:t>
      </w:r>
      <w:r w:rsidR="00C1617E" w:rsidRPr="00D567D9">
        <w:rPr>
          <w:sz w:val="24"/>
          <w:szCs w:val="24"/>
        </w:rPr>
        <w:t>”</w:t>
      </w:r>
      <w:r w:rsidRPr="00D567D9">
        <w:rPr>
          <w:sz w:val="24"/>
          <w:szCs w:val="24"/>
        </w:rPr>
        <w:t>;</w:t>
      </w:r>
    </w:p>
    <w:p w14:paraId="4AB6DAFB" w14:textId="77777777" w:rsidR="00A86947" w:rsidRPr="00D567D9" w:rsidRDefault="00CC3D16" w:rsidP="00D567D9">
      <w:pPr>
        <w:shd w:val="clear" w:color="auto" w:fill="FFFFFF"/>
        <w:spacing w:before="60" w:after="60"/>
        <w:ind w:left="576" w:hanging="288"/>
        <w:rPr>
          <w:sz w:val="24"/>
          <w:szCs w:val="24"/>
        </w:rPr>
      </w:pPr>
      <w:r w:rsidRPr="00D567D9">
        <w:rPr>
          <w:sz w:val="24"/>
          <w:szCs w:val="24"/>
        </w:rPr>
        <w:t>(b)</w:t>
      </w:r>
      <w:r w:rsidR="00C1617E" w:rsidRPr="00D567D9">
        <w:rPr>
          <w:sz w:val="24"/>
          <w:szCs w:val="24"/>
        </w:rPr>
        <w:t xml:space="preserve"> </w:t>
      </w:r>
      <w:r w:rsidRPr="00D567D9">
        <w:rPr>
          <w:sz w:val="24"/>
          <w:szCs w:val="24"/>
        </w:rPr>
        <w:t xml:space="preserve">by omitting from sub-section (1) </w:t>
      </w:r>
      <w:r w:rsidR="00C1617E" w:rsidRPr="00D567D9">
        <w:rPr>
          <w:sz w:val="24"/>
          <w:szCs w:val="24"/>
        </w:rPr>
        <w:t>“</w:t>
      </w:r>
      <w:r w:rsidRPr="00D567D9">
        <w:rPr>
          <w:sz w:val="24"/>
          <w:szCs w:val="24"/>
        </w:rPr>
        <w:t>Ordinances</w:t>
      </w:r>
      <w:r w:rsidR="00C1617E" w:rsidRPr="00D567D9">
        <w:rPr>
          <w:sz w:val="24"/>
          <w:szCs w:val="24"/>
        </w:rPr>
        <w:t>”</w:t>
      </w:r>
      <w:r w:rsidRPr="00D567D9">
        <w:rPr>
          <w:sz w:val="24"/>
          <w:szCs w:val="24"/>
        </w:rPr>
        <w:t xml:space="preserve"> (wherever occurring) and substituting </w:t>
      </w:r>
      <w:r w:rsidR="00C1617E" w:rsidRPr="00D567D9">
        <w:rPr>
          <w:sz w:val="24"/>
          <w:szCs w:val="24"/>
        </w:rPr>
        <w:t>“</w:t>
      </w:r>
      <w:r w:rsidRPr="00D567D9">
        <w:rPr>
          <w:sz w:val="24"/>
          <w:szCs w:val="24"/>
        </w:rPr>
        <w:t>laws</w:t>
      </w:r>
      <w:r w:rsidR="00C1617E" w:rsidRPr="00D567D9">
        <w:rPr>
          <w:sz w:val="24"/>
          <w:szCs w:val="24"/>
        </w:rPr>
        <w:t>”</w:t>
      </w:r>
      <w:r w:rsidRPr="00D567D9">
        <w:rPr>
          <w:sz w:val="24"/>
          <w:szCs w:val="24"/>
        </w:rPr>
        <w:t>; and</w:t>
      </w:r>
    </w:p>
    <w:p w14:paraId="63FB99A9" w14:textId="77777777" w:rsidR="00A86947" w:rsidRPr="00D567D9" w:rsidRDefault="00CC3D16" w:rsidP="00D567D9">
      <w:pPr>
        <w:shd w:val="clear" w:color="auto" w:fill="FFFFFF"/>
        <w:spacing w:before="60" w:after="60"/>
        <w:ind w:left="576" w:hanging="288"/>
        <w:rPr>
          <w:sz w:val="24"/>
          <w:szCs w:val="24"/>
        </w:rPr>
      </w:pPr>
      <w:r w:rsidRPr="00D567D9">
        <w:rPr>
          <w:sz w:val="24"/>
          <w:szCs w:val="24"/>
        </w:rPr>
        <w:t>(c)</w:t>
      </w:r>
      <w:r w:rsidR="00C1617E" w:rsidRPr="00D567D9">
        <w:rPr>
          <w:sz w:val="24"/>
          <w:szCs w:val="24"/>
        </w:rPr>
        <w:t xml:space="preserve"> </w:t>
      </w:r>
      <w:r w:rsidRPr="00D567D9">
        <w:rPr>
          <w:sz w:val="24"/>
          <w:szCs w:val="24"/>
        </w:rPr>
        <w:t xml:space="preserve">by omitting from sub-section (1) </w:t>
      </w:r>
      <w:r w:rsidR="00C1617E" w:rsidRPr="00D567D9">
        <w:rPr>
          <w:sz w:val="24"/>
          <w:szCs w:val="24"/>
        </w:rPr>
        <w:t>“</w:t>
      </w:r>
      <w:r w:rsidRPr="00D567D9">
        <w:rPr>
          <w:sz w:val="24"/>
          <w:szCs w:val="24"/>
        </w:rPr>
        <w:t>Ordinance</w:t>
      </w:r>
      <w:r w:rsidR="00C1617E" w:rsidRPr="00D567D9">
        <w:rPr>
          <w:sz w:val="24"/>
          <w:szCs w:val="24"/>
        </w:rPr>
        <w:t>”</w:t>
      </w:r>
      <w:r w:rsidRPr="00D567D9">
        <w:rPr>
          <w:sz w:val="24"/>
          <w:szCs w:val="24"/>
        </w:rPr>
        <w:t xml:space="preserve"> and substituting </w:t>
      </w:r>
      <w:r w:rsidR="00C1617E" w:rsidRPr="00D567D9">
        <w:rPr>
          <w:sz w:val="24"/>
          <w:szCs w:val="24"/>
        </w:rPr>
        <w:t>“</w:t>
      </w:r>
      <w:r w:rsidRPr="00D567D9">
        <w:rPr>
          <w:sz w:val="24"/>
          <w:szCs w:val="24"/>
        </w:rPr>
        <w:t>law</w:t>
      </w:r>
      <w:r w:rsidR="00C1617E" w:rsidRPr="00D567D9">
        <w:rPr>
          <w:sz w:val="24"/>
          <w:szCs w:val="24"/>
        </w:rPr>
        <w:t>”</w:t>
      </w:r>
      <w:r w:rsidRPr="00D567D9">
        <w:rPr>
          <w:sz w:val="24"/>
          <w:szCs w:val="24"/>
        </w:rPr>
        <w:t>.</w:t>
      </w:r>
    </w:p>
    <w:p w14:paraId="0D4CE501" w14:textId="77777777" w:rsidR="00A86947" w:rsidRPr="00D567D9" w:rsidRDefault="00CC3D16" w:rsidP="00D567D9">
      <w:pPr>
        <w:shd w:val="clear" w:color="auto" w:fill="FFFFFF"/>
        <w:spacing w:before="120" w:after="60"/>
        <w:jc w:val="both"/>
        <w:rPr>
          <w:b/>
          <w:szCs w:val="18"/>
          <w:lang w:val="fr-FR"/>
        </w:rPr>
      </w:pPr>
      <w:r w:rsidRPr="00D567D9">
        <w:rPr>
          <w:b/>
          <w:szCs w:val="18"/>
          <w:lang w:val="fr-FR"/>
        </w:rPr>
        <w:t>Transitional</w:t>
      </w:r>
    </w:p>
    <w:p w14:paraId="59F9FF26" w14:textId="77777777" w:rsidR="00A86947" w:rsidRPr="00D567D9" w:rsidRDefault="00CC3D16" w:rsidP="00D567D9">
      <w:pPr>
        <w:shd w:val="clear" w:color="auto" w:fill="FFFFFF"/>
        <w:spacing w:before="60" w:after="60"/>
        <w:ind w:firstLine="288"/>
        <w:jc w:val="both"/>
        <w:rPr>
          <w:sz w:val="24"/>
          <w:szCs w:val="24"/>
        </w:rPr>
      </w:pPr>
      <w:r w:rsidRPr="00D567D9">
        <w:rPr>
          <w:b/>
          <w:sz w:val="24"/>
          <w:szCs w:val="24"/>
        </w:rPr>
        <w:t xml:space="preserve">10. </w:t>
      </w:r>
      <w:r w:rsidRPr="00D567D9">
        <w:rPr>
          <w:sz w:val="24"/>
          <w:szCs w:val="24"/>
        </w:rPr>
        <w:t>(1) Where, before 1 July 1978, an amount became payable under section 15 or 16 of the Principal Act, but was not paid, that amount shall be paid on or after that date as if the Principal Act had not been amended by this Act.</w:t>
      </w:r>
    </w:p>
    <w:p w14:paraId="66BE3FF3" w14:textId="77777777" w:rsidR="00A86947" w:rsidRPr="00D567D9" w:rsidRDefault="00CC3D16" w:rsidP="00D567D9">
      <w:pPr>
        <w:shd w:val="clear" w:color="auto" w:fill="FFFFFF"/>
        <w:spacing w:before="60" w:after="60"/>
        <w:ind w:firstLine="288"/>
        <w:jc w:val="both"/>
        <w:rPr>
          <w:sz w:val="24"/>
          <w:szCs w:val="24"/>
        </w:rPr>
      </w:pPr>
      <w:r w:rsidRPr="00D567D9">
        <w:rPr>
          <w:sz w:val="24"/>
          <w:szCs w:val="24"/>
        </w:rPr>
        <w:t xml:space="preserve">(2) Anything done under the Principal Act before 1 July 1978 in relation to land that, by the </w:t>
      </w:r>
      <w:r w:rsidRPr="00D567D9">
        <w:rPr>
          <w:i/>
          <w:iCs/>
          <w:sz w:val="24"/>
          <w:szCs w:val="24"/>
        </w:rPr>
        <w:t xml:space="preserve">Northern Territory (Self-Government) Act </w:t>
      </w:r>
      <w:r w:rsidRPr="00D567D9">
        <w:rPr>
          <w:sz w:val="24"/>
          <w:szCs w:val="24"/>
        </w:rPr>
        <w:t>1978, is vested in the Northern Territory on that date, has effect on and after that date as if it had been done under the Principal Act as amended by this Act, and a reference to any such land in any claim, report, recommendation, deed, instrument or other document made under the Principal Act shall be con</w:t>
      </w:r>
      <w:bookmarkStart w:id="0" w:name="_GoBack"/>
      <w:bookmarkEnd w:id="0"/>
      <w:r w:rsidRPr="00D567D9">
        <w:rPr>
          <w:sz w:val="24"/>
          <w:szCs w:val="24"/>
        </w:rPr>
        <w:t>strued accordingly.</w:t>
      </w:r>
    </w:p>
    <w:p w14:paraId="14306BAA" w14:textId="1C884099" w:rsidR="00CC3D16" w:rsidRPr="00D567D9" w:rsidRDefault="00D567D9" w:rsidP="004B6FCE">
      <w:pPr>
        <w:shd w:val="clear" w:color="auto" w:fill="FFFFFF"/>
        <w:spacing w:before="600" w:after="120"/>
        <w:jc w:val="center"/>
        <w:rPr>
          <w:sz w:val="24"/>
          <w:szCs w:val="24"/>
        </w:rPr>
      </w:pPr>
      <w:r>
        <w:rPr>
          <w:b/>
          <w:bCs/>
          <w:noProof/>
          <w:sz w:val="24"/>
          <w:szCs w:val="24"/>
          <w:lang w:val="en-AU" w:eastAsia="en-AU"/>
        </w:rPr>
        <mc:AlternateContent>
          <mc:Choice Requires="wps">
            <w:drawing>
              <wp:anchor distT="0" distB="0" distL="114300" distR="114300" simplePos="0" relativeHeight="251659264" behindDoc="0" locked="0" layoutInCell="1" allowOverlap="1" wp14:anchorId="209F1CB8" wp14:editId="131D8F05">
                <wp:simplePos x="0" y="0"/>
                <wp:positionH relativeFrom="column">
                  <wp:posOffset>-4314</wp:posOffset>
                </wp:positionH>
                <wp:positionV relativeFrom="paragraph">
                  <wp:posOffset>187936</wp:posOffset>
                </wp:positionV>
                <wp:extent cx="6176513"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17651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23737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4.8pt" to="48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" strokecolor="black [3040]" strokeweight="1.5pt"/>
            </w:pict>
          </mc:Fallback>
        </mc:AlternateContent>
      </w:r>
    </w:p>
    <w:sectPr w:rsidR="00CC3D16" w:rsidRPr="00D567D9" w:rsidSect="00F5525D">
      <w:headerReference w:type="even" r:id="rId7"/>
      <w:headerReference w:type="default" r:id="rId8"/>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4C92D" w15:done="0"/>
  <w15:commentEx w15:paraId="5B87215D" w15:done="0"/>
  <w15:commentEx w15:paraId="009EC1B6" w15:done="0"/>
  <w15:commentEx w15:paraId="711CB789" w15:done="0"/>
  <w15:commentEx w15:paraId="2193600C" w15:done="0"/>
  <w15:commentEx w15:paraId="3B99F45B" w15:done="0"/>
  <w15:commentEx w15:paraId="2A066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C92D" w16cid:durableId="1F7025A4"/>
  <w16cid:commentId w16cid:paraId="5B87215D" w16cid:durableId="1F7025BB"/>
  <w16cid:commentId w16cid:paraId="009EC1B6" w16cid:durableId="1F7025CA"/>
  <w16cid:commentId w16cid:paraId="711CB789" w16cid:durableId="1F702616"/>
  <w16cid:commentId w16cid:paraId="2193600C" w16cid:durableId="1F7025E1"/>
  <w16cid:commentId w16cid:paraId="3B99F45B" w16cid:durableId="1F7025F1"/>
  <w16cid:commentId w16cid:paraId="2A066316" w16cid:durableId="1F7025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3CF52" w14:textId="77777777" w:rsidR="006018B9" w:rsidRDefault="006018B9" w:rsidP="00F5525D">
      <w:r>
        <w:separator/>
      </w:r>
    </w:p>
  </w:endnote>
  <w:endnote w:type="continuationSeparator" w:id="0">
    <w:p w14:paraId="2E02D2EF" w14:textId="77777777" w:rsidR="006018B9" w:rsidRDefault="006018B9" w:rsidP="00F5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7171C" w14:textId="77777777" w:rsidR="006018B9" w:rsidRDefault="006018B9" w:rsidP="00F5525D">
      <w:r>
        <w:separator/>
      </w:r>
    </w:p>
  </w:footnote>
  <w:footnote w:type="continuationSeparator" w:id="0">
    <w:p w14:paraId="4D8508DA" w14:textId="77777777" w:rsidR="006018B9" w:rsidRDefault="006018B9" w:rsidP="00F5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03B4" w14:textId="77777777" w:rsidR="00F5525D" w:rsidRDefault="00F5525D">
    <w:pPr>
      <w:pStyle w:val="Header"/>
      <w:rPr>
        <w:sz w:val="22"/>
        <w:szCs w:val="22"/>
      </w:rPr>
    </w:pPr>
    <w:r>
      <w:rPr>
        <w:sz w:val="22"/>
        <w:szCs w:val="22"/>
      </w:rPr>
      <w:t>1978</w:t>
    </w:r>
    <w:r>
      <w:rPr>
        <w:sz w:val="22"/>
        <w:szCs w:val="22"/>
      </w:rPr>
      <w:tab/>
    </w:r>
    <w:r>
      <w:rPr>
        <w:i/>
        <w:iCs/>
        <w:sz w:val="22"/>
        <w:szCs w:val="22"/>
      </w:rPr>
      <w:t>Aboriginal Land Rights (Northern Territory)</w:t>
    </w:r>
    <w:r>
      <w:rPr>
        <w:i/>
        <w:iCs/>
        <w:sz w:val="22"/>
        <w:szCs w:val="22"/>
      </w:rPr>
      <w:tab/>
    </w:r>
    <w:r>
      <w:rPr>
        <w:sz w:val="22"/>
        <w:szCs w:val="22"/>
      </w:rPr>
      <w:t>No. 70</w:t>
    </w:r>
  </w:p>
  <w:p w14:paraId="46D1EE20" w14:textId="77777777" w:rsidR="00F5525D" w:rsidRDefault="00F5525D" w:rsidP="00F5525D">
    <w:pPr>
      <w:pStyle w:val="Header"/>
      <w:spacing w:after="120"/>
      <w:jc w:val="center"/>
    </w:pPr>
    <w:r>
      <w:rPr>
        <w:i/>
        <w:iCs/>
        <w:sz w:val="22"/>
        <w:szCs w:val="22"/>
      </w:rPr>
      <w:t xml:space="preserve">Amendment </w:t>
    </w:r>
    <w:r w:rsidRPr="004B6FCE">
      <w:rPr>
        <w:iCs/>
        <w:sz w:val="22"/>
        <w:szCs w:val="22"/>
      </w:rPr>
      <w:t>(</w:t>
    </w:r>
    <w:r>
      <w:rPr>
        <w:i/>
        <w:iCs/>
        <w:sz w:val="22"/>
        <w:szCs w:val="22"/>
      </w:rPr>
      <w:t xml:space="preserve">No. </w:t>
    </w:r>
    <w:r w:rsidRPr="004B6FCE">
      <w:rPr>
        <w:iCs/>
        <w:sz w:val="22"/>
        <w:szCs w:val="22"/>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58683" w14:textId="77777777" w:rsidR="00F5525D" w:rsidRDefault="00F5525D">
    <w:pPr>
      <w:pStyle w:val="Header"/>
      <w:rPr>
        <w:sz w:val="22"/>
        <w:szCs w:val="22"/>
      </w:rPr>
    </w:pPr>
    <w:r>
      <w:rPr>
        <w:sz w:val="22"/>
        <w:szCs w:val="22"/>
      </w:rPr>
      <w:t>No. 70</w:t>
    </w:r>
    <w:r>
      <w:rPr>
        <w:sz w:val="22"/>
        <w:szCs w:val="22"/>
      </w:rPr>
      <w:tab/>
    </w:r>
    <w:r>
      <w:rPr>
        <w:i/>
        <w:iCs/>
        <w:sz w:val="22"/>
        <w:szCs w:val="22"/>
      </w:rPr>
      <w:t>Aboriginal Land Rights (Northern Territory)</w:t>
    </w:r>
    <w:r>
      <w:rPr>
        <w:i/>
        <w:iCs/>
        <w:sz w:val="22"/>
        <w:szCs w:val="22"/>
      </w:rPr>
      <w:tab/>
    </w:r>
    <w:r>
      <w:rPr>
        <w:sz w:val="22"/>
        <w:szCs w:val="22"/>
      </w:rPr>
      <w:t>1978</w:t>
    </w:r>
  </w:p>
  <w:p w14:paraId="3566315F" w14:textId="77777777" w:rsidR="00F5525D" w:rsidRDefault="00F5525D" w:rsidP="00F5525D">
    <w:pPr>
      <w:pStyle w:val="Header"/>
      <w:spacing w:after="120"/>
      <w:jc w:val="center"/>
    </w:pPr>
    <w:r>
      <w:rPr>
        <w:i/>
        <w:iCs/>
        <w:sz w:val="22"/>
        <w:szCs w:val="22"/>
      </w:rPr>
      <w:t>Amendment (No. 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7E"/>
    <w:rsid w:val="00003F5F"/>
    <w:rsid w:val="004B6FCE"/>
    <w:rsid w:val="004E6B15"/>
    <w:rsid w:val="004E713E"/>
    <w:rsid w:val="006018B9"/>
    <w:rsid w:val="00A86947"/>
    <w:rsid w:val="00C13919"/>
    <w:rsid w:val="00C1617E"/>
    <w:rsid w:val="00CC3D16"/>
    <w:rsid w:val="00D24812"/>
    <w:rsid w:val="00D567D9"/>
    <w:rsid w:val="00D941F8"/>
    <w:rsid w:val="00F5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C0909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25D"/>
    <w:pPr>
      <w:tabs>
        <w:tab w:val="center" w:pos="4680"/>
        <w:tab w:val="right" w:pos="9360"/>
      </w:tabs>
    </w:pPr>
  </w:style>
  <w:style w:type="character" w:customStyle="1" w:styleId="HeaderChar">
    <w:name w:val="Header Char"/>
    <w:basedOn w:val="DefaultParagraphFont"/>
    <w:link w:val="Header"/>
    <w:uiPriority w:val="99"/>
    <w:rsid w:val="00F5525D"/>
    <w:rPr>
      <w:rFonts w:ascii="Times New Roman" w:hAnsi="Times New Roman" w:cs="Times New Roman"/>
      <w:sz w:val="20"/>
      <w:szCs w:val="20"/>
    </w:rPr>
  </w:style>
  <w:style w:type="paragraph" w:styleId="Footer">
    <w:name w:val="footer"/>
    <w:basedOn w:val="Normal"/>
    <w:link w:val="FooterChar"/>
    <w:uiPriority w:val="99"/>
    <w:unhideWhenUsed/>
    <w:rsid w:val="00F5525D"/>
    <w:pPr>
      <w:tabs>
        <w:tab w:val="center" w:pos="4680"/>
        <w:tab w:val="right" w:pos="9360"/>
      </w:tabs>
    </w:pPr>
  </w:style>
  <w:style w:type="character" w:customStyle="1" w:styleId="FooterChar">
    <w:name w:val="Footer Char"/>
    <w:basedOn w:val="DefaultParagraphFont"/>
    <w:link w:val="Footer"/>
    <w:uiPriority w:val="99"/>
    <w:rsid w:val="00F5525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5525D"/>
    <w:rPr>
      <w:rFonts w:ascii="Tahoma" w:hAnsi="Tahoma" w:cs="Tahoma"/>
      <w:sz w:val="16"/>
      <w:szCs w:val="16"/>
    </w:rPr>
  </w:style>
  <w:style w:type="character" w:customStyle="1" w:styleId="BalloonTextChar">
    <w:name w:val="Balloon Text Char"/>
    <w:basedOn w:val="DefaultParagraphFont"/>
    <w:link w:val="BalloonText"/>
    <w:uiPriority w:val="99"/>
    <w:semiHidden/>
    <w:rsid w:val="00F5525D"/>
    <w:rPr>
      <w:rFonts w:ascii="Tahoma" w:hAnsi="Tahoma" w:cs="Tahoma"/>
      <w:sz w:val="16"/>
      <w:szCs w:val="16"/>
    </w:rPr>
  </w:style>
  <w:style w:type="character" w:styleId="CommentReference">
    <w:name w:val="annotation reference"/>
    <w:basedOn w:val="DefaultParagraphFont"/>
    <w:uiPriority w:val="99"/>
    <w:semiHidden/>
    <w:unhideWhenUsed/>
    <w:rsid w:val="004E713E"/>
    <w:rPr>
      <w:sz w:val="16"/>
      <w:szCs w:val="16"/>
    </w:rPr>
  </w:style>
  <w:style w:type="paragraph" w:styleId="CommentText">
    <w:name w:val="annotation text"/>
    <w:basedOn w:val="Normal"/>
    <w:link w:val="CommentTextChar"/>
    <w:uiPriority w:val="99"/>
    <w:semiHidden/>
    <w:unhideWhenUsed/>
    <w:rsid w:val="004E713E"/>
  </w:style>
  <w:style w:type="character" w:customStyle="1" w:styleId="CommentTextChar">
    <w:name w:val="Comment Text Char"/>
    <w:basedOn w:val="DefaultParagraphFont"/>
    <w:link w:val="CommentText"/>
    <w:uiPriority w:val="99"/>
    <w:semiHidden/>
    <w:rsid w:val="004E713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713E"/>
    <w:rPr>
      <w:b/>
      <w:bCs/>
    </w:rPr>
  </w:style>
  <w:style w:type="character" w:customStyle="1" w:styleId="CommentSubjectChar">
    <w:name w:val="Comment Subject Char"/>
    <w:basedOn w:val="CommentTextChar"/>
    <w:link w:val="CommentSubject"/>
    <w:uiPriority w:val="99"/>
    <w:semiHidden/>
    <w:rsid w:val="004E713E"/>
    <w:rPr>
      <w:rFonts w:ascii="Times New Roman" w:hAnsi="Times New Roman" w:cs="Times New Roman"/>
      <w:b/>
      <w:bCs/>
      <w:sz w:val="20"/>
      <w:szCs w:val="20"/>
    </w:rPr>
  </w:style>
  <w:style w:type="paragraph" w:styleId="Revision">
    <w:name w:val="Revision"/>
    <w:hidden/>
    <w:uiPriority w:val="99"/>
    <w:semiHidden/>
    <w:rsid w:val="004B6FCE"/>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25D"/>
    <w:pPr>
      <w:tabs>
        <w:tab w:val="center" w:pos="4680"/>
        <w:tab w:val="right" w:pos="9360"/>
      </w:tabs>
    </w:pPr>
  </w:style>
  <w:style w:type="character" w:customStyle="1" w:styleId="HeaderChar">
    <w:name w:val="Header Char"/>
    <w:basedOn w:val="DefaultParagraphFont"/>
    <w:link w:val="Header"/>
    <w:uiPriority w:val="99"/>
    <w:rsid w:val="00F5525D"/>
    <w:rPr>
      <w:rFonts w:ascii="Times New Roman" w:hAnsi="Times New Roman" w:cs="Times New Roman"/>
      <w:sz w:val="20"/>
      <w:szCs w:val="20"/>
    </w:rPr>
  </w:style>
  <w:style w:type="paragraph" w:styleId="Footer">
    <w:name w:val="footer"/>
    <w:basedOn w:val="Normal"/>
    <w:link w:val="FooterChar"/>
    <w:uiPriority w:val="99"/>
    <w:unhideWhenUsed/>
    <w:rsid w:val="00F5525D"/>
    <w:pPr>
      <w:tabs>
        <w:tab w:val="center" w:pos="4680"/>
        <w:tab w:val="right" w:pos="9360"/>
      </w:tabs>
    </w:pPr>
  </w:style>
  <w:style w:type="character" w:customStyle="1" w:styleId="FooterChar">
    <w:name w:val="Footer Char"/>
    <w:basedOn w:val="DefaultParagraphFont"/>
    <w:link w:val="Footer"/>
    <w:uiPriority w:val="99"/>
    <w:rsid w:val="00F5525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5525D"/>
    <w:rPr>
      <w:rFonts w:ascii="Tahoma" w:hAnsi="Tahoma" w:cs="Tahoma"/>
      <w:sz w:val="16"/>
      <w:szCs w:val="16"/>
    </w:rPr>
  </w:style>
  <w:style w:type="character" w:customStyle="1" w:styleId="BalloonTextChar">
    <w:name w:val="Balloon Text Char"/>
    <w:basedOn w:val="DefaultParagraphFont"/>
    <w:link w:val="BalloonText"/>
    <w:uiPriority w:val="99"/>
    <w:semiHidden/>
    <w:rsid w:val="00F5525D"/>
    <w:rPr>
      <w:rFonts w:ascii="Tahoma" w:hAnsi="Tahoma" w:cs="Tahoma"/>
      <w:sz w:val="16"/>
      <w:szCs w:val="16"/>
    </w:rPr>
  </w:style>
  <w:style w:type="character" w:styleId="CommentReference">
    <w:name w:val="annotation reference"/>
    <w:basedOn w:val="DefaultParagraphFont"/>
    <w:uiPriority w:val="99"/>
    <w:semiHidden/>
    <w:unhideWhenUsed/>
    <w:rsid w:val="004E713E"/>
    <w:rPr>
      <w:sz w:val="16"/>
      <w:szCs w:val="16"/>
    </w:rPr>
  </w:style>
  <w:style w:type="paragraph" w:styleId="CommentText">
    <w:name w:val="annotation text"/>
    <w:basedOn w:val="Normal"/>
    <w:link w:val="CommentTextChar"/>
    <w:uiPriority w:val="99"/>
    <w:semiHidden/>
    <w:unhideWhenUsed/>
    <w:rsid w:val="004E713E"/>
  </w:style>
  <w:style w:type="character" w:customStyle="1" w:styleId="CommentTextChar">
    <w:name w:val="Comment Text Char"/>
    <w:basedOn w:val="DefaultParagraphFont"/>
    <w:link w:val="CommentText"/>
    <w:uiPriority w:val="99"/>
    <w:semiHidden/>
    <w:rsid w:val="004E713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713E"/>
    <w:rPr>
      <w:b/>
      <w:bCs/>
    </w:rPr>
  </w:style>
  <w:style w:type="character" w:customStyle="1" w:styleId="CommentSubjectChar">
    <w:name w:val="Comment Subject Char"/>
    <w:basedOn w:val="CommentTextChar"/>
    <w:link w:val="CommentSubject"/>
    <w:uiPriority w:val="99"/>
    <w:semiHidden/>
    <w:rsid w:val="004E713E"/>
    <w:rPr>
      <w:rFonts w:ascii="Times New Roman" w:hAnsi="Times New Roman" w:cs="Times New Roman"/>
      <w:b/>
      <w:bCs/>
      <w:sz w:val="20"/>
      <w:szCs w:val="20"/>
    </w:rPr>
  </w:style>
  <w:style w:type="paragraph" w:styleId="Revision">
    <w:name w:val="Revision"/>
    <w:hidden/>
    <w:uiPriority w:val="99"/>
    <w:semiHidden/>
    <w:rsid w:val="004B6FCE"/>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11066">
      <w:bodyDiv w:val="1"/>
      <w:marLeft w:val="0"/>
      <w:marRight w:val="0"/>
      <w:marTop w:val="0"/>
      <w:marBottom w:val="0"/>
      <w:divBdr>
        <w:top w:val="none" w:sz="0" w:space="0" w:color="auto"/>
        <w:left w:val="none" w:sz="0" w:space="0" w:color="auto"/>
        <w:bottom w:val="none" w:sz="0" w:space="0" w:color="auto"/>
        <w:right w:val="none" w:sz="0" w:space="0" w:color="auto"/>
      </w:divBdr>
    </w:div>
    <w:div w:id="799495057">
      <w:bodyDiv w:val="1"/>
      <w:marLeft w:val="0"/>
      <w:marRight w:val="0"/>
      <w:marTop w:val="0"/>
      <w:marBottom w:val="0"/>
      <w:divBdr>
        <w:top w:val="none" w:sz="0" w:space="0" w:color="auto"/>
        <w:left w:val="none" w:sz="0" w:space="0" w:color="auto"/>
        <w:bottom w:val="none" w:sz="0" w:space="0" w:color="auto"/>
        <w:right w:val="none" w:sz="0" w:space="0" w:color="auto"/>
      </w:divBdr>
    </w:div>
    <w:div w:id="1252743568">
      <w:bodyDiv w:val="1"/>
      <w:marLeft w:val="0"/>
      <w:marRight w:val="0"/>
      <w:marTop w:val="0"/>
      <w:marBottom w:val="0"/>
      <w:divBdr>
        <w:top w:val="none" w:sz="0" w:space="0" w:color="auto"/>
        <w:left w:val="none" w:sz="0" w:space="0" w:color="auto"/>
        <w:bottom w:val="none" w:sz="0" w:space="0" w:color="auto"/>
        <w:right w:val="none" w:sz="0" w:space="0" w:color="auto"/>
      </w:divBdr>
    </w:div>
    <w:div w:id="13539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745</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2018-10-15T22:57:00Z</dcterms:created>
  <dcterms:modified xsi:type="dcterms:W3CDTF">2019-09-17T07:25:00Z</dcterms:modified>
</cp:coreProperties>
</file>